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7C56" w:rsidRDefault="000233E8" w:rsidP="00FE37FF">
      <w:pPr>
        <w:pStyle w:val="Title"/>
        <w:jc w:val="center"/>
      </w:pPr>
      <w:bookmarkStart w:id="0" w:name="_lmpgwqeneln5" w:colFirst="0" w:colLast="0"/>
      <w:bookmarkEnd w:id="0"/>
      <w:r>
        <w:rPr>
          <w:sz w:val="36"/>
          <w:szCs w:val="36"/>
        </w:rPr>
        <w:t xml:space="preserve">Бланка за </w:t>
      </w:r>
      <w:r w:rsidR="005F101A">
        <w:rPr>
          <w:sz w:val="36"/>
          <w:szCs w:val="36"/>
        </w:rPr>
        <w:t>кандидатстване</w:t>
      </w:r>
      <w:r>
        <w:rPr>
          <w:sz w:val="36"/>
          <w:szCs w:val="36"/>
        </w:rPr>
        <w:t xml:space="preserve"> на проект</w:t>
      </w:r>
      <w:r w:rsidR="00A2531D">
        <w:rPr>
          <w:sz w:val="36"/>
          <w:szCs w:val="36"/>
        </w:rPr>
        <w:t xml:space="preserve"> </w:t>
      </w:r>
      <w:r>
        <w:rPr>
          <w:sz w:val="36"/>
          <w:szCs w:val="36"/>
        </w:rPr>
        <w:t xml:space="preserve">по </w:t>
      </w:r>
      <w:r w:rsidR="00A2531D">
        <w:rPr>
          <w:sz w:val="36"/>
          <w:szCs w:val="36"/>
        </w:rPr>
        <w:t>Инструмента за възстановяване и устойчивост</w:t>
      </w:r>
    </w:p>
    <w:p w:rsidR="00FE7C56" w:rsidRDefault="00FE7C56" w:rsidP="000750BB">
      <w:pPr>
        <w:jc w:val="both"/>
      </w:pPr>
    </w:p>
    <w:tbl>
      <w:tblPr>
        <w:tblStyle w:val="a"/>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E7C56" w:rsidRPr="005F101A">
        <w:tc>
          <w:tcPr>
            <w:tcW w:w="9029" w:type="dxa"/>
            <w:shd w:val="clear" w:color="auto" w:fill="auto"/>
            <w:tcMar>
              <w:top w:w="100" w:type="dxa"/>
              <w:left w:w="100" w:type="dxa"/>
              <w:bottom w:w="100" w:type="dxa"/>
              <w:right w:w="100" w:type="dxa"/>
            </w:tcMar>
          </w:tcPr>
          <w:p w:rsidR="00FE7C56" w:rsidRPr="005F101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Наименование на проекта</w:t>
            </w:r>
            <w:r w:rsidR="00A2531D">
              <w:rPr>
                <w:b/>
              </w:rPr>
              <w:t>.</w:t>
            </w:r>
          </w:p>
        </w:tc>
      </w:tr>
      <w:tr w:rsidR="00FE7C56">
        <w:tc>
          <w:tcPr>
            <w:tcW w:w="9029" w:type="dxa"/>
            <w:shd w:val="clear" w:color="auto" w:fill="auto"/>
            <w:tcMar>
              <w:top w:w="100" w:type="dxa"/>
              <w:left w:w="100" w:type="dxa"/>
              <w:bottom w:w="100" w:type="dxa"/>
              <w:right w:w="100" w:type="dxa"/>
            </w:tcMar>
          </w:tcPr>
          <w:p w:rsidR="000F4B69" w:rsidRPr="00B12964" w:rsidRDefault="00B7757A" w:rsidP="004577A7">
            <w:pPr>
              <w:widowControl w:val="0"/>
              <w:pBdr>
                <w:top w:val="nil"/>
                <w:left w:val="nil"/>
                <w:bottom w:val="nil"/>
                <w:right w:val="nil"/>
                <w:between w:val="nil"/>
              </w:pBdr>
              <w:spacing w:before="120" w:after="120" w:line="240" w:lineRule="auto"/>
              <w:jc w:val="both"/>
              <w:rPr>
                <w:lang w:val="ru-RU"/>
              </w:rPr>
            </w:pPr>
            <w:bookmarkStart w:id="1" w:name="_Hlk59575769"/>
            <w:r>
              <w:t xml:space="preserve">Проектиране, изграждане и въвеждане в експлоатация на инфраструктура за пренос на водород и </w:t>
            </w:r>
            <w:proofErr w:type="spellStart"/>
            <w:r>
              <w:t>нисковъглеродни</w:t>
            </w:r>
            <w:proofErr w:type="spellEnd"/>
            <w:r>
              <w:t xml:space="preserve"> газообразни горива за захранване на електроцентрали и други потребители </w:t>
            </w:r>
            <w:r w:rsidR="00C268EC">
              <w:t>във въглищни региони в</w:t>
            </w:r>
            <w:r w:rsidR="00952733">
              <w:t xml:space="preserve"> Р </w:t>
            </w:r>
            <w:r w:rsidR="00C268EC">
              <w:t>България</w:t>
            </w:r>
            <w:bookmarkEnd w:id="1"/>
          </w:p>
        </w:tc>
      </w:tr>
      <w:tr w:rsidR="000F4B69" w:rsidRPr="005F101A">
        <w:tc>
          <w:tcPr>
            <w:tcW w:w="9029" w:type="dxa"/>
            <w:shd w:val="clear" w:color="auto" w:fill="auto"/>
            <w:tcMar>
              <w:top w:w="100" w:type="dxa"/>
              <w:left w:w="100" w:type="dxa"/>
              <w:bottom w:w="100" w:type="dxa"/>
              <w:right w:w="100" w:type="dxa"/>
            </w:tcMar>
          </w:tcPr>
          <w:p w:rsidR="000F4B69" w:rsidRPr="005F101A"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Описание на проекта (цели, основни дейности)</w:t>
            </w:r>
            <w:r w:rsidR="00A2531D">
              <w:rPr>
                <w:b/>
              </w:rPr>
              <w:t>.</w:t>
            </w:r>
          </w:p>
        </w:tc>
      </w:tr>
      <w:tr w:rsidR="000F4B69">
        <w:tc>
          <w:tcPr>
            <w:tcW w:w="9029" w:type="dxa"/>
            <w:shd w:val="clear" w:color="auto" w:fill="auto"/>
            <w:tcMar>
              <w:top w:w="100" w:type="dxa"/>
              <w:left w:w="100" w:type="dxa"/>
              <w:bottom w:w="100" w:type="dxa"/>
              <w:right w:w="100" w:type="dxa"/>
            </w:tcMar>
          </w:tcPr>
          <w:p w:rsidR="00B7757A" w:rsidRDefault="007F7365" w:rsidP="004577A7">
            <w:pPr>
              <w:widowControl w:val="0"/>
              <w:pBdr>
                <w:top w:val="nil"/>
                <w:left w:val="nil"/>
                <w:bottom w:val="nil"/>
                <w:right w:val="nil"/>
                <w:between w:val="nil"/>
              </w:pBdr>
              <w:spacing w:before="120" w:after="120" w:line="240" w:lineRule="auto"/>
              <w:jc w:val="both"/>
            </w:pPr>
            <w:r>
              <w:t>Съгласно Националната инвентаризация на парникови газове</w:t>
            </w:r>
            <w:r w:rsidR="00816C18">
              <w:t xml:space="preserve"> сектор „Енергетика“ е най-големият </w:t>
            </w:r>
            <w:r w:rsidR="00F576D9">
              <w:t xml:space="preserve">източник на емисии </w:t>
            </w:r>
            <w:r w:rsidR="00816C18">
              <w:t xml:space="preserve">на парникови газове в България с над 70% от общите емисии в страната. Около 45% от брутното производство на електроенергията в страната е от въглища. </w:t>
            </w:r>
          </w:p>
          <w:p w:rsidR="00816C18" w:rsidRPr="00B7757A" w:rsidRDefault="003C2B21" w:rsidP="004577A7">
            <w:pPr>
              <w:widowControl w:val="0"/>
              <w:pBdr>
                <w:top w:val="nil"/>
                <w:left w:val="nil"/>
                <w:bottom w:val="nil"/>
                <w:right w:val="nil"/>
                <w:between w:val="nil"/>
              </w:pBdr>
              <w:spacing w:before="120" w:after="120" w:line="240" w:lineRule="auto"/>
              <w:jc w:val="both"/>
            </w:pPr>
            <w:r>
              <w:t>Електроцентралите „ТЕЦ Марица Изток – 2“, „</w:t>
            </w:r>
            <w:r w:rsidRPr="003C2B21">
              <w:t>Контур Глобал Марица Изток 3“, „</w:t>
            </w:r>
            <w:proofErr w:type="spellStart"/>
            <w:r w:rsidRPr="003C2B21">
              <w:t>Ей</w:t>
            </w:r>
            <w:proofErr w:type="spellEnd"/>
            <w:r w:rsidRPr="003C2B21">
              <w:t xml:space="preserve"> и </w:t>
            </w:r>
            <w:proofErr w:type="spellStart"/>
            <w:r w:rsidRPr="003C2B21">
              <w:t>Ес</w:t>
            </w:r>
            <w:proofErr w:type="spellEnd"/>
            <w:r w:rsidRPr="003C2B21">
              <w:t xml:space="preserve"> - 3С Марица Изток 1“</w:t>
            </w:r>
            <w:r>
              <w:t xml:space="preserve"> и „ТЕЦ Бобов дол“ произвеждат </w:t>
            </w:r>
            <w:r w:rsidR="009C4706">
              <w:t>значителна част</w:t>
            </w:r>
            <w:r>
              <w:t xml:space="preserve"> от електроенергията в страната</w:t>
            </w:r>
            <w:r w:rsidR="007F7365">
              <w:t xml:space="preserve">. </w:t>
            </w:r>
            <w:r w:rsidR="00133D35">
              <w:t xml:space="preserve">Тези електроцентрали използват лигнитни и кафяви въглища и нямат достъп до подходяща инфраструктура, която да позволи </w:t>
            </w:r>
            <w:r w:rsidR="002A3D88">
              <w:t xml:space="preserve">промяна </w:t>
            </w:r>
            <w:r w:rsidR="00133D35">
              <w:t xml:space="preserve">на горивната база. </w:t>
            </w:r>
            <w:r w:rsidR="007F7365">
              <w:t>По данни от годишните им доклади</w:t>
            </w:r>
            <w:r w:rsidR="00133D35">
              <w:t xml:space="preserve">, изготвяни съгласно изискванията на ЕСТЕ, тези четири </w:t>
            </w:r>
            <w:r w:rsidR="002A3D88">
              <w:t>електро</w:t>
            </w:r>
            <w:r w:rsidR="00133D35">
              <w:t>централи са източник на</w:t>
            </w:r>
            <w:r w:rsidR="007F7365">
              <w:t xml:space="preserve"> </w:t>
            </w:r>
            <w:r>
              <w:t xml:space="preserve">около </w:t>
            </w:r>
            <w:r w:rsidR="00B7757A" w:rsidRPr="004577A7">
              <w:t>45</w:t>
            </w:r>
            <w:r>
              <w:t>% от емисиите на парникови газове от сектор „Енергетика“</w:t>
            </w:r>
            <w:r w:rsidR="002A3D88">
              <w:t xml:space="preserve"> в страната</w:t>
            </w:r>
            <w:r>
              <w:t>.</w:t>
            </w:r>
            <w:r w:rsidR="00B7757A">
              <w:t xml:space="preserve"> </w:t>
            </w:r>
          </w:p>
          <w:p w:rsidR="00684DBE" w:rsidRPr="00830896" w:rsidRDefault="00684DBE" w:rsidP="004577A7">
            <w:pPr>
              <w:widowControl w:val="0"/>
              <w:pBdr>
                <w:top w:val="nil"/>
                <w:left w:val="nil"/>
                <w:bottom w:val="nil"/>
                <w:right w:val="nil"/>
                <w:between w:val="nil"/>
              </w:pBdr>
              <w:spacing w:before="120" w:after="120" w:line="240" w:lineRule="auto"/>
              <w:jc w:val="both"/>
            </w:pPr>
            <w:r>
              <w:t xml:space="preserve">Проектът цели да се създаде възможност за постепенното преустановяване използването на въглища и </w:t>
            </w:r>
            <w:r w:rsidR="002A3D88">
              <w:t xml:space="preserve">поетапна </w:t>
            </w:r>
            <w:r>
              <w:t xml:space="preserve">замяна на горивната база </w:t>
            </w:r>
            <w:r w:rsidR="009F2BDD">
              <w:t>във въглищни региони в страната</w:t>
            </w:r>
            <w:r>
              <w:t xml:space="preserve"> чрез използването на алтернативни</w:t>
            </w:r>
            <w:r w:rsidR="002A3D88">
              <w:t xml:space="preserve"> еколог</w:t>
            </w:r>
            <w:r w:rsidR="00442349">
              <w:t>о</w:t>
            </w:r>
            <w:r w:rsidR="002A3D88">
              <w:t>съобразни</w:t>
            </w:r>
            <w:r>
              <w:t xml:space="preserve"> енергоносители като водорода</w:t>
            </w:r>
            <w:r w:rsidR="002A3D88">
              <w:t>. Това ще доведе до</w:t>
            </w:r>
            <w:r>
              <w:t xml:space="preserve"> </w:t>
            </w:r>
            <w:r w:rsidR="002A3D88">
              <w:t xml:space="preserve">намаляване </w:t>
            </w:r>
            <w:r>
              <w:t xml:space="preserve">и в последствие </w:t>
            </w:r>
            <w:r w:rsidR="002A3D88">
              <w:t xml:space="preserve">елиминиране на </w:t>
            </w:r>
            <w:r>
              <w:t>емисиите на парникови газове</w:t>
            </w:r>
            <w:r w:rsidR="002A3D88">
              <w:t xml:space="preserve">, </w:t>
            </w:r>
            <w:r w:rsidR="00007488">
              <w:t xml:space="preserve">включително </w:t>
            </w:r>
            <w:r>
              <w:t xml:space="preserve">от производството на електроенергия от твърдо гориво в тези региони. </w:t>
            </w:r>
            <w:r w:rsidR="00830896">
              <w:t>Чрез създаването на инфраструктура, подходяща за пренос водород</w:t>
            </w:r>
            <w:r w:rsidR="00830896" w:rsidRPr="004577A7">
              <w:t xml:space="preserve">, </w:t>
            </w:r>
            <w:r w:rsidR="00830896">
              <w:t xml:space="preserve">реализацията на проекта ще създаде условия за </w:t>
            </w:r>
            <w:r w:rsidR="002A3D88">
              <w:t xml:space="preserve">широкомащабно </w:t>
            </w:r>
            <w:r w:rsidR="00830896">
              <w:t xml:space="preserve">реформиране на енергийния сектор в страната, </w:t>
            </w:r>
            <w:r w:rsidR="002A3D88">
              <w:t xml:space="preserve">изразяващо </w:t>
            </w:r>
            <w:r w:rsidR="00830896">
              <w:t xml:space="preserve">се в постепенна </w:t>
            </w:r>
            <w:proofErr w:type="spellStart"/>
            <w:r w:rsidR="00830896">
              <w:t>декарбонизация</w:t>
            </w:r>
            <w:proofErr w:type="spellEnd"/>
            <w:r w:rsidR="00830896">
              <w:t xml:space="preserve"> на енергетиката и икономиката.</w:t>
            </w:r>
          </w:p>
          <w:p w:rsidR="00B7757A" w:rsidRDefault="00E34A85" w:rsidP="004577A7">
            <w:pPr>
              <w:widowControl w:val="0"/>
              <w:pBdr>
                <w:top w:val="nil"/>
                <w:left w:val="nil"/>
                <w:bottom w:val="nil"/>
                <w:right w:val="nil"/>
                <w:between w:val="nil"/>
              </w:pBdr>
              <w:spacing w:before="120" w:after="120" w:line="240" w:lineRule="auto"/>
              <w:jc w:val="both"/>
            </w:pPr>
            <w:r>
              <w:t xml:space="preserve">Проектът включва </w:t>
            </w:r>
            <w:r w:rsidR="00684DBE">
              <w:t>комплекс от дейности</w:t>
            </w:r>
            <w:r w:rsidR="00133D35">
              <w:t xml:space="preserve"> за осигуряване на </w:t>
            </w:r>
            <w:r w:rsidR="00684DBE">
              <w:t xml:space="preserve">нова </w:t>
            </w:r>
            <w:r>
              <w:t>довеждаща газопроводна инфраструктура</w:t>
            </w:r>
            <w:r w:rsidR="0084097A">
              <w:t xml:space="preserve">, </w:t>
            </w:r>
            <w:r w:rsidR="00995E66">
              <w:t>както следва:</w:t>
            </w:r>
          </w:p>
          <w:p w:rsidR="00995E66" w:rsidRDefault="0084097A" w:rsidP="004577A7">
            <w:pPr>
              <w:pStyle w:val="ListParagraph"/>
              <w:widowControl w:val="0"/>
              <w:numPr>
                <w:ilvl w:val="0"/>
                <w:numId w:val="5"/>
              </w:numPr>
              <w:pBdr>
                <w:top w:val="nil"/>
                <w:left w:val="nil"/>
                <w:bottom w:val="nil"/>
                <w:right w:val="nil"/>
                <w:between w:val="nil"/>
              </w:pBdr>
              <w:spacing w:before="120" w:after="120" w:line="240" w:lineRule="auto"/>
              <w:jc w:val="both"/>
            </w:pPr>
            <w:proofErr w:type="spellStart"/>
            <w:r>
              <w:t>Подпроект</w:t>
            </w:r>
            <w:proofErr w:type="spellEnd"/>
            <w:r>
              <w:t xml:space="preserve"> </w:t>
            </w:r>
            <w:r w:rsidR="00133D35">
              <w:t>1: Проектиране, изграждане и въвеждане в експлоатация на инфраструктура</w:t>
            </w:r>
            <w:r>
              <w:t xml:space="preserve">, подходяща за пренос на водород и </w:t>
            </w:r>
            <w:proofErr w:type="spellStart"/>
            <w:r>
              <w:t>нисковъглеродни</w:t>
            </w:r>
            <w:proofErr w:type="spellEnd"/>
            <w:r>
              <w:t xml:space="preserve"> газообразни горива, </w:t>
            </w:r>
            <w:r w:rsidR="006A7ED2">
              <w:t xml:space="preserve">за захранване </w:t>
            </w:r>
            <w:r w:rsidR="00995E66">
              <w:t>на „ТЕЦ Марица Изток – 2“, „</w:t>
            </w:r>
            <w:r w:rsidR="00995E66" w:rsidRPr="003C2B21">
              <w:t>Контур Глобал Марица Изток 3“, „</w:t>
            </w:r>
            <w:proofErr w:type="spellStart"/>
            <w:r w:rsidR="00995E66" w:rsidRPr="003C2B21">
              <w:t>Ей</w:t>
            </w:r>
            <w:proofErr w:type="spellEnd"/>
            <w:r w:rsidR="00995E66" w:rsidRPr="003C2B21">
              <w:t xml:space="preserve"> и </w:t>
            </w:r>
            <w:proofErr w:type="spellStart"/>
            <w:r w:rsidR="00995E66" w:rsidRPr="003C2B21">
              <w:t>Ес</w:t>
            </w:r>
            <w:proofErr w:type="spellEnd"/>
            <w:r w:rsidR="00995E66" w:rsidRPr="003C2B21">
              <w:t xml:space="preserve"> - 3С Марица Изток 1“</w:t>
            </w:r>
            <w:r w:rsidR="00995E66">
              <w:t xml:space="preserve"> </w:t>
            </w:r>
            <w:r w:rsidR="006A7ED2">
              <w:t>и други потр</w:t>
            </w:r>
            <w:r w:rsidR="007F1E3D">
              <w:t>е</w:t>
            </w:r>
            <w:r w:rsidR="006A7ED2">
              <w:t xml:space="preserve">бители в </w:t>
            </w:r>
            <w:r w:rsidR="00995E66">
              <w:t>източномаришкия въглищен басейн</w:t>
            </w:r>
            <w:r w:rsidR="00133D35">
              <w:t xml:space="preserve"> </w:t>
            </w:r>
            <w:r w:rsidR="00995E66">
              <w:t xml:space="preserve">– газопроводи с обща дължина </w:t>
            </w:r>
            <w:r w:rsidR="00740A66">
              <w:t xml:space="preserve">около </w:t>
            </w:r>
            <w:r w:rsidR="00181EFA">
              <w:t xml:space="preserve">125 </w:t>
            </w:r>
            <w:r w:rsidR="00995E66">
              <w:t>км.</w:t>
            </w:r>
          </w:p>
          <w:p w:rsidR="00995E66" w:rsidRDefault="0084097A" w:rsidP="004577A7">
            <w:pPr>
              <w:pStyle w:val="ListParagraph"/>
              <w:widowControl w:val="0"/>
              <w:numPr>
                <w:ilvl w:val="0"/>
                <w:numId w:val="5"/>
              </w:numPr>
              <w:pBdr>
                <w:top w:val="nil"/>
                <w:left w:val="nil"/>
                <w:bottom w:val="nil"/>
                <w:right w:val="nil"/>
                <w:between w:val="nil"/>
              </w:pBdr>
              <w:spacing w:before="120" w:after="120" w:line="240" w:lineRule="auto"/>
              <w:jc w:val="both"/>
            </w:pPr>
            <w:proofErr w:type="spellStart"/>
            <w:r>
              <w:t>Подпроект</w:t>
            </w:r>
            <w:proofErr w:type="spellEnd"/>
            <w:r w:rsidR="00133D35">
              <w:t xml:space="preserve"> 2: Проектиране, изграждане и въвеждане в експлоатация на инфраструктура</w:t>
            </w:r>
            <w:r>
              <w:t xml:space="preserve">, подходяща за пренос на водород и </w:t>
            </w:r>
            <w:proofErr w:type="spellStart"/>
            <w:r>
              <w:t>нисковъглеродни</w:t>
            </w:r>
            <w:proofErr w:type="spellEnd"/>
            <w:r>
              <w:t xml:space="preserve"> газообразни горива, </w:t>
            </w:r>
            <w:r w:rsidR="006A7ED2">
              <w:t xml:space="preserve">за захранване </w:t>
            </w:r>
            <w:r w:rsidR="00995E66">
              <w:t>на „ТЕЦ Бобов дол“</w:t>
            </w:r>
            <w:r w:rsidR="007F1E3D">
              <w:t xml:space="preserve"> и други </w:t>
            </w:r>
            <w:proofErr w:type="spellStart"/>
            <w:r w:rsidR="007F1E3D">
              <w:t>потрбители</w:t>
            </w:r>
            <w:proofErr w:type="spellEnd"/>
            <w:r w:rsidR="007F1E3D">
              <w:t xml:space="preserve"> в региона </w:t>
            </w:r>
            <w:r w:rsidR="00995E66">
              <w:t xml:space="preserve">– газопроводи с обща дължина </w:t>
            </w:r>
            <w:r w:rsidR="00740A66">
              <w:t>около 50</w:t>
            </w:r>
            <w:r w:rsidR="00995E66">
              <w:t xml:space="preserve"> км.</w:t>
            </w:r>
          </w:p>
          <w:p w:rsidR="00995E66" w:rsidRPr="008A00C3" w:rsidRDefault="000D2682" w:rsidP="004577A7">
            <w:pPr>
              <w:widowControl w:val="0"/>
              <w:pBdr>
                <w:top w:val="nil"/>
                <w:left w:val="nil"/>
                <w:bottom w:val="nil"/>
                <w:right w:val="nil"/>
                <w:between w:val="nil"/>
              </w:pBdr>
              <w:spacing w:before="120" w:after="120" w:line="240" w:lineRule="auto"/>
              <w:jc w:val="both"/>
            </w:pPr>
            <w:bookmarkStart w:id="2" w:name="_Hlk59574067"/>
            <w:r>
              <w:t xml:space="preserve">С цел осъществяване на прехода на икономически обоснована цена и </w:t>
            </w:r>
            <w:r w:rsidR="00157648">
              <w:t>гарантиране</w:t>
            </w:r>
            <w:r>
              <w:t xml:space="preserve"> на сигурност</w:t>
            </w:r>
            <w:r w:rsidR="002A3D88">
              <w:t>, надеждност</w:t>
            </w:r>
            <w:r>
              <w:t xml:space="preserve"> и непрекъсваемост на енергоснабдяването в страната и региона се предвижда до наличието на достатъчно производствени мощности за водород газопроводната инфраструктура да се използва за пренос на </w:t>
            </w:r>
            <w:proofErr w:type="spellStart"/>
            <w:r>
              <w:t>нисковъглеродни</w:t>
            </w:r>
            <w:proofErr w:type="spellEnd"/>
            <w:r>
              <w:t xml:space="preserve"> газообразни горива и техните смеси в различни съотношения </w:t>
            </w:r>
            <w:r>
              <w:lastRenderedPageBreak/>
              <w:t>(водород, биогаз, природен газ).</w:t>
            </w:r>
            <w:r w:rsidR="008A00C3" w:rsidRPr="00FC6A7D">
              <w:rPr>
                <w:lang w:val="en-US"/>
              </w:rPr>
              <w:t xml:space="preserve"> </w:t>
            </w:r>
            <w:r w:rsidR="008A00C3">
              <w:t xml:space="preserve">В тази връзка инфраструктурата ще бъде свързана със съществуващата газопреносна </w:t>
            </w:r>
            <w:r w:rsidR="005A28FE">
              <w:t>мрежа</w:t>
            </w:r>
            <w:r w:rsidR="008A00C3">
              <w:t xml:space="preserve"> на </w:t>
            </w:r>
            <w:r w:rsidR="00952733">
              <w:t>„</w:t>
            </w:r>
            <w:proofErr w:type="spellStart"/>
            <w:r w:rsidR="00952733">
              <w:t>Булгартрансгаз</w:t>
            </w:r>
            <w:proofErr w:type="spellEnd"/>
            <w:r w:rsidR="00952733">
              <w:t>“ ЕАД, като Подобект 1 ще бъде свързан и с</w:t>
            </w:r>
            <w:r w:rsidR="00952733" w:rsidRPr="00FC6A7D">
              <w:rPr>
                <w:lang w:val="en-US"/>
              </w:rPr>
              <w:t xml:space="preserve"> </w:t>
            </w:r>
            <w:r w:rsidR="00952733">
              <w:rPr>
                <w:lang w:val="en-US"/>
              </w:rPr>
              <w:t>IGB</w:t>
            </w:r>
            <w:r w:rsidR="00952733">
              <w:t xml:space="preserve"> </w:t>
            </w:r>
            <w:r w:rsidR="00952733" w:rsidRPr="00FC6A7D">
              <w:rPr>
                <w:lang w:val="en-US"/>
              </w:rPr>
              <w:t>(</w:t>
            </w:r>
            <w:proofErr w:type="spellStart"/>
            <w:r w:rsidR="00952733">
              <w:t>Интерконектор</w:t>
            </w:r>
            <w:proofErr w:type="spellEnd"/>
            <w:r w:rsidR="00952733">
              <w:t xml:space="preserve"> „Гърция-България“).</w:t>
            </w:r>
            <w:r w:rsidR="005A28FE">
              <w:t xml:space="preserve"> </w:t>
            </w:r>
          </w:p>
          <w:p w:rsidR="00221CE5" w:rsidRDefault="000D2682" w:rsidP="004577A7">
            <w:pPr>
              <w:widowControl w:val="0"/>
              <w:pBdr>
                <w:top w:val="nil"/>
                <w:left w:val="nil"/>
                <w:bottom w:val="nil"/>
                <w:right w:val="nil"/>
                <w:between w:val="nil"/>
              </w:pBdr>
              <w:spacing w:before="120" w:after="120" w:line="240" w:lineRule="auto"/>
              <w:jc w:val="both"/>
            </w:pPr>
            <w:r>
              <w:t xml:space="preserve">В допълнение </w:t>
            </w:r>
            <w:r w:rsidR="00157648">
              <w:t xml:space="preserve">реализирането на проекта ще даде тласък в развитието и на </w:t>
            </w:r>
            <w:proofErr w:type="spellStart"/>
            <w:r w:rsidR="00157648">
              <w:t>газоразпределителната</w:t>
            </w:r>
            <w:proofErr w:type="spellEnd"/>
            <w:r w:rsidR="00157648">
              <w:t xml:space="preserve"> инфраструктура в тези региони, осигурявайки възможност за доставки на </w:t>
            </w:r>
            <w:proofErr w:type="spellStart"/>
            <w:r w:rsidR="002A3D88">
              <w:t>нисковъглеродни</w:t>
            </w:r>
            <w:proofErr w:type="spellEnd"/>
            <w:r w:rsidR="002A3D88">
              <w:t xml:space="preserve"> газообразни горива, в т.ч. водород, </w:t>
            </w:r>
            <w:r w:rsidR="00157648">
              <w:t xml:space="preserve">и за други потребители, </w:t>
            </w:r>
            <w:r w:rsidR="002A3D88">
              <w:t xml:space="preserve">като </w:t>
            </w:r>
            <w:r w:rsidR="00157648">
              <w:t>по-малки промишлени и административни обекти</w:t>
            </w:r>
            <w:r w:rsidR="002A3D88">
              <w:t xml:space="preserve"> и битови потребители</w:t>
            </w:r>
            <w:r w:rsidR="00157648">
              <w:t xml:space="preserve"> </w:t>
            </w:r>
            <w:r w:rsidR="002A3D88">
              <w:t>(</w:t>
            </w:r>
            <w:r w:rsidR="00157648">
              <w:t>домакинства</w:t>
            </w:r>
            <w:r w:rsidR="002A3D88">
              <w:t>)</w:t>
            </w:r>
            <w:r w:rsidR="00157648">
              <w:t>.</w:t>
            </w:r>
            <w:bookmarkEnd w:id="2"/>
            <w:r w:rsidR="0084097A">
              <w:t xml:space="preserve"> По този начин проектът ще позволи внедряване на иновативни технологии и ще допринесе </w:t>
            </w:r>
            <w:r w:rsidR="00830896">
              <w:t>за намаляване</w:t>
            </w:r>
            <w:r w:rsidR="00181EFA">
              <w:t>,</w:t>
            </w:r>
            <w:r w:rsidR="00830896">
              <w:t xml:space="preserve"> както на емисиите на парникови газове, така </w:t>
            </w:r>
            <w:r w:rsidR="004C0779">
              <w:t xml:space="preserve">и за намаляване на замърсяването на атмосферния въздух с фини </w:t>
            </w:r>
            <w:proofErr w:type="spellStart"/>
            <w:r w:rsidR="004C0779">
              <w:t>прахови</w:t>
            </w:r>
            <w:proofErr w:type="spellEnd"/>
            <w:r w:rsidR="004C0779">
              <w:t xml:space="preserve"> частици и вредни вещества</w:t>
            </w:r>
            <w:r w:rsidR="00830896">
              <w:t xml:space="preserve"> в България</w:t>
            </w:r>
            <w:r w:rsidR="004C0779">
              <w:t>.</w:t>
            </w:r>
          </w:p>
          <w:p w:rsidR="00C14498" w:rsidRDefault="009F339B" w:rsidP="004577A7">
            <w:pPr>
              <w:widowControl w:val="0"/>
              <w:pBdr>
                <w:top w:val="nil"/>
                <w:left w:val="nil"/>
                <w:bottom w:val="nil"/>
                <w:right w:val="nil"/>
                <w:between w:val="nil"/>
              </w:pBdr>
              <w:spacing w:before="120" w:after="120" w:line="240" w:lineRule="auto"/>
              <w:jc w:val="both"/>
            </w:pPr>
            <w:r>
              <w:t xml:space="preserve">Проектът съответства на визията на Пътната карта за водород в Европа, според която за осъществяването на прехода към </w:t>
            </w:r>
            <w:proofErr w:type="spellStart"/>
            <w:r>
              <w:t>декарбонизирана</w:t>
            </w:r>
            <w:proofErr w:type="spellEnd"/>
            <w:r>
              <w:t xml:space="preserve"> енергийна система се изисква мащабно използване на водород. Според Пътната карта водородът ще има и системна роля за прехода към възобновяеми енергийни източници.</w:t>
            </w:r>
            <w:r w:rsidR="008A00C3">
              <w:t xml:space="preserve"> В България е налице интерес към водородните технологии и около 10 организации и компании вече членуват в Европейския алианс за чист водород.</w:t>
            </w:r>
          </w:p>
          <w:p w:rsidR="00B77EC0" w:rsidRPr="00B77EC0" w:rsidRDefault="00B77EC0" w:rsidP="00B77EC0">
            <w:pPr>
              <w:widowControl w:val="0"/>
              <w:spacing w:before="120" w:after="120" w:line="240" w:lineRule="auto"/>
              <w:jc w:val="both"/>
            </w:pPr>
            <w:r w:rsidRPr="00B77EC0">
              <w:t>Проектът съответства на принципите за равенство между половете и равни възможности за всички.</w:t>
            </w:r>
          </w:p>
          <w:p w:rsidR="00B77EC0" w:rsidRDefault="00B77EC0" w:rsidP="00B77EC0">
            <w:pPr>
              <w:widowControl w:val="0"/>
              <w:spacing w:before="120" w:after="120" w:line="240" w:lineRule="auto"/>
              <w:jc w:val="both"/>
            </w:pPr>
            <w:r w:rsidRPr="00B77EC0">
              <w:t>Проектът съответства на принципите за  отворена стратегическа автономия и на въпросите</w:t>
            </w:r>
            <w:r>
              <w:t xml:space="preserve"> по</w:t>
            </w:r>
            <w:r w:rsidRPr="00B77EC0">
              <w:t xml:space="preserve"> сигурността. </w:t>
            </w:r>
          </w:p>
          <w:p w:rsidR="00B77EC0" w:rsidRPr="00B77EC0" w:rsidRDefault="00B77EC0" w:rsidP="00B77EC0">
            <w:pPr>
              <w:widowControl w:val="0"/>
              <w:spacing w:before="120" w:after="120" w:line="240" w:lineRule="auto"/>
              <w:jc w:val="both"/>
            </w:pPr>
            <w:r w:rsidRPr="00B77EC0">
              <w:t xml:space="preserve">Проектът ще допринесе за </w:t>
            </w:r>
            <w:proofErr w:type="spellStart"/>
            <w:r w:rsidRPr="00B77EC0">
              <w:t>декарбонизацията</w:t>
            </w:r>
            <w:proofErr w:type="spellEnd"/>
            <w:r w:rsidRPr="00B77EC0">
              <w:t xml:space="preserve"> на икономиката и енергетиката и ще осигури ускорено</w:t>
            </w:r>
            <w:r>
              <w:t xml:space="preserve"> </w:t>
            </w:r>
            <w:r w:rsidRPr="00B77EC0">
              <w:t xml:space="preserve">навлизане на нови и иновативни технологии. </w:t>
            </w:r>
          </w:p>
          <w:p w:rsidR="00B77EC0" w:rsidRDefault="00B77EC0" w:rsidP="00B77EC0">
            <w:pPr>
              <w:widowControl w:val="0"/>
              <w:spacing w:before="120" w:after="120" w:line="240" w:lineRule="auto"/>
              <w:jc w:val="both"/>
            </w:pPr>
            <w:r w:rsidRPr="00B77EC0">
              <w:t xml:space="preserve">Проектът ще се реализира при спазване на изискванията и в съответствие с целите на таксономията на ЕС и на принципа за </w:t>
            </w:r>
            <w:r w:rsidR="0082589A">
              <w:t>„</w:t>
            </w:r>
            <w:proofErr w:type="spellStart"/>
            <w:r w:rsidRPr="00B77EC0">
              <w:t>ненанасяне</w:t>
            </w:r>
            <w:proofErr w:type="spellEnd"/>
            <w:r w:rsidRPr="00B77EC0">
              <w:t xml:space="preserve"> на значителни вреди".</w:t>
            </w:r>
          </w:p>
          <w:p w:rsidR="00B35E0C" w:rsidRPr="00C14498" w:rsidRDefault="00B35E0C" w:rsidP="00B35E0C">
            <w:pPr>
              <w:widowControl w:val="0"/>
              <w:spacing w:before="120" w:after="120" w:line="240" w:lineRule="auto"/>
              <w:jc w:val="both"/>
            </w:pPr>
            <w:r>
              <w:t>Мярката е допустима за област на намеса 027 съгласно приложение VI  към Регламент (ЕС) 2021/241 на Европейския парламент и на Съвета от 12 февруари 2021 година за създаване на Механизъм за възстановяване и устойчивост с коефициент на изменение на климата от 100%</w:t>
            </w:r>
            <w:r w:rsidRPr="00B35E0C">
              <w:t xml:space="preserve"> </w:t>
            </w:r>
            <w:r>
              <w:t>и коефициент за целите в областта на околната среда от 40%.</w:t>
            </w:r>
          </w:p>
        </w:tc>
      </w:tr>
      <w:tr w:rsidR="000F4B69">
        <w:tc>
          <w:tcPr>
            <w:tcW w:w="9029" w:type="dxa"/>
            <w:shd w:val="clear" w:color="auto" w:fill="auto"/>
            <w:tcMar>
              <w:top w:w="100" w:type="dxa"/>
              <w:left w:w="100" w:type="dxa"/>
              <w:bottom w:w="100" w:type="dxa"/>
              <w:right w:w="100" w:type="dxa"/>
            </w:tcMar>
          </w:tcPr>
          <w:p w:rsidR="000F4B69" w:rsidRPr="005F101A"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lastRenderedPageBreak/>
              <w:t>Бенефициент</w:t>
            </w:r>
            <w:r w:rsidR="00A2531D">
              <w:rPr>
                <w:b/>
              </w:rPr>
              <w:t>.</w:t>
            </w:r>
          </w:p>
        </w:tc>
      </w:tr>
      <w:tr w:rsidR="000F4B69">
        <w:tc>
          <w:tcPr>
            <w:tcW w:w="9029" w:type="dxa"/>
            <w:shd w:val="clear" w:color="auto" w:fill="auto"/>
            <w:tcMar>
              <w:top w:w="100" w:type="dxa"/>
              <w:left w:w="100" w:type="dxa"/>
              <w:bottom w:w="100" w:type="dxa"/>
              <w:right w:w="100" w:type="dxa"/>
            </w:tcMar>
          </w:tcPr>
          <w:p w:rsidR="000F4B69" w:rsidRDefault="000D2682" w:rsidP="000D2682">
            <w:pPr>
              <w:widowControl w:val="0"/>
              <w:pBdr>
                <w:top w:val="nil"/>
                <w:left w:val="nil"/>
                <w:bottom w:val="nil"/>
                <w:right w:val="nil"/>
                <w:between w:val="nil"/>
              </w:pBdr>
              <w:spacing w:line="240" w:lineRule="auto"/>
              <w:jc w:val="both"/>
            </w:pPr>
            <w:r>
              <w:t>Предвижда се бенефициент по проекта да бъде „</w:t>
            </w:r>
            <w:proofErr w:type="spellStart"/>
            <w:r>
              <w:t>Булгартрансгаз</w:t>
            </w:r>
            <w:proofErr w:type="spellEnd"/>
            <w:r>
              <w:t>“ ЕАД в качеството му на сертифициран независим оператор на преносна система.</w:t>
            </w:r>
          </w:p>
        </w:tc>
      </w:tr>
      <w:tr w:rsidR="00FE7C56" w:rsidRPr="005F101A">
        <w:tc>
          <w:tcPr>
            <w:tcW w:w="9029" w:type="dxa"/>
            <w:shd w:val="clear" w:color="auto" w:fill="auto"/>
            <w:tcMar>
              <w:top w:w="100" w:type="dxa"/>
              <w:left w:w="100" w:type="dxa"/>
              <w:bottom w:w="100" w:type="dxa"/>
              <w:right w:w="100" w:type="dxa"/>
            </w:tcMar>
          </w:tcPr>
          <w:p w:rsidR="00FE7C56" w:rsidRPr="005F101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 xml:space="preserve">Времеви график </w:t>
            </w:r>
            <w:r w:rsidR="00A2531D">
              <w:rPr>
                <w:b/>
              </w:rPr>
              <w:t xml:space="preserve">за изпълнение </w:t>
            </w:r>
            <w:r w:rsidRPr="005F101A">
              <w:rPr>
                <w:b/>
              </w:rPr>
              <w:t>на проекта, вкл. дейности, етапи</w:t>
            </w:r>
            <w:r w:rsidRPr="005F101A">
              <w:rPr>
                <w:b/>
                <w:vertAlign w:val="superscript"/>
              </w:rPr>
              <w:footnoteReference w:id="1"/>
            </w:r>
            <w:r w:rsidR="00A2531D">
              <w:rPr>
                <w:b/>
              </w:rPr>
              <w:t>.</w:t>
            </w:r>
          </w:p>
        </w:tc>
      </w:tr>
      <w:tr w:rsidR="00FE7C56" w:rsidTr="00810734">
        <w:trPr>
          <w:trHeight w:val="277"/>
        </w:trPr>
        <w:tc>
          <w:tcPr>
            <w:tcW w:w="9029" w:type="dxa"/>
            <w:shd w:val="clear" w:color="auto" w:fill="auto"/>
            <w:tcMar>
              <w:top w:w="100" w:type="dxa"/>
              <w:left w:w="100" w:type="dxa"/>
              <w:bottom w:w="100" w:type="dxa"/>
              <w:right w:w="100" w:type="dxa"/>
            </w:tcMar>
          </w:tcPr>
          <w:p w:rsidR="00FE7C56" w:rsidRDefault="00BE209C" w:rsidP="000710ED">
            <w:pPr>
              <w:pStyle w:val="ListParagraph"/>
              <w:widowControl w:val="0"/>
              <w:numPr>
                <w:ilvl w:val="0"/>
                <w:numId w:val="7"/>
              </w:numPr>
              <w:pBdr>
                <w:top w:val="nil"/>
                <w:left w:val="nil"/>
                <w:bottom w:val="nil"/>
                <w:right w:val="nil"/>
                <w:between w:val="nil"/>
              </w:pBdr>
              <w:spacing w:before="120" w:after="120" w:line="240" w:lineRule="auto"/>
              <w:jc w:val="both"/>
            </w:pPr>
            <w:r>
              <w:t>Начало: не по-късно от м. декември 202</w:t>
            </w:r>
            <w:r w:rsidR="00144FCE">
              <w:t>1</w:t>
            </w:r>
            <w:r>
              <w:t xml:space="preserve"> г.;</w:t>
            </w:r>
          </w:p>
          <w:p w:rsidR="00BE209C" w:rsidRDefault="00BE209C" w:rsidP="000710ED">
            <w:pPr>
              <w:pStyle w:val="ListParagraph"/>
              <w:widowControl w:val="0"/>
              <w:numPr>
                <w:ilvl w:val="0"/>
                <w:numId w:val="7"/>
              </w:numPr>
              <w:pBdr>
                <w:top w:val="nil"/>
                <w:left w:val="nil"/>
                <w:bottom w:val="nil"/>
                <w:right w:val="nil"/>
                <w:between w:val="nil"/>
              </w:pBdr>
              <w:spacing w:before="120" w:after="120" w:line="240" w:lineRule="auto"/>
              <w:jc w:val="both"/>
            </w:pPr>
            <w:r>
              <w:t>Провеждане на процедури по ЗОП</w:t>
            </w:r>
            <w:r w:rsidR="009010C4">
              <w:t xml:space="preserve"> (подготвителни дейности до получаване на разрешение за строеж)</w:t>
            </w:r>
            <w:r>
              <w:t xml:space="preserve">: </w:t>
            </w:r>
            <w:r w:rsidR="009010C4">
              <w:t>6</w:t>
            </w:r>
            <w:r>
              <w:t xml:space="preserve"> месеца, не по-късно от м. </w:t>
            </w:r>
            <w:r w:rsidR="009010C4">
              <w:t>юни</w:t>
            </w:r>
            <w:r>
              <w:t xml:space="preserve"> </w:t>
            </w:r>
            <w:r w:rsidR="00144FCE">
              <w:t xml:space="preserve">2022 </w:t>
            </w:r>
            <w:r>
              <w:t>г.;</w:t>
            </w:r>
          </w:p>
          <w:p w:rsidR="00BE209C" w:rsidRDefault="00BE209C" w:rsidP="000710ED">
            <w:pPr>
              <w:pStyle w:val="ListParagraph"/>
              <w:widowControl w:val="0"/>
              <w:numPr>
                <w:ilvl w:val="0"/>
                <w:numId w:val="7"/>
              </w:numPr>
              <w:pBdr>
                <w:top w:val="nil"/>
                <w:left w:val="nil"/>
                <w:bottom w:val="nil"/>
                <w:right w:val="nil"/>
                <w:between w:val="nil"/>
              </w:pBdr>
              <w:spacing w:before="120" w:after="120" w:line="240" w:lineRule="auto"/>
              <w:jc w:val="both"/>
            </w:pPr>
            <w:r>
              <w:t xml:space="preserve">Проектиране и разрешителни по ЗУТ, ЗООС и др.: 12 месеца, не по- късно от м. </w:t>
            </w:r>
            <w:r w:rsidR="009010C4">
              <w:t>юни</w:t>
            </w:r>
            <w:r>
              <w:t xml:space="preserve"> </w:t>
            </w:r>
            <w:r w:rsidR="00144FCE">
              <w:t xml:space="preserve">2023 </w:t>
            </w:r>
            <w:r>
              <w:t>г.;</w:t>
            </w:r>
          </w:p>
          <w:p w:rsidR="009010C4" w:rsidRDefault="009010C4" w:rsidP="000710ED">
            <w:pPr>
              <w:pStyle w:val="ListParagraph"/>
              <w:widowControl w:val="0"/>
              <w:numPr>
                <w:ilvl w:val="0"/>
                <w:numId w:val="7"/>
              </w:numPr>
              <w:pBdr>
                <w:top w:val="nil"/>
                <w:left w:val="nil"/>
                <w:bottom w:val="nil"/>
                <w:right w:val="nil"/>
                <w:between w:val="nil"/>
              </w:pBdr>
              <w:spacing w:before="120" w:after="120" w:line="240" w:lineRule="auto"/>
              <w:jc w:val="both"/>
            </w:pPr>
            <w:r w:rsidRPr="009010C4">
              <w:t>Провеждане на процедури по ЗОП (</w:t>
            </w:r>
            <w:r w:rsidR="008074EF">
              <w:t xml:space="preserve">работно проектиране, </w:t>
            </w:r>
            <w:r>
              <w:t>доставки, изграждане и въвеждане в експлоатация</w:t>
            </w:r>
            <w:r w:rsidRPr="009010C4">
              <w:t xml:space="preserve">): 6 месеца, не по-късно от м. </w:t>
            </w:r>
            <w:r>
              <w:t>декември</w:t>
            </w:r>
            <w:r w:rsidRPr="009010C4">
              <w:t xml:space="preserve"> </w:t>
            </w:r>
            <w:r w:rsidR="00144FCE" w:rsidRPr="009010C4">
              <w:t>202</w:t>
            </w:r>
            <w:r w:rsidR="00144FCE">
              <w:t>3</w:t>
            </w:r>
            <w:r w:rsidR="00144FCE" w:rsidRPr="009010C4">
              <w:t xml:space="preserve"> </w:t>
            </w:r>
            <w:r w:rsidRPr="009010C4">
              <w:t>г.;</w:t>
            </w:r>
          </w:p>
          <w:p w:rsidR="00BE209C" w:rsidRDefault="00BE209C" w:rsidP="000710ED">
            <w:pPr>
              <w:pStyle w:val="ListParagraph"/>
              <w:widowControl w:val="0"/>
              <w:numPr>
                <w:ilvl w:val="0"/>
                <w:numId w:val="7"/>
              </w:numPr>
              <w:pBdr>
                <w:top w:val="nil"/>
                <w:left w:val="nil"/>
                <w:bottom w:val="nil"/>
                <w:right w:val="nil"/>
                <w:between w:val="nil"/>
              </w:pBdr>
              <w:spacing w:before="120" w:after="120" w:line="240" w:lineRule="auto"/>
              <w:jc w:val="both"/>
            </w:pPr>
            <w:r>
              <w:lastRenderedPageBreak/>
              <w:t xml:space="preserve">Изграждане на газопреносна инфраструктура: </w:t>
            </w:r>
            <w:r w:rsidR="009010C4">
              <w:t>18</w:t>
            </w:r>
            <w:r>
              <w:t xml:space="preserve"> месеца, не по-късно от юни </w:t>
            </w:r>
            <w:r w:rsidR="00144FCE">
              <w:t xml:space="preserve">2025 </w:t>
            </w:r>
            <w:r>
              <w:t>г.;</w:t>
            </w:r>
          </w:p>
          <w:p w:rsidR="000F4B69" w:rsidRDefault="00BE209C" w:rsidP="000710ED">
            <w:pPr>
              <w:pStyle w:val="ListParagraph"/>
              <w:widowControl w:val="0"/>
              <w:numPr>
                <w:ilvl w:val="0"/>
                <w:numId w:val="7"/>
              </w:numPr>
              <w:pBdr>
                <w:top w:val="nil"/>
                <w:left w:val="nil"/>
                <w:bottom w:val="nil"/>
                <w:right w:val="nil"/>
                <w:between w:val="nil"/>
              </w:pBdr>
              <w:spacing w:before="120" w:after="120" w:line="240" w:lineRule="auto"/>
              <w:jc w:val="both"/>
            </w:pPr>
            <w:r>
              <w:t xml:space="preserve">Въвеждане в експлоатация: 1 месец, не по-късно от юли </w:t>
            </w:r>
            <w:r w:rsidR="00144FCE">
              <w:t xml:space="preserve">2025 </w:t>
            </w:r>
            <w:r>
              <w:t>г.</w:t>
            </w:r>
          </w:p>
          <w:p w:rsidR="00FB6906" w:rsidRDefault="00FB6906" w:rsidP="00FB6906">
            <w:pPr>
              <w:widowControl w:val="0"/>
              <w:pBdr>
                <w:top w:val="nil"/>
                <w:left w:val="nil"/>
                <w:bottom w:val="nil"/>
                <w:right w:val="nil"/>
                <w:between w:val="nil"/>
              </w:pBdr>
              <w:spacing w:before="120" w:after="120" w:line="240" w:lineRule="auto"/>
              <w:jc w:val="both"/>
            </w:pPr>
          </w:p>
          <w:p w:rsidR="00FB6906" w:rsidRDefault="00FB6906" w:rsidP="00FB6906">
            <w:pPr>
              <w:widowControl w:val="0"/>
              <w:pBdr>
                <w:top w:val="nil"/>
                <w:left w:val="nil"/>
                <w:bottom w:val="nil"/>
                <w:right w:val="nil"/>
                <w:between w:val="nil"/>
              </w:pBdr>
              <w:spacing w:line="240" w:lineRule="auto"/>
              <w:jc w:val="both"/>
            </w:pPr>
            <w:r>
              <w:t>Индикативният график за реализацията на проекта е представен в таблицата:</w:t>
            </w:r>
          </w:p>
          <w:tbl>
            <w:tblPr>
              <w:tblpPr w:leftFromText="180" w:rightFromText="180" w:vertAnchor="text" w:horzAnchor="page" w:tblpX="-82" w:tblpY="276"/>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708"/>
              <w:gridCol w:w="426"/>
              <w:gridCol w:w="426"/>
              <w:gridCol w:w="425"/>
              <w:gridCol w:w="426"/>
              <w:gridCol w:w="426"/>
              <w:gridCol w:w="426"/>
              <w:gridCol w:w="425"/>
              <w:gridCol w:w="426"/>
              <w:gridCol w:w="425"/>
              <w:gridCol w:w="425"/>
              <w:gridCol w:w="425"/>
              <w:gridCol w:w="426"/>
              <w:gridCol w:w="422"/>
              <w:gridCol w:w="425"/>
              <w:gridCol w:w="425"/>
            </w:tblGrid>
            <w:tr w:rsidR="00FB6906" w:rsidTr="003169C6">
              <w:trPr>
                <w:trHeight w:val="300"/>
              </w:trPr>
              <w:tc>
                <w:tcPr>
                  <w:tcW w:w="1980" w:type="dxa"/>
                  <w:shd w:val="clear" w:color="auto" w:fill="FFFFFF" w:themeFill="background1"/>
                </w:tcPr>
                <w:p w:rsidR="00144FCE" w:rsidRDefault="00FB6906" w:rsidP="00221CE5">
                  <w:pPr>
                    <w:widowControl w:val="0"/>
                    <w:spacing w:before="120" w:after="120" w:line="240" w:lineRule="auto"/>
                    <w:jc w:val="both"/>
                  </w:pPr>
                  <w:r>
                    <w:t>година</w:t>
                  </w:r>
                </w:p>
              </w:tc>
              <w:tc>
                <w:tcPr>
                  <w:tcW w:w="708" w:type="dxa"/>
                  <w:tcBorders>
                    <w:bottom w:val="single" w:sz="4" w:space="0" w:color="auto"/>
                  </w:tcBorders>
                  <w:shd w:val="clear" w:color="auto" w:fill="C6D9F1" w:themeFill="text2" w:themeFillTint="33"/>
                </w:tcPr>
                <w:p w:rsidR="00144FCE" w:rsidRDefault="00144FCE" w:rsidP="003169C6">
                  <w:pPr>
                    <w:widowControl w:val="0"/>
                    <w:spacing w:before="120" w:after="120" w:line="240" w:lineRule="auto"/>
                    <w:jc w:val="center"/>
                  </w:pPr>
                  <w:r>
                    <w:t>2021</w:t>
                  </w:r>
                </w:p>
              </w:tc>
              <w:tc>
                <w:tcPr>
                  <w:tcW w:w="1703" w:type="dxa"/>
                  <w:gridSpan w:val="4"/>
                  <w:tcBorders>
                    <w:bottom w:val="single" w:sz="4" w:space="0" w:color="auto"/>
                  </w:tcBorders>
                  <w:shd w:val="clear" w:color="auto" w:fill="C6D9F1" w:themeFill="text2" w:themeFillTint="33"/>
                </w:tcPr>
                <w:p w:rsidR="00144FCE" w:rsidRDefault="00144FCE" w:rsidP="003169C6">
                  <w:pPr>
                    <w:widowControl w:val="0"/>
                    <w:spacing w:before="120" w:after="120" w:line="240" w:lineRule="auto"/>
                    <w:jc w:val="center"/>
                  </w:pPr>
                  <w:r>
                    <w:t>2022</w:t>
                  </w:r>
                </w:p>
              </w:tc>
              <w:tc>
                <w:tcPr>
                  <w:tcW w:w="1703" w:type="dxa"/>
                  <w:gridSpan w:val="4"/>
                  <w:shd w:val="clear" w:color="auto" w:fill="C6D9F1" w:themeFill="text2" w:themeFillTint="33"/>
                </w:tcPr>
                <w:p w:rsidR="00144FCE" w:rsidRDefault="00144FCE" w:rsidP="003169C6">
                  <w:pPr>
                    <w:widowControl w:val="0"/>
                    <w:spacing w:before="120" w:after="120" w:line="240" w:lineRule="auto"/>
                    <w:jc w:val="center"/>
                  </w:pPr>
                  <w:r>
                    <w:t>2023</w:t>
                  </w:r>
                </w:p>
              </w:tc>
              <w:tc>
                <w:tcPr>
                  <w:tcW w:w="1701" w:type="dxa"/>
                  <w:gridSpan w:val="4"/>
                  <w:shd w:val="clear" w:color="auto" w:fill="C6D9F1" w:themeFill="text2" w:themeFillTint="33"/>
                </w:tcPr>
                <w:p w:rsidR="00144FCE" w:rsidRDefault="00144FCE" w:rsidP="003169C6">
                  <w:pPr>
                    <w:widowControl w:val="0"/>
                    <w:spacing w:before="120" w:after="120" w:line="240" w:lineRule="auto"/>
                    <w:jc w:val="center"/>
                  </w:pPr>
                  <w:r>
                    <w:t>2024</w:t>
                  </w:r>
                </w:p>
              </w:tc>
              <w:tc>
                <w:tcPr>
                  <w:tcW w:w="1272" w:type="dxa"/>
                  <w:gridSpan w:val="3"/>
                  <w:shd w:val="clear" w:color="auto" w:fill="C6D9F1" w:themeFill="text2" w:themeFillTint="33"/>
                </w:tcPr>
                <w:p w:rsidR="00144FCE" w:rsidRDefault="00144FCE" w:rsidP="00221CE5">
                  <w:pPr>
                    <w:widowControl w:val="0"/>
                    <w:spacing w:before="120" w:after="120" w:line="240" w:lineRule="auto"/>
                    <w:jc w:val="both"/>
                  </w:pPr>
                  <w:r>
                    <w:t xml:space="preserve">Юли </w:t>
                  </w:r>
                  <w:r w:rsidR="00FB6906">
                    <w:t>2025</w:t>
                  </w:r>
                </w:p>
              </w:tc>
            </w:tr>
            <w:tr w:rsidR="003F6E50" w:rsidTr="000C1621">
              <w:trPr>
                <w:trHeight w:val="300"/>
              </w:trPr>
              <w:tc>
                <w:tcPr>
                  <w:tcW w:w="1980" w:type="dxa"/>
                </w:tcPr>
                <w:p w:rsidR="00FB6906" w:rsidRPr="003169C6" w:rsidRDefault="00FB6906" w:rsidP="00FB6906">
                  <w:pPr>
                    <w:widowControl w:val="0"/>
                    <w:spacing w:before="120" w:after="120" w:line="240" w:lineRule="auto"/>
                    <w:jc w:val="both"/>
                    <w:rPr>
                      <w:lang w:val="en-US"/>
                    </w:rPr>
                  </w:pPr>
                  <w:r>
                    <w:t>тримесечие</w:t>
                  </w:r>
                </w:p>
              </w:tc>
              <w:tc>
                <w:tcPr>
                  <w:tcW w:w="708" w:type="dxa"/>
                  <w:shd w:val="clear" w:color="auto" w:fill="DBE5F1" w:themeFill="accent1" w:themeFillTint="33"/>
                  <w:vAlign w:val="center"/>
                </w:tcPr>
                <w:p w:rsidR="00FB6906" w:rsidRPr="000C1621" w:rsidRDefault="00FB6906" w:rsidP="00FB6906">
                  <w:pPr>
                    <w:widowControl w:val="0"/>
                    <w:spacing w:before="120" w:after="120" w:line="240" w:lineRule="auto"/>
                    <w:jc w:val="center"/>
                    <w:rPr>
                      <w:color w:val="548DD4" w:themeColor="text2" w:themeTint="99"/>
                      <w:lang w:val="en-US"/>
                    </w:rPr>
                  </w:pPr>
                  <w:r>
                    <w:rPr>
                      <w:color w:val="548DD4" w:themeColor="text2" w:themeTint="99"/>
                      <w:lang w:val="en-US"/>
                    </w:rPr>
                    <w:t>IV</w:t>
                  </w:r>
                </w:p>
              </w:tc>
              <w:tc>
                <w:tcPr>
                  <w:tcW w:w="426" w:type="dxa"/>
                  <w:shd w:val="clear" w:color="auto" w:fill="DBE5F1" w:themeFill="accent1" w:themeFillTint="33"/>
                  <w:vAlign w:val="center"/>
                </w:tcPr>
                <w:p w:rsidR="00FB6906" w:rsidRDefault="00FB6906" w:rsidP="00FB6906">
                  <w:pPr>
                    <w:widowControl w:val="0"/>
                    <w:spacing w:before="120" w:after="120" w:line="240" w:lineRule="auto"/>
                    <w:jc w:val="center"/>
                    <w:rPr>
                      <w:color w:val="548DD4" w:themeColor="text2" w:themeTint="99"/>
                      <w:lang w:val="en-US"/>
                    </w:rPr>
                  </w:pPr>
                  <w:r>
                    <w:rPr>
                      <w:color w:val="548DD4" w:themeColor="text2" w:themeTint="99"/>
                      <w:lang w:val="en-US"/>
                    </w:rPr>
                    <w:t>I</w:t>
                  </w:r>
                </w:p>
              </w:tc>
              <w:tc>
                <w:tcPr>
                  <w:tcW w:w="426" w:type="dxa"/>
                  <w:shd w:val="clear" w:color="auto" w:fill="DBE5F1" w:themeFill="accent1" w:themeFillTint="33"/>
                  <w:vAlign w:val="center"/>
                </w:tcPr>
                <w:p w:rsidR="00FB6906" w:rsidRDefault="00FB6906" w:rsidP="00FB6906">
                  <w:pPr>
                    <w:widowControl w:val="0"/>
                    <w:spacing w:before="120" w:after="120" w:line="240" w:lineRule="auto"/>
                    <w:jc w:val="center"/>
                    <w:rPr>
                      <w:color w:val="548DD4" w:themeColor="text2" w:themeTint="99"/>
                      <w:lang w:val="en-US"/>
                    </w:rPr>
                  </w:pPr>
                  <w:r>
                    <w:rPr>
                      <w:color w:val="548DD4" w:themeColor="text2" w:themeTint="99"/>
                      <w:lang w:val="en-US"/>
                    </w:rPr>
                    <w:t>II</w:t>
                  </w:r>
                </w:p>
              </w:tc>
              <w:tc>
                <w:tcPr>
                  <w:tcW w:w="425" w:type="dxa"/>
                  <w:shd w:val="clear" w:color="auto" w:fill="DBE5F1" w:themeFill="accent1" w:themeFillTint="33"/>
                  <w:vAlign w:val="center"/>
                </w:tcPr>
                <w:p w:rsidR="00FB6906" w:rsidRDefault="00FB6906" w:rsidP="00FB6906">
                  <w:pPr>
                    <w:widowControl w:val="0"/>
                    <w:spacing w:before="120" w:after="120" w:line="240" w:lineRule="auto"/>
                    <w:jc w:val="center"/>
                    <w:rPr>
                      <w:color w:val="548DD4" w:themeColor="text2" w:themeTint="99"/>
                      <w:lang w:val="en-US"/>
                    </w:rPr>
                  </w:pPr>
                  <w:r>
                    <w:rPr>
                      <w:color w:val="548DD4" w:themeColor="text2" w:themeTint="99"/>
                      <w:lang w:val="en-US"/>
                    </w:rPr>
                    <w:t>III</w:t>
                  </w:r>
                </w:p>
              </w:tc>
              <w:tc>
                <w:tcPr>
                  <w:tcW w:w="426" w:type="dxa"/>
                  <w:shd w:val="clear" w:color="auto" w:fill="DBE5F1" w:themeFill="accent1" w:themeFillTint="33"/>
                  <w:vAlign w:val="center"/>
                </w:tcPr>
                <w:p w:rsidR="00FB6906" w:rsidRDefault="00FB6906" w:rsidP="00FB6906">
                  <w:pPr>
                    <w:widowControl w:val="0"/>
                    <w:spacing w:before="120" w:after="120" w:line="240" w:lineRule="auto"/>
                    <w:jc w:val="center"/>
                    <w:rPr>
                      <w:color w:val="548DD4" w:themeColor="text2" w:themeTint="99"/>
                      <w:lang w:val="en-US"/>
                    </w:rPr>
                  </w:pPr>
                  <w:r>
                    <w:rPr>
                      <w:color w:val="548DD4" w:themeColor="text2" w:themeTint="99"/>
                      <w:lang w:val="en-US"/>
                    </w:rPr>
                    <w:t>IV</w:t>
                  </w:r>
                </w:p>
              </w:tc>
              <w:tc>
                <w:tcPr>
                  <w:tcW w:w="426" w:type="dxa"/>
                  <w:shd w:val="clear" w:color="auto" w:fill="E1EBF7"/>
                  <w:vAlign w:val="center"/>
                </w:tcPr>
                <w:p w:rsidR="00FB6906" w:rsidRDefault="00FB6906" w:rsidP="00FB6906">
                  <w:pPr>
                    <w:widowControl w:val="0"/>
                    <w:spacing w:before="120" w:after="120" w:line="240" w:lineRule="auto"/>
                    <w:jc w:val="center"/>
                    <w:rPr>
                      <w:color w:val="548DD4" w:themeColor="text2" w:themeTint="99"/>
                      <w:lang w:val="en-US"/>
                    </w:rPr>
                  </w:pPr>
                  <w:r>
                    <w:rPr>
                      <w:color w:val="548DD4" w:themeColor="text2" w:themeTint="99"/>
                      <w:lang w:val="en-US"/>
                    </w:rPr>
                    <w:t>I</w:t>
                  </w:r>
                </w:p>
              </w:tc>
              <w:tc>
                <w:tcPr>
                  <w:tcW w:w="426" w:type="dxa"/>
                  <w:shd w:val="clear" w:color="auto" w:fill="E1EBF7"/>
                  <w:vAlign w:val="center"/>
                </w:tcPr>
                <w:p w:rsidR="00FB6906" w:rsidRDefault="00FB6906" w:rsidP="00FB6906">
                  <w:pPr>
                    <w:widowControl w:val="0"/>
                    <w:spacing w:before="120" w:after="120" w:line="240" w:lineRule="auto"/>
                    <w:jc w:val="center"/>
                    <w:rPr>
                      <w:color w:val="548DD4" w:themeColor="text2" w:themeTint="99"/>
                      <w:lang w:val="en-US"/>
                    </w:rPr>
                  </w:pPr>
                  <w:r>
                    <w:rPr>
                      <w:color w:val="548DD4" w:themeColor="text2" w:themeTint="99"/>
                      <w:lang w:val="en-US"/>
                    </w:rPr>
                    <w:t>II</w:t>
                  </w:r>
                </w:p>
              </w:tc>
              <w:tc>
                <w:tcPr>
                  <w:tcW w:w="425" w:type="dxa"/>
                  <w:shd w:val="clear" w:color="auto" w:fill="E1EBF7"/>
                  <w:vAlign w:val="center"/>
                </w:tcPr>
                <w:p w:rsidR="00FB6906" w:rsidRDefault="00FB6906" w:rsidP="00FB6906">
                  <w:pPr>
                    <w:widowControl w:val="0"/>
                    <w:spacing w:before="120" w:after="120" w:line="240" w:lineRule="auto"/>
                    <w:jc w:val="center"/>
                    <w:rPr>
                      <w:color w:val="548DD4" w:themeColor="text2" w:themeTint="99"/>
                      <w:lang w:val="en-US"/>
                    </w:rPr>
                  </w:pPr>
                  <w:r>
                    <w:rPr>
                      <w:color w:val="548DD4" w:themeColor="text2" w:themeTint="99"/>
                      <w:lang w:val="en-US"/>
                    </w:rPr>
                    <w:t>III</w:t>
                  </w:r>
                </w:p>
              </w:tc>
              <w:tc>
                <w:tcPr>
                  <w:tcW w:w="426" w:type="dxa"/>
                  <w:shd w:val="clear" w:color="auto" w:fill="E1EBF7"/>
                  <w:vAlign w:val="center"/>
                </w:tcPr>
                <w:p w:rsidR="00FB6906" w:rsidRDefault="00FB6906" w:rsidP="00FB6906">
                  <w:pPr>
                    <w:widowControl w:val="0"/>
                    <w:spacing w:before="120" w:after="120" w:line="240" w:lineRule="auto"/>
                    <w:jc w:val="center"/>
                    <w:rPr>
                      <w:color w:val="548DD4" w:themeColor="text2" w:themeTint="99"/>
                      <w:lang w:val="en-US"/>
                    </w:rPr>
                  </w:pPr>
                  <w:r>
                    <w:rPr>
                      <w:color w:val="548DD4" w:themeColor="text2" w:themeTint="99"/>
                      <w:lang w:val="en-US"/>
                    </w:rPr>
                    <w:t>IV</w:t>
                  </w:r>
                </w:p>
              </w:tc>
              <w:tc>
                <w:tcPr>
                  <w:tcW w:w="425" w:type="dxa"/>
                  <w:shd w:val="clear" w:color="auto" w:fill="E1EBF7"/>
                  <w:vAlign w:val="center"/>
                </w:tcPr>
                <w:p w:rsidR="00FB6906" w:rsidRDefault="00FB6906" w:rsidP="00FB6906">
                  <w:pPr>
                    <w:jc w:val="center"/>
                    <w:rPr>
                      <w:color w:val="548DD4" w:themeColor="text2" w:themeTint="99"/>
                      <w:lang w:val="en-US"/>
                    </w:rPr>
                  </w:pPr>
                  <w:r>
                    <w:rPr>
                      <w:color w:val="548DD4" w:themeColor="text2" w:themeTint="99"/>
                      <w:lang w:val="en-US"/>
                    </w:rPr>
                    <w:t>I</w:t>
                  </w:r>
                </w:p>
              </w:tc>
              <w:tc>
                <w:tcPr>
                  <w:tcW w:w="425" w:type="dxa"/>
                  <w:shd w:val="clear" w:color="auto" w:fill="E1EBF7"/>
                  <w:vAlign w:val="center"/>
                </w:tcPr>
                <w:p w:rsidR="00FB6906" w:rsidRDefault="00FB6906" w:rsidP="00FB6906">
                  <w:pPr>
                    <w:jc w:val="center"/>
                    <w:rPr>
                      <w:color w:val="548DD4" w:themeColor="text2" w:themeTint="99"/>
                      <w:lang w:val="en-US"/>
                    </w:rPr>
                  </w:pPr>
                  <w:r>
                    <w:rPr>
                      <w:color w:val="548DD4" w:themeColor="text2" w:themeTint="99"/>
                      <w:lang w:val="en-US"/>
                    </w:rPr>
                    <w:t>II</w:t>
                  </w:r>
                </w:p>
              </w:tc>
              <w:tc>
                <w:tcPr>
                  <w:tcW w:w="425" w:type="dxa"/>
                  <w:shd w:val="clear" w:color="auto" w:fill="E1EBF7"/>
                  <w:vAlign w:val="center"/>
                </w:tcPr>
                <w:p w:rsidR="00FB6906" w:rsidRDefault="00FB6906" w:rsidP="00FB6906">
                  <w:pPr>
                    <w:jc w:val="center"/>
                    <w:rPr>
                      <w:color w:val="548DD4" w:themeColor="text2" w:themeTint="99"/>
                      <w:lang w:val="en-US"/>
                    </w:rPr>
                  </w:pPr>
                  <w:r>
                    <w:rPr>
                      <w:color w:val="548DD4" w:themeColor="text2" w:themeTint="99"/>
                      <w:lang w:val="en-US"/>
                    </w:rPr>
                    <w:t>III</w:t>
                  </w:r>
                </w:p>
              </w:tc>
              <w:tc>
                <w:tcPr>
                  <w:tcW w:w="426" w:type="dxa"/>
                  <w:shd w:val="clear" w:color="auto" w:fill="E1EBF7"/>
                  <w:vAlign w:val="center"/>
                </w:tcPr>
                <w:p w:rsidR="00FB6906" w:rsidRDefault="00FB6906" w:rsidP="00FB6906">
                  <w:pPr>
                    <w:jc w:val="center"/>
                    <w:rPr>
                      <w:color w:val="548DD4" w:themeColor="text2" w:themeTint="99"/>
                      <w:lang w:val="en-US"/>
                    </w:rPr>
                  </w:pPr>
                  <w:r>
                    <w:rPr>
                      <w:color w:val="548DD4" w:themeColor="text2" w:themeTint="99"/>
                      <w:lang w:val="en-US"/>
                    </w:rPr>
                    <w:t>IV</w:t>
                  </w:r>
                </w:p>
              </w:tc>
              <w:tc>
                <w:tcPr>
                  <w:tcW w:w="422" w:type="dxa"/>
                  <w:shd w:val="clear" w:color="auto" w:fill="E1EBF7"/>
                  <w:vAlign w:val="center"/>
                </w:tcPr>
                <w:p w:rsidR="00FB6906" w:rsidRDefault="00FB6906" w:rsidP="00FB6906">
                  <w:pPr>
                    <w:jc w:val="center"/>
                    <w:rPr>
                      <w:color w:val="548DD4" w:themeColor="text2" w:themeTint="99"/>
                      <w:lang w:val="en-US"/>
                    </w:rPr>
                  </w:pPr>
                  <w:r>
                    <w:rPr>
                      <w:color w:val="548DD4" w:themeColor="text2" w:themeTint="99"/>
                      <w:lang w:val="en-US"/>
                    </w:rPr>
                    <w:t>I</w:t>
                  </w:r>
                </w:p>
              </w:tc>
              <w:tc>
                <w:tcPr>
                  <w:tcW w:w="425" w:type="dxa"/>
                  <w:shd w:val="clear" w:color="auto" w:fill="E1EBF7"/>
                  <w:vAlign w:val="center"/>
                </w:tcPr>
                <w:p w:rsidR="00FB6906" w:rsidRDefault="00FB6906" w:rsidP="00FB6906">
                  <w:pPr>
                    <w:jc w:val="center"/>
                    <w:rPr>
                      <w:color w:val="548DD4" w:themeColor="text2" w:themeTint="99"/>
                      <w:lang w:val="en-US"/>
                    </w:rPr>
                  </w:pPr>
                  <w:r>
                    <w:rPr>
                      <w:color w:val="548DD4" w:themeColor="text2" w:themeTint="99"/>
                      <w:lang w:val="en-US"/>
                    </w:rPr>
                    <w:t>II</w:t>
                  </w:r>
                </w:p>
              </w:tc>
              <w:tc>
                <w:tcPr>
                  <w:tcW w:w="425" w:type="dxa"/>
                  <w:shd w:val="clear" w:color="auto" w:fill="E1EBF7"/>
                  <w:vAlign w:val="center"/>
                </w:tcPr>
                <w:p w:rsidR="00FB6906" w:rsidRDefault="00FB6906" w:rsidP="00FB6906">
                  <w:pPr>
                    <w:jc w:val="center"/>
                    <w:rPr>
                      <w:color w:val="548DD4" w:themeColor="text2" w:themeTint="99"/>
                      <w:lang w:val="en-US"/>
                    </w:rPr>
                  </w:pPr>
                  <w:r>
                    <w:rPr>
                      <w:color w:val="548DD4" w:themeColor="text2" w:themeTint="99"/>
                      <w:lang w:val="en-US"/>
                    </w:rPr>
                    <w:t>III</w:t>
                  </w:r>
                </w:p>
              </w:tc>
            </w:tr>
            <w:tr w:rsidR="003F6E50" w:rsidTr="000C1621">
              <w:trPr>
                <w:trHeight w:val="300"/>
              </w:trPr>
              <w:tc>
                <w:tcPr>
                  <w:tcW w:w="1980" w:type="dxa"/>
                </w:tcPr>
                <w:p w:rsidR="000E1FD2" w:rsidRDefault="000E1FD2" w:rsidP="000E1FD2">
                  <w:pPr>
                    <w:widowControl w:val="0"/>
                    <w:spacing w:before="120" w:after="120" w:line="240" w:lineRule="auto"/>
                    <w:jc w:val="both"/>
                  </w:pPr>
                  <w:proofErr w:type="spellStart"/>
                  <w:r>
                    <w:t>Подпроект</w:t>
                  </w:r>
                  <w:proofErr w:type="spellEnd"/>
                  <w:r>
                    <w:t xml:space="preserve"> 1:</w:t>
                  </w:r>
                </w:p>
              </w:tc>
              <w:tc>
                <w:tcPr>
                  <w:tcW w:w="708" w:type="dxa"/>
                  <w:shd w:val="clear" w:color="auto" w:fill="DBE5F1" w:themeFill="accent1" w:themeFillTint="33"/>
                  <w:vAlign w:val="center"/>
                </w:tcPr>
                <w:p w:rsidR="000E1FD2" w:rsidRPr="00221CE5" w:rsidRDefault="000E1FD2" w:rsidP="000E1FD2">
                  <w:pPr>
                    <w:widowControl w:val="0"/>
                    <w:spacing w:before="120" w:after="120" w:line="240" w:lineRule="auto"/>
                    <w:jc w:val="center"/>
                  </w:pPr>
                  <w:r>
                    <w:rPr>
                      <w:color w:val="548DD4" w:themeColor="text2" w:themeTint="99"/>
                      <w:lang w:val="en-US"/>
                    </w:rPr>
                    <w:t>V</w:t>
                  </w:r>
                </w:p>
              </w:tc>
              <w:tc>
                <w:tcPr>
                  <w:tcW w:w="426" w:type="dxa"/>
                  <w:shd w:val="clear" w:color="auto" w:fill="DBE5F1" w:themeFill="accent1" w:themeFillTint="33"/>
                  <w:vAlign w:val="center"/>
                </w:tcPr>
                <w:p w:rsidR="000E1FD2" w:rsidRPr="00E335E1" w:rsidRDefault="000E1FD2" w:rsidP="000E1FD2">
                  <w:pPr>
                    <w:widowControl w:val="0"/>
                    <w:spacing w:before="120" w:after="120" w:line="240" w:lineRule="auto"/>
                    <w:jc w:val="center"/>
                    <w:rPr>
                      <w:color w:val="548DD4" w:themeColor="text2" w:themeTint="99"/>
                      <w:lang w:val="en-US"/>
                    </w:rPr>
                  </w:pPr>
                  <w:r>
                    <w:rPr>
                      <w:color w:val="548DD4" w:themeColor="text2" w:themeTint="99"/>
                      <w:lang w:val="en-US"/>
                    </w:rPr>
                    <w:t>V</w:t>
                  </w:r>
                </w:p>
              </w:tc>
              <w:tc>
                <w:tcPr>
                  <w:tcW w:w="426" w:type="dxa"/>
                  <w:shd w:val="clear" w:color="auto" w:fill="DBE5F1" w:themeFill="accent1" w:themeFillTint="33"/>
                  <w:vAlign w:val="center"/>
                </w:tcPr>
                <w:p w:rsidR="000E1FD2" w:rsidRPr="00E335E1" w:rsidRDefault="000E1FD2" w:rsidP="000E1FD2">
                  <w:pPr>
                    <w:widowControl w:val="0"/>
                    <w:spacing w:before="120" w:after="120" w:line="240" w:lineRule="auto"/>
                    <w:jc w:val="center"/>
                    <w:rPr>
                      <w:color w:val="548DD4" w:themeColor="text2" w:themeTint="99"/>
                      <w:lang w:val="en-US"/>
                    </w:rPr>
                  </w:pPr>
                  <w:r w:rsidRPr="007505A1">
                    <w:rPr>
                      <w:color w:val="548DD4" w:themeColor="text2" w:themeTint="99"/>
                      <w:lang w:val="en-US"/>
                    </w:rPr>
                    <w:t>V</w:t>
                  </w:r>
                </w:p>
              </w:tc>
              <w:tc>
                <w:tcPr>
                  <w:tcW w:w="425" w:type="dxa"/>
                  <w:shd w:val="clear" w:color="auto" w:fill="DBE5F1" w:themeFill="accent1" w:themeFillTint="33"/>
                  <w:vAlign w:val="center"/>
                </w:tcPr>
                <w:p w:rsidR="000E1FD2" w:rsidRPr="00E335E1" w:rsidRDefault="000E1FD2" w:rsidP="000E1FD2">
                  <w:pPr>
                    <w:widowControl w:val="0"/>
                    <w:spacing w:before="120" w:after="120" w:line="240" w:lineRule="auto"/>
                    <w:jc w:val="center"/>
                    <w:rPr>
                      <w:color w:val="548DD4" w:themeColor="text2" w:themeTint="99"/>
                      <w:lang w:val="en-US"/>
                    </w:rPr>
                  </w:pPr>
                  <w:r w:rsidRPr="007505A1">
                    <w:rPr>
                      <w:color w:val="548DD4" w:themeColor="text2" w:themeTint="99"/>
                      <w:lang w:val="en-US"/>
                    </w:rPr>
                    <w:t>V</w:t>
                  </w:r>
                </w:p>
              </w:tc>
              <w:tc>
                <w:tcPr>
                  <w:tcW w:w="426" w:type="dxa"/>
                  <w:shd w:val="clear" w:color="auto" w:fill="DBE5F1" w:themeFill="accent1" w:themeFillTint="33"/>
                  <w:vAlign w:val="center"/>
                </w:tcPr>
                <w:p w:rsidR="000E1FD2" w:rsidRPr="00E335E1" w:rsidRDefault="000E1FD2" w:rsidP="000E1FD2">
                  <w:pPr>
                    <w:widowControl w:val="0"/>
                    <w:spacing w:before="120" w:after="120" w:line="240" w:lineRule="auto"/>
                    <w:jc w:val="center"/>
                    <w:rPr>
                      <w:color w:val="548DD4" w:themeColor="text2" w:themeTint="99"/>
                      <w:lang w:val="en-US"/>
                    </w:rPr>
                  </w:pPr>
                  <w:r w:rsidRPr="007505A1">
                    <w:rPr>
                      <w:color w:val="548DD4" w:themeColor="text2" w:themeTint="99"/>
                      <w:lang w:val="en-US"/>
                    </w:rPr>
                    <w:t>V</w:t>
                  </w:r>
                </w:p>
              </w:tc>
              <w:tc>
                <w:tcPr>
                  <w:tcW w:w="426" w:type="dxa"/>
                  <w:shd w:val="clear" w:color="auto" w:fill="E1EBF7"/>
                  <w:vAlign w:val="center"/>
                </w:tcPr>
                <w:p w:rsidR="000E1FD2" w:rsidRPr="00E335E1" w:rsidRDefault="000E1FD2" w:rsidP="000E1FD2">
                  <w:pPr>
                    <w:widowControl w:val="0"/>
                    <w:spacing w:before="120" w:after="120" w:line="240" w:lineRule="auto"/>
                    <w:jc w:val="center"/>
                    <w:rPr>
                      <w:color w:val="548DD4" w:themeColor="text2" w:themeTint="99"/>
                      <w:lang w:val="en-US"/>
                    </w:rPr>
                  </w:pPr>
                  <w:r w:rsidRPr="007505A1">
                    <w:rPr>
                      <w:color w:val="548DD4" w:themeColor="text2" w:themeTint="99"/>
                      <w:lang w:val="en-US"/>
                    </w:rPr>
                    <w:t>V</w:t>
                  </w:r>
                </w:p>
              </w:tc>
              <w:tc>
                <w:tcPr>
                  <w:tcW w:w="426" w:type="dxa"/>
                  <w:shd w:val="clear" w:color="auto" w:fill="E1EBF7"/>
                  <w:vAlign w:val="center"/>
                </w:tcPr>
                <w:p w:rsidR="000E1FD2" w:rsidRPr="00E335E1" w:rsidRDefault="000E1FD2" w:rsidP="000E1FD2">
                  <w:pPr>
                    <w:widowControl w:val="0"/>
                    <w:spacing w:before="120" w:after="120" w:line="240" w:lineRule="auto"/>
                    <w:jc w:val="center"/>
                    <w:rPr>
                      <w:color w:val="548DD4" w:themeColor="text2" w:themeTint="99"/>
                      <w:lang w:val="en-US"/>
                    </w:rPr>
                  </w:pPr>
                  <w:r w:rsidRPr="007505A1">
                    <w:rPr>
                      <w:color w:val="548DD4" w:themeColor="text2" w:themeTint="99"/>
                      <w:lang w:val="en-US"/>
                    </w:rPr>
                    <w:t>V</w:t>
                  </w:r>
                </w:p>
              </w:tc>
              <w:tc>
                <w:tcPr>
                  <w:tcW w:w="425" w:type="dxa"/>
                  <w:shd w:val="clear" w:color="auto" w:fill="E1EBF7"/>
                  <w:vAlign w:val="center"/>
                </w:tcPr>
                <w:p w:rsidR="000E1FD2" w:rsidRPr="00E335E1" w:rsidRDefault="000E1FD2" w:rsidP="000E1FD2">
                  <w:pPr>
                    <w:widowControl w:val="0"/>
                    <w:spacing w:before="120" w:after="120" w:line="240" w:lineRule="auto"/>
                    <w:jc w:val="center"/>
                    <w:rPr>
                      <w:color w:val="548DD4" w:themeColor="text2" w:themeTint="99"/>
                      <w:lang w:val="en-US"/>
                    </w:rPr>
                  </w:pPr>
                  <w:r w:rsidRPr="007505A1">
                    <w:rPr>
                      <w:color w:val="548DD4" w:themeColor="text2" w:themeTint="99"/>
                      <w:lang w:val="en-US"/>
                    </w:rPr>
                    <w:t>V</w:t>
                  </w:r>
                </w:p>
              </w:tc>
              <w:tc>
                <w:tcPr>
                  <w:tcW w:w="426" w:type="dxa"/>
                  <w:shd w:val="clear" w:color="auto" w:fill="E1EBF7"/>
                  <w:vAlign w:val="center"/>
                </w:tcPr>
                <w:p w:rsidR="000E1FD2" w:rsidRPr="00E335E1" w:rsidRDefault="000E1FD2" w:rsidP="000E1FD2">
                  <w:pPr>
                    <w:widowControl w:val="0"/>
                    <w:spacing w:before="120" w:after="120" w:line="240" w:lineRule="auto"/>
                    <w:jc w:val="center"/>
                    <w:rPr>
                      <w:color w:val="548DD4" w:themeColor="text2" w:themeTint="99"/>
                      <w:lang w:val="en-US"/>
                    </w:rPr>
                  </w:pPr>
                  <w:r w:rsidRPr="007505A1">
                    <w:rPr>
                      <w:color w:val="548DD4" w:themeColor="text2" w:themeTint="99"/>
                      <w:lang w:val="en-US"/>
                    </w:rPr>
                    <w:t>V</w:t>
                  </w:r>
                </w:p>
              </w:tc>
              <w:tc>
                <w:tcPr>
                  <w:tcW w:w="425" w:type="dxa"/>
                  <w:shd w:val="clear" w:color="auto" w:fill="E1EBF7"/>
                  <w:vAlign w:val="center"/>
                </w:tcPr>
                <w:p w:rsidR="000E1FD2" w:rsidRPr="00221CE5" w:rsidRDefault="000E1FD2" w:rsidP="000E1FD2">
                  <w:pPr>
                    <w:jc w:val="center"/>
                    <w:rPr>
                      <w:color w:val="548DD4" w:themeColor="text2" w:themeTint="99"/>
                      <w:lang w:val="en-US"/>
                    </w:rPr>
                  </w:pPr>
                  <w:r w:rsidRPr="007505A1">
                    <w:rPr>
                      <w:color w:val="548DD4" w:themeColor="text2" w:themeTint="99"/>
                      <w:lang w:val="en-US"/>
                    </w:rPr>
                    <w:t>V</w:t>
                  </w:r>
                </w:p>
              </w:tc>
              <w:tc>
                <w:tcPr>
                  <w:tcW w:w="425" w:type="dxa"/>
                  <w:shd w:val="clear" w:color="auto" w:fill="E1EBF7"/>
                  <w:vAlign w:val="center"/>
                </w:tcPr>
                <w:p w:rsidR="000E1FD2" w:rsidRPr="00221CE5" w:rsidRDefault="000E1FD2" w:rsidP="000E1FD2">
                  <w:pPr>
                    <w:jc w:val="center"/>
                    <w:rPr>
                      <w:color w:val="548DD4" w:themeColor="text2" w:themeTint="99"/>
                      <w:lang w:val="en-US"/>
                    </w:rPr>
                  </w:pPr>
                  <w:r w:rsidRPr="007505A1">
                    <w:rPr>
                      <w:color w:val="548DD4" w:themeColor="text2" w:themeTint="99"/>
                      <w:lang w:val="en-US"/>
                    </w:rPr>
                    <w:t>V</w:t>
                  </w:r>
                </w:p>
              </w:tc>
              <w:tc>
                <w:tcPr>
                  <w:tcW w:w="425" w:type="dxa"/>
                  <w:shd w:val="clear" w:color="auto" w:fill="E1EBF7"/>
                  <w:vAlign w:val="center"/>
                </w:tcPr>
                <w:p w:rsidR="000E1FD2" w:rsidRPr="00221CE5" w:rsidRDefault="000E1FD2" w:rsidP="000E1FD2">
                  <w:pPr>
                    <w:jc w:val="center"/>
                    <w:rPr>
                      <w:color w:val="548DD4" w:themeColor="text2" w:themeTint="99"/>
                      <w:lang w:val="en-US"/>
                    </w:rPr>
                  </w:pPr>
                  <w:r w:rsidRPr="007505A1">
                    <w:rPr>
                      <w:color w:val="548DD4" w:themeColor="text2" w:themeTint="99"/>
                      <w:lang w:val="en-US"/>
                    </w:rPr>
                    <w:t>V</w:t>
                  </w:r>
                </w:p>
              </w:tc>
              <w:tc>
                <w:tcPr>
                  <w:tcW w:w="426" w:type="dxa"/>
                  <w:shd w:val="clear" w:color="auto" w:fill="E1EBF7"/>
                  <w:vAlign w:val="center"/>
                </w:tcPr>
                <w:p w:rsidR="000E1FD2" w:rsidRPr="00221CE5" w:rsidRDefault="000E1FD2" w:rsidP="000E1FD2">
                  <w:pPr>
                    <w:jc w:val="center"/>
                    <w:rPr>
                      <w:color w:val="548DD4" w:themeColor="text2" w:themeTint="99"/>
                      <w:lang w:val="en-US"/>
                    </w:rPr>
                  </w:pPr>
                  <w:r w:rsidRPr="007505A1">
                    <w:rPr>
                      <w:color w:val="548DD4" w:themeColor="text2" w:themeTint="99"/>
                      <w:lang w:val="en-US"/>
                    </w:rPr>
                    <w:t>V</w:t>
                  </w:r>
                </w:p>
              </w:tc>
              <w:tc>
                <w:tcPr>
                  <w:tcW w:w="422" w:type="dxa"/>
                  <w:shd w:val="clear" w:color="auto" w:fill="E1EBF7"/>
                  <w:vAlign w:val="center"/>
                </w:tcPr>
                <w:p w:rsidR="000E1FD2" w:rsidRPr="00221CE5" w:rsidRDefault="000E1FD2" w:rsidP="000E1FD2">
                  <w:pPr>
                    <w:jc w:val="center"/>
                    <w:rPr>
                      <w:color w:val="548DD4" w:themeColor="text2" w:themeTint="99"/>
                      <w:lang w:val="en-US"/>
                    </w:rPr>
                  </w:pPr>
                  <w:r w:rsidRPr="007505A1">
                    <w:rPr>
                      <w:color w:val="548DD4" w:themeColor="text2" w:themeTint="99"/>
                      <w:lang w:val="en-US"/>
                    </w:rPr>
                    <w:t>V</w:t>
                  </w:r>
                </w:p>
              </w:tc>
              <w:tc>
                <w:tcPr>
                  <w:tcW w:w="425" w:type="dxa"/>
                  <w:shd w:val="clear" w:color="auto" w:fill="E1EBF7"/>
                  <w:vAlign w:val="center"/>
                </w:tcPr>
                <w:p w:rsidR="000E1FD2" w:rsidRPr="00221CE5" w:rsidRDefault="000E1FD2" w:rsidP="000E1FD2">
                  <w:pPr>
                    <w:jc w:val="center"/>
                    <w:rPr>
                      <w:color w:val="548DD4" w:themeColor="text2" w:themeTint="99"/>
                      <w:lang w:val="en-US"/>
                    </w:rPr>
                  </w:pPr>
                  <w:r w:rsidRPr="007505A1">
                    <w:rPr>
                      <w:color w:val="548DD4" w:themeColor="text2" w:themeTint="99"/>
                      <w:lang w:val="en-US"/>
                    </w:rPr>
                    <w:t>V</w:t>
                  </w:r>
                </w:p>
              </w:tc>
              <w:tc>
                <w:tcPr>
                  <w:tcW w:w="425" w:type="dxa"/>
                  <w:shd w:val="clear" w:color="auto" w:fill="E1EBF7"/>
                  <w:vAlign w:val="center"/>
                </w:tcPr>
                <w:p w:rsidR="000E1FD2" w:rsidRPr="00221CE5" w:rsidRDefault="000E1FD2" w:rsidP="000E1FD2">
                  <w:pPr>
                    <w:jc w:val="center"/>
                    <w:rPr>
                      <w:color w:val="548DD4" w:themeColor="text2" w:themeTint="99"/>
                      <w:lang w:val="en-US"/>
                    </w:rPr>
                  </w:pPr>
                  <w:r w:rsidRPr="007505A1">
                    <w:rPr>
                      <w:color w:val="548DD4" w:themeColor="text2" w:themeTint="99"/>
                      <w:lang w:val="en-US"/>
                    </w:rPr>
                    <w:t>V</w:t>
                  </w:r>
                </w:p>
              </w:tc>
            </w:tr>
            <w:tr w:rsidR="003169C6" w:rsidTr="003169C6">
              <w:trPr>
                <w:trHeight w:val="300"/>
              </w:trPr>
              <w:tc>
                <w:tcPr>
                  <w:tcW w:w="1980" w:type="dxa"/>
                </w:tcPr>
                <w:p w:rsidR="000C1621" w:rsidRPr="00910C5A" w:rsidRDefault="000C1621" w:rsidP="000C1621">
                  <w:pPr>
                    <w:widowControl w:val="0"/>
                    <w:spacing w:before="120" w:after="120" w:line="240" w:lineRule="auto"/>
                    <w:jc w:val="both"/>
                  </w:pPr>
                  <w:r w:rsidRPr="00910C5A">
                    <w:t>Избор на изпълнител за проектиране и др. дейности до получаване на разрешение за строеж</w:t>
                  </w:r>
                </w:p>
              </w:tc>
              <w:tc>
                <w:tcPr>
                  <w:tcW w:w="708" w:type="dxa"/>
                  <w:shd w:val="clear" w:color="auto" w:fill="DBE5F1" w:themeFill="accent1" w:themeFillTint="33"/>
                  <w:vAlign w:val="center"/>
                </w:tcPr>
                <w:p w:rsidR="000C1621" w:rsidRDefault="000C1621" w:rsidP="000C1621">
                  <w:pPr>
                    <w:widowControl w:val="0"/>
                    <w:spacing w:before="120" w:after="120" w:line="240" w:lineRule="auto"/>
                    <w:jc w:val="center"/>
                    <w:rPr>
                      <w:color w:val="548DD4" w:themeColor="text2" w:themeTint="99"/>
                      <w:lang w:val="en-US"/>
                    </w:rPr>
                  </w:pPr>
                  <w:r>
                    <w:rPr>
                      <w:color w:val="548DD4" w:themeColor="text2" w:themeTint="99"/>
                      <w:lang w:val="en-US"/>
                    </w:rPr>
                    <w:t>V</w:t>
                  </w:r>
                </w:p>
              </w:tc>
              <w:tc>
                <w:tcPr>
                  <w:tcW w:w="426" w:type="dxa"/>
                  <w:shd w:val="clear" w:color="auto" w:fill="DBE5F1" w:themeFill="accent1" w:themeFillTint="33"/>
                  <w:vAlign w:val="center"/>
                </w:tcPr>
                <w:p w:rsidR="000C1621" w:rsidRDefault="000C1621" w:rsidP="000C1621">
                  <w:pPr>
                    <w:widowControl w:val="0"/>
                    <w:spacing w:before="120" w:after="120" w:line="240" w:lineRule="auto"/>
                    <w:jc w:val="center"/>
                    <w:rPr>
                      <w:color w:val="548DD4" w:themeColor="text2" w:themeTint="99"/>
                      <w:lang w:val="en-US"/>
                    </w:rPr>
                  </w:pPr>
                  <w:r>
                    <w:rPr>
                      <w:color w:val="548DD4" w:themeColor="text2" w:themeTint="99"/>
                      <w:lang w:val="en-US"/>
                    </w:rPr>
                    <w:t>V</w:t>
                  </w:r>
                </w:p>
              </w:tc>
              <w:tc>
                <w:tcPr>
                  <w:tcW w:w="426" w:type="dxa"/>
                  <w:shd w:val="clear" w:color="auto" w:fill="DBE5F1" w:themeFill="accent1" w:themeFillTint="33"/>
                  <w:vAlign w:val="center"/>
                </w:tcPr>
                <w:p w:rsidR="000C1621" w:rsidRPr="007505A1" w:rsidRDefault="000C1621" w:rsidP="000C1621">
                  <w:pPr>
                    <w:widowControl w:val="0"/>
                    <w:spacing w:before="120" w:after="120" w:line="240" w:lineRule="auto"/>
                    <w:jc w:val="center"/>
                    <w:rPr>
                      <w:color w:val="548DD4" w:themeColor="text2" w:themeTint="99"/>
                      <w:lang w:val="en-US"/>
                    </w:rPr>
                  </w:pPr>
                  <w:r w:rsidRPr="007505A1">
                    <w:rPr>
                      <w:color w:val="548DD4" w:themeColor="text2" w:themeTint="99"/>
                      <w:lang w:val="en-US"/>
                    </w:rPr>
                    <w:t>V</w:t>
                  </w:r>
                </w:p>
              </w:tc>
              <w:tc>
                <w:tcPr>
                  <w:tcW w:w="425" w:type="dxa"/>
                  <w:shd w:val="clear" w:color="auto" w:fill="DBE5F1" w:themeFill="accent1" w:themeFillTint="33"/>
                  <w:vAlign w:val="center"/>
                </w:tcPr>
                <w:p w:rsidR="000C1621" w:rsidRPr="007505A1" w:rsidRDefault="000C1621" w:rsidP="000C1621">
                  <w:pPr>
                    <w:widowControl w:val="0"/>
                    <w:spacing w:before="120" w:after="120" w:line="240" w:lineRule="auto"/>
                    <w:jc w:val="center"/>
                    <w:rPr>
                      <w:color w:val="548DD4" w:themeColor="text2" w:themeTint="99"/>
                      <w:lang w:val="en-US"/>
                    </w:rPr>
                  </w:pPr>
                </w:p>
              </w:tc>
              <w:tc>
                <w:tcPr>
                  <w:tcW w:w="426" w:type="dxa"/>
                  <w:shd w:val="clear" w:color="auto" w:fill="DBE5F1" w:themeFill="accent1" w:themeFillTint="33"/>
                  <w:vAlign w:val="center"/>
                </w:tcPr>
                <w:p w:rsidR="000C1621" w:rsidRPr="007505A1" w:rsidRDefault="000C1621" w:rsidP="000C1621">
                  <w:pPr>
                    <w:widowControl w:val="0"/>
                    <w:spacing w:before="120" w:after="120" w:line="240" w:lineRule="auto"/>
                    <w:jc w:val="center"/>
                    <w:rPr>
                      <w:color w:val="548DD4" w:themeColor="text2" w:themeTint="99"/>
                      <w:lang w:val="en-US"/>
                    </w:rPr>
                  </w:pPr>
                </w:p>
              </w:tc>
              <w:tc>
                <w:tcPr>
                  <w:tcW w:w="426" w:type="dxa"/>
                  <w:shd w:val="clear" w:color="auto" w:fill="E1EBF7"/>
                  <w:vAlign w:val="center"/>
                </w:tcPr>
                <w:p w:rsidR="000C1621" w:rsidRPr="007505A1" w:rsidRDefault="000C1621" w:rsidP="000C1621">
                  <w:pPr>
                    <w:widowControl w:val="0"/>
                    <w:spacing w:before="120" w:after="120" w:line="240" w:lineRule="auto"/>
                    <w:jc w:val="center"/>
                    <w:rPr>
                      <w:color w:val="548DD4" w:themeColor="text2" w:themeTint="99"/>
                      <w:lang w:val="en-US"/>
                    </w:rPr>
                  </w:pPr>
                </w:p>
              </w:tc>
              <w:tc>
                <w:tcPr>
                  <w:tcW w:w="426" w:type="dxa"/>
                  <w:shd w:val="clear" w:color="auto" w:fill="E1EBF7"/>
                  <w:vAlign w:val="center"/>
                </w:tcPr>
                <w:p w:rsidR="000C1621" w:rsidRPr="007505A1" w:rsidRDefault="000C1621" w:rsidP="000C1621">
                  <w:pPr>
                    <w:widowControl w:val="0"/>
                    <w:spacing w:before="120" w:after="120" w:line="240" w:lineRule="auto"/>
                    <w:jc w:val="center"/>
                    <w:rPr>
                      <w:color w:val="548DD4" w:themeColor="text2" w:themeTint="99"/>
                      <w:lang w:val="en-US"/>
                    </w:rPr>
                  </w:pPr>
                </w:p>
              </w:tc>
              <w:tc>
                <w:tcPr>
                  <w:tcW w:w="425" w:type="dxa"/>
                  <w:shd w:val="clear" w:color="auto" w:fill="E1EBF7"/>
                  <w:vAlign w:val="center"/>
                </w:tcPr>
                <w:p w:rsidR="000C1621" w:rsidRPr="007505A1" w:rsidRDefault="000C1621" w:rsidP="000C1621">
                  <w:pPr>
                    <w:widowControl w:val="0"/>
                    <w:spacing w:before="120" w:after="120" w:line="240" w:lineRule="auto"/>
                    <w:jc w:val="center"/>
                    <w:rPr>
                      <w:color w:val="548DD4" w:themeColor="text2" w:themeTint="99"/>
                      <w:lang w:val="en-US"/>
                    </w:rPr>
                  </w:pPr>
                </w:p>
              </w:tc>
              <w:tc>
                <w:tcPr>
                  <w:tcW w:w="426" w:type="dxa"/>
                  <w:shd w:val="clear" w:color="auto" w:fill="E1EBF7"/>
                  <w:vAlign w:val="center"/>
                </w:tcPr>
                <w:p w:rsidR="000C1621" w:rsidRPr="007505A1" w:rsidRDefault="000C1621" w:rsidP="000C1621">
                  <w:pPr>
                    <w:widowControl w:val="0"/>
                    <w:spacing w:before="120" w:after="120" w:line="240" w:lineRule="auto"/>
                    <w:jc w:val="center"/>
                    <w:rPr>
                      <w:color w:val="548DD4" w:themeColor="text2" w:themeTint="99"/>
                      <w:lang w:val="en-US"/>
                    </w:rPr>
                  </w:pPr>
                </w:p>
              </w:tc>
              <w:tc>
                <w:tcPr>
                  <w:tcW w:w="425" w:type="dxa"/>
                  <w:shd w:val="clear" w:color="auto" w:fill="E1EBF7"/>
                  <w:vAlign w:val="center"/>
                </w:tcPr>
                <w:p w:rsidR="000C1621" w:rsidRPr="007505A1" w:rsidRDefault="000C1621" w:rsidP="000C1621">
                  <w:pPr>
                    <w:jc w:val="center"/>
                    <w:rPr>
                      <w:color w:val="548DD4" w:themeColor="text2" w:themeTint="99"/>
                      <w:lang w:val="en-US"/>
                    </w:rPr>
                  </w:pPr>
                </w:p>
              </w:tc>
              <w:tc>
                <w:tcPr>
                  <w:tcW w:w="425" w:type="dxa"/>
                  <w:shd w:val="clear" w:color="auto" w:fill="E1EBF7"/>
                  <w:vAlign w:val="center"/>
                </w:tcPr>
                <w:p w:rsidR="000C1621" w:rsidRPr="007505A1" w:rsidRDefault="000C1621" w:rsidP="000C1621">
                  <w:pPr>
                    <w:jc w:val="center"/>
                    <w:rPr>
                      <w:color w:val="548DD4" w:themeColor="text2" w:themeTint="99"/>
                      <w:lang w:val="en-US"/>
                    </w:rPr>
                  </w:pPr>
                </w:p>
              </w:tc>
              <w:tc>
                <w:tcPr>
                  <w:tcW w:w="425" w:type="dxa"/>
                  <w:shd w:val="clear" w:color="auto" w:fill="E1EBF7"/>
                  <w:vAlign w:val="center"/>
                </w:tcPr>
                <w:p w:rsidR="000C1621" w:rsidRPr="007505A1" w:rsidRDefault="000C1621" w:rsidP="000C1621">
                  <w:pPr>
                    <w:jc w:val="center"/>
                    <w:rPr>
                      <w:color w:val="548DD4" w:themeColor="text2" w:themeTint="99"/>
                      <w:lang w:val="en-US"/>
                    </w:rPr>
                  </w:pPr>
                </w:p>
              </w:tc>
              <w:tc>
                <w:tcPr>
                  <w:tcW w:w="426" w:type="dxa"/>
                  <w:shd w:val="clear" w:color="auto" w:fill="E1EBF7"/>
                  <w:vAlign w:val="center"/>
                </w:tcPr>
                <w:p w:rsidR="000C1621" w:rsidRPr="007505A1" w:rsidRDefault="000C1621" w:rsidP="000C1621">
                  <w:pPr>
                    <w:jc w:val="center"/>
                    <w:rPr>
                      <w:color w:val="548DD4" w:themeColor="text2" w:themeTint="99"/>
                      <w:lang w:val="en-US"/>
                    </w:rPr>
                  </w:pPr>
                </w:p>
              </w:tc>
              <w:tc>
                <w:tcPr>
                  <w:tcW w:w="422" w:type="dxa"/>
                  <w:shd w:val="clear" w:color="auto" w:fill="E1EBF7"/>
                  <w:vAlign w:val="center"/>
                </w:tcPr>
                <w:p w:rsidR="000C1621" w:rsidRPr="007505A1" w:rsidRDefault="000C1621" w:rsidP="000C1621">
                  <w:pPr>
                    <w:jc w:val="center"/>
                    <w:rPr>
                      <w:color w:val="548DD4" w:themeColor="text2" w:themeTint="99"/>
                      <w:lang w:val="en-US"/>
                    </w:rPr>
                  </w:pPr>
                </w:p>
              </w:tc>
              <w:tc>
                <w:tcPr>
                  <w:tcW w:w="425" w:type="dxa"/>
                  <w:shd w:val="clear" w:color="auto" w:fill="E1EBF7"/>
                  <w:vAlign w:val="center"/>
                </w:tcPr>
                <w:p w:rsidR="000C1621" w:rsidRPr="00221CE5" w:rsidRDefault="000C1621" w:rsidP="000C1621">
                  <w:pPr>
                    <w:jc w:val="center"/>
                    <w:rPr>
                      <w:color w:val="548DD4" w:themeColor="text2" w:themeTint="99"/>
                      <w:lang w:val="en-US"/>
                    </w:rPr>
                  </w:pPr>
                </w:p>
              </w:tc>
              <w:tc>
                <w:tcPr>
                  <w:tcW w:w="425" w:type="dxa"/>
                  <w:shd w:val="clear" w:color="auto" w:fill="E1EBF7"/>
                  <w:vAlign w:val="center"/>
                </w:tcPr>
                <w:p w:rsidR="000C1621" w:rsidRPr="00221CE5" w:rsidRDefault="000C1621" w:rsidP="000C1621">
                  <w:pPr>
                    <w:jc w:val="center"/>
                    <w:rPr>
                      <w:color w:val="548DD4" w:themeColor="text2" w:themeTint="99"/>
                      <w:lang w:val="en-US"/>
                    </w:rPr>
                  </w:pPr>
                </w:p>
              </w:tc>
            </w:tr>
            <w:tr w:rsidR="003169C6" w:rsidTr="003169C6">
              <w:trPr>
                <w:trHeight w:val="300"/>
              </w:trPr>
              <w:tc>
                <w:tcPr>
                  <w:tcW w:w="1980" w:type="dxa"/>
                </w:tcPr>
                <w:p w:rsidR="000C1621" w:rsidRDefault="000C1621" w:rsidP="000C1621">
                  <w:pPr>
                    <w:widowControl w:val="0"/>
                    <w:spacing w:before="120" w:after="120" w:line="240" w:lineRule="auto"/>
                    <w:jc w:val="both"/>
                  </w:pPr>
                  <w:r>
                    <w:t>Проектиране и разрешения по ЗУТ, ЗООС и др., вкл. получаване на разрешение за строеж</w:t>
                  </w:r>
                </w:p>
              </w:tc>
              <w:tc>
                <w:tcPr>
                  <w:tcW w:w="708" w:type="dxa"/>
                  <w:shd w:val="clear" w:color="auto" w:fill="DBE5F1" w:themeFill="accent1" w:themeFillTint="33"/>
                  <w:vAlign w:val="center"/>
                </w:tcPr>
                <w:p w:rsidR="000C1621" w:rsidRPr="00E91D05" w:rsidRDefault="000C1621" w:rsidP="000C1621">
                  <w:pPr>
                    <w:widowControl w:val="0"/>
                    <w:spacing w:before="120" w:after="120" w:line="240" w:lineRule="auto"/>
                    <w:jc w:val="center"/>
                    <w:rPr>
                      <w:color w:val="548DD4" w:themeColor="text2" w:themeTint="99"/>
                      <w:lang w:val="ru-RU"/>
                    </w:rPr>
                  </w:pPr>
                </w:p>
              </w:tc>
              <w:tc>
                <w:tcPr>
                  <w:tcW w:w="426" w:type="dxa"/>
                  <w:shd w:val="clear" w:color="auto" w:fill="DBE5F1" w:themeFill="accent1" w:themeFillTint="33"/>
                  <w:vAlign w:val="center"/>
                </w:tcPr>
                <w:p w:rsidR="000C1621" w:rsidRPr="00E91D05" w:rsidRDefault="000C1621" w:rsidP="000C1621">
                  <w:pPr>
                    <w:widowControl w:val="0"/>
                    <w:spacing w:before="120" w:after="120" w:line="240" w:lineRule="auto"/>
                    <w:jc w:val="center"/>
                    <w:rPr>
                      <w:color w:val="548DD4" w:themeColor="text2" w:themeTint="99"/>
                      <w:lang w:val="ru-RU"/>
                    </w:rPr>
                  </w:pPr>
                </w:p>
              </w:tc>
              <w:tc>
                <w:tcPr>
                  <w:tcW w:w="426" w:type="dxa"/>
                  <w:shd w:val="clear" w:color="auto" w:fill="DBE5F1" w:themeFill="accent1" w:themeFillTint="33"/>
                  <w:vAlign w:val="center"/>
                </w:tcPr>
                <w:p w:rsidR="000C1621" w:rsidRPr="00E91D05" w:rsidRDefault="000C1621" w:rsidP="000C1621">
                  <w:pPr>
                    <w:widowControl w:val="0"/>
                    <w:spacing w:before="120" w:after="120" w:line="240" w:lineRule="auto"/>
                    <w:jc w:val="center"/>
                    <w:rPr>
                      <w:color w:val="548DD4" w:themeColor="text2" w:themeTint="99"/>
                      <w:lang w:val="ru-RU"/>
                    </w:rPr>
                  </w:pPr>
                </w:p>
              </w:tc>
              <w:tc>
                <w:tcPr>
                  <w:tcW w:w="425" w:type="dxa"/>
                  <w:shd w:val="clear" w:color="auto" w:fill="DBE5F1" w:themeFill="accent1" w:themeFillTint="33"/>
                  <w:vAlign w:val="center"/>
                </w:tcPr>
                <w:p w:rsidR="000C1621" w:rsidRPr="007505A1" w:rsidRDefault="000C1621" w:rsidP="000C1621">
                  <w:pPr>
                    <w:widowControl w:val="0"/>
                    <w:spacing w:before="120" w:after="120" w:line="240" w:lineRule="auto"/>
                    <w:jc w:val="center"/>
                    <w:rPr>
                      <w:color w:val="548DD4" w:themeColor="text2" w:themeTint="99"/>
                      <w:lang w:val="en-US"/>
                    </w:rPr>
                  </w:pPr>
                  <w:r>
                    <w:rPr>
                      <w:color w:val="548DD4" w:themeColor="text2" w:themeTint="99"/>
                      <w:lang w:val="en-US"/>
                    </w:rPr>
                    <w:t>V</w:t>
                  </w:r>
                </w:p>
              </w:tc>
              <w:tc>
                <w:tcPr>
                  <w:tcW w:w="426" w:type="dxa"/>
                  <w:shd w:val="clear" w:color="auto" w:fill="DBE5F1" w:themeFill="accent1" w:themeFillTint="33"/>
                  <w:vAlign w:val="center"/>
                </w:tcPr>
                <w:p w:rsidR="000C1621" w:rsidRPr="007505A1" w:rsidRDefault="000C1621" w:rsidP="000C1621">
                  <w:pPr>
                    <w:widowControl w:val="0"/>
                    <w:spacing w:before="120" w:after="120" w:line="240" w:lineRule="auto"/>
                    <w:jc w:val="center"/>
                    <w:rPr>
                      <w:color w:val="548DD4" w:themeColor="text2" w:themeTint="99"/>
                      <w:lang w:val="en-US"/>
                    </w:rPr>
                  </w:pPr>
                  <w:r>
                    <w:rPr>
                      <w:color w:val="548DD4" w:themeColor="text2" w:themeTint="99"/>
                      <w:lang w:val="en-US"/>
                    </w:rPr>
                    <w:t>V</w:t>
                  </w:r>
                </w:p>
              </w:tc>
              <w:tc>
                <w:tcPr>
                  <w:tcW w:w="426" w:type="dxa"/>
                  <w:shd w:val="clear" w:color="auto" w:fill="E1EBF7"/>
                  <w:vAlign w:val="center"/>
                </w:tcPr>
                <w:p w:rsidR="000C1621" w:rsidRPr="007505A1" w:rsidRDefault="000C1621" w:rsidP="000C1621">
                  <w:pPr>
                    <w:widowControl w:val="0"/>
                    <w:spacing w:before="120" w:after="120" w:line="240" w:lineRule="auto"/>
                    <w:jc w:val="center"/>
                    <w:rPr>
                      <w:color w:val="548DD4" w:themeColor="text2" w:themeTint="99"/>
                      <w:lang w:val="en-US"/>
                    </w:rPr>
                  </w:pPr>
                  <w:r w:rsidRPr="007505A1">
                    <w:rPr>
                      <w:color w:val="548DD4" w:themeColor="text2" w:themeTint="99"/>
                      <w:lang w:val="en-US"/>
                    </w:rPr>
                    <w:t>V</w:t>
                  </w:r>
                </w:p>
              </w:tc>
              <w:tc>
                <w:tcPr>
                  <w:tcW w:w="426" w:type="dxa"/>
                  <w:shd w:val="clear" w:color="auto" w:fill="E1EBF7"/>
                  <w:vAlign w:val="center"/>
                </w:tcPr>
                <w:p w:rsidR="000C1621" w:rsidRPr="007505A1" w:rsidRDefault="000C1621" w:rsidP="000C1621">
                  <w:pPr>
                    <w:widowControl w:val="0"/>
                    <w:spacing w:before="120" w:after="120" w:line="240" w:lineRule="auto"/>
                    <w:jc w:val="center"/>
                    <w:rPr>
                      <w:color w:val="548DD4" w:themeColor="text2" w:themeTint="99"/>
                      <w:lang w:val="en-US"/>
                    </w:rPr>
                  </w:pPr>
                  <w:r>
                    <w:rPr>
                      <w:color w:val="548DD4" w:themeColor="text2" w:themeTint="99"/>
                      <w:lang w:val="en-US"/>
                    </w:rPr>
                    <w:t>V</w:t>
                  </w:r>
                </w:p>
              </w:tc>
              <w:tc>
                <w:tcPr>
                  <w:tcW w:w="425" w:type="dxa"/>
                  <w:shd w:val="clear" w:color="auto" w:fill="E1EBF7"/>
                  <w:vAlign w:val="center"/>
                </w:tcPr>
                <w:p w:rsidR="000C1621" w:rsidRPr="007505A1" w:rsidRDefault="000C1621" w:rsidP="000C1621">
                  <w:pPr>
                    <w:widowControl w:val="0"/>
                    <w:spacing w:before="120" w:after="120" w:line="240" w:lineRule="auto"/>
                    <w:jc w:val="center"/>
                    <w:rPr>
                      <w:color w:val="548DD4" w:themeColor="text2" w:themeTint="99"/>
                      <w:lang w:val="en-US"/>
                    </w:rPr>
                  </w:pPr>
                </w:p>
              </w:tc>
              <w:tc>
                <w:tcPr>
                  <w:tcW w:w="426" w:type="dxa"/>
                  <w:shd w:val="clear" w:color="auto" w:fill="E1EBF7"/>
                  <w:vAlign w:val="center"/>
                </w:tcPr>
                <w:p w:rsidR="000C1621" w:rsidRPr="007505A1" w:rsidRDefault="000C1621" w:rsidP="000C1621">
                  <w:pPr>
                    <w:widowControl w:val="0"/>
                    <w:spacing w:before="120" w:after="120" w:line="240" w:lineRule="auto"/>
                    <w:jc w:val="center"/>
                    <w:rPr>
                      <w:color w:val="548DD4" w:themeColor="text2" w:themeTint="99"/>
                      <w:lang w:val="en-US"/>
                    </w:rPr>
                  </w:pPr>
                </w:p>
              </w:tc>
              <w:tc>
                <w:tcPr>
                  <w:tcW w:w="425" w:type="dxa"/>
                  <w:shd w:val="clear" w:color="auto" w:fill="E1EBF7"/>
                  <w:vAlign w:val="center"/>
                </w:tcPr>
                <w:p w:rsidR="000C1621" w:rsidRPr="007505A1" w:rsidRDefault="000C1621" w:rsidP="000C1621">
                  <w:pPr>
                    <w:jc w:val="center"/>
                    <w:rPr>
                      <w:color w:val="548DD4" w:themeColor="text2" w:themeTint="99"/>
                      <w:lang w:val="en-US"/>
                    </w:rPr>
                  </w:pPr>
                </w:p>
              </w:tc>
              <w:tc>
                <w:tcPr>
                  <w:tcW w:w="425" w:type="dxa"/>
                  <w:shd w:val="clear" w:color="auto" w:fill="E1EBF7"/>
                  <w:vAlign w:val="center"/>
                </w:tcPr>
                <w:p w:rsidR="000C1621" w:rsidRPr="007505A1" w:rsidRDefault="000C1621" w:rsidP="000C1621">
                  <w:pPr>
                    <w:jc w:val="center"/>
                    <w:rPr>
                      <w:color w:val="548DD4" w:themeColor="text2" w:themeTint="99"/>
                      <w:lang w:val="en-US"/>
                    </w:rPr>
                  </w:pPr>
                </w:p>
              </w:tc>
              <w:tc>
                <w:tcPr>
                  <w:tcW w:w="425" w:type="dxa"/>
                  <w:shd w:val="clear" w:color="auto" w:fill="E1EBF7"/>
                  <w:vAlign w:val="center"/>
                </w:tcPr>
                <w:p w:rsidR="000C1621" w:rsidRPr="007505A1" w:rsidRDefault="000C1621" w:rsidP="000C1621">
                  <w:pPr>
                    <w:jc w:val="center"/>
                    <w:rPr>
                      <w:color w:val="548DD4" w:themeColor="text2" w:themeTint="99"/>
                      <w:lang w:val="en-US"/>
                    </w:rPr>
                  </w:pPr>
                </w:p>
              </w:tc>
              <w:tc>
                <w:tcPr>
                  <w:tcW w:w="426" w:type="dxa"/>
                  <w:shd w:val="clear" w:color="auto" w:fill="E1EBF7"/>
                  <w:vAlign w:val="center"/>
                </w:tcPr>
                <w:p w:rsidR="000C1621" w:rsidRPr="007505A1" w:rsidRDefault="000C1621" w:rsidP="000C1621">
                  <w:pPr>
                    <w:jc w:val="center"/>
                    <w:rPr>
                      <w:color w:val="548DD4" w:themeColor="text2" w:themeTint="99"/>
                      <w:lang w:val="en-US"/>
                    </w:rPr>
                  </w:pPr>
                </w:p>
              </w:tc>
              <w:tc>
                <w:tcPr>
                  <w:tcW w:w="422" w:type="dxa"/>
                  <w:shd w:val="clear" w:color="auto" w:fill="E1EBF7"/>
                  <w:vAlign w:val="center"/>
                </w:tcPr>
                <w:p w:rsidR="000C1621" w:rsidRPr="007505A1" w:rsidRDefault="000C1621" w:rsidP="000C1621">
                  <w:pPr>
                    <w:jc w:val="center"/>
                    <w:rPr>
                      <w:color w:val="548DD4" w:themeColor="text2" w:themeTint="99"/>
                      <w:lang w:val="en-US"/>
                    </w:rPr>
                  </w:pPr>
                </w:p>
              </w:tc>
              <w:tc>
                <w:tcPr>
                  <w:tcW w:w="425" w:type="dxa"/>
                  <w:shd w:val="clear" w:color="auto" w:fill="E1EBF7"/>
                  <w:vAlign w:val="center"/>
                </w:tcPr>
                <w:p w:rsidR="000C1621" w:rsidRPr="00221CE5" w:rsidRDefault="000C1621" w:rsidP="000C1621">
                  <w:pPr>
                    <w:jc w:val="center"/>
                    <w:rPr>
                      <w:color w:val="548DD4" w:themeColor="text2" w:themeTint="99"/>
                      <w:lang w:val="en-US"/>
                    </w:rPr>
                  </w:pPr>
                </w:p>
              </w:tc>
              <w:tc>
                <w:tcPr>
                  <w:tcW w:w="425" w:type="dxa"/>
                  <w:shd w:val="clear" w:color="auto" w:fill="E1EBF7"/>
                  <w:vAlign w:val="center"/>
                </w:tcPr>
                <w:p w:rsidR="000C1621" w:rsidRPr="00221CE5" w:rsidRDefault="000C1621" w:rsidP="000C1621">
                  <w:pPr>
                    <w:jc w:val="center"/>
                    <w:rPr>
                      <w:color w:val="548DD4" w:themeColor="text2" w:themeTint="99"/>
                      <w:lang w:val="en-US"/>
                    </w:rPr>
                  </w:pPr>
                </w:p>
              </w:tc>
            </w:tr>
            <w:tr w:rsidR="003169C6" w:rsidTr="003169C6">
              <w:trPr>
                <w:trHeight w:val="300"/>
              </w:trPr>
              <w:tc>
                <w:tcPr>
                  <w:tcW w:w="1980" w:type="dxa"/>
                </w:tcPr>
                <w:p w:rsidR="000C1621" w:rsidRPr="00FC6A7D" w:rsidRDefault="000C1621" w:rsidP="000C1621">
                  <w:pPr>
                    <w:widowControl w:val="0"/>
                    <w:spacing w:before="120" w:after="120" w:line="240" w:lineRule="auto"/>
                    <w:jc w:val="both"/>
                    <w:rPr>
                      <w:lang w:val="en-US"/>
                    </w:rPr>
                  </w:pPr>
                  <w:r w:rsidRPr="002915D7">
                    <w:t xml:space="preserve">Избор на изпълнител за </w:t>
                  </w:r>
                  <w:r w:rsidR="008074EF" w:rsidRPr="008074EF">
                    <w:t>работно проектир</w:t>
                  </w:r>
                  <w:r w:rsidR="008074EF" w:rsidRPr="002915D7">
                    <w:t xml:space="preserve">ане, </w:t>
                  </w:r>
                  <w:r w:rsidR="008074EF" w:rsidRPr="008074EF">
                    <w:t>доставки, изграждане и въвеждане в експлоатация</w:t>
                  </w:r>
                </w:p>
              </w:tc>
              <w:tc>
                <w:tcPr>
                  <w:tcW w:w="708" w:type="dxa"/>
                  <w:shd w:val="clear" w:color="auto" w:fill="DBE5F1" w:themeFill="accent1" w:themeFillTint="33"/>
                  <w:vAlign w:val="center"/>
                </w:tcPr>
                <w:p w:rsidR="000C1621" w:rsidRPr="00FC6A7D" w:rsidRDefault="000C1621" w:rsidP="000C1621">
                  <w:pPr>
                    <w:widowControl w:val="0"/>
                    <w:spacing w:before="120" w:after="120" w:line="240" w:lineRule="auto"/>
                    <w:jc w:val="center"/>
                    <w:rPr>
                      <w:color w:val="548DD4" w:themeColor="text2" w:themeTint="99"/>
                      <w:lang w:val="en-US"/>
                    </w:rPr>
                  </w:pPr>
                </w:p>
              </w:tc>
              <w:tc>
                <w:tcPr>
                  <w:tcW w:w="426" w:type="dxa"/>
                  <w:shd w:val="clear" w:color="auto" w:fill="DBE5F1" w:themeFill="accent1" w:themeFillTint="33"/>
                  <w:vAlign w:val="center"/>
                </w:tcPr>
                <w:p w:rsidR="000C1621" w:rsidRPr="00FC6A7D" w:rsidRDefault="000C1621" w:rsidP="000C1621">
                  <w:pPr>
                    <w:widowControl w:val="0"/>
                    <w:spacing w:before="120" w:after="120" w:line="240" w:lineRule="auto"/>
                    <w:jc w:val="center"/>
                    <w:rPr>
                      <w:color w:val="548DD4" w:themeColor="text2" w:themeTint="99"/>
                      <w:lang w:val="en-US"/>
                    </w:rPr>
                  </w:pPr>
                </w:p>
              </w:tc>
              <w:tc>
                <w:tcPr>
                  <w:tcW w:w="426" w:type="dxa"/>
                  <w:shd w:val="clear" w:color="auto" w:fill="DBE5F1" w:themeFill="accent1" w:themeFillTint="33"/>
                  <w:vAlign w:val="center"/>
                </w:tcPr>
                <w:p w:rsidR="000C1621" w:rsidRPr="00FC6A7D" w:rsidRDefault="000C1621" w:rsidP="000C1621">
                  <w:pPr>
                    <w:widowControl w:val="0"/>
                    <w:spacing w:before="120" w:after="120" w:line="240" w:lineRule="auto"/>
                    <w:jc w:val="center"/>
                    <w:rPr>
                      <w:color w:val="548DD4" w:themeColor="text2" w:themeTint="99"/>
                      <w:lang w:val="en-US"/>
                    </w:rPr>
                  </w:pPr>
                </w:p>
              </w:tc>
              <w:tc>
                <w:tcPr>
                  <w:tcW w:w="425" w:type="dxa"/>
                  <w:shd w:val="clear" w:color="auto" w:fill="DBE5F1" w:themeFill="accent1" w:themeFillTint="33"/>
                  <w:vAlign w:val="center"/>
                </w:tcPr>
                <w:p w:rsidR="000C1621" w:rsidRPr="00FC6A7D" w:rsidRDefault="000C1621" w:rsidP="000C1621">
                  <w:pPr>
                    <w:widowControl w:val="0"/>
                    <w:spacing w:before="120" w:after="120" w:line="240" w:lineRule="auto"/>
                    <w:jc w:val="center"/>
                    <w:rPr>
                      <w:color w:val="548DD4" w:themeColor="text2" w:themeTint="99"/>
                      <w:lang w:val="en-US"/>
                    </w:rPr>
                  </w:pPr>
                </w:p>
              </w:tc>
              <w:tc>
                <w:tcPr>
                  <w:tcW w:w="426" w:type="dxa"/>
                  <w:shd w:val="clear" w:color="auto" w:fill="DBE5F1" w:themeFill="accent1" w:themeFillTint="33"/>
                  <w:vAlign w:val="center"/>
                </w:tcPr>
                <w:p w:rsidR="000C1621" w:rsidRPr="00FC6A7D" w:rsidRDefault="000C1621" w:rsidP="000C1621">
                  <w:pPr>
                    <w:widowControl w:val="0"/>
                    <w:spacing w:before="120" w:after="120" w:line="240" w:lineRule="auto"/>
                    <w:jc w:val="center"/>
                    <w:rPr>
                      <w:color w:val="548DD4" w:themeColor="text2" w:themeTint="99"/>
                      <w:lang w:val="en-US"/>
                    </w:rPr>
                  </w:pPr>
                </w:p>
              </w:tc>
              <w:tc>
                <w:tcPr>
                  <w:tcW w:w="426" w:type="dxa"/>
                  <w:shd w:val="clear" w:color="auto" w:fill="E1EBF7"/>
                  <w:vAlign w:val="center"/>
                </w:tcPr>
                <w:p w:rsidR="000C1621" w:rsidRPr="00FC6A7D" w:rsidRDefault="000C1621" w:rsidP="000C1621">
                  <w:pPr>
                    <w:widowControl w:val="0"/>
                    <w:spacing w:before="120" w:after="120" w:line="240" w:lineRule="auto"/>
                    <w:jc w:val="center"/>
                    <w:rPr>
                      <w:color w:val="548DD4" w:themeColor="text2" w:themeTint="99"/>
                      <w:lang w:val="en-US"/>
                    </w:rPr>
                  </w:pPr>
                </w:p>
              </w:tc>
              <w:tc>
                <w:tcPr>
                  <w:tcW w:w="426" w:type="dxa"/>
                  <w:shd w:val="clear" w:color="auto" w:fill="E1EBF7"/>
                  <w:vAlign w:val="center"/>
                </w:tcPr>
                <w:p w:rsidR="000C1621" w:rsidRPr="00FC6A7D" w:rsidRDefault="000C1621" w:rsidP="000C1621">
                  <w:pPr>
                    <w:widowControl w:val="0"/>
                    <w:spacing w:before="120" w:after="120" w:line="240" w:lineRule="auto"/>
                    <w:jc w:val="center"/>
                    <w:rPr>
                      <w:color w:val="548DD4" w:themeColor="text2" w:themeTint="99"/>
                      <w:lang w:val="en-US"/>
                    </w:rPr>
                  </w:pPr>
                </w:p>
              </w:tc>
              <w:tc>
                <w:tcPr>
                  <w:tcW w:w="425" w:type="dxa"/>
                  <w:shd w:val="clear" w:color="auto" w:fill="E1EBF7"/>
                  <w:vAlign w:val="center"/>
                </w:tcPr>
                <w:p w:rsidR="000C1621" w:rsidRPr="007505A1" w:rsidRDefault="000C1621" w:rsidP="000C1621">
                  <w:pPr>
                    <w:widowControl w:val="0"/>
                    <w:spacing w:before="120" w:after="120" w:line="240" w:lineRule="auto"/>
                    <w:jc w:val="center"/>
                    <w:rPr>
                      <w:color w:val="548DD4" w:themeColor="text2" w:themeTint="99"/>
                      <w:lang w:val="en-US"/>
                    </w:rPr>
                  </w:pPr>
                  <w:r>
                    <w:rPr>
                      <w:color w:val="548DD4" w:themeColor="text2" w:themeTint="99"/>
                      <w:lang w:val="en-US"/>
                    </w:rPr>
                    <w:t>V</w:t>
                  </w:r>
                </w:p>
              </w:tc>
              <w:tc>
                <w:tcPr>
                  <w:tcW w:w="426" w:type="dxa"/>
                  <w:shd w:val="clear" w:color="auto" w:fill="E1EBF7"/>
                  <w:vAlign w:val="center"/>
                </w:tcPr>
                <w:p w:rsidR="000C1621" w:rsidRPr="007505A1" w:rsidRDefault="000C1621" w:rsidP="000C1621">
                  <w:pPr>
                    <w:widowControl w:val="0"/>
                    <w:spacing w:before="120" w:after="120" w:line="240" w:lineRule="auto"/>
                    <w:jc w:val="center"/>
                    <w:rPr>
                      <w:color w:val="548DD4" w:themeColor="text2" w:themeTint="99"/>
                      <w:lang w:val="en-US"/>
                    </w:rPr>
                  </w:pPr>
                  <w:r w:rsidRPr="007505A1">
                    <w:rPr>
                      <w:color w:val="548DD4" w:themeColor="text2" w:themeTint="99"/>
                      <w:lang w:val="en-US"/>
                    </w:rPr>
                    <w:t>V</w:t>
                  </w:r>
                </w:p>
              </w:tc>
              <w:tc>
                <w:tcPr>
                  <w:tcW w:w="425" w:type="dxa"/>
                  <w:shd w:val="clear" w:color="auto" w:fill="E1EBF7"/>
                  <w:vAlign w:val="center"/>
                </w:tcPr>
                <w:p w:rsidR="000C1621" w:rsidRPr="007505A1" w:rsidRDefault="000C1621" w:rsidP="003169C6">
                  <w:pPr>
                    <w:widowControl w:val="0"/>
                    <w:spacing w:before="120" w:after="120" w:line="240" w:lineRule="auto"/>
                    <w:jc w:val="center"/>
                    <w:rPr>
                      <w:color w:val="548DD4" w:themeColor="text2" w:themeTint="99"/>
                      <w:lang w:val="en-US"/>
                    </w:rPr>
                  </w:pPr>
                  <w:r>
                    <w:rPr>
                      <w:color w:val="548DD4" w:themeColor="text2" w:themeTint="99"/>
                      <w:lang w:val="en-US"/>
                    </w:rPr>
                    <w:t>V</w:t>
                  </w:r>
                </w:p>
              </w:tc>
              <w:tc>
                <w:tcPr>
                  <w:tcW w:w="425" w:type="dxa"/>
                  <w:shd w:val="clear" w:color="auto" w:fill="E1EBF7"/>
                  <w:vAlign w:val="center"/>
                </w:tcPr>
                <w:p w:rsidR="000C1621" w:rsidRPr="007505A1" w:rsidRDefault="000C1621" w:rsidP="003169C6">
                  <w:pPr>
                    <w:widowControl w:val="0"/>
                    <w:spacing w:before="120" w:after="120" w:line="240" w:lineRule="auto"/>
                    <w:jc w:val="center"/>
                    <w:rPr>
                      <w:color w:val="548DD4" w:themeColor="text2" w:themeTint="99"/>
                      <w:lang w:val="en-US"/>
                    </w:rPr>
                  </w:pPr>
                </w:p>
              </w:tc>
              <w:tc>
                <w:tcPr>
                  <w:tcW w:w="425" w:type="dxa"/>
                  <w:shd w:val="clear" w:color="auto" w:fill="E1EBF7"/>
                  <w:vAlign w:val="center"/>
                </w:tcPr>
                <w:p w:rsidR="000C1621" w:rsidRPr="007505A1" w:rsidRDefault="000C1621" w:rsidP="003169C6">
                  <w:pPr>
                    <w:widowControl w:val="0"/>
                    <w:spacing w:before="120" w:after="120" w:line="240" w:lineRule="auto"/>
                    <w:jc w:val="center"/>
                    <w:rPr>
                      <w:color w:val="548DD4" w:themeColor="text2" w:themeTint="99"/>
                      <w:lang w:val="en-US"/>
                    </w:rPr>
                  </w:pPr>
                </w:p>
              </w:tc>
              <w:tc>
                <w:tcPr>
                  <w:tcW w:w="426" w:type="dxa"/>
                  <w:shd w:val="clear" w:color="auto" w:fill="E1EBF7"/>
                  <w:vAlign w:val="center"/>
                </w:tcPr>
                <w:p w:rsidR="000C1621" w:rsidRPr="007505A1" w:rsidRDefault="000C1621" w:rsidP="003169C6">
                  <w:pPr>
                    <w:widowControl w:val="0"/>
                    <w:spacing w:before="120" w:after="120" w:line="240" w:lineRule="auto"/>
                    <w:jc w:val="center"/>
                    <w:rPr>
                      <w:color w:val="548DD4" w:themeColor="text2" w:themeTint="99"/>
                      <w:lang w:val="en-US"/>
                    </w:rPr>
                  </w:pPr>
                </w:p>
              </w:tc>
              <w:tc>
                <w:tcPr>
                  <w:tcW w:w="422" w:type="dxa"/>
                  <w:shd w:val="clear" w:color="auto" w:fill="E1EBF7"/>
                  <w:vAlign w:val="center"/>
                </w:tcPr>
                <w:p w:rsidR="000C1621" w:rsidRPr="007505A1" w:rsidRDefault="000C1621" w:rsidP="003169C6">
                  <w:pPr>
                    <w:widowControl w:val="0"/>
                    <w:spacing w:before="120" w:after="120" w:line="240" w:lineRule="auto"/>
                    <w:jc w:val="center"/>
                    <w:rPr>
                      <w:color w:val="548DD4" w:themeColor="text2" w:themeTint="99"/>
                      <w:lang w:val="en-US"/>
                    </w:rPr>
                  </w:pPr>
                </w:p>
              </w:tc>
              <w:tc>
                <w:tcPr>
                  <w:tcW w:w="425" w:type="dxa"/>
                  <w:shd w:val="clear" w:color="auto" w:fill="E1EBF7"/>
                  <w:vAlign w:val="center"/>
                </w:tcPr>
                <w:p w:rsidR="000C1621" w:rsidRPr="00221CE5" w:rsidRDefault="000C1621" w:rsidP="003169C6">
                  <w:pPr>
                    <w:widowControl w:val="0"/>
                    <w:spacing w:before="120" w:after="120" w:line="240" w:lineRule="auto"/>
                    <w:jc w:val="center"/>
                    <w:rPr>
                      <w:color w:val="548DD4" w:themeColor="text2" w:themeTint="99"/>
                      <w:lang w:val="en-US"/>
                    </w:rPr>
                  </w:pPr>
                </w:p>
              </w:tc>
              <w:tc>
                <w:tcPr>
                  <w:tcW w:w="425" w:type="dxa"/>
                  <w:shd w:val="clear" w:color="auto" w:fill="E1EBF7"/>
                  <w:vAlign w:val="center"/>
                </w:tcPr>
                <w:p w:rsidR="000C1621" w:rsidRPr="00221CE5" w:rsidRDefault="000C1621" w:rsidP="003169C6">
                  <w:pPr>
                    <w:widowControl w:val="0"/>
                    <w:spacing w:before="120" w:after="120" w:line="240" w:lineRule="auto"/>
                    <w:jc w:val="center"/>
                    <w:rPr>
                      <w:color w:val="548DD4" w:themeColor="text2" w:themeTint="99"/>
                      <w:lang w:val="en-US"/>
                    </w:rPr>
                  </w:pPr>
                </w:p>
              </w:tc>
            </w:tr>
            <w:tr w:rsidR="003169C6" w:rsidTr="003169C6">
              <w:trPr>
                <w:trHeight w:val="300"/>
              </w:trPr>
              <w:tc>
                <w:tcPr>
                  <w:tcW w:w="1980" w:type="dxa"/>
                </w:tcPr>
                <w:p w:rsidR="002923C3" w:rsidRPr="000C1621" w:rsidRDefault="008074EF" w:rsidP="002923C3">
                  <w:pPr>
                    <w:widowControl w:val="0"/>
                    <w:spacing w:before="120" w:after="120" w:line="240" w:lineRule="auto"/>
                    <w:jc w:val="both"/>
                  </w:pPr>
                  <w:r>
                    <w:t xml:space="preserve">Работно проектиране, доставки </w:t>
                  </w:r>
                  <w:r w:rsidR="002923C3">
                    <w:t>на материали и оборудване</w:t>
                  </w:r>
                  <w:r w:rsidR="00B65D3C">
                    <w:t>.</w:t>
                  </w:r>
                  <w:r w:rsidR="002923C3">
                    <w:t xml:space="preserve"> </w:t>
                  </w:r>
                  <w:r w:rsidR="00B65D3C">
                    <w:t>С</w:t>
                  </w:r>
                  <w:r w:rsidR="002923C3">
                    <w:t>троително-монтажни дейности по изграждане</w:t>
                  </w:r>
                </w:p>
              </w:tc>
              <w:tc>
                <w:tcPr>
                  <w:tcW w:w="708" w:type="dxa"/>
                  <w:shd w:val="clear" w:color="auto" w:fill="DBE5F1" w:themeFill="accent1" w:themeFillTint="33"/>
                  <w:vAlign w:val="center"/>
                </w:tcPr>
                <w:p w:rsidR="002923C3" w:rsidRPr="00FC6A7D" w:rsidRDefault="002923C3" w:rsidP="002923C3">
                  <w:pPr>
                    <w:widowControl w:val="0"/>
                    <w:spacing w:before="120" w:after="120" w:line="240" w:lineRule="auto"/>
                    <w:jc w:val="center"/>
                    <w:rPr>
                      <w:color w:val="548DD4" w:themeColor="text2" w:themeTint="99"/>
                      <w:lang w:val="en-US"/>
                    </w:rPr>
                  </w:pPr>
                </w:p>
              </w:tc>
              <w:tc>
                <w:tcPr>
                  <w:tcW w:w="426" w:type="dxa"/>
                  <w:shd w:val="clear" w:color="auto" w:fill="DBE5F1" w:themeFill="accent1" w:themeFillTint="33"/>
                  <w:vAlign w:val="center"/>
                </w:tcPr>
                <w:p w:rsidR="002923C3" w:rsidRPr="00FC6A7D" w:rsidRDefault="002923C3" w:rsidP="002923C3">
                  <w:pPr>
                    <w:widowControl w:val="0"/>
                    <w:spacing w:before="120" w:after="120" w:line="240" w:lineRule="auto"/>
                    <w:jc w:val="center"/>
                    <w:rPr>
                      <w:color w:val="548DD4" w:themeColor="text2" w:themeTint="99"/>
                      <w:lang w:val="en-US"/>
                    </w:rPr>
                  </w:pPr>
                </w:p>
              </w:tc>
              <w:tc>
                <w:tcPr>
                  <w:tcW w:w="426" w:type="dxa"/>
                  <w:shd w:val="clear" w:color="auto" w:fill="DBE5F1" w:themeFill="accent1" w:themeFillTint="33"/>
                  <w:vAlign w:val="center"/>
                </w:tcPr>
                <w:p w:rsidR="002923C3" w:rsidRPr="00FC6A7D" w:rsidRDefault="002923C3" w:rsidP="002923C3">
                  <w:pPr>
                    <w:widowControl w:val="0"/>
                    <w:spacing w:before="120" w:after="120" w:line="240" w:lineRule="auto"/>
                    <w:jc w:val="center"/>
                    <w:rPr>
                      <w:color w:val="548DD4" w:themeColor="text2" w:themeTint="99"/>
                      <w:lang w:val="en-US"/>
                    </w:rPr>
                  </w:pPr>
                </w:p>
              </w:tc>
              <w:tc>
                <w:tcPr>
                  <w:tcW w:w="425" w:type="dxa"/>
                  <w:shd w:val="clear" w:color="auto" w:fill="DBE5F1" w:themeFill="accent1" w:themeFillTint="33"/>
                  <w:vAlign w:val="center"/>
                </w:tcPr>
                <w:p w:rsidR="002923C3" w:rsidRPr="00FC6A7D" w:rsidRDefault="002923C3" w:rsidP="002923C3">
                  <w:pPr>
                    <w:widowControl w:val="0"/>
                    <w:spacing w:before="120" w:after="120" w:line="240" w:lineRule="auto"/>
                    <w:jc w:val="center"/>
                    <w:rPr>
                      <w:color w:val="548DD4" w:themeColor="text2" w:themeTint="99"/>
                      <w:lang w:val="en-US"/>
                    </w:rPr>
                  </w:pPr>
                </w:p>
              </w:tc>
              <w:tc>
                <w:tcPr>
                  <w:tcW w:w="426" w:type="dxa"/>
                  <w:shd w:val="clear" w:color="auto" w:fill="DBE5F1" w:themeFill="accent1" w:themeFillTint="33"/>
                  <w:vAlign w:val="center"/>
                </w:tcPr>
                <w:p w:rsidR="002923C3" w:rsidRPr="00FC6A7D" w:rsidRDefault="002923C3" w:rsidP="002923C3">
                  <w:pPr>
                    <w:widowControl w:val="0"/>
                    <w:spacing w:before="120" w:after="120" w:line="240" w:lineRule="auto"/>
                    <w:jc w:val="center"/>
                    <w:rPr>
                      <w:color w:val="548DD4" w:themeColor="text2" w:themeTint="99"/>
                      <w:lang w:val="en-US"/>
                    </w:rPr>
                  </w:pPr>
                </w:p>
              </w:tc>
              <w:tc>
                <w:tcPr>
                  <w:tcW w:w="426" w:type="dxa"/>
                  <w:shd w:val="clear" w:color="auto" w:fill="E1EBF7"/>
                  <w:vAlign w:val="center"/>
                </w:tcPr>
                <w:p w:rsidR="002923C3" w:rsidRPr="00FC6A7D" w:rsidRDefault="002923C3" w:rsidP="002923C3">
                  <w:pPr>
                    <w:widowControl w:val="0"/>
                    <w:spacing w:before="120" w:after="120" w:line="240" w:lineRule="auto"/>
                    <w:jc w:val="center"/>
                    <w:rPr>
                      <w:color w:val="548DD4" w:themeColor="text2" w:themeTint="99"/>
                      <w:lang w:val="en-US"/>
                    </w:rPr>
                  </w:pPr>
                </w:p>
              </w:tc>
              <w:tc>
                <w:tcPr>
                  <w:tcW w:w="426" w:type="dxa"/>
                  <w:shd w:val="clear" w:color="auto" w:fill="E1EBF7"/>
                  <w:vAlign w:val="center"/>
                </w:tcPr>
                <w:p w:rsidR="002923C3" w:rsidRPr="00FC6A7D" w:rsidRDefault="002923C3" w:rsidP="002923C3">
                  <w:pPr>
                    <w:widowControl w:val="0"/>
                    <w:spacing w:before="120" w:after="120" w:line="240" w:lineRule="auto"/>
                    <w:jc w:val="center"/>
                    <w:rPr>
                      <w:color w:val="548DD4" w:themeColor="text2" w:themeTint="99"/>
                      <w:lang w:val="en-US"/>
                    </w:rPr>
                  </w:pPr>
                </w:p>
              </w:tc>
              <w:tc>
                <w:tcPr>
                  <w:tcW w:w="425" w:type="dxa"/>
                  <w:shd w:val="clear" w:color="auto" w:fill="E1EBF7"/>
                  <w:vAlign w:val="center"/>
                </w:tcPr>
                <w:p w:rsidR="002923C3" w:rsidRPr="00FC6A7D" w:rsidRDefault="002923C3" w:rsidP="002923C3">
                  <w:pPr>
                    <w:widowControl w:val="0"/>
                    <w:spacing w:before="120" w:after="120" w:line="240" w:lineRule="auto"/>
                    <w:jc w:val="center"/>
                    <w:rPr>
                      <w:color w:val="548DD4" w:themeColor="text2" w:themeTint="99"/>
                      <w:lang w:val="en-US"/>
                    </w:rPr>
                  </w:pPr>
                </w:p>
              </w:tc>
              <w:tc>
                <w:tcPr>
                  <w:tcW w:w="426" w:type="dxa"/>
                  <w:shd w:val="clear" w:color="auto" w:fill="E1EBF7"/>
                  <w:vAlign w:val="center"/>
                </w:tcPr>
                <w:p w:rsidR="002923C3" w:rsidRPr="00FC6A7D" w:rsidRDefault="002923C3" w:rsidP="002923C3">
                  <w:pPr>
                    <w:widowControl w:val="0"/>
                    <w:spacing w:before="120" w:after="120" w:line="240" w:lineRule="auto"/>
                    <w:jc w:val="center"/>
                    <w:rPr>
                      <w:color w:val="548DD4" w:themeColor="text2" w:themeTint="99"/>
                      <w:lang w:val="en-US"/>
                    </w:rPr>
                  </w:pPr>
                </w:p>
              </w:tc>
              <w:tc>
                <w:tcPr>
                  <w:tcW w:w="425" w:type="dxa"/>
                  <w:shd w:val="clear" w:color="auto" w:fill="E1EBF7"/>
                  <w:vAlign w:val="center"/>
                </w:tcPr>
                <w:p w:rsidR="002923C3" w:rsidRPr="00FC6A7D" w:rsidRDefault="002923C3" w:rsidP="002923C3">
                  <w:pPr>
                    <w:jc w:val="center"/>
                    <w:rPr>
                      <w:color w:val="548DD4" w:themeColor="text2" w:themeTint="99"/>
                      <w:lang w:val="en-US"/>
                    </w:rPr>
                  </w:pPr>
                </w:p>
              </w:tc>
              <w:tc>
                <w:tcPr>
                  <w:tcW w:w="425" w:type="dxa"/>
                  <w:shd w:val="clear" w:color="auto" w:fill="E1EBF7"/>
                  <w:vAlign w:val="center"/>
                </w:tcPr>
                <w:p w:rsidR="002923C3" w:rsidRPr="007505A1" w:rsidRDefault="002923C3" w:rsidP="002923C3">
                  <w:pPr>
                    <w:jc w:val="center"/>
                    <w:rPr>
                      <w:color w:val="548DD4" w:themeColor="text2" w:themeTint="99"/>
                      <w:lang w:val="en-US"/>
                    </w:rPr>
                  </w:pPr>
                  <w:r>
                    <w:rPr>
                      <w:color w:val="548DD4" w:themeColor="text2" w:themeTint="99"/>
                      <w:lang w:val="en-US"/>
                    </w:rPr>
                    <w:t>V</w:t>
                  </w:r>
                </w:p>
              </w:tc>
              <w:tc>
                <w:tcPr>
                  <w:tcW w:w="425" w:type="dxa"/>
                  <w:shd w:val="clear" w:color="auto" w:fill="E1EBF7"/>
                  <w:vAlign w:val="center"/>
                </w:tcPr>
                <w:p w:rsidR="002923C3" w:rsidRPr="007505A1" w:rsidRDefault="002923C3" w:rsidP="002923C3">
                  <w:pPr>
                    <w:jc w:val="center"/>
                    <w:rPr>
                      <w:color w:val="548DD4" w:themeColor="text2" w:themeTint="99"/>
                      <w:lang w:val="en-US"/>
                    </w:rPr>
                  </w:pPr>
                  <w:r w:rsidRPr="007505A1">
                    <w:rPr>
                      <w:color w:val="548DD4" w:themeColor="text2" w:themeTint="99"/>
                      <w:lang w:val="en-US"/>
                    </w:rPr>
                    <w:t>V</w:t>
                  </w:r>
                </w:p>
              </w:tc>
              <w:tc>
                <w:tcPr>
                  <w:tcW w:w="426" w:type="dxa"/>
                  <w:shd w:val="clear" w:color="auto" w:fill="E1EBF7"/>
                  <w:vAlign w:val="center"/>
                </w:tcPr>
                <w:p w:rsidR="002923C3" w:rsidRPr="007505A1" w:rsidRDefault="002923C3" w:rsidP="002923C3">
                  <w:pPr>
                    <w:jc w:val="center"/>
                    <w:rPr>
                      <w:color w:val="548DD4" w:themeColor="text2" w:themeTint="99"/>
                      <w:lang w:val="en-US"/>
                    </w:rPr>
                  </w:pPr>
                  <w:r>
                    <w:rPr>
                      <w:color w:val="548DD4" w:themeColor="text2" w:themeTint="99"/>
                      <w:lang w:val="en-US"/>
                    </w:rPr>
                    <w:t>V</w:t>
                  </w:r>
                </w:p>
              </w:tc>
              <w:tc>
                <w:tcPr>
                  <w:tcW w:w="422" w:type="dxa"/>
                  <w:shd w:val="clear" w:color="auto" w:fill="E1EBF7"/>
                  <w:vAlign w:val="center"/>
                </w:tcPr>
                <w:p w:rsidR="002923C3" w:rsidRPr="007505A1" w:rsidRDefault="002923C3" w:rsidP="002923C3">
                  <w:pPr>
                    <w:jc w:val="center"/>
                    <w:rPr>
                      <w:color w:val="548DD4" w:themeColor="text2" w:themeTint="99"/>
                      <w:lang w:val="en-US"/>
                    </w:rPr>
                  </w:pPr>
                  <w:r w:rsidRPr="007505A1">
                    <w:rPr>
                      <w:color w:val="548DD4" w:themeColor="text2" w:themeTint="99"/>
                      <w:lang w:val="en-US"/>
                    </w:rPr>
                    <w:t>V</w:t>
                  </w:r>
                </w:p>
              </w:tc>
              <w:tc>
                <w:tcPr>
                  <w:tcW w:w="425" w:type="dxa"/>
                  <w:shd w:val="clear" w:color="auto" w:fill="E1EBF7"/>
                  <w:vAlign w:val="center"/>
                </w:tcPr>
                <w:p w:rsidR="002923C3" w:rsidRPr="00221CE5" w:rsidRDefault="002923C3" w:rsidP="002923C3">
                  <w:pPr>
                    <w:jc w:val="center"/>
                    <w:rPr>
                      <w:color w:val="548DD4" w:themeColor="text2" w:themeTint="99"/>
                      <w:lang w:val="en-US"/>
                    </w:rPr>
                  </w:pPr>
                  <w:r>
                    <w:rPr>
                      <w:color w:val="548DD4" w:themeColor="text2" w:themeTint="99"/>
                      <w:lang w:val="en-US"/>
                    </w:rPr>
                    <w:t>V</w:t>
                  </w:r>
                </w:p>
              </w:tc>
              <w:tc>
                <w:tcPr>
                  <w:tcW w:w="425" w:type="dxa"/>
                  <w:shd w:val="clear" w:color="auto" w:fill="E1EBF7"/>
                  <w:vAlign w:val="center"/>
                </w:tcPr>
                <w:p w:rsidR="002923C3" w:rsidRPr="00221CE5" w:rsidRDefault="002923C3" w:rsidP="002923C3">
                  <w:pPr>
                    <w:jc w:val="center"/>
                    <w:rPr>
                      <w:color w:val="548DD4" w:themeColor="text2" w:themeTint="99"/>
                      <w:lang w:val="en-US"/>
                    </w:rPr>
                  </w:pPr>
                  <w:r>
                    <w:rPr>
                      <w:color w:val="548DD4" w:themeColor="text2" w:themeTint="99"/>
                      <w:lang w:val="en-US"/>
                    </w:rPr>
                    <w:t>V</w:t>
                  </w:r>
                </w:p>
              </w:tc>
            </w:tr>
            <w:tr w:rsidR="000C1621" w:rsidTr="000C1621">
              <w:trPr>
                <w:trHeight w:val="300"/>
              </w:trPr>
              <w:tc>
                <w:tcPr>
                  <w:tcW w:w="1980" w:type="dxa"/>
                </w:tcPr>
                <w:p w:rsidR="000C1621" w:rsidRDefault="000C1621" w:rsidP="000C1621">
                  <w:pPr>
                    <w:widowControl w:val="0"/>
                    <w:spacing w:before="120" w:after="120" w:line="240" w:lineRule="auto"/>
                    <w:jc w:val="both"/>
                  </w:pPr>
                  <w:r>
                    <w:t>Изпитване и въвеждане в експлоатация</w:t>
                  </w:r>
                </w:p>
              </w:tc>
              <w:tc>
                <w:tcPr>
                  <w:tcW w:w="708" w:type="dxa"/>
                  <w:shd w:val="clear" w:color="auto" w:fill="DBE5F1" w:themeFill="accent1" w:themeFillTint="33"/>
                  <w:vAlign w:val="center"/>
                </w:tcPr>
                <w:p w:rsidR="000C1621" w:rsidRPr="00FC6A7D" w:rsidRDefault="000C1621" w:rsidP="000C1621">
                  <w:pPr>
                    <w:widowControl w:val="0"/>
                    <w:spacing w:before="120" w:after="120" w:line="240" w:lineRule="auto"/>
                    <w:jc w:val="center"/>
                    <w:rPr>
                      <w:color w:val="548DD4" w:themeColor="text2" w:themeTint="99"/>
                      <w:lang w:val="en-US"/>
                    </w:rPr>
                  </w:pPr>
                </w:p>
              </w:tc>
              <w:tc>
                <w:tcPr>
                  <w:tcW w:w="426" w:type="dxa"/>
                  <w:shd w:val="clear" w:color="auto" w:fill="DBE5F1" w:themeFill="accent1" w:themeFillTint="33"/>
                  <w:vAlign w:val="center"/>
                </w:tcPr>
                <w:p w:rsidR="000C1621" w:rsidRPr="00FC6A7D" w:rsidRDefault="000C1621" w:rsidP="000C1621">
                  <w:pPr>
                    <w:widowControl w:val="0"/>
                    <w:spacing w:before="120" w:after="120" w:line="240" w:lineRule="auto"/>
                    <w:jc w:val="center"/>
                    <w:rPr>
                      <w:color w:val="548DD4" w:themeColor="text2" w:themeTint="99"/>
                      <w:lang w:val="en-US"/>
                    </w:rPr>
                  </w:pPr>
                </w:p>
              </w:tc>
              <w:tc>
                <w:tcPr>
                  <w:tcW w:w="426" w:type="dxa"/>
                  <w:shd w:val="clear" w:color="auto" w:fill="DBE5F1" w:themeFill="accent1" w:themeFillTint="33"/>
                  <w:vAlign w:val="center"/>
                </w:tcPr>
                <w:p w:rsidR="000C1621" w:rsidRPr="00FC6A7D" w:rsidRDefault="000C1621" w:rsidP="000C1621">
                  <w:pPr>
                    <w:widowControl w:val="0"/>
                    <w:spacing w:before="120" w:after="120" w:line="240" w:lineRule="auto"/>
                    <w:jc w:val="center"/>
                    <w:rPr>
                      <w:color w:val="548DD4" w:themeColor="text2" w:themeTint="99"/>
                      <w:lang w:val="en-US"/>
                    </w:rPr>
                  </w:pPr>
                </w:p>
              </w:tc>
              <w:tc>
                <w:tcPr>
                  <w:tcW w:w="425" w:type="dxa"/>
                  <w:shd w:val="clear" w:color="auto" w:fill="DBE5F1" w:themeFill="accent1" w:themeFillTint="33"/>
                  <w:vAlign w:val="center"/>
                </w:tcPr>
                <w:p w:rsidR="000C1621" w:rsidRPr="00FC6A7D" w:rsidRDefault="000C1621" w:rsidP="000C1621">
                  <w:pPr>
                    <w:widowControl w:val="0"/>
                    <w:spacing w:before="120" w:after="120" w:line="240" w:lineRule="auto"/>
                    <w:jc w:val="center"/>
                    <w:rPr>
                      <w:color w:val="548DD4" w:themeColor="text2" w:themeTint="99"/>
                      <w:lang w:val="en-US"/>
                    </w:rPr>
                  </w:pPr>
                </w:p>
              </w:tc>
              <w:tc>
                <w:tcPr>
                  <w:tcW w:w="426" w:type="dxa"/>
                  <w:shd w:val="clear" w:color="auto" w:fill="DBE5F1" w:themeFill="accent1" w:themeFillTint="33"/>
                  <w:vAlign w:val="center"/>
                </w:tcPr>
                <w:p w:rsidR="000C1621" w:rsidRPr="00FC6A7D" w:rsidRDefault="000C1621" w:rsidP="000C1621">
                  <w:pPr>
                    <w:widowControl w:val="0"/>
                    <w:spacing w:before="120" w:after="120" w:line="240" w:lineRule="auto"/>
                    <w:jc w:val="center"/>
                    <w:rPr>
                      <w:color w:val="548DD4" w:themeColor="text2" w:themeTint="99"/>
                      <w:lang w:val="en-US"/>
                    </w:rPr>
                  </w:pPr>
                </w:p>
              </w:tc>
              <w:tc>
                <w:tcPr>
                  <w:tcW w:w="426" w:type="dxa"/>
                  <w:shd w:val="clear" w:color="auto" w:fill="E1EBF7"/>
                  <w:vAlign w:val="center"/>
                </w:tcPr>
                <w:p w:rsidR="000C1621" w:rsidRPr="00FC6A7D" w:rsidRDefault="000C1621" w:rsidP="000C1621">
                  <w:pPr>
                    <w:widowControl w:val="0"/>
                    <w:spacing w:before="120" w:after="120" w:line="240" w:lineRule="auto"/>
                    <w:jc w:val="center"/>
                    <w:rPr>
                      <w:color w:val="548DD4" w:themeColor="text2" w:themeTint="99"/>
                      <w:lang w:val="en-US"/>
                    </w:rPr>
                  </w:pPr>
                </w:p>
              </w:tc>
              <w:tc>
                <w:tcPr>
                  <w:tcW w:w="426" w:type="dxa"/>
                  <w:shd w:val="clear" w:color="auto" w:fill="E1EBF7"/>
                  <w:vAlign w:val="center"/>
                </w:tcPr>
                <w:p w:rsidR="000C1621" w:rsidRPr="00FC6A7D" w:rsidRDefault="000C1621" w:rsidP="000C1621">
                  <w:pPr>
                    <w:widowControl w:val="0"/>
                    <w:spacing w:before="120" w:after="120" w:line="240" w:lineRule="auto"/>
                    <w:jc w:val="center"/>
                    <w:rPr>
                      <w:color w:val="548DD4" w:themeColor="text2" w:themeTint="99"/>
                      <w:lang w:val="en-US"/>
                    </w:rPr>
                  </w:pPr>
                </w:p>
              </w:tc>
              <w:tc>
                <w:tcPr>
                  <w:tcW w:w="425" w:type="dxa"/>
                  <w:shd w:val="clear" w:color="auto" w:fill="E1EBF7"/>
                  <w:vAlign w:val="center"/>
                </w:tcPr>
                <w:p w:rsidR="000C1621" w:rsidRPr="00FC6A7D" w:rsidRDefault="000C1621" w:rsidP="000C1621">
                  <w:pPr>
                    <w:widowControl w:val="0"/>
                    <w:spacing w:before="120" w:after="120" w:line="240" w:lineRule="auto"/>
                    <w:jc w:val="center"/>
                    <w:rPr>
                      <w:color w:val="548DD4" w:themeColor="text2" w:themeTint="99"/>
                      <w:lang w:val="en-US"/>
                    </w:rPr>
                  </w:pPr>
                </w:p>
              </w:tc>
              <w:tc>
                <w:tcPr>
                  <w:tcW w:w="426" w:type="dxa"/>
                  <w:shd w:val="clear" w:color="auto" w:fill="E1EBF7"/>
                  <w:vAlign w:val="center"/>
                </w:tcPr>
                <w:p w:rsidR="000C1621" w:rsidRPr="00FC6A7D" w:rsidRDefault="000C1621" w:rsidP="000C1621">
                  <w:pPr>
                    <w:widowControl w:val="0"/>
                    <w:spacing w:before="120" w:after="120" w:line="240" w:lineRule="auto"/>
                    <w:jc w:val="center"/>
                    <w:rPr>
                      <w:color w:val="548DD4" w:themeColor="text2" w:themeTint="99"/>
                      <w:lang w:val="en-US"/>
                    </w:rPr>
                  </w:pPr>
                </w:p>
              </w:tc>
              <w:tc>
                <w:tcPr>
                  <w:tcW w:w="425" w:type="dxa"/>
                  <w:shd w:val="clear" w:color="auto" w:fill="E1EBF7"/>
                  <w:vAlign w:val="center"/>
                </w:tcPr>
                <w:p w:rsidR="000C1621" w:rsidRPr="00FC6A7D" w:rsidRDefault="000C1621" w:rsidP="000C1621">
                  <w:pPr>
                    <w:jc w:val="center"/>
                    <w:rPr>
                      <w:color w:val="548DD4" w:themeColor="text2" w:themeTint="99"/>
                      <w:lang w:val="en-US"/>
                    </w:rPr>
                  </w:pPr>
                </w:p>
              </w:tc>
              <w:tc>
                <w:tcPr>
                  <w:tcW w:w="425" w:type="dxa"/>
                  <w:shd w:val="clear" w:color="auto" w:fill="E1EBF7"/>
                  <w:vAlign w:val="center"/>
                </w:tcPr>
                <w:p w:rsidR="000C1621" w:rsidRPr="00FC6A7D" w:rsidRDefault="000C1621" w:rsidP="000C1621">
                  <w:pPr>
                    <w:jc w:val="center"/>
                    <w:rPr>
                      <w:color w:val="548DD4" w:themeColor="text2" w:themeTint="99"/>
                      <w:lang w:val="en-US"/>
                    </w:rPr>
                  </w:pPr>
                </w:p>
              </w:tc>
              <w:tc>
                <w:tcPr>
                  <w:tcW w:w="425" w:type="dxa"/>
                  <w:shd w:val="clear" w:color="auto" w:fill="E1EBF7"/>
                  <w:vAlign w:val="center"/>
                </w:tcPr>
                <w:p w:rsidR="000C1621" w:rsidRPr="00FC6A7D" w:rsidRDefault="000C1621" w:rsidP="000C1621">
                  <w:pPr>
                    <w:jc w:val="center"/>
                    <w:rPr>
                      <w:color w:val="548DD4" w:themeColor="text2" w:themeTint="99"/>
                      <w:lang w:val="en-US"/>
                    </w:rPr>
                  </w:pPr>
                </w:p>
              </w:tc>
              <w:tc>
                <w:tcPr>
                  <w:tcW w:w="426" w:type="dxa"/>
                  <w:shd w:val="clear" w:color="auto" w:fill="E1EBF7"/>
                  <w:vAlign w:val="center"/>
                </w:tcPr>
                <w:p w:rsidR="000C1621" w:rsidRPr="00FC6A7D" w:rsidRDefault="000C1621" w:rsidP="000C1621">
                  <w:pPr>
                    <w:jc w:val="center"/>
                    <w:rPr>
                      <w:color w:val="548DD4" w:themeColor="text2" w:themeTint="99"/>
                      <w:lang w:val="en-US"/>
                    </w:rPr>
                  </w:pPr>
                </w:p>
              </w:tc>
              <w:tc>
                <w:tcPr>
                  <w:tcW w:w="422" w:type="dxa"/>
                  <w:shd w:val="clear" w:color="auto" w:fill="E1EBF7"/>
                  <w:vAlign w:val="center"/>
                </w:tcPr>
                <w:p w:rsidR="000C1621" w:rsidRPr="00FC6A7D" w:rsidRDefault="000C1621" w:rsidP="000C1621">
                  <w:pPr>
                    <w:jc w:val="center"/>
                    <w:rPr>
                      <w:color w:val="548DD4" w:themeColor="text2" w:themeTint="99"/>
                      <w:lang w:val="en-US"/>
                    </w:rPr>
                  </w:pPr>
                </w:p>
              </w:tc>
              <w:tc>
                <w:tcPr>
                  <w:tcW w:w="425" w:type="dxa"/>
                  <w:shd w:val="clear" w:color="auto" w:fill="E1EBF7"/>
                  <w:vAlign w:val="center"/>
                </w:tcPr>
                <w:p w:rsidR="000C1621" w:rsidRPr="00FC6A7D" w:rsidRDefault="000C1621" w:rsidP="000C1621">
                  <w:pPr>
                    <w:jc w:val="center"/>
                    <w:rPr>
                      <w:color w:val="548DD4" w:themeColor="text2" w:themeTint="99"/>
                      <w:lang w:val="en-US"/>
                    </w:rPr>
                  </w:pPr>
                </w:p>
              </w:tc>
              <w:tc>
                <w:tcPr>
                  <w:tcW w:w="425" w:type="dxa"/>
                  <w:shd w:val="clear" w:color="auto" w:fill="E1EBF7"/>
                  <w:vAlign w:val="center"/>
                </w:tcPr>
                <w:p w:rsidR="000C1621" w:rsidRPr="002923C3" w:rsidRDefault="002923C3" w:rsidP="000C1621">
                  <w:pPr>
                    <w:jc w:val="center"/>
                    <w:rPr>
                      <w:color w:val="548DD4" w:themeColor="text2" w:themeTint="99"/>
                      <w:lang w:val="en-US"/>
                    </w:rPr>
                  </w:pPr>
                  <w:r>
                    <w:rPr>
                      <w:color w:val="548DD4" w:themeColor="text2" w:themeTint="99"/>
                      <w:lang w:val="en-US"/>
                    </w:rPr>
                    <w:t>V</w:t>
                  </w:r>
                </w:p>
              </w:tc>
            </w:tr>
            <w:tr w:rsidR="003F6E50" w:rsidTr="000C1621">
              <w:trPr>
                <w:trHeight w:val="325"/>
              </w:trPr>
              <w:tc>
                <w:tcPr>
                  <w:tcW w:w="1980" w:type="dxa"/>
                </w:tcPr>
                <w:p w:rsidR="000C1621" w:rsidRDefault="000C1621" w:rsidP="000C1621">
                  <w:pPr>
                    <w:widowControl w:val="0"/>
                    <w:spacing w:before="120" w:after="120" w:line="240" w:lineRule="auto"/>
                    <w:jc w:val="both"/>
                  </w:pPr>
                  <w:proofErr w:type="spellStart"/>
                  <w:r>
                    <w:t>Подпроект</w:t>
                  </w:r>
                  <w:proofErr w:type="spellEnd"/>
                  <w:r>
                    <w:t xml:space="preserve"> 2:</w:t>
                  </w:r>
                </w:p>
              </w:tc>
              <w:tc>
                <w:tcPr>
                  <w:tcW w:w="708" w:type="dxa"/>
                  <w:shd w:val="clear" w:color="auto" w:fill="DBE5F1" w:themeFill="accent1" w:themeFillTint="33"/>
                  <w:vAlign w:val="center"/>
                </w:tcPr>
                <w:p w:rsidR="000C1621" w:rsidRPr="00E335E1" w:rsidRDefault="000C1621" w:rsidP="000C1621">
                  <w:pPr>
                    <w:widowControl w:val="0"/>
                    <w:spacing w:before="120" w:after="120" w:line="240" w:lineRule="auto"/>
                    <w:jc w:val="center"/>
                  </w:pPr>
                  <w:r w:rsidRPr="00BF3B97">
                    <w:rPr>
                      <w:color w:val="548DD4" w:themeColor="text2" w:themeTint="99"/>
                      <w:lang w:val="en-US"/>
                    </w:rPr>
                    <w:t>V</w:t>
                  </w:r>
                </w:p>
              </w:tc>
              <w:tc>
                <w:tcPr>
                  <w:tcW w:w="426" w:type="dxa"/>
                  <w:shd w:val="clear" w:color="auto" w:fill="E1EBF7"/>
                  <w:vAlign w:val="center"/>
                </w:tcPr>
                <w:p w:rsidR="000C1621" w:rsidRDefault="000C1621" w:rsidP="000C1621">
                  <w:pPr>
                    <w:jc w:val="center"/>
                  </w:pPr>
                  <w:r w:rsidRPr="00BF3B97">
                    <w:rPr>
                      <w:color w:val="548DD4" w:themeColor="text2" w:themeTint="99"/>
                      <w:lang w:val="en-US"/>
                    </w:rPr>
                    <w:t>V</w:t>
                  </w:r>
                </w:p>
              </w:tc>
              <w:tc>
                <w:tcPr>
                  <w:tcW w:w="426" w:type="dxa"/>
                  <w:shd w:val="clear" w:color="auto" w:fill="E1EBF7"/>
                  <w:vAlign w:val="center"/>
                </w:tcPr>
                <w:p w:rsidR="000C1621" w:rsidRDefault="000C1621" w:rsidP="000C1621">
                  <w:pPr>
                    <w:jc w:val="center"/>
                  </w:pPr>
                  <w:r w:rsidRPr="00BF3B97">
                    <w:rPr>
                      <w:color w:val="548DD4" w:themeColor="text2" w:themeTint="99"/>
                      <w:lang w:val="en-US"/>
                    </w:rPr>
                    <w:t>V</w:t>
                  </w:r>
                </w:p>
              </w:tc>
              <w:tc>
                <w:tcPr>
                  <w:tcW w:w="425" w:type="dxa"/>
                  <w:shd w:val="clear" w:color="auto" w:fill="E1EBF7"/>
                  <w:vAlign w:val="center"/>
                </w:tcPr>
                <w:p w:rsidR="000C1621" w:rsidRDefault="000C1621" w:rsidP="000C1621">
                  <w:pPr>
                    <w:jc w:val="center"/>
                  </w:pPr>
                  <w:r w:rsidRPr="00BF3B97">
                    <w:rPr>
                      <w:color w:val="548DD4" w:themeColor="text2" w:themeTint="99"/>
                      <w:lang w:val="en-US"/>
                    </w:rPr>
                    <w:t>V</w:t>
                  </w:r>
                </w:p>
              </w:tc>
              <w:tc>
                <w:tcPr>
                  <w:tcW w:w="426" w:type="dxa"/>
                  <w:shd w:val="clear" w:color="auto" w:fill="E1EBF7"/>
                  <w:vAlign w:val="center"/>
                </w:tcPr>
                <w:p w:rsidR="000C1621" w:rsidRDefault="000C1621" w:rsidP="000C1621">
                  <w:pPr>
                    <w:jc w:val="center"/>
                  </w:pPr>
                  <w:r w:rsidRPr="00BF3B97">
                    <w:rPr>
                      <w:color w:val="548DD4" w:themeColor="text2" w:themeTint="99"/>
                      <w:lang w:val="en-US"/>
                    </w:rPr>
                    <w:t>V</w:t>
                  </w:r>
                </w:p>
              </w:tc>
              <w:tc>
                <w:tcPr>
                  <w:tcW w:w="426" w:type="dxa"/>
                  <w:shd w:val="clear" w:color="auto" w:fill="E1EBF7"/>
                  <w:vAlign w:val="center"/>
                </w:tcPr>
                <w:p w:rsidR="000C1621" w:rsidRDefault="000C1621" w:rsidP="000C1621">
                  <w:pPr>
                    <w:jc w:val="center"/>
                  </w:pPr>
                  <w:r w:rsidRPr="00BF3B97">
                    <w:rPr>
                      <w:color w:val="548DD4" w:themeColor="text2" w:themeTint="99"/>
                      <w:lang w:val="en-US"/>
                    </w:rPr>
                    <w:t>V</w:t>
                  </w:r>
                </w:p>
              </w:tc>
              <w:tc>
                <w:tcPr>
                  <w:tcW w:w="426" w:type="dxa"/>
                  <w:shd w:val="clear" w:color="auto" w:fill="E1EBF7"/>
                  <w:vAlign w:val="center"/>
                </w:tcPr>
                <w:p w:rsidR="000C1621" w:rsidRDefault="000C1621" w:rsidP="000C1621">
                  <w:pPr>
                    <w:jc w:val="center"/>
                  </w:pPr>
                  <w:r w:rsidRPr="00BF3B97">
                    <w:rPr>
                      <w:color w:val="548DD4" w:themeColor="text2" w:themeTint="99"/>
                      <w:lang w:val="en-US"/>
                    </w:rPr>
                    <w:t>V</w:t>
                  </w:r>
                </w:p>
              </w:tc>
              <w:tc>
                <w:tcPr>
                  <w:tcW w:w="425" w:type="dxa"/>
                  <w:shd w:val="clear" w:color="auto" w:fill="E1EBF7"/>
                  <w:vAlign w:val="center"/>
                </w:tcPr>
                <w:p w:rsidR="000C1621" w:rsidRDefault="000C1621" w:rsidP="000C1621">
                  <w:pPr>
                    <w:jc w:val="center"/>
                  </w:pPr>
                  <w:r w:rsidRPr="00BF3B97">
                    <w:rPr>
                      <w:color w:val="548DD4" w:themeColor="text2" w:themeTint="99"/>
                      <w:lang w:val="en-US"/>
                    </w:rPr>
                    <w:t>V</w:t>
                  </w:r>
                </w:p>
              </w:tc>
              <w:tc>
                <w:tcPr>
                  <w:tcW w:w="426" w:type="dxa"/>
                  <w:shd w:val="clear" w:color="auto" w:fill="E1EBF7"/>
                  <w:vAlign w:val="center"/>
                </w:tcPr>
                <w:p w:rsidR="000C1621" w:rsidRDefault="000C1621" w:rsidP="000C1621">
                  <w:pPr>
                    <w:jc w:val="center"/>
                  </w:pPr>
                  <w:r w:rsidRPr="00BF3B97">
                    <w:rPr>
                      <w:color w:val="548DD4" w:themeColor="text2" w:themeTint="99"/>
                      <w:lang w:val="en-US"/>
                    </w:rPr>
                    <w:t>V</w:t>
                  </w:r>
                </w:p>
              </w:tc>
              <w:tc>
                <w:tcPr>
                  <w:tcW w:w="425" w:type="dxa"/>
                  <w:shd w:val="clear" w:color="auto" w:fill="E1EBF7"/>
                  <w:vAlign w:val="center"/>
                </w:tcPr>
                <w:p w:rsidR="000C1621" w:rsidRDefault="000C1621" w:rsidP="000C1621">
                  <w:pPr>
                    <w:jc w:val="center"/>
                  </w:pPr>
                  <w:r w:rsidRPr="00BF3B97">
                    <w:rPr>
                      <w:color w:val="548DD4" w:themeColor="text2" w:themeTint="99"/>
                      <w:lang w:val="en-US"/>
                    </w:rPr>
                    <w:t>V</w:t>
                  </w:r>
                </w:p>
              </w:tc>
              <w:tc>
                <w:tcPr>
                  <w:tcW w:w="425" w:type="dxa"/>
                  <w:shd w:val="clear" w:color="auto" w:fill="E1EBF7"/>
                  <w:vAlign w:val="center"/>
                </w:tcPr>
                <w:p w:rsidR="000C1621" w:rsidRDefault="000C1621" w:rsidP="000C1621">
                  <w:pPr>
                    <w:jc w:val="center"/>
                  </w:pPr>
                  <w:r w:rsidRPr="00BF3B97">
                    <w:rPr>
                      <w:color w:val="548DD4" w:themeColor="text2" w:themeTint="99"/>
                      <w:lang w:val="en-US"/>
                    </w:rPr>
                    <w:t>V</w:t>
                  </w:r>
                </w:p>
              </w:tc>
              <w:tc>
                <w:tcPr>
                  <w:tcW w:w="425" w:type="dxa"/>
                  <w:shd w:val="clear" w:color="auto" w:fill="E1EBF7"/>
                  <w:vAlign w:val="center"/>
                </w:tcPr>
                <w:p w:rsidR="000C1621" w:rsidRDefault="000C1621" w:rsidP="000C1621">
                  <w:pPr>
                    <w:jc w:val="center"/>
                  </w:pPr>
                  <w:r w:rsidRPr="00BF3B97">
                    <w:rPr>
                      <w:color w:val="548DD4" w:themeColor="text2" w:themeTint="99"/>
                      <w:lang w:val="en-US"/>
                    </w:rPr>
                    <w:t>V</w:t>
                  </w:r>
                </w:p>
              </w:tc>
              <w:tc>
                <w:tcPr>
                  <w:tcW w:w="426" w:type="dxa"/>
                  <w:shd w:val="clear" w:color="auto" w:fill="E1EBF7"/>
                  <w:vAlign w:val="center"/>
                </w:tcPr>
                <w:p w:rsidR="000C1621" w:rsidRDefault="000C1621" w:rsidP="000C1621">
                  <w:pPr>
                    <w:jc w:val="center"/>
                  </w:pPr>
                  <w:r w:rsidRPr="00BF3B97">
                    <w:rPr>
                      <w:color w:val="548DD4" w:themeColor="text2" w:themeTint="99"/>
                      <w:lang w:val="en-US"/>
                    </w:rPr>
                    <w:t>V</w:t>
                  </w:r>
                </w:p>
              </w:tc>
              <w:tc>
                <w:tcPr>
                  <w:tcW w:w="422" w:type="dxa"/>
                  <w:shd w:val="clear" w:color="auto" w:fill="E1EBF7"/>
                  <w:vAlign w:val="center"/>
                </w:tcPr>
                <w:p w:rsidR="000C1621" w:rsidRDefault="000C1621" w:rsidP="000C1621">
                  <w:pPr>
                    <w:jc w:val="center"/>
                  </w:pPr>
                  <w:r w:rsidRPr="00BF3B97">
                    <w:rPr>
                      <w:color w:val="548DD4" w:themeColor="text2" w:themeTint="99"/>
                      <w:lang w:val="en-US"/>
                    </w:rPr>
                    <w:t>V</w:t>
                  </w:r>
                </w:p>
              </w:tc>
              <w:tc>
                <w:tcPr>
                  <w:tcW w:w="425" w:type="dxa"/>
                  <w:shd w:val="clear" w:color="auto" w:fill="E1EBF7"/>
                  <w:vAlign w:val="center"/>
                </w:tcPr>
                <w:p w:rsidR="000C1621" w:rsidRDefault="000C1621" w:rsidP="000C1621">
                  <w:pPr>
                    <w:jc w:val="center"/>
                  </w:pPr>
                  <w:r w:rsidRPr="00BF3B97">
                    <w:rPr>
                      <w:color w:val="548DD4" w:themeColor="text2" w:themeTint="99"/>
                      <w:lang w:val="en-US"/>
                    </w:rPr>
                    <w:t>V</w:t>
                  </w:r>
                </w:p>
              </w:tc>
              <w:tc>
                <w:tcPr>
                  <w:tcW w:w="425" w:type="dxa"/>
                  <w:shd w:val="clear" w:color="auto" w:fill="E1EBF7"/>
                  <w:vAlign w:val="center"/>
                </w:tcPr>
                <w:p w:rsidR="000C1621" w:rsidRDefault="000C1621" w:rsidP="000C1621">
                  <w:pPr>
                    <w:jc w:val="center"/>
                  </w:pPr>
                  <w:r w:rsidRPr="00BF3B97">
                    <w:rPr>
                      <w:color w:val="548DD4" w:themeColor="text2" w:themeTint="99"/>
                      <w:lang w:val="en-US"/>
                    </w:rPr>
                    <w:t>V</w:t>
                  </w:r>
                </w:p>
              </w:tc>
            </w:tr>
            <w:tr w:rsidR="003169C6" w:rsidTr="003169C6">
              <w:trPr>
                <w:trHeight w:val="325"/>
              </w:trPr>
              <w:tc>
                <w:tcPr>
                  <w:tcW w:w="1980" w:type="dxa"/>
                </w:tcPr>
                <w:p w:rsidR="002923C3" w:rsidRPr="008074EF" w:rsidRDefault="002923C3" w:rsidP="002923C3">
                  <w:pPr>
                    <w:widowControl w:val="0"/>
                    <w:spacing w:before="120" w:after="120" w:line="240" w:lineRule="auto"/>
                    <w:jc w:val="both"/>
                  </w:pPr>
                  <w:r w:rsidRPr="002915D7">
                    <w:lastRenderedPageBreak/>
                    <w:t>Избор на изпълнител за проектиране и др. дейности до получаване на разрешение за строеж</w:t>
                  </w:r>
                </w:p>
              </w:tc>
              <w:tc>
                <w:tcPr>
                  <w:tcW w:w="708" w:type="dxa"/>
                  <w:shd w:val="clear" w:color="auto" w:fill="DBE5F1" w:themeFill="accent1" w:themeFillTint="33"/>
                  <w:vAlign w:val="center"/>
                </w:tcPr>
                <w:p w:rsidR="002923C3" w:rsidRPr="00BF3B97" w:rsidRDefault="002923C3" w:rsidP="002923C3">
                  <w:pPr>
                    <w:widowControl w:val="0"/>
                    <w:spacing w:before="120" w:after="120" w:line="240" w:lineRule="auto"/>
                    <w:jc w:val="center"/>
                    <w:rPr>
                      <w:color w:val="548DD4" w:themeColor="text2" w:themeTint="99"/>
                      <w:lang w:val="en-US"/>
                    </w:rPr>
                  </w:pPr>
                  <w:r>
                    <w:rPr>
                      <w:color w:val="548DD4" w:themeColor="text2" w:themeTint="99"/>
                      <w:lang w:val="en-US"/>
                    </w:rPr>
                    <w:t>V</w:t>
                  </w:r>
                </w:p>
              </w:tc>
              <w:tc>
                <w:tcPr>
                  <w:tcW w:w="426" w:type="dxa"/>
                  <w:shd w:val="clear" w:color="auto" w:fill="E1EBF7"/>
                  <w:vAlign w:val="center"/>
                </w:tcPr>
                <w:p w:rsidR="002923C3" w:rsidRPr="00BF3B97" w:rsidRDefault="002923C3" w:rsidP="002923C3">
                  <w:pPr>
                    <w:jc w:val="center"/>
                    <w:rPr>
                      <w:color w:val="548DD4" w:themeColor="text2" w:themeTint="99"/>
                      <w:lang w:val="en-US"/>
                    </w:rPr>
                  </w:pPr>
                  <w:r>
                    <w:rPr>
                      <w:color w:val="548DD4" w:themeColor="text2" w:themeTint="99"/>
                      <w:lang w:val="en-US"/>
                    </w:rPr>
                    <w:t>V</w:t>
                  </w:r>
                </w:p>
              </w:tc>
              <w:tc>
                <w:tcPr>
                  <w:tcW w:w="426" w:type="dxa"/>
                  <w:shd w:val="clear" w:color="auto" w:fill="E1EBF7"/>
                  <w:vAlign w:val="center"/>
                </w:tcPr>
                <w:p w:rsidR="002923C3" w:rsidRDefault="002923C3" w:rsidP="002923C3">
                  <w:pPr>
                    <w:jc w:val="center"/>
                  </w:pPr>
                  <w:r w:rsidRPr="007505A1">
                    <w:rPr>
                      <w:color w:val="548DD4" w:themeColor="text2" w:themeTint="99"/>
                      <w:lang w:val="en-US"/>
                    </w:rPr>
                    <w:t>V</w:t>
                  </w:r>
                </w:p>
              </w:tc>
              <w:tc>
                <w:tcPr>
                  <w:tcW w:w="425" w:type="dxa"/>
                  <w:shd w:val="clear" w:color="auto" w:fill="E1EBF7"/>
                  <w:vAlign w:val="center"/>
                </w:tcPr>
                <w:p w:rsidR="002923C3" w:rsidRDefault="002923C3" w:rsidP="002923C3">
                  <w:pPr>
                    <w:jc w:val="center"/>
                  </w:pPr>
                </w:p>
              </w:tc>
              <w:tc>
                <w:tcPr>
                  <w:tcW w:w="426" w:type="dxa"/>
                  <w:shd w:val="clear" w:color="auto" w:fill="E1EBF7"/>
                  <w:vAlign w:val="center"/>
                </w:tcPr>
                <w:p w:rsidR="002923C3" w:rsidRDefault="002923C3" w:rsidP="002923C3">
                  <w:pPr>
                    <w:jc w:val="center"/>
                  </w:pPr>
                </w:p>
              </w:tc>
              <w:tc>
                <w:tcPr>
                  <w:tcW w:w="426" w:type="dxa"/>
                  <w:shd w:val="clear" w:color="auto" w:fill="E1EBF7"/>
                  <w:vAlign w:val="center"/>
                </w:tcPr>
                <w:p w:rsidR="002923C3" w:rsidRPr="00BF3B97" w:rsidRDefault="002923C3" w:rsidP="002923C3">
                  <w:pPr>
                    <w:jc w:val="center"/>
                    <w:rPr>
                      <w:color w:val="548DD4" w:themeColor="text2" w:themeTint="99"/>
                      <w:lang w:val="en-US"/>
                    </w:rPr>
                  </w:pPr>
                </w:p>
              </w:tc>
              <w:tc>
                <w:tcPr>
                  <w:tcW w:w="426" w:type="dxa"/>
                  <w:shd w:val="clear" w:color="auto" w:fill="E1EBF7"/>
                  <w:vAlign w:val="center"/>
                </w:tcPr>
                <w:p w:rsidR="002923C3" w:rsidRDefault="002923C3" w:rsidP="002923C3">
                  <w:pPr>
                    <w:jc w:val="center"/>
                  </w:pPr>
                </w:p>
              </w:tc>
              <w:tc>
                <w:tcPr>
                  <w:tcW w:w="425" w:type="dxa"/>
                  <w:shd w:val="clear" w:color="auto" w:fill="E1EBF7"/>
                  <w:vAlign w:val="center"/>
                </w:tcPr>
                <w:p w:rsidR="002923C3" w:rsidRDefault="002923C3" w:rsidP="002923C3">
                  <w:pPr>
                    <w:jc w:val="center"/>
                  </w:pPr>
                </w:p>
              </w:tc>
              <w:tc>
                <w:tcPr>
                  <w:tcW w:w="426" w:type="dxa"/>
                  <w:shd w:val="clear" w:color="auto" w:fill="E1EBF7"/>
                  <w:vAlign w:val="center"/>
                </w:tcPr>
                <w:p w:rsidR="002923C3" w:rsidRDefault="002923C3" w:rsidP="002923C3">
                  <w:pPr>
                    <w:jc w:val="center"/>
                  </w:pPr>
                </w:p>
              </w:tc>
              <w:tc>
                <w:tcPr>
                  <w:tcW w:w="425" w:type="dxa"/>
                  <w:shd w:val="clear" w:color="auto" w:fill="E1EBF7"/>
                  <w:vAlign w:val="center"/>
                </w:tcPr>
                <w:p w:rsidR="002923C3" w:rsidRPr="00BF3B97" w:rsidRDefault="002923C3" w:rsidP="002923C3">
                  <w:pPr>
                    <w:jc w:val="center"/>
                    <w:rPr>
                      <w:color w:val="548DD4" w:themeColor="text2" w:themeTint="99"/>
                      <w:lang w:val="en-US"/>
                    </w:rPr>
                  </w:pPr>
                </w:p>
              </w:tc>
              <w:tc>
                <w:tcPr>
                  <w:tcW w:w="425" w:type="dxa"/>
                  <w:shd w:val="clear" w:color="auto" w:fill="E1EBF7"/>
                  <w:vAlign w:val="center"/>
                </w:tcPr>
                <w:p w:rsidR="002923C3" w:rsidRDefault="002923C3" w:rsidP="002923C3">
                  <w:pPr>
                    <w:jc w:val="center"/>
                  </w:pPr>
                </w:p>
              </w:tc>
              <w:tc>
                <w:tcPr>
                  <w:tcW w:w="425" w:type="dxa"/>
                  <w:shd w:val="clear" w:color="auto" w:fill="E1EBF7"/>
                  <w:vAlign w:val="center"/>
                </w:tcPr>
                <w:p w:rsidR="002923C3" w:rsidRDefault="002923C3" w:rsidP="002923C3">
                  <w:pPr>
                    <w:jc w:val="center"/>
                  </w:pPr>
                </w:p>
              </w:tc>
              <w:tc>
                <w:tcPr>
                  <w:tcW w:w="426" w:type="dxa"/>
                  <w:shd w:val="clear" w:color="auto" w:fill="E1EBF7"/>
                  <w:vAlign w:val="center"/>
                </w:tcPr>
                <w:p w:rsidR="002923C3" w:rsidRDefault="002923C3" w:rsidP="002923C3">
                  <w:pPr>
                    <w:jc w:val="center"/>
                  </w:pPr>
                </w:p>
              </w:tc>
              <w:tc>
                <w:tcPr>
                  <w:tcW w:w="422" w:type="dxa"/>
                  <w:shd w:val="clear" w:color="auto" w:fill="E1EBF7"/>
                  <w:vAlign w:val="center"/>
                </w:tcPr>
                <w:p w:rsidR="002923C3" w:rsidRPr="00BF3B97" w:rsidRDefault="002923C3" w:rsidP="002923C3">
                  <w:pPr>
                    <w:jc w:val="center"/>
                    <w:rPr>
                      <w:color w:val="548DD4" w:themeColor="text2" w:themeTint="99"/>
                      <w:lang w:val="en-US"/>
                    </w:rPr>
                  </w:pPr>
                </w:p>
              </w:tc>
              <w:tc>
                <w:tcPr>
                  <w:tcW w:w="425" w:type="dxa"/>
                  <w:shd w:val="clear" w:color="auto" w:fill="E1EBF7"/>
                  <w:vAlign w:val="center"/>
                </w:tcPr>
                <w:p w:rsidR="002923C3" w:rsidRDefault="002923C3" w:rsidP="002923C3">
                  <w:pPr>
                    <w:jc w:val="center"/>
                  </w:pPr>
                </w:p>
              </w:tc>
              <w:tc>
                <w:tcPr>
                  <w:tcW w:w="425" w:type="dxa"/>
                  <w:shd w:val="clear" w:color="auto" w:fill="E1EBF7"/>
                  <w:vAlign w:val="center"/>
                </w:tcPr>
                <w:p w:rsidR="002923C3" w:rsidRDefault="002923C3" w:rsidP="002923C3">
                  <w:pPr>
                    <w:jc w:val="center"/>
                  </w:pPr>
                </w:p>
              </w:tc>
            </w:tr>
            <w:tr w:rsidR="003169C6" w:rsidTr="003169C6">
              <w:trPr>
                <w:trHeight w:val="325"/>
              </w:trPr>
              <w:tc>
                <w:tcPr>
                  <w:tcW w:w="1980" w:type="dxa"/>
                </w:tcPr>
                <w:p w:rsidR="002923C3" w:rsidRDefault="002923C3" w:rsidP="002923C3">
                  <w:pPr>
                    <w:widowControl w:val="0"/>
                    <w:spacing w:before="120" w:after="120" w:line="240" w:lineRule="auto"/>
                    <w:jc w:val="both"/>
                  </w:pPr>
                  <w:r>
                    <w:t>Проектиране и разрешения по ЗУТ, ЗООС и др., вкл. получаване на разрешение за строеж</w:t>
                  </w:r>
                </w:p>
              </w:tc>
              <w:tc>
                <w:tcPr>
                  <w:tcW w:w="708" w:type="dxa"/>
                  <w:shd w:val="clear" w:color="auto" w:fill="DBE5F1" w:themeFill="accent1" w:themeFillTint="33"/>
                  <w:vAlign w:val="center"/>
                </w:tcPr>
                <w:p w:rsidR="002923C3" w:rsidRPr="00B12964" w:rsidRDefault="002923C3" w:rsidP="002923C3">
                  <w:pPr>
                    <w:widowControl w:val="0"/>
                    <w:spacing w:before="120" w:after="120" w:line="240" w:lineRule="auto"/>
                    <w:jc w:val="center"/>
                    <w:rPr>
                      <w:color w:val="548DD4" w:themeColor="text2" w:themeTint="99"/>
                      <w:lang w:val="ru-RU"/>
                    </w:rPr>
                  </w:pPr>
                </w:p>
              </w:tc>
              <w:tc>
                <w:tcPr>
                  <w:tcW w:w="426" w:type="dxa"/>
                  <w:shd w:val="clear" w:color="auto" w:fill="E1EBF7"/>
                  <w:vAlign w:val="center"/>
                </w:tcPr>
                <w:p w:rsidR="002923C3" w:rsidRPr="00B12964" w:rsidRDefault="002923C3" w:rsidP="002923C3">
                  <w:pPr>
                    <w:jc w:val="center"/>
                    <w:rPr>
                      <w:color w:val="548DD4" w:themeColor="text2" w:themeTint="99"/>
                      <w:lang w:val="ru-RU"/>
                    </w:rPr>
                  </w:pPr>
                </w:p>
              </w:tc>
              <w:tc>
                <w:tcPr>
                  <w:tcW w:w="426" w:type="dxa"/>
                  <w:shd w:val="clear" w:color="auto" w:fill="E1EBF7"/>
                  <w:vAlign w:val="center"/>
                </w:tcPr>
                <w:p w:rsidR="002923C3" w:rsidRDefault="002923C3" w:rsidP="002923C3">
                  <w:pPr>
                    <w:jc w:val="center"/>
                  </w:pPr>
                </w:p>
              </w:tc>
              <w:tc>
                <w:tcPr>
                  <w:tcW w:w="425" w:type="dxa"/>
                  <w:shd w:val="clear" w:color="auto" w:fill="E1EBF7"/>
                  <w:vAlign w:val="center"/>
                </w:tcPr>
                <w:p w:rsidR="002923C3" w:rsidRDefault="002923C3" w:rsidP="002923C3">
                  <w:pPr>
                    <w:jc w:val="center"/>
                  </w:pPr>
                  <w:r>
                    <w:rPr>
                      <w:color w:val="548DD4" w:themeColor="text2" w:themeTint="99"/>
                      <w:lang w:val="en-US"/>
                    </w:rPr>
                    <w:t>V</w:t>
                  </w:r>
                </w:p>
              </w:tc>
              <w:tc>
                <w:tcPr>
                  <w:tcW w:w="426" w:type="dxa"/>
                  <w:shd w:val="clear" w:color="auto" w:fill="E1EBF7"/>
                  <w:vAlign w:val="center"/>
                </w:tcPr>
                <w:p w:rsidR="002923C3" w:rsidRDefault="002923C3" w:rsidP="002923C3">
                  <w:pPr>
                    <w:jc w:val="center"/>
                  </w:pPr>
                  <w:r>
                    <w:rPr>
                      <w:color w:val="548DD4" w:themeColor="text2" w:themeTint="99"/>
                      <w:lang w:val="en-US"/>
                    </w:rPr>
                    <w:t>V</w:t>
                  </w:r>
                </w:p>
              </w:tc>
              <w:tc>
                <w:tcPr>
                  <w:tcW w:w="426" w:type="dxa"/>
                  <w:shd w:val="clear" w:color="auto" w:fill="E1EBF7"/>
                  <w:vAlign w:val="center"/>
                </w:tcPr>
                <w:p w:rsidR="002923C3" w:rsidRPr="00BF3B97" w:rsidRDefault="002923C3" w:rsidP="002923C3">
                  <w:pPr>
                    <w:jc w:val="center"/>
                    <w:rPr>
                      <w:color w:val="548DD4" w:themeColor="text2" w:themeTint="99"/>
                      <w:lang w:val="en-US"/>
                    </w:rPr>
                  </w:pPr>
                  <w:r w:rsidRPr="007505A1">
                    <w:rPr>
                      <w:color w:val="548DD4" w:themeColor="text2" w:themeTint="99"/>
                      <w:lang w:val="en-US"/>
                    </w:rPr>
                    <w:t>V</w:t>
                  </w:r>
                </w:p>
              </w:tc>
              <w:tc>
                <w:tcPr>
                  <w:tcW w:w="426" w:type="dxa"/>
                  <w:shd w:val="clear" w:color="auto" w:fill="E1EBF7"/>
                  <w:vAlign w:val="center"/>
                </w:tcPr>
                <w:p w:rsidR="002923C3" w:rsidRDefault="002923C3" w:rsidP="002923C3">
                  <w:pPr>
                    <w:jc w:val="center"/>
                  </w:pPr>
                  <w:r>
                    <w:rPr>
                      <w:color w:val="548DD4" w:themeColor="text2" w:themeTint="99"/>
                      <w:lang w:val="en-US"/>
                    </w:rPr>
                    <w:t>V</w:t>
                  </w:r>
                </w:p>
              </w:tc>
              <w:tc>
                <w:tcPr>
                  <w:tcW w:w="425" w:type="dxa"/>
                  <w:shd w:val="clear" w:color="auto" w:fill="E1EBF7"/>
                  <w:vAlign w:val="center"/>
                </w:tcPr>
                <w:p w:rsidR="002923C3" w:rsidRDefault="002923C3" w:rsidP="002923C3">
                  <w:pPr>
                    <w:jc w:val="center"/>
                  </w:pPr>
                </w:p>
              </w:tc>
              <w:tc>
                <w:tcPr>
                  <w:tcW w:w="426" w:type="dxa"/>
                  <w:shd w:val="clear" w:color="auto" w:fill="E1EBF7"/>
                  <w:vAlign w:val="center"/>
                </w:tcPr>
                <w:p w:rsidR="002923C3" w:rsidRDefault="002923C3" w:rsidP="002923C3">
                  <w:pPr>
                    <w:jc w:val="center"/>
                  </w:pPr>
                </w:p>
              </w:tc>
              <w:tc>
                <w:tcPr>
                  <w:tcW w:w="425" w:type="dxa"/>
                  <w:shd w:val="clear" w:color="auto" w:fill="E1EBF7"/>
                  <w:vAlign w:val="center"/>
                </w:tcPr>
                <w:p w:rsidR="002923C3" w:rsidRPr="00BF3B97" w:rsidRDefault="002923C3" w:rsidP="002923C3">
                  <w:pPr>
                    <w:jc w:val="center"/>
                    <w:rPr>
                      <w:color w:val="548DD4" w:themeColor="text2" w:themeTint="99"/>
                      <w:lang w:val="en-US"/>
                    </w:rPr>
                  </w:pPr>
                </w:p>
              </w:tc>
              <w:tc>
                <w:tcPr>
                  <w:tcW w:w="425" w:type="dxa"/>
                  <w:shd w:val="clear" w:color="auto" w:fill="E1EBF7"/>
                  <w:vAlign w:val="center"/>
                </w:tcPr>
                <w:p w:rsidR="002923C3" w:rsidRDefault="002923C3" w:rsidP="002923C3">
                  <w:pPr>
                    <w:jc w:val="center"/>
                  </w:pPr>
                </w:p>
              </w:tc>
              <w:tc>
                <w:tcPr>
                  <w:tcW w:w="425" w:type="dxa"/>
                  <w:shd w:val="clear" w:color="auto" w:fill="E1EBF7"/>
                  <w:vAlign w:val="center"/>
                </w:tcPr>
                <w:p w:rsidR="002923C3" w:rsidRDefault="002923C3" w:rsidP="002923C3">
                  <w:pPr>
                    <w:jc w:val="center"/>
                  </w:pPr>
                </w:p>
              </w:tc>
              <w:tc>
                <w:tcPr>
                  <w:tcW w:w="426" w:type="dxa"/>
                  <w:shd w:val="clear" w:color="auto" w:fill="E1EBF7"/>
                  <w:vAlign w:val="center"/>
                </w:tcPr>
                <w:p w:rsidR="002923C3" w:rsidRDefault="002923C3" w:rsidP="002923C3">
                  <w:pPr>
                    <w:jc w:val="center"/>
                  </w:pPr>
                </w:p>
              </w:tc>
              <w:tc>
                <w:tcPr>
                  <w:tcW w:w="422" w:type="dxa"/>
                  <w:shd w:val="clear" w:color="auto" w:fill="E1EBF7"/>
                  <w:vAlign w:val="center"/>
                </w:tcPr>
                <w:p w:rsidR="002923C3" w:rsidRPr="00BF3B97" w:rsidRDefault="002923C3" w:rsidP="002923C3">
                  <w:pPr>
                    <w:jc w:val="center"/>
                    <w:rPr>
                      <w:color w:val="548DD4" w:themeColor="text2" w:themeTint="99"/>
                      <w:lang w:val="en-US"/>
                    </w:rPr>
                  </w:pPr>
                </w:p>
              </w:tc>
              <w:tc>
                <w:tcPr>
                  <w:tcW w:w="425" w:type="dxa"/>
                  <w:shd w:val="clear" w:color="auto" w:fill="E1EBF7"/>
                  <w:vAlign w:val="center"/>
                </w:tcPr>
                <w:p w:rsidR="002923C3" w:rsidRDefault="002923C3" w:rsidP="002923C3">
                  <w:pPr>
                    <w:jc w:val="center"/>
                  </w:pPr>
                </w:p>
              </w:tc>
              <w:tc>
                <w:tcPr>
                  <w:tcW w:w="425" w:type="dxa"/>
                  <w:shd w:val="clear" w:color="auto" w:fill="E1EBF7"/>
                  <w:vAlign w:val="center"/>
                </w:tcPr>
                <w:p w:rsidR="002923C3" w:rsidRDefault="002923C3" w:rsidP="002923C3">
                  <w:pPr>
                    <w:jc w:val="center"/>
                  </w:pPr>
                </w:p>
              </w:tc>
            </w:tr>
            <w:tr w:rsidR="008074EF" w:rsidTr="003169C6">
              <w:trPr>
                <w:trHeight w:val="325"/>
              </w:trPr>
              <w:tc>
                <w:tcPr>
                  <w:tcW w:w="1980" w:type="dxa"/>
                </w:tcPr>
                <w:p w:rsidR="008074EF" w:rsidRDefault="008074EF" w:rsidP="008074EF">
                  <w:pPr>
                    <w:widowControl w:val="0"/>
                    <w:spacing w:before="120" w:after="120" w:line="240" w:lineRule="auto"/>
                    <w:jc w:val="both"/>
                  </w:pPr>
                  <w:r>
                    <w:rPr>
                      <w:i/>
                      <w:iCs/>
                    </w:rPr>
                    <w:t xml:space="preserve">Избор на изпълнител за </w:t>
                  </w:r>
                  <w:r>
                    <w:t>работно проектиране, доставки, изграждане и въвеждане в експлоатация</w:t>
                  </w:r>
                </w:p>
              </w:tc>
              <w:tc>
                <w:tcPr>
                  <w:tcW w:w="708" w:type="dxa"/>
                  <w:shd w:val="clear" w:color="auto" w:fill="DBE5F1" w:themeFill="accent1" w:themeFillTint="33"/>
                  <w:vAlign w:val="center"/>
                </w:tcPr>
                <w:p w:rsidR="008074EF" w:rsidRPr="00B12964" w:rsidRDefault="008074EF" w:rsidP="008074EF">
                  <w:pPr>
                    <w:widowControl w:val="0"/>
                    <w:spacing w:before="120" w:after="120" w:line="240" w:lineRule="auto"/>
                    <w:jc w:val="center"/>
                    <w:rPr>
                      <w:color w:val="548DD4" w:themeColor="text2" w:themeTint="99"/>
                      <w:lang w:val="ru-RU"/>
                    </w:rPr>
                  </w:pPr>
                </w:p>
              </w:tc>
              <w:tc>
                <w:tcPr>
                  <w:tcW w:w="426" w:type="dxa"/>
                  <w:shd w:val="clear" w:color="auto" w:fill="E1EBF7"/>
                  <w:vAlign w:val="center"/>
                </w:tcPr>
                <w:p w:rsidR="008074EF" w:rsidRPr="00B12964" w:rsidRDefault="008074EF" w:rsidP="008074EF">
                  <w:pPr>
                    <w:jc w:val="center"/>
                    <w:rPr>
                      <w:color w:val="548DD4" w:themeColor="text2" w:themeTint="99"/>
                      <w:lang w:val="ru-RU"/>
                    </w:rPr>
                  </w:pPr>
                </w:p>
              </w:tc>
              <w:tc>
                <w:tcPr>
                  <w:tcW w:w="426" w:type="dxa"/>
                  <w:shd w:val="clear" w:color="auto" w:fill="E1EBF7"/>
                  <w:vAlign w:val="center"/>
                </w:tcPr>
                <w:p w:rsidR="008074EF" w:rsidRDefault="008074EF" w:rsidP="008074EF">
                  <w:pPr>
                    <w:jc w:val="center"/>
                  </w:pPr>
                </w:p>
              </w:tc>
              <w:tc>
                <w:tcPr>
                  <w:tcW w:w="425" w:type="dxa"/>
                  <w:shd w:val="clear" w:color="auto" w:fill="E1EBF7"/>
                  <w:vAlign w:val="center"/>
                </w:tcPr>
                <w:p w:rsidR="008074EF" w:rsidRDefault="008074EF" w:rsidP="008074EF">
                  <w:pPr>
                    <w:jc w:val="center"/>
                  </w:pPr>
                </w:p>
              </w:tc>
              <w:tc>
                <w:tcPr>
                  <w:tcW w:w="426" w:type="dxa"/>
                  <w:shd w:val="clear" w:color="auto" w:fill="E1EBF7"/>
                  <w:vAlign w:val="center"/>
                </w:tcPr>
                <w:p w:rsidR="008074EF" w:rsidRDefault="008074EF" w:rsidP="008074EF">
                  <w:pPr>
                    <w:jc w:val="center"/>
                  </w:pPr>
                </w:p>
              </w:tc>
              <w:tc>
                <w:tcPr>
                  <w:tcW w:w="426" w:type="dxa"/>
                  <w:shd w:val="clear" w:color="auto" w:fill="E1EBF7"/>
                  <w:vAlign w:val="center"/>
                </w:tcPr>
                <w:p w:rsidR="008074EF" w:rsidRPr="00B12964" w:rsidRDefault="008074EF" w:rsidP="008074EF">
                  <w:pPr>
                    <w:jc w:val="center"/>
                    <w:rPr>
                      <w:color w:val="548DD4" w:themeColor="text2" w:themeTint="99"/>
                      <w:lang w:val="ru-RU"/>
                    </w:rPr>
                  </w:pPr>
                </w:p>
              </w:tc>
              <w:tc>
                <w:tcPr>
                  <w:tcW w:w="426" w:type="dxa"/>
                  <w:shd w:val="clear" w:color="auto" w:fill="E1EBF7"/>
                  <w:vAlign w:val="center"/>
                </w:tcPr>
                <w:p w:rsidR="008074EF" w:rsidRDefault="008074EF" w:rsidP="008074EF">
                  <w:pPr>
                    <w:jc w:val="center"/>
                  </w:pPr>
                </w:p>
              </w:tc>
              <w:tc>
                <w:tcPr>
                  <w:tcW w:w="425" w:type="dxa"/>
                  <w:shd w:val="clear" w:color="auto" w:fill="E1EBF7"/>
                  <w:vAlign w:val="center"/>
                </w:tcPr>
                <w:p w:rsidR="008074EF" w:rsidRDefault="008074EF" w:rsidP="008074EF">
                  <w:pPr>
                    <w:jc w:val="center"/>
                  </w:pPr>
                  <w:r>
                    <w:rPr>
                      <w:color w:val="548DD4" w:themeColor="text2" w:themeTint="99"/>
                      <w:lang w:val="en-US"/>
                    </w:rPr>
                    <w:t>V</w:t>
                  </w:r>
                </w:p>
              </w:tc>
              <w:tc>
                <w:tcPr>
                  <w:tcW w:w="426" w:type="dxa"/>
                  <w:shd w:val="clear" w:color="auto" w:fill="E1EBF7"/>
                  <w:vAlign w:val="center"/>
                </w:tcPr>
                <w:p w:rsidR="008074EF" w:rsidRDefault="008074EF" w:rsidP="008074EF">
                  <w:pPr>
                    <w:jc w:val="center"/>
                  </w:pPr>
                  <w:r w:rsidRPr="007505A1">
                    <w:rPr>
                      <w:color w:val="548DD4" w:themeColor="text2" w:themeTint="99"/>
                      <w:lang w:val="en-US"/>
                    </w:rPr>
                    <w:t>V</w:t>
                  </w:r>
                </w:p>
              </w:tc>
              <w:tc>
                <w:tcPr>
                  <w:tcW w:w="425" w:type="dxa"/>
                  <w:shd w:val="clear" w:color="auto" w:fill="E1EBF7"/>
                  <w:vAlign w:val="center"/>
                </w:tcPr>
                <w:p w:rsidR="008074EF" w:rsidRPr="00BF3B97" w:rsidRDefault="008074EF" w:rsidP="008074EF">
                  <w:pPr>
                    <w:jc w:val="center"/>
                    <w:rPr>
                      <w:color w:val="548DD4" w:themeColor="text2" w:themeTint="99"/>
                      <w:lang w:val="en-US"/>
                    </w:rPr>
                  </w:pPr>
                  <w:r>
                    <w:rPr>
                      <w:color w:val="548DD4" w:themeColor="text2" w:themeTint="99"/>
                      <w:lang w:val="en-US"/>
                    </w:rPr>
                    <w:t>V</w:t>
                  </w:r>
                </w:p>
              </w:tc>
              <w:tc>
                <w:tcPr>
                  <w:tcW w:w="425" w:type="dxa"/>
                  <w:shd w:val="clear" w:color="auto" w:fill="E1EBF7"/>
                  <w:vAlign w:val="center"/>
                </w:tcPr>
                <w:p w:rsidR="008074EF" w:rsidRDefault="008074EF" w:rsidP="008074EF">
                  <w:pPr>
                    <w:jc w:val="center"/>
                  </w:pPr>
                </w:p>
              </w:tc>
              <w:tc>
                <w:tcPr>
                  <w:tcW w:w="425" w:type="dxa"/>
                  <w:shd w:val="clear" w:color="auto" w:fill="E1EBF7"/>
                  <w:vAlign w:val="center"/>
                </w:tcPr>
                <w:p w:rsidR="008074EF" w:rsidRDefault="008074EF" w:rsidP="008074EF">
                  <w:pPr>
                    <w:jc w:val="center"/>
                  </w:pPr>
                </w:p>
              </w:tc>
              <w:tc>
                <w:tcPr>
                  <w:tcW w:w="426" w:type="dxa"/>
                  <w:shd w:val="clear" w:color="auto" w:fill="E1EBF7"/>
                  <w:vAlign w:val="center"/>
                </w:tcPr>
                <w:p w:rsidR="008074EF" w:rsidRDefault="008074EF" w:rsidP="008074EF">
                  <w:pPr>
                    <w:jc w:val="center"/>
                  </w:pPr>
                </w:p>
              </w:tc>
              <w:tc>
                <w:tcPr>
                  <w:tcW w:w="422" w:type="dxa"/>
                  <w:shd w:val="clear" w:color="auto" w:fill="E1EBF7"/>
                  <w:vAlign w:val="center"/>
                </w:tcPr>
                <w:p w:rsidR="008074EF" w:rsidRPr="00BF3B97" w:rsidRDefault="008074EF" w:rsidP="008074EF">
                  <w:pPr>
                    <w:jc w:val="center"/>
                    <w:rPr>
                      <w:color w:val="548DD4" w:themeColor="text2" w:themeTint="99"/>
                      <w:lang w:val="en-US"/>
                    </w:rPr>
                  </w:pPr>
                </w:p>
              </w:tc>
              <w:tc>
                <w:tcPr>
                  <w:tcW w:w="425" w:type="dxa"/>
                  <w:shd w:val="clear" w:color="auto" w:fill="E1EBF7"/>
                  <w:vAlign w:val="center"/>
                </w:tcPr>
                <w:p w:rsidR="008074EF" w:rsidRDefault="008074EF" w:rsidP="008074EF">
                  <w:pPr>
                    <w:jc w:val="center"/>
                  </w:pPr>
                </w:p>
              </w:tc>
              <w:tc>
                <w:tcPr>
                  <w:tcW w:w="425" w:type="dxa"/>
                  <w:shd w:val="clear" w:color="auto" w:fill="E1EBF7"/>
                  <w:vAlign w:val="center"/>
                </w:tcPr>
                <w:p w:rsidR="008074EF" w:rsidRDefault="008074EF" w:rsidP="008074EF">
                  <w:pPr>
                    <w:jc w:val="center"/>
                  </w:pPr>
                </w:p>
              </w:tc>
            </w:tr>
            <w:tr w:rsidR="008074EF" w:rsidTr="003169C6">
              <w:trPr>
                <w:trHeight w:val="325"/>
              </w:trPr>
              <w:tc>
                <w:tcPr>
                  <w:tcW w:w="1980" w:type="dxa"/>
                </w:tcPr>
                <w:p w:rsidR="008074EF" w:rsidRDefault="008074EF" w:rsidP="008074EF">
                  <w:pPr>
                    <w:widowControl w:val="0"/>
                    <w:spacing w:before="120" w:after="120" w:line="240" w:lineRule="auto"/>
                    <w:jc w:val="both"/>
                  </w:pPr>
                  <w:r>
                    <w:t>Работно проектиране, доставки на материали и оборудване</w:t>
                  </w:r>
                  <w:r w:rsidR="00B65D3C">
                    <w:t>.</w:t>
                  </w:r>
                  <w:r>
                    <w:t xml:space="preserve"> </w:t>
                  </w:r>
                  <w:r w:rsidR="00B65D3C">
                    <w:t>Строително</w:t>
                  </w:r>
                  <w:r>
                    <w:t>-монтажни дейности по изграждане</w:t>
                  </w:r>
                </w:p>
              </w:tc>
              <w:tc>
                <w:tcPr>
                  <w:tcW w:w="708" w:type="dxa"/>
                  <w:shd w:val="clear" w:color="auto" w:fill="DBE5F1" w:themeFill="accent1" w:themeFillTint="33"/>
                  <w:vAlign w:val="center"/>
                </w:tcPr>
                <w:p w:rsidR="008074EF" w:rsidRPr="00B12964" w:rsidRDefault="008074EF" w:rsidP="008074EF">
                  <w:pPr>
                    <w:widowControl w:val="0"/>
                    <w:spacing w:before="120" w:after="120" w:line="240" w:lineRule="auto"/>
                    <w:jc w:val="center"/>
                    <w:rPr>
                      <w:color w:val="548DD4" w:themeColor="text2" w:themeTint="99"/>
                      <w:lang w:val="ru-RU"/>
                    </w:rPr>
                  </w:pPr>
                </w:p>
              </w:tc>
              <w:tc>
                <w:tcPr>
                  <w:tcW w:w="426" w:type="dxa"/>
                  <w:shd w:val="clear" w:color="auto" w:fill="E1EBF7"/>
                  <w:vAlign w:val="center"/>
                </w:tcPr>
                <w:p w:rsidR="008074EF" w:rsidRPr="00B12964" w:rsidRDefault="008074EF" w:rsidP="008074EF">
                  <w:pPr>
                    <w:jc w:val="center"/>
                    <w:rPr>
                      <w:color w:val="548DD4" w:themeColor="text2" w:themeTint="99"/>
                      <w:lang w:val="ru-RU"/>
                    </w:rPr>
                  </w:pPr>
                </w:p>
              </w:tc>
              <w:tc>
                <w:tcPr>
                  <w:tcW w:w="426" w:type="dxa"/>
                  <w:shd w:val="clear" w:color="auto" w:fill="E1EBF7"/>
                  <w:vAlign w:val="center"/>
                </w:tcPr>
                <w:p w:rsidR="008074EF" w:rsidRDefault="008074EF" w:rsidP="008074EF">
                  <w:pPr>
                    <w:jc w:val="center"/>
                  </w:pPr>
                </w:p>
              </w:tc>
              <w:tc>
                <w:tcPr>
                  <w:tcW w:w="425" w:type="dxa"/>
                  <w:shd w:val="clear" w:color="auto" w:fill="E1EBF7"/>
                  <w:vAlign w:val="center"/>
                </w:tcPr>
                <w:p w:rsidR="008074EF" w:rsidRDefault="008074EF" w:rsidP="008074EF">
                  <w:pPr>
                    <w:jc w:val="center"/>
                  </w:pPr>
                </w:p>
              </w:tc>
              <w:tc>
                <w:tcPr>
                  <w:tcW w:w="426" w:type="dxa"/>
                  <w:shd w:val="clear" w:color="auto" w:fill="E1EBF7"/>
                  <w:vAlign w:val="center"/>
                </w:tcPr>
                <w:p w:rsidR="008074EF" w:rsidRDefault="008074EF" w:rsidP="008074EF">
                  <w:pPr>
                    <w:jc w:val="center"/>
                  </w:pPr>
                </w:p>
              </w:tc>
              <w:tc>
                <w:tcPr>
                  <w:tcW w:w="426" w:type="dxa"/>
                  <w:shd w:val="clear" w:color="auto" w:fill="E1EBF7"/>
                  <w:vAlign w:val="center"/>
                </w:tcPr>
                <w:p w:rsidR="008074EF" w:rsidRPr="00B12964" w:rsidRDefault="008074EF" w:rsidP="008074EF">
                  <w:pPr>
                    <w:jc w:val="center"/>
                    <w:rPr>
                      <w:color w:val="548DD4" w:themeColor="text2" w:themeTint="99"/>
                      <w:lang w:val="ru-RU"/>
                    </w:rPr>
                  </w:pPr>
                </w:p>
              </w:tc>
              <w:tc>
                <w:tcPr>
                  <w:tcW w:w="426" w:type="dxa"/>
                  <w:shd w:val="clear" w:color="auto" w:fill="E1EBF7"/>
                  <w:vAlign w:val="center"/>
                </w:tcPr>
                <w:p w:rsidR="008074EF" w:rsidRDefault="008074EF" w:rsidP="008074EF">
                  <w:pPr>
                    <w:jc w:val="center"/>
                  </w:pPr>
                </w:p>
              </w:tc>
              <w:tc>
                <w:tcPr>
                  <w:tcW w:w="425" w:type="dxa"/>
                  <w:shd w:val="clear" w:color="auto" w:fill="E1EBF7"/>
                  <w:vAlign w:val="center"/>
                </w:tcPr>
                <w:p w:rsidR="008074EF" w:rsidRDefault="008074EF" w:rsidP="008074EF">
                  <w:pPr>
                    <w:jc w:val="center"/>
                  </w:pPr>
                </w:p>
              </w:tc>
              <w:tc>
                <w:tcPr>
                  <w:tcW w:w="426" w:type="dxa"/>
                  <w:shd w:val="clear" w:color="auto" w:fill="E1EBF7"/>
                  <w:vAlign w:val="center"/>
                </w:tcPr>
                <w:p w:rsidR="008074EF" w:rsidRDefault="008074EF" w:rsidP="008074EF">
                  <w:pPr>
                    <w:jc w:val="center"/>
                  </w:pPr>
                </w:p>
              </w:tc>
              <w:tc>
                <w:tcPr>
                  <w:tcW w:w="425" w:type="dxa"/>
                  <w:shd w:val="clear" w:color="auto" w:fill="E1EBF7"/>
                  <w:vAlign w:val="center"/>
                </w:tcPr>
                <w:p w:rsidR="008074EF" w:rsidRPr="00B12964" w:rsidRDefault="008074EF" w:rsidP="008074EF">
                  <w:pPr>
                    <w:jc w:val="center"/>
                    <w:rPr>
                      <w:color w:val="548DD4" w:themeColor="text2" w:themeTint="99"/>
                      <w:lang w:val="ru-RU"/>
                    </w:rPr>
                  </w:pPr>
                </w:p>
              </w:tc>
              <w:tc>
                <w:tcPr>
                  <w:tcW w:w="425" w:type="dxa"/>
                  <w:shd w:val="clear" w:color="auto" w:fill="E1EBF7"/>
                  <w:vAlign w:val="center"/>
                </w:tcPr>
                <w:p w:rsidR="008074EF" w:rsidRDefault="008074EF" w:rsidP="008074EF">
                  <w:pPr>
                    <w:jc w:val="center"/>
                  </w:pPr>
                  <w:r>
                    <w:rPr>
                      <w:color w:val="548DD4" w:themeColor="text2" w:themeTint="99"/>
                      <w:lang w:val="en-US"/>
                    </w:rPr>
                    <w:t>V</w:t>
                  </w:r>
                </w:p>
              </w:tc>
              <w:tc>
                <w:tcPr>
                  <w:tcW w:w="425" w:type="dxa"/>
                  <w:shd w:val="clear" w:color="auto" w:fill="E1EBF7"/>
                  <w:vAlign w:val="center"/>
                </w:tcPr>
                <w:p w:rsidR="008074EF" w:rsidRDefault="008074EF" w:rsidP="008074EF">
                  <w:pPr>
                    <w:jc w:val="center"/>
                  </w:pPr>
                  <w:r w:rsidRPr="007505A1">
                    <w:rPr>
                      <w:color w:val="548DD4" w:themeColor="text2" w:themeTint="99"/>
                      <w:lang w:val="en-US"/>
                    </w:rPr>
                    <w:t>V</w:t>
                  </w:r>
                </w:p>
              </w:tc>
              <w:tc>
                <w:tcPr>
                  <w:tcW w:w="426" w:type="dxa"/>
                  <w:shd w:val="clear" w:color="auto" w:fill="E1EBF7"/>
                  <w:vAlign w:val="center"/>
                </w:tcPr>
                <w:p w:rsidR="008074EF" w:rsidRDefault="008074EF" w:rsidP="008074EF">
                  <w:pPr>
                    <w:jc w:val="center"/>
                  </w:pPr>
                  <w:r>
                    <w:rPr>
                      <w:color w:val="548DD4" w:themeColor="text2" w:themeTint="99"/>
                      <w:lang w:val="en-US"/>
                    </w:rPr>
                    <w:t>V</w:t>
                  </w:r>
                </w:p>
              </w:tc>
              <w:tc>
                <w:tcPr>
                  <w:tcW w:w="422" w:type="dxa"/>
                  <w:shd w:val="clear" w:color="auto" w:fill="E1EBF7"/>
                  <w:vAlign w:val="center"/>
                </w:tcPr>
                <w:p w:rsidR="008074EF" w:rsidRPr="00BF3B97" w:rsidRDefault="008074EF" w:rsidP="008074EF">
                  <w:pPr>
                    <w:jc w:val="center"/>
                    <w:rPr>
                      <w:color w:val="548DD4" w:themeColor="text2" w:themeTint="99"/>
                      <w:lang w:val="en-US"/>
                    </w:rPr>
                  </w:pPr>
                  <w:r w:rsidRPr="007505A1">
                    <w:rPr>
                      <w:color w:val="548DD4" w:themeColor="text2" w:themeTint="99"/>
                      <w:lang w:val="en-US"/>
                    </w:rPr>
                    <w:t>V</w:t>
                  </w:r>
                </w:p>
              </w:tc>
              <w:tc>
                <w:tcPr>
                  <w:tcW w:w="425" w:type="dxa"/>
                  <w:shd w:val="clear" w:color="auto" w:fill="E1EBF7"/>
                  <w:vAlign w:val="center"/>
                </w:tcPr>
                <w:p w:rsidR="008074EF" w:rsidRDefault="008074EF" w:rsidP="008074EF">
                  <w:pPr>
                    <w:jc w:val="center"/>
                  </w:pPr>
                  <w:r>
                    <w:rPr>
                      <w:color w:val="548DD4" w:themeColor="text2" w:themeTint="99"/>
                      <w:lang w:val="en-US"/>
                    </w:rPr>
                    <w:t>V</w:t>
                  </w:r>
                </w:p>
              </w:tc>
              <w:tc>
                <w:tcPr>
                  <w:tcW w:w="425" w:type="dxa"/>
                  <w:shd w:val="clear" w:color="auto" w:fill="E1EBF7"/>
                  <w:vAlign w:val="center"/>
                </w:tcPr>
                <w:p w:rsidR="008074EF" w:rsidRDefault="008074EF" w:rsidP="008074EF">
                  <w:pPr>
                    <w:jc w:val="center"/>
                  </w:pPr>
                  <w:r>
                    <w:rPr>
                      <w:color w:val="548DD4" w:themeColor="text2" w:themeTint="99"/>
                      <w:lang w:val="en-US"/>
                    </w:rPr>
                    <w:t>V</w:t>
                  </w:r>
                </w:p>
              </w:tc>
            </w:tr>
            <w:tr w:rsidR="003169C6" w:rsidTr="003169C6">
              <w:trPr>
                <w:trHeight w:val="325"/>
              </w:trPr>
              <w:tc>
                <w:tcPr>
                  <w:tcW w:w="1980" w:type="dxa"/>
                </w:tcPr>
                <w:p w:rsidR="002923C3" w:rsidRDefault="002923C3" w:rsidP="002923C3">
                  <w:pPr>
                    <w:widowControl w:val="0"/>
                    <w:spacing w:before="120" w:after="120" w:line="240" w:lineRule="auto"/>
                    <w:jc w:val="both"/>
                  </w:pPr>
                  <w:r>
                    <w:t>Изпитване и въвеждане в експлоатация</w:t>
                  </w:r>
                </w:p>
              </w:tc>
              <w:tc>
                <w:tcPr>
                  <w:tcW w:w="708" w:type="dxa"/>
                  <w:shd w:val="clear" w:color="auto" w:fill="DBE5F1" w:themeFill="accent1" w:themeFillTint="33"/>
                  <w:vAlign w:val="center"/>
                </w:tcPr>
                <w:p w:rsidR="002923C3" w:rsidRPr="00B12964" w:rsidRDefault="002923C3" w:rsidP="002923C3">
                  <w:pPr>
                    <w:widowControl w:val="0"/>
                    <w:spacing w:before="120" w:after="120" w:line="240" w:lineRule="auto"/>
                    <w:jc w:val="center"/>
                    <w:rPr>
                      <w:color w:val="548DD4" w:themeColor="text2" w:themeTint="99"/>
                      <w:lang w:val="ru-RU"/>
                    </w:rPr>
                  </w:pPr>
                </w:p>
              </w:tc>
              <w:tc>
                <w:tcPr>
                  <w:tcW w:w="426" w:type="dxa"/>
                  <w:shd w:val="clear" w:color="auto" w:fill="E1EBF7"/>
                  <w:vAlign w:val="center"/>
                </w:tcPr>
                <w:p w:rsidR="002923C3" w:rsidRPr="00B12964" w:rsidRDefault="002923C3" w:rsidP="002923C3">
                  <w:pPr>
                    <w:jc w:val="center"/>
                    <w:rPr>
                      <w:color w:val="548DD4" w:themeColor="text2" w:themeTint="99"/>
                      <w:lang w:val="ru-RU"/>
                    </w:rPr>
                  </w:pPr>
                </w:p>
              </w:tc>
              <w:tc>
                <w:tcPr>
                  <w:tcW w:w="426" w:type="dxa"/>
                  <w:shd w:val="clear" w:color="auto" w:fill="E1EBF7"/>
                  <w:vAlign w:val="center"/>
                </w:tcPr>
                <w:p w:rsidR="002923C3" w:rsidRDefault="002923C3" w:rsidP="002923C3">
                  <w:pPr>
                    <w:jc w:val="center"/>
                  </w:pPr>
                </w:p>
              </w:tc>
              <w:tc>
                <w:tcPr>
                  <w:tcW w:w="425" w:type="dxa"/>
                  <w:shd w:val="clear" w:color="auto" w:fill="E1EBF7"/>
                  <w:vAlign w:val="center"/>
                </w:tcPr>
                <w:p w:rsidR="002923C3" w:rsidRDefault="002923C3" w:rsidP="002923C3">
                  <w:pPr>
                    <w:jc w:val="center"/>
                  </w:pPr>
                </w:p>
              </w:tc>
              <w:tc>
                <w:tcPr>
                  <w:tcW w:w="426" w:type="dxa"/>
                  <w:shd w:val="clear" w:color="auto" w:fill="E1EBF7"/>
                  <w:vAlign w:val="center"/>
                </w:tcPr>
                <w:p w:rsidR="002923C3" w:rsidRDefault="002923C3" w:rsidP="002923C3">
                  <w:pPr>
                    <w:jc w:val="center"/>
                  </w:pPr>
                </w:p>
              </w:tc>
              <w:tc>
                <w:tcPr>
                  <w:tcW w:w="426" w:type="dxa"/>
                  <w:shd w:val="clear" w:color="auto" w:fill="E1EBF7"/>
                  <w:vAlign w:val="center"/>
                </w:tcPr>
                <w:p w:rsidR="002923C3" w:rsidRPr="00B12964" w:rsidRDefault="002923C3" w:rsidP="002923C3">
                  <w:pPr>
                    <w:jc w:val="center"/>
                    <w:rPr>
                      <w:color w:val="548DD4" w:themeColor="text2" w:themeTint="99"/>
                      <w:lang w:val="ru-RU"/>
                    </w:rPr>
                  </w:pPr>
                </w:p>
              </w:tc>
              <w:tc>
                <w:tcPr>
                  <w:tcW w:w="426" w:type="dxa"/>
                  <w:shd w:val="clear" w:color="auto" w:fill="E1EBF7"/>
                  <w:vAlign w:val="center"/>
                </w:tcPr>
                <w:p w:rsidR="002923C3" w:rsidRDefault="002923C3" w:rsidP="002923C3">
                  <w:pPr>
                    <w:jc w:val="center"/>
                  </w:pPr>
                </w:p>
              </w:tc>
              <w:tc>
                <w:tcPr>
                  <w:tcW w:w="425" w:type="dxa"/>
                  <w:shd w:val="clear" w:color="auto" w:fill="E1EBF7"/>
                  <w:vAlign w:val="center"/>
                </w:tcPr>
                <w:p w:rsidR="002923C3" w:rsidRDefault="002923C3" w:rsidP="002923C3">
                  <w:pPr>
                    <w:jc w:val="center"/>
                  </w:pPr>
                </w:p>
              </w:tc>
              <w:tc>
                <w:tcPr>
                  <w:tcW w:w="426" w:type="dxa"/>
                  <w:shd w:val="clear" w:color="auto" w:fill="E1EBF7"/>
                  <w:vAlign w:val="center"/>
                </w:tcPr>
                <w:p w:rsidR="002923C3" w:rsidRDefault="002923C3" w:rsidP="002923C3">
                  <w:pPr>
                    <w:jc w:val="center"/>
                  </w:pPr>
                </w:p>
              </w:tc>
              <w:tc>
                <w:tcPr>
                  <w:tcW w:w="425" w:type="dxa"/>
                  <w:shd w:val="clear" w:color="auto" w:fill="E1EBF7"/>
                  <w:vAlign w:val="center"/>
                </w:tcPr>
                <w:p w:rsidR="002923C3" w:rsidRPr="00B12964" w:rsidRDefault="002923C3" w:rsidP="002923C3">
                  <w:pPr>
                    <w:jc w:val="center"/>
                    <w:rPr>
                      <w:color w:val="548DD4" w:themeColor="text2" w:themeTint="99"/>
                      <w:lang w:val="ru-RU"/>
                    </w:rPr>
                  </w:pPr>
                </w:p>
              </w:tc>
              <w:tc>
                <w:tcPr>
                  <w:tcW w:w="425" w:type="dxa"/>
                  <w:shd w:val="clear" w:color="auto" w:fill="E1EBF7"/>
                  <w:vAlign w:val="center"/>
                </w:tcPr>
                <w:p w:rsidR="002923C3" w:rsidRDefault="002923C3" w:rsidP="002923C3">
                  <w:pPr>
                    <w:jc w:val="center"/>
                  </w:pPr>
                </w:p>
              </w:tc>
              <w:tc>
                <w:tcPr>
                  <w:tcW w:w="425" w:type="dxa"/>
                  <w:shd w:val="clear" w:color="auto" w:fill="E1EBF7"/>
                  <w:vAlign w:val="center"/>
                </w:tcPr>
                <w:p w:rsidR="002923C3" w:rsidRDefault="002923C3" w:rsidP="002923C3">
                  <w:pPr>
                    <w:jc w:val="center"/>
                  </w:pPr>
                </w:p>
              </w:tc>
              <w:tc>
                <w:tcPr>
                  <w:tcW w:w="426" w:type="dxa"/>
                  <w:shd w:val="clear" w:color="auto" w:fill="E1EBF7"/>
                  <w:vAlign w:val="center"/>
                </w:tcPr>
                <w:p w:rsidR="002923C3" w:rsidRDefault="002923C3" w:rsidP="002923C3">
                  <w:pPr>
                    <w:jc w:val="center"/>
                  </w:pPr>
                </w:p>
              </w:tc>
              <w:tc>
                <w:tcPr>
                  <w:tcW w:w="422" w:type="dxa"/>
                  <w:shd w:val="clear" w:color="auto" w:fill="E1EBF7"/>
                  <w:vAlign w:val="center"/>
                </w:tcPr>
                <w:p w:rsidR="002923C3" w:rsidRPr="00B12964" w:rsidRDefault="002923C3" w:rsidP="002923C3">
                  <w:pPr>
                    <w:jc w:val="center"/>
                    <w:rPr>
                      <w:color w:val="548DD4" w:themeColor="text2" w:themeTint="99"/>
                      <w:lang w:val="ru-RU"/>
                    </w:rPr>
                  </w:pPr>
                </w:p>
              </w:tc>
              <w:tc>
                <w:tcPr>
                  <w:tcW w:w="425" w:type="dxa"/>
                  <w:shd w:val="clear" w:color="auto" w:fill="E1EBF7"/>
                  <w:vAlign w:val="center"/>
                </w:tcPr>
                <w:p w:rsidR="002923C3" w:rsidRDefault="002923C3" w:rsidP="002923C3">
                  <w:pPr>
                    <w:jc w:val="center"/>
                  </w:pPr>
                </w:p>
              </w:tc>
              <w:tc>
                <w:tcPr>
                  <w:tcW w:w="425" w:type="dxa"/>
                  <w:shd w:val="clear" w:color="auto" w:fill="E1EBF7"/>
                  <w:vAlign w:val="center"/>
                </w:tcPr>
                <w:p w:rsidR="002923C3" w:rsidRDefault="002923C3" w:rsidP="002923C3">
                  <w:pPr>
                    <w:jc w:val="center"/>
                  </w:pPr>
                  <w:r>
                    <w:rPr>
                      <w:color w:val="548DD4" w:themeColor="text2" w:themeTint="99"/>
                      <w:lang w:val="en-US"/>
                    </w:rPr>
                    <w:t>V</w:t>
                  </w:r>
                </w:p>
              </w:tc>
            </w:tr>
          </w:tbl>
          <w:p w:rsidR="00221CE5" w:rsidRDefault="00221CE5" w:rsidP="00BE209C">
            <w:pPr>
              <w:widowControl w:val="0"/>
              <w:pBdr>
                <w:top w:val="nil"/>
                <w:left w:val="nil"/>
                <w:bottom w:val="nil"/>
                <w:right w:val="nil"/>
                <w:between w:val="nil"/>
              </w:pBdr>
              <w:spacing w:line="240" w:lineRule="auto"/>
              <w:jc w:val="both"/>
            </w:pPr>
          </w:p>
        </w:tc>
      </w:tr>
      <w:tr w:rsidR="005F101A" w:rsidRPr="005F101A" w:rsidTr="00810734">
        <w:trPr>
          <w:trHeight w:val="277"/>
        </w:trPr>
        <w:tc>
          <w:tcPr>
            <w:tcW w:w="9029" w:type="dxa"/>
            <w:shd w:val="clear" w:color="auto" w:fill="auto"/>
            <w:tcMar>
              <w:top w:w="100" w:type="dxa"/>
              <w:left w:w="100" w:type="dxa"/>
              <w:bottom w:w="100" w:type="dxa"/>
              <w:right w:w="100" w:type="dxa"/>
            </w:tcMar>
          </w:tcPr>
          <w:p w:rsidR="005F101A" w:rsidRPr="005F101A" w:rsidRDefault="005F101A" w:rsidP="000750BB">
            <w:pPr>
              <w:pStyle w:val="ListParagraph"/>
              <w:widowControl w:val="0"/>
              <w:numPr>
                <w:ilvl w:val="1"/>
                <w:numId w:val="2"/>
              </w:numPr>
              <w:pBdr>
                <w:top w:val="nil"/>
                <w:left w:val="nil"/>
                <w:bottom w:val="nil"/>
                <w:right w:val="nil"/>
                <w:between w:val="nil"/>
              </w:pBdr>
              <w:spacing w:line="240" w:lineRule="auto"/>
              <w:jc w:val="both"/>
              <w:rPr>
                <w:b/>
              </w:rPr>
            </w:pPr>
            <w:r w:rsidRPr="005F101A">
              <w:rPr>
                <w:b/>
              </w:rPr>
              <w:lastRenderedPageBreak/>
              <w:t>Кога най-рано може да започне изпълнението на проекта след неговото одобрение?</w:t>
            </w:r>
          </w:p>
        </w:tc>
      </w:tr>
      <w:tr w:rsidR="005F101A" w:rsidTr="00810734">
        <w:trPr>
          <w:trHeight w:val="277"/>
        </w:trPr>
        <w:tc>
          <w:tcPr>
            <w:tcW w:w="9029" w:type="dxa"/>
            <w:shd w:val="clear" w:color="auto" w:fill="auto"/>
            <w:tcMar>
              <w:top w:w="100" w:type="dxa"/>
              <w:left w:w="100" w:type="dxa"/>
              <w:bottom w:w="100" w:type="dxa"/>
              <w:right w:w="100" w:type="dxa"/>
            </w:tcMar>
          </w:tcPr>
          <w:p w:rsidR="00FE37FF" w:rsidRDefault="001332E3" w:rsidP="004577A7">
            <w:pPr>
              <w:widowControl w:val="0"/>
              <w:pBdr>
                <w:top w:val="nil"/>
                <w:left w:val="nil"/>
                <w:bottom w:val="nil"/>
                <w:right w:val="nil"/>
                <w:between w:val="nil"/>
              </w:pBdr>
              <w:spacing w:before="120" w:after="120" w:line="240" w:lineRule="auto"/>
              <w:jc w:val="both"/>
            </w:pPr>
            <w:r>
              <w:t>Изпълнението на проекта може да започне в срок от два месеца след неговото одобрение във връзка с необходимостта от подготовка на документацията, нужна за провеждане на процедурите по ЗОП.</w:t>
            </w:r>
          </w:p>
        </w:tc>
      </w:tr>
      <w:tr w:rsidR="00FE7C56" w:rsidRPr="005F101A">
        <w:tc>
          <w:tcPr>
            <w:tcW w:w="9029" w:type="dxa"/>
            <w:shd w:val="clear" w:color="auto" w:fill="auto"/>
            <w:tcMar>
              <w:top w:w="100" w:type="dxa"/>
              <w:left w:w="100" w:type="dxa"/>
              <w:bottom w:w="100" w:type="dxa"/>
              <w:right w:w="100" w:type="dxa"/>
            </w:tcMar>
          </w:tcPr>
          <w:p w:rsidR="00FE7C56" w:rsidRPr="005F101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Индикативен финансов ресурс</w:t>
            </w:r>
            <w:r w:rsidR="005F101A">
              <w:rPr>
                <w:b/>
              </w:rPr>
              <w:t xml:space="preserve"> по дейности</w:t>
            </w:r>
            <w:r w:rsidR="000F4B69" w:rsidRPr="005F101A">
              <w:rPr>
                <w:b/>
              </w:rPr>
              <w:t>, вкл. източници на финансиране (ДБ, европейско финансиране, частно финансиране, МФИ)</w:t>
            </w:r>
            <w:r w:rsidR="00A2531D">
              <w:rPr>
                <w:b/>
              </w:rPr>
              <w:t>.</w:t>
            </w:r>
          </w:p>
        </w:tc>
      </w:tr>
      <w:tr w:rsidR="000710ED">
        <w:tc>
          <w:tcPr>
            <w:tcW w:w="9029" w:type="dxa"/>
            <w:shd w:val="clear" w:color="auto" w:fill="auto"/>
            <w:tcMar>
              <w:top w:w="100" w:type="dxa"/>
              <w:left w:w="100" w:type="dxa"/>
              <w:bottom w:w="100" w:type="dxa"/>
              <w:right w:w="100" w:type="dxa"/>
            </w:tcMar>
          </w:tcPr>
          <w:p w:rsidR="000E12B2" w:rsidRPr="0001712E" w:rsidRDefault="000710ED" w:rsidP="00E7605E">
            <w:pPr>
              <w:widowControl w:val="0"/>
              <w:spacing w:before="120" w:after="120" w:line="240" w:lineRule="auto"/>
              <w:jc w:val="both"/>
              <w:rPr>
                <w:rFonts w:ascii="Tahoma" w:hAnsi="Tahoma" w:cs="Tahoma"/>
              </w:rPr>
            </w:pPr>
            <w:r w:rsidRPr="0001712E">
              <w:t xml:space="preserve">Индикативната стойност на финансовия ресурс, необходима за реализация на проекта проектиране, изграждане и въвеждане в експлоатация на инфраструктура за пренос на водород и </w:t>
            </w:r>
            <w:proofErr w:type="spellStart"/>
            <w:r w:rsidRPr="0001712E">
              <w:t>нисковъглеродни</w:t>
            </w:r>
            <w:proofErr w:type="spellEnd"/>
            <w:r w:rsidRPr="0001712E">
              <w:t xml:space="preserve"> газообразни горива за захранване на </w:t>
            </w:r>
            <w:r w:rsidRPr="0001712E">
              <w:lastRenderedPageBreak/>
              <w:t>електроцентрали и други потребители във въглищни региони в</w:t>
            </w:r>
            <w:r w:rsidR="00952733" w:rsidRPr="0001712E">
              <w:t xml:space="preserve"> Р </w:t>
            </w:r>
            <w:r w:rsidRPr="0001712E">
              <w:t xml:space="preserve">България </w:t>
            </w:r>
            <w:r w:rsidRPr="0001712E">
              <w:rPr>
                <w:b/>
                <w:bCs/>
              </w:rPr>
              <w:t xml:space="preserve">е в размер на </w:t>
            </w:r>
            <w:r w:rsidR="000E12B2" w:rsidRPr="00DF7214">
              <w:rPr>
                <w:b/>
                <w:bCs/>
                <w:lang w:val="en-US"/>
              </w:rPr>
              <w:t>243 995 273.55</w:t>
            </w:r>
            <w:r w:rsidRPr="0001712E">
              <w:rPr>
                <w:b/>
                <w:bCs/>
              </w:rPr>
              <w:t xml:space="preserve"> евро</w:t>
            </w:r>
            <w:r w:rsidRPr="0001712E">
              <w:t>.</w:t>
            </w:r>
            <w:r w:rsidR="00BE23E6" w:rsidRPr="00DF7214">
              <w:rPr>
                <w:rFonts w:ascii="Tahoma" w:hAnsi="Tahoma" w:cs="Tahoma"/>
                <w:lang w:val="en-US"/>
              </w:rPr>
              <w:t xml:space="preserve"> </w:t>
            </w:r>
            <w:r w:rsidRPr="0001712E">
              <w:rPr>
                <w:rFonts w:ascii="Tahoma" w:hAnsi="Tahoma" w:cs="Tahoma"/>
              </w:rPr>
              <w:t xml:space="preserve">Индикативно разпределение на финансовия ресурс по </w:t>
            </w:r>
            <w:proofErr w:type="spellStart"/>
            <w:r w:rsidRPr="0001712E">
              <w:rPr>
                <w:rFonts w:ascii="Tahoma" w:hAnsi="Tahoma" w:cs="Tahoma"/>
              </w:rPr>
              <w:t>подпроекти</w:t>
            </w:r>
            <w:proofErr w:type="spellEnd"/>
            <w:r w:rsidRPr="0001712E">
              <w:rPr>
                <w:rFonts w:ascii="Tahoma" w:hAnsi="Tahoma" w:cs="Tahoma"/>
              </w:rPr>
              <w:t xml:space="preserve">, като </w:t>
            </w:r>
            <w:r w:rsidR="00EF3F66" w:rsidRPr="0001712E">
              <w:rPr>
                <w:rFonts w:ascii="Tahoma" w:hAnsi="Tahoma" w:cs="Tahoma"/>
              </w:rPr>
              <w:t>е възможно да се наложи</w:t>
            </w:r>
            <w:r w:rsidRPr="0001712E">
              <w:rPr>
                <w:rFonts w:ascii="Tahoma" w:hAnsi="Tahoma" w:cs="Tahoma"/>
              </w:rPr>
              <w:t xml:space="preserve"> прехвърляне на разходи от един </w:t>
            </w:r>
            <w:proofErr w:type="spellStart"/>
            <w:r w:rsidRPr="0001712E">
              <w:rPr>
                <w:rFonts w:ascii="Tahoma" w:hAnsi="Tahoma" w:cs="Tahoma"/>
              </w:rPr>
              <w:t>под</w:t>
            </w:r>
            <w:r w:rsidR="00EF3F66" w:rsidRPr="0001712E">
              <w:rPr>
                <w:rFonts w:ascii="Tahoma" w:hAnsi="Tahoma" w:cs="Tahoma"/>
              </w:rPr>
              <w:t>про</w:t>
            </w:r>
            <w:r w:rsidRPr="0001712E">
              <w:rPr>
                <w:rFonts w:ascii="Tahoma" w:hAnsi="Tahoma" w:cs="Tahoma"/>
              </w:rPr>
              <w:t>ект</w:t>
            </w:r>
            <w:proofErr w:type="spellEnd"/>
            <w:r w:rsidRPr="0001712E">
              <w:rPr>
                <w:rFonts w:ascii="Tahoma" w:hAnsi="Tahoma" w:cs="Tahoma"/>
              </w:rPr>
              <w:t xml:space="preserve"> в друг.</w:t>
            </w:r>
          </w:p>
          <w:tbl>
            <w:tblPr>
              <w:tblStyle w:val="TableGrid"/>
              <w:tblW w:w="8926" w:type="dxa"/>
              <w:tblLayout w:type="fixed"/>
              <w:tblLook w:val="04A0" w:firstRow="1" w:lastRow="0" w:firstColumn="1" w:lastColumn="0" w:noHBand="0" w:noVBand="1"/>
            </w:tblPr>
            <w:tblGrid>
              <w:gridCol w:w="5700"/>
              <w:gridCol w:w="3226"/>
            </w:tblGrid>
            <w:tr w:rsidR="00181EFA" w:rsidRPr="0052102E" w:rsidTr="00181EFA">
              <w:tc>
                <w:tcPr>
                  <w:tcW w:w="5700" w:type="dxa"/>
                </w:tcPr>
                <w:p w:rsidR="00181EFA" w:rsidRPr="0052102E" w:rsidRDefault="00181EFA" w:rsidP="00E7605E">
                  <w:pPr>
                    <w:widowControl w:val="0"/>
                    <w:spacing w:line="276" w:lineRule="auto"/>
                    <w:jc w:val="both"/>
                    <w:rPr>
                      <w:rFonts w:ascii="Arial" w:hAnsi="Arial" w:cs="Arial"/>
                      <w:b/>
                      <w:bCs/>
                      <w:i/>
                      <w:iCs/>
                      <w:lang w:val="bg-BG"/>
                    </w:rPr>
                  </w:pPr>
                  <w:proofErr w:type="spellStart"/>
                  <w:r w:rsidRPr="0052102E">
                    <w:rPr>
                      <w:rFonts w:ascii="Arial" w:hAnsi="Arial" w:cs="Arial"/>
                      <w:b/>
                      <w:bCs/>
                      <w:i/>
                      <w:iCs/>
                      <w:lang w:val="bg-BG"/>
                    </w:rPr>
                    <w:t>Подпроект</w:t>
                  </w:r>
                  <w:proofErr w:type="spellEnd"/>
                  <w:r w:rsidRPr="0052102E">
                    <w:rPr>
                      <w:rFonts w:ascii="Arial" w:hAnsi="Arial" w:cs="Arial"/>
                      <w:b/>
                      <w:bCs/>
                      <w:i/>
                      <w:iCs/>
                      <w:lang w:val="bg-BG"/>
                    </w:rPr>
                    <w:t xml:space="preserve"> 1</w:t>
                  </w:r>
                </w:p>
              </w:tc>
              <w:tc>
                <w:tcPr>
                  <w:tcW w:w="3226" w:type="dxa"/>
                </w:tcPr>
                <w:p w:rsidR="00181EFA" w:rsidRPr="0052102E" w:rsidRDefault="009B5574" w:rsidP="00E7605E">
                  <w:pPr>
                    <w:widowControl w:val="0"/>
                    <w:spacing w:line="276" w:lineRule="auto"/>
                    <w:jc w:val="both"/>
                    <w:rPr>
                      <w:rFonts w:ascii="Arial" w:hAnsi="Arial" w:cs="Arial"/>
                      <w:b/>
                      <w:bCs/>
                      <w:i/>
                      <w:iCs/>
                      <w:lang w:val="bg-BG"/>
                    </w:rPr>
                  </w:pPr>
                  <w:r w:rsidRPr="0052102E">
                    <w:rPr>
                      <w:rFonts w:ascii="Arial" w:hAnsi="Arial" w:cs="Arial"/>
                      <w:b/>
                      <w:bCs/>
                      <w:i/>
                      <w:iCs/>
                      <w:lang w:val="bg-BG"/>
                    </w:rPr>
                    <w:t>План</w:t>
                  </w:r>
                  <w:r>
                    <w:rPr>
                      <w:rFonts w:ascii="Arial" w:hAnsi="Arial" w:cs="Arial"/>
                      <w:b/>
                      <w:bCs/>
                      <w:i/>
                      <w:iCs/>
                      <w:lang w:val="bg-BG"/>
                    </w:rPr>
                    <w:t>ир</w:t>
                  </w:r>
                  <w:r w:rsidRPr="0052102E">
                    <w:rPr>
                      <w:rFonts w:ascii="Arial" w:hAnsi="Arial" w:cs="Arial"/>
                      <w:b/>
                      <w:bCs/>
                      <w:i/>
                      <w:iCs/>
                      <w:lang w:val="bg-BG"/>
                    </w:rPr>
                    <w:t xml:space="preserve">ан </w:t>
                  </w:r>
                  <w:r>
                    <w:rPr>
                      <w:rFonts w:ascii="Arial" w:hAnsi="Arial" w:cs="Arial"/>
                      <w:b/>
                      <w:bCs/>
                      <w:i/>
                      <w:iCs/>
                      <w:lang w:val="bg-BG"/>
                    </w:rPr>
                    <w:t>бюджет</w:t>
                  </w:r>
                  <w:r w:rsidR="00181EFA" w:rsidRPr="0052102E">
                    <w:rPr>
                      <w:rFonts w:ascii="Arial" w:hAnsi="Arial" w:cs="Arial"/>
                      <w:b/>
                      <w:bCs/>
                      <w:i/>
                      <w:iCs/>
                      <w:lang w:val="bg-BG"/>
                    </w:rPr>
                    <w:t>, Евро</w:t>
                  </w:r>
                </w:p>
              </w:tc>
            </w:tr>
            <w:tr w:rsidR="00BE23E6" w:rsidRPr="0052102E" w:rsidTr="00181EFA">
              <w:tc>
                <w:tcPr>
                  <w:tcW w:w="5700" w:type="dxa"/>
                </w:tcPr>
                <w:p w:rsidR="00BE23E6" w:rsidRPr="00DF7214" w:rsidRDefault="003F74AA" w:rsidP="00E7605E">
                  <w:pPr>
                    <w:widowControl w:val="0"/>
                    <w:jc w:val="both"/>
                    <w:rPr>
                      <w:rFonts w:ascii="Arial" w:hAnsi="Arial" w:cs="Arial"/>
                      <w:i/>
                      <w:iCs/>
                    </w:rPr>
                  </w:pPr>
                  <w:proofErr w:type="spellStart"/>
                  <w:r w:rsidRPr="00DF7214">
                    <w:rPr>
                      <w:rFonts w:ascii="Arial" w:hAnsi="Arial" w:cs="Arial"/>
                      <w:i/>
                      <w:iCs/>
                    </w:rPr>
                    <w:t>Проектиране</w:t>
                  </w:r>
                  <w:proofErr w:type="spellEnd"/>
                  <w:r w:rsidRPr="00DF7214">
                    <w:rPr>
                      <w:rFonts w:ascii="Arial" w:hAnsi="Arial" w:cs="Arial"/>
                      <w:i/>
                      <w:iCs/>
                    </w:rPr>
                    <w:t xml:space="preserve"> и </w:t>
                  </w:r>
                  <w:proofErr w:type="spellStart"/>
                  <w:r w:rsidRPr="00DF7214">
                    <w:rPr>
                      <w:rFonts w:ascii="Arial" w:hAnsi="Arial" w:cs="Arial"/>
                      <w:i/>
                      <w:iCs/>
                    </w:rPr>
                    <w:t>разрешения</w:t>
                  </w:r>
                  <w:proofErr w:type="spellEnd"/>
                  <w:r w:rsidRPr="00DF7214">
                    <w:rPr>
                      <w:rFonts w:ascii="Arial" w:hAnsi="Arial" w:cs="Arial"/>
                      <w:i/>
                      <w:iCs/>
                    </w:rPr>
                    <w:t xml:space="preserve"> </w:t>
                  </w:r>
                  <w:proofErr w:type="spellStart"/>
                  <w:r w:rsidRPr="00DF7214">
                    <w:rPr>
                      <w:rFonts w:ascii="Arial" w:hAnsi="Arial" w:cs="Arial"/>
                      <w:i/>
                      <w:iCs/>
                    </w:rPr>
                    <w:t>по</w:t>
                  </w:r>
                  <w:proofErr w:type="spellEnd"/>
                  <w:r w:rsidRPr="00DF7214">
                    <w:rPr>
                      <w:rFonts w:ascii="Arial" w:hAnsi="Arial" w:cs="Arial"/>
                      <w:i/>
                      <w:iCs/>
                    </w:rPr>
                    <w:t xml:space="preserve"> ЗУТ, ЗООС и </w:t>
                  </w:r>
                  <w:proofErr w:type="spellStart"/>
                  <w:r w:rsidRPr="00DF7214">
                    <w:rPr>
                      <w:rFonts w:ascii="Arial" w:hAnsi="Arial" w:cs="Arial"/>
                      <w:i/>
                      <w:iCs/>
                    </w:rPr>
                    <w:t>др</w:t>
                  </w:r>
                  <w:proofErr w:type="spellEnd"/>
                  <w:r w:rsidRPr="00DF7214">
                    <w:rPr>
                      <w:rFonts w:ascii="Arial" w:hAnsi="Arial" w:cs="Arial"/>
                      <w:i/>
                      <w:iCs/>
                    </w:rPr>
                    <w:t xml:space="preserve">., </w:t>
                  </w:r>
                  <w:proofErr w:type="spellStart"/>
                  <w:r w:rsidRPr="00DF7214">
                    <w:rPr>
                      <w:rFonts w:ascii="Arial" w:hAnsi="Arial" w:cs="Arial"/>
                      <w:i/>
                      <w:iCs/>
                    </w:rPr>
                    <w:t>вкл</w:t>
                  </w:r>
                  <w:proofErr w:type="spellEnd"/>
                  <w:r w:rsidRPr="00DF7214">
                    <w:rPr>
                      <w:rFonts w:ascii="Arial" w:hAnsi="Arial" w:cs="Arial"/>
                      <w:i/>
                      <w:iCs/>
                    </w:rPr>
                    <w:t xml:space="preserve">. </w:t>
                  </w:r>
                  <w:proofErr w:type="spellStart"/>
                  <w:r w:rsidRPr="00DF7214">
                    <w:rPr>
                      <w:rFonts w:ascii="Arial" w:hAnsi="Arial" w:cs="Arial"/>
                      <w:i/>
                      <w:iCs/>
                    </w:rPr>
                    <w:t>получаване</w:t>
                  </w:r>
                  <w:proofErr w:type="spellEnd"/>
                  <w:r w:rsidRPr="00DF7214">
                    <w:rPr>
                      <w:rFonts w:ascii="Arial" w:hAnsi="Arial" w:cs="Arial"/>
                      <w:i/>
                      <w:iCs/>
                    </w:rPr>
                    <w:t xml:space="preserve"> </w:t>
                  </w:r>
                  <w:proofErr w:type="spellStart"/>
                  <w:r w:rsidRPr="00DF7214">
                    <w:rPr>
                      <w:rFonts w:ascii="Arial" w:hAnsi="Arial" w:cs="Arial"/>
                      <w:i/>
                      <w:iCs/>
                    </w:rPr>
                    <w:t>на</w:t>
                  </w:r>
                  <w:proofErr w:type="spellEnd"/>
                  <w:r w:rsidRPr="00DF7214">
                    <w:rPr>
                      <w:rFonts w:ascii="Arial" w:hAnsi="Arial" w:cs="Arial"/>
                      <w:i/>
                      <w:iCs/>
                    </w:rPr>
                    <w:t xml:space="preserve"> </w:t>
                  </w:r>
                  <w:proofErr w:type="spellStart"/>
                  <w:r w:rsidRPr="00DF7214">
                    <w:rPr>
                      <w:rFonts w:ascii="Arial" w:hAnsi="Arial" w:cs="Arial"/>
                      <w:i/>
                      <w:iCs/>
                    </w:rPr>
                    <w:t>разрешение</w:t>
                  </w:r>
                  <w:proofErr w:type="spellEnd"/>
                  <w:r w:rsidRPr="00DF7214">
                    <w:rPr>
                      <w:rFonts w:ascii="Arial" w:hAnsi="Arial" w:cs="Arial"/>
                      <w:i/>
                      <w:iCs/>
                    </w:rPr>
                    <w:t xml:space="preserve"> </w:t>
                  </w:r>
                  <w:proofErr w:type="spellStart"/>
                  <w:r w:rsidRPr="00DF7214">
                    <w:rPr>
                      <w:rFonts w:ascii="Arial" w:hAnsi="Arial" w:cs="Arial"/>
                      <w:i/>
                      <w:iCs/>
                    </w:rPr>
                    <w:t>за</w:t>
                  </w:r>
                  <w:proofErr w:type="spellEnd"/>
                  <w:r w:rsidRPr="00DF7214">
                    <w:rPr>
                      <w:rFonts w:ascii="Arial" w:hAnsi="Arial" w:cs="Arial"/>
                      <w:i/>
                      <w:iCs/>
                    </w:rPr>
                    <w:t xml:space="preserve"> </w:t>
                  </w:r>
                  <w:proofErr w:type="spellStart"/>
                  <w:r w:rsidRPr="00DF7214">
                    <w:rPr>
                      <w:rFonts w:ascii="Arial" w:hAnsi="Arial" w:cs="Arial"/>
                      <w:i/>
                      <w:iCs/>
                    </w:rPr>
                    <w:t>строеж</w:t>
                  </w:r>
                  <w:proofErr w:type="spellEnd"/>
                </w:p>
              </w:tc>
              <w:tc>
                <w:tcPr>
                  <w:tcW w:w="3226" w:type="dxa"/>
                </w:tcPr>
                <w:p w:rsidR="00BE23E6" w:rsidRPr="0052102E" w:rsidRDefault="00151F0F" w:rsidP="00E7605E">
                  <w:pPr>
                    <w:jc w:val="both"/>
                    <w:rPr>
                      <w:rFonts w:ascii="Arial" w:hAnsi="Arial" w:cs="Arial"/>
                      <w:b/>
                      <w:bCs/>
                      <w:i/>
                      <w:iCs/>
                      <w:sz w:val="20"/>
                      <w:szCs w:val="20"/>
                      <w:lang w:val="bg-BG"/>
                    </w:rPr>
                  </w:pPr>
                  <w:r w:rsidRPr="0052102E">
                    <w:rPr>
                      <w:rFonts w:ascii="Arial" w:hAnsi="Arial" w:cs="Arial"/>
                      <w:b/>
                      <w:bCs/>
                      <w:i/>
                      <w:iCs/>
                      <w:sz w:val="20"/>
                      <w:szCs w:val="20"/>
                    </w:rPr>
                    <w:t>4 670</w:t>
                  </w:r>
                  <w:r w:rsidR="003169C6" w:rsidRPr="0052102E">
                    <w:rPr>
                      <w:rFonts w:ascii="Arial" w:hAnsi="Arial" w:cs="Arial"/>
                      <w:b/>
                      <w:bCs/>
                      <w:i/>
                      <w:iCs/>
                      <w:sz w:val="20"/>
                      <w:szCs w:val="20"/>
                    </w:rPr>
                    <w:t> </w:t>
                  </w:r>
                  <w:r w:rsidRPr="0052102E">
                    <w:rPr>
                      <w:rFonts w:ascii="Arial" w:hAnsi="Arial" w:cs="Arial"/>
                      <w:b/>
                      <w:bCs/>
                      <w:i/>
                      <w:iCs/>
                      <w:sz w:val="20"/>
                      <w:szCs w:val="20"/>
                    </w:rPr>
                    <w:t>330</w:t>
                  </w:r>
                  <w:r w:rsidR="003169C6" w:rsidRPr="0052102E">
                    <w:rPr>
                      <w:rFonts w:ascii="Arial" w:hAnsi="Arial" w:cs="Arial"/>
                      <w:b/>
                      <w:bCs/>
                      <w:i/>
                      <w:iCs/>
                      <w:sz w:val="20"/>
                      <w:szCs w:val="20"/>
                      <w:lang w:val="bg-BG"/>
                    </w:rPr>
                    <w:t>.00</w:t>
                  </w:r>
                </w:p>
              </w:tc>
            </w:tr>
            <w:tr w:rsidR="00181EFA" w:rsidRPr="0052102E" w:rsidTr="00181EFA">
              <w:tc>
                <w:tcPr>
                  <w:tcW w:w="5700" w:type="dxa"/>
                </w:tcPr>
                <w:p w:rsidR="00181EFA" w:rsidRPr="0052102E" w:rsidRDefault="00181EFA" w:rsidP="00E7605E">
                  <w:pPr>
                    <w:widowControl w:val="0"/>
                    <w:spacing w:line="276" w:lineRule="auto"/>
                    <w:jc w:val="both"/>
                    <w:rPr>
                      <w:rFonts w:ascii="Arial" w:hAnsi="Arial" w:cs="Arial"/>
                      <w:i/>
                      <w:iCs/>
                      <w:lang w:val="bg-BG"/>
                    </w:rPr>
                  </w:pPr>
                  <w:bookmarkStart w:id="3" w:name="_Hlk60953629"/>
                  <w:r w:rsidRPr="0052102E">
                    <w:rPr>
                      <w:rFonts w:ascii="Arial" w:hAnsi="Arial" w:cs="Arial"/>
                      <w:i/>
                      <w:iCs/>
                      <w:lang w:val="bg-BG"/>
                    </w:rPr>
                    <w:t>Изграждане н</w:t>
                  </w:r>
                  <w:r w:rsidRPr="0052102E">
                    <w:rPr>
                      <w:rFonts w:ascii="Arial" w:hAnsi="Arial" w:cs="Arial"/>
                      <w:i/>
                      <w:iCs/>
                    </w:rPr>
                    <w:t>a</w:t>
                  </w:r>
                  <w:r w:rsidRPr="0052102E">
                    <w:rPr>
                      <w:rFonts w:ascii="Arial" w:hAnsi="Arial" w:cs="Arial"/>
                      <w:i/>
                      <w:iCs/>
                      <w:lang w:val="bg-BG"/>
                    </w:rPr>
                    <w:t xml:space="preserve"> трасе диаметри </w:t>
                  </w:r>
                  <w:r w:rsidR="00BE23E6" w:rsidRPr="0052102E">
                    <w:rPr>
                      <w:rFonts w:ascii="Arial" w:hAnsi="Arial" w:cs="Arial"/>
                      <w:i/>
                      <w:iCs/>
                    </w:rPr>
                    <w:t>Dn</w:t>
                  </w:r>
                  <w:r w:rsidR="00BE23E6" w:rsidRPr="00DF7214">
                    <w:rPr>
                      <w:rFonts w:ascii="Arial" w:hAnsi="Arial" w:cs="Arial"/>
                      <w:i/>
                      <w:iCs/>
                    </w:rPr>
                    <w:t xml:space="preserve">1000 </w:t>
                  </w:r>
                  <w:r w:rsidRPr="0052102E">
                    <w:rPr>
                      <w:rFonts w:ascii="Arial" w:hAnsi="Arial" w:cs="Arial"/>
                      <w:i/>
                      <w:iCs/>
                      <w:lang w:val="bg-BG"/>
                    </w:rPr>
                    <w:t>(</w:t>
                  </w:r>
                  <w:r w:rsidR="00BE23E6" w:rsidRPr="00DF7214">
                    <w:rPr>
                      <w:rFonts w:ascii="Arial" w:hAnsi="Arial" w:cs="Arial"/>
                      <w:i/>
                      <w:iCs/>
                      <w:lang w:val="en-US"/>
                    </w:rPr>
                    <w:t>40</w:t>
                  </w:r>
                  <w:r w:rsidRPr="0052102E">
                    <w:rPr>
                      <w:rFonts w:ascii="Arial" w:hAnsi="Arial" w:cs="Arial"/>
                      <w:i/>
                      <w:iCs/>
                    </w:rPr>
                    <w:t>inch</w:t>
                  </w:r>
                  <w:r w:rsidRPr="0052102E">
                    <w:rPr>
                      <w:rFonts w:ascii="Arial" w:hAnsi="Arial" w:cs="Arial"/>
                      <w:i/>
                      <w:iCs/>
                      <w:lang w:val="bg-BG"/>
                    </w:rPr>
                    <w:t xml:space="preserve">) и </w:t>
                  </w:r>
                  <w:r w:rsidR="00BE23E6" w:rsidRPr="0052102E">
                    <w:rPr>
                      <w:rFonts w:ascii="Arial" w:hAnsi="Arial" w:cs="Arial"/>
                      <w:i/>
                      <w:iCs/>
                    </w:rPr>
                    <w:t>Dn</w:t>
                  </w:r>
                  <w:r w:rsidR="00BE23E6" w:rsidRPr="00DF7214">
                    <w:rPr>
                      <w:rFonts w:ascii="Arial" w:hAnsi="Arial" w:cs="Arial"/>
                      <w:i/>
                      <w:iCs/>
                    </w:rPr>
                    <w:t xml:space="preserve">700 </w:t>
                  </w:r>
                  <w:r w:rsidRPr="0052102E">
                    <w:rPr>
                      <w:rFonts w:ascii="Arial" w:hAnsi="Arial" w:cs="Arial"/>
                      <w:i/>
                      <w:iCs/>
                      <w:lang w:val="bg-BG"/>
                    </w:rPr>
                    <w:t>(</w:t>
                  </w:r>
                  <w:r w:rsidR="00BE23E6" w:rsidRPr="00DF7214">
                    <w:rPr>
                      <w:rFonts w:ascii="Arial" w:hAnsi="Arial" w:cs="Arial"/>
                      <w:i/>
                      <w:iCs/>
                      <w:lang w:val="en-US"/>
                    </w:rPr>
                    <w:t>28</w:t>
                  </w:r>
                  <w:r w:rsidRPr="0052102E">
                    <w:rPr>
                      <w:rFonts w:ascii="Arial" w:hAnsi="Arial" w:cs="Arial"/>
                      <w:i/>
                      <w:iCs/>
                    </w:rPr>
                    <w:t>inch</w:t>
                  </w:r>
                  <w:r w:rsidRPr="0052102E">
                    <w:rPr>
                      <w:rFonts w:ascii="Arial" w:hAnsi="Arial" w:cs="Arial"/>
                      <w:i/>
                      <w:iCs/>
                      <w:lang w:val="bg-BG"/>
                    </w:rPr>
                    <w:t xml:space="preserve">) </w:t>
                  </w:r>
                  <w:r w:rsidR="0056384F" w:rsidRPr="0052102E">
                    <w:rPr>
                      <w:rFonts w:ascii="Arial" w:hAnsi="Arial" w:cs="Arial"/>
                      <w:i/>
                      <w:iCs/>
                      <w:lang w:val="bg-BG"/>
                    </w:rPr>
                    <w:t xml:space="preserve">общо </w:t>
                  </w:r>
                  <w:r w:rsidRPr="0052102E">
                    <w:rPr>
                      <w:rFonts w:ascii="Arial" w:hAnsi="Arial" w:cs="Arial"/>
                      <w:i/>
                      <w:iCs/>
                      <w:lang w:val="bg-BG"/>
                    </w:rPr>
                    <w:t>около 1</w:t>
                  </w:r>
                  <w:r w:rsidRPr="00DF7214">
                    <w:rPr>
                      <w:rFonts w:ascii="Arial" w:hAnsi="Arial" w:cs="Arial"/>
                      <w:i/>
                      <w:iCs/>
                    </w:rPr>
                    <w:t>25</w:t>
                  </w:r>
                  <w:r w:rsidRPr="0052102E">
                    <w:rPr>
                      <w:rFonts w:ascii="Arial" w:hAnsi="Arial" w:cs="Arial"/>
                      <w:i/>
                      <w:iCs/>
                      <w:lang w:val="bg-BG"/>
                    </w:rPr>
                    <w:t xml:space="preserve"> км</w:t>
                  </w:r>
                </w:p>
              </w:tc>
              <w:tc>
                <w:tcPr>
                  <w:tcW w:w="3226" w:type="dxa"/>
                </w:tcPr>
                <w:p w:rsidR="00181EFA" w:rsidRPr="0052102E" w:rsidRDefault="00176592" w:rsidP="00E7605E">
                  <w:pPr>
                    <w:spacing w:line="276" w:lineRule="auto"/>
                    <w:jc w:val="both"/>
                    <w:rPr>
                      <w:rFonts w:ascii="Arial" w:hAnsi="Arial" w:cs="Arial"/>
                      <w:b/>
                      <w:bCs/>
                      <w:i/>
                      <w:iCs/>
                      <w:color w:val="000000"/>
                      <w:sz w:val="20"/>
                      <w:szCs w:val="20"/>
                      <w:lang w:val="bg-BG"/>
                    </w:rPr>
                  </w:pPr>
                  <w:r w:rsidRPr="0052102E">
                    <w:rPr>
                      <w:rFonts w:ascii="Arial" w:hAnsi="Arial" w:cs="Arial"/>
                      <w:b/>
                      <w:bCs/>
                      <w:i/>
                      <w:iCs/>
                      <w:sz w:val="20"/>
                      <w:szCs w:val="20"/>
                    </w:rPr>
                    <w:t>180 762 854.05</w:t>
                  </w:r>
                </w:p>
              </w:tc>
            </w:tr>
            <w:tr w:rsidR="00181EFA" w:rsidRPr="0052102E" w:rsidTr="00181EFA">
              <w:tc>
                <w:tcPr>
                  <w:tcW w:w="5700" w:type="dxa"/>
                </w:tcPr>
                <w:p w:rsidR="00181EFA" w:rsidRPr="0052102E" w:rsidRDefault="00181EFA" w:rsidP="00E7605E">
                  <w:pPr>
                    <w:pStyle w:val="ListParagraph"/>
                    <w:widowControl w:val="0"/>
                    <w:numPr>
                      <w:ilvl w:val="0"/>
                      <w:numId w:val="8"/>
                    </w:numPr>
                    <w:jc w:val="both"/>
                    <w:rPr>
                      <w:rFonts w:ascii="Arial" w:hAnsi="Arial" w:cs="Arial"/>
                      <w:i/>
                      <w:iCs/>
                      <w:lang w:val="bg-BG"/>
                    </w:rPr>
                  </w:pPr>
                  <w:proofErr w:type="spellStart"/>
                  <w:r w:rsidRPr="00DF7214">
                    <w:rPr>
                      <w:rFonts w:ascii="Arial" w:hAnsi="Arial" w:cs="Arial"/>
                      <w:i/>
                      <w:iCs/>
                    </w:rPr>
                    <w:t>Изграждане</w:t>
                  </w:r>
                  <w:proofErr w:type="spellEnd"/>
                  <w:r w:rsidRPr="00DF7214">
                    <w:rPr>
                      <w:rFonts w:ascii="Arial" w:hAnsi="Arial" w:cs="Arial"/>
                      <w:i/>
                      <w:iCs/>
                    </w:rPr>
                    <w:t xml:space="preserve"> </w:t>
                  </w:r>
                  <w:proofErr w:type="spellStart"/>
                  <w:r w:rsidRPr="00DF7214">
                    <w:rPr>
                      <w:rFonts w:ascii="Arial" w:hAnsi="Arial" w:cs="Arial"/>
                      <w:i/>
                      <w:iCs/>
                    </w:rPr>
                    <w:t>на</w:t>
                  </w:r>
                  <w:proofErr w:type="spellEnd"/>
                  <w:r w:rsidRPr="00DF7214">
                    <w:rPr>
                      <w:rFonts w:ascii="Arial" w:hAnsi="Arial" w:cs="Arial"/>
                      <w:i/>
                      <w:iCs/>
                    </w:rPr>
                    <w:t xml:space="preserve"> </w:t>
                  </w:r>
                  <w:proofErr w:type="spellStart"/>
                  <w:r w:rsidRPr="00DF7214">
                    <w:rPr>
                      <w:rFonts w:ascii="Arial" w:hAnsi="Arial" w:cs="Arial"/>
                      <w:i/>
                      <w:iCs/>
                    </w:rPr>
                    <w:t>трасе</w:t>
                  </w:r>
                  <w:proofErr w:type="spellEnd"/>
                  <w:r w:rsidRPr="00DF7214">
                    <w:rPr>
                      <w:rFonts w:ascii="Arial" w:hAnsi="Arial" w:cs="Arial"/>
                      <w:i/>
                      <w:iCs/>
                    </w:rPr>
                    <w:t xml:space="preserve"> с </w:t>
                  </w:r>
                  <w:proofErr w:type="spellStart"/>
                  <w:r w:rsidRPr="00DF7214">
                    <w:rPr>
                      <w:rFonts w:ascii="Arial" w:hAnsi="Arial" w:cs="Arial"/>
                      <w:i/>
                      <w:iCs/>
                    </w:rPr>
                    <w:t>диаметър</w:t>
                  </w:r>
                  <w:proofErr w:type="spellEnd"/>
                  <w:r w:rsidRPr="00DF7214">
                    <w:rPr>
                      <w:rFonts w:ascii="Arial" w:hAnsi="Arial" w:cs="Arial"/>
                      <w:i/>
                      <w:iCs/>
                    </w:rPr>
                    <w:t xml:space="preserve"> </w:t>
                  </w:r>
                  <w:r w:rsidRPr="0052102E">
                    <w:rPr>
                      <w:rFonts w:ascii="Arial" w:hAnsi="Arial" w:cs="Arial"/>
                      <w:i/>
                      <w:iCs/>
                    </w:rPr>
                    <w:t>Dn</w:t>
                  </w:r>
                  <w:r w:rsidR="00BE23E6" w:rsidRPr="00DF7214">
                    <w:rPr>
                      <w:rFonts w:ascii="Arial" w:hAnsi="Arial" w:cs="Arial"/>
                      <w:i/>
                      <w:iCs/>
                    </w:rPr>
                    <w:t>1000</w:t>
                  </w:r>
                </w:p>
              </w:tc>
              <w:tc>
                <w:tcPr>
                  <w:tcW w:w="3226" w:type="dxa"/>
                </w:tcPr>
                <w:p w:rsidR="00181EFA" w:rsidRPr="0052102E" w:rsidRDefault="00176592" w:rsidP="00E7605E">
                  <w:pPr>
                    <w:jc w:val="both"/>
                    <w:rPr>
                      <w:rFonts w:ascii="Arial" w:hAnsi="Arial" w:cs="Arial"/>
                      <w:i/>
                      <w:iCs/>
                      <w:sz w:val="20"/>
                      <w:szCs w:val="20"/>
                    </w:rPr>
                  </w:pPr>
                  <w:r w:rsidRPr="0052102E">
                    <w:rPr>
                      <w:rFonts w:ascii="Arial" w:hAnsi="Arial" w:cs="Arial"/>
                      <w:i/>
                      <w:iCs/>
                      <w:sz w:val="20"/>
                      <w:szCs w:val="20"/>
                    </w:rPr>
                    <w:t>118 399 500</w:t>
                  </w:r>
                  <w:r w:rsidR="003169C6" w:rsidRPr="0052102E">
                    <w:rPr>
                      <w:rFonts w:ascii="Arial" w:hAnsi="Arial" w:cs="Arial"/>
                      <w:i/>
                      <w:iCs/>
                      <w:sz w:val="20"/>
                      <w:szCs w:val="20"/>
                      <w:lang w:val="bg-BG"/>
                    </w:rPr>
                    <w:t>.</w:t>
                  </w:r>
                  <w:r w:rsidRPr="0052102E">
                    <w:rPr>
                      <w:rFonts w:ascii="Arial" w:hAnsi="Arial" w:cs="Arial"/>
                      <w:i/>
                      <w:iCs/>
                      <w:sz w:val="20"/>
                      <w:szCs w:val="20"/>
                    </w:rPr>
                    <w:t xml:space="preserve">80 </w:t>
                  </w:r>
                </w:p>
              </w:tc>
            </w:tr>
            <w:tr w:rsidR="00181EFA" w:rsidRPr="0052102E" w:rsidTr="00181EFA">
              <w:tc>
                <w:tcPr>
                  <w:tcW w:w="5700" w:type="dxa"/>
                </w:tcPr>
                <w:p w:rsidR="00181EFA" w:rsidRPr="0052102E" w:rsidRDefault="00181EFA" w:rsidP="00E7605E">
                  <w:pPr>
                    <w:pStyle w:val="ListParagraph"/>
                    <w:widowControl w:val="0"/>
                    <w:numPr>
                      <w:ilvl w:val="0"/>
                      <w:numId w:val="8"/>
                    </w:numPr>
                    <w:jc w:val="both"/>
                    <w:rPr>
                      <w:rFonts w:ascii="Arial" w:hAnsi="Arial" w:cs="Arial"/>
                      <w:i/>
                      <w:iCs/>
                      <w:lang w:val="bg-BG"/>
                    </w:rPr>
                  </w:pPr>
                  <w:proofErr w:type="spellStart"/>
                  <w:r w:rsidRPr="00DF7214">
                    <w:rPr>
                      <w:rFonts w:ascii="Arial" w:hAnsi="Arial" w:cs="Arial"/>
                      <w:i/>
                      <w:iCs/>
                    </w:rPr>
                    <w:t>Изграждане</w:t>
                  </w:r>
                  <w:proofErr w:type="spellEnd"/>
                  <w:r w:rsidRPr="00DF7214">
                    <w:rPr>
                      <w:rFonts w:ascii="Arial" w:hAnsi="Arial" w:cs="Arial"/>
                      <w:i/>
                      <w:iCs/>
                    </w:rPr>
                    <w:t xml:space="preserve"> </w:t>
                  </w:r>
                  <w:proofErr w:type="spellStart"/>
                  <w:r w:rsidRPr="00DF7214">
                    <w:rPr>
                      <w:rFonts w:ascii="Arial" w:hAnsi="Arial" w:cs="Arial"/>
                      <w:i/>
                      <w:iCs/>
                    </w:rPr>
                    <w:t>на</w:t>
                  </w:r>
                  <w:proofErr w:type="spellEnd"/>
                  <w:r w:rsidRPr="00DF7214">
                    <w:rPr>
                      <w:rFonts w:ascii="Arial" w:hAnsi="Arial" w:cs="Arial"/>
                      <w:i/>
                      <w:iCs/>
                    </w:rPr>
                    <w:t xml:space="preserve"> </w:t>
                  </w:r>
                  <w:proofErr w:type="spellStart"/>
                  <w:r w:rsidRPr="00DF7214">
                    <w:rPr>
                      <w:rFonts w:ascii="Arial" w:hAnsi="Arial" w:cs="Arial"/>
                      <w:i/>
                      <w:iCs/>
                    </w:rPr>
                    <w:t>трасе</w:t>
                  </w:r>
                  <w:proofErr w:type="spellEnd"/>
                  <w:r w:rsidRPr="00DF7214">
                    <w:rPr>
                      <w:rFonts w:ascii="Arial" w:hAnsi="Arial" w:cs="Arial"/>
                      <w:i/>
                      <w:iCs/>
                    </w:rPr>
                    <w:t xml:space="preserve"> с </w:t>
                  </w:r>
                  <w:proofErr w:type="spellStart"/>
                  <w:r w:rsidRPr="00DF7214">
                    <w:rPr>
                      <w:rFonts w:ascii="Arial" w:hAnsi="Arial" w:cs="Arial"/>
                      <w:i/>
                      <w:iCs/>
                    </w:rPr>
                    <w:t>диаметър</w:t>
                  </w:r>
                  <w:proofErr w:type="spellEnd"/>
                  <w:r w:rsidRPr="00DF7214">
                    <w:rPr>
                      <w:rFonts w:ascii="Arial" w:hAnsi="Arial" w:cs="Arial"/>
                      <w:i/>
                      <w:iCs/>
                    </w:rPr>
                    <w:t xml:space="preserve"> </w:t>
                  </w:r>
                  <w:r w:rsidRPr="0052102E">
                    <w:rPr>
                      <w:rFonts w:ascii="Arial" w:hAnsi="Arial" w:cs="Arial"/>
                      <w:i/>
                      <w:iCs/>
                    </w:rPr>
                    <w:t>Dn</w:t>
                  </w:r>
                  <w:r w:rsidR="00BE23E6" w:rsidRPr="00DF7214">
                    <w:rPr>
                      <w:rFonts w:ascii="Arial" w:hAnsi="Arial" w:cs="Arial"/>
                      <w:i/>
                      <w:iCs/>
                    </w:rPr>
                    <w:t>700</w:t>
                  </w:r>
                </w:p>
              </w:tc>
              <w:tc>
                <w:tcPr>
                  <w:tcW w:w="3226" w:type="dxa"/>
                </w:tcPr>
                <w:p w:rsidR="00181EFA" w:rsidRPr="0052102E" w:rsidRDefault="00176592" w:rsidP="00E7605E">
                  <w:pPr>
                    <w:jc w:val="both"/>
                    <w:rPr>
                      <w:rFonts w:ascii="Arial" w:hAnsi="Arial" w:cs="Arial"/>
                      <w:i/>
                      <w:iCs/>
                      <w:sz w:val="20"/>
                      <w:szCs w:val="20"/>
                    </w:rPr>
                  </w:pPr>
                  <w:r w:rsidRPr="0052102E">
                    <w:rPr>
                      <w:rFonts w:ascii="Arial" w:hAnsi="Arial" w:cs="Arial"/>
                      <w:i/>
                      <w:iCs/>
                      <w:sz w:val="20"/>
                      <w:szCs w:val="20"/>
                    </w:rPr>
                    <w:t xml:space="preserve">62 363 353.25 </w:t>
                  </w:r>
                </w:p>
              </w:tc>
            </w:tr>
            <w:tr w:rsidR="00BE23E6" w:rsidRPr="0052102E" w:rsidTr="00181EFA">
              <w:tc>
                <w:tcPr>
                  <w:tcW w:w="5700" w:type="dxa"/>
                </w:tcPr>
                <w:p w:rsidR="00BE23E6" w:rsidRPr="0052102E" w:rsidDel="00B6531A" w:rsidRDefault="00BE23E6" w:rsidP="00E7605E">
                  <w:pPr>
                    <w:widowControl w:val="0"/>
                    <w:jc w:val="both"/>
                    <w:rPr>
                      <w:rFonts w:ascii="Arial" w:hAnsi="Arial" w:cs="Arial"/>
                      <w:b/>
                      <w:bCs/>
                      <w:lang w:val="bg-BG"/>
                    </w:rPr>
                  </w:pPr>
                  <w:r w:rsidRPr="0052102E">
                    <w:rPr>
                      <w:rFonts w:ascii="Arial" w:hAnsi="Arial" w:cs="Arial"/>
                      <w:b/>
                      <w:bCs/>
                      <w:lang w:val="bg-BG"/>
                    </w:rPr>
                    <w:t xml:space="preserve">Общо </w:t>
                  </w:r>
                  <w:proofErr w:type="spellStart"/>
                  <w:r w:rsidR="0052102E" w:rsidRPr="0052102E">
                    <w:rPr>
                      <w:rFonts w:ascii="Arial" w:hAnsi="Arial" w:cs="Arial"/>
                      <w:b/>
                      <w:bCs/>
                      <w:lang w:val="bg-BG"/>
                    </w:rPr>
                    <w:t>Подпроект</w:t>
                  </w:r>
                  <w:proofErr w:type="spellEnd"/>
                  <w:r w:rsidR="0052102E" w:rsidRPr="0052102E">
                    <w:rPr>
                      <w:rFonts w:ascii="Arial" w:hAnsi="Arial" w:cs="Arial"/>
                      <w:b/>
                      <w:bCs/>
                      <w:lang w:val="bg-BG"/>
                    </w:rPr>
                    <w:t xml:space="preserve"> </w:t>
                  </w:r>
                  <w:r w:rsidRPr="0052102E">
                    <w:rPr>
                      <w:rFonts w:ascii="Arial" w:hAnsi="Arial" w:cs="Arial"/>
                      <w:b/>
                      <w:bCs/>
                      <w:lang w:val="bg-BG"/>
                    </w:rPr>
                    <w:t>1</w:t>
                  </w:r>
                </w:p>
              </w:tc>
              <w:tc>
                <w:tcPr>
                  <w:tcW w:w="3226" w:type="dxa"/>
                </w:tcPr>
                <w:p w:rsidR="00BE23E6" w:rsidRPr="0052102E" w:rsidDel="003F6E50" w:rsidRDefault="00661EB6" w:rsidP="00E7605E">
                  <w:pPr>
                    <w:jc w:val="both"/>
                    <w:rPr>
                      <w:rFonts w:ascii="Arial" w:hAnsi="Arial" w:cs="Arial"/>
                      <w:b/>
                      <w:bCs/>
                      <w:sz w:val="20"/>
                      <w:szCs w:val="20"/>
                    </w:rPr>
                  </w:pPr>
                  <w:r w:rsidRPr="0052102E">
                    <w:rPr>
                      <w:rFonts w:ascii="Arial" w:hAnsi="Arial" w:cs="Arial"/>
                      <w:b/>
                      <w:bCs/>
                      <w:sz w:val="20"/>
                      <w:szCs w:val="20"/>
                    </w:rPr>
                    <w:t>185 433 184.05</w:t>
                  </w:r>
                </w:p>
              </w:tc>
            </w:tr>
            <w:tr w:rsidR="00181EFA" w:rsidRPr="0052102E" w:rsidTr="00181EFA">
              <w:tc>
                <w:tcPr>
                  <w:tcW w:w="5700" w:type="dxa"/>
                </w:tcPr>
                <w:p w:rsidR="00181EFA" w:rsidRPr="0052102E" w:rsidRDefault="00181EFA" w:rsidP="00E7605E">
                  <w:pPr>
                    <w:widowControl w:val="0"/>
                    <w:spacing w:line="276" w:lineRule="auto"/>
                    <w:jc w:val="both"/>
                    <w:rPr>
                      <w:rFonts w:ascii="Arial" w:hAnsi="Arial" w:cs="Arial"/>
                      <w:b/>
                      <w:bCs/>
                      <w:i/>
                      <w:iCs/>
                      <w:lang w:val="bg-BG"/>
                    </w:rPr>
                  </w:pPr>
                  <w:proofErr w:type="spellStart"/>
                  <w:r w:rsidRPr="0052102E">
                    <w:rPr>
                      <w:rFonts w:ascii="Arial" w:hAnsi="Arial" w:cs="Arial"/>
                      <w:b/>
                      <w:bCs/>
                      <w:i/>
                      <w:iCs/>
                      <w:lang w:val="bg-BG"/>
                    </w:rPr>
                    <w:t>Подпроект</w:t>
                  </w:r>
                  <w:proofErr w:type="spellEnd"/>
                  <w:r w:rsidRPr="0052102E">
                    <w:rPr>
                      <w:rFonts w:ascii="Arial" w:hAnsi="Arial" w:cs="Arial"/>
                      <w:b/>
                      <w:bCs/>
                      <w:i/>
                      <w:iCs/>
                      <w:lang w:val="bg-BG"/>
                    </w:rPr>
                    <w:t xml:space="preserve"> 2</w:t>
                  </w:r>
                </w:p>
              </w:tc>
              <w:tc>
                <w:tcPr>
                  <w:tcW w:w="3226" w:type="dxa"/>
                </w:tcPr>
                <w:p w:rsidR="00181EFA" w:rsidRPr="0052102E" w:rsidRDefault="00181EFA" w:rsidP="00E7605E">
                  <w:pPr>
                    <w:widowControl w:val="0"/>
                    <w:spacing w:line="276" w:lineRule="auto"/>
                    <w:jc w:val="both"/>
                    <w:rPr>
                      <w:rFonts w:ascii="Arial" w:hAnsi="Arial" w:cs="Arial"/>
                      <w:b/>
                      <w:bCs/>
                      <w:lang w:val="bg-BG"/>
                    </w:rPr>
                  </w:pPr>
                </w:p>
              </w:tc>
            </w:tr>
            <w:tr w:rsidR="00BE23E6" w:rsidRPr="0052102E" w:rsidTr="00181EFA">
              <w:tc>
                <w:tcPr>
                  <w:tcW w:w="5700" w:type="dxa"/>
                </w:tcPr>
                <w:p w:rsidR="00BE23E6" w:rsidRPr="00DF7214" w:rsidRDefault="003F74AA" w:rsidP="00E7605E">
                  <w:pPr>
                    <w:widowControl w:val="0"/>
                    <w:jc w:val="both"/>
                    <w:rPr>
                      <w:rFonts w:ascii="Arial" w:hAnsi="Arial" w:cs="Arial"/>
                      <w:i/>
                      <w:iCs/>
                    </w:rPr>
                  </w:pPr>
                  <w:proofErr w:type="spellStart"/>
                  <w:r w:rsidRPr="00DF7214">
                    <w:rPr>
                      <w:rFonts w:ascii="Arial" w:hAnsi="Arial" w:cs="Arial"/>
                      <w:i/>
                      <w:iCs/>
                    </w:rPr>
                    <w:t>Проектиране</w:t>
                  </w:r>
                  <w:proofErr w:type="spellEnd"/>
                  <w:r w:rsidRPr="00DF7214">
                    <w:rPr>
                      <w:rFonts w:ascii="Arial" w:hAnsi="Arial" w:cs="Arial"/>
                      <w:i/>
                      <w:iCs/>
                    </w:rPr>
                    <w:t xml:space="preserve"> и </w:t>
                  </w:r>
                  <w:proofErr w:type="spellStart"/>
                  <w:r w:rsidRPr="00DF7214">
                    <w:rPr>
                      <w:rFonts w:ascii="Arial" w:hAnsi="Arial" w:cs="Arial"/>
                      <w:i/>
                      <w:iCs/>
                    </w:rPr>
                    <w:t>разрешения</w:t>
                  </w:r>
                  <w:proofErr w:type="spellEnd"/>
                  <w:r w:rsidRPr="00DF7214">
                    <w:rPr>
                      <w:rFonts w:ascii="Arial" w:hAnsi="Arial" w:cs="Arial"/>
                      <w:i/>
                      <w:iCs/>
                    </w:rPr>
                    <w:t xml:space="preserve"> </w:t>
                  </w:r>
                  <w:proofErr w:type="spellStart"/>
                  <w:r w:rsidRPr="00DF7214">
                    <w:rPr>
                      <w:rFonts w:ascii="Arial" w:hAnsi="Arial" w:cs="Arial"/>
                      <w:i/>
                      <w:iCs/>
                    </w:rPr>
                    <w:t>по</w:t>
                  </w:r>
                  <w:proofErr w:type="spellEnd"/>
                  <w:r w:rsidRPr="00DF7214">
                    <w:rPr>
                      <w:rFonts w:ascii="Arial" w:hAnsi="Arial" w:cs="Arial"/>
                      <w:i/>
                      <w:iCs/>
                    </w:rPr>
                    <w:t xml:space="preserve"> ЗУТ, ЗООС и </w:t>
                  </w:r>
                  <w:proofErr w:type="spellStart"/>
                  <w:r w:rsidRPr="00DF7214">
                    <w:rPr>
                      <w:rFonts w:ascii="Arial" w:hAnsi="Arial" w:cs="Arial"/>
                      <w:i/>
                      <w:iCs/>
                    </w:rPr>
                    <w:t>др</w:t>
                  </w:r>
                  <w:proofErr w:type="spellEnd"/>
                  <w:r w:rsidRPr="00DF7214">
                    <w:rPr>
                      <w:rFonts w:ascii="Arial" w:hAnsi="Arial" w:cs="Arial"/>
                      <w:i/>
                      <w:iCs/>
                    </w:rPr>
                    <w:t xml:space="preserve">., </w:t>
                  </w:r>
                  <w:proofErr w:type="spellStart"/>
                  <w:r w:rsidRPr="00DF7214">
                    <w:rPr>
                      <w:rFonts w:ascii="Arial" w:hAnsi="Arial" w:cs="Arial"/>
                      <w:i/>
                      <w:iCs/>
                    </w:rPr>
                    <w:t>вкл</w:t>
                  </w:r>
                  <w:proofErr w:type="spellEnd"/>
                  <w:r w:rsidRPr="00DF7214">
                    <w:rPr>
                      <w:rFonts w:ascii="Arial" w:hAnsi="Arial" w:cs="Arial"/>
                      <w:i/>
                      <w:iCs/>
                    </w:rPr>
                    <w:t xml:space="preserve">. </w:t>
                  </w:r>
                  <w:proofErr w:type="spellStart"/>
                  <w:r w:rsidRPr="00DF7214">
                    <w:rPr>
                      <w:rFonts w:ascii="Arial" w:hAnsi="Arial" w:cs="Arial"/>
                      <w:i/>
                      <w:iCs/>
                    </w:rPr>
                    <w:t>получаване</w:t>
                  </w:r>
                  <w:proofErr w:type="spellEnd"/>
                  <w:r w:rsidRPr="00DF7214">
                    <w:rPr>
                      <w:rFonts w:ascii="Arial" w:hAnsi="Arial" w:cs="Arial"/>
                      <w:i/>
                      <w:iCs/>
                    </w:rPr>
                    <w:t xml:space="preserve"> </w:t>
                  </w:r>
                  <w:proofErr w:type="spellStart"/>
                  <w:r w:rsidRPr="00DF7214">
                    <w:rPr>
                      <w:rFonts w:ascii="Arial" w:hAnsi="Arial" w:cs="Arial"/>
                      <w:i/>
                      <w:iCs/>
                    </w:rPr>
                    <w:t>на</w:t>
                  </w:r>
                  <w:proofErr w:type="spellEnd"/>
                  <w:r w:rsidRPr="00DF7214">
                    <w:rPr>
                      <w:rFonts w:ascii="Arial" w:hAnsi="Arial" w:cs="Arial"/>
                      <w:i/>
                      <w:iCs/>
                    </w:rPr>
                    <w:t xml:space="preserve"> </w:t>
                  </w:r>
                  <w:proofErr w:type="spellStart"/>
                  <w:r w:rsidRPr="00DF7214">
                    <w:rPr>
                      <w:rFonts w:ascii="Arial" w:hAnsi="Arial" w:cs="Arial"/>
                      <w:i/>
                      <w:iCs/>
                    </w:rPr>
                    <w:t>разрешение</w:t>
                  </w:r>
                  <w:proofErr w:type="spellEnd"/>
                  <w:r w:rsidRPr="00DF7214">
                    <w:rPr>
                      <w:rFonts w:ascii="Arial" w:hAnsi="Arial" w:cs="Arial"/>
                      <w:i/>
                      <w:iCs/>
                    </w:rPr>
                    <w:t xml:space="preserve"> </w:t>
                  </w:r>
                  <w:proofErr w:type="spellStart"/>
                  <w:r w:rsidRPr="00DF7214">
                    <w:rPr>
                      <w:rFonts w:ascii="Arial" w:hAnsi="Arial" w:cs="Arial"/>
                      <w:i/>
                      <w:iCs/>
                    </w:rPr>
                    <w:t>за</w:t>
                  </w:r>
                  <w:proofErr w:type="spellEnd"/>
                  <w:r w:rsidRPr="00DF7214">
                    <w:rPr>
                      <w:rFonts w:ascii="Arial" w:hAnsi="Arial" w:cs="Arial"/>
                      <w:i/>
                      <w:iCs/>
                    </w:rPr>
                    <w:t xml:space="preserve"> </w:t>
                  </w:r>
                  <w:proofErr w:type="spellStart"/>
                  <w:r w:rsidRPr="00DF7214">
                    <w:rPr>
                      <w:rFonts w:ascii="Arial" w:hAnsi="Arial" w:cs="Arial"/>
                      <w:i/>
                      <w:iCs/>
                    </w:rPr>
                    <w:t>строеж</w:t>
                  </w:r>
                  <w:proofErr w:type="spellEnd"/>
                </w:p>
              </w:tc>
              <w:tc>
                <w:tcPr>
                  <w:tcW w:w="3226" w:type="dxa"/>
                </w:tcPr>
                <w:p w:rsidR="00BE23E6" w:rsidRPr="0052102E" w:rsidRDefault="00151F0F" w:rsidP="00E7605E">
                  <w:pPr>
                    <w:widowControl w:val="0"/>
                    <w:jc w:val="both"/>
                    <w:rPr>
                      <w:rFonts w:ascii="Arial" w:hAnsi="Arial" w:cs="Arial"/>
                      <w:b/>
                      <w:bCs/>
                      <w:i/>
                      <w:iCs/>
                      <w:sz w:val="20"/>
                      <w:szCs w:val="20"/>
                      <w:lang w:val="bg-BG"/>
                    </w:rPr>
                  </w:pPr>
                  <w:r w:rsidRPr="0052102E">
                    <w:rPr>
                      <w:rFonts w:ascii="Arial" w:hAnsi="Arial" w:cs="Arial"/>
                      <w:b/>
                      <w:bCs/>
                      <w:i/>
                      <w:iCs/>
                      <w:sz w:val="20"/>
                      <w:szCs w:val="20"/>
                    </w:rPr>
                    <w:t>1 868</w:t>
                  </w:r>
                  <w:r w:rsidR="003169C6" w:rsidRPr="0052102E">
                    <w:rPr>
                      <w:rFonts w:ascii="Arial" w:hAnsi="Arial" w:cs="Arial"/>
                      <w:b/>
                      <w:bCs/>
                      <w:i/>
                      <w:iCs/>
                      <w:sz w:val="20"/>
                      <w:szCs w:val="20"/>
                    </w:rPr>
                    <w:t> </w:t>
                  </w:r>
                  <w:r w:rsidRPr="0052102E">
                    <w:rPr>
                      <w:rFonts w:ascii="Arial" w:hAnsi="Arial" w:cs="Arial"/>
                      <w:b/>
                      <w:bCs/>
                      <w:i/>
                      <w:iCs/>
                      <w:sz w:val="20"/>
                      <w:szCs w:val="20"/>
                    </w:rPr>
                    <w:t>132</w:t>
                  </w:r>
                  <w:r w:rsidR="003169C6" w:rsidRPr="0052102E">
                    <w:rPr>
                      <w:rFonts w:ascii="Arial" w:hAnsi="Arial" w:cs="Arial"/>
                      <w:b/>
                      <w:bCs/>
                      <w:i/>
                      <w:iCs/>
                      <w:sz w:val="20"/>
                      <w:szCs w:val="20"/>
                      <w:lang w:val="bg-BG"/>
                    </w:rPr>
                    <w:t>.00</w:t>
                  </w:r>
                </w:p>
              </w:tc>
            </w:tr>
            <w:tr w:rsidR="00BE23E6" w:rsidRPr="0052102E" w:rsidTr="00181EFA">
              <w:tc>
                <w:tcPr>
                  <w:tcW w:w="5700" w:type="dxa"/>
                </w:tcPr>
                <w:p w:rsidR="00BE23E6" w:rsidRPr="00DF7214" w:rsidRDefault="00BE23E6" w:rsidP="00E7605E">
                  <w:pPr>
                    <w:widowControl w:val="0"/>
                    <w:jc w:val="both"/>
                    <w:rPr>
                      <w:rFonts w:ascii="Arial" w:hAnsi="Arial" w:cs="Arial"/>
                      <w:i/>
                      <w:iCs/>
                    </w:rPr>
                  </w:pPr>
                  <w:r w:rsidRPr="0052102E">
                    <w:rPr>
                      <w:rFonts w:ascii="Arial" w:hAnsi="Arial" w:cs="Arial"/>
                      <w:i/>
                      <w:iCs/>
                      <w:lang w:val="bg-BG"/>
                    </w:rPr>
                    <w:t>Изграждане н</w:t>
                  </w:r>
                  <w:r w:rsidRPr="0052102E">
                    <w:rPr>
                      <w:rFonts w:ascii="Arial" w:hAnsi="Arial" w:cs="Arial"/>
                      <w:i/>
                      <w:iCs/>
                    </w:rPr>
                    <w:t>a</w:t>
                  </w:r>
                  <w:r w:rsidRPr="0052102E">
                    <w:rPr>
                      <w:rFonts w:ascii="Arial" w:hAnsi="Arial" w:cs="Arial"/>
                      <w:i/>
                      <w:iCs/>
                      <w:lang w:val="bg-BG"/>
                    </w:rPr>
                    <w:t xml:space="preserve"> общо трасе с диаметър </w:t>
                  </w:r>
                  <w:r w:rsidRPr="0052102E">
                    <w:rPr>
                      <w:rFonts w:ascii="Arial" w:hAnsi="Arial" w:cs="Arial"/>
                    </w:rPr>
                    <w:t>Dn</w:t>
                  </w:r>
                  <w:r w:rsidRPr="00DF7214">
                    <w:rPr>
                      <w:rFonts w:ascii="Arial" w:hAnsi="Arial" w:cs="Arial"/>
                    </w:rPr>
                    <w:t xml:space="preserve">700 </w:t>
                  </w:r>
                  <w:r w:rsidRPr="0052102E">
                    <w:rPr>
                      <w:rFonts w:ascii="Arial" w:hAnsi="Arial" w:cs="Arial"/>
                      <w:lang w:val="bg-BG"/>
                    </w:rPr>
                    <w:t>(</w:t>
                  </w:r>
                  <w:r w:rsidRPr="00DF7214">
                    <w:rPr>
                      <w:rFonts w:ascii="Arial" w:hAnsi="Arial" w:cs="Arial"/>
                      <w:lang w:val="en-US"/>
                    </w:rPr>
                    <w:t>28</w:t>
                  </w:r>
                  <w:r w:rsidRPr="0052102E">
                    <w:rPr>
                      <w:rFonts w:ascii="Arial" w:hAnsi="Arial" w:cs="Arial"/>
                    </w:rPr>
                    <w:t>inch</w:t>
                  </w:r>
                  <w:r w:rsidRPr="0052102E">
                    <w:rPr>
                      <w:rFonts w:ascii="Arial" w:hAnsi="Arial" w:cs="Arial"/>
                      <w:lang w:val="bg-BG"/>
                    </w:rPr>
                    <w:t>)</w:t>
                  </w:r>
                  <w:r w:rsidRPr="0052102E">
                    <w:rPr>
                      <w:rFonts w:ascii="Arial" w:hAnsi="Arial" w:cs="Arial"/>
                      <w:i/>
                      <w:iCs/>
                      <w:lang w:val="bg-BG"/>
                    </w:rPr>
                    <w:t xml:space="preserve"> около 50 км</w:t>
                  </w:r>
                </w:p>
              </w:tc>
              <w:tc>
                <w:tcPr>
                  <w:tcW w:w="3226" w:type="dxa"/>
                </w:tcPr>
                <w:p w:rsidR="00BE23E6" w:rsidRPr="00DF7214" w:rsidRDefault="00176592" w:rsidP="00E7605E">
                  <w:pPr>
                    <w:widowControl w:val="0"/>
                    <w:jc w:val="both"/>
                    <w:rPr>
                      <w:rFonts w:ascii="Arial" w:hAnsi="Arial" w:cs="Arial"/>
                      <w:b/>
                      <w:bCs/>
                      <w:i/>
                      <w:iCs/>
                      <w:sz w:val="20"/>
                      <w:szCs w:val="20"/>
                    </w:rPr>
                  </w:pPr>
                  <w:r w:rsidRPr="00DF7214">
                    <w:rPr>
                      <w:rFonts w:ascii="Arial" w:hAnsi="Arial" w:cs="Arial"/>
                      <w:b/>
                      <w:bCs/>
                      <w:i/>
                      <w:iCs/>
                      <w:sz w:val="20"/>
                      <w:szCs w:val="20"/>
                    </w:rPr>
                    <w:t>56 693 957.50</w:t>
                  </w:r>
                </w:p>
              </w:tc>
            </w:tr>
            <w:tr w:rsidR="00BE23E6" w:rsidRPr="0052102E" w:rsidTr="00181EFA">
              <w:tc>
                <w:tcPr>
                  <w:tcW w:w="5700" w:type="dxa"/>
                </w:tcPr>
                <w:p w:rsidR="00BE23E6" w:rsidRPr="0052102E" w:rsidRDefault="00BE23E6" w:rsidP="00E7605E">
                  <w:pPr>
                    <w:widowControl w:val="0"/>
                    <w:jc w:val="both"/>
                    <w:rPr>
                      <w:rFonts w:ascii="Arial" w:hAnsi="Arial" w:cs="Arial"/>
                      <w:i/>
                      <w:iCs/>
                      <w:lang w:val="bg-BG"/>
                    </w:rPr>
                  </w:pPr>
                  <w:r w:rsidRPr="0052102E">
                    <w:rPr>
                      <w:rFonts w:ascii="Arial" w:hAnsi="Arial" w:cs="Arial"/>
                      <w:b/>
                      <w:bCs/>
                      <w:lang w:val="bg-BG"/>
                    </w:rPr>
                    <w:t>Общо</w:t>
                  </w:r>
                  <w:r w:rsidR="00661EB6" w:rsidRPr="0052102E">
                    <w:rPr>
                      <w:rFonts w:ascii="Arial" w:hAnsi="Arial" w:cs="Arial"/>
                      <w:b/>
                      <w:bCs/>
                      <w:lang w:val="bg-BG"/>
                    </w:rPr>
                    <w:t xml:space="preserve"> </w:t>
                  </w:r>
                  <w:proofErr w:type="spellStart"/>
                  <w:r w:rsidR="0052102E" w:rsidRPr="0052102E">
                    <w:rPr>
                      <w:rFonts w:ascii="Arial" w:hAnsi="Arial" w:cs="Arial"/>
                      <w:b/>
                      <w:bCs/>
                      <w:lang w:val="bg-BG"/>
                    </w:rPr>
                    <w:t>Подпроект</w:t>
                  </w:r>
                  <w:proofErr w:type="spellEnd"/>
                  <w:r w:rsidR="0052102E" w:rsidRPr="0052102E">
                    <w:rPr>
                      <w:rFonts w:ascii="Arial" w:hAnsi="Arial" w:cs="Arial"/>
                      <w:b/>
                      <w:bCs/>
                      <w:lang w:val="bg-BG"/>
                    </w:rPr>
                    <w:t xml:space="preserve"> </w:t>
                  </w:r>
                  <w:r w:rsidR="00661EB6" w:rsidRPr="0052102E">
                    <w:rPr>
                      <w:rFonts w:ascii="Arial" w:hAnsi="Arial" w:cs="Arial"/>
                      <w:b/>
                      <w:bCs/>
                      <w:lang w:val="bg-BG"/>
                    </w:rPr>
                    <w:t>2</w:t>
                  </w:r>
                </w:p>
              </w:tc>
              <w:tc>
                <w:tcPr>
                  <w:tcW w:w="3226" w:type="dxa"/>
                </w:tcPr>
                <w:p w:rsidR="00BE23E6" w:rsidRPr="0052102E" w:rsidRDefault="00BE23E6" w:rsidP="00E7605E">
                  <w:pPr>
                    <w:widowControl w:val="0"/>
                    <w:spacing w:line="276" w:lineRule="auto"/>
                    <w:jc w:val="both"/>
                    <w:rPr>
                      <w:rFonts w:ascii="Arial" w:hAnsi="Arial" w:cs="Arial"/>
                      <w:b/>
                      <w:bCs/>
                      <w:lang w:val="bg-BG"/>
                    </w:rPr>
                  </w:pPr>
                  <w:r w:rsidRPr="00DF7214">
                    <w:rPr>
                      <w:rFonts w:ascii="Arial" w:hAnsi="Arial" w:cs="Arial"/>
                      <w:b/>
                      <w:bCs/>
                      <w:sz w:val="20"/>
                      <w:szCs w:val="20"/>
                    </w:rPr>
                    <w:t>58 562 089.50</w:t>
                  </w:r>
                </w:p>
              </w:tc>
            </w:tr>
            <w:tr w:rsidR="00BE23E6" w:rsidRPr="0052102E" w:rsidTr="00181EFA">
              <w:tc>
                <w:tcPr>
                  <w:tcW w:w="5700" w:type="dxa"/>
                </w:tcPr>
                <w:p w:rsidR="00BE23E6" w:rsidRPr="0052102E" w:rsidRDefault="00BE23E6" w:rsidP="00E7605E">
                  <w:pPr>
                    <w:widowControl w:val="0"/>
                    <w:spacing w:line="276" w:lineRule="auto"/>
                    <w:jc w:val="both"/>
                    <w:rPr>
                      <w:rFonts w:ascii="Arial" w:hAnsi="Arial" w:cs="Arial"/>
                      <w:b/>
                      <w:bCs/>
                      <w:lang w:val="bg-BG"/>
                    </w:rPr>
                  </w:pPr>
                  <w:r w:rsidRPr="0052102E">
                    <w:rPr>
                      <w:rFonts w:ascii="Arial" w:hAnsi="Arial" w:cs="Arial"/>
                      <w:b/>
                      <w:bCs/>
                      <w:lang w:val="bg-BG"/>
                    </w:rPr>
                    <w:t>ОБЩА ПРОГНОЗНА СТОЙНОСТ:</w:t>
                  </w:r>
                </w:p>
              </w:tc>
              <w:tc>
                <w:tcPr>
                  <w:tcW w:w="3226" w:type="dxa"/>
                </w:tcPr>
                <w:p w:rsidR="00BE23E6" w:rsidRPr="0052102E" w:rsidRDefault="00BE23E6" w:rsidP="00E7605E">
                  <w:pPr>
                    <w:widowControl w:val="0"/>
                    <w:spacing w:line="276" w:lineRule="auto"/>
                    <w:jc w:val="both"/>
                    <w:rPr>
                      <w:rFonts w:ascii="Arial" w:hAnsi="Arial" w:cs="Arial"/>
                      <w:b/>
                      <w:bCs/>
                      <w:lang w:val="bg-BG"/>
                    </w:rPr>
                  </w:pPr>
                  <w:r w:rsidRPr="0052102E">
                    <w:rPr>
                      <w:rFonts w:ascii="Arial" w:hAnsi="Arial" w:cs="Arial"/>
                      <w:b/>
                      <w:bCs/>
                      <w:lang w:val="bg-BG"/>
                    </w:rPr>
                    <w:t>243</w:t>
                  </w:r>
                  <w:r w:rsidR="003169C6" w:rsidRPr="0052102E">
                    <w:rPr>
                      <w:rFonts w:ascii="Arial" w:hAnsi="Arial" w:cs="Arial"/>
                      <w:b/>
                      <w:bCs/>
                      <w:lang w:val="bg-BG"/>
                    </w:rPr>
                    <w:t> </w:t>
                  </w:r>
                  <w:r w:rsidRPr="0052102E">
                    <w:rPr>
                      <w:rFonts w:ascii="Arial" w:hAnsi="Arial" w:cs="Arial"/>
                      <w:b/>
                      <w:bCs/>
                      <w:lang w:val="bg-BG"/>
                    </w:rPr>
                    <w:t>995 273.55</w:t>
                  </w:r>
                </w:p>
              </w:tc>
            </w:tr>
            <w:bookmarkEnd w:id="3"/>
          </w:tbl>
          <w:p w:rsidR="00ED61DB" w:rsidRDefault="00ED61DB" w:rsidP="00E7605E">
            <w:pPr>
              <w:jc w:val="both"/>
            </w:pPr>
          </w:p>
          <w:p w:rsidR="00ED61DB" w:rsidRDefault="00BB04DD" w:rsidP="000C1E35">
            <w:pPr>
              <w:widowControl w:val="0"/>
              <w:spacing w:before="120" w:after="120" w:line="240" w:lineRule="auto"/>
              <w:jc w:val="both"/>
            </w:pPr>
            <w:r>
              <w:t>Настоящият проект</w:t>
            </w:r>
            <w:r w:rsidR="00ED61DB">
              <w:t xml:space="preserve"> </w:t>
            </w:r>
            <w:r>
              <w:t>има</w:t>
            </w:r>
            <w:r w:rsidR="00ED61DB">
              <w:t xml:space="preserve"> „допълнителна“ </w:t>
            </w:r>
            <w:r>
              <w:t xml:space="preserve">добавена стойност </w:t>
            </w:r>
            <w:r w:rsidR="00ED61DB">
              <w:t>към</w:t>
            </w:r>
            <w:r>
              <w:t xml:space="preserve"> основния</w:t>
            </w:r>
            <w:r w:rsidR="00ED61DB">
              <w:t xml:space="preserve"> сценарий на развитие на инфраструктурата на „</w:t>
            </w:r>
            <w:proofErr w:type="spellStart"/>
            <w:r w:rsidR="00ED61DB">
              <w:t>Булгартрансгаз</w:t>
            </w:r>
            <w:proofErr w:type="spellEnd"/>
            <w:r w:rsidR="00ED61DB">
              <w:t>“ ЕАД</w:t>
            </w:r>
            <w:r>
              <w:t>.</w:t>
            </w:r>
            <w:r w:rsidR="00E7605E">
              <w:t xml:space="preserve"> </w:t>
            </w:r>
            <w:r>
              <w:t>П</w:t>
            </w:r>
            <w:r w:rsidR="00A72173">
              <w:t xml:space="preserve">роектът е </w:t>
            </w:r>
            <w:r w:rsidR="00C50A07">
              <w:t xml:space="preserve">с висока обществена значимост и </w:t>
            </w:r>
            <w:r w:rsidR="00A72173">
              <w:t xml:space="preserve">от изключителна важност за успешната реализация на планираното реформиране на енергийния сектор с цел </w:t>
            </w:r>
            <w:proofErr w:type="spellStart"/>
            <w:r w:rsidR="00A72173">
              <w:t>декарбонизация</w:t>
            </w:r>
            <w:proofErr w:type="spellEnd"/>
            <w:r w:rsidR="00A72173">
              <w:t xml:space="preserve"> и постигане на нетни нулеви емисии на парникови газове до 2050 г. Проектът е необходима предпоставка за стимулиране на развитието </w:t>
            </w:r>
            <w:r w:rsidR="00D95BC1">
              <w:t xml:space="preserve">и е в </w:t>
            </w:r>
            <w:proofErr w:type="spellStart"/>
            <w:r w:rsidR="00D95BC1">
              <w:t>синергия</w:t>
            </w:r>
            <w:proofErr w:type="spellEnd"/>
            <w:r w:rsidR="00D95BC1">
              <w:t xml:space="preserve"> с</w:t>
            </w:r>
            <w:r w:rsidR="00A72173">
              <w:t xml:space="preserve"> други проекти, включващи внедряване на иновативни </w:t>
            </w:r>
            <w:r w:rsidR="00A72173" w:rsidRPr="006E471D">
              <w:t>технологични решения</w:t>
            </w:r>
            <w:r w:rsidR="00A72173">
              <w:t xml:space="preserve"> за производство и използване на </w:t>
            </w:r>
            <w:proofErr w:type="spellStart"/>
            <w:r w:rsidR="006D7C96">
              <w:t>нисковъглеродни</w:t>
            </w:r>
            <w:proofErr w:type="spellEnd"/>
            <w:r w:rsidR="006D7C96">
              <w:t xml:space="preserve"> горива, вкл. „зелен“ водород, произведен на база възобновяема енергия.</w:t>
            </w:r>
          </w:p>
          <w:p w:rsidR="006D7C96" w:rsidRDefault="006D7C96" w:rsidP="000C1E35">
            <w:pPr>
              <w:widowControl w:val="0"/>
              <w:spacing w:before="120" w:after="120" w:line="240" w:lineRule="auto"/>
              <w:jc w:val="both"/>
            </w:pPr>
            <w:r>
              <w:t xml:space="preserve">В тази връзка и за осигуряване на изпреварващо развитие на </w:t>
            </w:r>
            <w:proofErr w:type="spellStart"/>
            <w:r>
              <w:t>водородопригодна</w:t>
            </w:r>
            <w:proofErr w:type="spellEnd"/>
            <w:r>
              <w:t xml:space="preserve"> инфраструктура, способна да покрие търсенето на услуги по пренос в условията на целенасочено развитие на производството и употребата на водородно гориво, е необходимо значителна част от необходимите инвестиции да бъде осигурена с безвъзмездни средства от Инструмента за възстановяване и устойчивост. </w:t>
            </w:r>
          </w:p>
          <w:p w:rsidR="00BB04DD" w:rsidRPr="008F4828" w:rsidRDefault="00BB04DD" w:rsidP="000C1E35">
            <w:pPr>
              <w:widowControl w:val="0"/>
              <w:spacing w:before="120" w:after="120" w:line="240" w:lineRule="auto"/>
              <w:jc w:val="both"/>
            </w:pPr>
            <w:r w:rsidRPr="008F4828">
              <w:t>За изпълнението на този проект „</w:t>
            </w:r>
            <w:proofErr w:type="spellStart"/>
            <w:r w:rsidRPr="008F4828">
              <w:t>Булгартрансгаз</w:t>
            </w:r>
            <w:proofErr w:type="spellEnd"/>
            <w:r w:rsidRPr="008F4828">
              <w:t xml:space="preserve">“ ЕАД се нуждае от финансиране под формата на безвъзмездна финансова помощ, тъй като тя значително ще ускори изпълнението на дейностите и достигането на крайната цел </w:t>
            </w:r>
            <w:r w:rsidR="008F4828" w:rsidRPr="00101B03">
              <w:t xml:space="preserve">създаване на условия за използване на водородно гориво и </w:t>
            </w:r>
            <w:proofErr w:type="spellStart"/>
            <w:r w:rsidR="008F4828" w:rsidRPr="00101B03">
              <w:t>декарбонизация</w:t>
            </w:r>
            <w:proofErr w:type="spellEnd"/>
            <w:r w:rsidR="008F4828" w:rsidRPr="00101B03">
              <w:t xml:space="preserve"> на икономиката.</w:t>
            </w:r>
          </w:p>
          <w:p w:rsidR="00BB04DD" w:rsidRPr="008F4828" w:rsidRDefault="00BB04DD" w:rsidP="000C1E35">
            <w:pPr>
              <w:widowControl w:val="0"/>
              <w:spacing w:before="120" w:after="120" w:line="240" w:lineRule="auto"/>
              <w:jc w:val="both"/>
            </w:pPr>
            <w:r w:rsidRPr="008F4828">
              <w:t xml:space="preserve">Изпълнението на дейностите към момента не е стартирало, тъй като използването на бъдещата инфраструктура е свързано с извършването на допълнителни инвестиции от </w:t>
            </w:r>
            <w:r w:rsidR="007C6ABF">
              <w:t xml:space="preserve">потребителите, в т.ч. </w:t>
            </w:r>
            <w:r w:rsidR="00617373" w:rsidRPr="008F4828">
              <w:t>дружествата</w:t>
            </w:r>
            <w:r w:rsidRPr="008F4828">
              <w:t>, опериращи (притежаващи) топлоелектрическите централи. Поради това, чрез използването на безвъзмездна финансова помощ и стриктен надзор над изпълнението на всички взаимосвързани дейности от страна на националните и европейски регулаторни органи ще се ограничи рискът, който „</w:t>
            </w:r>
            <w:proofErr w:type="spellStart"/>
            <w:r w:rsidRPr="008F4828">
              <w:t>Булгартрансгаз</w:t>
            </w:r>
            <w:proofErr w:type="spellEnd"/>
            <w:r w:rsidRPr="008F4828">
              <w:t xml:space="preserve">“ ЕАД поема, свързан с евентуална ниска използваемост на новата инфраструктура в първите години поради забавено изпълнение на дейности </w:t>
            </w:r>
            <w:r w:rsidR="009A5AF7">
              <w:t>при потребителите</w:t>
            </w:r>
            <w:r w:rsidRPr="008F4828">
              <w:t xml:space="preserve">, което може да доведе до затруднения при изплащане на </w:t>
            </w:r>
            <w:r w:rsidR="008F4828" w:rsidRPr="008F4828">
              <w:t>инвестицията</w:t>
            </w:r>
            <w:r w:rsidRPr="008F4828">
              <w:t xml:space="preserve"> на Дружеството</w:t>
            </w:r>
            <w:r w:rsidR="00E7605E" w:rsidRPr="008F4828">
              <w:t>.</w:t>
            </w:r>
          </w:p>
          <w:p w:rsidR="00BB04DD" w:rsidRDefault="00BB04DD" w:rsidP="000C1E35">
            <w:pPr>
              <w:widowControl w:val="0"/>
              <w:spacing w:before="120" w:after="120" w:line="240" w:lineRule="auto"/>
              <w:jc w:val="both"/>
            </w:pPr>
            <w:r w:rsidRPr="008F4828">
              <w:t>Поради това, чрез намалението на риска, който носи Организатора на</w:t>
            </w:r>
            <w:r>
              <w:t xml:space="preserve"> проекта, </w:t>
            </w:r>
            <w:r>
              <w:lastRenderedPageBreak/>
              <w:t>безвъзмездната финансова помощ значително ще ускори изпълнението му и ще предостави възможност за завършването на инфраструктурата в най-кратки срокове.</w:t>
            </w:r>
          </w:p>
          <w:p w:rsidR="00BB04DD" w:rsidRPr="00CD03FB" w:rsidRDefault="00BB04DD" w:rsidP="000C1E35">
            <w:pPr>
              <w:widowControl w:val="0"/>
              <w:spacing w:before="120" w:after="120" w:line="240" w:lineRule="auto"/>
              <w:jc w:val="both"/>
            </w:pPr>
            <w:r>
              <w:t>Също така, безвъзмездната финансова помощ ще подпомогне Дружеството в набирането на кредитно финансиране, което е необходимо за изпълнението на проекта, тъй като ще предостави достатъчна сигурност за необходимостта от новата инфраструктура и ползите, които носи за обществото – както екологични, така и социални.</w:t>
            </w:r>
          </w:p>
          <w:p w:rsidR="00887221" w:rsidRDefault="000710ED" w:rsidP="000C1E35">
            <w:pPr>
              <w:widowControl w:val="0"/>
              <w:spacing w:before="120" w:after="120" w:line="240" w:lineRule="auto"/>
              <w:jc w:val="both"/>
            </w:pPr>
            <w:r w:rsidRPr="0001712E">
              <w:t xml:space="preserve">Предвижда се </w:t>
            </w:r>
            <w:r w:rsidR="0069142A">
              <w:t xml:space="preserve">222 035 698.93 </w:t>
            </w:r>
            <w:r w:rsidR="00ED61DB">
              <w:t>евро (</w:t>
            </w:r>
            <w:r w:rsidR="0069142A">
              <w:t>91</w:t>
            </w:r>
            <w:r w:rsidRPr="0001712E">
              <w:t>%</w:t>
            </w:r>
            <w:r w:rsidR="00ED61DB">
              <w:t xml:space="preserve"> от планираните разходи)</w:t>
            </w:r>
            <w:r w:rsidRPr="0001712E">
              <w:t xml:space="preserve"> за осъществяване на проекта да бъдат чрез финансиран</w:t>
            </w:r>
            <w:r w:rsidR="002714B3">
              <w:t>и</w:t>
            </w:r>
            <w:r w:rsidRPr="0001712E">
              <w:t xml:space="preserve"> от Инструмента за възстановяване и устойчивост.</w:t>
            </w:r>
            <w:r w:rsidR="006D7C96">
              <w:t xml:space="preserve"> Останалите </w:t>
            </w:r>
            <w:r w:rsidR="0069142A">
              <w:t xml:space="preserve">21 959 574.62 </w:t>
            </w:r>
            <w:r w:rsidR="006D7C96">
              <w:t>евро (</w:t>
            </w:r>
            <w:r w:rsidR="0069142A">
              <w:t>9</w:t>
            </w:r>
            <w:r w:rsidR="006D7C96">
              <w:t>% от планираните средства) ще бъдат осигурени от „</w:t>
            </w:r>
            <w:proofErr w:type="spellStart"/>
            <w:r w:rsidR="006D7C96">
              <w:t>Булгартрансгаз</w:t>
            </w:r>
            <w:proofErr w:type="spellEnd"/>
            <w:r w:rsidR="006D7C96">
              <w:t>“ ЕАД със собствени средства и/или пр</w:t>
            </w:r>
            <w:r w:rsidR="00D95BC1">
              <w:t xml:space="preserve">ивлечено финансиране. </w:t>
            </w:r>
          </w:p>
          <w:p w:rsidR="00D95BC1" w:rsidRDefault="00BB04DD" w:rsidP="000C1E35">
            <w:pPr>
              <w:widowControl w:val="0"/>
              <w:spacing w:before="120" w:after="120" w:line="240" w:lineRule="auto"/>
              <w:jc w:val="both"/>
            </w:pPr>
            <w:r w:rsidRPr="00E7605E">
              <w:t>Посоченият</w:t>
            </w:r>
            <w:r w:rsidR="00D95BC1" w:rsidRPr="00E7605E">
              <w:t xml:space="preserve"> размер на безвъзмездното финансиране ще </w:t>
            </w:r>
            <w:r w:rsidR="00C50A07" w:rsidRPr="00E7605E">
              <w:t xml:space="preserve">осигури </w:t>
            </w:r>
            <w:r w:rsidRPr="00E7605E">
              <w:t>срочна и бърза</w:t>
            </w:r>
            <w:r w:rsidR="00C50A07" w:rsidRPr="00E7605E">
              <w:t xml:space="preserve"> реализация на проекта,</w:t>
            </w:r>
            <w:r w:rsidRPr="00E7605E">
              <w:t xml:space="preserve"> като намали рисковете пред „</w:t>
            </w:r>
            <w:proofErr w:type="spellStart"/>
            <w:r w:rsidRPr="00E7605E">
              <w:t>Булгартрансгаз</w:t>
            </w:r>
            <w:proofErr w:type="spellEnd"/>
            <w:r w:rsidRPr="00E7605E">
              <w:t xml:space="preserve">“ ЕАД, които биха могли да забавят изпълнението му, както и ще ограничи бързото повишение на тарифите за достъп и пренос до газопреносната мрежа на Дружеството, вследствие необходимостта от срочно изплащане на новата инфраструктура, което би имало негативни социални последствия </w:t>
            </w:r>
            <w:r w:rsidR="004A244B" w:rsidRPr="00E7605E">
              <w:t>за българските потребители</w:t>
            </w:r>
            <w:r w:rsidR="00E7605E" w:rsidRPr="00E7605E">
              <w:t>.</w:t>
            </w:r>
          </w:p>
          <w:p w:rsidR="002216F9" w:rsidRDefault="002216F9" w:rsidP="002216F9">
            <w:pPr>
              <w:widowControl w:val="0"/>
              <w:spacing w:before="120" w:after="120" w:line="240" w:lineRule="auto"/>
              <w:jc w:val="both"/>
            </w:pPr>
            <w:r>
              <w:t xml:space="preserve">Финансирането на проекта със средства от Инструмента за възстановяване и устойчивост не представлява държавна помощ и не подлежи на нотификация пред ЕК.   </w:t>
            </w:r>
          </w:p>
          <w:p w:rsidR="002216F9" w:rsidRDefault="002216F9" w:rsidP="002216F9">
            <w:pPr>
              <w:widowControl w:val="0"/>
              <w:spacing w:before="120" w:after="120" w:line="240" w:lineRule="auto"/>
              <w:jc w:val="both"/>
            </w:pPr>
            <w:r>
              <w:t xml:space="preserve">Съгласно </w:t>
            </w:r>
            <w:proofErr w:type="spellStart"/>
            <w:r>
              <w:t>Ръководствотo</w:t>
            </w:r>
            <w:proofErr w:type="spellEnd"/>
            <w:r>
              <w:t xml:space="preserve"> относно държавна помощ за RRF, както и предоставена от DG COMP Аналитична рамка за енергийна инфраструктура, в определени случаи, например наличие на естествен монопол, може да бъде изключено наличието на държавна помощ.</w:t>
            </w:r>
          </w:p>
          <w:p w:rsidR="002216F9" w:rsidRDefault="002216F9" w:rsidP="002216F9">
            <w:pPr>
              <w:widowControl w:val="0"/>
              <w:spacing w:before="120" w:after="120" w:line="240" w:lineRule="auto"/>
              <w:jc w:val="both"/>
            </w:pPr>
            <w:r>
              <w:t>Когато не е налице законов монопол на ОПС, за обхватни мрежови инфраструктури за газ или електричество, за които е икономически неизгодно репликиране от пазарните участници, може да се изключи ефект върху търговията между страните членки или изкривяване на конкуренцията, по отношение на изграждането, усъвършенстването или поддръжката на електрически или газови мрежи от ОПС, в случаите в които едновременно:</w:t>
            </w:r>
          </w:p>
          <w:p w:rsidR="002216F9" w:rsidRDefault="002216F9" w:rsidP="002216F9">
            <w:pPr>
              <w:widowControl w:val="0"/>
              <w:spacing w:before="120" w:after="120" w:line="240" w:lineRule="auto"/>
              <w:jc w:val="both"/>
            </w:pPr>
            <w:r>
              <w:t>Инфраструктурата няма пряка конкуренция, което е възможно, когато мрежата на ОПС не може да бъде репликирана по икономически причини и съответно няма други оператори, освен ОПС;</w:t>
            </w:r>
          </w:p>
          <w:p w:rsidR="002216F9" w:rsidRDefault="002216F9" w:rsidP="002216F9">
            <w:pPr>
              <w:widowControl w:val="0"/>
              <w:spacing w:before="120" w:after="120" w:line="240" w:lineRule="auto"/>
              <w:jc w:val="both"/>
            </w:pPr>
            <w:r>
              <w:t>Алтернативното финансиране в мрежова инфраструктура, в допълнение към финансирането от ОПС, е незначително в сектора и засегнатата държава-членка;</w:t>
            </w:r>
          </w:p>
          <w:p w:rsidR="002216F9" w:rsidRDefault="002216F9" w:rsidP="002216F9">
            <w:pPr>
              <w:widowControl w:val="0"/>
              <w:spacing w:before="120" w:after="120" w:line="240" w:lineRule="auto"/>
              <w:jc w:val="both"/>
            </w:pPr>
            <w:r>
              <w:t>Инфраструктурата не е предназначена избирателно да облагодетелства определено предприятие или сектор, а осигурява ползи за обществото като цяло, което е обичайния случай за мрежите на ОПС, тъй като достъпът и използването на инфраструктурата са предмет на изискванията за достъп на трети страни по Третия енергиен пакет.</w:t>
            </w:r>
          </w:p>
          <w:p w:rsidR="002216F9" w:rsidRDefault="002216F9" w:rsidP="002216F9">
            <w:pPr>
              <w:widowControl w:val="0"/>
              <w:spacing w:before="120" w:after="120" w:line="240" w:lineRule="auto"/>
              <w:jc w:val="both"/>
            </w:pPr>
            <w:r>
              <w:t xml:space="preserve">Аналитичната рамка за енергийна инфраструктура, предоставена от DG COMP, изрично посочва видове енергийна инфраструктура, за които потенциалния ефект върху търговията или изкривяването на конкуренцията не може да бъде изключено и не попада в дефиницията за законов или естествен монопол. По отношение на газовата инфраструктура, изрично са посочени газохранилища, терминали за втечнен природен газ, газопроводи за внос и </w:t>
            </w:r>
            <w:proofErr w:type="spellStart"/>
            <w:r>
              <w:t>интерконектори</w:t>
            </w:r>
            <w:proofErr w:type="spellEnd"/>
            <w:r>
              <w:t>.</w:t>
            </w:r>
          </w:p>
          <w:p w:rsidR="002216F9" w:rsidRDefault="002216F9" w:rsidP="002216F9">
            <w:pPr>
              <w:widowControl w:val="0"/>
              <w:spacing w:before="120" w:after="120" w:line="240" w:lineRule="auto"/>
              <w:jc w:val="both"/>
            </w:pPr>
            <w:r>
              <w:lastRenderedPageBreak/>
              <w:t>Новата инфраструктура, предмет на настоящото проектно предложение, ще бъде част от мрежовата газопреносна инфраструктура на „</w:t>
            </w:r>
            <w:proofErr w:type="spellStart"/>
            <w:r>
              <w:t>Булгартрансгаз</w:t>
            </w:r>
            <w:proofErr w:type="spellEnd"/>
            <w:r>
              <w:t xml:space="preserve">“ ЕАД. Новата инфраструктура ще бъде пригодна за пренос на водород, биогаз, синтетичен метан, природен газ и други газообразни </w:t>
            </w:r>
            <w:proofErr w:type="spellStart"/>
            <w:r>
              <w:t>нисковъглеродни</w:t>
            </w:r>
            <w:proofErr w:type="spellEnd"/>
            <w:r>
              <w:t xml:space="preserve"> горива и техните смеси. Наличието на тази инфраструктура в посочените райони от една страна ще създаде условия за ускорено извеждане на въглищата от енергийния микс. Същевременно тя ще даде възможност за интегриране на възобновяеми и </w:t>
            </w:r>
            <w:proofErr w:type="spellStart"/>
            <w:r>
              <w:t>нисковъглеродни</w:t>
            </w:r>
            <w:proofErr w:type="spellEnd"/>
            <w:r>
              <w:t xml:space="preserve"> газове (включително </w:t>
            </w:r>
            <w:proofErr w:type="spellStart"/>
            <w:r>
              <w:t>биометан</w:t>
            </w:r>
            <w:proofErr w:type="spellEnd"/>
            <w:r>
              <w:t xml:space="preserve">, водород или синтетичен метан) в съществуващата мрежа за природен газ, допринасяйки за постигане на целите за </w:t>
            </w:r>
            <w:proofErr w:type="spellStart"/>
            <w:r>
              <w:t>декарбонизация</w:t>
            </w:r>
            <w:proofErr w:type="spellEnd"/>
            <w:r>
              <w:t xml:space="preserve"> и постигане на нетни нулеви емисии на парникови газове до 2050 г. Новата инфраструктура е предназначена за ползване от всички желаещи потребители в съответния регион, включително ТЕЦ на въглища, по-малки промишлени и административни обекти и битови потребители (където е необходимо – чрез местни разпределителни мрежи). Всички пазарни участници ще имат равен, прозрачен и недискриминационен достъп до новата инфраструктура при пазарни условия по тарифи, регулирани от независимата Комисия за енергийно и водно регулиране. Планираните в проекта дейности ще бъдат предмет на процедури за обществени поръчки по Закона за обществените поръчки.</w:t>
            </w:r>
          </w:p>
          <w:p w:rsidR="002216F9" w:rsidRDefault="002216F9" w:rsidP="002216F9">
            <w:pPr>
              <w:widowControl w:val="0"/>
              <w:spacing w:before="120" w:after="120" w:line="240" w:lineRule="auto"/>
              <w:jc w:val="both"/>
            </w:pPr>
            <w:r>
              <w:t xml:space="preserve">Наличието на държавна помощ за изпълнение на проекта се изключва поради следните факти: </w:t>
            </w:r>
          </w:p>
          <w:p w:rsidR="002216F9" w:rsidRPr="002216F9" w:rsidRDefault="002216F9" w:rsidP="002216F9">
            <w:pPr>
              <w:widowControl w:val="0"/>
              <w:spacing w:before="120" w:after="120" w:line="240" w:lineRule="auto"/>
              <w:jc w:val="both"/>
              <w:rPr>
                <w:b/>
                <w:bCs/>
              </w:rPr>
            </w:pPr>
            <w:r w:rsidRPr="002216F9">
              <w:rPr>
                <w:b/>
                <w:bCs/>
              </w:rPr>
              <w:t>На ниво собственик/оператор</w:t>
            </w:r>
          </w:p>
          <w:p w:rsidR="002216F9" w:rsidRDefault="002216F9" w:rsidP="002216F9">
            <w:pPr>
              <w:pStyle w:val="ListParagraph"/>
              <w:widowControl w:val="0"/>
              <w:numPr>
                <w:ilvl w:val="0"/>
                <w:numId w:val="12"/>
              </w:numPr>
              <w:spacing w:before="120" w:after="120" w:line="240" w:lineRule="auto"/>
              <w:jc w:val="both"/>
            </w:pPr>
            <w:r>
              <w:t>„</w:t>
            </w:r>
            <w:proofErr w:type="spellStart"/>
            <w:r>
              <w:t>Булгартрансгаз</w:t>
            </w:r>
            <w:proofErr w:type="spellEnd"/>
            <w:r>
              <w:t xml:space="preserve">” ЕАД оперира в условията на естествен монопол. Дружеството е комбиниран газов оператор, извършващ дейности по пренос и съхранение на природен газ. Компанията е собственик и оператор на националната газопреносна мрежа (НГПМ), газопреносна мрежа за транзитен пренос (ГМТП) и на Подземно газохранилище Чирен (ПГХ „Чирен”). Към момента дружеството е единствено в страната, притежаващо лицензии за пренос на природен газ. Следва да се отчете фактът, че изграждането на мрежа за пренос на природен газ е </w:t>
            </w:r>
            <w:proofErr w:type="spellStart"/>
            <w:r>
              <w:t>капиталоемка</w:t>
            </w:r>
            <w:proofErr w:type="spellEnd"/>
            <w:r>
              <w:t xml:space="preserve"> инвестиция, </w:t>
            </w:r>
            <w:r w:rsidR="002A6C14">
              <w:t xml:space="preserve">чийто </w:t>
            </w:r>
            <w:r>
              <w:t xml:space="preserve">период на изплащане надхвърля 15 години. Също така, оперирането на преносна мрежа изисква издаване на съответната лицензия от Комисията за енергийно и водно регулиране. За издаване на такава лицензия е необходимо потенциалният оператор да докаже, че разполага с достатъчни ресурси – капитал, квалифициран персонал в тази специфична област и техника, с които да обезпечи безопасната експлоатация на преносната мрежа. Взимайки предвид, че мрежата за пренос на природен газ е част от критичната инфраструктура на България, което налага значителни рестрикции и високи изисквания към дейността на оператора, както и </w:t>
            </w:r>
            <w:proofErr w:type="spellStart"/>
            <w:r>
              <w:t>капиталоемкостта</w:t>
            </w:r>
            <w:proofErr w:type="spellEnd"/>
            <w:r>
              <w:t xml:space="preserve"> и дългите срокове на изплащане на евентуална инвестиция,  не може да се очаква репликиране на газопреносната мрежа на „</w:t>
            </w:r>
            <w:proofErr w:type="spellStart"/>
            <w:r>
              <w:t>Булгартрансгаз</w:t>
            </w:r>
            <w:proofErr w:type="spellEnd"/>
            <w:r>
              <w:t>“ ЕАД и наличието на друг оператор на друга газопреносна мрежа.</w:t>
            </w:r>
          </w:p>
          <w:p w:rsidR="002216F9" w:rsidRDefault="002216F9" w:rsidP="002216F9">
            <w:pPr>
              <w:pStyle w:val="ListParagraph"/>
              <w:widowControl w:val="0"/>
              <w:numPr>
                <w:ilvl w:val="0"/>
                <w:numId w:val="12"/>
              </w:numPr>
              <w:spacing w:before="120" w:after="120" w:line="240" w:lineRule="auto"/>
              <w:jc w:val="both"/>
            </w:pPr>
            <w:r>
              <w:t xml:space="preserve">Настоящият проект разглежда изграждане на газопроводи, пригодни за пренос на водород, които по същество представляват разширение на съществуваща мрежова газопреносна инфраструктура. В България няма алтернативно финансиране в мрежова преносна инфраструктура за газообразни горива. Наличието на настоящи или бъдещи инвестиции в газохранилища, терминали за втечнен природен газ, газопроводи за внос и </w:t>
            </w:r>
            <w:proofErr w:type="spellStart"/>
            <w:r>
              <w:t>интерконектори</w:t>
            </w:r>
            <w:proofErr w:type="spellEnd"/>
            <w:r>
              <w:t xml:space="preserve"> не следва да бъде взимано предвид, с оглед ясното разграничение в предоставените от DG COMP насоки между тези видове инфраструктура и мрежовата преносна инфраструктура на „</w:t>
            </w:r>
            <w:proofErr w:type="spellStart"/>
            <w:r>
              <w:t>Булгартрансгаз</w:t>
            </w:r>
            <w:proofErr w:type="spellEnd"/>
            <w:r>
              <w:t xml:space="preserve">“ ЕАД. Настоящият проект не предвижда финансиране на газохранилища, терминали за втечнен природен газ, газопроводи за внос и </w:t>
            </w:r>
            <w:proofErr w:type="spellStart"/>
            <w:r>
              <w:t>интерконектори</w:t>
            </w:r>
            <w:proofErr w:type="spellEnd"/>
            <w:r>
              <w:t>.</w:t>
            </w:r>
          </w:p>
          <w:p w:rsidR="002216F9" w:rsidRDefault="002216F9" w:rsidP="002216F9">
            <w:pPr>
              <w:pStyle w:val="ListParagraph"/>
              <w:widowControl w:val="0"/>
              <w:numPr>
                <w:ilvl w:val="0"/>
                <w:numId w:val="12"/>
              </w:numPr>
              <w:spacing w:before="120" w:after="120" w:line="240" w:lineRule="auto"/>
              <w:jc w:val="both"/>
            </w:pPr>
            <w:r>
              <w:lastRenderedPageBreak/>
              <w:t>Помощта няма да доведе до предимство за „</w:t>
            </w:r>
            <w:proofErr w:type="spellStart"/>
            <w:r>
              <w:t>Булгартрансгаз</w:t>
            </w:r>
            <w:proofErr w:type="spellEnd"/>
            <w:r>
              <w:t xml:space="preserve">” ЕАД на ниво дружество. Дружеството генерира основно приходи от предоставянето на достъп до и пренос на природен газ през </w:t>
            </w:r>
            <w:proofErr w:type="spellStart"/>
            <w:r>
              <w:t>газоразпределителна</w:t>
            </w:r>
            <w:proofErr w:type="spellEnd"/>
            <w:r>
              <w:t xml:space="preserve"> мрежа с множество входни и изходни точки. Цените на тези услуги са регулирани от Комисията за енергийно и водно регулиране (КЕВР). Ценовото регулиране за дейността "пренос на природен газ" се извършва от КЕВР по метода "горна граница на приходи", съгласно „Методика за определяне на цени за достъп и пренос на природен газ през газопреносните мрежи, собственост на "</w:t>
            </w:r>
            <w:proofErr w:type="spellStart"/>
            <w:r>
              <w:t>Булгартрансгаз</w:t>
            </w:r>
            <w:proofErr w:type="spellEnd"/>
            <w:r>
              <w:t xml:space="preserve">" ЕАД. Съгласно Методиката от регулаторната база на активите се  изключва стойността на активите, които са придобити чрез финансиране или по безвъзмезден начин, в т.ч. за сметка на такса присъединяване, по </w:t>
            </w:r>
            <w:proofErr w:type="spellStart"/>
            <w:r>
              <w:t>грантови</w:t>
            </w:r>
            <w:proofErr w:type="spellEnd"/>
            <w:r>
              <w:t xml:space="preserve"> схеми, дарения, помощи и др.</w:t>
            </w:r>
          </w:p>
          <w:p w:rsidR="002216F9" w:rsidRDefault="002216F9" w:rsidP="002216F9">
            <w:pPr>
              <w:pStyle w:val="ListParagraph"/>
              <w:widowControl w:val="0"/>
              <w:numPr>
                <w:ilvl w:val="0"/>
                <w:numId w:val="12"/>
              </w:numPr>
              <w:spacing w:before="120" w:after="120" w:line="240" w:lineRule="auto"/>
              <w:jc w:val="both"/>
            </w:pPr>
            <w:r>
              <w:t>„</w:t>
            </w:r>
            <w:proofErr w:type="spellStart"/>
            <w:r>
              <w:t>Булгартрансгаз</w:t>
            </w:r>
            <w:proofErr w:type="spellEnd"/>
            <w:r>
              <w:t>” ЕАД не упражнява същата дейност в други страни и/или географски райони.</w:t>
            </w:r>
          </w:p>
          <w:p w:rsidR="002216F9" w:rsidRDefault="002216F9" w:rsidP="002216F9">
            <w:pPr>
              <w:pStyle w:val="ListParagraph"/>
              <w:widowControl w:val="0"/>
              <w:numPr>
                <w:ilvl w:val="0"/>
                <w:numId w:val="12"/>
              </w:numPr>
              <w:spacing w:before="120" w:after="120" w:line="240" w:lineRule="auto"/>
              <w:jc w:val="both"/>
            </w:pPr>
            <w:r>
              <w:t xml:space="preserve">С реализацията на проекта ще се даде възможност за интегриране на възобновяеми и </w:t>
            </w:r>
            <w:proofErr w:type="spellStart"/>
            <w:r>
              <w:t>нисковъглеродни</w:t>
            </w:r>
            <w:proofErr w:type="spellEnd"/>
            <w:r>
              <w:t xml:space="preserve"> газове (включително </w:t>
            </w:r>
            <w:proofErr w:type="spellStart"/>
            <w:r>
              <w:t>биометан</w:t>
            </w:r>
            <w:proofErr w:type="spellEnd"/>
            <w:r>
              <w:t>, водород или синтетичен метан) в мрежата за природен газ. В съответствие със Закона за енергетиката, БТГ води отделна счетоводна отчетност за всяка дейност, подлежаща на лицензиране. В тази връзка помощта за изграждане на инфраструктура за една дейност няма възможност да бъде прехвърлена за други изпълнявани от оператора дейности и по този начин да стане обект на кръстосано субсидиране между отделните дейности.</w:t>
            </w:r>
          </w:p>
          <w:p w:rsidR="002216F9" w:rsidRDefault="002216F9" w:rsidP="002216F9">
            <w:pPr>
              <w:widowControl w:val="0"/>
              <w:spacing w:before="120" w:after="120" w:line="240" w:lineRule="auto"/>
              <w:jc w:val="both"/>
            </w:pPr>
          </w:p>
          <w:p w:rsidR="002216F9" w:rsidRPr="002216F9" w:rsidRDefault="002216F9" w:rsidP="002216F9">
            <w:pPr>
              <w:widowControl w:val="0"/>
              <w:spacing w:before="120" w:after="120" w:line="240" w:lineRule="auto"/>
              <w:jc w:val="both"/>
              <w:rPr>
                <w:b/>
                <w:bCs/>
              </w:rPr>
            </w:pPr>
            <w:r w:rsidRPr="002216F9">
              <w:rPr>
                <w:b/>
                <w:bCs/>
              </w:rPr>
              <w:t>На ниво потребител</w:t>
            </w:r>
          </w:p>
          <w:p w:rsidR="002216F9" w:rsidRDefault="002216F9" w:rsidP="002216F9">
            <w:pPr>
              <w:pStyle w:val="ListParagraph"/>
              <w:widowControl w:val="0"/>
              <w:numPr>
                <w:ilvl w:val="0"/>
                <w:numId w:val="13"/>
              </w:numPr>
              <w:spacing w:before="120" w:after="120" w:line="240" w:lineRule="auto"/>
              <w:jc w:val="both"/>
            </w:pPr>
            <w:r>
              <w:t>Инфраструктурата, предмет на проекта, не е предназначена избирателно да облагодетелства определено предприятие или сектор, а осигурява ползи за обществото като цяло. Помощта няма да доведе до предимство на ниво потребител. Енергийната инфраструктура, предмет на проектното предложение не е предназначена за използване от конкретен потребител. Всички потенциални ползватели на инфраструктурата ще се ползват от равен и недискриминационен достъп до инфраструктурата, в съответствие с установените съществуващи пазарни правила при преноса на газообразни горива.  Всички ползватели на мрежата имат недискриминационен достъп до инфраструктурата при цени, определени от независим енергиен регулатор, в съответствие с установените пазарни условия. Съгласно притежаваните Лицензии за пренос на природен газ № Л-214-06 и № Л-214-09 от 29.11.2006 г. БТГ е длъжен да осигури равнопоставен достъп на ползвателите на мрежата.</w:t>
            </w:r>
          </w:p>
          <w:p w:rsidR="002216F9" w:rsidRDefault="002216F9" w:rsidP="002216F9">
            <w:pPr>
              <w:widowControl w:val="0"/>
              <w:spacing w:before="120" w:after="120" w:line="240" w:lineRule="auto"/>
              <w:jc w:val="both"/>
            </w:pPr>
          </w:p>
          <w:p w:rsidR="002216F9" w:rsidRPr="002216F9" w:rsidRDefault="002216F9" w:rsidP="002216F9">
            <w:pPr>
              <w:widowControl w:val="0"/>
              <w:spacing w:before="120" w:after="120" w:line="240" w:lineRule="auto"/>
              <w:jc w:val="both"/>
              <w:rPr>
                <w:b/>
                <w:bCs/>
              </w:rPr>
            </w:pPr>
            <w:r w:rsidRPr="002216F9">
              <w:rPr>
                <w:b/>
                <w:bCs/>
              </w:rPr>
              <w:t>На ниво изпълнител</w:t>
            </w:r>
          </w:p>
          <w:p w:rsidR="00ED61DB" w:rsidRPr="002216F9" w:rsidRDefault="002216F9" w:rsidP="002216F9">
            <w:pPr>
              <w:pStyle w:val="ListParagraph"/>
              <w:widowControl w:val="0"/>
              <w:numPr>
                <w:ilvl w:val="0"/>
                <w:numId w:val="13"/>
              </w:numPr>
              <w:spacing w:before="120" w:after="120" w:line="240" w:lineRule="auto"/>
              <w:jc w:val="both"/>
            </w:pPr>
            <w:r>
              <w:t>Помощта няма да доведе до предимство на ниво изпълнител. Изпълнението на дейностите по проекта e предмет на обществени поръчки по Закона за обществените поръчки. При условие че процедурите са конкурентни, прозрачни, недискриминационни, равнопоставени и безусловни, се допуска, че тези сделки съответстват на пазарните условия, следователно подпомагането няма да представлява помощ за изпълнителите на дейностите по проекта.</w:t>
            </w:r>
          </w:p>
        </w:tc>
      </w:tr>
      <w:tr w:rsidR="00394572" w:rsidRPr="005F101A">
        <w:tc>
          <w:tcPr>
            <w:tcW w:w="9029" w:type="dxa"/>
            <w:shd w:val="clear" w:color="auto" w:fill="auto"/>
            <w:tcMar>
              <w:top w:w="100" w:type="dxa"/>
              <w:left w:w="100" w:type="dxa"/>
              <w:bottom w:w="100" w:type="dxa"/>
              <w:right w:w="100" w:type="dxa"/>
            </w:tcMar>
          </w:tcPr>
          <w:p w:rsidR="00394572" w:rsidRPr="005673CA" w:rsidRDefault="00394572" w:rsidP="00394572">
            <w:pPr>
              <w:pStyle w:val="ListParagraph"/>
              <w:widowControl w:val="0"/>
              <w:numPr>
                <w:ilvl w:val="1"/>
                <w:numId w:val="2"/>
              </w:numPr>
              <w:pBdr>
                <w:top w:val="nil"/>
                <w:left w:val="nil"/>
                <w:bottom w:val="nil"/>
                <w:right w:val="nil"/>
                <w:between w:val="nil"/>
              </w:pBdr>
              <w:spacing w:line="240" w:lineRule="auto"/>
              <w:jc w:val="both"/>
              <w:rPr>
                <w:b/>
              </w:rPr>
            </w:pPr>
            <w:r w:rsidRPr="005673CA">
              <w:rPr>
                <w:b/>
              </w:rPr>
              <w:lastRenderedPageBreak/>
              <w:t>Разпределете индикативно финансовия ресурс, според типа разход:</w:t>
            </w:r>
          </w:p>
        </w:tc>
      </w:tr>
      <w:tr w:rsidR="00394572">
        <w:tc>
          <w:tcPr>
            <w:tcW w:w="9029" w:type="dxa"/>
            <w:shd w:val="clear" w:color="auto" w:fill="auto"/>
            <w:tcMar>
              <w:top w:w="100" w:type="dxa"/>
              <w:left w:w="100" w:type="dxa"/>
              <w:bottom w:w="100" w:type="dxa"/>
              <w:right w:w="100" w:type="dxa"/>
            </w:tcMar>
          </w:tcPr>
          <w:p w:rsidR="00394572" w:rsidRDefault="00394572" w:rsidP="00394572">
            <w:pPr>
              <w:pStyle w:val="ListParagraph"/>
              <w:widowControl w:val="0"/>
              <w:numPr>
                <w:ilvl w:val="0"/>
                <w:numId w:val="1"/>
              </w:numPr>
              <w:pBdr>
                <w:top w:val="nil"/>
                <w:left w:val="nil"/>
                <w:bottom w:val="nil"/>
                <w:right w:val="nil"/>
                <w:between w:val="nil"/>
              </w:pBdr>
              <w:spacing w:line="240" w:lineRule="auto"/>
              <w:jc w:val="both"/>
            </w:pPr>
            <w:r>
              <w:lastRenderedPageBreak/>
              <w:t>Изграждане/рехабилитация на инфраструктура (СМР)</w:t>
            </w:r>
            <w:r w:rsidR="008E027C" w:rsidRPr="00DF7214">
              <w:rPr>
                <w:lang w:val="en-US"/>
              </w:rPr>
              <w:t xml:space="preserve">, </w:t>
            </w:r>
            <w:r w:rsidR="008E027C">
              <w:t>вкл. доставка на материали и оборудване</w:t>
            </w:r>
            <w:r>
              <w:t xml:space="preserve"> </w:t>
            </w:r>
            <w:r w:rsidR="008E027C">
              <w:t>–</w:t>
            </w:r>
            <w:r>
              <w:t xml:space="preserve"> </w:t>
            </w:r>
            <w:r w:rsidR="008E027C" w:rsidRPr="00DF7214">
              <w:rPr>
                <w:lang w:val="en-US"/>
              </w:rPr>
              <w:t>9</w:t>
            </w:r>
            <w:r w:rsidR="003169C6">
              <w:t>7</w:t>
            </w:r>
            <w:r w:rsidR="008E027C" w:rsidRPr="00DF7214">
              <w:rPr>
                <w:lang w:val="en-US"/>
              </w:rPr>
              <w:t>.</w:t>
            </w:r>
            <w:r w:rsidR="003169C6">
              <w:t>3</w:t>
            </w:r>
            <w:r w:rsidR="008E027C" w:rsidRPr="00DF7214">
              <w:rPr>
                <w:lang w:val="en-US"/>
              </w:rPr>
              <w:t>%</w:t>
            </w:r>
          </w:p>
          <w:p w:rsidR="00394572" w:rsidRDefault="00394572" w:rsidP="008E027C">
            <w:pPr>
              <w:pStyle w:val="ListParagraph"/>
              <w:widowControl w:val="0"/>
              <w:numPr>
                <w:ilvl w:val="0"/>
                <w:numId w:val="1"/>
              </w:numPr>
              <w:pBdr>
                <w:top w:val="nil"/>
                <w:left w:val="nil"/>
                <w:bottom w:val="nil"/>
                <w:right w:val="nil"/>
                <w:between w:val="nil"/>
              </w:pBdr>
              <w:spacing w:line="240" w:lineRule="auto"/>
              <w:jc w:val="both"/>
            </w:pPr>
            <w:r>
              <w:t>Труд (</w:t>
            </w:r>
            <w:r w:rsidR="008E027C">
              <w:t xml:space="preserve">Консултантски услуги – проектиране и свързани дейности, необходими за получаване на разрешение за </w:t>
            </w:r>
            <w:r w:rsidR="008E027C" w:rsidRPr="008E027C">
              <w:t>строеж</w:t>
            </w:r>
            <w:r w:rsidRPr="008E027C">
              <w:t xml:space="preserve">) </w:t>
            </w:r>
            <w:r w:rsidR="008E027C" w:rsidRPr="008E027C">
              <w:t>–</w:t>
            </w:r>
            <w:r w:rsidRPr="008E027C">
              <w:t xml:space="preserve"> </w:t>
            </w:r>
            <w:r w:rsidR="003169C6">
              <w:t>2.7</w:t>
            </w:r>
            <w:r w:rsidR="008E027C" w:rsidRPr="003169C6">
              <w:t>%</w:t>
            </w:r>
          </w:p>
        </w:tc>
      </w:tr>
      <w:tr w:rsidR="000710ED" w:rsidRPr="00A2531D">
        <w:tc>
          <w:tcPr>
            <w:tcW w:w="9029" w:type="dxa"/>
            <w:shd w:val="clear" w:color="auto" w:fill="auto"/>
            <w:tcMar>
              <w:top w:w="100" w:type="dxa"/>
              <w:left w:w="100" w:type="dxa"/>
              <w:bottom w:w="100" w:type="dxa"/>
              <w:right w:w="100" w:type="dxa"/>
            </w:tcMar>
          </w:tcPr>
          <w:p w:rsidR="000710ED" w:rsidRPr="00A2531D" w:rsidRDefault="000710ED" w:rsidP="000710ED">
            <w:pPr>
              <w:pStyle w:val="ListParagraph"/>
              <w:widowControl w:val="0"/>
              <w:numPr>
                <w:ilvl w:val="0"/>
                <w:numId w:val="2"/>
              </w:numPr>
              <w:pBdr>
                <w:top w:val="nil"/>
                <w:left w:val="nil"/>
                <w:bottom w:val="nil"/>
                <w:right w:val="nil"/>
                <w:between w:val="nil"/>
              </w:pBdr>
              <w:spacing w:line="240" w:lineRule="auto"/>
              <w:jc w:val="both"/>
              <w:rPr>
                <w:b/>
              </w:rPr>
            </w:pPr>
            <w:r w:rsidRPr="00A2531D">
              <w:rPr>
                <w:b/>
              </w:rPr>
              <w:t>Индикатори</w:t>
            </w:r>
          </w:p>
        </w:tc>
      </w:tr>
      <w:tr w:rsidR="000710ED" w:rsidRPr="000750BB">
        <w:tc>
          <w:tcPr>
            <w:tcW w:w="9029" w:type="dxa"/>
            <w:shd w:val="clear" w:color="auto" w:fill="auto"/>
            <w:tcMar>
              <w:top w:w="100" w:type="dxa"/>
              <w:left w:w="100" w:type="dxa"/>
              <w:bottom w:w="100" w:type="dxa"/>
              <w:right w:w="100" w:type="dxa"/>
            </w:tcMar>
          </w:tcPr>
          <w:p w:rsidR="000710ED" w:rsidRPr="000750BB" w:rsidRDefault="000710ED" w:rsidP="000710ED">
            <w:pPr>
              <w:pStyle w:val="ListParagraph"/>
              <w:widowControl w:val="0"/>
              <w:numPr>
                <w:ilvl w:val="1"/>
                <w:numId w:val="2"/>
              </w:numPr>
              <w:pBdr>
                <w:top w:val="nil"/>
                <w:left w:val="nil"/>
                <w:bottom w:val="nil"/>
                <w:right w:val="nil"/>
                <w:between w:val="nil"/>
              </w:pBdr>
              <w:spacing w:line="240" w:lineRule="auto"/>
              <w:jc w:val="both"/>
              <w:rPr>
                <w:b/>
              </w:rPr>
            </w:pPr>
            <w:r w:rsidRPr="000750BB">
              <w:rPr>
                <w:b/>
              </w:rPr>
              <w:t>Индикатор/и за резултат</w:t>
            </w:r>
          </w:p>
        </w:tc>
      </w:tr>
      <w:tr w:rsidR="008E027C" w:rsidRPr="000750BB">
        <w:tc>
          <w:tcPr>
            <w:tcW w:w="9029" w:type="dxa"/>
            <w:shd w:val="clear" w:color="auto" w:fill="auto"/>
            <w:tcMar>
              <w:top w:w="100" w:type="dxa"/>
              <w:left w:w="100" w:type="dxa"/>
              <w:bottom w:w="100" w:type="dxa"/>
              <w:right w:w="100" w:type="dxa"/>
            </w:tcMar>
          </w:tcPr>
          <w:p w:rsidR="008E027C" w:rsidRDefault="000430EC" w:rsidP="003169C6">
            <w:pPr>
              <w:widowControl w:val="0"/>
              <w:pBdr>
                <w:top w:val="nil"/>
                <w:left w:val="nil"/>
                <w:bottom w:val="nil"/>
                <w:right w:val="nil"/>
                <w:between w:val="nil"/>
              </w:pBdr>
              <w:spacing w:line="240" w:lineRule="auto"/>
              <w:ind w:left="37"/>
              <w:jc w:val="both"/>
            </w:pPr>
            <w:r>
              <w:t xml:space="preserve">Одобрение на проекта на </w:t>
            </w:r>
            <w:proofErr w:type="spellStart"/>
            <w:r>
              <w:t>прединвестиционен</w:t>
            </w:r>
            <w:proofErr w:type="spellEnd"/>
            <w:r>
              <w:t xml:space="preserve"> етап</w:t>
            </w:r>
          </w:p>
        </w:tc>
      </w:tr>
      <w:tr w:rsidR="008E027C" w:rsidRPr="000750BB">
        <w:tc>
          <w:tcPr>
            <w:tcW w:w="9029" w:type="dxa"/>
            <w:shd w:val="clear" w:color="auto" w:fill="auto"/>
            <w:tcMar>
              <w:top w:w="100" w:type="dxa"/>
              <w:left w:w="100" w:type="dxa"/>
              <w:bottom w:w="100" w:type="dxa"/>
              <w:right w:w="100" w:type="dxa"/>
            </w:tcMar>
          </w:tcPr>
          <w:p w:rsidR="008E027C" w:rsidRPr="00B3000B" w:rsidRDefault="008E027C" w:rsidP="008E027C">
            <w:pPr>
              <w:pStyle w:val="ListParagraph"/>
              <w:widowControl w:val="0"/>
              <w:numPr>
                <w:ilvl w:val="0"/>
                <w:numId w:val="1"/>
              </w:numPr>
              <w:pBdr>
                <w:top w:val="nil"/>
                <w:left w:val="nil"/>
                <w:bottom w:val="nil"/>
                <w:right w:val="nil"/>
                <w:between w:val="nil"/>
              </w:pBdr>
              <w:spacing w:line="240" w:lineRule="auto"/>
              <w:jc w:val="both"/>
            </w:pPr>
            <w:r>
              <w:t xml:space="preserve">Начална </w:t>
            </w:r>
            <w:r w:rsidRPr="00B3000B">
              <w:t>стойност – 0 – Публикуван</w:t>
            </w:r>
            <w:r w:rsidR="000430EC" w:rsidRPr="00B3000B">
              <w:t>и</w:t>
            </w:r>
            <w:r w:rsidRPr="00B3000B">
              <w:t xml:space="preserve"> обявлени</w:t>
            </w:r>
            <w:r w:rsidR="000430EC" w:rsidRPr="00B3000B">
              <w:t>я</w:t>
            </w:r>
            <w:r w:rsidRPr="00B3000B">
              <w:t xml:space="preserve"> за ОП за проектиране </w:t>
            </w:r>
            <w:r w:rsidRPr="00B3000B">
              <w:rPr>
                <w:lang w:val="en-US"/>
              </w:rPr>
              <w:t>[</w:t>
            </w:r>
            <w:r w:rsidRPr="00B3000B">
              <w:t>30.12.2021 година</w:t>
            </w:r>
            <w:r w:rsidRPr="00B3000B">
              <w:rPr>
                <w:lang w:val="en-US"/>
              </w:rPr>
              <w:t>]</w:t>
            </w:r>
          </w:p>
          <w:p w:rsidR="008E027C" w:rsidRPr="00B3000B" w:rsidRDefault="008E027C" w:rsidP="008E027C">
            <w:pPr>
              <w:pStyle w:val="ListParagraph"/>
              <w:widowControl w:val="0"/>
              <w:numPr>
                <w:ilvl w:val="0"/>
                <w:numId w:val="1"/>
              </w:numPr>
              <w:pBdr>
                <w:top w:val="nil"/>
                <w:left w:val="nil"/>
                <w:bottom w:val="nil"/>
                <w:right w:val="nil"/>
                <w:between w:val="nil"/>
              </w:pBdr>
              <w:spacing w:line="240" w:lineRule="auto"/>
              <w:jc w:val="both"/>
            </w:pPr>
            <w:r w:rsidRPr="00B3000B">
              <w:t>Междинна стойност</w:t>
            </w:r>
            <w:r w:rsidRPr="00B3000B">
              <w:rPr>
                <w:lang w:val="en-US"/>
              </w:rPr>
              <w:t xml:space="preserve"> – </w:t>
            </w:r>
            <w:r w:rsidRPr="00B3000B">
              <w:t xml:space="preserve">Подписани договори </w:t>
            </w:r>
            <w:r w:rsidR="00171A16" w:rsidRPr="00B3000B">
              <w:t xml:space="preserve">с изпълнители за дейности до получаване на разрешение за строеж </w:t>
            </w:r>
            <w:r w:rsidRPr="00B3000B">
              <w:t xml:space="preserve">за двата </w:t>
            </w:r>
            <w:proofErr w:type="spellStart"/>
            <w:r w:rsidRPr="00B3000B">
              <w:t>подпроекта</w:t>
            </w:r>
            <w:proofErr w:type="spellEnd"/>
            <w:r w:rsidRPr="00B3000B">
              <w:t xml:space="preserve"> </w:t>
            </w:r>
            <w:r w:rsidRPr="00B3000B">
              <w:rPr>
                <w:lang w:val="en-US"/>
              </w:rPr>
              <w:t>[</w:t>
            </w:r>
            <w:r w:rsidRPr="00B3000B">
              <w:t>30.06.2022 година</w:t>
            </w:r>
            <w:r w:rsidRPr="00B3000B">
              <w:rPr>
                <w:lang w:val="en-US"/>
              </w:rPr>
              <w:t>]</w:t>
            </w:r>
          </w:p>
          <w:p w:rsidR="008E027C" w:rsidRPr="00B3000B" w:rsidRDefault="008E027C" w:rsidP="008E027C">
            <w:pPr>
              <w:pStyle w:val="ListParagraph"/>
              <w:widowControl w:val="0"/>
              <w:numPr>
                <w:ilvl w:val="0"/>
                <w:numId w:val="1"/>
              </w:numPr>
              <w:pBdr>
                <w:top w:val="nil"/>
                <w:left w:val="nil"/>
                <w:bottom w:val="nil"/>
                <w:right w:val="nil"/>
                <w:between w:val="nil"/>
              </w:pBdr>
              <w:spacing w:line="240" w:lineRule="auto"/>
              <w:jc w:val="both"/>
            </w:pPr>
            <w:r w:rsidRPr="00B3000B">
              <w:t>Междинна стойност</w:t>
            </w:r>
            <w:r w:rsidRPr="00B3000B">
              <w:rPr>
                <w:lang w:val="en-US"/>
              </w:rPr>
              <w:t xml:space="preserve"> – </w:t>
            </w:r>
            <w:r w:rsidR="00171A16" w:rsidRPr="00B3000B">
              <w:t xml:space="preserve">Одобрени ПУП </w:t>
            </w:r>
            <w:r w:rsidRPr="00B3000B">
              <w:t xml:space="preserve">за двата </w:t>
            </w:r>
            <w:proofErr w:type="spellStart"/>
            <w:r w:rsidRPr="00B3000B">
              <w:t>подпроекта</w:t>
            </w:r>
            <w:proofErr w:type="spellEnd"/>
            <w:r w:rsidRPr="00B3000B">
              <w:t xml:space="preserve"> </w:t>
            </w:r>
            <w:r w:rsidRPr="00B3000B">
              <w:rPr>
                <w:lang w:val="en-US"/>
              </w:rPr>
              <w:t>[</w:t>
            </w:r>
            <w:r w:rsidR="000430EC" w:rsidRPr="00B3000B">
              <w:t>31</w:t>
            </w:r>
            <w:r w:rsidRPr="00B3000B">
              <w:t>.</w:t>
            </w:r>
            <w:r w:rsidR="000430EC" w:rsidRPr="00B3000B">
              <w:t>05</w:t>
            </w:r>
            <w:r w:rsidRPr="00B3000B">
              <w:t>.202</w:t>
            </w:r>
            <w:r w:rsidR="000430EC" w:rsidRPr="00B3000B">
              <w:t>3</w:t>
            </w:r>
            <w:r w:rsidRPr="00B3000B">
              <w:t xml:space="preserve"> година</w:t>
            </w:r>
            <w:r w:rsidRPr="00B3000B">
              <w:rPr>
                <w:lang w:val="en-US"/>
              </w:rPr>
              <w:t>]</w:t>
            </w:r>
          </w:p>
          <w:p w:rsidR="008E027C" w:rsidRPr="00B3000B" w:rsidRDefault="008E027C" w:rsidP="008E027C">
            <w:pPr>
              <w:pStyle w:val="ListParagraph"/>
              <w:widowControl w:val="0"/>
              <w:numPr>
                <w:ilvl w:val="0"/>
                <w:numId w:val="1"/>
              </w:numPr>
              <w:pBdr>
                <w:top w:val="nil"/>
                <w:left w:val="nil"/>
                <w:bottom w:val="nil"/>
                <w:right w:val="nil"/>
                <w:between w:val="nil"/>
              </w:pBdr>
              <w:spacing w:line="240" w:lineRule="auto"/>
              <w:jc w:val="both"/>
            </w:pPr>
            <w:r w:rsidRPr="00B3000B">
              <w:t>Междинна стойност</w:t>
            </w:r>
            <w:r w:rsidRPr="00B3000B">
              <w:rPr>
                <w:lang w:val="en-US"/>
              </w:rPr>
              <w:t xml:space="preserve"> – </w:t>
            </w:r>
            <w:r w:rsidR="00171A16" w:rsidRPr="00B3000B">
              <w:t xml:space="preserve">Становища по ОС </w:t>
            </w:r>
            <w:r w:rsidRPr="00B3000B">
              <w:t xml:space="preserve">за двата </w:t>
            </w:r>
            <w:proofErr w:type="spellStart"/>
            <w:r w:rsidRPr="00B3000B">
              <w:t>подпроекта</w:t>
            </w:r>
            <w:proofErr w:type="spellEnd"/>
            <w:r w:rsidRPr="00B3000B">
              <w:t xml:space="preserve"> </w:t>
            </w:r>
            <w:r w:rsidRPr="00B3000B">
              <w:rPr>
                <w:lang w:val="en-US"/>
              </w:rPr>
              <w:t>[</w:t>
            </w:r>
            <w:r w:rsidR="000430EC" w:rsidRPr="00B3000B">
              <w:t>31</w:t>
            </w:r>
            <w:r w:rsidRPr="00B3000B">
              <w:t>.</w:t>
            </w:r>
            <w:r w:rsidR="000430EC" w:rsidRPr="00B3000B">
              <w:t>05</w:t>
            </w:r>
            <w:r w:rsidRPr="00B3000B">
              <w:t>.202</w:t>
            </w:r>
            <w:r w:rsidR="000430EC" w:rsidRPr="00B3000B">
              <w:t>3</w:t>
            </w:r>
            <w:r w:rsidRPr="00B3000B">
              <w:t xml:space="preserve"> година</w:t>
            </w:r>
            <w:r w:rsidRPr="00B3000B">
              <w:rPr>
                <w:lang w:val="en-US"/>
              </w:rPr>
              <w:t>]</w:t>
            </w:r>
          </w:p>
          <w:p w:rsidR="008E027C" w:rsidRPr="00B3000B" w:rsidRDefault="008E027C" w:rsidP="008E027C">
            <w:pPr>
              <w:pStyle w:val="ListParagraph"/>
              <w:widowControl w:val="0"/>
              <w:numPr>
                <w:ilvl w:val="0"/>
                <w:numId w:val="1"/>
              </w:numPr>
              <w:pBdr>
                <w:top w:val="nil"/>
                <w:left w:val="nil"/>
                <w:bottom w:val="nil"/>
                <w:right w:val="nil"/>
                <w:between w:val="nil"/>
              </w:pBdr>
              <w:spacing w:line="240" w:lineRule="auto"/>
              <w:jc w:val="both"/>
            </w:pPr>
            <w:r w:rsidRPr="00B3000B">
              <w:t>Междинна стойност</w:t>
            </w:r>
            <w:r w:rsidRPr="00B3000B">
              <w:rPr>
                <w:lang w:val="en-US"/>
              </w:rPr>
              <w:t xml:space="preserve"> – </w:t>
            </w:r>
            <w:r w:rsidR="00171A16" w:rsidRPr="00B3000B">
              <w:t xml:space="preserve">Одобрени инвестиционни проекти </w:t>
            </w:r>
            <w:r w:rsidRPr="00B3000B">
              <w:t xml:space="preserve">за двата </w:t>
            </w:r>
            <w:proofErr w:type="spellStart"/>
            <w:r w:rsidRPr="00B3000B">
              <w:t>подпроекта</w:t>
            </w:r>
            <w:proofErr w:type="spellEnd"/>
            <w:r w:rsidRPr="00B3000B">
              <w:t xml:space="preserve"> </w:t>
            </w:r>
            <w:r w:rsidRPr="00B3000B">
              <w:rPr>
                <w:lang w:val="en-US"/>
              </w:rPr>
              <w:t>[</w:t>
            </w:r>
            <w:r w:rsidRPr="00B3000B">
              <w:t>3</w:t>
            </w:r>
            <w:r w:rsidR="000430EC" w:rsidRPr="00B3000B">
              <w:t>1</w:t>
            </w:r>
            <w:r w:rsidRPr="00B3000B">
              <w:t>.0</w:t>
            </w:r>
            <w:r w:rsidR="000430EC" w:rsidRPr="00B3000B">
              <w:t>5</w:t>
            </w:r>
            <w:r w:rsidRPr="00B3000B">
              <w:t>.202</w:t>
            </w:r>
            <w:r w:rsidR="000430EC" w:rsidRPr="00B3000B">
              <w:t>3</w:t>
            </w:r>
            <w:r w:rsidRPr="00B3000B">
              <w:t xml:space="preserve"> година</w:t>
            </w:r>
            <w:r w:rsidRPr="00B3000B">
              <w:rPr>
                <w:lang w:val="en-US"/>
              </w:rPr>
              <w:t>]</w:t>
            </w:r>
            <w:bookmarkStart w:id="4" w:name="_GoBack"/>
            <w:bookmarkEnd w:id="4"/>
          </w:p>
          <w:p w:rsidR="008E027C" w:rsidRDefault="008E027C" w:rsidP="003169C6">
            <w:pPr>
              <w:pStyle w:val="ListParagraph"/>
              <w:widowControl w:val="0"/>
              <w:numPr>
                <w:ilvl w:val="0"/>
                <w:numId w:val="1"/>
              </w:numPr>
              <w:pBdr>
                <w:top w:val="nil"/>
                <w:left w:val="nil"/>
                <w:bottom w:val="nil"/>
                <w:right w:val="nil"/>
                <w:between w:val="nil"/>
              </w:pBdr>
              <w:spacing w:line="240" w:lineRule="auto"/>
              <w:jc w:val="both"/>
            </w:pPr>
            <w:r>
              <w:t>Крайна стойност</w:t>
            </w:r>
            <w:r w:rsidRPr="001C7F81">
              <w:t xml:space="preserve"> </w:t>
            </w:r>
            <w:r>
              <w:t>–</w:t>
            </w:r>
            <w:r w:rsidRPr="001C7F81">
              <w:t xml:space="preserve"> </w:t>
            </w:r>
            <w:r>
              <w:t xml:space="preserve">2 – Издадени 2 бр. разрешения за строеж </w:t>
            </w:r>
            <w:r w:rsidRPr="001C7F81">
              <w:t>[</w:t>
            </w:r>
            <w:r w:rsidR="00B65D3C">
              <w:t>30</w:t>
            </w:r>
            <w:r w:rsidR="000430EC">
              <w:t>.06.</w:t>
            </w:r>
            <w:r>
              <w:t>202</w:t>
            </w:r>
            <w:r w:rsidR="000430EC">
              <w:t>3</w:t>
            </w:r>
            <w:r>
              <w:t xml:space="preserve"> година</w:t>
            </w:r>
            <w:r w:rsidRPr="001C7F81">
              <w:t>]</w:t>
            </w:r>
          </w:p>
        </w:tc>
      </w:tr>
      <w:tr w:rsidR="008E027C" w:rsidRPr="000750BB">
        <w:tc>
          <w:tcPr>
            <w:tcW w:w="9029" w:type="dxa"/>
            <w:shd w:val="clear" w:color="auto" w:fill="auto"/>
            <w:tcMar>
              <w:top w:w="100" w:type="dxa"/>
              <w:left w:w="100" w:type="dxa"/>
              <w:bottom w:w="100" w:type="dxa"/>
              <w:right w:w="100" w:type="dxa"/>
            </w:tcMar>
          </w:tcPr>
          <w:p w:rsidR="008E027C" w:rsidRPr="004577A7" w:rsidRDefault="008E027C" w:rsidP="008E027C">
            <w:pPr>
              <w:widowControl w:val="0"/>
              <w:pBdr>
                <w:top w:val="nil"/>
                <w:left w:val="nil"/>
                <w:bottom w:val="nil"/>
                <w:right w:val="nil"/>
                <w:between w:val="nil"/>
              </w:pBdr>
              <w:spacing w:before="120" w:after="120" w:line="240" w:lineRule="auto"/>
              <w:jc w:val="both"/>
            </w:pPr>
            <w:r>
              <w:t>Инфраструктура</w:t>
            </w:r>
            <w:r w:rsidR="0072010E">
              <w:t>, пригодна</w:t>
            </w:r>
            <w:r>
              <w:t xml:space="preserve"> за пренос на водород</w:t>
            </w:r>
            <w:r w:rsidR="0072010E">
              <w:t xml:space="preserve"> и </w:t>
            </w:r>
            <w:proofErr w:type="spellStart"/>
            <w:r w:rsidR="0072010E">
              <w:t>нисковъглеродни</w:t>
            </w:r>
            <w:proofErr w:type="spellEnd"/>
            <w:r w:rsidR="0072010E">
              <w:t xml:space="preserve"> газообразни горива</w:t>
            </w:r>
            <w:r>
              <w:t>, бр.</w:t>
            </w:r>
          </w:p>
        </w:tc>
      </w:tr>
      <w:tr w:rsidR="008E027C">
        <w:tc>
          <w:tcPr>
            <w:tcW w:w="9029" w:type="dxa"/>
            <w:shd w:val="clear" w:color="auto" w:fill="auto"/>
            <w:tcMar>
              <w:top w:w="100" w:type="dxa"/>
              <w:left w:w="100" w:type="dxa"/>
              <w:bottom w:w="100" w:type="dxa"/>
              <w:right w:w="100" w:type="dxa"/>
            </w:tcMar>
          </w:tcPr>
          <w:p w:rsidR="008E027C" w:rsidRPr="00B3000B" w:rsidRDefault="008E027C" w:rsidP="008E027C">
            <w:pPr>
              <w:pStyle w:val="ListParagraph"/>
              <w:widowControl w:val="0"/>
              <w:numPr>
                <w:ilvl w:val="0"/>
                <w:numId w:val="1"/>
              </w:numPr>
              <w:pBdr>
                <w:top w:val="nil"/>
                <w:left w:val="nil"/>
                <w:bottom w:val="nil"/>
                <w:right w:val="nil"/>
                <w:between w:val="nil"/>
              </w:pBdr>
              <w:spacing w:line="240" w:lineRule="auto"/>
              <w:jc w:val="both"/>
            </w:pPr>
            <w:r w:rsidRPr="00B3000B">
              <w:t xml:space="preserve">Начална стойност - 0 </w:t>
            </w:r>
            <w:r w:rsidR="000430EC" w:rsidRPr="00B3000B">
              <w:t xml:space="preserve">– Публикувани обявления за ОП за </w:t>
            </w:r>
            <w:r w:rsidR="002915D7" w:rsidRPr="00B3000B">
              <w:t xml:space="preserve">работно проектиране, </w:t>
            </w:r>
            <w:r w:rsidR="000430EC" w:rsidRPr="00B3000B">
              <w:t>доставки, изграждане и въвеждане в експлоатация</w:t>
            </w:r>
            <w:r w:rsidR="008B729A" w:rsidRPr="00B3000B">
              <w:rPr>
                <w:lang w:val="en-US"/>
              </w:rPr>
              <w:t xml:space="preserve"> </w:t>
            </w:r>
            <w:r w:rsidR="008B729A" w:rsidRPr="00B3000B">
              <w:t xml:space="preserve">за двата </w:t>
            </w:r>
            <w:proofErr w:type="spellStart"/>
            <w:r w:rsidR="008B729A" w:rsidRPr="00B3000B">
              <w:t>подпроекта</w:t>
            </w:r>
            <w:proofErr w:type="spellEnd"/>
            <w:r w:rsidR="008B729A" w:rsidRPr="00B3000B">
              <w:t xml:space="preserve"> </w:t>
            </w:r>
            <w:r w:rsidR="000430EC" w:rsidRPr="00B3000B">
              <w:rPr>
                <w:lang w:val="en-US"/>
              </w:rPr>
              <w:t>[</w:t>
            </w:r>
            <w:r w:rsidR="000430EC" w:rsidRPr="00B3000B">
              <w:t>01.07.2023 година</w:t>
            </w:r>
            <w:r w:rsidR="000430EC" w:rsidRPr="00B3000B">
              <w:rPr>
                <w:lang w:val="en-US"/>
              </w:rPr>
              <w:t xml:space="preserve">] </w:t>
            </w:r>
          </w:p>
          <w:p w:rsidR="000430EC" w:rsidRPr="00B3000B" w:rsidRDefault="000430EC" w:rsidP="000430EC">
            <w:pPr>
              <w:pStyle w:val="ListParagraph"/>
              <w:widowControl w:val="0"/>
              <w:numPr>
                <w:ilvl w:val="0"/>
                <w:numId w:val="1"/>
              </w:numPr>
              <w:pBdr>
                <w:top w:val="nil"/>
                <w:left w:val="nil"/>
                <w:bottom w:val="nil"/>
                <w:right w:val="nil"/>
                <w:between w:val="nil"/>
              </w:pBdr>
              <w:spacing w:line="240" w:lineRule="auto"/>
              <w:jc w:val="both"/>
            </w:pPr>
            <w:r w:rsidRPr="00B3000B">
              <w:t>Междинна стойност</w:t>
            </w:r>
            <w:r w:rsidRPr="00B3000B">
              <w:rPr>
                <w:lang w:val="en-US"/>
              </w:rPr>
              <w:t xml:space="preserve"> - </w:t>
            </w:r>
            <w:r w:rsidRPr="00B3000B">
              <w:t xml:space="preserve">Подписани договори с изпълнители за дейности до получаване на разрешение за строеж за двата </w:t>
            </w:r>
            <w:proofErr w:type="spellStart"/>
            <w:r w:rsidRPr="00B3000B">
              <w:t>подпроекта</w:t>
            </w:r>
            <w:proofErr w:type="spellEnd"/>
            <w:r w:rsidRPr="00B3000B">
              <w:t xml:space="preserve"> </w:t>
            </w:r>
            <w:r w:rsidRPr="00B3000B">
              <w:rPr>
                <w:lang w:val="en-US"/>
              </w:rPr>
              <w:t>[</w:t>
            </w:r>
            <w:r w:rsidR="0072010E" w:rsidRPr="00B3000B">
              <w:t>31.12.2023 година</w:t>
            </w:r>
            <w:r w:rsidRPr="00B3000B">
              <w:rPr>
                <w:lang w:val="en-US"/>
              </w:rPr>
              <w:t>]</w:t>
            </w:r>
          </w:p>
          <w:p w:rsidR="000430EC" w:rsidRPr="00B3000B" w:rsidRDefault="000430EC" w:rsidP="000430EC">
            <w:pPr>
              <w:pStyle w:val="ListParagraph"/>
              <w:widowControl w:val="0"/>
              <w:numPr>
                <w:ilvl w:val="0"/>
                <w:numId w:val="1"/>
              </w:numPr>
              <w:pBdr>
                <w:top w:val="nil"/>
                <w:left w:val="nil"/>
                <w:bottom w:val="nil"/>
                <w:right w:val="nil"/>
                <w:between w:val="nil"/>
              </w:pBdr>
              <w:spacing w:line="240" w:lineRule="auto"/>
              <w:jc w:val="both"/>
            </w:pPr>
            <w:r w:rsidRPr="00B3000B">
              <w:t>Междинна стойност</w:t>
            </w:r>
            <w:r w:rsidRPr="00B3000B">
              <w:rPr>
                <w:lang w:val="en-US"/>
              </w:rPr>
              <w:t xml:space="preserve"> </w:t>
            </w:r>
            <w:r w:rsidR="0072010E" w:rsidRPr="00B3000B">
              <w:rPr>
                <w:lang w:val="en-US"/>
              </w:rPr>
              <w:t>–</w:t>
            </w:r>
            <w:r w:rsidRPr="00B3000B">
              <w:rPr>
                <w:lang w:val="en-US"/>
              </w:rPr>
              <w:t xml:space="preserve"> </w:t>
            </w:r>
            <w:r w:rsidR="0072010E" w:rsidRPr="00B3000B">
              <w:t xml:space="preserve">Доставки и строително-монтажни работи за изграждане на двата </w:t>
            </w:r>
            <w:proofErr w:type="spellStart"/>
            <w:r w:rsidR="0072010E" w:rsidRPr="00B3000B">
              <w:t>подпроекта</w:t>
            </w:r>
            <w:proofErr w:type="spellEnd"/>
            <w:r w:rsidRPr="00B3000B">
              <w:t xml:space="preserve"> </w:t>
            </w:r>
            <w:r w:rsidRPr="00B3000B">
              <w:rPr>
                <w:lang w:val="en-US"/>
              </w:rPr>
              <w:t>[</w:t>
            </w:r>
            <w:r w:rsidR="0072010E" w:rsidRPr="00B3000B">
              <w:t>30.06.2025 година</w:t>
            </w:r>
            <w:r w:rsidRPr="00B3000B">
              <w:rPr>
                <w:lang w:val="en-US"/>
              </w:rPr>
              <w:t>]</w:t>
            </w:r>
          </w:p>
          <w:p w:rsidR="008E027C" w:rsidRDefault="00F67B93" w:rsidP="00F67B93">
            <w:pPr>
              <w:pStyle w:val="ListParagraph"/>
              <w:widowControl w:val="0"/>
              <w:numPr>
                <w:ilvl w:val="0"/>
                <w:numId w:val="1"/>
              </w:numPr>
              <w:pBdr>
                <w:top w:val="nil"/>
                <w:left w:val="nil"/>
                <w:bottom w:val="nil"/>
                <w:right w:val="nil"/>
                <w:between w:val="nil"/>
              </w:pBdr>
              <w:spacing w:line="240" w:lineRule="auto"/>
              <w:jc w:val="both"/>
            </w:pPr>
            <w:r w:rsidRPr="00B3000B">
              <w:t xml:space="preserve">Крайна </w:t>
            </w:r>
            <w:r w:rsidR="000430EC" w:rsidRPr="00B3000B">
              <w:t>стойност</w:t>
            </w:r>
            <w:r w:rsidR="000430EC" w:rsidRPr="00DF7214">
              <w:rPr>
                <w:lang w:val="en-US"/>
              </w:rPr>
              <w:t xml:space="preserve"> </w:t>
            </w:r>
            <w:r w:rsidR="0072010E" w:rsidRPr="00DF7214">
              <w:rPr>
                <w:lang w:val="en-US"/>
              </w:rPr>
              <w:t>–</w:t>
            </w:r>
            <w:r w:rsidR="000430EC" w:rsidRPr="00DF7214">
              <w:rPr>
                <w:lang w:val="en-US"/>
              </w:rPr>
              <w:t xml:space="preserve"> </w:t>
            </w:r>
            <w:r w:rsidR="00041B2F">
              <w:t xml:space="preserve">2 - </w:t>
            </w:r>
            <w:r w:rsidR="001A5A53">
              <w:t>Предаване на изградените обекти на Възложителя</w:t>
            </w:r>
            <w:r w:rsidR="000430EC">
              <w:t xml:space="preserve"> </w:t>
            </w:r>
            <w:r w:rsidR="000430EC" w:rsidRPr="00B12964">
              <w:rPr>
                <w:lang w:val="ru-RU"/>
              </w:rPr>
              <w:t>[</w:t>
            </w:r>
            <w:r w:rsidR="001A5A53">
              <w:t>15</w:t>
            </w:r>
            <w:r w:rsidR="0072010E">
              <w:t xml:space="preserve">.07.2025 </w:t>
            </w:r>
            <w:r w:rsidR="000430EC">
              <w:t>година</w:t>
            </w:r>
            <w:r w:rsidR="000430EC" w:rsidRPr="00B12964">
              <w:rPr>
                <w:lang w:val="ru-RU"/>
              </w:rPr>
              <w:t>]</w:t>
            </w:r>
          </w:p>
        </w:tc>
      </w:tr>
      <w:tr w:rsidR="008E027C" w:rsidRPr="000750BB">
        <w:tc>
          <w:tcPr>
            <w:tcW w:w="9029" w:type="dxa"/>
            <w:shd w:val="clear" w:color="auto" w:fill="auto"/>
            <w:tcMar>
              <w:top w:w="100" w:type="dxa"/>
              <w:left w:w="100" w:type="dxa"/>
              <w:bottom w:w="100" w:type="dxa"/>
              <w:right w:w="100" w:type="dxa"/>
            </w:tcMar>
          </w:tcPr>
          <w:p w:rsidR="008E027C" w:rsidRPr="000750BB" w:rsidRDefault="008E027C" w:rsidP="008E027C">
            <w:pPr>
              <w:pStyle w:val="ListParagraph"/>
              <w:widowControl w:val="0"/>
              <w:numPr>
                <w:ilvl w:val="1"/>
                <w:numId w:val="2"/>
              </w:numPr>
              <w:pBdr>
                <w:top w:val="nil"/>
                <w:left w:val="nil"/>
                <w:bottom w:val="nil"/>
                <w:right w:val="nil"/>
                <w:between w:val="nil"/>
              </w:pBdr>
              <w:spacing w:line="240" w:lineRule="auto"/>
              <w:jc w:val="both"/>
              <w:rPr>
                <w:b/>
              </w:rPr>
            </w:pPr>
            <w:r w:rsidRPr="000750BB">
              <w:rPr>
                <w:b/>
              </w:rPr>
              <w:t>Индикатор/и за ефект</w:t>
            </w:r>
          </w:p>
        </w:tc>
      </w:tr>
      <w:tr w:rsidR="008E027C" w:rsidRPr="000750BB">
        <w:tc>
          <w:tcPr>
            <w:tcW w:w="9029" w:type="dxa"/>
            <w:shd w:val="clear" w:color="auto" w:fill="auto"/>
            <w:tcMar>
              <w:top w:w="100" w:type="dxa"/>
              <w:left w:w="100" w:type="dxa"/>
              <w:bottom w:w="100" w:type="dxa"/>
              <w:right w:w="100" w:type="dxa"/>
            </w:tcMar>
          </w:tcPr>
          <w:p w:rsidR="008E027C" w:rsidRPr="00B3092A" w:rsidRDefault="00F67B93" w:rsidP="008E027C">
            <w:pPr>
              <w:widowControl w:val="0"/>
              <w:pBdr>
                <w:top w:val="nil"/>
                <w:left w:val="nil"/>
                <w:bottom w:val="nil"/>
                <w:right w:val="nil"/>
                <w:between w:val="nil"/>
              </w:pBdr>
              <w:spacing w:before="120" w:after="120" w:line="240" w:lineRule="auto"/>
              <w:jc w:val="both"/>
            </w:pPr>
            <w:r>
              <w:t xml:space="preserve">Инфраструктура, пригодна за пренос на водород и </w:t>
            </w:r>
            <w:proofErr w:type="spellStart"/>
            <w:r>
              <w:t>нисковъглеродни</w:t>
            </w:r>
            <w:proofErr w:type="spellEnd"/>
            <w:r>
              <w:t xml:space="preserve"> газообразни горива</w:t>
            </w:r>
            <w:r w:rsidRPr="00B12964">
              <w:rPr>
                <w:lang w:val="ru-RU"/>
              </w:rPr>
              <w:t xml:space="preserve">, </w:t>
            </w:r>
            <w:r>
              <w:t>въведена в експлоатация</w:t>
            </w:r>
          </w:p>
        </w:tc>
      </w:tr>
      <w:tr w:rsidR="008E027C">
        <w:tc>
          <w:tcPr>
            <w:tcW w:w="9029" w:type="dxa"/>
            <w:shd w:val="clear" w:color="auto" w:fill="auto"/>
            <w:tcMar>
              <w:top w:w="100" w:type="dxa"/>
              <w:left w:w="100" w:type="dxa"/>
              <w:bottom w:w="100" w:type="dxa"/>
              <w:right w:w="100" w:type="dxa"/>
            </w:tcMar>
          </w:tcPr>
          <w:p w:rsidR="008E027C" w:rsidRDefault="008E027C" w:rsidP="002055CC">
            <w:pPr>
              <w:pStyle w:val="ListParagraph"/>
              <w:widowControl w:val="0"/>
              <w:numPr>
                <w:ilvl w:val="0"/>
                <w:numId w:val="1"/>
              </w:numPr>
              <w:pBdr>
                <w:top w:val="nil"/>
                <w:left w:val="nil"/>
                <w:bottom w:val="nil"/>
                <w:right w:val="nil"/>
                <w:between w:val="nil"/>
              </w:pBdr>
              <w:spacing w:line="240" w:lineRule="auto"/>
              <w:jc w:val="both"/>
            </w:pPr>
            <w:r>
              <w:t xml:space="preserve">Начална стойност – 0 </w:t>
            </w:r>
            <w:r>
              <w:rPr>
                <w:lang w:val="en-US"/>
              </w:rPr>
              <w:t>[</w:t>
            </w:r>
            <w:r>
              <w:t>2022 година</w:t>
            </w:r>
            <w:r>
              <w:rPr>
                <w:lang w:val="en-US"/>
              </w:rPr>
              <w:t>]</w:t>
            </w:r>
          </w:p>
          <w:p w:rsidR="008E027C" w:rsidRPr="000750BB" w:rsidRDefault="008E027C" w:rsidP="008E027C">
            <w:pPr>
              <w:pStyle w:val="ListParagraph"/>
              <w:widowControl w:val="0"/>
              <w:numPr>
                <w:ilvl w:val="0"/>
                <w:numId w:val="1"/>
              </w:numPr>
              <w:pBdr>
                <w:top w:val="nil"/>
                <w:left w:val="nil"/>
                <w:bottom w:val="nil"/>
                <w:right w:val="nil"/>
                <w:between w:val="nil"/>
              </w:pBdr>
              <w:spacing w:line="240" w:lineRule="auto"/>
              <w:jc w:val="both"/>
            </w:pPr>
            <w:r>
              <w:t>Крайна стойност</w:t>
            </w:r>
            <w:r>
              <w:rPr>
                <w:lang w:val="en-US"/>
              </w:rPr>
              <w:t xml:space="preserve"> – </w:t>
            </w:r>
            <w:r w:rsidR="00F67B93">
              <w:t xml:space="preserve">2 </w:t>
            </w:r>
            <w:r>
              <w:rPr>
                <w:lang w:val="en-US"/>
              </w:rPr>
              <w:t>[</w:t>
            </w:r>
            <w:r w:rsidR="00F67B93">
              <w:t>31.07.2025 година</w:t>
            </w:r>
            <w:r>
              <w:rPr>
                <w:lang w:val="en-US"/>
              </w:rPr>
              <w:t>]</w:t>
            </w:r>
          </w:p>
        </w:tc>
      </w:tr>
      <w:tr w:rsidR="008E027C" w:rsidRPr="005F101A">
        <w:tc>
          <w:tcPr>
            <w:tcW w:w="9029" w:type="dxa"/>
            <w:shd w:val="clear" w:color="auto" w:fill="auto"/>
            <w:tcMar>
              <w:top w:w="100" w:type="dxa"/>
              <w:left w:w="100" w:type="dxa"/>
              <w:bottom w:w="100" w:type="dxa"/>
              <w:right w:w="100" w:type="dxa"/>
            </w:tcMar>
          </w:tcPr>
          <w:p w:rsidR="008E027C" w:rsidRPr="005F101A" w:rsidRDefault="008E027C" w:rsidP="008E027C">
            <w:pPr>
              <w:pStyle w:val="ListParagraph"/>
              <w:widowControl w:val="0"/>
              <w:numPr>
                <w:ilvl w:val="0"/>
                <w:numId w:val="2"/>
              </w:numPr>
              <w:pBdr>
                <w:top w:val="nil"/>
                <w:left w:val="nil"/>
                <w:bottom w:val="nil"/>
                <w:right w:val="nil"/>
                <w:between w:val="nil"/>
              </w:pBdr>
              <w:spacing w:line="240" w:lineRule="auto"/>
              <w:jc w:val="both"/>
              <w:rPr>
                <w:b/>
              </w:rPr>
            </w:pPr>
            <w:r w:rsidRPr="005F101A">
              <w:rPr>
                <w:b/>
              </w:rPr>
              <w:t>Изисква ли реализацията на проекта провеждане на процедура по ЗОП?</w:t>
            </w:r>
          </w:p>
        </w:tc>
      </w:tr>
      <w:tr w:rsidR="008E027C">
        <w:tc>
          <w:tcPr>
            <w:tcW w:w="9029" w:type="dxa"/>
            <w:shd w:val="clear" w:color="auto" w:fill="auto"/>
            <w:tcMar>
              <w:top w:w="100" w:type="dxa"/>
              <w:left w:w="100" w:type="dxa"/>
              <w:bottom w:w="100" w:type="dxa"/>
              <w:right w:w="100" w:type="dxa"/>
            </w:tcMar>
          </w:tcPr>
          <w:p w:rsidR="008E027C" w:rsidRPr="004C0779" w:rsidRDefault="008E027C" w:rsidP="008E027C">
            <w:pPr>
              <w:widowControl w:val="0"/>
              <w:pBdr>
                <w:top w:val="nil"/>
                <w:left w:val="nil"/>
                <w:bottom w:val="nil"/>
                <w:right w:val="nil"/>
                <w:between w:val="nil"/>
              </w:pBdr>
              <w:spacing w:before="120" w:after="120" w:line="240" w:lineRule="auto"/>
              <w:jc w:val="both"/>
            </w:pPr>
            <w:r>
              <w:t>Да, проектът ще се реализира чрез възлагане на обществени поръчки по реда на ЗОП.</w:t>
            </w:r>
          </w:p>
        </w:tc>
      </w:tr>
      <w:tr w:rsidR="008E027C" w:rsidRPr="005F101A">
        <w:tc>
          <w:tcPr>
            <w:tcW w:w="9029" w:type="dxa"/>
            <w:shd w:val="clear" w:color="auto" w:fill="auto"/>
            <w:tcMar>
              <w:top w:w="100" w:type="dxa"/>
              <w:left w:w="100" w:type="dxa"/>
              <w:bottom w:w="100" w:type="dxa"/>
              <w:right w:w="100" w:type="dxa"/>
            </w:tcMar>
          </w:tcPr>
          <w:p w:rsidR="008E027C" w:rsidRPr="005F101A" w:rsidRDefault="008E027C" w:rsidP="008E027C">
            <w:pPr>
              <w:pStyle w:val="ListParagraph"/>
              <w:widowControl w:val="0"/>
              <w:numPr>
                <w:ilvl w:val="1"/>
                <w:numId w:val="2"/>
              </w:numPr>
              <w:pBdr>
                <w:top w:val="nil"/>
                <w:left w:val="nil"/>
                <w:bottom w:val="nil"/>
                <w:right w:val="nil"/>
                <w:between w:val="nil"/>
              </w:pBdr>
              <w:spacing w:line="240" w:lineRule="auto"/>
              <w:jc w:val="both"/>
              <w:rPr>
                <w:b/>
              </w:rPr>
            </w:pPr>
            <w:r w:rsidRPr="005F101A">
              <w:rPr>
                <w:b/>
              </w:rPr>
              <w:t>Ако се изисква процедура по ЗОП, каква част от дейностите и финансовият ресурс ще бъдат предмет на обществената поръчка?</w:t>
            </w:r>
          </w:p>
        </w:tc>
      </w:tr>
      <w:tr w:rsidR="008E027C" w:rsidTr="00810734">
        <w:trPr>
          <w:trHeight w:val="450"/>
        </w:trPr>
        <w:tc>
          <w:tcPr>
            <w:tcW w:w="9029" w:type="dxa"/>
            <w:shd w:val="clear" w:color="auto" w:fill="auto"/>
            <w:tcMar>
              <w:top w:w="100" w:type="dxa"/>
              <w:left w:w="100" w:type="dxa"/>
              <w:bottom w:w="100" w:type="dxa"/>
              <w:right w:w="100" w:type="dxa"/>
            </w:tcMar>
          </w:tcPr>
          <w:p w:rsidR="008E027C" w:rsidRPr="00DE5167" w:rsidRDefault="008E027C" w:rsidP="008E027C">
            <w:pPr>
              <w:widowControl w:val="0"/>
              <w:pBdr>
                <w:top w:val="nil"/>
                <w:left w:val="nil"/>
                <w:bottom w:val="nil"/>
                <w:right w:val="nil"/>
                <w:between w:val="nil"/>
              </w:pBdr>
              <w:spacing w:before="120" w:after="120" w:line="240" w:lineRule="auto"/>
              <w:jc w:val="both"/>
            </w:pPr>
            <w:r>
              <w:lastRenderedPageBreak/>
              <w:t>Всички дейности по проекта ще бъдат предмет на обществена/и поръчка/и по ЗОП, съответно 100% от финансовият ресурс ще бъде усвоен чрез процедури по ЗОП.</w:t>
            </w:r>
          </w:p>
        </w:tc>
      </w:tr>
      <w:tr w:rsidR="008E027C" w:rsidRPr="005F101A">
        <w:trPr>
          <w:trHeight w:val="450"/>
        </w:trPr>
        <w:tc>
          <w:tcPr>
            <w:tcW w:w="9029" w:type="dxa"/>
            <w:shd w:val="clear" w:color="auto" w:fill="auto"/>
            <w:tcMar>
              <w:top w:w="100" w:type="dxa"/>
              <w:left w:w="100" w:type="dxa"/>
              <w:bottom w:w="100" w:type="dxa"/>
              <w:right w:w="100" w:type="dxa"/>
            </w:tcMar>
          </w:tcPr>
          <w:p w:rsidR="008E027C" w:rsidRPr="005F101A" w:rsidRDefault="008E027C" w:rsidP="008E027C">
            <w:pPr>
              <w:pStyle w:val="ListParagraph"/>
              <w:widowControl w:val="0"/>
              <w:numPr>
                <w:ilvl w:val="1"/>
                <w:numId w:val="2"/>
              </w:numPr>
              <w:spacing w:line="240" w:lineRule="auto"/>
              <w:jc w:val="both"/>
              <w:rPr>
                <w:b/>
              </w:rPr>
            </w:pPr>
            <w:r w:rsidRPr="005F101A">
              <w:rPr>
                <w:b/>
              </w:rPr>
              <w:t>Ако се изисква процедура по ЗОП, какъв е индикативният график за изпълнението ѝ?</w:t>
            </w:r>
          </w:p>
        </w:tc>
      </w:tr>
      <w:tr w:rsidR="008E027C">
        <w:trPr>
          <w:trHeight w:val="450"/>
        </w:trPr>
        <w:tc>
          <w:tcPr>
            <w:tcW w:w="9029" w:type="dxa"/>
            <w:shd w:val="clear" w:color="auto" w:fill="auto"/>
            <w:tcMar>
              <w:top w:w="100" w:type="dxa"/>
              <w:left w:w="100" w:type="dxa"/>
              <w:bottom w:w="100" w:type="dxa"/>
              <w:right w:w="100" w:type="dxa"/>
            </w:tcMar>
          </w:tcPr>
          <w:p w:rsidR="008E027C" w:rsidRDefault="008E027C" w:rsidP="008E027C">
            <w:pPr>
              <w:widowControl w:val="0"/>
              <w:pBdr>
                <w:top w:val="nil"/>
                <w:left w:val="nil"/>
                <w:bottom w:val="nil"/>
                <w:right w:val="nil"/>
                <w:between w:val="nil"/>
              </w:pBdr>
              <w:spacing w:before="120" w:after="120" w:line="240" w:lineRule="auto"/>
              <w:jc w:val="both"/>
            </w:pPr>
            <w:r>
              <w:t xml:space="preserve">Проекта ще се реализира при следния прогнозен график за провеждане на процедури по ЗОП: </w:t>
            </w:r>
          </w:p>
          <w:tbl>
            <w:tblPr>
              <w:tblW w:w="9014" w:type="dxa"/>
              <w:tblLayout w:type="fixed"/>
              <w:tblLook w:val="04A0" w:firstRow="1" w:lastRow="0" w:firstColumn="1" w:lastColumn="0" w:noHBand="0" w:noVBand="1"/>
            </w:tblPr>
            <w:tblGrid>
              <w:gridCol w:w="1733"/>
              <w:gridCol w:w="567"/>
              <w:gridCol w:w="567"/>
              <w:gridCol w:w="567"/>
              <w:gridCol w:w="620"/>
              <w:gridCol w:w="620"/>
              <w:gridCol w:w="620"/>
              <w:gridCol w:w="620"/>
              <w:gridCol w:w="620"/>
              <w:gridCol w:w="620"/>
              <w:gridCol w:w="620"/>
              <w:gridCol w:w="620"/>
              <w:gridCol w:w="620"/>
            </w:tblGrid>
            <w:tr w:rsidR="008E027C" w:rsidRPr="006B00C7" w:rsidTr="00C51530">
              <w:trPr>
                <w:trHeight w:val="1035"/>
              </w:trPr>
              <w:tc>
                <w:tcPr>
                  <w:tcW w:w="1733"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rsidR="008E027C" w:rsidRDefault="008E027C" w:rsidP="008E027C">
                  <w:pPr>
                    <w:spacing w:line="240" w:lineRule="auto"/>
                    <w:jc w:val="right"/>
                    <w:rPr>
                      <w:rFonts w:eastAsia="Times New Roman"/>
                      <w:color w:val="000000"/>
                      <w:lang w:val="en-US" w:eastAsia="en-US"/>
                    </w:rPr>
                  </w:pPr>
                  <w:proofErr w:type="spellStart"/>
                  <w:r w:rsidRPr="004C2752">
                    <w:rPr>
                      <w:rFonts w:eastAsia="Times New Roman"/>
                      <w:color w:val="000000"/>
                      <w:lang w:val="en-US" w:eastAsia="en-US"/>
                    </w:rPr>
                    <w:t>Начален</w:t>
                  </w:r>
                  <w:proofErr w:type="spellEnd"/>
                  <w:r w:rsidRPr="004C2752">
                    <w:rPr>
                      <w:rFonts w:eastAsia="Times New Roman"/>
                      <w:color w:val="000000"/>
                      <w:lang w:val="en-US" w:eastAsia="en-US"/>
                    </w:rPr>
                    <w:t xml:space="preserve"> </w:t>
                  </w:r>
                  <w:proofErr w:type="spellStart"/>
                  <w:r w:rsidRPr="004C2752">
                    <w:rPr>
                      <w:rFonts w:eastAsia="Times New Roman"/>
                      <w:color w:val="000000"/>
                      <w:lang w:val="en-US" w:eastAsia="en-US"/>
                    </w:rPr>
                    <w:t>месец</w:t>
                  </w:r>
                  <w:proofErr w:type="spellEnd"/>
                  <w:r w:rsidRPr="004C2752">
                    <w:rPr>
                      <w:rFonts w:eastAsia="Times New Roman"/>
                      <w:color w:val="000000"/>
                      <w:lang w:val="en-US" w:eastAsia="en-US"/>
                    </w:rPr>
                    <w:t xml:space="preserve">  </w:t>
                  </w:r>
                </w:p>
                <w:p w:rsidR="008E027C" w:rsidRPr="004C2752" w:rsidRDefault="008E027C" w:rsidP="008E027C">
                  <w:pPr>
                    <w:spacing w:line="240" w:lineRule="auto"/>
                    <w:jc w:val="right"/>
                    <w:rPr>
                      <w:rFonts w:eastAsia="Times New Roman"/>
                      <w:color w:val="000000"/>
                      <w:lang w:val="en-US" w:eastAsia="en-US"/>
                    </w:rPr>
                  </w:pPr>
                  <w:r w:rsidRPr="004C2752">
                    <w:rPr>
                      <w:rFonts w:eastAsia="Times New Roman"/>
                      <w:color w:val="000000"/>
                      <w:lang w:val="en-US" w:eastAsia="en-US"/>
                    </w:rPr>
                    <w:t>(T</w:t>
                  </w:r>
                  <w:proofErr w:type="gramStart"/>
                  <w:r w:rsidRPr="004C2752">
                    <w:rPr>
                      <w:rFonts w:eastAsia="Times New Roman"/>
                      <w:color w:val="000000"/>
                      <w:lang w:val="en-US" w:eastAsia="en-US"/>
                    </w:rPr>
                    <w:t>0)+</w:t>
                  </w:r>
                  <w:proofErr w:type="gramEnd"/>
                  <w:r w:rsidRPr="004C2752">
                    <w:rPr>
                      <w:rFonts w:eastAsia="Times New Roman"/>
                      <w:color w:val="000000"/>
                      <w:lang w:val="en-US" w:eastAsia="en-US"/>
                    </w:rPr>
                    <w:t xml:space="preserve">  </w:t>
                  </w:r>
                  <w:proofErr w:type="spellStart"/>
                  <w:r w:rsidRPr="004C2752">
                    <w:rPr>
                      <w:rFonts w:eastAsia="Times New Roman"/>
                      <w:color w:val="000000"/>
                      <w:lang w:val="en-US" w:eastAsia="en-US"/>
                    </w:rPr>
                    <w:t>месеца</w:t>
                  </w:r>
                  <w:proofErr w:type="spellEnd"/>
                </w:p>
              </w:tc>
              <w:tc>
                <w:tcPr>
                  <w:tcW w:w="567"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 xml:space="preserve">Т0+3 </w:t>
                  </w:r>
                </w:p>
              </w:tc>
              <w:tc>
                <w:tcPr>
                  <w:tcW w:w="567"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 xml:space="preserve">Т0+6 </w:t>
                  </w:r>
                </w:p>
              </w:tc>
              <w:tc>
                <w:tcPr>
                  <w:tcW w:w="567"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 xml:space="preserve">Т0+9 </w:t>
                  </w:r>
                </w:p>
              </w:tc>
              <w:tc>
                <w:tcPr>
                  <w:tcW w:w="620"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Т0+12</w:t>
                  </w:r>
                </w:p>
              </w:tc>
              <w:tc>
                <w:tcPr>
                  <w:tcW w:w="620"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 xml:space="preserve">Т0+15 </w:t>
                  </w:r>
                </w:p>
              </w:tc>
              <w:tc>
                <w:tcPr>
                  <w:tcW w:w="620"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Т0+18</w:t>
                  </w:r>
                </w:p>
              </w:tc>
              <w:tc>
                <w:tcPr>
                  <w:tcW w:w="620"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 xml:space="preserve">Т0+21 </w:t>
                  </w:r>
                </w:p>
              </w:tc>
              <w:tc>
                <w:tcPr>
                  <w:tcW w:w="620" w:type="dxa"/>
                  <w:tcBorders>
                    <w:top w:val="single" w:sz="4" w:space="0" w:color="auto"/>
                    <w:left w:val="single" w:sz="4" w:space="0" w:color="auto"/>
                    <w:bottom w:val="single" w:sz="4" w:space="0" w:color="auto"/>
                    <w:right w:val="single" w:sz="4" w:space="0" w:color="auto"/>
                  </w:tcBorders>
                  <w:shd w:val="clear" w:color="D9D9D9" w:fill="D9D9D9"/>
                  <w:vAlign w:val="bottom"/>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 xml:space="preserve">Т0+24 </w:t>
                  </w:r>
                </w:p>
              </w:tc>
              <w:tc>
                <w:tcPr>
                  <w:tcW w:w="620" w:type="dxa"/>
                  <w:tcBorders>
                    <w:top w:val="single" w:sz="4" w:space="0" w:color="auto"/>
                    <w:left w:val="single" w:sz="4" w:space="0" w:color="auto"/>
                    <w:bottom w:val="single" w:sz="4" w:space="0" w:color="auto"/>
                    <w:right w:val="single" w:sz="4" w:space="0" w:color="auto"/>
                  </w:tcBorders>
                  <w:shd w:val="clear" w:color="D9D9D9" w:fill="D9D9D9"/>
                  <w:vAlign w:val="bottom"/>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Т0+</w:t>
                  </w:r>
                  <w:r>
                    <w:rPr>
                      <w:rFonts w:eastAsia="Times New Roman"/>
                      <w:color w:val="000000"/>
                      <w:lang w:eastAsia="en-US"/>
                    </w:rPr>
                    <w:t>27</w:t>
                  </w:r>
                  <w:r w:rsidRPr="004C2752">
                    <w:rPr>
                      <w:rFonts w:eastAsia="Times New Roman"/>
                      <w:color w:val="000000"/>
                      <w:lang w:val="en-US" w:eastAsia="en-US"/>
                    </w:rPr>
                    <w:t xml:space="preserve"> </w:t>
                  </w:r>
                </w:p>
              </w:tc>
              <w:tc>
                <w:tcPr>
                  <w:tcW w:w="620" w:type="dxa"/>
                  <w:tcBorders>
                    <w:top w:val="single" w:sz="4" w:space="0" w:color="auto"/>
                    <w:left w:val="single" w:sz="4" w:space="0" w:color="auto"/>
                    <w:bottom w:val="single" w:sz="4" w:space="0" w:color="auto"/>
                    <w:right w:val="single" w:sz="4" w:space="0" w:color="auto"/>
                  </w:tcBorders>
                  <w:shd w:val="clear" w:color="D9D9D9" w:fill="D9D9D9"/>
                  <w:vAlign w:val="bottom"/>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Т0+</w:t>
                  </w:r>
                  <w:r>
                    <w:rPr>
                      <w:rFonts w:eastAsia="Times New Roman"/>
                      <w:color w:val="000000"/>
                      <w:lang w:eastAsia="en-US"/>
                    </w:rPr>
                    <w:t>30</w:t>
                  </w:r>
                  <w:r w:rsidRPr="004C2752">
                    <w:rPr>
                      <w:rFonts w:eastAsia="Times New Roman"/>
                      <w:color w:val="000000"/>
                      <w:lang w:val="en-US" w:eastAsia="en-US"/>
                    </w:rPr>
                    <w:t xml:space="preserve"> </w:t>
                  </w:r>
                </w:p>
              </w:tc>
              <w:tc>
                <w:tcPr>
                  <w:tcW w:w="620"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Т0+</w:t>
                  </w:r>
                  <w:r>
                    <w:rPr>
                      <w:rFonts w:eastAsia="Times New Roman"/>
                      <w:color w:val="000000"/>
                      <w:lang w:eastAsia="en-US"/>
                    </w:rPr>
                    <w:t>33</w:t>
                  </w:r>
                  <w:r w:rsidRPr="004C2752">
                    <w:rPr>
                      <w:rFonts w:eastAsia="Times New Roman"/>
                      <w:color w:val="000000"/>
                      <w:lang w:val="en-US" w:eastAsia="en-US"/>
                    </w:rPr>
                    <w:t xml:space="preserve"> </w:t>
                  </w:r>
                </w:p>
              </w:tc>
              <w:tc>
                <w:tcPr>
                  <w:tcW w:w="620"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Т0+</w:t>
                  </w:r>
                  <w:r>
                    <w:rPr>
                      <w:rFonts w:eastAsia="Times New Roman"/>
                      <w:color w:val="000000"/>
                      <w:lang w:eastAsia="en-US"/>
                    </w:rPr>
                    <w:t>36</w:t>
                  </w:r>
                  <w:r w:rsidRPr="004C2752">
                    <w:rPr>
                      <w:rFonts w:eastAsia="Times New Roman"/>
                      <w:color w:val="000000"/>
                      <w:lang w:val="en-US" w:eastAsia="en-US"/>
                    </w:rPr>
                    <w:t xml:space="preserve"> </w:t>
                  </w:r>
                </w:p>
              </w:tc>
            </w:tr>
            <w:tr w:rsidR="008E027C" w:rsidRPr="006B00C7" w:rsidTr="00C51530">
              <w:trPr>
                <w:trHeight w:val="1035"/>
              </w:trPr>
              <w:tc>
                <w:tcPr>
                  <w:tcW w:w="17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E027C" w:rsidRPr="00B12964" w:rsidRDefault="008E027C" w:rsidP="008E027C">
                  <w:pPr>
                    <w:spacing w:line="240" w:lineRule="auto"/>
                    <w:rPr>
                      <w:rFonts w:eastAsia="Times New Roman"/>
                      <w:color w:val="000000"/>
                      <w:lang w:val="ru-RU" w:eastAsia="en-US"/>
                    </w:rPr>
                  </w:pPr>
                  <w:r w:rsidRPr="00B12964">
                    <w:rPr>
                      <w:rFonts w:eastAsia="Times New Roman"/>
                      <w:color w:val="000000"/>
                      <w:lang w:val="ru-RU" w:eastAsia="en-US"/>
                    </w:rPr>
                    <w:t>Подпроект 1 –</w:t>
                  </w:r>
                  <w:r w:rsidRPr="004C2752">
                    <w:rPr>
                      <w:rFonts w:eastAsia="Times New Roman"/>
                      <w:color w:val="000000"/>
                      <w:lang w:eastAsia="en-US"/>
                    </w:rPr>
                    <w:t xml:space="preserve"> Дейности до разрешение за строеж</w:t>
                  </w:r>
                  <w:r w:rsidRPr="00B12964">
                    <w:rPr>
                      <w:rFonts w:eastAsia="Times New Roman"/>
                      <w:color w:val="000000"/>
                      <w:lang w:val="ru-RU" w:eastAsia="en-US"/>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8E027C" w:rsidRPr="004C2752" w:rsidRDefault="008E027C" w:rsidP="008E027C">
                  <w:pPr>
                    <w:spacing w:line="240" w:lineRule="auto"/>
                    <w:jc w:val="center"/>
                    <w:rPr>
                      <w:rFonts w:eastAsia="Times New Roman"/>
                      <w:color w:val="000000"/>
                      <w:lang w:val="en-US" w:eastAsia="en-US"/>
                    </w:rPr>
                  </w:pPr>
                  <w:r w:rsidRPr="004C2752">
                    <w:rPr>
                      <w:rFonts w:eastAsia="Times New Roman"/>
                      <w:color w:val="000000"/>
                      <w:lang w:val="en-US" w:eastAsia="en-US"/>
                    </w:rPr>
                    <w:t>V</w:t>
                  </w: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8E027C" w:rsidRPr="004C2752" w:rsidRDefault="008E027C" w:rsidP="008E027C">
                  <w:pPr>
                    <w:spacing w:line="240" w:lineRule="auto"/>
                    <w:jc w:val="center"/>
                    <w:rPr>
                      <w:rFonts w:eastAsia="Times New Roman"/>
                      <w:color w:val="000000"/>
                      <w:lang w:val="en-US" w:eastAsia="en-US"/>
                    </w:rPr>
                  </w:pPr>
                  <w:r w:rsidRPr="004C2752">
                    <w:rPr>
                      <w:rFonts w:eastAsia="Times New Roman"/>
                      <w:color w:val="000000"/>
                      <w:lang w:val="en-US" w:eastAsia="en-US"/>
                    </w:rPr>
                    <w:t>V</w:t>
                  </w:r>
                </w:p>
              </w:tc>
              <w:tc>
                <w:tcPr>
                  <w:tcW w:w="567" w:type="dxa"/>
                  <w:tcBorders>
                    <w:top w:val="single" w:sz="4" w:space="0" w:color="auto"/>
                    <w:left w:val="single" w:sz="4" w:space="0" w:color="auto"/>
                    <w:bottom w:val="single" w:sz="4" w:space="0" w:color="auto"/>
                    <w:right w:val="single" w:sz="4" w:space="0" w:color="auto"/>
                  </w:tcBorders>
                  <w:shd w:val="clear" w:color="auto" w:fill="7F7F7F" w:themeFill="text1" w:themeFillTint="80"/>
                  <w:noWrap/>
                  <w:vAlign w:val="center"/>
                </w:tcPr>
                <w:p w:rsidR="008E027C" w:rsidRPr="004C2752" w:rsidRDefault="008E027C" w:rsidP="008E027C">
                  <w:pPr>
                    <w:spacing w:line="240" w:lineRule="auto"/>
                    <w:jc w:val="center"/>
                    <w:rPr>
                      <w:rFonts w:eastAsia="Times New Roman"/>
                      <w:color w:val="000000"/>
                      <w:lang w:val="en-US" w:eastAsia="en-US"/>
                    </w:rPr>
                  </w:pPr>
                  <w:r w:rsidRPr="004C2752">
                    <w:rPr>
                      <w:rFonts w:eastAsia="Times New Roman"/>
                      <w:color w:val="000000"/>
                      <w:lang w:val="en-US" w:eastAsia="en-US"/>
                    </w:rPr>
                    <w:t>V</w:t>
                  </w: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8E027C" w:rsidRPr="004C2752" w:rsidRDefault="008E027C" w:rsidP="008E027C">
                  <w:pPr>
                    <w:spacing w:line="240" w:lineRule="auto"/>
                    <w:jc w:val="center"/>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8E027C" w:rsidRPr="004C2752" w:rsidRDefault="008E027C" w:rsidP="008E027C">
                  <w:pPr>
                    <w:spacing w:line="240" w:lineRule="auto"/>
                    <w:jc w:val="center"/>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8E027C" w:rsidRPr="004C2752" w:rsidRDefault="008E027C" w:rsidP="008E027C">
                  <w:pPr>
                    <w:spacing w:line="240" w:lineRule="auto"/>
                    <w:jc w:val="center"/>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8E027C" w:rsidRPr="004C2752" w:rsidRDefault="008E027C" w:rsidP="008E027C">
                  <w:pPr>
                    <w:spacing w:line="240" w:lineRule="auto"/>
                    <w:jc w:val="center"/>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027C" w:rsidRPr="004C2752" w:rsidRDefault="008E027C" w:rsidP="008E027C">
                  <w:pPr>
                    <w:spacing w:line="240" w:lineRule="auto"/>
                    <w:jc w:val="center"/>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027C" w:rsidRPr="004C2752" w:rsidRDefault="008E027C" w:rsidP="008E027C">
                  <w:pPr>
                    <w:spacing w:line="240" w:lineRule="auto"/>
                    <w:jc w:val="center"/>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027C" w:rsidRPr="004C2752" w:rsidRDefault="008E027C" w:rsidP="008E027C">
                  <w:pPr>
                    <w:spacing w:line="240" w:lineRule="auto"/>
                    <w:jc w:val="center"/>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8E027C" w:rsidRPr="004C2752" w:rsidRDefault="008E027C" w:rsidP="008E027C">
                  <w:pPr>
                    <w:spacing w:line="240" w:lineRule="auto"/>
                    <w:jc w:val="center"/>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8E027C" w:rsidRPr="004C2752" w:rsidRDefault="008E027C" w:rsidP="008E027C">
                  <w:pPr>
                    <w:spacing w:line="240" w:lineRule="auto"/>
                    <w:rPr>
                      <w:rFonts w:eastAsia="Times New Roman"/>
                      <w:color w:val="000000"/>
                      <w:lang w:val="en-US" w:eastAsia="en-US"/>
                    </w:rPr>
                  </w:pPr>
                </w:p>
              </w:tc>
            </w:tr>
            <w:tr w:rsidR="008E027C" w:rsidRPr="006B00C7" w:rsidTr="00C51530">
              <w:trPr>
                <w:trHeight w:val="900"/>
              </w:trPr>
              <w:tc>
                <w:tcPr>
                  <w:tcW w:w="1733" w:type="dxa"/>
                  <w:tcBorders>
                    <w:top w:val="single" w:sz="4" w:space="0" w:color="auto"/>
                    <w:left w:val="single" w:sz="4" w:space="0" w:color="auto"/>
                    <w:bottom w:val="single" w:sz="4" w:space="0" w:color="auto"/>
                    <w:right w:val="single" w:sz="4" w:space="0" w:color="auto"/>
                  </w:tcBorders>
                  <w:shd w:val="clear" w:color="D9D9D9" w:fill="D9D9D9"/>
                  <w:vAlign w:val="bottom"/>
                  <w:hideMark/>
                </w:tcPr>
                <w:p w:rsidR="008E027C" w:rsidRPr="00B12964" w:rsidRDefault="008E027C" w:rsidP="008E027C">
                  <w:pPr>
                    <w:spacing w:line="240" w:lineRule="auto"/>
                    <w:rPr>
                      <w:rFonts w:eastAsia="Times New Roman"/>
                      <w:color w:val="000000"/>
                      <w:lang w:val="ru-RU" w:eastAsia="en-US"/>
                    </w:rPr>
                  </w:pPr>
                  <w:r w:rsidRPr="00B12964">
                    <w:rPr>
                      <w:rFonts w:eastAsia="Times New Roman"/>
                      <w:color w:val="000000"/>
                      <w:lang w:val="ru-RU" w:eastAsia="en-US"/>
                    </w:rPr>
                    <w:t>Подпроект 2 –</w:t>
                  </w:r>
                  <w:r w:rsidRPr="004C2752">
                    <w:rPr>
                      <w:rFonts w:eastAsia="Times New Roman"/>
                      <w:color w:val="000000"/>
                      <w:lang w:eastAsia="en-US"/>
                    </w:rPr>
                    <w:t xml:space="preserve"> Дейности до разрешение за строеж</w:t>
                  </w: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8E027C" w:rsidRPr="004C2752" w:rsidRDefault="008E027C" w:rsidP="008E027C">
                  <w:pPr>
                    <w:spacing w:line="240" w:lineRule="auto"/>
                    <w:jc w:val="center"/>
                    <w:rPr>
                      <w:rFonts w:eastAsia="Times New Roman"/>
                      <w:color w:val="000000"/>
                      <w:lang w:val="en-US" w:eastAsia="en-US"/>
                    </w:rPr>
                  </w:pPr>
                  <w:r w:rsidRPr="004C2752">
                    <w:rPr>
                      <w:rFonts w:eastAsia="Times New Roman"/>
                      <w:color w:val="000000"/>
                      <w:lang w:val="en-US" w:eastAsia="en-US"/>
                    </w:rPr>
                    <w:t>V</w:t>
                  </w: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tcPr>
                <w:p w:rsidR="008E027C" w:rsidRPr="004C2752" w:rsidRDefault="008E027C" w:rsidP="008E027C">
                  <w:pPr>
                    <w:jc w:val="center"/>
                  </w:pPr>
                  <w:r w:rsidRPr="004C2752">
                    <w:rPr>
                      <w:rFonts w:eastAsia="Times New Roman"/>
                      <w:color w:val="000000"/>
                      <w:lang w:val="en-US" w:eastAsia="en-US"/>
                    </w:rPr>
                    <w:t>V</w:t>
                  </w:r>
                </w:p>
              </w:tc>
              <w:tc>
                <w:tcPr>
                  <w:tcW w:w="567" w:type="dxa"/>
                  <w:tcBorders>
                    <w:top w:val="single" w:sz="4" w:space="0" w:color="auto"/>
                    <w:left w:val="single" w:sz="4" w:space="0" w:color="auto"/>
                    <w:bottom w:val="single" w:sz="4" w:space="0" w:color="auto"/>
                    <w:right w:val="single" w:sz="4" w:space="0" w:color="auto"/>
                  </w:tcBorders>
                  <w:shd w:val="clear" w:color="auto" w:fill="7F7F7F" w:themeFill="text1" w:themeFillTint="80"/>
                  <w:noWrap/>
                  <w:vAlign w:val="center"/>
                </w:tcPr>
                <w:p w:rsidR="008E027C" w:rsidRPr="004C2752" w:rsidRDefault="008E027C" w:rsidP="008E027C">
                  <w:pPr>
                    <w:jc w:val="center"/>
                  </w:pPr>
                  <w:r w:rsidRPr="004C2752">
                    <w:rPr>
                      <w:rFonts w:eastAsia="Times New Roman"/>
                      <w:color w:val="000000"/>
                      <w:lang w:val="en-US" w:eastAsia="en-US"/>
                    </w:rPr>
                    <w:t>V</w:t>
                  </w:r>
                </w:p>
              </w:tc>
              <w:tc>
                <w:tcPr>
                  <w:tcW w:w="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E027C" w:rsidRPr="004C2752" w:rsidRDefault="008E027C" w:rsidP="008E027C">
                  <w:pPr>
                    <w:spacing w:line="240" w:lineRule="auto"/>
                    <w:jc w:val="center"/>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8E027C" w:rsidRPr="004C2752" w:rsidRDefault="008E027C" w:rsidP="008E027C">
                  <w:pPr>
                    <w:spacing w:line="240" w:lineRule="auto"/>
                    <w:jc w:val="center"/>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D9D9D9" w:fill="D9D9D9" w:themeFill="background1" w:themeFillShade="D9"/>
                  <w:noWrap/>
                  <w:vAlign w:val="center"/>
                </w:tcPr>
                <w:p w:rsidR="008E027C" w:rsidRPr="004C2752" w:rsidRDefault="008E027C" w:rsidP="008E027C">
                  <w:pPr>
                    <w:spacing w:line="240" w:lineRule="auto"/>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D9D9D9" w:fill="D9D9D9"/>
                  <w:noWrap/>
                  <w:vAlign w:val="center"/>
                </w:tcPr>
                <w:p w:rsidR="008E027C" w:rsidRPr="004C2752" w:rsidRDefault="008E027C" w:rsidP="008E027C">
                  <w:pPr>
                    <w:spacing w:line="240" w:lineRule="auto"/>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D9D9D9" w:fill="D9D9D9"/>
                  <w:vAlign w:val="center"/>
                </w:tcPr>
                <w:p w:rsidR="008E027C" w:rsidRPr="004C2752" w:rsidRDefault="008E027C" w:rsidP="008E027C">
                  <w:pPr>
                    <w:spacing w:line="240" w:lineRule="auto"/>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D9D9D9" w:fill="D9D9D9"/>
                  <w:vAlign w:val="center"/>
                </w:tcPr>
                <w:p w:rsidR="008E027C" w:rsidRPr="004C2752" w:rsidRDefault="008E027C" w:rsidP="008E027C">
                  <w:pPr>
                    <w:spacing w:line="240" w:lineRule="auto"/>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D9D9D9" w:fill="D9D9D9"/>
                  <w:vAlign w:val="center"/>
                </w:tcPr>
                <w:p w:rsidR="008E027C" w:rsidRPr="004C2752" w:rsidRDefault="008E027C" w:rsidP="008E027C">
                  <w:pPr>
                    <w:spacing w:line="240" w:lineRule="auto"/>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D9D9D9" w:fill="D9D9D9"/>
                  <w:noWrap/>
                  <w:vAlign w:val="center"/>
                </w:tcPr>
                <w:p w:rsidR="008E027C" w:rsidRPr="004C2752" w:rsidRDefault="008E027C" w:rsidP="008E027C">
                  <w:pPr>
                    <w:spacing w:line="240" w:lineRule="auto"/>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D9D9D9" w:fill="D9D9D9"/>
                  <w:noWrap/>
                  <w:vAlign w:val="center"/>
                </w:tcPr>
                <w:p w:rsidR="008E027C" w:rsidRPr="004C2752" w:rsidRDefault="008E027C" w:rsidP="008E027C">
                  <w:pPr>
                    <w:spacing w:line="240" w:lineRule="auto"/>
                    <w:rPr>
                      <w:rFonts w:eastAsia="Times New Roman"/>
                      <w:color w:val="000000"/>
                      <w:lang w:val="en-US" w:eastAsia="en-US"/>
                    </w:rPr>
                  </w:pPr>
                </w:p>
              </w:tc>
            </w:tr>
            <w:tr w:rsidR="008E027C" w:rsidRPr="006B00C7" w:rsidTr="00C51530">
              <w:trPr>
                <w:trHeight w:val="960"/>
              </w:trPr>
              <w:tc>
                <w:tcPr>
                  <w:tcW w:w="17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E027C" w:rsidRPr="007C6ABF" w:rsidRDefault="008E027C" w:rsidP="008E027C">
                  <w:pPr>
                    <w:spacing w:line="240" w:lineRule="auto"/>
                    <w:rPr>
                      <w:rFonts w:eastAsia="Times New Roman"/>
                      <w:color w:val="000000"/>
                      <w:lang w:val="en-US" w:eastAsia="en-US"/>
                    </w:rPr>
                  </w:pPr>
                  <w:r w:rsidRPr="00B12964">
                    <w:rPr>
                      <w:rFonts w:eastAsia="Times New Roman"/>
                      <w:color w:val="000000"/>
                      <w:lang w:val="ru-RU" w:eastAsia="en-US"/>
                    </w:rPr>
                    <w:t>Подпроект 1 –</w:t>
                  </w:r>
                  <w:r w:rsidRPr="004C2752">
                    <w:rPr>
                      <w:rFonts w:eastAsia="Times New Roman"/>
                      <w:color w:val="000000"/>
                      <w:lang w:eastAsia="en-US"/>
                    </w:rPr>
                    <w:t xml:space="preserve"> </w:t>
                  </w:r>
                  <w:r w:rsidR="002915D7">
                    <w:rPr>
                      <w:rFonts w:eastAsia="Times New Roman"/>
                      <w:color w:val="000000"/>
                      <w:lang w:eastAsia="en-US"/>
                    </w:rPr>
                    <w:t>Работно проектиране, д</w:t>
                  </w:r>
                  <w:r w:rsidR="002915D7" w:rsidRPr="004C2752">
                    <w:rPr>
                      <w:rFonts w:eastAsia="Times New Roman"/>
                      <w:color w:val="000000"/>
                      <w:lang w:eastAsia="en-US"/>
                    </w:rPr>
                    <w:t xml:space="preserve">оставка </w:t>
                  </w:r>
                  <w:r w:rsidRPr="004C2752">
                    <w:rPr>
                      <w:rFonts w:eastAsia="Times New Roman"/>
                      <w:color w:val="000000"/>
                      <w:lang w:eastAsia="en-US"/>
                    </w:rPr>
                    <w:t>на материали, изграждане и въвеждане в експлоатация</w:t>
                  </w:r>
                  <w:r w:rsidRPr="007C6ABF">
                    <w:rPr>
                      <w:rFonts w:eastAsia="Times New Roman"/>
                      <w:color w:val="000000"/>
                      <w:lang w:val="en-US" w:eastAsia="en-US"/>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27C" w:rsidRPr="007C6ABF"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E027C" w:rsidRPr="004C2752" w:rsidRDefault="008E027C" w:rsidP="008E027C">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8E027C" w:rsidRPr="004C2752" w:rsidRDefault="008E027C" w:rsidP="008E027C">
                  <w:pPr>
                    <w:jc w:val="cente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E027C" w:rsidRPr="004C2752" w:rsidRDefault="008E027C" w:rsidP="008E027C">
                  <w:pPr>
                    <w:jc w:val="cente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27C" w:rsidRPr="007C6ABF"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 </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27C" w:rsidRPr="007C6ABF"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 </w:t>
                  </w: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8E027C" w:rsidRPr="007C6ABF" w:rsidRDefault="008E027C" w:rsidP="008E027C">
                  <w:pPr>
                    <w:spacing w:line="240" w:lineRule="auto"/>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E027C" w:rsidRPr="007C6ABF" w:rsidRDefault="008E027C" w:rsidP="008E027C">
                  <w:pPr>
                    <w:spacing w:line="240" w:lineRule="auto"/>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V</w:t>
                  </w:r>
                </w:p>
              </w:tc>
              <w:tc>
                <w:tcPr>
                  <w:tcW w:w="62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V</w:t>
                  </w:r>
                </w:p>
              </w:tc>
              <w:tc>
                <w:tcPr>
                  <w:tcW w:w="620"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V</w:t>
                  </w: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8E027C" w:rsidRPr="004C2752" w:rsidRDefault="008E027C" w:rsidP="008E027C">
                  <w:pPr>
                    <w:spacing w:line="240" w:lineRule="auto"/>
                    <w:rPr>
                      <w:rFonts w:eastAsia="Times New Roman"/>
                      <w:color w:val="000000"/>
                      <w:lang w:val="en-US" w:eastAsia="en-US"/>
                    </w:rPr>
                  </w:pPr>
                </w:p>
              </w:tc>
            </w:tr>
            <w:tr w:rsidR="008E027C" w:rsidRPr="006B00C7" w:rsidTr="00C51530">
              <w:trPr>
                <w:trHeight w:val="885"/>
              </w:trPr>
              <w:tc>
                <w:tcPr>
                  <w:tcW w:w="1733" w:type="dxa"/>
                  <w:tcBorders>
                    <w:top w:val="single" w:sz="4" w:space="0" w:color="auto"/>
                    <w:left w:val="single" w:sz="4" w:space="0" w:color="auto"/>
                    <w:bottom w:val="single" w:sz="4" w:space="0" w:color="auto"/>
                    <w:right w:val="single" w:sz="4" w:space="0" w:color="auto"/>
                  </w:tcBorders>
                  <w:shd w:val="clear" w:color="D9D9D9" w:fill="D9D9D9"/>
                  <w:vAlign w:val="bottom"/>
                  <w:hideMark/>
                </w:tcPr>
                <w:p w:rsidR="008E027C" w:rsidRPr="007C6ABF" w:rsidRDefault="008E027C" w:rsidP="008E027C">
                  <w:pPr>
                    <w:spacing w:line="240" w:lineRule="auto"/>
                    <w:rPr>
                      <w:rFonts w:eastAsia="Times New Roman"/>
                      <w:color w:val="000000"/>
                      <w:lang w:val="en-US" w:eastAsia="en-US"/>
                    </w:rPr>
                  </w:pPr>
                  <w:proofErr w:type="spellStart"/>
                  <w:r w:rsidRPr="007C6ABF">
                    <w:rPr>
                      <w:rFonts w:eastAsia="Times New Roman"/>
                      <w:color w:val="000000"/>
                      <w:lang w:val="en-US" w:eastAsia="en-US"/>
                    </w:rPr>
                    <w:t>Подпроект</w:t>
                  </w:r>
                  <w:proofErr w:type="spellEnd"/>
                  <w:r w:rsidRPr="007C6ABF">
                    <w:rPr>
                      <w:rFonts w:eastAsia="Times New Roman"/>
                      <w:color w:val="000000"/>
                      <w:lang w:val="en-US" w:eastAsia="en-US"/>
                    </w:rPr>
                    <w:t xml:space="preserve"> 2 –</w:t>
                  </w:r>
                  <w:r w:rsidRPr="004C2752">
                    <w:rPr>
                      <w:rFonts w:eastAsia="Times New Roman"/>
                      <w:color w:val="000000"/>
                      <w:lang w:eastAsia="en-US"/>
                    </w:rPr>
                    <w:t xml:space="preserve"> </w:t>
                  </w:r>
                  <w:r w:rsidR="002915D7">
                    <w:rPr>
                      <w:rFonts w:eastAsia="Times New Roman"/>
                      <w:color w:val="000000"/>
                      <w:lang w:eastAsia="en-US"/>
                    </w:rPr>
                    <w:t>Работно проектиране, д</w:t>
                  </w:r>
                  <w:r w:rsidR="002915D7" w:rsidRPr="004C2752">
                    <w:rPr>
                      <w:rFonts w:eastAsia="Times New Roman"/>
                      <w:color w:val="000000"/>
                      <w:lang w:eastAsia="en-US"/>
                    </w:rPr>
                    <w:t xml:space="preserve">оставка </w:t>
                  </w:r>
                  <w:r w:rsidRPr="004C2752">
                    <w:rPr>
                      <w:rFonts w:eastAsia="Times New Roman"/>
                      <w:color w:val="000000"/>
                      <w:lang w:eastAsia="en-US"/>
                    </w:rPr>
                    <w:t>на материали, изграждане и въвеждане в експлоатация</w:t>
                  </w:r>
                </w:p>
              </w:tc>
              <w:tc>
                <w:tcPr>
                  <w:tcW w:w="567"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rsidR="008E027C" w:rsidRPr="007C6ABF"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 </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E027C" w:rsidRPr="007C6ABF" w:rsidRDefault="008E027C" w:rsidP="008E027C">
                  <w:pPr>
                    <w:spacing w:line="240" w:lineRule="auto"/>
                    <w:jc w:val="center"/>
                    <w:rPr>
                      <w:rFonts w:eastAsia="Times New Roman"/>
                      <w:color w:val="000000"/>
                      <w:lang w:val="en-US"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E027C" w:rsidRPr="007C6ABF" w:rsidRDefault="008E027C" w:rsidP="008E027C">
                  <w:pPr>
                    <w:spacing w:line="240" w:lineRule="auto"/>
                    <w:jc w:val="center"/>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E027C" w:rsidRPr="007C6ABF" w:rsidRDefault="008E027C" w:rsidP="008E027C">
                  <w:pPr>
                    <w:spacing w:line="240" w:lineRule="auto"/>
                    <w:jc w:val="center"/>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rsidR="008E027C" w:rsidRPr="007C6ABF"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 </w:t>
                  </w:r>
                </w:p>
              </w:tc>
              <w:tc>
                <w:tcPr>
                  <w:tcW w:w="620" w:type="dxa"/>
                  <w:tcBorders>
                    <w:top w:val="single" w:sz="4" w:space="0" w:color="auto"/>
                    <w:left w:val="single" w:sz="4" w:space="0" w:color="auto"/>
                    <w:bottom w:val="single" w:sz="4" w:space="0" w:color="auto"/>
                    <w:right w:val="single" w:sz="4" w:space="0" w:color="auto"/>
                  </w:tcBorders>
                  <w:shd w:val="clear" w:color="D9D9D9" w:fill="D9D9D9"/>
                  <w:noWrap/>
                  <w:vAlign w:val="bottom"/>
                  <w:hideMark/>
                </w:tcPr>
                <w:p w:rsidR="008E027C" w:rsidRPr="007C6ABF"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 </w:t>
                  </w:r>
                </w:p>
              </w:tc>
              <w:tc>
                <w:tcPr>
                  <w:tcW w:w="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8E027C" w:rsidRPr="007C6ABF" w:rsidRDefault="008E027C" w:rsidP="008E027C">
                  <w:pPr>
                    <w:spacing w:line="240" w:lineRule="auto"/>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E027C" w:rsidRPr="007C6ABF" w:rsidRDefault="008E027C" w:rsidP="008E027C">
                  <w:pPr>
                    <w:spacing w:line="240" w:lineRule="auto"/>
                    <w:rPr>
                      <w:rFonts w:eastAsia="Times New Roman"/>
                      <w:color w:val="000000"/>
                      <w:lang w:val="en-US" w:eastAsia="en-US"/>
                    </w:rPr>
                  </w:pPr>
                </w:p>
              </w:tc>
              <w:tc>
                <w:tcPr>
                  <w:tcW w:w="62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V</w:t>
                  </w:r>
                </w:p>
              </w:tc>
              <w:tc>
                <w:tcPr>
                  <w:tcW w:w="62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V</w:t>
                  </w:r>
                </w:p>
              </w:tc>
              <w:tc>
                <w:tcPr>
                  <w:tcW w:w="620"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rsidR="008E027C" w:rsidRPr="004C2752" w:rsidRDefault="008E027C" w:rsidP="008E027C">
                  <w:pPr>
                    <w:spacing w:line="240" w:lineRule="auto"/>
                    <w:rPr>
                      <w:rFonts w:eastAsia="Times New Roman"/>
                      <w:color w:val="000000"/>
                      <w:lang w:val="en-US" w:eastAsia="en-US"/>
                    </w:rPr>
                  </w:pPr>
                  <w:r w:rsidRPr="004C2752">
                    <w:rPr>
                      <w:rFonts w:eastAsia="Times New Roman"/>
                      <w:color w:val="000000"/>
                      <w:lang w:val="en-US" w:eastAsia="en-US"/>
                    </w:rPr>
                    <w:t>V</w:t>
                  </w:r>
                </w:p>
              </w:tc>
              <w:tc>
                <w:tcPr>
                  <w:tcW w:w="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8E027C" w:rsidRPr="004C2752" w:rsidRDefault="008E027C" w:rsidP="008E027C">
                  <w:pPr>
                    <w:spacing w:line="240" w:lineRule="auto"/>
                    <w:rPr>
                      <w:rFonts w:eastAsia="Times New Roman"/>
                      <w:color w:val="000000"/>
                      <w:lang w:val="en-US" w:eastAsia="en-US"/>
                    </w:rPr>
                  </w:pPr>
                </w:p>
              </w:tc>
            </w:tr>
          </w:tbl>
          <w:p w:rsidR="008E027C" w:rsidRDefault="008E027C" w:rsidP="008E027C">
            <w:pPr>
              <w:widowControl w:val="0"/>
              <w:pBdr>
                <w:top w:val="nil"/>
                <w:left w:val="nil"/>
                <w:bottom w:val="nil"/>
                <w:right w:val="nil"/>
                <w:between w:val="nil"/>
              </w:pBdr>
              <w:spacing w:line="240" w:lineRule="auto"/>
              <w:jc w:val="both"/>
            </w:pPr>
          </w:p>
        </w:tc>
      </w:tr>
      <w:tr w:rsidR="008E027C" w:rsidRPr="00A2531D">
        <w:tc>
          <w:tcPr>
            <w:tcW w:w="9029" w:type="dxa"/>
            <w:shd w:val="clear" w:color="auto" w:fill="auto"/>
            <w:tcMar>
              <w:top w:w="100" w:type="dxa"/>
              <w:left w:w="100" w:type="dxa"/>
              <w:bottom w:w="100" w:type="dxa"/>
              <w:right w:w="100" w:type="dxa"/>
            </w:tcMar>
          </w:tcPr>
          <w:p w:rsidR="008E027C" w:rsidRPr="00A2531D" w:rsidRDefault="008E027C" w:rsidP="008E027C">
            <w:pPr>
              <w:pStyle w:val="ListParagraph"/>
              <w:widowControl w:val="0"/>
              <w:numPr>
                <w:ilvl w:val="0"/>
                <w:numId w:val="2"/>
              </w:numPr>
              <w:spacing w:line="240" w:lineRule="auto"/>
              <w:jc w:val="both"/>
              <w:rPr>
                <w:b/>
              </w:rPr>
            </w:pPr>
            <w:proofErr w:type="spellStart"/>
            <w:r w:rsidRPr="00A2531D">
              <w:rPr>
                <w:b/>
              </w:rPr>
              <w:t>Демаркация</w:t>
            </w:r>
            <w:proofErr w:type="spellEnd"/>
            <w:r w:rsidRPr="00A2531D">
              <w:rPr>
                <w:b/>
              </w:rPr>
              <w:t xml:space="preserve"> и </w:t>
            </w:r>
            <w:proofErr w:type="spellStart"/>
            <w:r w:rsidRPr="00A2531D">
              <w:rPr>
                <w:b/>
              </w:rPr>
              <w:t>допълняемост</w:t>
            </w:r>
            <w:proofErr w:type="spellEnd"/>
            <w:r w:rsidRPr="00A2531D">
              <w:rPr>
                <w:b/>
              </w:rPr>
              <w:t>.</w:t>
            </w:r>
          </w:p>
        </w:tc>
      </w:tr>
      <w:tr w:rsidR="008E027C" w:rsidRPr="00A2531D">
        <w:tc>
          <w:tcPr>
            <w:tcW w:w="9029" w:type="dxa"/>
            <w:shd w:val="clear" w:color="auto" w:fill="auto"/>
            <w:tcMar>
              <w:top w:w="100" w:type="dxa"/>
              <w:left w:w="100" w:type="dxa"/>
              <w:bottom w:w="100" w:type="dxa"/>
              <w:right w:w="100" w:type="dxa"/>
            </w:tcMar>
          </w:tcPr>
          <w:p w:rsidR="008E027C" w:rsidRPr="00A2531D" w:rsidRDefault="008E027C" w:rsidP="008E027C">
            <w:pPr>
              <w:pStyle w:val="ListParagraph"/>
              <w:widowControl w:val="0"/>
              <w:numPr>
                <w:ilvl w:val="1"/>
                <w:numId w:val="2"/>
              </w:numPr>
              <w:spacing w:line="240" w:lineRule="auto"/>
              <w:jc w:val="both"/>
              <w:rPr>
                <w:b/>
              </w:rPr>
            </w:pPr>
            <w:r w:rsidRPr="00A2531D">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8E027C">
        <w:tc>
          <w:tcPr>
            <w:tcW w:w="9029" w:type="dxa"/>
            <w:shd w:val="clear" w:color="auto" w:fill="auto"/>
            <w:tcMar>
              <w:top w:w="100" w:type="dxa"/>
              <w:left w:w="100" w:type="dxa"/>
              <w:bottom w:w="100" w:type="dxa"/>
              <w:right w:w="100" w:type="dxa"/>
            </w:tcMar>
          </w:tcPr>
          <w:p w:rsidR="008E027C" w:rsidRDefault="008E027C" w:rsidP="008E027C">
            <w:pPr>
              <w:widowControl w:val="0"/>
              <w:spacing w:before="120" w:after="120" w:line="240" w:lineRule="auto"/>
              <w:jc w:val="both"/>
            </w:pPr>
            <w:r>
              <w:t>Не е приложимо. В Р България не са изпълнявани сходни проекти за инфраструктура, подходяща за пренос на водород.</w:t>
            </w:r>
          </w:p>
        </w:tc>
      </w:tr>
      <w:tr w:rsidR="008E027C" w:rsidRPr="00A2531D">
        <w:tc>
          <w:tcPr>
            <w:tcW w:w="9029" w:type="dxa"/>
            <w:shd w:val="clear" w:color="auto" w:fill="auto"/>
            <w:tcMar>
              <w:top w:w="100" w:type="dxa"/>
              <w:left w:w="100" w:type="dxa"/>
              <w:bottom w:w="100" w:type="dxa"/>
              <w:right w:w="100" w:type="dxa"/>
            </w:tcMar>
          </w:tcPr>
          <w:p w:rsidR="008E027C" w:rsidRPr="00A2531D" w:rsidRDefault="008E027C" w:rsidP="008E027C">
            <w:pPr>
              <w:pStyle w:val="ListParagraph"/>
              <w:widowControl w:val="0"/>
              <w:numPr>
                <w:ilvl w:val="1"/>
                <w:numId w:val="2"/>
              </w:numPr>
              <w:spacing w:line="240" w:lineRule="auto"/>
              <w:jc w:val="both"/>
              <w:rPr>
                <w:b/>
              </w:rPr>
            </w:pPr>
            <w:r>
              <w:rPr>
                <w:b/>
              </w:rPr>
              <w:t xml:space="preserve">Ако </w:t>
            </w:r>
            <w:r w:rsidRPr="00A2531D">
              <w:rPr>
                <w:b/>
              </w:rPr>
              <w:t xml:space="preserve">по линия на програмите от Споразумението за партньорство, централно управляваните инструменти на ЕС или Фонда за справедлив преход </w:t>
            </w:r>
            <w:r>
              <w:rPr>
                <w:b/>
              </w:rPr>
              <w:t xml:space="preserve">са предвидени за изпълнение </w:t>
            </w:r>
            <w:r w:rsidRPr="00A2531D">
              <w:rPr>
                <w:b/>
              </w:rPr>
              <w:t>сходни проекти</w:t>
            </w:r>
            <w:r>
              <w:rPr>
                <w:b/>
              </w:rPr>
              <w:t xml:space="preserve">, очертайте </w:t>
            </w:r>
            <w:proofErr w:type="spellStart"/>
            <w:r>
              <w:rPr>
                <w:b/>
              </w:rPr>
              <w:t>демаркацията</w:t>
            </w:r>
            <w:proofErr w:type="spellEnd"/>
            <w:r>
              <w:rPr>
                <w:b/>
              </w:rPr>
              <w:t xml:space="preserve"> с настоящия проект.</w:t>
            </w:r>
          </w:p>
        </w:tc>
      </w:tr>
      <w:tr w:rsidR="008E027C">
        <w:tc>
          <w:tcPr>
            <w:tcW w:w="9029" w:type="dxa"/>
            <w:shd w:val="clear" w:color="auto" w:fill="auto"/>
            <w:tcMar>
              <w:top w:w="100" w:type="dxa"/>
              <w:left w:w="100" w:type="dxa"/>
              <w:bottom w:w="100" w:type="dxa"/>
              <w:right w:w="100" w:type="dxa"/>
            </w:tcMar>
          </w:tcPr>
          <w:p w:rsidR="008E027C" w:rsidRDefault="008E027C" w:rsidP="008E027C">
            <w:pPr>
              <w:widowControl w:val="0"/>
              <w:spacing w:before="120" w:after="120" w:line="240" w:lineRule="auto"/>
              <w:jc w:val="both"/>
            </w:pPr>
            <w:r>
              <w:lastRenderedPageBreak/>
              <w:t>Не е приложимо. В Р България не са предвидени за изпълнение сходни проекти за инфраструктура, подходяща за водород.</w:t>
            </w:r>
          </w:p>
        </w:tc>
      </w:tr>
      <w:tr w:rsidR="008E027C">
        <w:tc>
          <w:tcPr>
            <w:tcW w:w="9029" w:type="dxa"/>
            <w:shd w:val="clear" w:color="auto" w:fill="auto"/>
            <w:tcMar>
              <w:top w:w="100" w:type="dxa"/>
              <w:left w:w="100" w:type="dxa"/>
              <w:bottom w:w="100" w:type="dxa"/>
              <w:right w:w="100" w:type="dxa"/>
            </w:tcMar>
          </w:tcPr>
          <w:p w:rsidR="008E027C" w:rsidRPr="000750BB" w:rsidRDefault="008E027C" w:rsidP="008E027C">
            <w:pPr>
              <w:pStyle w:val="ListParagraph"/>
              <w:widowControl w:val="0"/>
              <w:numPr>
                <w:ilvl w:val="0"/>
                <w:numId w:val="2"/>
              </w:numPr>
              <w:spacing w:line="240" w:lineRule="auto"/>
              <w:jc w:val="both"/>
              <w:rPr>
                <w:b/>
              </w:rPr>
            </w:pPr>
            <w:r w:rsidRPr="000750BB">
              <w:rPr>
                <w:b/>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8E027C">
        <w:tc>
          <w:tcPr>
            <w:tcW w:w="9029" w:type="dxa"/>
            <w:shd w:val="clear" w:color="auto" w:fill="auto"/>
            <w:tcMar>
              <w:top w:w="100" w:type="dxa"/>
              <w:left w:w="100" w:type="dxa"/>
              <w:bottom w:w="100" w:type="dxa"/>
              <w:right w:w="100" w:type="dxa"/>
            </w:tcMar>
          </w:tcPr>
          <w:p w:rsidR="008E027C" w:rsidRPr="003351F0" w:rsidRDefault="008E027C" w:rsidP="008E027C">
            <w:pPr>
              <w:widowControl w:val="0"/>
              <w:spacing w:before="120" w:after="120" w:line="240" w:lineRule="auto"/>
              <w:jc w:val="both"/>
            </w:pPr>
            <w:r>
              <w:t xml:space="preserve">Предложеният проект допринася за изпълнение на специфични препоръки на Съвета, отправени към България </w:t>
            </w:r>
            <w:r w:rsidRPr="00852051">
              <w:t>в рамките на Европейск</w:t>
            </w:r>
            <w:r>
              <w:t>ия семестър в периода 2019-2020 г.</w:t>
            </w:r>
          </w:p>
          <w:p w:rsidR="008E027C" w:rsidRDefault="008E027C" w:rsidP="008E027C">
            <w:pPr>
              <w:widowControl w:val="0"/>
              <w:spacing w:before="120" w:after="120" w:line="240" w:lineRule="auto"/>
              <w:jc w:val="both"/>
            </w:pPr>
            <w:r w:rsidRPr="003351F0">
              <w:t>Проект</w:t>
            </w:r>
            <w:r>
              <w:t>ът</w:t>
            </w:r>
            <w:r w:rsidRPr="003351F0">
              <w:t xml:space="preserve"> включва</w:t>
            </w:r>
            <w:r w:rsidRPr="003351F0">
              <w:rPr>
                <w:noProof/>
              </w:rPr>
              <w:t xml:space="preserve"> инвестиции в областта </w:t>
            </w:r>
            <w:r>
              <w:rPr>
                <w:noProof/>
              </w:rPr>
              <w:t>на енергийната</w:t>
            </w:r>
            <w:r w:rsidRPr="006F32EE">
              <w:t xml:space="preserve"> инфраструктура</w:t>
            </w:r>
            <w:r>
              <w:t xml:space="preserve"> и енергийната ефективност (Препоръка №3 относно националната програма за реформи на България за 2019 г. и съдържаща становище на Съвета относно </w:t>
            </w:r>
            <w:proofErr w:type="spellStart"/>
            <w:r>
              <w:t>конвергентната</w:t>
            </w:r>
            <w:proofErr w:type="spellEnd"/>
            <w:r>
              <w:t xml:space="preserve"> програма на България за 2019 г. – </w:t>
            </w:r>
            <w:r>
              <w:rPr>
                <w:lang w:val="en-US"/>
              </w:rPr>
              <w:t>COM</w:t>
            </w:r>
            <w:r w:rsidRPr="007C6ABF">
              <w:rPr>
                <w:lang w:val="en-US"/>
              </w:rPr>
              <w:t>/2019/512)</w:t>
            </w:r>
            <w:r w:rsidRPr="006F32EE">
              <w:t xml:space="preserve">, като допринася за постепенната </w:t>
            </w:r>
            <w:proofErr w:type="spellStart"/>
            <w:r w:rsidRPr="006F32EE">
              <w:t>декарбонизация</w:t>
            </w:r>
            <w:proofErr w:type="spellEnd"/>
            <w:r w:rsidRPr="006F32EE">
              <w:t xml:space="preserve"> на икономиката.</w:t>
            </w:r>
            <w:r>
              <w:rPr>
                <w:noProof/>
              </w:rPr>
              <w:t xml:space="preserve"> </w:t>
            </w:r>
          </w:p>
          <w:p w:rsidR="008E027C" w:rsidRPr="002921CE" w:rsidRDefault="008E027C" w:rsidP="008E027C">
            <w:pPr>
              <w:pStyle w:val="ListParagraph"/>
              <w:widowControl w:val="0"/>
              <w:spacing w:before="120" w:after="120" w:line="240" w:lineRule="auto"/>
              <w:ind w:left="0"/>
              <w:jc w:val="both"/>
            </w:pPr>
            <w:r>
              <w:t>В допълнение</w:t>
            </w:r>
            <w:r w:rsidRPr="007C6ABF">
              <w:rPr>
                <w:lang w:val="en-US"/>
              </w:rPr>
              <w:t xml:space="preserve"> </w:t>
            </w:r>
            <w:r>
              <w:t>проектът има пряк принос за изпълнение на заложените в Пакета “Чиста енергия за всички европейци“ цели, свързани със сигурността на снабдяването, чистото и ефективно производство и използване на енергия и ресурси, намаляването на емисиите на парникови газове и вредни вещества и постигането на въглеродна неутралност до 2050 г., вкл. във въгледобивните региони.</w:t>
            </w:r>
          </w:p>
        </w:tc>
      </w:tr>
      <w:tr w:rsidR="008E027C" w:rsidRPr="00FE37FF">
        <w:tc>
          <w:tcPr>
            <w:tcW w:w="9029" w:type="dxa"/>
            <w:shd w:val="clear" w:color="auto" w:fill="auto"/>
            <w:tcMar>
              <w:top w:w="100" w:type="dxa"/>
              <w:left w:w="100" w:type="dxa"/>
              <w:bottom w:w="100" w:type="dxa"/>
              <w:right w:w="100" w:type="dxa"/>
            </w:tcMar>
          </w:tcPr>
          <w:p w:rsidR="008E027C" w:rsidRPr="00FE37FF" w:rsidRDefault="008E027C" w:rsidP="008E027C">
            <w:pPr>
              <w:numPr>
                <w:ilvl w:val="0"/>
                <w:numId w:val="2"/>
              </w:numPr>
              <w:pBdr>
                <w:top w:val="nil"/>
                <w:left w:val="nil"/>
                <w:bottom w:val="nil"/>
                <w:right w:val="nil"/>
                <w:between w:val="nil"/>
              </w:pBdr>
              <w:jc w:val="both"/>
              <w:rPr>
                <w:b/>
              </w:rPr>
            </w:pPr>
            <w:r w:rsidRPr="00FE37FF">
              <w:rPr>
                <w:b/>
              </w:rPr>
              <w:t>Проектът допринася ли за изпълнението на реформа в даден сектор? Моля, опишете как.</w:t>
            </w:r>
          </w:p>
        </w:tc>
      </w:tr>
      <w:tr w:rsidR="008E027C" w:rsidRPr="00FE37FF">
        <w:tc>
          <w:tcPr>
            <w:tcW w:w="9029" w:type="dxa"/>
            <w:shd w:val="clear" w:color="auto" w:fill="auto"/>
            <w:tcMar>
              <w:top w:w="100" w:type="dxa"/>
              <w:left w:w="100" w:type="dxa"/>
              <w:bottom w:w="100" w:type="dxa"/>
              <w:right w:w="100" w:type="dxa"/>
            </w:tcMar>
          </w:tcPr>
          <w:p w:rsidR="008E027C" w:rsidRDefault="008E027C" w:rsidP="008E027C">
            <w:pPr>
              <w:spacing w:before="120" w:after="120"/>
              <w:jc w:val="both"/>
            </w:pPr>
            <w:r w:rsidRPr="002921CE">
              <w:t xml:space="preserve">Реализирането на проекта има </w:t>
            </w:r>
            <w:r>
              <w:t>фундаментално</w:t>
            </w:r>
            <w:r w:rsidRPr="002921CE">
              <w:t xml:space="preserve"> значение за </w:t>
            </w:r>
            <w:r w:rsidR="00DA27F3">
              <w:t xml:space="preserve">енергийните потребители, вкл. за </w:t>
            </w:r>
            <w:r>
              <w:t>функционирането</w:t>
            </w:r>
            <w:r w:rsidRPr="002921CE">
              <w:t xml:space="preserve"> на </w:t>
            </w:r>
            <w:r>
              <w:t xml:space="preserve">електроцентралите, които понастоящем използват въглища и </w:t>
            </w:r>
            <w:r w:rsidRPr="002921CE">
              <w:t xml:space="preserve">са един от основните източници на замърсяване на </w:t>
            </w:r>
            <w:r>
              <w:t xml:space="preserve">атмосферния </w:t>
            </w:r>
            <w:r w:rsidRPr="002921CE">
              <w:t xml:space="preserve">въздух. </w:t>
            </w:r>
            <w:r>
              <w:t xml:space="preserve">Изграждането на инфраструктурата, предмет на проекта, </w:t>
            </w:r>
            <w:r w:rsidRPr="002921CE">
              <w:t xml:space="preserve">предоставя </w:t>
            </w:r>
            <w:r>
              <w:t xml:space="preserve">реална </w:t>
            </w:r>
            <w:r w:rsidRPr="002921CE">
              <w:t xml:space="preserve">възможност за </w:t>
            </w:r>
            <w:r>
              <w:t>замяна на използваните</w:t>
            </w:r>
            <w:r w:rsidRPr="002921CE">
              <w:t xml:space="preserve"> твърди горива, с което ще допринесе за значително ускоряване на прехода към чиста енергия и намаляване на емисиите от въглерод-интензивни горива като въглища</w:t>
            </w:r>
            <w:r>
              <w:t>та</w:t>
            </w:r>
            <w:r w:rsidRPr="002921CE">
              <w:t xml:space="preserve">. </w:t>
            </w:r>
            <w:r>
              <w:t xml:space="preserve">Проектът осигурява икономически и екологично ефективна възможност за реформиране на енергийния сектор с цел </w:t>
            </w:r>
            <w:proofErr w:type="spellStart"/>
            <w:r>
              <w:t>декарбонизация</w:t>
            </w:r>
            <w:proofErr w:type="spellEnd"/>
            <w:r>
              <w:t xml:space="preserve"> и постигане на нетни нулеви емисии на парникови газове до 2050 г.</w:t>
            </w:r>
          </w:p>
          <w:p w:rsidR="008E027C" w:rsidRPr="00A2688F" w:rsidRDefault="008E027C" w:rsidP="008E027C">
            <w:pPr>
              <w:spacing w:before="120" w:after="120"/>
              <w:jc w:val="both"/>
            </w:pPr>
            <w:r w:rsidRPr="00A2688F">
              <w:t xml:space="preserve">Проектът ще създаде значителна добавена стойност и ще допринесе съществено за изпълнението на националните и европейските секторни политики в областта на енергетиката. Създаването на инфраструктура за пренос на водород ще стимулира въвеждането на иновативни технологии, включително чрез разширяване на </w:t>
            </w:r>
            <w:r>
              <w:t xml:space="preserve">географски разпръснатото </w:t>
            </w:r>
            <w:r w:rsidRPr="00A2688F">
              <w:t>производство на енергия от възобновяеми източници</w:t>
            </w:r>
            <w:r>
              <w:t xml:space="preserve">, като един от перспективните методи за последващо производство на водород по технологията </w:t>
            </w:r>
            <w:proofErr w:type="spellStart"/>
            <w:r w:rsidRPr="004577A7">
              <w:t>Power</w:t>
            </w:r>
            <w:proofErr w:type="spellEnd"/>
            <w:r w:rsidRPr="004577A7">
              <w:t xml:space="preserve"> </w:t>
            </w:r>
            <w:proofErr w:type="spellStart"/>
            <w:r w:rsidRPr="004577A7">
              <w:t>to</w:t>
            </w:r>
            <w:proofErr w:type="spellEnd"/>
            <w:r w:rsidRPr="004577A7">
              <w:t xml:space="preserve"> </w:t>
            </w:r>
            <w:proofErr w:type="spellStart"/>
            <w:r w:rsidRPr="004577A7">
              <w:t>Gas</w:t>
            </w:r>
            <w:proofErr w:type="spellEnd"/>
            <w:r>
              <w:t>,</w:t>
            </w:r>
            <w:r w:rsidRPr="00A2688F">
              <w:t xml:space="preserve"> при запазване на сигурността и гъвкавостта на енергийната система. </w:t>
            </w:r>
          </w:p>
        </w:tc>
      </w:tr>
      <w:tr w:rsidR="008E027C" w:rsidRPr="00FE37FF">
        <w:tc>
          <w:tcPr>
            <w:tcW w:w="9029" w:type="dxa"/>
            <w:shd w:val="clear" w:color="auto" w:fill="auto"/>
            <w:tcMar>
              <w:top w:w="100" w:type="dxa"/>
              <w:left w:w="100" w:type="dxa"/>
              <w:bottom w:w="100" w:type="dxa"/>
              <w:right w:w="100" w:type="dxa"/>
            </w:tcMar>
          </w:tcPr>
          <w:p w:rsidR="008E027C" w:rsidRPr="00FE37FF" w:rsidRDefault="008E027C" w:rsidP="008E027C">
            <w:pPr>
              <w:numPr>
                <w:ilvl w:val="0"/>
                <w:numId w:val="2"/>
              </w:numPr>
              <w:pBdr>
                <w:top w:val="nil"/>
                <w:left w:val="nil"/>
                <w:bottom w:val="nil"/>
                <w:right w:val="nil"/>
                <w:between w:val="nil"/>
              </w:pBdr>
              <w:jc w:val="both"/>
              <w:rPr>
                <w:b/>
              </w:rPr>
            </w:pPr>
            <w:r>
              <w:rPr>
                <w:b/>
              </w:rPr>
              <w:t>Проектът д</w:t>
            </w:r>
            <w:r w:rsidRPr="00FE37FF">
              <w:rPr>
                <w:b/>
              </w:rPr>
              <w:t>опринася ли за развитие на някой от аспектите на устойчивото икономическо развитие? Моля, опишете как.</w:t>
            </w:r>
          </w:p>
        </w:tc>
      </w:tr>
      <w:tr w:rsidR="008E027C" w:rsidRPr="00FE37FF">
        <w:tc>
          <w:tcPr>
            <w:tcW w:w="9029" w:type="dxa"/>
            <w:shd w:val="clear" w:color="auto" w:fill="auto"/>
            <w:tcMar>
              <w:top w:w="100" w:type="dxa"/>
              <w:left w:w="100" w:type="dxa"/>
              <w:bottom w:w="100" w:type="dxa"/>
              <w:right w:w="100" w:type="dxa"/>
            </w:tcMar>
          </w:tcPr>
          <w:p w:rsidR="008E027C" w:rsidRPr="007C6ABF" w:rsidRDefault="008E027C" w:rsidP="008E027C">
            <w:pPr>
              <w:pBdr>
                <w:top w:val="nil"/>
                <w:left w:val="nil"/>
                <w:bottom w:val="nil"/>
                <w:right w:val="nil"/>
                <w:between w:val="nil"/>
              </w:pBdr>
              <w:spacing w:before="120" w:after="120"/>
              <w:jc w:val="both"/>
              <w:rPr>
                <w:lang w:val="en-US"/>
              </w:rPr>
            </w:pPr>
            <w:r>
              <w:lastRenderedPageBreak/>
              <w:t xml:space="preserve">Проектът е в съответствие със заложените принципи и области в Годишната стратегия за устойчив растеж за 2021 г., като допринася за постигане на заложените инициативи по отношение на въвеждане на чисти технологии и ускорено използване на възобновяеми енергийни източници, като един от водещите перспективни методи за производство на водород по технологията </w:t>
            </w:r>
            <w:r>
              <w:rPr>
                <w:lang w:val="en-US"/>
              </w:rPr>
              <w:t>Power</w:t>
            </w:r>
            <w:r w:rsidRPr="007C6ABF">
              <w:rPr>
                <w:lang w:val="en-US"/>
              </w:rPr>
              <w:t xml:space="preserve"> </w:t>
            </w:r>
            <w:r>
              <w:rPr>
                <w:lang w:val="en-US"/>
              </w:rPr>
              <w:t>to</w:t>
            </w:r>
            <w:r w:rsidRPr="007C6ABF">
              <w:rPr>
                <w:lang w:val="en-US"/>
              </w:rPr>
              <w:t xml:space="preserve"> </w:t>
            </w:r>
            <w:r>
              <w:rPr>
                <w:lang w:val="en-US"/>
              </w:rPr>
              <w:t>Gas</w:t>
            </w:r>
            <w:r w:rsidRPr="007C6ABF">
              <w:rPr>
                <w:lang w:val="en-US"/>
              </w:rPr>
              <w:t>.</w:t>
            </w:r>
          </w:p>
          <w:p w:rsidR="008E027C" w:rsidRPr="002915D7" w:rsidRDefault="008E027C" w:rsidP="008E027C">
            <w:pPr>
              <w:pBdr>
                <w:top w:val="nil"/>
                <w:left w:val="nil"/>
                <w:bottom w:val="nil"/>
                <w:right w:val="nil"/>
                <w:between w:val="nil"/>
              </w:pBdr>
              <w:spacing w:before="120" w:after="120"/>
              <w:jc w:val="both"/>
              <w:rPr>
                <w:b/>
              </w:rPr>
            </w:pPr>
            <w:r>
              <w:t xml:space="preserve">Допълнително проектът създава условия за трансформиране на енергийния сектор и достигане на целите на ЕС в областта на чистата енергия в дългосрочен хоризонт - 2050. </w:t>
            </w:r>
          </w:p>
          <w:p w:rsidR="008E027C" w:rsidRPr="00FE37FF" w:rsidRDefault="008E027C" w:rsidP="008E027C">
            <w:pPr>
              <w:jc w:val="both"/>
              <w:rPr>
                <w:b/>
              </w:rPr>
            </w:pPr>
            <w:r w:rsidRPr="002921CE">
              <w:rPr>
                <w:noProof/>
              </w:rPr>
              <w:t xml:space="preserve">Изпълнението на проекта ще допринесе за ускоряване на прехода към нисковъглеродна икономика в България, с намаляване на емисиите, укрепване на адаптирането към изменението на климата, развитие на </w:t>
            </w:r>
            <w:r w:rsidRPr="002921CE">
              <w:t>конкурентоспособна и сигурна енергетика.</w:t>
            </w:r>
          </w:p>
        </w:tc>
      </w:tr>
      <w:tr w:rsidR="008E027C" w:rsidRPr="00FE37FF">
        <w:tc>
          <w:tcPr>
            <w:tcW w:w="9029" w:type="dxa"/>
            <w:shd w:val="clear" w:color="auto" w:fill="auto"/>
            <w:tcMar>
              <w:top w:w="100" w:type="dxa"/>
              <w:left w:w="100" w:type="dxa"/>
              <w:bottom w:w="100" w:type="dxa"/>
              <w:right w:w="100" w:type="dxa"/>
            </w:tcMar>
          </w:tcPr>
          <w:p w:rsidR="008E027C" w:rsidRPr="00FE37FF" w:rsidRDefault="008E027C" w:rsidP="008E027C">
            <w:pPr>
              <w:numPr>
                <w:ilvl w:val="0"/>
                <w:numId w:val="2"/>
              </w:numPr>
              <w:pBdr>
                <w:top w:val="nil"/>
                <w:left w:val="nil"/>
                <w:bottom w:val="nil"/>
                <w:right w:val="nil"/>
                <w:between w:val="nil"/>
              </w:pBdr>
              <w:jc w:val="both"/>
              <w:rPr>
                <w:b/>
              </w:rPr>
            </w:pPr>
            <w:r w:rsidRPr="00FE37FF">
              <w:rPr>
                <w:b/>
              </w:rPr>
              <w:t>Проектът допринася ли за изпълнението на целите на Националната програма за развитие БЪЛГАРИЯ 2030? Моля, опишете как.</w:t>
            </w:r>
          </w:p>
        </w:tc>
      </w:tr>
      <w:tr w:rsidR="008E027C" w:rsidRPr="00FE37FF">
        <w:tc>
          <w:tcPr>
            <w:tcW w:w="9029" w:type="dxa"/>
            <w:shd w:val="clear" w:color="auto" w:fill="auto"/>
            <w:tcMar>
              <w:top w:w="100" w:type="dxa"/>
              <w:left w:w="100" w:type="dxa"/>
              <w:bottom w:w="100" w:type="dxa"/>
              <w:right w:w="100" w:type="dxa"/>
            </w:tcMar>
          </w:tcPr>
          <w:p w:rsidR="008E027C" w:rsidRPr="004577A7" w:rsidRDefault="008E027C" w:rsidP="008E027C">
            <w:pPr>
              <w:pBdr>
                <w:top w:val="nil"/>
                <w:left w:val="nil"/>
                <w:bottom w:val="nil"/>
                <w:right w:val="nil"/>
                <w:between w:val="nil"/>
              </w:pBdr>
              <w:spacing w:before="120" w:after="120"/>
              <w:jc w:val="both"/>
            </w:pPr>
            <w:r>
              <w:t xml:space="preserve">Реализирането на проекта е в съответствие с </w:t>
            </w:r>
            <w:r w:rsidRPr="004577A7">
              <w:t>изпълнението на целите на Националната програма за развитие</w:t>
            </w:r>
            <w:r>
              <w:t xml:space="preserve"> Р </w:t>
            </w:r>
            <w:r w:rsidRPr="004577A7">
              <w:t xml:space="preserve">България 2030. </w:t>
            </w:r>
          </w:p>
          <w:p w:rsidR="008E027C" w:rsidRDefault="008E027C" w:rsidP="008E027C">
            <w:pPr>
              <w:pBdr>
                <w:top w:val="nil"/>
                <w:left w:val="nil"/>
                <w:bottom w:val="nil"/>
                <w:right w:val="nil"/>
                <w:between w:val="nil"/>
              </w:pBdr>
              <w:spacing w:before="120" w:after="120"/>
              <w:jc w:val="both"/>
            </w:pPr>
            <w:r>
              <w:t xml:space="preserve">Използването на енергия от водород и </w:t>
            </w:r>
            <w:proofErr w:type="spellStart"/>
            <w:r>
              <w:t>нисковъглеродни</w:t>
            </w:r>
            <w:proofErr w:type="spellEnd"/>
            <w:r>
              <w:t xml:space="preserve"> горива чрез изграждане на инфраструктура за пренос с цел захранване на </w:t>
            </w:r>
            <w:proofErr w:type="spellStart"/>
            <w:r w:rsidR="00DA27F3">
              <w:t>на</w:t>
            </w:r>
            <w:proofErr w:type="spellEnd"/>
            <w:r w:rsidR="00DA27F3">
              <w:t xml:space="preserve"> потребители във въглищни региони, вкл. </w:t>
            </w:r>
            <w:r>
              <w:t>електроцентралите „ТЕЦ Марица Изток – 2“, „</w:t>
            </w:r>
            <w:r w:rsidRPr="003C2B21">
              <w:t>Контур Глобал Марица Изток 3“, „</w:t>
            </w:r>
            <w:proofErr w:type="spellStart"/>
            <w:r w:rsidRPr="003C2B21">
              <w:t>Ей</w:t>
            </w:r>
            <w:proofErr w:type="spellEnd"/>
            <w:r w:rsidRPr="003C2B21">
              <w:t xml:space="preserve"> и </w:t>
            </w:r>
            <w:proofErr w:type="spellStart"/>
            <w:r w:rsidRPr="003C2B21">
              <w:t>Ес</w:t>
            </w:r>
            <w:proofErr w:type="spellEnd"/>
            <w:r w:rsidRPr="003C2B21">
              <w:t xml:space="preserve"> - 3С Марица Изток 1“</w:t>
            </w:r>
            <w:r>
              <w:t xml:space="preserve"> и „ТЕЦ Бобов дол“</w:t>
            </w:r>
            <w:r w:rsidR="00DA27F3">
              <w:t>,</w:t>
            </w:r>
            <w:r>
              <w:t xml:space="preserve"> реално ще допринесе за постигане на енергетика с ниски нива на вредни емисии. </w:t>
            </w:r>
          </w:p>
          <w:p w:rsidR="008E027C" w:rsidRDefault="008E027C" w:rsidP="008E027C">
            <w:pPr>
              <w:pBdr>
                <w:top w:val="nil"/>
                <w:left w:val="nil"/>
                <w:bottom w:val="nil"/>
                <w:right w:val="nil"/>
                <w:between w:val="nil"/>
              </w:pBdr>
              <w:spacing w:before="120" w:after="120"/>
              <w:jc w:val="both"/>
            </w:pPr>
            <w:r>
              <w:t>В</w:t>
            </w:r>
            <w:r w:rsidRPr="004577A7">
              <w:t>ъзможността за</w:t>
            </w:r>
            <w:r>
              <w:t xml:space="preserve"> използване на чиста енергия за захранване на най-големия източник на емисии в сектор Енергетика, би имал дългосрочен ефект върху развитието и </w:t>
            </w:r>
            <w:r w:rsidRPr="004577A7">
              <w:t>п</w:t>
            </w:r>
            <w:r>
              <w:t xml:space="preserve">рехода към </w:t>
            </w:r>
            <w:proofErr w:type="spellStart"/>
            <w:r>
              <w:t>нисковъглеродна</w:t>
            </w:r>
            <w:proofErr w:type="spellEnd"/>
            <w:r>
              <w:t xml:space="preserve"> енергетика и постигане на нетни нулеви емисии до 2050 г.</w:t>
            </w:r>
          </w:p>
          <w:p w:rsidR="008E027C" w:rsidRPr="001D1374" w:rsidRDefault="008E027C" w:rsidP="008E027C">
            <w:pPr>
              <w:pBdr>
                <w:top w:val="nil"/>
                <w:left w:val="nil"/>
                <w:bottom w:val="nil"/>
                <w:right w:val="nil"/>
                <w:between w:val="nil"/>
              </w:pBdr>
              <w:spacing w:before="120" w:after="120"/>
              <w:jc w:val="both"/>
            </w:pPr>
            <w:r w:rsidRPr="001D1374">
              <w:t>Конкретно, реализацията на проекта ще има принос за изпълнението на следните цели, заложени по Ос на развитие №2 „Зелена и устойчива България“ на</w:t>
            </w:r>
            <w:r>
              <w:t xml:space="preserve"> </w:t>
            </w:r>
            <w:r w:rsidRPr="001D1374">
              <w:t>Националната програма за развитие</w:t>
            </w:r>
            <w:r>
              <w:t xml:space="preserve"> Р </w:t>
            </w:r>
            <w:r w:rsidRPr="001D1374">
              <w:t>България 2030</w:t>
            </w:r>
            <w:r>
              <w:t>.</w:t>
            </w:r>
          </w:p>
          <w:p w:rsidR="008E027C" w:rsidRPr="00FE37FF" w:rsidRDefault="008E027C" w:rsidP="008E027C">
            <w:pPr>
              <w:pBdr>
                <w:top w:val="nil"/>
                <w:left w:val="nil"/>
                <w:bottom w:val="nil"/>
                <w:right w:val="nil"/>
                <w:between w:val="nil"/>
              </w:pBdr>
              <w:spacing w:before="120" w:after="120"/>
              <w:jc w:val="both"/>
              <w:rPr>
                <w:b/>
              </w:rPr>
            </w:pPr>
            <w:r w:rsidRPr="001D1374">
              <w:t>Основният фокус на тази ос на развитие е устойчивото управление на природните ресурси, позволяващо задоволяване на текущите нужди на икономиката и обществото, при запазване на екологичната устойчивост, така че тези потребности да могат да продължат да бъдат удовлетворявани и в дългосрочен план.</w:t>
            </w:r>
            <w:r>
              <w:t xml:space="preserve"> Проектът  съответства на заложените приоритети „</w:t>
            </w:r>
            <w:r w:rsidRPr="001D1374">
              <w:t>П4.</w:t>
            </w:r>
            <w:r>
              <w:t xml:space="preserve"> </w:t>
            </w:r>
            <w:r w:rsidRPr="001D1374">
              <w:t xml:space="preserve">Кръгова и </w:t>
            </w:r>
            <w:proofErr w:type="spellStart"/>
            <w:r w:rsidRPr="001D1374">
              <w:t>нисковъглеродна</w:t>
            </w:r>
            <w:proofErr w:type="spellEnd"/>
            <w:r w:rsidRPr="001D1374">
              <w:t xml:space="preserve"> икономика</w:t>
            </w:r>
            <w:r>
              <w:t>“ и „</w:t>
            </w:r>
            <w:r w:rsidRPr="001D1374">
              <w:t>П5.</w:t>
            </w:r>
            <w:r>
              <w:t xml:space="preserve"> </w:t>
            </w:r>
            <w:r w:rsidRPr="001D1374">
              <w:t>Чист въздух и биоразнообразие</w:t>
            </w:r>
            <w:r>
              <w:t>“, като ще има принос за постигане на заложените критерии по отношение на намаляване на емисиите на парникови газове и намаляване на населението, живеещо при наднормени нива на замърсяване с ФПЧ10.</w:t>
            </w:r>
          </w:p>
        </w:tc>
      </w:tr>
      <w:tr w:rsidR="008E027C" w:rsidRPr="00FE37FF">
        <w:tc>
          <w:tcPr>
            <w:tcW w:w="9029" w:type="dxa"/>
            <w:shd w:val="clear" w:color="auto" w:fill="auto"/>
            <w:tcMar>
              <w:top w:w="100" w:type="dxa"/>
              <w:left w:w="100" w:type="dxa"/>
              <w:bottom w:w="100" w:type="dxa"/>
              <w:right w:w="100" w:type="dxa"/>
            </w:tcMar>
          </w:tcPr>
          <w:p w:rsidR="008E027C" w:rsidRPr="00FE37FF" w:rsidRDefault="008E027C" w:rsidP="008E027C">
            <w:pPr>
              <w:numPr>
                <w:ilvl w:val="0"/>
                <w:numId w:val="2"/>
              </w:numPr>
              <w:pBdr>
                <w:top w:val="nil"/>
                <w:left w:val="nil"/>
                <w:bottom w:val="nil"/>
                <w:right w:val="nil"/>
                <w:between w:val="nil"/>
              </w:pBdr>
              <w:jc w:val="both"/>
              <w:rPr>
                <w:b/>
              </w:rPr>
            </w:pPr>
            <w:r w:rsidRPr="00FE37FF">
              <w:rPr>
                <w:b/>
              </w:rPr>
              <w:t xml:space="preserve">Проектът допринася ли за изпълнението на целите и приоритетите, определени в Интегрирания национален план „Енергетика и климат“? </w:t>
            </w:r>
            <w:r>
              <w:rPr>
                <w:b/>
              </w:rPr>
              <w:t>Ако отговорът е „да“, м</w:t>
            </w:r>
            <w:r w:rsidRPr="00FE37FF">
              <w:rPr>
                <w:b/>
              </w:rPr>
              <w:t>оля, опишете как.</w:t>
            </w:r>
          </w:p>
        </w:tc>
      </w:tr>
      <w:tr w:rsidR="008E027C" w:rsidRPr="00FE37FF">
        <w:tc>
          <w:tcPr>
            <w:tcW w:w="9029" w:type="dxa"/>
            <w:shd w:val="clear" w:color="auto" w:fill="auto"/>
            <w:tcMar>
              <w:top w:w="100" w:type="dxa"/>
              <w:left w:w="100" w:type="dxa"/>
              <w:bottom w:w="100" w:type="dxa"/>
              <w:right w:w="100" w:type="dxa"/>
            </w:tcMar>
          </w:tcPr>
          <w:p w:rsidR="008E027C" w:rsidRDefault="008E027C" w:rsidP="008E027C">
            <w:pPr>
              <w:pBdr>
                <w:top w:val="nil"/>
                <w:left w:val="nil"/>
                <w:bottom w:val="nil"/>
                <w:right w:val="nil"/>
                <w:between w:val="nil"/>
              </w:pBdr>
              <w:spacing w:before="120" w:after="120"/>
              <w:jc w:val="both"/>
            </w:pPr>
            <w:r w:rsidRPr="004577A7">
              <w:lastRenderedPageBreak/>
              <w:t xml:space="preserve">Изграждането на </w:t>
            </w:r>
            <w:r>
              <w:t xml:space="preserve">инфраструктура за пренос на водород и </w:t>
            </w:r>
            <w:proofErr w:type="spellStart"/>
            <w:r>
              <w:t>нисковъглеродни</w:t>
            </w:r>
            <w:proofErr w:type="spellEnd"/>
            <w:r>
              <w:t xml:space="preserve"> газообразни горива във въглищни региони в Р България проектът ще позволи замяна на въглищата, използвани като гориво от </w:t>
            </w:r>
            <w:r w:rsidR="00DA27F3">
              <w:t xml:space="preserve">потребителите, вкл. </w:t>
            </w:r>
            <w:r>
              <w:t>електроцентралите „ТЕЦ Марица Изток – 2“, „</w:t>
            </w:r>
            <w:r w:rsidRPr="003C2B21">
              <w:t>Контур Глобал Марица Изток 3“, „</w:t>
            </w:r>
            <w:proofErr w:type="spellStart"/>
            <w:r w:rsidRPr="003C2B21">
              <w:t>Ей</w:t>
            </w:r>
            <w:proofErr w:type="spellEnd"/>
            <w:r w:rsidRPr="003C2B21">
              <w:t xml:space="preserve"> и </w:t>
            </w:r>
            <w:proofErr w:type="spellStart"/>
            <w:r w:rsidRPr="003C2B21">
              <w:t>Ес</w:t>
            </w:r>
            <w:proofErr w:type="spellEnd"/>
            <w:r w:rsidRPr="003C2B21">
              <w:t xml:space="preserve"> - 3С Марица Изток 1“</w:t>
            </w:r>
            <w:r>
              <w:t xml:space="preserve"> и „ТЕЦ Бобов дол“, с водород и </w:t>
            </w:r>
            <w:proofErr w:type="spellStart"/>
            <w:r>
              <w:t>нисковъглеродни</w:t>
            </w:r>
            <w:proofErr w:type="spellEnd"/>
            <w:r>
              <w:t xml:space="preserve"> газообразни горива. Реализацията на проекта ще осигури възможност за осъществяване на прехода към </w:t>
            </w:r>
            <w:proofErr w:type="spellStart"/>
            <w:r>
              <w:t>нисковъглеродна</w:t>
            </w:r>
            <w:proofErr w:type="spellEnd"/>
            <w:r>
              <w:t xml:space="preserve"> енергетика на икономически обоснована цена при запазване на сигурността, надеждността и непрекъсваемостта на енергоснабдяването в страната и региона.</w:t>
            </w:r>
          </w:p>
          <w:p w:rsidR="008E027C" w:rsidRPr="00A725FD" w:rsidRDefault="008E027C" w:rsidP="008E027C">
            <w:pPr>
              <w:pBdr>
                <w:top w:val="nil"/>
                <w:left w:val="nil"/>
                <w:bottom w:val="nil"/>
                <w:right w:val="nil"/>
                <w:between w:val="nil"/>
              </w:pBdr>
              <w:spacing w:before="120" w:after="120"/>
              <w:jc w:val="both"/>
            </w:pPr>
            <w:r>
              <w:t xml:space="preserve">Замяната на използваните въглища първоначално с </w:t>
            </w:r>
            <w:proofErr w:type="spellStart"/>
            <w:r>
              <w:t>нисковъглеродни</w:t>
            </w:r>
            <w:proofErr w:type="spellEnd"/>
            <w:r>
              <w:t xml:space="preserve"> газообразни горива и техните смеси в различни съотношения (водород, биогаз, природен газ), а в последствие с водород, ще доведе до постепенно и икономически целесъобразно значително намаление на емисиите на парникови газове, резултат от </w:t>
            </w:r>
            <w:r w:rsidR="009A5AF7">
              <w:t>използването на въглища</w:t>
            </w:r>
            <w:r>
              <w:t xml:space="preserve">. Пълната замяна на използваните към момента въглища с водород </w:t>
            </w:r>
            <w:r w:rsidR="00DA27F3">
              <w:t xml:space="preserve">в тези региони </w:t>
            </w:r>
            <w:r>
              <w:t>ще доведе до намаляване с около 30% на националните брутни емисии на парникови газове спрямо 2018 г.</w:t>
            </w:r>
          </w:p>
          <w:p w:rsidR="008E027C" w:rsidRDefault="008E027C" w:rsidP="008E027C">
            <w:pPr>
              <w:pBdr>
                <w:top w:val="nil"/>
                <w:left w:val="nil"/>
                <w:bottom w:val="nil"/>
                <w:right w:val="nil"/>
                <w:between w:val="nil"/>
              </w:pBdr>
              <w:spacing w:before="120" w:after="120"/>
              <w:jc w:val="both"/>
            </w:pPr>
            <w:r>
              <w:t>По този начин реализацията на проекта отговаря на основните цели, заложени в Националния интегриран план „Енергетика и климат“:</w:t>
            </w:r>
          </w:p>
          <w:p w:rsidR="008E027C" w:rsidRPr="00F20B20" w:rsidRDefault="008E027C" w:rsidP="008E027C">
            <w:pPr>
              <w:pStyle w:val="ListParagraph"/>
              <w:numPr>
                <w:ilvl w:val="0"/>
                <w:numId w:val="6"/>
              </w:numPr>
              <w:spacing w:line="312" w:lineRule="auto"/>
              <w:ind w:left="1310" w:hanging="288"/>
              <w:contextualSpacing w:val="0"/>
              <w:jc w:val="both"/>
            </w:pPr>
            <w:r w:rsidRPr="00F20B20">
              <w:t xml:space="preserve">стимулиране на </w:t>
            </w:r>
            <w:proofErr w:type="spellStart"/>
            <w:r w:rsidRPr="00F20B20">
              <w:t>нисковъглеродно</w:t>
            </w:r>
            <w:proofErr w:type="spellEnd"/>
            <w:r w:rsidRPr="00F20B20">
              <w:t xml:space="preserve"> развитие на икономиката;</w:t>
            </w:r>
          </w:p>
          <w:p w:rsidR="008E027C" w:rsidRPr="00F20B20" w:rsidRDefault="008E027C" w:rsidP="008E027C">
            <w:pPr>
              <w:pStyle w:val="ListParagraph"/>
              <w:numPr>
                <w:ilvl w:val="0"/>
                <w:numId w:val="6"/>
              </w:numPr>
              <w:spacing w:line="312" w:lineRule="auto"/>
              <w:ind w:left="1310" w:hanging="288"/>
              <w:contextualSpacing w:val="0"/>
              <w:jc w:val="both"/>
            </w:pPr>
            <w:r w:rsidRPr="00F20B20">
              <w:rPr>
                <w:bCs/>
              </w:rPr>
              <w:t xml:space="preserve">развитие на </w:t>
            </w:r>
            <w:r w:rsidRPr="00F20B20">
              <w:t>конкурентоспособна и сигурна енергетика;</w:t>
            </w:r>
          </w:p>
          <w:p w:rsidR="008E027C" w:rsidRPr="00E7404C" w:rsidRDefault="008E027C" w:rsidP="008E027C">
            <w:pPr>
              <w:pStyle w:val="ListParagraph"/>
              <w:numPr>
                <w:ilvl w:val="0"/>
                <w:numId w:val="6"/>
              </w:numPr>
              <w:spacing w:line="312" w:lineRule="auto"/>
              <w:ind w:left="1310" w:hanging="288"/>
              <w:contextualSpacing w:val="0"/>
              <w:jc w:val="both"/>
            </w:pPr>
            <w:r w:rsidRPr="00E7404C">
              <w:t>намаляване зависимостта от внос на горива и енергия;</w:t>
            </w:r>
          </w:p>
          <w:p w:rsidR="008E027C" w:rsidRPr="004577A7" w:rsidRDefault="008E027C" w:rsidP="008E027C">
            <w:pPr>
              <w:pStyle w:val="ListParagraph"/>
              <w:numPr>
                <w:ilvl w:val="0"/>
                <w:numId w:val="6"/>
              </w:numPr>
              <w:spacing w:line="312" w:lineRule="auto"/>
              <w:ind w:left="1310" w:hanging="288"/>
              <w:contextualSpacing w:val="0"/>
              <w:jc w:val="both"/>
            </w:pPr>
            <w:r w:rsidRPr="00E7404C">
              <w:t>гарантиране на енергия на достъпни цени за всички потребители.</w:t>
            </w:r>
          </w:p>
        </w:tc>
      </w:tr>
    </w:tbl>
    <w:p w:rsidR="00FE7C56" w:rsidRDefault="00FE7C56"/>
    <w:sectPr w:rsidR="00FE7C56" w:rsidSect="00BD0812">
      <w:headerReference w:type="default" r:id="rId7"/>
      <w:footerReference w:type="default" r:id="rId8"/>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2916" w:rsidRDefault="00452916">
      <w:pPr>
        <w:spacing w:line="240" w:lineRule="auto"/>
      </w:pPr>
      <w:r>
        <w:separator/>
      </w:r>
    </w:p>
  </w:endnote>
  <w:endnote w:type="continuationSeparator" w:id="0">
    <w:p w:rsidR="00452916" w:rsidRDefault="004529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6485589"/>
      <w:docPartObj>
        <w:docPartGallery w:val="Page Numbers (Bottom of Page)"/>
        <w:docPartUnique/>
      </w:docPartObj>
    </w:sdtPr>
    <w:sdtEndPr>
      <w:rPr>
        <w:noProof/>
      </w:rPr>
    </w:sdtEndPr>
    <w:sdtContent>
      <w:p w:rsidR="00DA27F3" w:rsidRDefault="00DA27F3" w:rsidP="000750BB">
        <w:pPr>
          <w:pStyle w:val="Footer"/>
          <w:jc w:val="right"/>
        </w:pPr>
        <w:r>
          <w:t xml:space="preserve">Стр. </w:t>
        </w:r>
        <w:r w:rsidR="008856D7">
          <w:fldChar w:fldCharType="begin"/>
        </w:r>
        <w:r w:rsidR="008856D7">
          <w:instrText xml:space="preserve"> PAGE   \* MERGEFORMAT </w:instrText>
        </w:r>
        <w:r w:rsidR="008856D7">
          <w:fldChar w:fldCharType="separate"/>
        </w:r>
        <w:r w:rsidR="009A5AF7">
          <w:rPr>
            <w:noProof/>
          </w:rPr>
          <w:t>5</w:t>
        </w:r>
        <w:r w:rsidR="008856D7">
          <w:rPr>
            <w:noProof/>
          </w:rPr>
          <w:fldChar w:fldCharType="end"/>
        </w:r>
      </w:p>
    </w:sdtContent>
  </w:sdt>
  <w:p w:rsidR="00DA27F3" w:rsidRDefault="00DA2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2916" w:rsidRDefault="00452916">
      <w:pPr>
        <w:spacing w:line="240" w:lineRule="auto"/>
      </w:pPr>
      <w:r>
        <w:separator/>
      </w:r>
    </w:p>
  </w:footnote>
  <w:footnote w:type="continuationSeparator" w:id="0">
    <w:p w:rsidR="00452916" w:rsidRDefault="00452916">
      <w:pPr>
        <w:spacing w:line="240" w:lineRule="auto"/>
      </w:pPr>
      <w:r>
        <w:continuationSeparator/>
      </w:r>
    </w:p>
  </w:footnote>
  <w:footnote w:id="1">
    <w:p w:rsidR="00DA27F3" w:rsidRDefault="00DA27F3">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7F3" w:rsidRDefault="00DA27F3">
    <w:pPr>
      <w:pStyle w:val="Header"/>
      <w:jc w:val="right"/>
    </w:pPr>
  </w:p>
  <w:p w:rsidR="00DA27F3" w:rsidRDefault="00DA2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434CD"/>
    <w:multiLevelType w:val="hybridMultilevel"/>
    <w:tmpl w:val="75628E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FBD687C"/>
    <w:multiLevelType w:val="hybridMultilevel"/>
    <w:tmpl w:val="44947686"/>
    <w:lvl w:ilvl="0" w:tplc="B0344A94">
      <w:numFmt w:val="bullet"/>
      <w:lvlText w:val="•"/>
      <w:lvlJc w:val="left"/>
      <w:pPr>
        <w:ind w:left="1305" w:hanging="284"/>
      </w:pPr>
      <w:rPr>
        <w:rFonts w:ascii="Verdana" w:eastAsia="Calibri" w:hAnsi="Verdana" w:cs="Verdana"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AED2023"/>
    <w:multiLevelType w:val="hybridMultilevel"/>
    <w:tmpl w:val="DD8A820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2C8A57F4"/>
    <w:multiLevelType w:val="hybridMultilevel"/>
    <w:tmpl w:val="EE747962"/>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71026B3"/>
    <w:multiLevelType w:val="hybridMultilevel"/>
    <w:tmpl w:val="A9442B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41290259"/>
    <w:multiLevelType w:val="hybridMultilevel"/>
    <w:tmpl w:val="83362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BA3FB3"/>
    <w:multiLevelType w:val="hybridMultilevel"/>
    <w:tmpl w:val="FCACF14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CEB79AE"/>
    <w:multiLevelType w:val="hybridMultilevel"/>
    <w:tmpl w:val="9AE0F2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D2E0EBC"/>
    <w:multiLevelType w:val="hybridMultilevel"/>
    <w:tmpl w:val="A0BCD2C4"/>
    <w:lvl w:ilvl="0" w:tplc="59CC781E">
      <w:start w:val="180"/>
      <w:numFmt w:val="bullet"/>
      <w:lvlText w:val="-"/>
      <w:lvlJc w:val="left"/>
      <w:pPr>
        <w:ind w:left="720" w:hanging="360"/>
      </w:pPr>
      <w:rPr>
        <w:rFonts w:ascii="Tahoma" w:eastAsiaTheme="minorHAnsi" w:hAnsi="Tahoma" w:cs="Tahom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2"/>
  </w:num>
  <w:num w:numId="3">
    <w:abstractNumId w:val="5"/>
  </w:num>
  <w:num w:numId="4">
    <w:abstractNumId w:val="9"/>
  </w:num>
  <w:num w:numId="5">
    <w:abstractNumId w:val="7"/>
  </w:num>
  <w:num w:numId="6">
    <w:abstractNumId w:val="1"/>
  </w:num>
  <w:num w:numId="7">
    <w:abstractNumId w:val="8"/>
  </w:num>
  <w:num w:numId="8">
    <w:abstractNumId w:val="11"/>
  </w:num>
  <w:num w:numId="9">
    <w:abstractNumId w:val="3"/>
  </w:num>
  <w:num w:numId="10">
    <w:abstractNumId w:val="6"/>
  </w:num>
  <w:num w:numId="11">
    <w:abstractNumId w:val="4"/>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7C56"/>
    <w:rsid w:val="0000390B"/>
    <w:rsid w:val="00007488"/>
    <w:rsid w:val="0001712E"/>
    <w:rsid w:val="00020E01"/>
    <w:rsid w:val="000233E8"/>
    <w:rsid w:val="00041B2F"/>
    <w:rsid w:val="000430EC"/>
    <w:rsid w:val="00052250"/>
    <w:rsid w:val="000637B7"/>
    <w:rsid w:val="000710ED"/>
    <w:rsid w:val="000750BB"/>
    <w:rsid w:val="00075C62"/>
    <w:rsid w:val="00080C03"/>
    <w:rsid w:val="00083C83"/>
    <w:rsid w:val="000B7AC9"/>
    <w:rsid w:val="000C1621"/>
    <w:rsid w:val="000C1E35"/>
    <w:rsid w:val="000C4A18"/>
    <w:rsid w:val="000D2682"/>
    <w:rsid w:val="000E12B2"/>
    <w:rsid w:val="000E1FD2"/>
    <w:rsid w:val="000E4B17"/>
    <w:rsid w:val="000F4B69"/>
    <w:rsid w:val="000F7462"/>
    <w:rsid w:val="00101B03"/>
    <w:rsid w:val="001332E3"/>
    <w:rsid w:val="00133D35"/>
    <w:rsid w:val="00144FCE"/>
    <w:rsid w:val="00151F0F"/>
    <w:rsid w:val="001525FE"/>
    <w:rsid w:val="00154444"/>
    <w:rsid w:val="00157648"/>
    <w:rsid w:val="00171A16"/>
    <w:rsid w:val="001737BA"/>
    <w:rsid w:val="00176592"/>
    <w:rsid w:val="00176C45"/>
    <w:rsid w:val="00181EFA"/>
    <w:rsid w:val="00187EEC"/>
    <w:rsid w:val="001A5A53"/>
    <w:rsid w:val="001A5AC6"/>
    <w:rsid w:val="001D1374"/>
    <w:rsid w:val="001F2BD6"/>
    <w:rsid w:val="002055CC"/>
    <w:rsid w:val="0021448E"/>
    <w:rsid w:val="002216F9"/>
    <w:rsid w:val="00221CE5"/>
    <w:rsid w:val="002714B3"/>
    <w:rsid w:val="00274746"/>
    <w:rsid w:val="002915D7"/>
    <w:rsid w:val="002921CE"/>
    <w:rsid w:val="002923C3"/>
    <w:rsid w:val="00293502"/>
    <w:rsid w:val="002A3D88"/>
    <w:rsid w:val="002A4F9C"/>
    <w:rsid w:val="002A6C14"/>
    <w:rsid w:val="002A7F1F"/>
    <w:rsid w:val="002C12B5"/>
    <w:rsid w:val="002C3455"/>
    <w:rsid w:val="002E12E4"/>
    <w:rsid w:val="002E1FAE"/>
    <w:rsid w:val="00301D16"/>
    <w:rsid w:val="00313CBE"/>
    <w:rsid w:val="003153AD"/>
    <w:rsid w:val="003169C6"/>
    <w:rsid w:val="00383D19"/>
    <w:rsid w:val="00384500"/>
    <w:rsid w:val="00394572"/>
    <w:rsid w:val="003C2B21"/>
    <w:rsid w:val="003C7E70"/>
    <w:rsid w:val="003E042B"/>
    <w:rsid w:val="003F115C"/>
    <w:rsid w:val="003F6E50"/>
    <w:rsid w:val="003F74AA"/>
    <w:rsid w:val="004210C4"/>
    <w:rsid w:val="00442349"/>
    <w:rsid w:val="004447F5"/>
    <w:rsid w:val="00452916"/>
    <w:rsid w:val="004577A7"/>
    <w:rsid w:val="00465352"/>
    <w:rsid w:val="00466F47"/>
    <w:rsid w:val="00467F72"/>
    <w:rsid w:val="004733BC"/>
    <w:rsid w:val="004927A3"/>
    <w:rsid w:val="004A07A1"/>
    <w:rsid w:val="004A244B"/>
    <w:rsid w:val="004A4D9A"/>
    <w:rsid w:val="004C0779"/>
    <w:rsid w:val="004C2752"/>
    <w:rsid w:val="004C43EF"/>
    <w:rsid w:val="004D1447"/>
    <w:rsid w:val="004E6B7B"/>
    <w:rsid w:val="0051169B"/>
    <w:rsid w:val="005142E9"/>
    <w:rsid w:val="0052102E"/>
    <w:rsid w:val="0053658A"/>
    <w:rsid w:val="0056384F"/>
    <w:rsid w:val="005673CA"/>
    <w:rsid w:val="005840B0"/>
    <w:rsid w:val="00590DD8"/>
    <w:rsid w:val="005A28FE"/>
    <w:rsid w:val="005A3746"/>
    <w:rsid w:val="005B01D9"/>
    <w:rsid w:val="005E361A"/>
    <w:rsid w:val="005F101A"/>
    <w:rsid w:val="00604DDD"/>
    <w:rsid w:val="00617373"/>
    <w:rsid w:val="00624A64"/>
    <w:rsid w:val="0063175D"/>
    <w:rsid w:val="00655726"/>
    <w:rsid w:val="00661EB6"/>
    <w:rsid w:val="00667D56"/>
    <w:rsid w:val="00673B70"/>
    <w:rsid w:val="00673B9D"/>
    <w:rsid w:val="00684DBE"/>
    <w:rsid w:val="0069142A"/>
    <w:rsid w:val="006A07CD"/>
    <w:rsid w:val="006A448F"/>
    <w:rsid w:val="006A7ED2"/>
    <w:rsid w:val="006B5FA7"/>
    <w:rsid w:val="006D181F"/>
    <w:rsid w:val="006D7C96"/>
    <w:rsid w:val="006F3C12"/>
    <w:rsid w:val="006F6274"/>
    <w:rsid w:val="007024D7"/>
    <w:rsid w:val="0072010E"/>
    <w:rsid w:val="00740A66"/>
    <w:rsid w:val="0074595D"/>
    <w:rsid w:val="00757D8D"/>
    <w:rsid w:val="00795220"/>
    <w:rsid w:val="007A1B84"/>
    <w:rsid w:val="007A34F7"/>
    <w:rsid w:val="007C6ABF"/>
    <w:rsid w:val="007D630F"/>
    <w:rsid w:val="007D7192"/>
    <w:rsid w:val="007E225A"/>
    <w:rsid w:val="007E63DE"/>
    <w:rsid w:val="007F1E3D"/>
    <w:rsid w:val="007F7365"/>
    <w:rsid w:val="008074EF"/>
    <w:rsid w:val="00810734"/>
    <w:rsid w:val="00811FF9"/>
    <w:rsid w:val="0081698F"/>
    <w:rsid w:val="00816C18"/>
    <w:rsid w:val="0082589A"/>
    <w:rsid w:val="00830896"/>
    <w:rsid w:val="0084097A"/>
    <w:rsid w:val="0084434D"/>
    <w:rsid w:val="00865A65"/>
    <w:rsid w:val="0087334C"/>
    <w:rsid w:val="008856D7"/>
    <w:rsid w:val="00887221"/>
    <w:rsid w:val="00893817"/>
    <w:rsid w:val="008A00C3"/>
    <w:rsid w:val="008B5931"/>
    <w:rsid w:val="008B729A"/>
    <w:rsid w:val="008C7CFA"/>
    <w:rsid w:val="008D6EB7"/>
    <w:rsid w:val="008E027C"/>
    <w:rsid w:val="008E167A"/>
    <w:rsid w:val="008E27D2"/>
    <w:rsid w:val="008F4828"/>
    <w:rsid w:val="009010C4"/>
    <w:rsid w:val="00903451"/>
    <w:rsid w:val="00910C5A"/>
    <w:rsid w:val="00911B06"/>
    <w:rsid w:val="009121D8"/>
    <w:rsid w:val="009431DE"/>
    <w:rsid w:val="00952733"/>
    <w:rsid w:val="00966546"/>
    <w:rsid w:val="00980DFF"/>
    <w:rsid w:val="00995E66"/>
    <w:rsid w:val="009A5AF7"/>
    <w:rsid w:val="009B5574"/>
    <w:rsid w:val="009C4706"/>
    <w:rsid w:val="009E062C"/>
    <w:rsid w:val="009F2B92"/>
    <w:rsid w:val="009F2BDD"/>
    <w:rsid w:val="009F339B"/>
    <w:rsid w:val="00A2531D"/>
    <w:rsid w:val="00A2688F"/>
    <w:rsid w:val="00A60013"/>
    <w:rsid w:val="00A72173"/>
    <w:rsid w:val="00A725FD"/>
    <w:rsid w:val="00AA6383"/>
    <w:rsid w:val="00AB1074"/>
    <w:rsid w:val="00AC11BF"/>
    <w:rsid w:val="00AC55C0"/>
    <w:rsid w:val="00AC5EE0"/>
    <w:rsid w:val="00AE6171"/>
    <w:rsid w:val="00AF4825"/>
    <w:rsid w:val="00B04F03"/>
    <w:rsid w:val="00B12964"/>
    <w:rsid w:val="00B3000B"/>
    <w:rsid w:val="00B3092A"/>
    <w:rsid w:val="00B35E0C"/>
    <w:rsid w:val="00B47ACE"/>
    <w:rsid w:val="00B62A8A"/>
    <w:rsid w:val="00B6531A"/>
    <w:rsid w:val="00B65D3C"/>
    <w:rsid w:val="00B7757A"/>
    <w:rsid w:val="00B77EC0"/>
    <w:rsid w:val="00B911C1"/>
    <w:rsid w:val="00BA1059"/>
    <w:rsid w:val="00BB04DD"/>
    <w:rsid w:val="00BC47C6"/>
    <w:rsid w:val="00BD0812"/>
    <w:rsid w:val="00BD47B2"/>
    <w:rsid w:val="00BE1FBE"/>
    <w:rsid w:val="00BE209C"/>
    <w:rsid w:val="00BE23E6"/>
    <w:rsid w:val="00C05C7B"/>
    <w:rsid w:val="00C14498"/>
    <w:rsid w:val="00C268EC"/>
    <w:rsid w:val="00C40F6A"/>
    <w:rsid w:val="00C43BCC"/>
    <w:rsid w:val="00C50A07"/>
    <w:rsid w:val="00C51530"/>
    <w:rsid w:val="00C83E58"/>
    <w:rsid w:val="00CA2568"/>
    <w:rsid w:val="00CD135F"/>
    <w:rsid w:val="00CD2E82"/>
    <w:rsid w:val="00D213BE"/>
    <w:rsid w:val="00D503EF"/>
    <w:rsid w:val="00D80358"/>
    <w:rsid w:val="00D95BC1"/>
    <w:rsid w:val="00DA1CDD"/>
    <w:rsid w:val="00DA27F3"/>
    <w:rsid w:val="00DA4876"/>
    <w:rsid w:val="00DA4C39"/>
    <w:rsid w:val="00DE5167"/>
    <w:rsid w:val="00DF50CA"/>
    <w:rsid w:val="00DF7214"/>
    <w:rsid w:val="00E10C9F"/>
    <w:rsid w:val="00E205C5"/>
    <w:rsid w:val="00E24C68"/>
    <w:rsid w:val="00E34A85"/>
    <w:rsid w:val="00E44BF4"/>
    <w:rsid w:val="00E46B85"/>
    <w:rsid w:val="00E60CF7"/>
    <w:rsid w:val="00E64FE2"/>
    <w:rsid w:val="00E72B63"/>
    <w:rsid w:val="00E7605E"/>
    <w:rsid w:val="00E91D05"/>
    <w:rsid w:val="00E957B1"/>
    <w:rsid w:val="00EA6D9D"/>
    <w:rsid w:val="00EC1310"/>
    <w:rsid w:val="00ED61DB"/>
    <w:rsid w:val="00ED7E6F"/>
    <w:rsid w:val="00EE559D"/>
    <w:rsid w:val="00EF3F66"/>
    <w:rsid w:val="00F15B99"/>
    <w:rsid w:val="00F17F53"/>
    <w:rsid w:val="00F21A76"/>
    <w:rsid w:val="00F576D9"/>
    <w:rsid w:val="00F67B93"/>
    <w:rsid w:val="00F86539"/>
    <w:rsid w:val="00FA1601"/>
    <w:rsid w:val="00FB6906"/>
    <w:rsid w:val="00FC6A7D"/>
    <w:rsid w:val="00FD4803"/>
    <w:rsid w:val="00FE37FF"/>
    <w:rsid w:val="00FE7C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A908D1-2BD8-42BB-82A1-EEB6C3F60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447"/>
  </w:style>
  <w:style w:type="paragraph" w:styleId="Heading1">
    <w:name w:val="heading 1"/>
    <w:basedOn w:val="Normal"/>
    <w:next w:val="Normal"/>
    <w:rsid w:val="004D1447"/>
    <w:pPr>
      <w:keepNext/>
      <w:keepLines/>
      <w:spacing w:before="400" w:after="120"/>
      <w:outlineLvl w:val="0"/>
    </w:pPr>
    <w:rPr>
      <w:sz w:val="40"/>
      <w:szCs w:val="40"/>
    </w:rPr>
  </w:style>
  <w:style w:type="paragraph" w:styleId="Heading2">
    <w:name w:val="heading 2"/>
    <w:basedOn w:val="Normal"/>
    <w:next w:val="Normal"/>
    <w:rsid w:val="004D1447"/>
    <w:pPr>
      <w:keepNext/>
      <w:keepLines/>
      <w:spacing w:before="360" w:after="120"/>
      <w:outlineLvl w:val="1"/>
    </w:pPr>
    <w:rPr>
      <w:sz w:val="32"/>
      <w:szCs w:val="32"/>
    </w:rPr>
  </w:style>
  <w:style w:type="paragraph" w:styleId="Heading3">
    <w:name w:val="heading 3"/>
    <w:basedOn w:val="Normal"/>
    <w:next w:val="Normal"/>
    <w:rsid w:val="004D1447"/>
    <w:pPr>
      <w:keepNext/>
      <w:keepLines/>
      <w:spacing w:before="320" w:after="80"/>
      <w:outlineLvl w:val="2"/>
    </w:pPr>
    <w:rPr>
      <w:color w:val="434343"/>
      <w:sz w:val="28"/>
      <w:szCs w:val="28"/>
    </w:rPr>
  </w:style>
  <w:style w:type="paragraph" w:styleId="Heading4">
    <w:name w:val="heading 4"/>
    <w:basedOn w:val="Normal"/>
    <w:next w:val="Normal"/>
    <w:rsid w:val="004D1447"/>
    <w:pPr>
      <w:keepNext/>
      <w:keepLines/>
      <w:spacing w:before="280" w:after="80"/>
      <w:outlineLvl w:val="3"/>
    </w:pPr>
    <w:rPr>
      <w:color w:val="666666"/>
      <w:sz w:val="24"/>
      <w:szCs w:val="24"/>
    </w:rPr>
  </w:style>
  <w:style w:type="paragraph" w:styleId="Heading5">
    <w:name w:val="heading 5"/>
    <w:basedOn w:val="Normal"/>
    <w:next w:val="Normal"/>
    <w:rsid w:val="004D1447"/>
    <w:pPr>
      <w:keepNext/>
      <w:keepLines/>
      <w:spacing w:before="240" w:after="80"/>
      <w:outlineLvl w:val="4"/>
    </w:pPr>
    <w:rPr>
      <w:color w:val="666666"/>
    </w:rPr>
  </w:style>
  <w:style w:type="paragraph" w:styleId="Heading6">
    <w:name w:val="heading 6"/>
    <w:basedOn w:val="Normal"/>
    <w:next w:val="Normal"/>
    <w:rsid w:val="004D1447"/>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4D1447"/>
    <w:pPr>
      <w:keepNext/>
      <w:keepLines/>
      <w:spacing w:after="60"/>
    </w:pPr>
    <w:rPr>
      <w:sz w:val="52"/>
      <w:szCs w:val="52"/>
    </w:rPr>
  </w:style>
  <w:style w:type="paragraph" w:styleId="Subtitle">
    <w:name w:val="Subtitle"/>
    <w:basedOn w:val="Normal"/>
    <w:next w:val="Normal"/>
    <w:rsid w:val="004D1447"/>
    <w:pPr>
      <w:keepNext/>
      <w:keepLines/>
      <w:spacing w:after="320"/>
    </w:pPr>
    <w:rPr>
      <w:color w:val="666666"/>
      <w:sz w:val="30"/>
      <w:szCs w:val="30"/>
    </w:rPr>
  </w:style>
  <w:style w:type="table" w:customStyle="1" w:styleId="a">
    <w:basedOn w:val="TableNormal"/>
    <w:rsid w:val="004D1447"/>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aliases w:val="Resume Title,Citation List,Ha,List Paragraph1,Body,List Paragraph_Table bullets,Lettre d'introduction,Paragrafo elenco,heading 4,body 2,List Paragraph11,AFW Body,lp1,Heading x1,1st level - Bullet List Paragraph,Lista 1,lp11"/>
    <w:basedOn w:val="Normal"/>
    <w:link w:val="ListParagraphChar"/>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styleId="CommentReference">
    <w:name w:val="annotation reference"/>
    <w:basedOn w:val="DefaultParagraphFont"/>
    <w:uiPriority w:val="99"/>
    <w:semiHidden/>
    <w:unhideWhenUsed/>
    <w:rsid w:val="00DE5167"/>
    <w:rPr>
      <w:sz w:val="16"/>
      <w:szCs w:val="16"/>
    </w:rPr>
  </w:style>
  <w:style w:type="paragraph" w:styleId="CommentText">
    <w:name w:val="annotation text"/>
    <w:basedOn w:val="Normal"/>
    <w:link w:val="CommentTextChar"/>
    <w:uiPriority w:val="99"/>
    <w:unhideWhenUsed/>
    <w:rsid w:val="00DE5167"/>
    <w:pPr>
      <w:spacing w:line="240" w:lineRule="auto"/>
    </w:pPr>
    <w:rPr>
      <w:sz w:val="20"/>
      <w:szCs w:val="20"/>
    </w:rPr>
  </w:style>
  <w:style w:type="character" w:customStyle="1" w:styleId="CommentTextChar">
    <w:name w:val="Comment Text Char"/>
    <w:basedOn w:val="DefaultParagraphFont"/>
    <w:link w:val="CommentText"/>
    <w:uiPriority w:val="99"/>
    <w:rsid w:val="00DE5167"/>
    <w:rPr>
      <w:sz w:val="20"/>
      <w:szCs w:val="20"/>
    </w:rPr>
  </w:style>
  <w:style w:type="paragraph" w:styleId="CommentSubject">
    <w:name w:val="annotation subject"/>
    <w:basedOn w:val="CommentText"/>
    <w:next w:val="CommentText"/>
    <w:link w:val="CommentSubjectChar"/>
    <w:uiPriority w:val="99"/>
    <w:semiHidden/>
    <w:unhideWhenUsed/>
    <w:rsid w:val="00DE5167"/>
    <w:rPr>
      <w:b/>
      <w:bCs/>
    </w:rPr>
  </w:style>
  <w:style w:type="character" w:customStyle="1" w:styleId="CommentSubjectChar">
    <w:name w:val="Comment Subject Char"/>
    <w:basedOn w:val="CommentTextChar"/>
    <w:link w:val="CommentSubject"/>
    <w:uiPriority w:val="99"/>
    <w:semiHidden/>
    <w:rsid w:val="00DE5167"/>
    <w:rPr>
      <w:b/>
      <w:bCs/>
      <w:sz w:val="20"/>
      <w:szCs w:val="20"/>
    </w:rPr>
  </w:style>
  <w:style w:type="character" w:customStyle="1" w:styleId="ListParagraphChar">
    <w:name w:val="List Paragraph Char"/>
    <w:aliases w:val="Resume Title Char,Citation List Char,Ha Char,List Paragraph1 Char,Body Char,List Paragraph_Table bullets Char,Lettre d'introduction Char,Paragrafo elenco Char,heading 4 Char,body 2 Char,List Paragraph11 Char,AFW Body Char,lp1 Char"/>
    <w:link w:val="ListParagraph"/>
    <w:uiPriority w:val="34"/>
    <w:qFormat/>
    <w:locked/>
    <w:rsid w:val="007E225A"/>
  </w:style>
  <w:style w:type="paragraph" w:customStyle="1" w:styleId="ManualNumPar1">
    <w:name w:val="Manual NumPar 1"/>
    <w:basedOn w:val="Normal"/>
    <w:next w:val="Normal"/>
    <w:rsid w:val="00966546"/>
    <w:pPr>
      <w:spacing w:before="120" w:after="120" w:line="240" w:lineRule="auto"/>
      <w:ind w:left="850" w:hanging="850"/>
      <w:jc w:val="both"/>
    </w:pPr>
    <w:rPr>
      <w:rFonts w:ascii="Times New Roman" w:eastAsiaTheme="minorHAnsi" w:hAnsi="Times New Roman" w:cs="Times New Roman"/>
      <w:sz w:val="24"/>
      <w:lang w:eastAsia="en-US"/>
    </w:rPr>
  </w:style>
  <w:style w:type="table" w:styleId="TableGrid">
    <w:name w:val="Table Grid"/>
    <w:basedOn w:val="TableNormal"/>
    <w:uiPriority w:val="39"/>
    <w:rsid w:val="000710ED"/>
    <w:pPr>
      <w:spacing w:line="240" w:lineRule="auto"/>
    </w:pPr>
    <w:rPr>
      <w:rFonts w:asciiTheme="minorHAnsi" w:eastAsiaTheme="minorHAnsi" w:hAnsiTheme="minorHAnsi" w:cstheme="minorBid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887221"/>
  </w:style>
  <w:style w:type="paragraph" w:styleId="Revision">
    <w:name w:val="Revision"/>
    <w:hidden/>
    <w:uiPriority w:val="99"/>
    <w:semiHidden/>
    <w:rsid w:val="003169C6"/>
    <w:pPr>
      <w:spacing w:line="240" w:lineRule="auto"/>
    </w:pPr>
  </w:style>
  <w:style w:type="character" w:styleId="Strong">
    <w:name w:val="Strong"/>
    <w:basedOn w:val="DefaultParagraphFont"/>
    <w:uiPriority w:val="22"/>
    <w:qFormat/>
    <w:rsid w:val="00B77EC0"/>
    <w:rPr>
      <w:b/>
      <w:bCs/>
    </w:rPr>
  </w:style>
  <w:style w:type="character" w:styleId="Hyperlink">
    <w:name w:val="Hyperlink"/>
    <w:basedOn w:val="DefaultParagraphFont"/>
    <w:uiPriority w:val="99"/>
    <w:unhideWhenUsed/>
    <w:rsid w:val="000C1E35"/>
    <w:rPr>
      <w:color w:val="0000FF" w:themeColor="hyperlink"/>
      <w:u w:val="single"/>
    </w:rPr>
  </w:style>
  <w:style w:type="paragraph" w:styleId="NormalWeb">
    <w:name w:val="Normal (Web)"/>
    <w:basedOn w:val="Normal"/>
    <w:uiPriority w:val="99"/>
    <w:semiHidden/>
    <w:unhideWhenUsed/>
    <w:rsid w:val="00B35E0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165848">
      <w:bodyDiv w:val="1"/>
      <w:marLeft w:val="0"/>
      <w:marRight w:val="0"/>
      <w:marTop w:val="0"/>
      <w:marBottom w:val="0"/>
      <w:divBdr>
        <w:top w:val="none" w:sz="0" w:space="0" w:color="auto"/>
        <w:left w:val="none" w:sz="0" w:space="0" w:color="auto"/>
        <w:bottom w:val="none" w:sz="0" w:space="0" w:color="auto"/>
        <w:right w:val="none" w:sz="0" w:space="0" w:color="auto"/>
      </w:divBdr>
    </w:div>
    <w:div w:id="676887250">
      <w:bodyDiv w:val="1"/>
      <w:marLeft w:val="0"/>
      <w:marRight w:val="0"/>
      <w:marTop w:val="0"/>
      <w:marBottom w:val="0"/>
      <w:divBdr>
        <w:top w:val="none" w:sz="0" w:space="0" w:color="auto"/>
        <w:left w:val="none" w:sz="0" w:space="0" w:color="auto"/>
        <w:bottom w:val="none" w:sz="0" w:space="0" w:color="auto"/>
        <w:right w:val="none" w:sz="0" w:space="0" w:color="auto"/>
      </w:divBdr>
      <w:divsChild>
        <w:div w:id="579170877">
          <w:marLeft w:val="0"/>
          <w:marRight w:val="0"/>
          <w:marTop w:val="0"/>
          <w:marBottom w:val="0"/>
          <w:divBdr>
            <w:top w:val="none" w:sz="0" w:space="0" w:color="auto"/>
            <w:left w:val="none" w:sz="0" w:space="0" w:color="auto"/>
            <w:bottom w:val="none" w:sz="0" w:space="0" w:color="auto"/>
            <w:right w:val="none" w:sz="0" w:space="0" w:color="auto"/>
          </w:divBdr>
          <w:divsChild>
            <w:div w:id="1648900970">
              <w:marLeft w:val="0"/>
              <w:marRight w:val="0"/>
              <w:marTop w:val="0"/>
              <w:marBottom w:val="0"/>
              <w:divBdr>
                <w:top w:val="none" w:sz="0" w:space="0" w:color="auto"/>
                <w:left w:val="none" w:sz="0" w:space="0" w:color="auto"/>
                <w:bottom w:val="none" w:sz="0" w:space="0" w:color="auto"/>
                <w:right w:val="none" w:sz="0" w:space="0" w:color="auto"/>
              </w:divBdr>
            </w:div>
            <w:div w:id="1584755711">
              <w:marLeft w:val="0"/>
              <w:marRight w:val="0"/>
              <w:marTop w:val="0"/>
              <w:marBottom w:val="0"/>
              <w:divBdr>
                <w:top w:val="none" w:sz="0" w:space="0" w:color="auto"/>
                <w:left w:val="none" w:sz="0" w:space="0" w:color="auto"/>
                <w:bottom w:val="none" w:sz="0" w:space="0" w:color="auto"/>
                <w:right w:val="none" w:sz="0" w:space="0" w:color="auto"/>
              </w:divBdr>
            </w:div>
            <w:div w:id="604963611">
              <w:marLeft w:val="0"/>
              <w:marRight w:val="0"/>
              <w:marTop w:val="0"/>
              <w:marBottom w:val="0"/>
              <w:divBdr>
                <w:top w:val="none" w:sz="0" w:space="0" w:color="auto"/>
                <w:left w:val="none" w:sz="0" w:space="0" w:color="auto"/>
                <w:bottom w:val="none" w:sz="0" w:space="0" w:color="auto"/>
                <w:right w:val="none" w:sz="0" w:space="0" w:color="auto"/>
              </w:divBdr>
            </w:div>
            <w:div w:id="917909859">
              <w:marLeft w:val="0"/>
              <w:marRight w:val="0"/>
              <w:marTop w:val="0"/>
              <w:marBottom w:val="0"/>
              <w:divBdr>
                <w:top w:val="none" w:sz="0" w:space="0" w:color="auto"/>
                <w:left w:val="none" w:sz="0" w:space="0" w:color="auto"/>
                <w:bottom w:val="none" w:sz="0" w:space="0" w:color="auto"/>
                <w:right w:val="none" w:sz="0" w:space="0" w:color="auto"/>
              </w:divBdr>
            </w:div>
            <w:div w:id="7508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1</Pages>
  <Words>4500</Words>
  <Characters>25655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30095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Гладнишки</dc:creator>
  <cp:lastModifiedBy>Nikola Delev</cp:lastModifiedBy>
  <cp:revision>19</cp:revision>
  <cp:lastPrinted>2021-01-21T14:04:00Z</cp:lastPrinted>
  <dcterms:created xsi:type="dcterms:W3CDTF">2021-02-15T06:56:00Z</dcterms:created>
  <dcterms:modified xsi:type="dcterms:W3CDTF">2021-03-22T13:14:00Z</dcterms:modified>
</cp:coreProperties>
</file>