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93F952" w14:textId="77777777" w:rsidR="00FE7C56" w:rsidRPr="00FC3B1B" w:rsidRDefault="000233E8" w:rsidP="00FE37FF">
      <w:pPr>
        <w:pStyle w:val="Title"/>
        <w:jc w:val="center"/>
      </w:pPr>
      <w:bookmarkStart w:id="0" w:name="_lmpgwqeneln5" w:colFirst="0" w:colLast="0"/>
      <w:bookmarkEnd w:id="0"/>
      <w:r w:rsidRPr="00FC3B1B">
        <w:rPr>
          <w:sz w:val="36"/>
          <w:szCs w:val="36"/>
        </w:rPr>
        <w:t xml:space="preserve">Бланка за </w:t>
      </w:r>
      <w:r w:rsidR="005F101A" w:rsidRPr="00FC3B1B">
        <w:rPr>
          <w:sz w:val="36"/>
          <w:szCs w:val="36"/>
        </w:rPr>
        <w:t>кандидатстване</w:t>
      </w:r>
      <w:r w:rsidRPr="00FC3B1B">
        <w:rPr>
          <w:sz w:val="36"/>
          <w:szCs w:val="36"/>
        </w:rPr>
        <w:t xml:space="preserve"> на проект</w:t>
      </w:r>
      <w:r w:rsidR="00A2531D" w:rsidRPr="00FC3B1B">
        <w:rPr>
          <w:sz w:val="36"/>
          <w:szCs w:val="36"/>
        </w:rPr>
        <w:t xml:space="preserve"> </w:t>
      </w:r>
      <w:r w:rsidRPr="00FC3B1B">
        <w:rPr>
          <w:sz w:val="36"/>
          <w:szCs w:val="36"/>
        </w:rPr>
        <w:t xml:space="preserve">по </w:t>
      </w:r>
      <w:r w:rsidR="00A2531D" w:rsidRPr="00FC3B1B">
        <w:rPr>
          <w:sz w:val="36"/>
          <w:szCs w:val="36"/>
        </w:rPr>
        <w:t>Инструмента за възстановяване и устойчивост</w:t>
      </w:r>
    </w:p>
    <w:p w14:paraId="1DD0A811" w14:textId="77777777" w:rsidR="00FE7C56" w:rsidRPr="00FC3B1B" w:rsidRDefault="00FE7C56" w:rsidP="000750BB">
      <w:pPr>
        <w:jc w:val="both"/>
      </w:pPr>
    </w:p>
    <w:tbl>
      <w:tblPr>
        <w:tblStyle w:val="a"/>
        <w:tblW w:w="95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598"/>
      </w:tblGrid>
      <w:tr w:rsidR="00FE7C56" w:rsidRPr="00FC3B1B" w14:paraId="011375C4" w14:textId="77777777" w:rsidTr="00FC3B1B">
        <w:tc>
          <w:tcPr>
            <w:tcW w:w="9598" w:type="dxa"/>
            <w:shd w:val="clear" w:color="auto" w:fill="auto"/>
            <w:tcMar>
              <w:top w:w="100" w:type="dxa"/>
              <w:left w:w="100" w:type="dxa"/>
              <w:bottom w:w="100" w:type="dxa"/>
              <w:right w:w="100" w:type="dxa"/>
            </w:tcMar>
          </w:tcPr>
          <w:p w14:paraId="68CC4F84" w14:textId="77777777" w:rsidR="00FE7C56" w:rsidRPr="00FC3B1B" w:rsidRDefault="000233E8" w:rsidP="000750BB">
            <w:pPr>
              <w:pStyle w:val="ListParagraph"/>
              <w:widowControl w:val="0"/>
              <w:numPr>
                <w:ilvl w:val="0"/>
                <w:numId w:val="2"/>
              </w:numPr>
              <w:pBdr>
                <w:top w:val="nil"/>
                <w:left w:val="nil"/>
                <w:bottom w:val="nil"/>
                <w:right w:val="nil"/>
                <w:between w:val="nil"/>
              </w:pBdr>
              <w:spacing w:line="240" w:lineRule="auto"/>
              <w:jc w:val="both"/>
              <w:rPr>
                <w:b/>
              </w:rPr>
            </w:pPr>
            <w:r w:rsidRPr="00FC3B1B">
              <w:rPr>
                <w:b/>
              </w:rPr>
              <w:t>Наименование на проекта</w:t>
            </w:r>
            <w:r w:rsidR="00A2531D" w:rsidRPr="00FC3B1B">
              <w:rPr>
                <w:b/>
              </w:rPr>
              <w:t>.</w:t>
            </w:r>
          </w:p>
        </w:tc>
      </w:tr>
      <w:tr w:rsidR="00FE7C56" w:rsidRPr="00FC3B1B" w14:paraId="35442C00" w14:textId="77777777" w:rsidTr="00FC3B1B">
        <w:tc>
          <w:tcPr>
            <w:tcW w:w="9598" w:type="dxa"/>
            <w:shd w:val="clear" w:color="auto" w:fill="auto"/>
            <w:tcMar>
              <w:top w:w="100" w:type="dxa"/>
              <w:left w:w="100" w:type="dxa"/>
              <w:bottom w:w="100" w:type="dxa"/>
              <w:right w:w="100" w:type="dxa"/>
            </w:tcMar>
          </w:tcPr>
          <w:p w14:paraId="08476040" w14:textId="345C4FF1" w:rsidR="000F4B69" w:rsidRPr="00FC3B1B" w:rsidRDefault="00553994" w:rsidP="000750BB">
            <w:pPr>
              <w:widowControl w:val="0"/>
              <w:pBdr>
                <w:top w:val="nil"/>
                <w:left w:val="nil"/>
                <w:bottom w:val="nil"/>
                <w:right w:val="nil"/>
                <w:between w:val="nil"/>
              </w:pBdr>
              <w:spacing w:line="240" w:lineRule="auto"/>
              <w:jc w:val="both"/>
              <w:rPr>
                <w:b/>
                <w:bCs/>
              </w:rPr>
            </w:pPr>
            <w:r w:rsidRPr="007B138A">
              <w:t xml:space="preserve">Цифровизация </w:t>
            </w:r>
            <w:r w:rsidR="00D56B37">
              <w:t xml:space="preserve">в железопътния транспорт </w:t>
            </w:r>
            <w:r w:rsidR="00D56B37" w:rsidRPr="007B138A">
              <w:t xml:space="preserve">чрез </w:t>
            </w:r>
            <w:r w:rsidR="00D56B37">
              <w:t>модернизация на</w:t>
            </w:r>
            <w:r w:rsidR="00D56B37" w:rsidRPr="007B138A">
              <w:t xml:space="preserve"> системи</w:t>
            </w:r>
            <w:r w:rsidR="00D56B37">
              <w:t>те</w:t>
            </w:r>
            <w:r w:rsidR="00D56B37" w:rsidRPr="007B138A">
              <w:t xml:space="preserve"> за безопасност и енергийната ефективност </w:t>
            </w:r>
            <w:r w:rsidRPr="007B138A">
              <w:t xml:space="preserve">по жп направления от основната и широкообхватната TEN-T мрежа </w:t>
            </w:r>
          </w:p>
        </w:tc>
      </w:tr>
      <w:tr w:rsidR="000F4B69" w:rsidRPr="00FC3B1B" w14:paraId="5158730E" w14:textId="77777777" w:rsidTr="00FC3B1B">
        <w:tc>
          <w:tcPr>
            <w:tcW w:w="9598" w:type="dxa"/>
            <w:shd w:val="clear" w:color="auto" w:fill="auto"/>
            <w:tcMar>
              <w:top w:w="100" w:type="dxa"/>
              <w:left w:w="100" w:type="dxa"/>
              <w:bottom w:w="100" w:type="dxa"/>
              <w:right w:w="100" w:type="dxa"/>
            </w:tcMar>
          </w:tcPr>
          <w:p w14:paraId="1358D10C" w14:textId="77777777" w:rsidR="000F4B69" w:rsidRPr="00FC3B1B" w:rsidRDefault="000F4B69" w:rsidP="000750BB">
            <w:pPr>
              <w:pStyle w:val="ListParagraph"/>
              <w:widowControl w:val="0"/>
              <w:numPr>
                <w:ilvl w:val="0"/>
                <w:numId w:val="2"/>
              </w:numPr>
              <w:pBdr>
                <w:top w:val="nil"/>
                <w:left w:val="nil"/>
                <w:bottom w:val="nil"/>
                <w:right w:val="nil"/>
                <w:between w:val="nil"/>
              </w:pBdr>
              <w:spacing w:line="240" w:lineRule="auto"/>
              <w:jc w:val="both"/>
              <w:rPr>
                <w:b/>
              </w:rPr>
            </w:pPr>
            <w:r w:rsidRPr="00FC3B1B">
              <w:rPr>
                <w:b/>
              </w:rPr>
              <w:t>Описание на проекта (цели, основни дейности)</w:t>
            </w:r>
            <w:r w:rsidR="00A2531D" w:rsidRPr="00FC3B1B">
              <w:rPr>
                <w:b/>
              </w:rPr>
              <w:t>.</w:t>
            </w:r>
          </w:p>
        </w:tc>
      </w:tr>
      <w:tr w:rsidR="000F4B69" w:rsidRPr="00FC3B1B" w14:paraId="2C7C1244" w14:textId="77777777" w:rsidTr="00FC3B1B">
        <w:tc>
          <w:tcPr>
            <w:tcW w:w="9598" w:type="dxa"/>
            <w:shd w:val="clear" w:color="auto" w:fill="auto"/>
            <w:tcMar>
              <w:top w:w="100" w:type="dxa"/>
              <w:left w:w="100" w:type="dxa"/>
              <w:bottom w:w="100" w:type="dxa"/>
              <w:right w:w="100" w:type="dxa"/>
            </w:tcMar>
          </w:tcPr>
          <w:p w14:paraId="2832627A" w14:textId="6B5F27E9" w:rsidR="00A6356A" w:rsidRPr="00A6356A" w:rsidRDefault="00A6356A" w:rsidP="000750BB">
            <w:pPr>
              <w:widowControl w:val="0"/>
              <w:pBdr>
                <w:top w:val="nil"/>
                <w:left w:val="nil"/>
                <w:bottom w:val="nil"/>
                <w:right w:val="nil"/>
                <w:between w:val="nil"/>
              </w:pBdr>
              <w:spacing w:line="240" w:lineRule="auto"/>
              <w:jc w:val="both"/>
            </w:pPr>
            <w:r w:rsidRPr="00A6356A">
              <w:t xml:space="preserve">Цифровите технологии предоставят огромен потенциал за оптимизация на системата на транспорта и разкриват нови възможности за производство и услуги. Те подпомагат интегрирането на транспорта с други системи на икономиката, като например тази на енергетиката, и значително повишават ефективността на сектора. </w:t>
            </w:r>
          </w:p>
          <w:p w14:paraId="71BF4070" w14:textId="7F78C666" w:rsidR="00A6356A" w:rsidRPr="00A6356A" w:rsidRDefault="00A6356A" w:rsidP="000750BB">
            <w:pPr>
              <w:widowControl w:val="0"/>
              <w:pBdr>
                <w:top w:val="nil"/>
                <w:left w:val="nil"/>
                <w:bottom w:val="nil"/>
                <w:right w:val="nil"/>
                <w:between w:val="nil"/>
              </w:pBdr>
              <w:spacing w:line="240" w:lineRule="auto"/>
              <w:jc w:val="both"/>
            </w:pPr>
            <w:r w:rsidRPr="00A6356A">
              <w:t>Развитието на цифровите технологии и тяхното навлизане във всички сфери на икономическия и социален живот налага необходимостта от преосмисляне на подхода по отношение оползотворяването на изключителния им потенциал за повишаване на конкурентоспособността на българската икономика, засилване на търсенето и предлагането и ефективността на публичните услуги и успешно справяне с основните социални предизвикателства в периода до 2030.</w:t>
            </w:r>
            <w:r w:rsidR="00316DA1">
              <w:t xml:space="preserve"> </w:t>
            </w:r>
            <w:r w:rsidRPr="00A6356A">
              <w:t>Цифровата трансформация е процес, характеризиращ се с повсеместно внедряване и комбиниране на цифрови технологии във всички сфери на обществения и стопански живот.</w:t>
            </w:r>
          </w:p>
          <w:p w14:paraId="4942B4AE" w14:textId="52E8331B" w:rsidR="000F4B69" w:rsidRPr="00FC3B1B" w:rsidRDefault="00C634DC" w:rsidP="000750BB">
            <w:pPr>
              <w:widowControl w:val="0"/>
              <w:pBdr>
                <w:top w:val="nil"/>
                <w:left w:val="nil"/>
                <w:bottom w:val="nil"/>
                <w:right w:val="nil"/>
                <w:between w:val="nil"/>
              </w:pBdr>
              <w:spacing w:line="240" w:lineRule="auto"/>
              <w:jc w:val="both"/>
            </w:pPr>
            <w:r w:rsidRPr="00FC3B1B">
              <w:t>Проектът ще допринесе за изпълнение на поетите ангажименти от страна на България за развитие на железопътната инфраструктура, достигайки европейските стандарти и за стабилно развитие на Транс-европейската транспортна мрежа</w:t>
            </w:r>
            <w:r w:rsidR="00D43D17">
              <w:t>.</w:t>
            </w:r>
          </w:p>
          <w:p w14:paraId="79F3D94F" w14:textId="4E7E74E1" w:rsidR="00C634DC" w:rsidRPr="00FC3B1B" w:rsidRDefault="00C634DC" w:rsidP="00C634DC">
            <w:pPr>
              <w:widowControl w:val="0"/>
              <w:pBdr>
                <w:top w:val="nil"/>
                <w:left w:val="nil"/>
                <w:bottom w:val="nil"/>
                <w:right w:val="nil"/>
                <w:between w:val="nil"/>
              </w:pBdr>
              <w:spacing w:line="240" w:lineRule="auto"/>
              <w:jc w:val="both"/>
              <w:rPr>
                <w:b/>
                <w:bCs/>
              </w:rPr>
            </w:pPr>
            <w:r w:rsidRPr="00FC3B1B">
              <w:rPr>
                <w:b/>
                <w:bCs/>
              </w:rPr>
              <w:t>Основни цели:</w:t>
            </w:r>
          </w:p>
          <w:p w14:paraId="1AE4B5F2" w14:textId="6456CA41" w:rsidR="00C634DC" w:rsidRPr="00FC3B1B" w:rsidRDefault="00C634DC" w:rsidP="00C634DC">
            <w:pPr>
              <w:widowControl w:val="0"/>
              <w:pBdr>
                <w:top w:val="nil"/>
                <w:left w:val="nil"/>
                <w:bottom w:val="nil"/>
                <w:right w:val="nil"/>
                <w:between w:val="nil"/>
              </w:pBdr>
              <w:tabs>
                <w:tab w:val="left" w:pos="336"/>
                <w:tab w:val="left" w:pos="576"/>
              </w:tabs>
              <w:spacing w:line="240" w:lineRule="auto"/>
              <w:jc w:val="both"/>
            </w:pPr>
            <w:r w:rsidRPr="00FC3B1B">
              <w:t>-</w:t>
            </w:r>
            <w:r w:rsidRPr="00FC3B1B">
              <w:tab/>
              <w:t>Повишаване на безопасността чрез внедряване на съвременни осигурителни и телекомуникационни системи, които минимизират субективния фактор</w:t>
            </w:r>
          </w:p>
          <w:p w14:paraId="5324BD56" w14:textId="709A1CBE" w:rsidR="00C634DC" w:rsidRPr="00FC3B1B" w:rsidRDefault="00C634DC" w:rsidP="00C634DC">
            <w:pPr>
              <w:widowControl w:val="0"/>
              <w:pBdr>
                <w:top w:val="nil"/>
                <w:left w:val="nil"/>
                <w:bottom w:val="nil"/>
                <w:right w:val="nil"/>
                <w:between w:val="nil"/>
              </w:pBdr>
              <w:tabs>
                <w:tab w:val="left" w:pos="336"/>
                <w:tab w:val="left" w:pos="576"/>
              </w:tabs>
              <w:spacing w:line="240" w:lineRule="auto"/>
              <w:jc w:val="both"/>
            </w:pPr>
            <w:r w:rsidRPr="00FC3B1B">
              <w:t>-</w:t>
            </w:r>
            <w:r w:rsidRPr="00FC3B1B">
              <w:tab/>
              <w:t>Повишаване пропускателната способност и точността на изпълнение на графика за движение на влаковете</w:t>
            </w:r>
          </w:p>
          <w:p w14:paraId="2E8E742D" w14:textId="1E68118F" w:rsidR="00C634DC" w:rsidRPr="00FC3B1B" w:rsidRDefault="00C634DC" w:rsidP="00C634DC">
            <w:pPr>
              <w:widowControl w:val="0"/>
              <w:pBdr>
                <w:top w:val="nil"/>
                <w:left w:val="nil"/>
                <w:bottom w:val="nil"/>
                <w:right w:val="nil"/>
                <w:between w:val="nil"/>
              </w:pBdr>
              <w:tabs>
                <w:tab w:val="left" w:pos="336"/>
                <w:tab w:val="left" w:pos="576"/>
              </w:tabs>
              <w:spacing w:line="240" w:lineRule="auto"/>
              <w:jc w:val="both"/>
            </w:pPr>
            <w:r w:rsidRPr="00FC3B1B">
              <w:t>-</w:t>
            </w:r>
            <w:r w:rsidRPr="00FC3B1B">
              <w:tab/>
              <w:t>Подобряване на конкурентоспособността на железопътния транспорт в сравнение с другите видове транспорт, особено за прехвърляне на превоза на товари от автомобилния към железопътния транспорт, което би довело до по-ниски емисии на парникови газове, т.е. до намаляване на общото отрицателното въздействие на транспорта върху околната среда.</w:t>
            </w:r>
          </w:p>
          <w:p w14:paraId="2A0BA2F0" w14:textId="489FE490" w:rsidR="00C634DC" w:rsidRPr="00FC3B1B" w:rsidRDefault="00C634DC" w:rsidP="00C634DC">
            <w:pPr>
              <w:widowControl w:val="0"/>
              <w:pBdr>
                <w:top w:val="nil"/>
                <w:left w:val="nil"/>
                <w:bottom w:val="nil"/>
                <w:right w:val="nil"/>
                <w:between w:val="nil"/>
              </w:pBdr>
              <w:tabs>
                <w:tab w:val="left" w:pos="336"/>
                <w:tab w:val="left" w:pos="576"/>
              </w:tabs>
              <w:spacing w:line="240" w:lineRule="auto"/>
              <w:jc w:val="both"/>
            </w:pPr>
            <w:r w:rsidRPr="00FC3B1B">
              <w:t>-</w:t>
            </w:r>
            <w:r w:rsidRPr="00FC3B1B">
              <w:tab/>
              <w:t>Осигуряване на функционален и визуален контрол върху състоянието на всички сигнали/светофори, стрелки и коловози в гарата и създаване на условия за пълна информираност на гаровия персонал, в т.ч. и дежурния ръководител движение</w:t>
            </w:r>
          </w:p>
          <w:p w14:paraId="367C9535" w14:textId="6FEBCF57" w:rsidR="008371B7" w:rsidRDefault="00C634DC" w:rsidP="00333210">
            <w:pPr>
              <w:widowControl w:val="0"/>
              <w:pBdr>
                <w:top w:val="nil"/>
                <w:left w:val="nil"/>
                <w:bottom w:val="nil"/>
                <w:right w:val="nil"/>
                <w:between w:val="nil"/>
              </w:pBdr>
              <w:tabs>
                <w:tab w:val="left" w:pos="336"/>
                <w:tab w:val="left" w:pos="576"/>
              </w:tabs>
              <w:spacing w:line="240" w:lineRule="auto"/>
              <w:jc w:val="both"/>
              <w:rPr>
                <w:rStyle w:val="filled-value"/>
              </w:rPr>
            </w:pPr>
            <w:r w:rsidRPr="00FC3B1B">
              <w:t>-</w:t>
            </w:r>
            <w:r w:rsidRPr="00FC3B1B">
              <w:tab/>
            </w:r>
            <w:r w:rsidR="008371B7" w:rsidRPr="008371B7">
              <w:t>Подобряване качеството на услугите на жп транспорт чрез контрол на експлоатационните параметри и повишаване на сигурност, надеждност и безопасност на транспортните операции</w:t>
            </w:r>
            <w:r w:rsidR="008371B7">
              <w:t xml:space="preserve">, чрез внедряване на </w:t>
            </w:r>
            <w:r w:rsidR="008371B7">
              <w:rPr>
                <w:lang w:val="en-GB"/>
              </w:rPr>
              <w:t>check</w:t>
            </w:r>
            <w:r w:rsidR="008371B7" w:rsidRPr="00D43D17">
              <w:t xml:space="preserve"> </w:t>
            </w:r>
            <w:r w:rsidR="008371B7">
              <w:rPr>
                <w:lang w:val="en-GB"/>
              </w:rPr>
              <w:t>point</w:t>
            </w:r>
            <w:r w:rsidR="008371B7" w:rsidRPr="008371B7">
              <w:t>.</w:t>
            </w:r>
            <w:r w:rsidR="008371B7" w:rsidRPr="00D43D17">
              <w:t xml:space="preserve"> </w:t>
            </w:r>
            <w:r w:rsidR="008371B7" w:rsidRPr="008371B7">
              <w:t>В резултат на това се постига обезпечаване на безопасността на превозите и предотвратяването на произшествия</w:t>
            </w:r>
            <w:r w:rsidR="008371B7" w:rsidRPr="007A3D4F">
              <w:rPr>
                <w:rStyle w:val="filled-value"/>
              </w:rPr>
              <w:t xml:space="preserve"> и инциденти, </w:t>
            </w:r>
            <w:r w:rsidR="008371B7">
              <w:rPr>
                <w:rStyle w:val="filled-value"/>
              </w:rPr>
              <w:t>както</w:t>
            </w:r>
            <w:r w:rsidR="008371B7" w:rsidRPr="007A3D4F">
              <w:rPr>
                <w:rStyle w:val="filled-value"/>
              </w:rPr>
              <w:t xml:space="preserve"> и намаляване на разходите за поддръжка на железопътната инфраструктура и ПЖПС, осигуряване на равен достъп до железопътната инфраструктура.</w:t>
            </w:r>
          </w:p>
          <w:p w14:paraId="5E31B6A8" w14:textId="27A50BDE" w:rsidR="0070500C" w:rsidRDefault="0070500C" w:rsidP="008371B7">
            <w:pPr>
              <w:widowControl w:val="0"/>
              <w:tabs>
                <w:tab w:val="left" w:pos="336"/>
                <w:tab w:val="left" w:pos="576"/>
              </w:tabs>
              <w:spacing w:line="240" w:lineRule="auto"/>
              <w:jc w:val="both"/>
            </w:pPr>
            <w:r>
              <w:rPr>
                <w:rStyle w:val="filled-value"/>
              </w:rPr>
              <w:t xml:space="preserve">- </w:t>
            </w:r>
            <w:r w:rsidRPr="000A5A5E">
              <w:t xml:space="preserve">Намаляване себестойността за 1 МВтч </w:t>
            </w:r>
            <w:r>
              <w:t xml:space="preserve">електроенергия, </w:t>
            </w:r>
            <w:r w:rsidRPr="000A5A5E">
              <w:t>консумирана в обектите на ДП НКЖИ</w:t>
            </w:r>
            <w:r>
              <w:t>, чрез изграждане на фотоволтаични централи в районите на жп гари</w:t>
            </w:r>
            <w:r w:rsidRPr="000A5A5E">
              <w:t>.</w:t>
            </w:r>
          </w:p>
          <w:p w14:paraId="01C5183F" w14:textId="311B6E9C" w:rsidR="0070500C" w:rsidRDefault="0070500C" w:rsidP="008371B7">
            <w:pPr>
              <w:widowControl w:val="0"/>
              <w:tabs>
                <w:tab w:val="left" w:pos="336"/>
                <w:tab w:val="left" w:pos="576"/>
              </w:tabs>
              <w:spacing w:line="240" w:lineRule="auto"/>
              <w:jc w:val="both"/>
            </w:pPr>
            <w:r>
              <w:t xml:space="preserve">- Подобряване на енергийната ефективност чрез внедряване на ново </w:t>
            </w:r>
            <w:r>
              <w:rPr>
                <w:lang w:val="en-US"/>
              </w:rPr>
              <w:t>LED</w:t>
            </w:r>
            <w:r>
              <w:t xml:space="preserve"> осветление в районите на гарите</w:t>
            </w:r>
            <w:r w:rsidRPr="000D4DAD">
              <w:t>.</w:t>
            </w:r>
            <w:r>
              <w:t xml:space="preserve"> Светодиодните (LED) осветители осигуряват светлина с по-високо качество и намалена необходимост от поддръжка.</w:t>
            </w:r>
          </w:p>
          <w:p w14:paraId="046F226E" w14:textId="2AC36F52" w:rsidR="00E52D3F" w:rsidRPr="00FC3B1B" w:rsidRDefault="00E52D3F" w:rsidP="008371B7">
            <w:pPr>
              <w:widowControl w:val="0"/>
              <w:tabs>
                <w:tab w:val="left" w:pos="336"/>
                <w:tab w:val="left" w:pos="576"/>
              </w:tabs>
              <w:spacing w:line="240" w:lineRule="auto"/>
              <w:jc w:val="both"/>
            </w:pPr>
            <w:r>
              <w:t>- Р</w:t>
            </w:r>
            <w:r w:rsidRPr="0054491E">
              <w:t xml:space="preserve">еализиране на мерки за мрежова и информационна сигурност на ДП НКЖИ като част от националната система за киберсигурност и изграждане на интегрирана система по киберсигурност на ДП НКЖИ със способности за адаптиране към динамиката на глобалните </w:t>
            </w:r>
            <w:r w:rsidRPr="0054491E">
              <w:lastRenderedPageBreak/>
              <w:t>киберзаплахи и за реакция при мащабни атаки срещу инфраструктурни информационни ресурси</w:t>
            </w:r>
            <w:r>
              <w:t>.</w:t>
            </w:r>
          </w:p>
          <w:p w14:paraId="502E857A" w14:textId="77777777" w:rsidR="002C7B7E" w:rsidRDefault="00A34184" w:rsidP="00C634DC">
            <w:pPr>
              <w:widowControl w:val="0"/>
              <w:pBdr>
                <w:top w:val="nil"/>
                <w:left w:val="nil"/>
                <w:bottom w:val="nil"/>
                <w:right w:val="nil"/>
                <w:between w:val="nil"/>
              </w:pBdr>
              <w:tabs>
                <w:tab w:val="left" w:pos="336"/>
                <w:tab w:val="left" w:pos="576"/>
              </w:tabs>
              <w:spacing w:line="240" w:lineRule="auto"/>
              <w:jc w:val="both"/>
              <w:rPr>
                <w:rFonts w:eastAsia="Times New Roman"/>
                <w:szCs w:val="20"/>
              </w:rPr>
            </w:pPr>
            <w:r w:rsidRPr="00FC3B1B">
              <w:rPr>
                <w:rFonts w:eastAsia="Times New Roman"/>
                <w:szCs w:val="20"/>
              </w:rPr>
              <w:t>В проекта е включено надграждане на оптична кабелна мрежа, която да задоволи изискванията на Железопътната инфраструктура и българските железопътни превозвачи за дълъг период от време, осигурявайки управлението и обслужването на влаковете, административното и оперативно ръководство на гарите и звената на ДП „НКЖИ” и жп операторите в участъ</w:t>
            </w:r>
            <w:r w:rsidR="002C7B7E">
              <w:rPr>
                <w:rFonts w:eastAsia="Times New Roman"/>
                <w:szCs w:val="20"/>
              </w:rPr>
              <w:t>ците, включени в обхвата на проекта.</w:t>
            </w:r>
          </w:p>
          <w:p w14:paraId="21422FA3" w14:textId="77777777" w:rsidR="008371B7" w:rsidRPr="007A3D4F" w:rsidRDefault="008371B7" w:rsidP="00D56B37">
            <w:pPr>
              <w:widowControl w:val="0"/>
              <w:pBdr>
                <w:top w:val="nil"/>
                <w:left w:val="nil"/>
                <w:bottom w:val="nil"/>
                <w:right w:val="nil"/>
                <w:between w:val="nil"/>
              </w:pBdr>
              <w:tabs>
                <w:tab w:val="left" w:pos="336"/>
                <w:tab w:val="left" w:pos="576"/>
              </w:tabs>
              <w:spacing w:line="240" w:lineRule="auto"/>
              <w:jc w:val="both"/>
              <w:rPr>
                <w:rStyle w:val="filled-value"/>
              </w:rPr>
            </w:pPr>
            <w:r w:rsidRPr="007A3D4F">
              <w:rPr>
                <w:rStyle w:val="filled-value"/>
              </w:rPr>
              <w:t>Подобряване качеството на услугите на жп транспорт чрез контрол на експлоатационните параметри и повишаване на сигурност, надеждност и безопасност на транспортните операции.</w:t>
            </w:r>
          </w:p>
          <w:p w14:paraId="6CF1AA6A" w14:textId="508ADABB" w:rsidR="00FA2272" w:rsidRPr="0054491E" w:rsidRDefault="00FA2272" w:rsidP="00333210">
            <w:pPr>
              <w:widowControl w:val="0"/>
              <w:pBdr>
                <w:top w:val="nil"/>
                <w:left w:val="nil"/>
                <w:bottom w:val="nil"/>
                <w:right w:val="nil"/>
                <w:between w:val="nil"/>
              </w:pBdr>
              <w:tabs>
                <w:tab w:val="left" w:pos="336"/>
                <w:tab w:val="left" w:pos="576"/>
              </w:tabs>
              <w:spacing w:line="240" w:lineRule="auto"/>
              <w:jc w:val="both"/>
            </w:pPr>
            <w:r>
              <w:rPr>
                <w:rStyle w:val="filled-value"/>
              </w:rPr>
              <w:t xml:space="preserve">В обхвата на проекта е включено проектирането и изграждането на една иновативна система – автоматизиран хъб за управление на информацията в ДП НКЖИ. </w:t>
            </w:r>
            <w:r w:rsidRPr="0054491E">
              <w:t xml:space="preserve">Целта е да бъде създадена единна система за управление на информацията в ДП НКЖИ – информационен хъб. </w:t>
            </w:r>
          </w:p>
          <w:p w14:paraId="0E238EAF" w14:textId="77777777" w:rsidR="00FA2272" w:rsidRPr="0054491E" w:rsidRDefault="00FA2272" w:rsidP="00FA2272">
            <w:pPr>
              <w:widowControl w:val="0"/>
              <w:pBdr>
                <w:top w:val="nil"/>
                <w:left w:val="nil"/>
                <w:bottom w:val="nil"/>
                <w:right w:val="nil"/>
                <w:between w:val="nil"/>
              </w:pBdr>
              <w:tabs>
                <w:tab w:val="left" w:pos="284"/>
                <w:tab w:val="left" w:pos="426"/>
                <w:tab w:val="left" w:pos="993"/>
              </w:tabs>
              <w:spacing w:line="240" w:lineRule="auto"/>
              <w:ind w:firstLine="567"/>
              <w:jc w:val="both"/>
            </w:pPr>
            <w:r w:rsidRPr="0054491E">
              <w:t>Платформата ще съдържа следните подмодули:</w:t>
            </w:r>
          </w:p>
          <w:p w14:paraId="052591E4"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 xml:space="preserve">модул за управление; </w:t>
            </w:r>
          </w:p>
          <w:p w14:paraId="0D5A81CB"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IoT модул;</w:t>
            </w:r>
          </w:p>
          <w:p w14:paraId="6431F16E"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мобилно приложение.</w:t>
            </w:r>
          </w:p>
          <w:p w14:paraId="6B07FB00" w14:textId="77777777" w:rsidR="00FA2272" w:rsidRPr="0054491E" w:rsidRDefault="00FA2272" w:rsidP="00FA2272">
            <w:pPr>
              <w:widowControl w:val="0"/>
              <w:pBdr>
                <w:top w:val="nil"/>
                <w:left w:val="nil"/>
                <w:bottom w:val="nil"/>
                <w:right w:val="nil"/>
                <w:between w:val="nil"/>
              </w:pBdr>
              <w:tabs>
                <w:tab w:val="left" w:pos="284"/>
                <w:tab w:val="left" w:pos="426"/>
                <w:tab w:val="left" w:pos="993"/>
              </w:tabs>
              <w:spacing w:line="240" w:lineRule="auto"/>
              <w:jc w:val="both"/>
            </w:pPr>
            <w:r w:rsidRPr="0054491E">
              <w:t>Процесите и процедурите могат да функционират ефективно само, ако данните са достъпни през организационни и системни граници. За целта трябва да се обособи единен координационен център към информационния хъб, който да опростява потока от данни благодарение на:</w:t>
            </w:r>
          </w:p>
          <w:p w14:paraId="2C351A60"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интелигентно споделяне на информация;</w:t>
            </w:r>
          </w:p>
          <w:p w14:paraId="0C419398"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проследяване на процесите от край до край;</w:t>
            </w:r>
          </w:p>
          <w:p w14:paraId="4AC7E2F8"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координиране по вертикалата и хоризонталата на организацията;</w:t>
            </w:r>
          </w:p>
          <w:p w14:paraId="715B1922"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възможност за ефективна интеграция на сензори и налични системи.</w:t>
            </w:r>
          </w:p>
          <w:p w14:paraId="4EE033C6" w14:textId="77777777" w:rsidR="00FA2272" w:rsidRPr="0054491E" w:rsidRDefault="00FA2272" w:rsidP="00333210">
            <w:pPr>
              <w:widowControl w:val="0"/>
              <w:pBdr>
                <w:top w:val="nil"/>
                <w:left w:val="nil"/>
                <w:bottom w:val="nil"/>
                <w:right w:val="nil"/>
                <w:between w:val="nil"/>
              </w:pBdr>
              <w:tabs>
                <w:tab w:val="left" w:pos="284"/>
                <w:tab w:val="left" w:pos="426"/>
                <w:tab w:val="left" w:pos="993"/>
              </w:tabs>
              <w:spacing w:line="240" w:lineRule="auto"/>
              <w:jc w:val="both"/>
            </w:pPr>
            <w:r w:rsidRPr="0054491E">
              <w:t>Посредством информационния хъб на ДП НКЖИ ще може да се дигитализира цялата структура на ДП НКЖИ, заедно с потока на информация, който се използва в нея. В това число се включва дигитализиране на цялостната комуникация между различните звена и структури в ДП НКЖИ, което ще помогне за постигане на следните резултати:</w:t>
            </w:r>
          </w:p>
          <w:p w14:paraId="0A2F07AD"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Създаване на единна система за вътрешна и външна комуникация през платформа (минимализират се телефонните разговори и мейлите, които не са обвързани с конкретен проект/ресурс/задача – мейла е пасивна комуникация, а платформата ще я направи активна)</w:t>
            </w:r>
          </w:p>
          <w:p w14:paraId="49463C08"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Обединяване на информацията от използваните различни системи в ДП НКЖИ (управление на информацията от едно централизирано място – информационния хъб):</w:t>
            </w:r>
          </w:p>
          <w:p w14:paraId="2679E3FD"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Системи за видеонаблюдение;</w:t>
            </w:r>
          </w:p>
          <w:p w14:paraId="2D2C15A9"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SCADA системи;</w:t>
            </w:r>
          </w:p>
          <w:p w14:paraId="0F47C971"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ГИС;</w:t>
            </w:r>
          </w:p>
          <w:p w14:paraId="5007ADBF"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Експлоатационни паспорти;</w:t>
            </w:r>
          </w:p>
          <w:p w14:paraId="51A14CFB"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Наблюдение на стратегически обекти и зони съгласно Закона за киберсигурност;</w:t>
            </w:r>
          </w:p>
          <w:p w14:paraId="341315CC"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СУВР;</w:t>
            </w:r>
          </w:p>
          <w:p w14:paraId="5B37FA11"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СПУР.</w:t>
            </w:r>
          </w:p>
          <w:p w14:paraId="0D81388B"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Направа на „дигитален близнак“ на инфраструктурата на ДП НКЖИ, включващ:</w:t>
            </w:r>
          </w:p>
          <w:p w14:paraId="3162E239"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Железен път (стрелки; семафори);</w:t>
            </w:r>
          </w:p>
          <w:p w14:paraId="398D6140"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Основни и помощни съоръжения;</w:t>
            </w:r>
          </w:p>
          <w:p w14:paraId="7FD8A518"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Защитни съоръжения;</w:t>
            </w:r>
          </w:p>
          <w:p w14:paraId="3542898C"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Съоръжения, част от контактна мрежа (стълбове; трафопостове; кабелна мрежа и т н.);</w:t>
            </w:r>
          </w:p>
          <w:p w14:paraId="54A39534"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Преминаваща инфраструктура;</w:t>
            </w:r>
          </w:p>
          <w:p w14:paraId="229FC176"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Тунели, мостове, водостоци.</w:t>
            </w:r>
          </w:p>
          <w:p w14:paraId="65CD8FFA" w14:textId="77777777" w:rsidR="00FA2272" w:rsidRPr="0054491E" w:rsidRDefault="00FA2272" w:rsidP="00874053">
            <w:pPr>
              <w:pStyle w:val="ListParagraph"/>
              <w:numPr>
                <w:ilvl w:val="0"/>
                <w:numId w:val="8"/>
              </w:numPr>
              <w:tabs>
                <w:tab w:val="left" w:pos="284"/>
                <w:tab w:val="left" w:pos="426"/>
                <w:tab w:val="left" w:pos="993"/>
              </w:tabs>
              <w:spacing w:line="240" w:lineRule="auto"/>
              <w:contextualSpacing w:val="0"/>
              <w:jc w:val="both"/>
            </w:pPr>
            <w:r w:rsidRPr="0054491E">
              <w:t xml:space="preserve">Създаване на приложения за управление и контрол на жизнения цикъл на инфраструктурни обекти, ресурси и техника (релси, електрозахранваща мрежа, </w:t>
            </w:r>
            <w:r w:rsidRPr="0054491E">
              <w:lastRenderedPageBreak/>
              <w:t>мостове, тунели, гари и пр.), от тяхното изграждане или включване в системата до края на жизненият им цикъл;</w:t>
            </w:r>
          </w:p>
          <w:p w14:paraId="1A1947EF"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Предоставяне на възможност за дигитален мониторинг и управление на кадровия състав посредством мобилно приложение:</w:t>
            </w:r>
          </w:p>
          <w:p w14:paraId="56E954B2"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 xml:space="preserve">Ще се заместят хартиените носители (тефтер; папка); </w:t>
            </w:r>
          </w:p>
          <w:p w14:paraId="50630555"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Информацията ще бъде предавана и  съхранявана в реално време;</w:t>
            </w:r>
          </w:p>
          <w:p w14:paraId="01D07176" w14:textId="77777777" w:rsidR="00FA2272" w:rsidRPr="0054491E" w:rsidRDefault="00FA2272" w:rsidP="00874053">
            <w:pPr>
              <w:pStyle w:val="ListParagraph"/>
              <w:widowControl w:val="0"/>
              <w:numPr>
                <w:ilvl w:val="1"/>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Комуникацията ще бъде мигновена и ще се получава от всички заинтересовани звена по веригата.</w:t>
            </w:r>
          </w:p>
          <w:p w14:paraId="349D7EB4"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Подобряване на инвентаризационния процес – с помощта на дигиталния архив ще се съкрати многократно времето и необходимия ресурс за изпълнението му;</w:t>
            </w:r>
          </w:p>
          <w:p w14:paraId="19129A22"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Възможност за извличане на всеобхватни по съдържание и вид справки;</w:t>
            </w:r>
          </w:p>
          <w:p w14:paraId="79AFD38E" w14:textId="77777777" w:rsidR="00FA2272" w:rsidRPr="0054491E" w:rsidRDefault="00FA2272" w:rsidP="00874053">
            <w:pPr>
              <w:pStyle w:val="ListParagraph"/>
              <w:widowControl w:val="0"/>
              <w:numPr>
                <w:ilvl w:val="0"/>
                <w:numId w:val="8"/>
              </w:numPr>
              <w:pBdr>
                <w:top w:val="nil"/>
                <w:left w:val="nil"/>
                <w:bottom w:val="nil"/>
                <w:right w:val="nil"/>
                <w:between w:val="nil"/>
              </w:pBdr>
              <w:tabs>
                <w:tab w:val="left" w:pos="284"/>
                <w:tab w:val="left" w:pos="426"/>
                <w:tab w:val="left" w:pos="993"/>
              </w:tabs>
              <w:spacing w:line="240" w:lineRule="auto"/>
              <w:contextualSpacing w:val="0"/>
              <w:jc w:val="both"/>
            </w:pPr>
            <w:r w:rsidRPr="0054491E">
              <w:t>Създаване на допълнителни IoT-приложения за наблюдение, анализ и контрол на свързани инфраструктурни обекти, ресурси и техника.</w:t>
            </w:r>
          </w:p>
          <w:p w14:paraId="5BBFFA0C" w14:textId="702E896F" w:rsidR="00FA2272" w:rsidRDefault="00FA2272" w:rsidP="00FA2272">
            <w:pPr>
              <w:widowControl w:val="0"/>
              <w:pBdr>
                <w:top w:val="nil"/>
                <w:left w:val="nil"/>
                <w:bottom w:val="nil"/>
                <w:right w:val="nil"/>
                <w:between w:val="nil"/>
              </w:pBdr>
              <w:tabs>
                <w:tab w:val="left" w:pos="336"/>
                <w:tab w:val="left" w:pos="576"/>
              </w:tabs>
              <w:spacing w:line="240" w:lineRule="auto"/>
              <w:jc w:val="both"/>
            </w:pPr>
            <w:r w:rsidRPr="0054491E">
              <w:t>Платформата ще е базирана на отделни модули и ще може да бъде конфигурирана според конкретните нужди и изисквания на организацията</w:t>
            </w:r>
            <w:r>
              <w:t>.</w:t>
            </w:r>
          </w:p>
          <w:p w14:paraId="445B686D" w14:textId="77777777" w:rsidR="00FA2272" w:rsidRPr="00FC3B1B" w:rsidRDefault="00FA2272" w:rsidP="00FA2272">
            <w:pPr>
              <w:widowControl w:val="0"/>
              <w:pBdr>
                <w:top w:val="nil"/>
                <w:left w:val="nil"/>
                <w:bottom w:val="nil"/>
                <w:right w:val="nil"/>
                <w:between w:val="nil"/>
              </w:pBdr>
              <w:tabs>
                <w:tab w:val="left" w:pos="336"/>
                <w:tab w:val="left" w:pos="576"/>
              </w:tabs>
              <w:spacing w:line="240" w:lineRule="auto"/>
              <w:jc w:val="both"/>
            </w:pPr>
          </w:p>
          <w:p w14:paraId="3FFA6183" w14:textId="0BEECE8F" w:rsidR="00C634DC" w:rsidRPr="00FC3B1B" w:rsidRDefault="008224F2" w:rsidP="00C634DC">
            <w:pPr>
              <w:widowControl w:val="0"/>
              <w:pBdr>
                <w:top w:val="nil"/>
                <w:left w:val="nil"/>
                <w:bottom w:val="nil"/>
                <w:right w:val="nil"/>
                <w:between w:val="nil"/>
              </w:pBdr>
              <w:tabs>
                <w:tab w:val="left" w:pos="336"/>
                <w:tab w:val="left" w:pos="576"/>
              </w:tabs>
              <w:spacing w:line="240" w:lineRule="auto"/>
              <w:jc w:val="both"/>
              <w:rPr>
                <w:b/>
                <w:bCs/>
              </w:rPr>
            </w:pPr>
            <w:r w:rsidRPr="00FC3B1B">
              <w:rPr>
                <w:b/>
                <w:bCs/>
              </w:rPr>
              <w:t>Основни дейности</w:t>
            </w:r>
            <w:r w:rsidR="00FA2272">
              <w:rPr>
                <w:b/>
                <w:bCs/>
              </w:rPr>
              <w:t>, включени в проекта</w:t>
            </w:r>
            <w:r w:rsidRPr="00FC3B1B">
              <w:rPr>
                <w:b/>
                <w:bCs/>
              </w:rPr>
              <w:t>:</w:t>
            </w:r>
          </w:p>
          <w:p w14:paraId="52B24053" w14:textId="705C3A2F" w:rsidR="007D7B55" w:rsidRDefault="008224F2" w:rsidP="00CB15C8">
            <w:pPr>
              <w:widowControl w:val="0"/>
              <w:tabs>
                <w:tab w:val="left" w:pos="336"/>
                <w:tab w:val="left" w:pos="576"/>
              </w:tabs>
              <w:spacing w:line="240" w:lineRule="auto"/>
              <w:jc w:val="both"/>
            </w:pPr>
            <w:r w:rsidRPr="00FC3B1B">
              <w:t xml:space="preserve">Проектът </w:t>
            </w:r>
            <w:r w:rsidR="00CB15C8" w:rsidRPr="00FC3B1B">
              <w:t xml:space="preserve">обхваща </w:t>
            </w:r>
            <w:r w:rsidR="007D7B55">
              <w:t>следните обекти, с включени конкретни дейности:</w:t>
            </w:r>
          </w:p>
          <w:p w14:paraId="23F8B882" w14:textId="31F0745A" w:rsidR="00CB15C8" w:rsidRPr="00FC3B1B" w:rsidRDefault="007D7B55" w:rsidP="00874053">
            <w:pPr>
              <w:pStyle w:val="ListParagraph"/>
              <w:widowControl w:val="0"/>
              <w:numPr>
                <w:ilvl w:val="0"/>
                <w:numId w:val="9"/>
              </w:numPr>
              <w:tabs>
                <w:tab w:val="left" w:pos="336"/>
                <w:tab w:val="left" w:pos="576"/>
                <w:tab w:val="left" w:pos="851"/>
              </w:tabs>
              <w:spacing w:line="240" w:lineRule="auto"/>
              <w:jc w:val="both"/>
            </w:pPr>
            <w:r w:rsidRPr="00D56B37">
              <w:rPr>
                <w:b/>
                <w:bCs/>
              </w:rPr>
              <w:t>Обект 1</w:t>
            </w:r>
            <w:r w:rsidR="00007908" w:rsidRPr="00D56B37">
              <w:rPr>
                <w:b/>
                <w:bCs/>
              </w:rPr>
              <w:t xml:space="preserve"> – направление София </w:t>
            </w:r>
            <w:r w:rsidR="00844DA3" w:rsidRPr="00D56B37">
              <w:rPr>
                <w:b/>
                <w:bCs/>
              </w:rPr>
              <w:t xml:space="preserve">– </w:t>
            </w:r>
            <w:r w:rsidR="00007908" w:rsidRPr="00D56B37">
              <w:rPr>
                <w:b/>
                <w:bCs/>
              </w:rPr>
              <w:t>Мездра</w:t>
            </w:r>
            <w:r w:rsidR="008A5D0E" w:rsidRPr="00D56B37">
              <w:rPr>
                <w:b/>
                <w:bCs/>
              </w:rPr>
              <w:t xml:space="preserve">. </w:t>
            </w:r>
            <w:r w:rsidR="00D56B37">
              <w:t xml:space="preserve">Изграждане на </w:t>
            </w:r>
            <w:r w:rsidR="005405E4" w:rsidRPr="00FC3B1B">
              <w:t xml:space="preserve">Диспечерска Централизация София – Мездра. </w:t>
            </w:r>
            <w:r w:rsidR="008A5D0E">
              <w:t>Обектът п</w:t>
            </w:r>
            <w:r w:rsidR="00CB15C8" w:rsidRPr="00FC3B1B">
              <w:t>редвижда</w:t>
            </w:r>
            <w:r w:rsidR="008A5D0E">
              <w:t xml:space="preserve"> </w:t>
            </w:r>
            <w:r w:rsidR="001C0950">
              <w:t>проектиране, доставка, строителство и въвеждане в експлоатация на</w:t>
            </w:r>
            <w:r w:rsidR="00CB15C8" w:rsidRPr="00FC3B1B">
              <w:t>:</w:t>
            </w:r>
          </w:p>
          <w:p w14:paraId="1C095FF9" w14:textId="4FAA84E2" w:rsidR="006574E0" w:rsidRPr="00007908" w:rsidRDefault="006574E0" w:rsidP="00874053">
            <w:pPr>
              <w:pStyle w:val="ListParagraph"/>
              <w:widowControl w:val="0"/>
              <w:numPr>
                <w:ilvl w:val="0"/>
                <w:numId w:val="4"/>
              </w:numPr>
              <w:tabs>
                <w:tab w:val="left" w:pos="567"/>
              </w:tabs>
              <w:spacing w:line="240" w:lineRule="auto"/>
              <w:jc w:val="both"/>
              <w:rPr>
                <w:rFonts w:eastAsia="Times New Roman"/>
                <w:szCs w:val="20"/>
              </w:rPr>
            </w:pPr>
            <w:r w:rsidRPr="00007908">
              <w:rPr>
                <w:rFonts w:eastAsia="Times New Roman"/>
                <w:szCs w:val="20"/>
              </w:rPr>
              <w:t>диспечерска централизация с автоматично управление движението на влаковете и влаковата работа, ситуирана в единен диспечерски център в централна гара София</w:t>
            </w:r>
            <w:r w:rsidR="00562B7B">
              <w:rPr>
                <w:rFonts w:eastAsia="Times New Roman"/>
                <w:szCs w:val="20"/>
              </w:rPr>
              <w:t>.</w:t>
            </w:r>
          </w:p>
          <w:p w14:paraId="60CB3BAB" w14:textId="77777777" w:rsidR="008A5D0E" w:rsidRPr="00D56B37" w:rsidRDefault="008A5D0E" w:rsidP="00D56B37">
            <w:pPr>
              <w:pStyle w:val="ListParagraph"/>
              <w:widowControl w:val="0"/>
              <w:tabs>
                <w:tab w:val="left" w:pos="567"/>
              </w:tabs>
              <w:spacing w:line="240" w:lineRule="auto"/>
              <w:ind w:left="1080"/>
              <w:jc w:val="both"/>
              <w:rPr>
                <w:rFonts w:eastAsia="Times New Roman"/>
                <w:szCs w:val="20"/>
              </w:rPr>
            </w:pPr>
          </w:p>
          <w:p w14:paraId="7ED01133" w14:textId="5F41DB91" w:rsidR="007D7B55" w:rsidRDefault="007D7B55" w:rsidP="00874053">
            <w:pPr>
              <w:pStyle w:val="ListParagraph"/>
              <w:widowControl w:val="0"/>
              <w:numPr>
                <w:ilvl w:val="0"/>
                <w:numId w:val="9"/>
              </w:numPr>
              <w:tabs>
                <w:tab w:val="left" w:pos="336"/>
                <w:tab w:val="left" w:pos="576"/>
                <w:tab w:val="left" w:pos="851"/>
              </w:tabs>
              <w:spacing w:line="240" w:lineRule="auto"/>
              <w:jc w:val="both"/>
            </w:pPr>
            <w:r w:rsidRPr="007D7B55">
              <w:rPr>
                <w:b/>
                <w:bCs/>
              </w:rPr>
              <w:t>Обект 2</w:t>
            </w:r>
            <w:r w:rsidR="00007908">
              <w:rPr>
                <w:b/>
                <w:bCs/>
              </w:rPr>
              <w:t xml:space="preserve"> – направление Мездра – Горна Оряховица</w:t>
            </w:r>
            <w:r w:rsidR="008A5D0E">
              <w:rPr>
                <w:b/>
                <w:bCs/>
              </w:rPr>
              <w:t>.</w:t>
            </w:r>
            <w:r w:rsidR="008A5D0E">
              <w:t xml:space="preserve"> </w:t>
            </w:r>
            <w:r w:rsidR="00D56B37">
              <w:t xml:space="preserve">Изграждане на </w:t>
            </w:r>
            <w:r w:rsidR="00527F25">
              <w:t xml:space="preserve">Диспечерска централизация Мездра – Горна Оряховица. </w:t>
            </w:r>
            <w:r w:rsidR="008A5D0E">
              <w:t xml:space="preserve">Обектът предвижда </w:t>
            </w:r>
            <w:r w:rsidR="001C0950" w:rsidRPr="001C0950">
              <w:t>проектиране, доставка, строителство и въвеждане в експлоатация на</w:t>
            </w:r>
            <w:r>
              <w:t>:</w:t>
            </w:r>
          </w:p>
          <w:p w14:paraId="4A11DA0D" w14:textId="0F488A09" w:rsidR="007D7B55" w:rsidRPr="00095CCA" w:rsidRDefault="007D7B55" w:rsidP="00874053">
            <w:pPr>
              <w:pStyle w:val="ListParagraph"/>
              <w:widowControl w:val="0"/>
              <w:numPr>
                <w:ilvl w:val="0"/>
                <w:numId w:val="4"/>
              </w:numPr>
              <w:spacing w:line="240" w:lineRule="auto"/>
              <w:jc w:val="both"/>
            </w:pPr>
            <w:r>
              <w:t>диспечерска централизация с автоматично управление движението на влаковете и влаковата работа, ситуирана в единен диспечерски център в гара Горна Оряховица</w:t>
            </w:r>
            <w:r w:rsidR="008908DC">
              <w:t>;</w:t>
            </w:r>
          </w:p>
          <w:p w14:paraId="00B2D92B" w14:textId="36756F40" w:rsidR="00A02733" w:rsidRDefault="00CB7CD1" w:rsidP="00874053">
            <w:pPr>
              <w:pStyle w:val="ListParagraph"/>
              <w:widowControl w:val="0"/>
              <w:numPr>
                <w:ilvl w:val="0"/>
                <w:numId w:val="4"/>
              </w:numPr>
              <w:tabs>
                <w:tab w:val="left" w:pos="567"/>
              </w:tabs>
              <w:spacing w:line="240" w:lineRule="auto"/>
              <w:jc w:val="both"/>
            </w:pPr>
            <w:r>
              <w:t xml:space="preserve">маршрутно-компютърни централизации на 7 броя гари (Мездра, Кунино, Червен бряг, Горни </w:t>
            </w:r>
            <w:r w:rsidR="003D5C24">
              <w:t>Д</w:t>
            </w:r>
            <w:r>
              <w:t>ъбник и Долни Дъбник, Плевен запад и Ясен)</w:t>
            </w:r>
            <w:r w:rsidR="00562B7B">
              <w:t>.</w:t>
            </w:r>
          </w:p>
          <w:p w14:paraId="6345988C" w14:textId="77777777" w:rsidR="0028498B" w:rsidRDefault="0028498B" w:rsidP="0028498B">
            <w:pPr>
              <w:pStyle w:val="ListParagraph"/>
              <w:widowControl w:val="0"/>
              <w:tabs>
                <w:tab w:val="left" w:pos="567"/>
              </w:tabs>
              <w:spacing w:line="240" w:lineRule="auto"/>
              <w:ind w:left="1080"/>
              <w:jc w:val="both"/>
            </w:pPr>
          </w:p>
          <w:p w14:paraId="542377F6" w14:textId="3DAE2461" w:rsidR="007D7B55" w:rsidRDefault="007D7B55" w:rsidP="00874053">
            <w:pPr>
              <w:pStyle w:val="ListParagraph"/>
              <w:widowControl w:val="0"/>
              <w:numPr>
                <w:ilvl w:val="0"/>
                <w:numId w:val="9"/>
              </w:numPr>
              <w:pBdr>
                <w:top w:val="nil"/>
                <w:left w:val="nil"/>
                <w:bottom w:val="nil"/>
                <w:right w:val="nil"/>
                <w:between w:val="nil"/>
              </w:pBdr>
              <w:tabs>
                <w:tab w:val="left" w:pos="336"/>
                <w:tab w:val="left" w:pos="576"/>
                <w:tab w:val="left" w:pos="851"/>
              </w:tabs>
              <w:spacing w:line="240" w:lineRule="auto"/>
              <w:jc w:val="both"/>
            </w:pPr>
            <w:r w:rsidRPr="007D7B55">
              <w:rPr>
                <w:b/>
                <w:bCs/>
              </w:rPr>
              <w:t xml:space="preserve">Обект </w:t>
            </w:r>
            <w:r w:rsidR="00007908">
              <w:rPr>
                <w:b/>
                <w:bCs/>
              </w:rPr>
              <w:t>3</w:t>
            </w:r>
            <w:r>
              <w:rPr>
                <w:b/>
                <w:bCs/>
              </w:rPr>
              <w:t xml:space="preserve"> </w:t>
            </w:r>
            <w:r w:rsidR="00007908">
              <w:rPr>
                <w:b/>
                <w:bCs/>
              </w:rPr>
              <w:t>–</w:t>
            </w:r>
            <w:r>
              <w:t xml:space="preserve"> </w:t>
            </w:r>
            <w:r w:rsidR="00007908" w:rsidRPr="00007908">
              <w:rPr>
                <w:b/>
                <w:bCs/>
              </w:rPr>
              <w:t>направление Горна Оряховица – Каспичан</w:t>
            </w:r>
            <w:r w:rsidR="008A5D0E">
              <w:rPr>
                <w:b/>
                <w:bCs/>
              </w:rPr>
              <w:t>.</w:t>
            </w:r>
            <w:r w:rsidR="008A5D0E">
              <w:t xml:space="preserve"> </w:t>
            </w:r>
            <w:r w:rsidR="00562B7B">
              <w:t xml:space="preserve">Изграждане на </w:t>
            </w:r>
            <w:r w:rsidR="00224A39">
              <w:t xml:space="preserve">Диспечерска централизация Горна Оряховица – Каспичан. Обектът </w:t>
            </w:r>
            <w:r w:rsidR="008A5D0E">
              <w:t xml:space="preserve">предвижда </w:t>
            </w:r>
            <w:r>
              <w:t>проектиране, доставка, строителство и въвеждане в експлоатация на:</w:t>
            </w:r>
          </w:p>
          <w:p w14:paraId="105FDBD5" w14:textId="627E4A52" w:rsidR="007D7B55" w:rsidRPr="00007908" w:rsidRDefault="007D7B55" w:rsidP="00874053">
            <w:pPr>
              <w:pStyle w:val="ListParagraph"/>
              <w:widowControl w:val="0"/>
              <w:numPr>
                <w:ilvl w:val="0"/>
                <w:numId w:val="4"/>
              </w:numPr>
              <w:tabs>
                <w:tab w:val="left" w:pos="567"/>
              </w:tabs>
              <w:spacing w:line="240" w:lineRule="auto"/>
              <w:jc w:val="both"/>
              <w:rPr>
                <w:rFonts w:eastAsia="Times New Roman"/>
                <w:szCs w:val="20"/>
              </w:rPr>
            </w:pPr>
            <w:r w:rsidRPr="00007908">
              <w:rPr>
                <w:rFonts w:eastAsia="Times New Roman"/>
                <w:szCs w:val="20"/>
              </w:rPr>
              <w:t>диспечерска централизация с автоматично управление движението на влаковете и влаковата работа, ситуирана в единен диспечерски център в гара Горна Оряховица</w:t>
            </w:r>
            <w:r w:rsidR="00CE7109">
              <w:rPr>
                <w:rFonts w:eastAsia="Times New Roman"/>
                <w:szCs w:val="20"/>
              </w:rPr>
              <w:t>;</w:t>
            </w:r>
          </w:p>
          <w:p w14:paraId="5296176C" w14:textId="6D726893" w:rsidR="007D7B55" w:rsidRPr="0028498B" w:rsidRDefault="00CF725E" w:rsidP="00874053">
            <w:pPr>
              <w:pStyle w:val="ListParagraph"/>
              <w:widowControl w:val="0"/>
              <w:numPr>
                <w:ilvl w:val="0"/>
                <w:numId w:val="4"/>
              </w:numPr>
              <w:tabs>
                <w:tab w:val="left" w:pos="567"/>
              </w:tabs>
              <w:spacing w:line="240" w:lineRule="auto"/>
              <w:jc w:val="both"/>
            </w:pPr>
            <w:r w:rsidRPr="00562B7B">
              <w:rPr>
                <w:rFonts w:eastAsia="Times New Roman"/>
                <w:szCs w:val="20"/>
              </w:rPr>
              <w:t>маршрутно-компютърни централизации на 5 броя гари (Дралфа, Търговище, Хан Крум, Шумен и Мътница) и осигурен интерфейс към диспечерската централизация</w:t>
            </w:r>
            <w:r w:rsidR="007D7B55">
              <w:rPr>
                <w:rFonts w:eastAsia="Times New Roman"/>
              </w:rPr>
              <w:t>.</w:t>
            </w:r>
          </w:p>
          <w:p w14:paraId="0F61178C" w14:textId="77777777" w:rsidR="0028498B" w:rsidRPr="000C58D8" w:rsidRDefault="0028498B" w:rsidP="0028498B">
            <w:pPr>
              <w:pStyle w:val="ListParagraph"/>
              <w:widowControl w:val="0"/>
              <w:tabs>
                <w:tab w:val="left" w:pos="567"/>
              </w:tabs>
              <w:spacing w:line="240" w:lineRule="auto"/>
              <w:ind w:left="1080"/>
              <w:jc w:val="both"/>
            </w:pPr>
          </w:p>
          <w:p w14:paraId="5D3FA0D2" w14:textId="2F775F60" w:rsidR="003F732A" w:rsidRPr="003F732A" w:rsidRDefault="00007908" w:rsidP="00874053">
            <w:pPr>
              <w:pStyle w:val="ListParagraph"/>
              <w:widowControl w:val="0"/>
              <w:numPr>
                <w:ilvl w:val="0"/>
                <w:numId w:val="9"/>
              </w:numPr>
              <w:pBdr>
                <w:top w:val="nil"/>
                <w:left w:val="nil"/>
                <w:bottom w:val="nil"/>
                <w:right w:val="nil"/>
                <w:between w:val="nil"/>
              </w:pBdr>
              <w:tabs>
                <w:tab w:val="left" w:pos="336"/>
                <w:tab w:val="left" w:pos="576"/>
                <w:tab w:val="left" w:pos="851"/>
              </w:tabs>
              <w:spacing w:line="240" w:lineRule="auto"/>
              <w:jc w:val="both"/>
            </w:pPr>
            <w:r w:rsidRPr="005F1A2E">
              <w:rPr>
                <w:b/>
                <w:bCs/>
              </w:rPr>
              <w:t>Обект 4 – направление Русе – Горна</w:t>
            </w:r>
            <w:r w:rsidR="0028498B" w:rsidRPr="007F6A04">
              <w:rPr>
                <w:b/>
                <w:bCs/>
              </w:rPr>
              <w:t xml:space="preserve"> Оряховица.</w:t>
            </w:r>
            <w:r w:rsidR="0028498B">
              <w:t xml:space="preserve"> </w:t>
            </w:r>
            <w:r w:rsidR="00AB3BC6">
              <w:t>Модернизация на</w:t>
            </w:r>
            <w:r w:rsidR="00DE272C" w:rsidRPr="003D5C24">
              <w:t xml:space="preserve"> </w:t>
            </w:r>
            <w:r w:rsidR="00AB3BC6">
              <w:t xml:space="preserve"> телекомуникационните системи в участъка. Обектът предвижда </w:t>
            </w:r>
            <w:r w:rsidR="003F732A" w:rsidRPr="003F732A">
              <w:t xml:space="preserve"> проектиране, доставка, строителство и въвеждане в експлоатация на:</w:t>
            </w:r>
          </w:p>
          <w:p w14:paraId="0906E547" w14:textId="2891641A" w:rsidR="00007908" w:rsidRPr="00007908" w:rsidRDefault="00007908" w:rsidP="00874053">
            <w:pPr>
              <w:pStyle w:val="ListParagraph"/>
              <w:widowControl w:val="0"/>
              <w:numPr>
                <w:ilvl w:val="0"/>
                <w:numId w:val="4"/>
              </w:numPr>
              <w:tabs>
                <w:tab w:val="left" w:pos="570"/>
              </w:tabs>
              <w:spacing w:line="240" w:lineRule="auto"/>
              <w:jc w:val="both"/>
              <w:rPr>
                <w:rFonts w:eastAsia="Times New Roman"/>
                <w:szCs w:val="20"/>
              </w:rPr>
            </w:pPr>
            <w:r w:rsidRPr="004A3036">
              <w:rPr>
                <w:rFonts w:eastAsia="Times New Roman"/>
                <w:szCs w:val="20"/>
              </w:rPr>
              <w:t xml:space="preserve">модерна цифрова телекомуникационна система, базирана на оптична кабелна мрежа в участъка на 4-та железопътна линия Русе – </w:t>
            </w:r>
            <w:r w:rsidRPr="00007908">
              <w:rPr>
                <w:rFonts w:eastAsia="Times New Roman"/>
                <w:szCs w:val="20"/>
              </w:rPr>
              <w:t>Горна Оряховица</w:t>
            </w:r>
            <w:r w:rsidRPr="004A3036">
              <w:rPr>
                <w:rFonts w:eastAsia="Times New Roman"/>
                <w:szCs w:val="20"/>
              </w:rPr>
              <w:t>;</w:t>
            </w:r>
          </w:p>
          <w:p w14:paraId="68969527" w14:textId="41E72818" w:rsidR="00007908" w:rsidRPr="00007908" w:rsidRDefault="00007908" w:rsidP="00874053">
            <w:pPr>
              <w:pStyle w:val="ListParagraph"/>
              <w:widowControl w:val="0"/>
              <w:numPr>
                <w:ilvl w:val="0"/>
                <w:numId w:val="4"/>
              </w:numPr>
              <w:tabs>
                <w:tab w:val="left" w:pos="567"/>
              </w:tabs>
              <w:spacing w:line="240" w:lineRule="auto"/>
              <w:jc w:val="both"/>
              <w:rPr>
                <w:rFonts w:eastAsia="Times New Roman"/>
                <w:szCs w:val="20"/>
              </w:rPr>
            </w:pPr>
            <w:r w:rsidRPr="00007908">
              <w:rPr>
                <w:rFonts w:eastAsia="Times New Roman"/>
                <w:szCs w:val="20"/>
              </w:rPr>
              <w:t>пътнически информационни системи (оповестителна</w:t>
            </w:r>
            <w:r w:rsidR="0028498B">
              <w:rPr>
                <w:rFonts w:eastAsia="Times New Roman"/>
                <w:szCs w:val="20"/>
              </w:rPr>
              <w:t>-</w:t>
            </w:r>
            <w:r w:rsidRPr="00007908">
              <w:rPr>
                <w:rFonts w:eastAsia="Times New Roman"/>
                <w:szCs w:val="20"/>
              </w:rPr>
              <w:t>високоговоряща, електронни табла, часовникови системи);</w:t>
            </w:r>
          </w:p>
          <w:p w14:paraId="73E4FA7E" w14:textId="5BF9EE6B" w:rsidR="00007908" w:rsidRDefault="00007908" w:rsidP="00874053">
            <w:pPr>
              <w:pStyle w:val="ListParagraph"/>
              <w:widowControl w:val="0"/>
              <w:numPr>
                <w:ilvl w:val="0"/>
                <w:numId w:val="4"/>
              </w:numPr>
              <w:tabs>
                <w:tab w:val="left" w:pos="709"/>
              </w:tabs>
              <w:spacing w:line="240" w:lineRule="auto"/>
              <w:jc w:val="both"/>
            </w:pPr>
            <w:r w:rsidRPr="00007908">
              <w:rPr>
                <w:rFonts w:eastAsia="Times New Roman"/>
                <w:szCs w:val="20"/>
              </w:rPr>
              <w:t>изграждане</w:t>
            </w:r>
            <w:r w:rsidRPr="004A3036">
              <w:t xml:space="preserve"> на видеонаблюдение на гари и гарови райони.</w:t>
            </w:r>
          </w:p>
          <w:p w14:paraId="1E3C6693" w14:textId="77777777" w:rsidR="0028498B" w:rsidRPr="004A3036" w:rsidRDefault="0028498B" w:rsidP="0028498B">
            <w:pPr>
              <w:pStyle w:val="ListParagraph"/>
              <w:widowControl w:val="0"/>
              <w:tabs>
                <w:tab w:val="left" w:pos="570"/>
              </w:tabs>
              <w:spacing w:line="240" w:lineRule="auto"/>
              <w:ind w:left="1080"/>
              <w:jc w:val="both"/>
            </w:pPr>
          </w:p>
          <w:p w14:paraId="4537D015" w14:textId="7D683340" w:rsidR="00CF1795" w:rsidRDefault="00061A83" w:rsidP="00874053">
            <w:pPr>
              <w:pStyle w:val="ListParagraph"/>
              <w:widowControl w:val="0"/>
              <w:numPr>
                <w:ilvl w:val="0"/>
                <w:numId w:val="9"/>
              </w:numPr>
              <w:pBdr>
                <w:top w:val="nil"/>
                <w:left w:val="nil"/>
                <w:bottom w:val="nil"/>
                <w:right w:val="nil"/>
                <w:between w:val="nil"/>
              </w:pBdr>
              <w:tabs>
                <w:tab w:val="left" w:pos="336"/>
                <w:tab w:val="left" w:pos="576"/>
                <w:tab w:val="left" w:pos="851"/>
              </w:tabs>
              <w:spacing w:line="240" w:lineRule="auto"/>
              <w:jc w:val="both"/>
            </w:pPr>
            <w:r w:rsidRPr="00E53D04">
              <w:rPr>
                <w:b/>
                <w:bCs/>
              </w:rPr>
              <w:t xml:space="preserve">Обект </w:t>
            </w:r>
            <w:r w:rsidR="00562B7B">
              <w:rPr>
                <w:b/>
                <w:bCs/>
              </w:rPr>
              <w:t>5</w:t>
            </w:r>
            <w:r w:rsidRPr="00E53D04">
              <w:rPr>
                <w:b/>
                <w:bCs/>
              </w:rPr>
              <w:t xml:space="preserve"> – направление Карнобат </w:t>
            </w:r>
            <w:r w:rsidR="00795687" w:rsidRPr="00E53D04">
              <w:rPr>
                <w:b/>
                <w:bCs/>
              </w:rPr>
              <w:t xml:space="preserve">– </w:t>
            </w:r>
            <w:r w:rsidRPr="00E53D04">
              <w:rPr>
                <w:b/>
                <w:bCs/>
              </w:rPr>
              <w:t>Синдел</w:t>
            </w:r>
            <w:r w:rsidR="00795687" w:rsidRPr="00E53D04">
              <w:rPr>
                <w:b/>
                <w:bCs/>
              </w:rPr>
              <w:t>.</w:t>
            </w:r>
            <w:r w:rsidR="00A86C70">
              <w:t xml:space="preserve"> </w:t>
            </w:r>
            <w:r w:rsidR="00562B7B">
              <w:t>–</w:t>
            </w:r>
            <w:r w:rsidR="00CF1795">
              <w:t xml:space="preserve"> </w:t>
            </w:r>
            <w:r w:rsidR="00562B7B">
              <w:t xml:space="preserve">В обхвата е </w:t>
            </w:r>
            <w:r w:rsidR="00CF1795">
              <w:t xml:space="preserve">включено проектиране, </w:t>
            </w:r>
            <w:r w:rsidR="00CF1795">
              <w:lastRenderedPageBreak/>
              <w:t>доставка, строителство и въвеждане в експлоатация на:</w:t>
            </w:r>
          </w:p>
          <w:p w14:paraId="0EACB521" w14:textId="7A2F7FFD" w:rsidR="00CF1795" w:rsidRPr="001A689A" w:rsidRDefault="00CF1795" w:rsidP="00874053">
            <w:pPr>
              <w:pStyle w:val="ListParagraph"/>
              <w:widowControl w:val="0"/>
              <w:numPr>
                <w:ilvl w:val="0"/>
                <w:numId w:val="4"/>
              </w:numPr>
              <w:tabs>
                <w:tab w:val="left" w:pos="570"/>
              </w:tabs>
              <w:spacing w:line="240" w:lineRule="auto"/>
              <w:jc w:val="both"/>
            </w:pPr>
            <w:r>
              <w:t>диспечерска централизация с автоматично управление движението на влаковете и влаковата работа, ситуирана в единен диспечерски център в гара Горна Оряховица</w:t>
            </w:r>
            <w:r w:rsidR="001200FC">
              <w:t>;</w:t>
            </w:r>
          </w:p>
          <w:p w14:paraId="1C77D266" w14:textId="322F60D8" w:rsidR="00CF725E" w:rsidRDefault="00CF725E" w:rsidP="00874053">
            <w:pPr>
              <w:pStyle w:val="ListParagraph"/>
              <w:widowControl w:val="0"/>
              <w:numPr>
                <w:ilvl w:val="0"/>
                <w:numId w:val="4"/>
              </w:numPr>
              <w:tabs>
                <w:tab w:val="left" w:pos="570"/>
              </w:tabs>
              <w:spacing w:line="240" w:lineRule="auto"/>
              <w:jc w:val="both"/>
            </w:pPr>
            <w:r>
              <w:t>маршрутно-компютърна централиза</w:t>
            </w:r>
            <w:r w:rsidR="00AC5E44">
              <w:t>ция на гара</w:t>
            </w:r>
            <w:r>
              <w:t xml:space="preserve"> Аспарухово</w:t>
            </w:r>
            <w:r w:rsidR="00AC5E44">
              <w:t>;</w:t>
            </w:r>
          </w:p>
          <w:p w14:paraId="46A1DF5F" w14:textId="5ACDF14E" w:rsidR="00061A83" w:rsidRDefault="00061A83" w:rsidP="00874053">
            <w:pPr>
              <w:pStyle w:val="ListParagraph"/>
              <w:widowControl w:val="0"/>
              <w:numPr>
                <w:ilvl w:val="0"/>
                <w:numId w:val="4"/>
              </w:numPr>
              <w:tabs>
                <w:tab w:val="left" w:pos="570"/>
              </w:tabs>
              <w:spacing w:line="240" w:lineRule="auto"/>
              <w:jc w:val="both"/>
            </w:pPr>
            <w:r>
              <w:t>автоблокировка с броячи на оси без проходни сигнали</w:t>
            </w:r>
            <w:r w:rsidR="00132AE7">
              <w:t>;</w:t>
            </w:r>
          </w:p>
          <w:p w14:paraId="519CDB9B" w14:textId="2D4D0E37" w:rsidR="00061A83" w:rsidRPr="00061A83" w:rsidRDefault="00061A83" w:rsidP="00874053">
            <w:pPr>
              <w:pStyle w:val="ListParagraph"/>
              <w:widowControl w:val="0"/>
              <w:numPr>
                <w:ilvl w:val="0"/>
                <w:numId w:val="4"/>
              </w:numPr>
              <w:tabs>
                <w:tab w:val="left" w:pos="570"/>
              </w:tabs>
              <w:spacing w:line="240" w:lineRule="auto"/>
              <w:jc w:val="both"/>
            </w:pPr>
            <w:r w:rsidRPr="00B03765">
              <w:t>изгражд</w:t>
            </w:r>
            <w:r w:rsidRPr="00061A83">
              <w:t>ане на модерна цифрова телекомуникационна система, базирана на оптична кабелна мрежа</w:t>
            </w:r>
            <w:r w:rsidR="00562B7B">
              <w:t>.</w:t>
            </w:r>
          </w:p>
          <w:p w14:paraId="3FAD7E25" w14:textId="77777777" w:rsidR="00A86C70" w:rsidRDefault="00A86C70" w:rsidP="00A86C70">
            <w:pPr>
              <w:pStyle w:val="ListParagraph"/>
              <w:widowControl w:val="0"/>
              <w:tabs>
                <w:tab w:val="left" w:pos="570"/>
              </w:tabs>
              <w:spacing w:line="240" w:lineRule="auto"/>
              <w:ind w:left="1035"/>
              <w:jc w:val="both"/>
            </w:pPr>
          </w:p>
          <w:p w14:paraId="470B2822" w14:textId="7D3F75F5" w:rsidR="007B5FC7" w:rsidRPr="007B5FC7" w:rsidRDefault="005B28C6" w:rsidP="00874053">
            <w:pPr>
              <w:pStyle w:val="ListParagraph"/>
              <w:widowControl w:val="0"/>
              <w:numPr>
                <w:ilvl w:val="0"/>
                <w:numId w:val="9"/>
              </w:numPr>
              <w:pBdr>
                <w:top w:val="nil"/>
                <w:left w:val="nil"/>
                <w:bottom w:val="nil"/>
                <w:right w:val="nil"/>
                <w:between w:val="nil"/>
              </w:pBdr>
              <w:tabs>
                <w:tab w:val="left" w:pos="336"/>
                <w:tab w:val="left" w:pos="576"/>
                <w:tab w:val="left" w:pos="851"/>
              </w:tabs>
              <w:spacing w:line="240" w:lineRule="auto"/>
              <w:jc w:val="both"/>
            </w:pPr>
            <w:r>
              <w:rPr>
                <w:b/>
                <w:bCs/>
              </w:rPr>
              <w:t xml:space="preserve"> </w:t>
            </w:r>
            <w:r w:rsidR="00061A83" w:rsidRPr="00E53D04">
              <w:rPr>
                <w:b/>
                <w:bCs/>
              </w:rPr>
              <w:t xml:space="preserve">Обект </w:t>
            </w:r>
            <w:r w:rsidR="00562B7B">
              <w:rPr>
                <w:b/>
                <w:bCs/>
              </w:rPr>
              <w:t>6</w:t>
            </w:r>
            <w:r w:rsidR="00061A83" w:rsidRPr="00E53D04">
              <w:rPr>
                <w:b/>
                <w:bCs/>
              </w:rPr>
              <w:t xml:space="preserve"> – направление Каспичан </w:t>
            </w:r>
            <w:r w:rsidR="00A86C70" w:rsidRPr="00E53D04">
              <w:rPr>
                <w:b/>
                <w:bCs/>
              </w:rPr>
              <w:t xml:space="preserve">– </w:t>
            </w:r>
            <w:r w:rsidR="00061A83" w:rsidRPr="00E53D04">
              <w:rPr>
                <w:b/>
                <w:bCs/>
              </w:rPr>
              <w:t>Синдел</w:t>
            </w:r>
            <w:r w:rsidR="00A86C70" w:rsidRPr="00E53D04">
              <w:rPr>
                <w:b/>
                <w:bCs/>
              </w:rPr>
              <w:t>.</w:t>
            </w:r>
            <w:r w:rsidR="00E53D04">
              <w:t xml:space="preserve"> </w:t>
            </w:r>
            <w:r w:rsidR="007F6A04">
              <w:t xml:space="preserve">Обектът </w:t>
            </w:r>
            <w:r w:rsidR="007B5FC7" w:rsidRPr="007B5FC7">
              <w:t>предвижда проектиране, доставка, строителство и въвеждане в експлоатация на:</w:t>
            </w:r>
          </w:p>
          <w:p w14:paraId="54D323C8" w14:textId="72D5C17F" w:rsidR="00061A83" w:rsidRPr="006E06B6" w:rsidRDefault="00061A83" w:rsidP="00874053">
            <w:pPr>
              <w:pStyle w:val="ListParagraph"/>
              <w:widowControl w:val="0"/>
              <w:numPr>
                <w:ilvl w:val="0"/>
                <w:numId w:val="4"/>
              </w:numPr>
              <w:tabs>
                <w:tab w:val="left" w:pos="570"/>
              </w:tabs>
              <w:spacing w:line="240" w:lineRule="auto"/>
              <w:jc w:val="both"/>
            </w:pPr>
            <w:r w:rsidRPr="006E06B6">
              <w:t>диспечерска централизация с автоматично управление движението на влаковете и влаковата работа, ситуирана в единен диспечерски център в гара Горна Оряховица</w:t>
            </w:r>
            <w:r w:rsidR="008A5D0E">
              <w:t>;</w:t>
            </w:r>
          </w:p>
          <w:p w14:paraId="7CD094D4" w14:textId="70F6926F" w:rsidR="00061A83" w:rsidRPr="006E06B6" w:rsidRDefault="00061A83" w:rsidP="00874053">
            <w:pPr>
              <w:pStyle w:val="ListParagraph"/>
              <w:widowControl w:val="0"/>
              <w:numPr>
                <w:ilvl w:val="0"/>
                <w:numId w:val="4"/>
              </w:numPr>
              <w:pBdr>
                <w:top w:val="nil"/>
                <w:left w:val="nil"/>
                <w:bottom w:val="nil"/>
                <w:right w:val="nil"/>
                <w:between w:val="nil"/>
              </w:pBdr>
              <w:tabs>
                <w:tab w:val="left" w:pos="567"/>
              </w:tabs>
              <w:spacing w:line="240" w:lineRule="auto"/>
              <w:jc w:val="both"/>
            </w:pPr>
            <w:r w:rsidRPr="006E06B6">
              <w:t>автоматична блокировка с броячи на оси за осигуряване движението на влаковете в прилежащите междугария</w:t>
            </w:r>
            <w:r w:rsidR="00562B7B">
              <w:t>.</w:t>
            </w:r>
          </w:p>
          <w:p w14:paraId="107A9F77" w14:textId="77777777" w:rsidR="00F03DA6" w:rsidRPr="006E06B6" w:rsidRDefault="00F03DA6" w:rsidP="0009628F">
            <w:pPr>
              <w:pStyle w:val="ListParagraph"/>
              <w:widowControl w:val="0"/>
              <w:tabs>
                <w:tab w:val="left" w:pos="567"/>
              </w:tabs>
              <w:spacing w:line="240" w:lineRule="auto"/>
              <w:ind w:left="1035"/>
              <w:jc w:val="both"/>
            </w:pPr>
          </w:p>
          <w:p w14:paraId="6DCACC70" w14:textId="2B6CDF75" w:rsidR="008371B7" w:rsidRDefault="005B28C6" w:rsidP="00874053">
            <w:pPr>
              <w:pStyle w:val="ListParagraph"/>
              <w:widowControl w:val="0"/>
              <w:numPr>
                <w:ilvl w:val="0"/>
                <w:numId w:val="9"/>
              </w:numPr>
              <w:tabs>
                <w:tab w:val="left" w:pos="336"/>
                <w:tab w:val="left" w:pos="576"/>
                <w:tab w:val="left" w:pos="851"/>
              </w:tabs>
              <w:spacing w:line="240" w:lineRule="auto"/>
              <w:jc w:val="both"/>
              <w:rPr>
                <w:rStyle w:val="filled-value"/>
              </w:rPr>
            </w:pPr>
            <w:r>
              <w:rPr>
                <w:b/>
                <w:bCs/>
              </w:rPr>
              <w:t xml:space="preserve"> </w:t>
            </w:r>
            <w:r w:rsidR="007A08AB" w:rsidRPr="007D7B55">
              <w:rPr>
                <w:b/>
                <w:bCs/>
              </w:rPr>
              <w:t xml:space="preserve">Обект </w:t>
            </w:r>
            <w:r w:rsidR="00562B7B">
              <w:rPr>
                <w:b/>
                <w:bCs/>
              </w:rPr>
              <w:t>7</w:t>
            </w:r>
            <w:r w:rsidR="007A08AB">
              <w:rPr>
                <w:b/>
                <w:bCs/>
              </w:rPr>
              <w:t xml:space="preserve"> – </w:t>
            </w:r>
            <w:r w:rsidR="008371B7" w:rsidRPr="007A3D4F">
              <w:rPr>
                <w:rStyle w:val="filled-value"/>
              </w:rPr>
              <w:t>Внедряване на Система за мониторинг и контрол на параметри на подвижен железопътен състав в движени</w:t>
            </w:r>
            <w:r w:rsidR="008371B7">
              <w:rPr>
                <w:rStyle w:val="filled-value"/>
              </w:rPr>
              <w:t>е</w:t>
            </w:r>
            <w:r w:rsidR="008371B7" w:rsidRPr="00D43D17">
              <w:rPr>
                <w:rStyle w:val="filled-value"/>
              </w:rPr>
              <w:t xml:space="preserve">, </w:t>
            </w:r>
            <w:r w:rsidR="008371B7">
              <w:rPr>
                <w:rStyle w:val="filled-value"/>
              </w:rPr>
              <w:t>с включени дейности:</w:t>
            </w:r>
          </w:p>
          <w:p w14:paraId="55B5C27A" w14:textId="222763A7" w:rsidR="008371B7" w:rsidRPr="008371B7" w:rsidRDefault="008371B7" w:rsidP="00874053">
            <w:pPr>
              <w:pStyle w:val="ListParagraph"/>
              <w:widowControl w:val="0"/>
              <w:numPr>
                <w:ilvl w:val="0"/>
                <w:numId w:val="4"/>
              </w:numPr>
              <w:tabs>
                <w:tab w:val="left" w:pos="567"/>
              </w:tabs>
              <w:spacing w:line="240" w:lineRule="auto"/>
              <w:jc w:val="both"/>
            </w:pPr>
            <w:r w:rsidRPr="008371B7">
              <w:t>Изграждане на Система за мониторинг и контрол на параметри на подвижен железопътен състав в движение.</w:t>
            </w:r>
            <w:r>
              <w:t xml:space="preserve"> </w:t>
            </w:r>
            <w:r w:rsidRPr="008371B7">
              <w:t>Чрез внедряване на СМКППЖСД, в реално време се създават условия за непрекъснато обективно наблюдение на влаковата работа и подвижния състав.</w:t>
            </w:r>
            <w:r>
              <w:t xml:space="preserve"> </w:t>
            </w:r>
            <w:r w:rsidRPr="008371B7">
              <w:t>СМКППЖСД ще извършва проверка/контрол в реално време на теглото на товарните вагони, които не са претеглени на електронни везни или влизат в мрежата на НКЖИ с вече съставени документи за проверка на изчисляваните инфраструктурни такси.</w:t>
            </w:r>
            <w:r>
              <w:t xml:space="preserve"> </w:t>
            </w:r>
            <w:r w:rsidRPr="008371B7">
              <w:t>СМКППЖСД ще извършва проверка на габарита, правилното разпределение на натоварването на подвижния състав между талигите на вагоните, повреди на лагери и спирачки и на дерайлирал подвижен състав в реално време.</w:t>
            </w:r>
          </w:p>
          <w:p w14:paraId="25D52B3C" w14:textId="2A27D905" w:rsidR="008371B7" w:rsidRPr="0009628F" w:rsidRDefault="008371B7" w:rsidP="00874053">
            <w:pPr>
              <w:pStyle w:val="ListParagraph"/>
              <w:widowControl w:val="0"/>
              <w:numPr>
                <w:ilvl w:val="0"/>
                <w:numId w:val="4"/>
              </w:numPr>
              <w:tabs>
                <w:tab w:val="left" w:pos="567"/>
              </w:tabs>
              <w:spacing w:line="240" w:lineRule="auto"/>
              <w:jc w:val="both"/>
            </w:pPr>
            <w:r w:rsidRPr="008371B7">
              <w:t>Наблюдение и контрол п</w:t>
            </w:r>
            <w:r>
              <w:t>ри внедряване на системата</w:t>
            </w:r>
            <w:r w:rsidRPr="008371B7">
              <w:t>.</w:t>
            </w:r>
          </w:p>
          <w:p w14:paraId="4B44481C" w14:textId="77777777" w:rsidR="00F03DA6" w:rsidRPr="008371B7" w:rsidRDefault="00F03DA6" w:rsidP="0009628F">
            <w:pPr>
              <w:pStyle w:val="ListParagraph"/>
              <w:widowControl w:val="0"/>
              <w:tabs>
                <w:tab w:val="left" w:pos="567"/>
              </w:tabs>
              <w:spacing w:line="240" w:lineRule="auto"/>
              <w:ind w:left="1035"/>
              <w:jc w:val="both"/>
            </w:pPr>
          </w:p>
          <w:p w14:paraId="6202CF34" w14:textId="51047BB1" w:rsidR="008371B7" w:rsidRDefault="005B28C6" w:rsidP="00874053">
            <w:pPr>
              <w:pStyle w:val="ListParagraph"/>
              <w:widowControl w:val="0"/>
              <w:numPr>
                <w:ilvl w:val="0"/>
                <w:numId w:val="9"/>
              </w:numPr>
              <w:tabs>
                <w:tab w:val="left" w:pos="336"/>
                <w:tab w:val="left" w:pos="576"/>
                <w:tab w:val="left" w:pos="851"/>
              </w:tabs>
              <w:spacing w:line="240" w:lineRule="auto"/>
              <w:jc w:val="both"/>
              <w:rPr>
                <w:rStyle w:val="filled-value"/>
              </w:rPr>
            </w:pPr>
            <w:r>
              <w:rPr>
                <w:b/>
                <w:bCs/>
              </w:rPr>
              <w:t xml:space="preserve"> </w:t>
            </w:r>
            <w:r w:rsidR="008371B7" w:rsidRPr="007D7B55">
              <w:rPr>
                <w:b/>
                <w:bCs/>
              </w:rPr>
              <w:t xml:space="preserve">Обект </w:t>
            </w:r>
            <w:r w:rsidR="00562B7B">
              <w:rPr>
                <w:b/>
                <w:bCs/>
              </w:rPr>
              <w:t>8</w:t>
            </w:r>
            <w:r w:rsidR="008371B7">
              <w:rPr>
                <w:b/>
                <w:bCs/>
              </w:rPr>
              <w:t xml:space="preserve"> – </w:t>
            </w:r>
            <w:r w:rsidR="008371B7" w:rsidRPr="008371B7">
              <w:rPr>
                <w:rStyle w:val="filled-value"/>
              </w:rPr>
              <w:t xml:space="preserve">Изграждане на соларни / фотоволтаични / централи за добив на електроенергия </w:t>
            </w:r>
            <w:r w:rsidR="0070500C">
              <w:rPr>
                <w:rStyle w:val="filled-value"/>
              </w:rPr>
              <w:t xml:space="preserve">в района на железопътните гари </w:t>
            </w:r>
            <w:r w:rsidR="008371B7" w:rsidRPr="008371B7">
              <w:rPr>
                <w:rStyle w:val="filled-value"/>
              </w:rPr>
              <w:t>за нуждите на НКЖИ</w:t>
            </w:r>
            <w:r w:rsidR="0070500C">
              <w:rPr>
                <w:rStyle w:val="filled-value"/>
              </w:rPr>
              <w:t>, с включени дейности:</w:t>
            </w:r>
          </w:p>
          <w:p w14:paraId="626B2C6D" w14:textId="4B140B68" w:rsidR="0070500C" w:rsidRDefault="00A86C70" w:rsidP="00874053">
            <w:pPr>
              <w:pStyle w:val="ListParagraph"/>
              <w:widowControl w:val="0"/>
              <w:numPr>
                <w:ilvl w:val="0"/>
                <w:numId w:val="4"/>
              </w:numPr>
              <w:pBdr>
                <w:top w:val="nil"/>
                <w:left w:val="nil"/>
                <w:bottom w:val="nil"/>
                <w:right w:val="nil"/>
                <w:between w:val="nil"/>
              </w:pBdr>
              <w:tabs>
                <w:tab w:val="left" w:pos="567"/>
              </w:tabs>
              <w:spacing w:line="240" w:lineRule="auto"/>
              <w:jc w:val="both"/>
            </w:pPr>
            <w:r>
              <w:t>п</w:t>
            </w:r>
            <w:r w:rsidR="0070500C">
              <w:t xml:space="preserve">роектиране, съгласуване на изготвените проекти и издаване разрешение за строеж; </w:t>
            </w:r>
          </w:p>
          <w:p w14:paraId="44944849" w14:textId="235DFDF3" w:rsidR="0070500C" w:rsidRDefault="00A86C70" w:rsidP="00874053">
            <w:pPr>
              <w:pStyle w:val="ListParagraph"/>
              <w:widowControl w:val="0"/>
              <w:numPr>
                <w:ilvl w:val="0"/>
                <w:numId w:val="4"/>
              </w:numPr>
              <w:pBdr>
                <w:top w:val="nil"/>
                <w:left w:val="nil"/>
                <w:bottom w:val="nil"/>
                <w:right w:val="nil"/>
                <w:between w:val="nil"/>
              </w:pBdr>
              <w:tabs>
                <w:tab w:val="left" w:pos="567"/>
              </w:tabs>
              <w:spacing w:line="240" w:lineRule="auto"/>
              <w:jc w:val="both"/>
            </w:pPr>
            <w:r>
              <w:t>с</w:t>
            </w:r>
            <w:r w:rsidR="0070500C">
              <w:t xml:space="preserve">троително монтажни работи; </w:t>
            </w:r>
          </w:p>
          <w:p w14:paraId="322A3A8A" w14:textId="34BE0AF0" w:rsidR="0070500C" w:rsidRDefault="00A86C70" w:rsidP="00874053">
            <w:pPr>
              <w:pStyle w:val="ListParagraph"/>
              <w:widowControl w:val="0"/>
              <w:numPr>
                <w:ilvl w:val="0"/>
                <w:numId w:val="4"/>
              </w:numPr>
              <w:tabs>
                <w:tab w:val="left" w:pos="567"/>
              </w:tabs>
              <w:spacing w:line="240" w:lineRule="auto"/>
              <w:jc w:val="both"/>
            </w:pPr>
            <w:r>
              <w:t>с</w:t>
            </w:r>
            <w:r w:rsidR="0070500C">
              <w:t>вързване към електросъоръженията на</w:t>
            </w:r>
            <w:r>
              <w:t xml:space="preserve"> </w:t>
            </w:r>
            <w:r w:rsidR="0070500C">
              <w:t>ДП НКЖИ, приемане на обекта и пускане в експлоатация</w:t>
            </w:r>
            <w:r w:rsidR="002B778A">
              <w:t>.</w:t>
            </w:r>
          </w:p>
          <w:p w14:paraId="571CE396" w14:textId="77777777" w:rsidR="00A86C70" w:rsidRPr="0070500C" w:rsidRDefault="00A86C70" w:rsidP="00A86C70">
            <w:pPr>
              <w:pStyle w:val="ListParagraph"/>
              <w:widowControl w:val="0"/>
              <w:tabs>
                <w:tab w:val="left" w:pos="567"/>
              </w:tabs>
              <w:spacing w:line="240" w:lineRule="auto"/>
              <w:ind w:left="1035"/>
              <w:jc w:val="both"/>
            </w:pPr>
          </w:p>
          <w:p w14:paraId="60E439A4" w14:textId="1E478FB7" w:rsidR="0070500C" w:rsidRPr="0070500C" w:rsidRDefault="005B28C6" w:rsidP="00874053">
            <w:pPr>
              <w:pStyle w:val="ListParagraph"/>
              <w:widowControl w:val="0"/>
              <w:numPr>
                <w:ilvl w:val="0"/>
                <w:numId w:val="9"/>
              </w:numPr>
              <w:tabs>
                <w:tab w:val="left" w:pos="336"/>
                <w:tab w:val="left" w:pos="576"/>
                <w:tab w:val="left" w:pos="851"/>
              </w:tabs>
              <w:spacing w:line="240" w:lineRule="auto"/>
              <w:jc w:val="both"/>
            </w:pPr>
            <w:r>
              <w:rPr>
                <w:b/>
                <w:bCs/>
              </w:rPr>
              <w:t xml:space="preserve"> </w:t>
            </w:r>
            <w:r w:rsidR="0070500C" w:rsidRPr="007D7B55">
              <w:rPr>
                <w:b/>
                <w:bCs/>
              </w:rPr>
              <w:t xml:space="preserve">Обект </w:t>
            </w:r>
            <w:r w:rsidR="00562B7B">
              <w:rPr>
                <w:b/>
                <w:bCs/>
              </w:rPr>
              <w:t>9</w:t>
            </w:r>
            <w:r w:rsidR="0070500C">
              <w:rPr>
                <w:b/>
                <w:bCs/>
              </w:rPr>
              <w:t xml:space="preserve"> – </w:t>
            </w:r>
            <w:r w:rsidR="0070500C" w:rsidRPr="0070500C">
              <w:rPr>
                <w:bCs/>
              </w:rPr>
              <w:t xml:space="preserve">Модернизация на ново енергоспестяващо /LED/ осветление в района на </w:t>
            </w:r>
            <w:r w:rsidR="0070500C">
              <w:rPr>
                <w:bCs/>
              </w:rPr>
              <w:t xml:space="preserve">120 броя </w:t>
            </w:r>
            <w:r w:rsidR="0070500C" w:rsidRPr="0070500C">
              <w:rPr>
                <w:bCs/>
              </w:rPr>
              <w:t>жп гари и спирки</w:t>
            </w:r>
            <w:r w:rsidR="0070500C">
              <w:rPr>
                <w:bCs/>
              </w:rPr>
              <w:t>, с включени дейности:</w:t>
            </w:r>
          </w:p>
          <w:p w14:paraId="3C261EC4" w14:textId="6E1613A8" w:rsidR="0070500C" w:rsidRDefault="00A86C70" w:rsidP="00874053">
            <w:pPr>
              <w:pStyle w:val="ListParagraph"/>
              <w:widowControl w:val="0"/>
              <w:numPr>
                <w:ilvl w:val="0"/>
                <w:numId w:val="4"/>
              </w:numPr>
              <w:pBdr>
                <w:top w:val="nil"/>
                <w:left w:val="nil"/>
                <w:bottom w:val="nil"/>
                <w:right w:val="nil"/>
                <w:between w:val="nil"/>
              </w:pBdr>
              <w:tabs>
                <w:tab w:val="left" w:pos="567"/>
              </w:tabs>
              <w:spacing w:line="240" w:lineRule="auto"/>
              <w:jc w:val="both"/>
            </w:pPr>
            <w:r>
              <w:t>и</w:t>
            </w:r>
            <w:r w:rsidR="0070500C">
              <w:t>зработване на проекти за всяка гара поотделно със съответните светло технически изчисления;</w:t>
            </w:r>
          </w:p>
          <w:p w14:paraId="1D770B43" w14:textId="07607D31" w:rsidR="0070500C" w:rsidRDefault="00A86C70" w:rsidP="00874053">
            <w:pPr>
              <w:pStyle w:val="ListParagraph"/>
              <w:widowControl w:val="0"/>
              <w:numPr>
                <w:ilvl w:val="0"/>
                <w:numId w:val="4"/>
              </w:numPr>
              <w:pBdr>
                <w:top w:val="nil"/>
                <w:left w:val="nil"/>
                <w:bottom w:val="nil"/>
                <w:right w:val="nil"/>
                <w:between w:val="nil"/>
              </w:pBdr>
              <w:tabs>
                <w:tab w:val="left" w:pos="567"/>
              </w:tabs>
              <w:spacing w:line="240" w:lineRule="auto"/>
              <w:jc w:val="both"/>
            </w:pPr>
            <w:r>
              <w:t>м</w:t>
            </w:r>
            <w:r w:rsidR="0070500C">
              <w:t>онтаж на осветители на ж.р. стълбове и пилони;</w:t>
            </w:r>
          </w:p>
          <w:p w14:paraId="7AF7DCCF" w14:textId="3B5A7719" w:rsidR="0070500C" w:rsidRDefault="00A86C70" w:rsidP="00874053">
            <w:pPr>
              <w:pStyle w:val="ListParagraph"/>
              <w:widowControl w:val="0"/>
              <w:numPr>
                <w:ilvl w:val="0"/>
                <w:numId w:val="4"/>
              </w:numPr>
              <w:pBdr>
                <w:top w:val="nil"/>
                <w:left w:val="nil"/>
                <w:bottom w:val="nil"/>
                <w:right w:val="nil"/>
                <w:between w:val="nil"/>
              </w:pBdr>
              <w:tabs>
                <w:tab w:val="left" w:pos="567"/>
              </w:tabs>
              <w:spacing w:line="240" w:lineRule="auto"/>
              <w:jc w:val="both"/>
            </w:pPr>
            <w:r>
              <w:t>в</w:t>
            </w:r>
            <w:r w:rsidR="0070500C">
              <w:t xml:space="preserve">ъзможност за ръчно управление от място, автоматично управление и управление от диспечерски център – </w:t>
            </w:r>
            <w:r w:rsidR="0070500C" w:rsidRPr="0070500C">
              <w:t>SCADA</w:t>
            </w:r>
            <w:r w:rsidR="0070500C">
              <w:t>;</w:t>
            </w:r>
          </w:p>
          <w:p w14:paraId="11DED861" w14:textId="141CD13C" w:rsidR="0070500C" w:rsidRDefault="00A86C70" w:rsidP="00874053">
            <w:pPr>
              <w:pStyle w:val="ListParagraph"/>
              <w:widowControl w:val="0"/>
              <w:numPr>
                <w:ilvl w:val="0"/>
                <w:numId w:val="4"/>
              </w:numPr>
              <w:pBdr>
                <w:top w:val="nil"/>
                <w:left w:val="nil"/>
                <w:bottom w:val="nil"/>
                <w:right w:val="nil"/>
                <w:between w:val="nil"/>
              </w:pBdr>
              <w:tabs>
                <w:tab w:val="left" w:pos="567"/>
              </w:tabs>
              <w:spacing w:line="240" w:lineRule="auto"/>
              <w:jc w:val="both"/>
            </w:pPr>
            <w:r>
              <w:t>р</w:t>
            </w:r>
            <w:r w:rsidR="0070500C">
              <w:t>ехабилитация на ел. табла за управление;</w:t>
            </w:r>
          </w:p>
          <w:p w14:paraId="460DAF4F" w14:textId="77777777" w:rsidR="008371B7" w:rsidRPr="00351945" w:rsidRDefault="00A86C70" w:rsidP="00874053">
            <w:pPr>
              <w:pStyle w:val="ListParagraph"/>
              <w:widowControl w:val="0"/>
              <w:numPr>
                <w:ilvl w:val="0"/>
                <w:numId w:val="4"/>
              </w:numPr>
              <w:tabs>
                <w:tab w:val="left" w:pos="567"/>
              </w:tabs>
              <w:spacing w:line="240" w:lineRule="auto"/>
              <w:jc w:val="both"/>
            </w:pPr>
            <w:r>
              <w:t>н</w:t>
            </w:r>
            <w:r w:rsidR="0070500C">
              <w:t>астройки и пускане в експлоатация</w:t>
            </w:r>
            <w:r w:rsidR="002B778A">
              <w:t>.</w:t>
            </w:r>
          </w:p>
          <w:p w14:paraId="74B261E2" w14:textId="77777777" w:rsidR="008567E3" w:rsidRPr="003D5C24" w:rsidRDefault="008567E3" w:rsidP="00351945">
            <w:pPr>
              <w:widowControl w:val="0"/>
              <w:tabs>
                <w:tab w:val="left" w:pos="567"/>
              </w:tabs>
              <w:spacing w:line="240" w:lineRule="auto"/>
              <w:jc w:val="both"/>
            </w:pPr>
          </w:p>
          <w:p w14:paraId="0013F230" w14:textId="7BE2EAEB" w:rsidR="008567E3" w:rsidRDefault="008567E3" w:rsidP="00874053">
            <w:pPr>
              <w:pStyle w:val="ListParagraph"/>
              <w:widowControl w:val="0"/>
              <w:numPr>
                <w:ilvl w:val="0"/>
                <w:numId w:val="9"/>
              </w:numPr>
              <w:tabs>
                <w:tab w:val="left" w:pos="336"/>
                <w:tab w:val="left" w:pos="576"/>
                <w:tab w:val="left" w:pos="851"/>
              </w:tabs>
              <w:spacing w:line="240" w:lineRule="auto"/>
              <w:jc w:val="both"/>
              <w:rPr>
                <w:b/>
                <w:bCs/>
              </w:rPr>
            </w:pPr>
            <w:r>
              <w:rPr>
                <w:b/>
                <w:bCs/>
              </w:rPr>
              <w:t xml:space="preserve"> </w:t>
            </w:r>
            <w:r w:rsidRPr="007D7B55">
              <w:rPr>
                <w:b/>
                <w:bCs/>
              </w:rPr>
              <w:t xml:space="preserve">Обект </w:t>
            </w:r>
            <w:r>
              <w:rPr>
                <w:b/>
                <w:bCs/>
              </w:rPr>
              <w:t>1</w:t>
            </w:r>
            <w:r w:rsidR="00562B7B">
              <w:rPr>
                <w:b/>
                <w:bCs/>
              </w:rPr>
              <w:t>0</w:t>
            </w:r>
            <w:r w:rsidRPr="003D5C24">
              <w:rPr>
                <w:b/>
                <w:bCs/>
              </w:rPr>
              <w:t xml:space="preserve"> </w:t>
            </w:r>
            <w:r w:rsidRPr="002B0974">
              <w:t>Изграждане на оптична кабелна мрежа и цифрова телекомуникационна апаратура в участък</w:t>
            </w:r>
            <w:r w:rsidR="00027D74" w:rsidRPr="002B0974">
              <w:t xml:space="preserve"> София – </w:t>
            </w:r>
            <w:r w:rsidRPr="002B0974">
              <w:t>Карлово</w:t>
            </w:r>
            <w:r w:rsidR="00027D74" w:rsidRPr="002B0974">
              <w:t xml:space="preserve"> – </w:t>
            </w:r>
            <w:r w:rsidR="003D5C24" w:rsidRPr="002B0974">
              <w:t>Филипово</w:t>
            </w:r>
          </w:p>
          <w:p w14:paraId="0B84B9B3" w14:textId="4E19F93E" w:rsidR="008567E3" w:rsidRPr="00925380" w:rsidRDefault="008567E3" w:rsidP="00874053">
            <w:pPr>
              <w:pStyle w:val="ListParagraph"/>
              <w:widowControl w:val="0"/>
              <w:numPr>
                <w:ilvl w:val="0"/>
                <w:numId w:val="4"/>
              </w:numPr>
              <w:tabs>
                <w:tab w:val="left" w:pos="567"/>
              </w:tabs>
              <w:spacing w:line="240" w:lineRule="auto"/>
              <w:jc w:val="both"/>
              <w:rPr>
                <w:rFonts w:eastAsia="Times New Roman"/>
                <w:szCs w:val="20"/>
              </w:rPr>
            </w:pPr>
            <w:r>
              <w:rPr>
                <w:rFonts w:eastAsia="Times New Roman"/>
                <w:szCs w:val="20"/>
              </w:rPr>
              <w:t>изграждане</w:t>
            </w:r>
            <w:r w:rsidRPr="00925380">
              <w:rPr>
                <w:rFonts w:eastAsia="Times New Roman"/>
                <w:szCs w:val="20"/>
              </w:rPr>
              <w:t xml:space="preserve"> на оптична кабелна мрежа в участъка;</w:t>
            </w:r>
          </w:p>
          <w:p w14:paraId="7DD4C910" w14:textId="77777777" w:rsidR="008567E3" w:rsidRDefault="008567E3" w:rsidP="00874053">
            <w:pPr>
              <w:pStyle w:val="ListParagraph"/>
              <w:widowControl w:val="0"/>
              <w:numPr>
                <w:ilvl w:val="0"/>
                <w:numId w:val="4"/>
              </w:numPr>
              <w:tabs>
                <w:tab w:val="left" w:pos="567"/>
              </w:tabs>
              <w:spacing w:line="240" w:lineRule="auto"/>
              <w:jc w:val="both"/>
              <w:rPr>
                <w:rFonts w:eastAsia="Times New Roman"/>
                <w:szCs w:val="20"/>
              </w:rPr>
            </w:pPr>
            <w:r w:rsidRPr="00007908">
              <w:rPr>
                <w:rFonts w:eastAsia="Times New Roman"/>
                <w:szCs w:val="20"/>
              </w:rPr>
              <w:t>цифрова интегрирана телекомуникационна система за пренос на глас и данни</w:t>
            </w:r>
          </w:p>
          <w:p w14:paraId="557B9EC2" w14:textId="02864D26" w:rsidR="008567E3" w:rsidRPr="00007908" w:rsidRDefault="008567E3" w:rsidP="00874053">
            <w:pPr>
              <w:pStyle w:val="ListParagraph"/>
              <w:widowControl w:val="0"/>
              <w:numPr>
                <w:ilvl w:val="0"/>
                <w:numId w:val="4"/>
              </w:numPr>
              <w:tabs>
                <w:tab w:val="left" w:pos="567"/>
              </w:tabs>
              <w:spacing w:line="240" w:lineRule="auto"/>
              <w:jc w:val="both"/>
              <w:rPr>
                <w:rFonts w:eastAsia="Times New Roman"/>
                <w:szCs w:val="20"/>
              </w:rPr>
            </w:pPr>
            <w:r>
              <w:rPr>
                <w:rFonts w:eastAsia="Times New Roman"/>
                <w:szCs w:val="20"/>
              </w:rPr>
              <w:lastRenderedPageBreak/>
              <w:t>специализирани диспечерски комуникации и гарови концентратори за оперативни връзки;</w:t>
            </w:r>
          </w:p>
          <w:p w14:paraId="67325E20" w14:textId="77777777" w:rsidR="008567E3" w:rsidRPr="00007908" w:rsidRDefault="008567E3" w:rsidP="00874053">
            <w:pPr>
              <w:pStyle w:val="ListParagraph"/>
              <w:widowControl w:val="0"/>
              <w:numPr>
                <w:ilvl w:val="0"/>
                <w:numId w:val="4"/>
              </w:numPr>
              <w:tabs>
                <w:tab w:val="left" w:pos="567"/>
              </w:tabs>
              <w:spacing w:line="240" w:lineRule="auto"/>
              <w:jc w:val="both"/>
              <w:rPr>
                <w:rFonts w:eastAsia="Times New Roman"/>
                <w:szCs w:val="20"/>
              </w:rPr>
            </w:pPr>
            <w:r w:rsidRPr="00007908">
              <w:rPr>
                <w:rFonts w:eastAsia="Times New Roman"/>
                <w:szCs w:val="20"/>
              </w:rPr>
              <w:t>пътнически информационни системи (оповестителна</w:t>
            </w:r>
            <w:r>
              <w:rPr>
                <w:rFonts w:eastAsia="Times New Roman"/>
                <w:szCs w:val="20"/>
              </w:rPr>
              <w:t>-</w:t>
            </w:r>
            <w:r w:rsidRPr="00007908">
              <w:rPr>
                <w:rFonts w:eastAsia="Times New Roman"/>
                <w:szCs w:val="20"/>
              </w:rPr>
              <w:t>високоговоряща, електронни табла, часовникови системи);</w:t>
            </w:r>
          </w:p>
          <w:p w14:paraId="1251E072" w14:textId="77777777" w:rsidR="008567E3" w:rsidRPr="0028498B" w:rsidRDefault="008567E3" w:rsidP="00874053">
            <w:pPr>
              <w:pStyle w:val="ListParagraph"/>
              <w:widowControl w:val="0"/>
              <w:numPr>
                <w:ilvl w:val="0"/>
                <w:numId w:val="4"/>
              </w:numPr>
              <w:tabs>
                <w:tab w:val="left" w:pos="567"/>
              </w:tabs>
              <w:spacing w:line="240" w:lineRule="auto"/>
              <w:jc w:val="both"/>
            </w:pPr>
            <w:r w:rsidRPr="00007908">
              <w:rPr>
                <w:rFonts w:eastAsia="Times New Roman"/>
                <w:szCs w:val="20"/>
              </w:rPr>
              <w:t>изграждане</w:t>
            </w:r>
            <w:r w:rsidRPr="00925380">
              <w:rPr>
                <w:rFonts w:eastAsia="Times New Roman"/>
              </w:rPr>
              <w:t xml:space="preserve"> на видеонаб</w:t>
            </w:r>
            <w:r>
              <w:rPr>
                <w:rFonts w:eastAsia="Times New Roman"/>
              </w:rPr>
              <w:t>людение на гари и гарови райони.</w:t>
            </w:r>
          </w:p>
          <w:p w14:paraId="183ED9C8" w14:textId="77777777" w:rsidR="008567E3" w:rsidRDefault="008567E3" w:rsidP="00351945">
            <w:pPr>
              <w:widowControl w:val="0"/>
              <w:tabs>
                <w:tab w:val="left" w:pos="567"/>
              </w:tabs>
              <w:spacing w:line="240" w:lineRule="auto"/>
              <w:jc w:val="both"/>
              <w:rPr>
                <w:b/>
                <w:bCs/>
              </w:rPr>
            </w:pPr>
          </w:p>
          <w:p w14:paraId="4AC7C950" w14:textId="5D9BFF61" w:rsidR="00E52D3F" w:rsidRPr="0076709F" w:rsidRDefault="00E52D3F" w:rsidP="00874053">
            <w:pPr>
              <w:pStyle w:val="ListParagraph"/>
              <w:widowControl w:val="0"/>
              <w:numPr>
                <w:ilvl w:val="0"/>
                <w:numId w:val="9"/>
              </w:numPr>
              <w:tabs>
                <w:tab w:val="left" w:pos="336"/>
                <w:tab w:val="left" w:pos="576"/>
                <w:tab w:val="left" w:pos="851"/>
              </w:tabs>
              <w:spacing w:line="240" w:lineRule="auto"/>
              <w:jc w:val="both"/>
              <w:rPr>
                <w:rStyle w:val="filled-value"/>
                <w:b/>
                <w:bCs/>
              </w:rPr>
            </w:pPr>
            <w:r w:rsidRPr="002B0974">
              <w:rPr>
                <w:b/>
                <w:bCs/>
              </w:rPr>
              <w:t>Обект</w:t>
            </w:r>
            <w:r w:rsidRPr="00B92810">
              <w:rPr>
                <w:rStyle w:val="filled-value"/>
                <w:b/>
                <w:bCs/>
              </w:rPr>
              <w:t xml:space="preserve"> </w:t>
            </w:r>
            <w:r w:rsidRPr="002B0974">
              <w:rPr>
                <w:rStyle w:val="filled-value"/>
                <w:b/>
                <w:bCs/>
              </w:rPr>
              <w:t>1</w:t>
            </w:r>
            <w:r w:rsidR="00562B7B">
              <w:rPr>
                <w:rStyle w:val="filled-value"/>
                <w:b/>
                <w:bCs/>
              </w:rPr>
              <w:t>1</w:t>
            </w:r>
            <w:r w:rsidRPr="002B0974">
              <w:rPr>
                <w:rStyle w:val="filled-value"/>
              </w:rPr>
              <w:t xml:space="preserve"> Осигуряване на система от решения в областта на киберсигурността, допринасящи за достигането на кибер безопасна и сигурна инфраструктура на ДП НКЖИ</w:t>
            </w:r>
          </w:p>
          <w:p w14:paraId="7BCA47CC"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 xml:space="preserve">Извършване на одит, обследване и подготвяне на информационната среда на ДП НКЖИ за въвеждане изискванията по киберсигурност с цел достигане до бързо и ефективно съответствие с нормативните изисквания и технически средства нужни за постигане на синергична киберсреда. </w:t>
            </w:r>
          </w:p>
          <w:p w14:paraId="1A3161F6"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Създаване на вътрешни правила и политики съобразени със спецификата в инфраструктурата и нуждите на ДП НКЖИ.</w:t>
            </w:r>
          </w:p>
          <w:p w14:paraId="7387DB54"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Осигуряване на всички хардуерни и софтуерни ресурси с цел привеждане на информационната, комуникационна и компютърна инфраструктура на ДП НКЖИ към пълно съответствие с нормативните и технически изисквания произтичащи от Закона по киберсигурност и НМИМИС.</w:t>
            </w:r>
          </w:p>
          <w:p w14:paraId="3DF611DD"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Резервиране на всички критично важни информационни ресурси и системи с цел постигане на висока отказоустойчивост и надеждност.</w:t>
            </w:r>
          </w:p>
          <w:p w14:paraId="241817F0"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Изграждане на система за управление на логовете от сървъри и работни станции с включен хардуерен сървър за съхранение и менажиране на данните.</w:t>
            </w:r>
          </w:p>
          <w:p w14:paraId="4B5B250F"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Изграждане на система за одитиране на активната директория, филовите сървъри проследяване на потребителските достъпи.</w:t>
            </w:r>
          </w:p>
          <w:p w14:paraId="02A9863F"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Изграждане на система срещу изтичане на чувствителна информация по различни канали (Data Leakage Protection) в т.ч. система за PKI (Public Key Infrastructure) инфраструктура за мин. 500 потребители с цел минимизиране риска от изтичане на чувствителна информация.</w:t>
            </w:r>
          </w:p>
          <w:p w14:paraId="3C8FD18A"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Изграждане на интегрирана система следяща всички входно-изходни комуникационни точки на ДП НКЖИ, нотификираща  и предприемаща първични действия при откриване на уязвимости (Network Access Control).</w:t>
            </w:r>
          </w:p>
          <w:p w14:paraId="74666CE1"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Изграждане на централизирана система за контрол на достъпа на всички административни сгради на ДП НКЖИ с цел недопускане на неоторизиран достъп.</w:t>
            </w:r>
          </w:p>
          <w:p w14:paraId="186BEB1A"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Провеждане на периодични обучения за минимален срок от 36 месеца след въвеждане на всяка една от системите на всички заинтересовани служители на ДП НКЖИ относно превенция в киберсигурността, разпознаване на кибер заплахи и опасности, анти-фишинг и зловредни имейли. Провеждане на периодични тестове за устойчивост срещу проникване (penetration testing) на ключови потребители.</w:t>
            </w:r>
          </w:p>
          <w:p w14:paraId="7F27058E" w14:textId="77777777" w:rsidR="00E52D3F" w:rsidRPr="002B0974"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rPr>
                <w:rFonts w:eastAsia="Times New Roman"/>
                <w:szCs w:val="20"/>
              </w:rPr>
            </w:pPr>
            <w:r w:rsidRPr="002B0974">
              <w:rPr>
                <w:rFonts w:eastAsia="Times New Roman"/>
                <w:szCs w:val="20"/>
              </w:rPr>
              <w:t>Изграждане на център за киберсигурност.</w:t>
            </w:r>
          </w:p>
          <w:p w14:paraId="7005E70A" w14:textId="77777777" w:rsidR="00A34736" w:rsidRDefault="00A34736" w:rsidP="00874053">
            <w:pPr>
              <w:pStyle w:val="ListParagraph"/>
              <w:widowControl w:val="0"/>
              <w:numPr>
                <w:ilvl w:val="0"/>
                <w:numId w:val="4"/>
              </w:numPr>
              <w:pBdr>
                <w:top w:val="nil"/>
                <w:left w:val="nil"/>
                <w:bottom w:val="nil"/>
                <w:right w:val="nil"/>
                <w:between w:val="nil"/>
              </w:pBdr>
              <w:tabs>
                <w:tab w:val="left" w:pos="567"/>
              </w:tabs>
              <w:spacing w:line="240" w:lineRule="auto"/>
              <w:jc w:val="both"/>
            </w:pPr>
            <w:r w:rsidRPr="007C7C9F">
              <w:t>Изграждане на централизирано и защитено решение за обособяване на зони за безжичен достъп в административните центрове на ДП НКЖИ и големите жп гари (София, Пловдив, Варна, Бургас)</w:t>
            </w:r>
          </w:p>
          <w:p w14:paraId="53682B6B" w14:textId="04D810B7" w:rsidR="008567E3" w:rsidRDefault="00E52D3F" w:rsidP="00874053">
            <w:pPr>
              <w:pStyle w:val="ListParagraph"/>
              <w:widowControl w:val="0"/>
              <w:numPr>
                <w:ilvl w:val="0"/>
                <w:numId w:val="4"/>
              </w:numPr>
              <w:pBdr>
                <w:top w:val="nil"/>
                <w:left w:val="nil"/>
                <w:bottom w:val="nil"/>
                <w:right w:val="nil"/>
                <w:between w:val="nil"/>
              </w:pBdr>
              <w:tabs>
                <w:tab w:val="left" w:pos="567"/>
              </w:tabs>
              <w:spacing w:line="240" w:lineRule="auto"/>
              <w:jc w:val="both"/>
            </w:pPr>
            <w:r w:rsidRPr="0054491E">
              <w:t xml:space="preserve">Модернизация чрез надграждане на съществуващата в НКЖИ SAP ERP система и миграция </w:t>
            </w:r>
            <w:r w:rsidRPr="002B0974">
              <w:rPr>
                <w:rFonts w:eastAsia="Times New Roman"/>
                <w:szCs w:val="20"/>
              </w:rPr>
              <w:t>към</w:t>
            </w:r>
            <w:r w:rsidRPr="0054491E">
              <w:t xml:space="preserve"> SAP S/4HANA с включени обучения на персонала и гаранционна поддръжка за мин. 3 години</w:t>
            </w:r>
          </w:p>
          <w:p w14:paraId="376AD475" w14:textId="77777777" w:rsidR="00562B7B" w:rsidRPr="0054491E" w:rsidRDefault="00562B7B" w:rsidP="00874053">
            <w:pPr>
              <w:pStyle w:val="ListParagraph"/>
              <w:widowControl w:val="0"/>
              <w:numPr>
                <w:ilvl w:val="0"/>
                <w:numId w:val="9"/>
              </w:numPr>
              <w:tabs>
                <w:tab w:val="left" w:pos="336"/>
                <w:tab w:val="left" w:pos="567"/>
                <w:tab w:val="left" w:pos="851"/>
              </w:tabs>
              <w:spacing w:line="240" w:lineRule="auto"/>
              <w:jc w:val="both"/>
              <w:rPr>
                <w:rStyle w:val="filled-value"/>
                <w:b/>
              </w:rPr>
            </w:pPr>
            <w:r w:rsidRPr="002B0974">
              <w:rPr>
                <w:b/>
                <w:bCs/>
              </w:rPr>
              <w:t>Обект</w:t>
            </w:r>
            <w:r w:rsidRPr="00B92810">
              <w:rPr>
                <w:rStyle w:val="filled-value"/>
                <w:b/>
                <w:bCs/>
              </w:rPr>
              <w:t xml:space="preserve"> </w:t>
            </w:r>
            <w:r w:rsidRPr="002B0974">
              <w:rPr>
                <w:rStyle w:val="filled-value"/>
                <w:b/>
                <w:bCs/>
              </w:rPr>
              <w:t>1</w:t>
            </w:r>
            <w:r>
              <w:rPr>
                <w:rStyle w:val="filled-value"/>
                <w:b/>
                <w:bCs/>
              </w:rPr>
              <w:t xml:space="preserve">2 </w:t>
            </w:r>
            <w:r w:rsidRPr="00333210">
              <w:rPr>
                <w:bCs/>
              </w:rPr>
              <w:t>Проектиране и изграждане на автоматизиран единен хъб за управление на информацията в ДП НКЖИ</w:t>
            </w:r>
          </w:p>
          <w:p w14:paraId="3BA762A7" w14:textId="6DC9CCC2" w:rsidR="00A40762" w:rsidRDefault="00A40762" w:rsidP="00A40762">
            <w:pPr>
              <w:pStyle w:val="ListParagraph"/>
              <w:widowControl w:val="0"/>
              <w:numPr>
                <w:ilvl w:val="0"/>
                <w:numId w:val="4"/>
              </w:numPr>
              <w:tabs>
                <w:tab w:val="left" w:pos="567"/>
              </w:tabs>
              <w:spacing w:line="240" w:lineRule="auto"/>
              <w:jc w:val="both"/>
            </w:pPr>
            <w:r w:rsidRPr="00E772EE">
              <w:t>Рехабилитация на съществуващи помещения. Подготовката им за сървърни помещения. Доставка на сървърно оборудване. Монтаж, конфигуриране и пуск в експлоатация. За техническа обезпеченост на проекта е необходимо да бъдат изградени 3 сървърни центъра с идентично оборудване.</w:t>
            </w:r>
            <w:r>
              <w:t xml:space="preserve"> </w:t>
            </w:r>
            <w:r w:rsidRPr="00E772EE">
              <w:t xml:space="preserve">Разработване и </w:t>
            </w:r>
            <w:r w:rsidRPr="00E772EE">
              <w:lastRenderedPageBreak/>
              <w:t>внедряване на базовите функционалности на софтуера</w:t>
            </w:r>
            <w:r>
              <w:t>.</w:t>
            </w:r>
          </w:p>
          <w:p w14:paraId="1F806EAC" w14:textId="77777777" w:rsidR="00A40762" w:rsidRPr="00333210" w:rsidRDefault="00A40762" w:rsidP="00A40762">
            <w:pPr>
              <w:pStyle w:val="ListParagraph"/>
              <w:widowControl w:val="0"/>
              <w:numPr>
                <w:ilvl w:val="0"/>
                <w:numId w:val="4"/>
              </w:numPr>
              <w:tabs>
                <w:tab w:val="left" w:pos="567"/>
              </w:tabs>
              <w:spacing w:line="240" w:lineRule="auto"/>
              <w:jc w:val="both"/>
            </w:pPr>
            <w:r w:rsidRPr="00E772EE">
              <w:t>Надграждане на системата със специфични функционалности – добавяне на информация за мониторинг и контрол на данни от вече съществуващи системи в ДП НКЖИ. Системата ще има възможност да обединява и сравнява различни параметри от едно централизирано място – Автоматизиран Единен Хъб.</w:t>
            </w:r>
          </w:p>
          <w:p w14:paraId="75FD5D6B" w14:textId="3B813D3D" w:rsidR="00D331CF" w:rsidRDefault="00D331CF" w:rsidP="00D331CF">
            <w:pPr>
              <w:widowControl w:val="0"/>
              <w:pBdr>
                <w:top w:val="nil"/>
                <w:left w:val="nil"/>
                <w:bottom w:val="nil"/>
                <w:right w:val="nil"/>
                <w:between w:val="nil"/>
              </w:pBdr>
              <w:tabs>
                <w:tab w:val="left" w:pos="567"/>
              </w:tabs>
              <w:spacing w:line="240" w:lineRule="auto"/>
              <w:jc w:val="both"/>
            </w:pPr>
          </w:p>
          <w:p w14:paraId="35EFBA19" w14:textId="77777777" w:rsidR="00ED6CBB" w:rsidRPr="00CA4614" w:rsidRDefault="00ED6CBB" w:rsidP="00ED6CBB">
            <w:pPr>
              <w:jc w:val="both"/>
              <w:rPr>
                <w:rFonts w:eastAsia="Times New Roman"/>
                <w:noProof/>
              </w:rPr>
            </w:pPr>
            <w:r>
              <w:rPr>
                <w:rFonts w:eastAsia="Times New Roman"/>
                <w:noProof/>
              </w:rPr>
              <w:t xml:space="preserve">Принос към приоритетите на </w:t>
            </w:r>
            <w:r>
              <w:rPr>
                <w:rFonts w:eastAsia="Times New Roman"/>
                <w:noProof/>
                <w:lang w:val="en-US"/>
              </w:rPr>
              <w:t>TEN</w:t>
            </w:r>
            <w:r w:rsidRPr="00325D1F">
              <w:rPr>
                <w:rFonts w:eastAsia="Times New Roman"/>
                <w:noProof/>
              </w:rPr>
              <w:t>-</w:t>
            </w:r>
            <w:r>
              <w:rPr>
                <w:rFonts w:eastAsia="Times New Roman"/>
                <w:noProof/>
                <w:lang w:val="en-US"/>
              </w:rPr>
              <w:t>T</w:t>
            </w:r>
          </w:p>
          <w:p w14:paraId="48C31198" w14:textId="77777777" w:rsidR="00ED6CBB" w:rsidRPr="00360CF5" w:rsidRDefault="00ED6CBB" w:rsidP="00ED6CBB">
            <w:pPr>
              <w:ind w:right="72"/>
              <w:jc w:val="both"/>
              <w:rPr>
                <w:szCs w:val="20"/>
                <w:shd w:val="clear" w:color="auto" w:fill="FFFFFF"/>
              </w:rPr>
            </w:pPr>
            <w:r w:rsidRPr="00360CF5">
              <w:rPr>
                <w:szCs w:val="20"/>
                <w:shd w:val="clear" w:color="auto" w:fill="FFFFFF"/>
              </w:rPr>
              <w:t xml:space="preserve">Предложеният проект допринася за развитието на приоритетите на TEN-T </w:t>
            </w:r>
            <w:r>
              <w:rPr>
                <w:szCs w:val="20"/>
                <w:shd w:val="clear" w:color="auto" w:fill="FFFFFF"/>
              </w:rPr>
              <w:t>чре</w:t>
            </w:r>
            <w:r w:rsidRPr="00360CF5">
              <w:rPr>
                <w:szCs w:val="20"/>
                <w:shd w:val="clear" w:color="auto" w:fill="FFFFFF"/>
              </w:rPr>
              <w:t xml:space="preserve">з изграждането на оперативно съвместима железопътна инфраструктура по </w:t>
            </w:r>
            <w:r>
              <w:rPr>
                <w:szCs w:val="20"/>
                <w:shd w:val="clear" w:color="auto" w:fill="FFFFFF"/>
                <w:lang w:val="en-US"/>
              </w:rPr>
              <w:t>TEN</w:t>
            </w:r>
            <w:r w:rsidRPr="00FF2432">
              <w:rPr>
                <w:szCs w:val="20"/>
                <w:shd w:val="clear" w:color="auto" w:fill="FFFFFF"/>
              </w:rPr>
              <w:t>-</w:t>
            </w:r>
            <w:r>
              <w:rPr>
                <w:szCs w:val="20"/>
                <w:shd w:val="clear" w:color="auto" w:fill="FFFFFF"/>
                <w:lang w:val="en-US"/>
              </w:rPr>
              <w:t>T</w:t>
            </w:r>
            <w:r w:rsidRPr="00FF2432">
              <w:rPr>
                <w:szCs w:val="20"/>
                <w:shd w:val="clear" w:color="auto" w:fill="FFFFFF"/>
              </w:rPr>
              <w:t xml:space="preserve"> </w:t>
            </w:r>
            <w:r>
              <w:rPr>
                <w:szCs w:val="20"/>
                <w:shd w:val="clear" w:color="auto" w:fill="FFFFFF"/>
              </w:rPr>
              <w:t xml:space="preserve">мрежата, гарантираща </w:t>
            </w:r>
            <w:r w:rsidRPr="00360CF5">
              <w:rPr>
                <w:szCs w:val="20"/>
                <w:shd w:val="clear" w:color="auto" w:fill="FFFFFF"/>
              </w:rPr>
              <w:t xml:space="preserve">безпроблемно транспортиране на товари и пътници в дългосрочен план. Модернизацията им ще подобри качеството на железопътните услуги по </w:t>
            </w:r>
            <w:r>
              <w:rPr>
                <w:szCs w:val="20"/>
                <w:shd w:val="clear" w:color="auto" w:fill="FFFFFF"/>
                <w:lang w:val="en-US"/>
              </w:rPr>
              <w:t>TEN</w:t>
            </w:r>
            <w:r w:rsidRPr="00275EFE">
              <w:rPr>
                <w:szCs w:val="20"/>
                <w:shd w:val="clear" w:color="auto" w:fill="FFFFFF"/>
              </w:rPr>
              <w:t>-</w:t>
            </w:r>
            <w:r>
              <w:rPr>
                <w:szCs w:val="20"/>
                <w:shd w:val="clear" w:color="auto" w:fill="FFFFFF"/>
                <w:lang w:val="en-US"/>
              </w:rPr>
              <w:t>T</w:t>
            </w:r>
            <w:r w:rsidRPr="00275EFE">
              <w:rPr>
                <w:szCs w:val="20"/>
                <w:shd w:val="clear" w:color="auto" w:fill="FFFFFF"/>
              </w:rPr>
              <w:t xml:space="preserve"> </w:t>
            </w:r>
            <w:r>
              <w:rPr>
                <w:szCs w:val="20"/>
                <w:shd w:val="clear" w:color="auto" w:fill="FFFFFF"/>
              </w:rPr>
              <w:t>мрежата.</w:t>
            </w:r>
            <w:r w:rsidRPr="00360CF5">
              <w:rPr>
                <w:szCs w:val="20"/>
                <w:shd w:val="clear" w:color="auto" w:fill="FFFFFF"/>
              </w:rPr>
              <w:t xml:space="preserve"> Освен това </w:t>
            </w:r>
            <w:r>
              <w:rPr>
                <w:szCs w:val="20"/>
                <w:shd w:val="clear" w:color="auto" w:fill="FFFFFF"/>
              </w:rPr>
              <w:t xml:space="preserve">предвидените интервенции </w:t>
            </w:r>
            <w:r w:rsidRPr="00360CF5">
              <w:rPr>
                <w:szCs w:val="20"/>
                <w:shd w:val="clear" w:color="auto" w:fill="FFFFFF"/>
              </w:rPr>
              <w:t>ще имат пряко положително въздействие върху околната среда.</w:t>
            </w:r>
          </w:p>
          <w:p w14:paraId="7E86DD1D" w14:textId="77777777" w:rsidR="00ED6CBB" w:rsidRDefault="00ED6CBB" w:rsidP="00ED6CBB">
            <w:pPr>
              <w:ind w:right="72"/>
              <w:jc w:val="both"/>
              <w:rPr>
                <w:szCs w:val="20"/>
                <w:shd w:val="clear" w:color="auto" w:fill="FFFFFF"/>
              </w:rPr>
            </w:pPr>
            <w:r w:rsidRPr="00360CF5">
              <w:rPr>
                <w:szCs w:val="20"/>
                <w:shd w:val="clear" w:color="auto" w:fill="FFFFFF"/>
              </w:rPr>
              <w:t xml:space="preserve">В съответствие с член 10 от Насоките за TEN-T, успешното изпълнение на настоящия проект ще насърчи ефективното и устойчиво използване на инфраструктурата чрез увеличаване на капацитета на железопътната инфраструктура по </w:t>
            </w:r>
            <w:r>
              <w:rPr>
                <w:szCs w:val="20"/>
                <w:shd w:val="clear" w:color="auto" w:fill="FFFFFF"/>
                <w:lang w:val="en-US"/>
              </w:rPr>
              <w:t>TEN</w:t>
            </w:r>
            <w:r w:rsidRPr="00FF2432">
              <w:rPr>
                <w:szCs w:val="20"/>
                <w:shd w:val="clear" w:color="auto" w:fill="FFFFFF"/>
              </w:rPr>
              <w:t>-</w:t>
            </w:r>
            <w:r>
              <w:rPr>
                <w:szCs w:val="20"/>
                <w:shd w:val="clear" w:color="auto" w:fill="FFFFFF"/>
                <w:lang w:val="en-US"/>
              </w:rPr>
              <w:t>T</w:t>
            </w:r>
            <w:r>
              <w:rPr>
                <w:szCs w:val="20"/>
                <w:shd w:val="clear" w:color="auto" w:fill="FFFFFF"/>
              </w:rPr>
              <w:t xml:space="preserve"> мрежата</w:t>
            </w:r>
            <w:r w:rsidRPr="00360CF5">
              <w:rPr>
                <w:szCs w:val="20"/>
                <w:shd w:val="clear" w:color="auto" w:fill="FFFFFF"/>
              </w:rPr>
              <w:t>, както и ще доведе до подобрено качество на железопътната инфраструктура по отношение на безопасност, сигурност, ефективност, устойчивост на климата, екологични показатели и достъпност за всички потребители. Предвидените инвестиции в рамките на настоящия проект също ще допринесат за постигане на координиран и синхронизиран подход по отношение на инвестициите в инфраструктура, така че да се управлява капацитета ѝ по най-ефективния начин.</w:t>
            </w:r>
          </w:p>
          <w:p w14:paraId="04C42C3D" w14:textId="77777777" w:rsidR="00D331CF" w:rsidRPr="00DE2B7A" w:rsidRDefault="00D331CF" w:rsidP="00D331CF">
            <w:pPr>
              <w:spacing w:line="240" w:lineRule="auto"/>
              <w:jc w:val="both"/>
              <w:rPr>
                <w:rStyle w:val="jlqj4b"/>
              </w:rPr>
            </w:pPr>
            <w:r w:rsidRPr="00DE2B7A">
              <w:rPr>
                <w:b/>
              </w:rPr>
              <w:t>Принос на проекта към изпълнение на хоризонталните политики</w:t>
            </w:r>
          </w:p>
          <w:p w14:paraId="74E1D1C3" w14:textId="77777777" w:rsidR="00D331CF" w:rsidRPr="00DE2B7A" w:rsidRDefault="00D331CF" w:rsidP="00D331CF">
            <w:pPr>
              <w:spacing w:line="240" w:lineRule="auto"/>
              <w:jc w:val="both"/>
              <w:rPr>
                <w:b/>
              </w:rPr>
            </w:pPr>
            <w:r w:rsidRPr="00DE2B7A">
              <w:rPr>
                <w:b/>
              </w:rPr>
              <w:t>Равенство между половете</w:t>
            </w:r>
          </w:p>
          <w:p w14:paraId="1639091F" w14:textId="77777777" w:rsidR="00D331CF" w:rsidRPr="00DE2B7A" w:rsidRDefault="00D331CF" w:rsidP="00D331CF">
            <w:pPr>
              <w:spacing w:line="240" w:lineRule="auto"/>
              <w:jc w:val="both"/>
            </w:pPr>
            <w:r w:rsidRPr="00DE2B7A">
              <w:t>Поддържането на условия за постигане на равенство между жените и мъжете в тяхното социално и професионално развитие е важен елемент от хоризонталните политики на Общността и има значително социално измерение. Изготвената Национална стратегия за насърчаване на равнопоставеността на жените и мъжете в България очертава стратегическата рамка на националната политика за равнопоставеност за периода 2021-2030 г. Тя е израз на желанието за осигуряване на условия за равни възможности и насърчаване на равенството между половете и следва да има универсално приложение във всички сфери на обществения живот.</w:t>
            </w:r>
          </w:p>
          <w:p w14:paraId="251FB7AA" w14:textId="77777777" w:rsidR="00D331CF" w:rsidRPr="00DE2B7A" w:rsidRDefault="00D331CF" w:rsidP="00D331CF">
            <w:pPr>
              <w:spacing w:line="240" w:lineRule="auto"/>
              <w:jc w:val="both"/>
            </w:pPr>
            <w:r w:rsidRPr="00DE2B7A">
              <w:t>В конкретния проект спазването на принципа за равнопоставеност между половете ще бъде постигнато чрез прилагане на подходящи мерки при различните етапи на изпълнение, мониторинг и оценка на интервенцията, както следва:</w:t>
            </w:r>
          </w:p>
          <w:p w14:paraId="4CD5C096" w14:textId="77777777" w:rsidR="00D331CF" w:rsidRPr="00DE2B7A" w:rsidRDefault="00D331CF" w:rsidP="00874053">
            <w:pPr>
              <w:pStyle w:val="ListParagraph"/>
              <w:numPr>
                <w:ilvl w:val="0"/>
                <w:numId w:val="10"/>
              </w:numPr>
              <w:spacing w:line="240" w:lineRule="auto"/>
              <w:jc w:val="both"/>
              <w:rPr>
                <w:rFonts w:eastAsia="Times New Roman"/>
              </w:rPr>
            </w:pPr>
            <w:r w:rsidRPr="00DE2B7A">
              <w:t xml:space="preserve">Всички изпълнители, които ще обезпечат реализацията на проекта, ще бъдат избирани въз основна на открита, публична и недискриминационна процедура за възлагане на обществени поръчки съгласно Закона за обществените поръчки. Спазвайки изискванията на закона, НКЖИ ще възлага обществени поръчки </w:t>
            </w:r>
            <w:r w:rsidRPr="00DE2B7A">
              <w:rPr>
                <w:rFonts w:eastAsia="Times New Roman"/>
              </w:rPr>
              <w:t>в съответствие с принципите на Договора за функционирането на Европейския съюз (ДФЕС) и по-специално тези за свободно движение на стоки, свобода на установяване и свобода на предоставяне на услуги и взаимно признаване, както и с произтичащите от тях принципи на:</w:t>
            </w:r>
          </w:p>
          <w:p w14:paraId="3F4A0D70" w14:textId="77777777" w:rsidR="00D331CF" w:rsidRPr="00DE2B7A" w:rsidRDefault="00D331CF" w:rsidP="00D331CF">
            <w:pPr>
              <w:spacing w:line="240" w:lineRule="auto"/>
              <w:ind w:left="708" w:firstLine="708"/>
              <w:rPr>
                <w:rFonts w:eastAsia="Times New Roman"/>
              </w:rPr>
            </w:pPr>
            <w:r w:rsidRPr="00DE2B7A">
              <w:rPr>
                <w:rFonts w:eastAsia="Times New Roman"/>
              </w:rPr>
              <w:t>1. равнопоставеност и недопускане на дискриминация;</w:t>
            </w:r>
          </w:p>
          <w:p w14:paraId="16F25E74" w14:textId="77777777" w:rsidR="00D331CF" w:rsidRPr="00DE2B7A" w:rsidRDefault="00D331CF" w:rsidP="00D331CF">
            <w:pPr>
              <w:spacing w:line="240" w:lineRule="auto"/>
              <w:ind w:left="708" w:firstLine="708"/>
              <w:rPr>
                <w:rFonts w:eastAsia="Times New Roman"/>
              </w:rPr>
            </w:pPr>
            <w:r w:rsidRPr="00DE2B7A">
              <w:rPr>
                <w:rFonts w:eastAsia="Times New Roman"/>
              </w:rPr>
              <w:t>2. свободна конкуренция;</w:t>
            </w:r>
          </w:p>
          <w:p w14:paraId="6B1E36AB" w14:textId="77777777" w:rsidR="00D331CF" w:rsidRPr="00DE2B7A" w:rsidRDefault="00D331CF" w:rsidP="00D331CF">
            <w:pPr>
              <w:spacing w:line="240" w:lineRule="auto"/>
              <w:ind w:left="708" w:firstLine="708"/>
              <w:rPr>
                <w:rFonts w:eastAsia="Times New Roman"/>
              </w:rPr>
            </w:pPr>
            <w:r w:rsidRPr="00DE2B7A">
              <w:rPr>
                <w:rFonts w:eastAsia="Times New Roman"/>
              </w:rPr>
              <w:t>3. пропорционалност;</w:t>
            </w:r>
          </w:p>
          <w:p w14:paraId="0124369C" w14:textId="77777777" w:rsidR="00D331CF" w:rsidRPr="00DE2B7A" w:rsidRDefault="00D331CF" w:rsidP="00D331CF">
            <w:pPr>
              <w:spacing w:line="240" w:lineRule="auto"/>
              <w:ind w:left="708" w:firstLine="708"/>
              <w:rPr>
                <w:rFonts w:eastAsia="Times New Roman"/>
              </w:rPr>
            </w:pPr>
            <w:r w:rsidRPr="00DE2B7A">
              <w:rPr>
                <w:rFonts w:eastAsia="Times New Roman"/>
              </w:rPr>
              <w:t>4. публичност и прозрачност.</w:t>
            </w:r>
          </w:p>
          <w:p w14:paraId="654FB525" w14:textId="77777777" w:rsidR="00D331CF" w:rsidRPr="00DE2B7A" w:rsidRDefault="00D331CF" w:rsidP="00D331CF">
            <w:pPr>
              <w:pStyle w:val="ListParagraph"/>
              <w:spacing w:line="240" w:lineRule="auto"/>
              <w:jc w:val="both"/>
            </w:pPr>
            <w:r w:rsidRPr="00DE2B7A">
              <w:t xml:space="preserve">При подготовка на тръжните процедури и изискванията към участниците, по отношение на критерии за подбор,  въз основа на които се установява, че кандидатите или участниците разполагат с необходимите човешки ресурси стриктно се спазват принципа за </w:t>
            </w:r>
            <w:r w:rsidRPr="00DE2B7A">
              <w:rPr>
                <w:rFonts w:eastAsia="Times New Roman"/>
              </w:rPr>
              <w:t>равнопоставеност и недопускане на дискриминация</w:t>
            </w:r>
            <w:r w:rsidRPr="00DE2B7A">
              <w:t xml:space="preserve">, вкл. на </w:t>
            </w:r>
            <w:r w:rsidRPr="00DE2B7A">
              <w:lastRenderedPageBreak/>
              <w:t>основата на пол, расов или етнически произход, религия или вероизповедание, увреждане, възраст или сексуална ориентация.</w:t>
            </w:r>
          </w:p>
          <w:p w14:paraId="3DE5284E" w14:textId="77777777" w:rsidR="00D331CF" w:rsidRPr="00DE2B7A" w:rsidRDefault="00D331CF" w:rsidP="00874053">
            <w:pPr>
              <w:pStyle w:val="ListParagraph"/>
              <w:numPr>
                <w:ilvl w:val="0"/>
                <w:numId w:val="10"/>
              </w:numPr>
              <w:spacing w:line="240" w:lineRule="auto"/>
              <w:jc w:val="both"/>
            </w:pPr>
            <w:r w:rsidRPr="00DE2B7A">
              <w:t xml:space="preserve">Членовете на звеното в НКЖИ, което ще бъде отговорно за изпълнение на проекта, ще бъдат подбирани и назначавани при стриктно съблюдаване на принципа за </w:t>
            </w:r>
            <w:r w:rsidRPr="00DE2B7A">
              <w:rPr>
                <w:rFonts w:eastAsia="Times New Roman"/>
              </w:rPr>
              <w:t>равнопоставеност и недопускане на дискриминация. Ще бъдат спазвани изискванията за равенството между половете, залегнали в Колективния трудов договор на НКЖИ, както и в Етичния кодекс на работниците и служителите в НКЖИ.</w:t>
            </w:r>
          </w:p>
          <w:p w14:paraId="1B4811CE" w14:textId="77777777" w:rsidR="00D331CF" w:rsidRPr="00DE2B7A" w:rsidRDefault="00D331CF" w:rsidP="00874053">
            <w:pPr>
              <w:pStyle w:val="ListParagraph"/>
              <w:numPr>
                <w:ilvl w:val="0"/>
                <w:numId w:val="10"/>
              </w:numPr>
              <w:spacing w:line="240" w:lineRule="auto"/>
              <w:jc w:val="both"/>
            </w:pPr>
            <w:r w:rsidRPr="00DE2B7A">
              <w:t>Залагане на изисквания в техническите спецификации и тръжните документации и в договорите за изпълнение на ангажименти за спазване на принципа на равнопоставен достъп и участие на мъже и жени в проекта</w:t>
            </w:r>
          </w:p>
          <w:p w14:paraId="36DFBAAB" w14:textId="77777777" w:rsidR="00D331CF" w:rsidRPr="00DE2B7A" w:rsidRDefault="00D331CF" w:rsidP="00874053">
            <w:pPr>
              <w:pStyle w:val="ListParagraph"/>
              <w:numPr>
                <w:ilvl w:val="0"/>
                <w:numId w:val="10"/>
              </w:numPr>
              <w:spacing w:line="240" w:lineRule="auto"/>
              <w:jc w:val="both"/>
            </w:pPr>
            <w:r w:rsidRPr="00DE2B7A">
              <w:t xml:space="preserve">Постоянно отчитане броя на създадените работни места, както и разпределението им по полов признак </w:t>
            </w:r>
          </w:p>
          <w:p w14:paraId="4008F9C1" w14:textId="77777777" w:rsidR="00D331CF" w:rsidRPr="00DE2B7A" w:rsidRDefault="00D331CF" w:rsidP="00874053">
            <w:pPr>
              <w:pStyle w:val="ListParagraph"/>
              <w:numPr>
                <w:ilvl w:val="0"/>
                <w:numId w:val="10"/>
              </w:numPr>
              <w:spacing w:line="240" w:lineRule="auto"/>
              <w:jc w:val="both"/>
            </w:pPr>
            <w:r w:rsidRPr="00DE2B7A">
              <w:t xml:space="preserve">Недопускане на условия за изкуствено създаване на предимства за единия пол и съответно - за дискриминация на другия. </w:t>
            </w:r>
          </w:p>
          <w:p w14:paraId="33622D77" w14:textId="77777777" w:rsidR="00D331CF" w:rsidRPr="00DE2B7A" w:rsidRDefault="00D331CF" w:rsidP="00874053">
            <w:pPr>
              <w:pStyle w:val="ListParagraph"/>
              <w:numPr>
                <w:ilvl w:val="0"/>
                <w:numId w:val="10"/>
              </w:numPr>
              <w:spacing w:line="240" w:lineRule="auto"/>
              <w:jc w:val="both"/>
            </w:pPr>
            <w:r w:rsidRPr="00DE2B7A">
              <w:t>Редовно предоставяне на информация относно приноса на проекта за прилагане на този хоризонтален принцип на Общността.</w:t>
            </w:r>
          </w:p>
          <w:p w14:paraId="58770B97" w14:textId="77777777" w:rsidR="00D331CF" w:rsidRPr="00DE2B7A" w:rsidRDefault="00D331CF" w:rsidP="00874053">
            <w:pPr>
              <w:pStyle w:val="ListParagraph"/>
              <w:numPr>
                <w:ilvl w:val="0"/>
                <w:numId w:val="10"/>
              </w:numPr>
              <w:spacing w:line="240" w:lineRule="auto"/>
              <w:jc w:val="both"/>
            </w:pPr>
            <w:r w:rsidRPr="00DE2B7A">
              <w:t>Отчитане на мерките за насърчаване на равенството между половете и недопускане на дискриминация при изпълнението на проекта</w:t>
            </w:r>
          </w:p>
          <w:p w14:paraId="6A048621" w14:textId="77777777" w:rsidR="00D331CF" w:rsidRPr="00DE2B7A" w:rsidRDefault="00D331CF" w:rsidP="00874053">
            <w:pPr>
              <w:pStyle w:val="ListParagraph"/>
              <w:numPr>
                <w:ilvl w:val="0"/>
                <w:numId w:val="10"/>
              </w:numPr>
              <w:spacing w:line="240" w:lineRule="auto"/>
              <w:jc w:val="both"/>
            </w:pPr>
            <w:r w:rsidRPr="00DE2B7A">
              <w:t>Включване в обхвата на наблюдението, контрола и докладването на раздели с информация за проследяване на постигнатото съответствие</w:t>
            </w:r>
          </w:p>
          <w:p w14:paraId="4A9A9DDE" w14:textId="77777777" w:rsidR="00D331CF" w:rsidRPr="00DE2B7A" w:rsidRDefault="00D331CF" w:rsidP="00874053">
            <w:pPr>
              <w:pStyle w:val="ListParagraph"/>
              <w:numPr>
                <w:ilvl w:val="0"/>
                <w:numId w:val="10"/>
              </w:numPr>
              <w:spacing w:line="240" w:lineRule="auto"/>
              <w:jc w:val="both"/>
            </w:pPr>
            <w:r w:rsidRPr="00DE2B7A">
              <w:t xml:space="preserve">При извършване на одитни ангажименти - оказване на съдействие на одитните органи при установяване степента на спазване на  принципа за равенство между половете. </w:t>
            </w:r>
          </w:p>
          <w:p w14:paraId="28A72D7C" w14:textId="77777777" w:rsidR="00D331CF" w:rsidRPr="00DE2B7A" w:rsidRDefault="00D331CF" w:rsidP="00D331CF">
            <w:pPr>
              <w:spacing w:line="240" w:lineRule="auto"/>
              <w:jc w:val="both"/>
              <w:rPr>
                <w:b/>
              </w:rPr>
            </w:pPr>
            <w:r w:rsidRPr="00DE2B7A">
              <w:rPr>
                <w:b/>
              </w:rPr>
              <w:t>Равни възможности</w:t>
            </w:r>
          </w:p>
          <w:p w14:paraId="3088ADBD" w14:textId="77777777" w:rsidR="00D331CF" w:rsidRPr="00DE2B7A" w:rsidRDefault="00D331CF" w:rsidP="00D331CF">
            <w:pPr>
              <w:spacing w:line="240" w:lineRule="auto"/>
              <w:jc w:val="both"/>
            </w:pPr>
            <w:r w:rsidRPr="00DE2B7A">
              <w:t>Изпълнението на този хоризонтален принцип ще бъде осъществено посредством прилагане на следните мерки:</w:t>
            </w:r>
          </w:p>
          <w:p w14:paraId="067DEE46" w14:textId="77777777" w:rsidR="00D331CF" w:rsidRPr="00DE2B7A" w:rsidRDefault="00D331CF" w:rsidP="00874053">
            <w:pPr>
              <w:pStyle w:val="ListParagraph"/>
              <w:numPr>
                <w:ilvl w:val="0"/>
                <w:numId w:val="10"/>
              </w:numPr>
              <w:spacing w:line="240" w:lineRule="auto"/>
              <w:jc w:val="both"/>
            </w:pPr>
            <w:r w:rsidRPr="00DE2B7A">
              <w:t xml:space="preserve">Проследяване за спазването на принципа за насърчаване на равните възможности и предотвратяване на дискриминация на основата на пол, расов или етнически произход, религия или вероизповедание, увреждане, възраст или сексуална ориентация при изпълнението на проекта. </w:t>
            </w:r>
          </w:p>
          <w:p w14:paraId="282AB944" w14:textId="77777777" w:rsidR="00D331CF" w:rsidRPr="00DE2B7A" w:rsidRDefault="00D331CF" w:rsidP="00874053">
            <w:pPr>
              <w:pStyle w:val="ListParagraph"/>
              <w:numPr>
                <w:ilvl w:val="0"/>
                <w:numId w:val="10"/>
              </w:numPr>
              <w:spacing w:line="240" w:lineRule="auto"/>
              <w:jc w:val="both"/>
            </w:pPr>
            <w:r w:rsidRPr="00DE2B7A">
              <w:t>Осигуряване на условия за еднаква достъпност до инфраструктурата и съоръженията, които ще бъдат изградени и въведени в експлоатация по проекта, със специален акцент върху прилагането на мерки за достъпност на лица с увреждания и лица с намалена подвижност.</w:t>
            </w:r>
          </w:p>
          <w:p w14:paraId="0A122446" w14:textId="77777777" w:rsidR="00D331CF" w:rsidRPr="00DE2B7A" w:rsidRDefault="00D331CF" w:rsidP="00874053">
            <w:pPr>
              <w:pStyle w:val="ListParagraph"/>
              <w:numPr>
                <w:ilvl w:val="0"/>
                <w:numId w:val="10"/>
              </w:numPr>
              <w:spacing w:line="240" w:lineRule="auto"/>
              <w:jc w:val="both"/>
            </w:pPr>
            <w:r w:rsidRPr="00DE2B7A">
              <w:t>НКЖИ ще спази принципите, залегнали в ЗОП по отношение на запазените обществени поръчки, съобразно приетия от МС списък на стоките и услугите, които са предназначени за възлагане на специализирани предприятия или кооперации на хора с увреждания или за стопански субекти, чиято основна цел е социалното и професионалното интегриране на хора с увреждания или на хора в неравностойно положение;</w:t>
            </w:r>
          </w:p>
          <w:p w14:paraId="7506383D" w14:textId="77777777" w:rsidR="00D331CF" w:rsidRPr="00DE2B7A" w:rsidRDefault="00D331CF" w:rsidP="00874053">
            <w:pPr>
              <w:pStyle w:val="ListParagraph"/>
              <w:numPr>
                <w:ilvl w:val="0"/>
                <w:numId w:val="10"/>
              </w:numPr>
              <w:spacing w:line="240" w:lineRule="auto"/>
              <w:jc w:val="both"/>
            </w:pPr>
            <w:r w:rsidRPr="00DE2B7A">
              <w:t>Включване на неправителствени организации от сферата на равните възможности, недискриминацията и равенството за участие в дейностите по публичност и комуникация с цел запознаване на широката общественост с приноса на проекта към спазване на принципа на равните възможности.</w:t>
            </w:r>
          </w:p>
          <w:p w14:paraId="0AA87FD0" w14:textId="77777777" w:rsidR="00D331CF" w:rsidRPr="00DE2B7A" w:rsidRDefault="00D331CF" w:rsidP="00D331CF">
            <w:pPr>
              <w:spacing w:before="120" w:line="240" w:lineRule="auto"/>
              <w:jc w:val="both"/>
              <w:rPr>
                <w:rStyle w:val="jlqj4b"/>
                <w:b/>
                <w:bCs/>
              </w:rPr>
            </w:pPr>
            <w:r w:rsidRPr="00DE2B7A">
              <w:rPr>
                <w:rStyle w:val="jlqj4b"/>
                <w:b/>
                <w:bCs/>
              </w:rPr>
              <w:t xml:space="preserve">Съответствие на </w:t>
            </w:r>
            <w:r>
              <w:rPr>
                <w:rStyle w:val="jlqj4b"/>
                <w:b/>
                <w:bCs/>
              </w:rPr>
              <w:t>проекта</w:t>
            </w:r>
            <w:r w:rsidRPr="00DE2B7A">
              <w:rPr>
                <w:rStyle w:val="jlqj4b"/>
                <w:b/>
                <w:bCs/>
              </w:rPr>
              <w:t xml:space="preserve"> с правилата на ЕС за държавна помощ</w:t>
            </w:r>
          </w:p>
          <w:p w14:paraId="7D3C0794" w14:textId="77777777" w:rsidR="00D331CF" w:rsidRPr="00DE2B7A" w:rsidRDefault="00D331CF" w:rsidP="00D331CF">
            <w:pPr>
              <w:tabs>
                <w:tab w:val="left" w:pos="0"/>
                <w:tab w:val="left" w:pos="1701"/>
                <w:tab w:val="left" w:pos="2268"/>
                <w:tab w:val="left" w:pos="2835"/>
                <w:tab w:val="left" w:pos="3402"/>
                <w:tab w:val="left" w:pos="3969"/>
                <w:tab w:val="left" w:pos="4536"/>
                <w:tab w:val="left" w:pos="5103"/>
                <w:tab w:val="left" w:pos="5670"/>
                <w:tab w:val="left" w:pos="6237"/>
              </w:tabs>
              <w:spacing w:line="240" w:lineRule="auto"/>
              <w:jc w:val="both"/>
              <w:rPr>
                <w:bCs/>
              </w:rPr>
            </w:pPr>
            <w:r w:rsidRPr="00DE2B7A">
              <w:rPr>
                <w:bCs/>
              </w:rPr>
              <w:t>НКЖИ упражнява своята дейност в условията на законов монопол, предвид</w:t>
            </w:r>
            <w:r w:rsidRPr="00DE2B7A">
              <w:rPr>
                <w:b/>
                <w:bCs/>
              </w:rPr>
              <w:t xml:space="preserve"> </w:t>
            </w:r>
            <w:r w:rsidRPr="00DE2B7A">
              <w:rPr>
                <w:bCs/>
              </w:rPr>
              <w:t>следното:</w:t>
            </w:r>
          </w:p>
          <w:p w14:paraId="02FBC1BD" w14:textId="77777777" w:rsidR="00D331CF" w:rsidRPr="00DE2B7A" w:rsidRDefault="00D331CF" w:rsidP="00D331CF">
            <w:pPr>
              <w:pStyle w:val="ListParagraph"/>
              <w:tabs>
                <w:tab w:val="left" w:pos="0"/>
                <w:tab w:val="left" w:pos="567"/>
                <w:tab w:val="left" w:pos="2268"/>
                <w:tab w:val="left" w:pos="2835"/>
                <w:tab w:val="left" w:pos="3402"/>
                <w:tab w:val="left" w:pos="3969"/>
                <w:tab w:val="left" w:pos="4536"/>
                <w:tab w:val="left" w:pos="5103"/>
                <w:tab w:val="left" w:pos="5670"/>
                <w:tab w:val="left" w:pos="6237"/>
              </w:tabs>
              <w:spacing w:line="240" w:lineRule="auto"/>
              <w:ind w:left="0"/>
              <w:jc w:val="both"/>
              <w:rPr>
                <w:bCs/>
              </w:rPr>
            </w:pPr>
            <w:r w:rsidRPr="00DE2B7A">
              <w:rPr>
                <w:bCs/>
              </w:rPr>
              <w:t xml:space="preserve">НКЖИ е Компания, образувана на основание чл. 9, ал. 1 от ЗЖТ със статут на държавно предприятие по </w:t>
            </w:r>
            <w:r w:rsidRPr="00DE2B7A">
              <w:t>чл. 62, ал. 3 от Търговския закон.</w:t>
            </w:r>
          </w:p>
          <w:p w14:paraId="0F4424A3" w14:textId="77777777" w:rsidR="00D331CF" w:rsidRPr="00DE2B7A" w:rsidRDefault="00D331CF" w:rsidP="00D331CF">
            <w:pPr>
              <w:tabs>
                <w:tab w:val="left" w:pos="0"/>
                <w:tab w:val="left" w:pos="567"/>
                <w:tab w:val="left" w:pos="2268"/>
                <w:tab w:val="left" w:pos="2835"/>
                <w:tab w:val="left" w:pos="3402"/>
                <w:tab w:val="left" w:pos="3969"/>
                <w:tab w:val="left" w:pos="4536"/>
                <w:tab w:val="left" w:pos="5103"/>
                <w:tab w:val="left" w:pos="5670"/>
                <w:tab w:val="left" w:pos="6237"/>
              </w:tabs>
              <w:spacing w:line="240" w:lineRule="auto"/>
              <w:jc w:val="both"/>
              <w:rPr>
                <w:bCs/>
              </w:rPr>
            </w:pPr>
            <w:r w:rsidRPr="00DE2B7A">
              <w:rPr>
                <w:bCs/>
              </w:rPr>
              <w:t>Тя е 100 % собственост на българската държава чрез Министерството на транспорта, информационните технологии и съобщенията</w:t>
            </w:r>
          </w:p>
          <w:p w14:paraId="443E44CD" w14:textId="77777777" w:rsidR="00D331CF" w:rsidRPr="00DE2B7A" w:rsidRDefault="00D331CF" w:rsidP="00D331CF">
            <w:pPr>
              <w:tabs>
                <w:tab w:val="left" w:pos="0"/>
                <w:tab w:val="left" w:pos="567"/>
                <w:tab w:val="left" w:pos="2268"/>
                <w:tab w:val="left" w:pos="2835"/>
                <w:tab w:val="left" w:pos="3402"/>
                <w:tab w:val="left" w:pos="3969"/>
                <w:tab w:val="left" w:pos="4536"/>
                <w:tab w:val="left" w:pos="5103"/>
                <w:tab w:val="left" w:pos="5670"/>
                <w:tab w:val="left" w:pos="6237"/>
              </w:tabs>
              <w:spacing w:line="240" w:lineRule="auto"/>
              <w:jc w:val="both"/>
              <w:rPr>
                <w:bCs/>
              </w:rPr>
            </w:pPr>
            <w:r w:rsidRPr="00DE2B7A">
              <w:rPr>
                <w:bCs/>
              </w:rPr>
              <w:t>Съгласно чл. 10, т. 2 от ЗЖТ предметът на дейност на НКЖИ включва извършване на дейности по развитието, ремонта, поддържането и експлоатацията на железопътната инфраструктура.</w:t>
            </w:r>
          </w:p>
          <w:p w14:paraId="23E2572C" w14:textId="77777777" w:rsidR="00D331CF" w:rsidRPr="00DE2B7A" w:rsidRDefault="00D331CF" w:rsidP="00D331CF">
            <w:pPr>
              <w:pStyle w:val="ListParagraph"/>
              <w:tabs>
                <w:tab w:val="left" w:pos="0"/>
                <w:tab w:val="left" w:pos="567"/>
                <w:tab w:val="left" w:pos="2268"/>
                <w:tab w:val="left" w:pos="2835"/>
                <w:tab w:val="left" w:pos="3402"/>
                <w:tab w:val="left" w:pos="3969"/>
                <w:tab w:val="left" w:pos="4536"/>
                <w:tab w:val="left" w:pos="5103"/>
                <w:tab w:val="left" w:pos="5670"/>
                <w:tab w:val="left" w:pos="6237"/>
              </w:tabs>
              <w:spacing w:line="240" w:lineRule="auto"/>
              <w:ind w:left="0"/>
              <w:jc w:val="both"/>
            </w:pPr>
            <w:r w:rsidRPr="00DE2B7A">
              <w:rPr>
                <w:bCs/>
              </w:rPr>
              <w:lastRenderedPageBreak/>
              <w:t>Съгласно чл. 3 от ЗЖТ обектите на железопътната инфраструктура и земята, върху която са изградени или която е предназначена за изграждането им, са публична държавна</w:t>
            </w:r>
            <w:r w:rsidRPr="00DE2B7A">
              <w:rPr>
                <w:b/>
                <w:bCs/>
              </w:rPr>
              <w:t xml:space="preserve"> </w:t>
            </w:r>
            <w:r w:rsidRPr="00DE2B7A">
              <w:rPr>
                <w:bCs/>
              </w:rPr>
              <w:t>собственост.</w:t>
            </w:r>
          </w:p>
          <w:p w14:paraId="3D36FFA3" w14:textId="77777777" w:rsidR="00D331CF" w:rsidRPr="00DE2B7A" w:rsidRDefault="00D331CF" w:rsidP="00D331CF">
            <w:pPr>
              <w:pStyle w:val="ListParagraph"/>
              <w:tabs>
                <w:tab w:val="left" w:pos="0"/>
                <w:tab w:val="left" w:pos="567"/>
                <w:tab w:val="left" w:pos="2268"/>
                <w:tab w:val="left" w:pos="2835"/>
                <w:tab w:val="left" w:pos="3402"/>
                <w:tab w:val="left" w:pos="3969"/>
                <w:tab w:val="left" w:pos="4536"/>
                <w:tab w:val="left" w:pos="5103"/>
                <w:tab w:val="left" w:pos="5670"/>
                <w:tab w:val="left" w:pos="6237"/>
              </w:tabs>
              <w:spacing w:line="240" w:lineRule="auto"/>
              <w:ind w:left="0"/>
              <w:jc w:val="both"/>
            </w:pPr>
            <w:r w:rsidRPr="00DE2B7A">
              <w:t xml:space="preserve">Всички изпълнители, които ще обезпечат реализацията в обхвата на проекта, ще бъдат избирани въз основна на открита, публична и недискриминационна процедура за възлагане на обществени поръчки съгласно Закона за обществените поръчки. </w:t>
            </w:r>
          </w:p>
          <w:p w14:paraId="01F9E317" w14:textId="77777777" w:rsidR="00D331CF" w:rsidRPr="00DE2B7A" w:rsidRDefault="00D331CF" w:rsidP="00D331CF">
            <w:pPr>
              <w:tabs>
                <w:tab w:val="left" w:pos="0"/>
                <w:tab w:val="left" w:pos="1701"/>
                <w:tab w:val="left" w:pos="2268"/>
                <w:tab w:val="left" w:pos="2835"/>
                <w:tab w:val="left" w:pos="3402"/>
                <w:tab w:val="left" w:pos="3969"/>
                <w:tab w:val="left" w:pos="4536"/>
                <w:tab w:val="left" w:pos="5103"/>
                <w:tab w:val="left" w:pos="5670"/>
                <w:tab w:val="left" w:pos="6237"/>
              </w:tabs>
              <w:spacing w:line="240" w:lineRule="auto"/>
              <w:jc w:val="both"/>
              <w:rPr>
                <w:bCs/>
              </w:rPr>
            </w:pPr>
            <w:r w:rsidRPr="00DE2B7A">
              <w:rPr>
                <w:bCs/>
              </w:rPr>
              <w:t>Предвид горепосоченото НКЖИ е единствен и изключителен управител на железопътната инфраструктура в Република България. В това си качество Компанията участва като бенефициент на ЕСИФ и МВУ.</w:t>
            </w:r>
          </w:p>
          <w:p w14:paraId="6A8998C8" w14:textId="77777777" w:rsidR="00D331CF" w:rsidRPr="00DE2B7A" w:rsidRDefault="00D331CF" w:rsidP="00D331CF">
            <w:pPr>
              <w:pStyle w:val="ListParagraph"/>
              <w:shd w:val="clear" w:color="auto" w:fill="FFFFFF"/>
              <w:spacing w:line="240" w:lineRule="auto"/>
              <w:ind w:left="0"/>
              <w:jc w:val="both"/>
              <w:rPr>
                <w:rFonts w:eastAsia="Times New Roman"/>
              </w:rPr>
            </w:pPr>
            <w:r w:rsidRPr="00DE2B7A">
              <w:rPr>
                <w:bCs/>
              </w:rPr>
              <w:t>Средствата, които ще бъдат отпуснати от източници на публично финансиране, ще се предоставят на НКЖИ със задача да организира процедури за възлагане на обществени поръчки - за строителните работи и доставката на необходимите машини и съоръжения за изграждане на железопътната инфраструктура.</w:t>
            </w:r>
          </w:p>
          <w:p w14:paraId="3BB7300A" w14:textId="6DD05566" w:rsidR="00D331CF" w:rsidRDefault="00D331CF" w:rsidP="00D331CF">
            <w:pPr>
              <w:pStyle w:val="ListParagraph"/>
              <w:shd w:val="clear" w:color="auto" w:fill="FFFFFF"/>
              <w:spacing w:line="240" w:lineRule="auto"/>
              <w:ind w:left="0"/>
              <w:jc w:val="both"/>
              <w:rPr>
                <w:bCs/>
              </w:rPr>
            </w:pPr>
            <w:r w:rsidRPr="00DE2B7A">
              <w:rPr>
                <w:bCs/>
              </w:rPr>
              <w:t>В този контекст, по отношение на изграждането на железопътната инфраструктура, Компанията няма да получи никакви икономически предимства от тази своя дейност. Първо, не НКЖИ, а държавата ще притежава новоизградената железопътна инфраструктура. Второ, НКЖИ няма да получи плащания по проекта извън тези за плащанията на изпълнителите. НКЖИ има законов монопол, което изключва възможности за въздействие върху конкуренцията.</w:t>
            </w:r>
          </w:p>
          <w:p w14:paraId="7DC6E070" w14:textId="77777777" w:rsidR="00D331CF" w:rsidRPr="00D331CF" w:rsidRDefault="00D331CF" w:rsidP="00D331CF">
            <w:pPr>
              <w:shd w:val="clear" w:color="auto" w:fill="FFFFFF"/>
              <w:spacing w:line="240" w:lineRule="auto"/>
              <w:jc w:val="both"/>
              <w:rPr>
                <w:bCs/>
                <w:iCs/>
              </w:rPr>
            </w:pPr>
            <w:r w:rsidRPr="00D331CF">
              <w:rPr>
                <w:bCs/>
                <w:iCs/>
              </w:rPr>
              <w:t>Част от включените в настоящия проект дейности, които се предвижда да бъдат изпълнени (системи за киберсигурност), имат косвена връзка с основните дейности на НКЖИ, описани по-горе. Поради това може да се счита, че изводите, направени за основните дейности на НКЖИ са приложими и в контекста на настоящия проект.</w:t>
            </w:r>
          </w:p>
          <w:p w14:paraId="7DBAB204" w14:textId="77777777" w:rsidR="00D331CF" w:rsidRPr="00DE2B7A" w:rsidRDefault="00D331CF" w:rsidP="00D331CF">
            <w:pPr>
              <w:shd w:val="clear" w:color="auto" w:fill="FFFFFF"/>
              <w:spacing w:line="240" w:lineRule="auto"/>
              <w:jc w:val="both"/>
              <w:rPr>
                <w:bCs/>
              </w:rPr>
            </w:pPr>
            <w:r w:rsidRPr="00DE2B7A">
              <w:rPr>
                <w:bCs/>
              </w:rPr>
              <w:t xml:space="preserve">Следователно се налага изводът, че проектът </w:t>
            </w:r>
            <w:r w:rsidRPr="00DE2B7A">
              <w:rPr>
                <w:b/>
                <w:bCs/>
              </w:rPr>
              <w:t>не съдържа държавна помощ, която да е несъвместима с правилата на Съюза</w:t>
            </w:r>
            <w:r w:rsidRPr="00DE2B7A">
              <w:rPr>
                <w:bCs/>
              </w:rPr>
              <w:t>.</w:t>
            </w:r>
          </w:p>
          <w:p w14:paraId="7E4C411B" w14:textId="77777777" w:rsidR="00D331CF" w:rsidRPr="00DE2B7A" w:rsidRDefault="00D331CF" w:rsidP="00D331CF">
            <w:pPr>
              <w:shd w:val="clear" w:color="auto" w:fill="FFFFFF"/>
              <w:spacing w:line="240" w:lineRule="auto"/>
              <w:jc w:val="both"/>
              <w:rPr>
                <w:bCs/>
              </w:rPr>
            </w:pPr>
          </w:p>
          <w:p w14:paraId="3E15C980" w14:textId="77777777" w:rsidR="00D331CF" w:rsidRDefault="00D331CF" w:rsidP="00D331CF">
            <w:pPr>
              <w:widowControl w:val="0"/>
              <w:pBdr>
                <w:top w:val="nil"/>
                <w:left w:val="nil"/>
                <w:bottom w:val="nil"/>
                <w:right w:val="nil"/>
                <w:between w:val="nil"/>
              </w:pBdr>
              <w:tabs>
                <w:tab w:val="left" w:pos="567"/>
              </w:tabs>
              <w:spacing w:line="240" w:lineRule="auto"/>
              <w:jc w:val="both"/>
              <w:rPr>
                <w:b/>
              </w:rPr>
            </w:pPr>
            <w:r w:rsidRPr="00DE2B7A">
              <w:rPr>
                <w:bCs/>
              </w:rPr>
              <w:t xml:space="preserve">Проектното предложение няма характер на </w:t>
            </w:r>
            <w:r w:rsidRPr="00DE2B7A">
              <w:rPr>
                <w:b/>
              </w:rPr>
              <w:t>трансграничен и/или мултинационален проект.</w:t>
            </w:r>
          </w:p>
          <w:p w14:paraId="027813C4" w14:textId="77777777" w:rsidR="00D26967" w:rsidRDefault="00D26967" w:rsidP="00D331CF">
            <w:pPr>
              <w:widowControl w:val="0"/>
              <w:pBdr>
                <w:top w:val="nil"/>
                <w:left w:val="nil"/>
                <w:bottom w:val="nil"/>
                <w:right w:val="nil"/>
                <w:between w:val="nil"/>
              </w:pBdr>
              <w:tabs>
                <w:tab w:val="left" w:pos="567"/>
              </w:tabs>
              <w:spacing w:line="240" w:lineRule="auto"/>
              <w:jc w:val="both"/>
              <w:rPr>
                <w:b/>
              </w:rPr>
            </w:pPr>
          </w:p>
          <w:p w14:paraId="539AE8BF" w14:textId="77777777" w:rsidR="00D26967" w:rsidRPr="00D26967" w:rsidRDefault="00D26967" w:rsidP="00D26967">
            <w:pPr>
              <w:spacing w:line="240" w:lineRule="auto"/>
              <w:jc w:val="both"/>
              <w:rPr>
                <w:b/>
              </w:rPr>
            </w:pPr>
            <w:r w:rsidRPr="00D26967">
              <w:rPr>
                <w:b/>
              </w:rPr>
              <w:t>Отворена стратегическа автономия и въпроси на сигурността</w:t>
            </w:r>
          </w:p>
          <w:p w14:paraId="3980A834" w14:textId="77777777" w:rsidR="00D26967" w:rsidRPr="00D26967" w:rsidRDefault="00D26967" w:rsidP="00D26967">
            <w:pPr>
              <w:spacing w:line="240" w:lineRule="auto"/>
              <w:jc w:val="both"/>
            </w:pPr>
            <w:r w:rsidRPr="00D26967">
              <w:t xml:space="preserve">Картината на заплахите за сигурността е бързо променяща се и стратегията за защита трябва да обуславя координирана реакция на равнище ЕС за цялото общество.   </w:t>
            </w:r>
          </w:p>
          <w:p w14:paraId="7D87C288" w14:textId="75617631" w:rsidR="00D26967" w:rsidRPr="00D26967" w:rsidRDefault="00D26967" w:rsidP="00D26967">
            <w:pPr>
              <w:spacing w:line="240" w:lineRule="auto"/>
              <w:jc w:val="both"/>
            </w:pPr>
            <w:r w:rsidRPr="00D26967">
              <w:t xml:space="preserve">В контекста на стратегическите приоритети за сигурност на ЕС, реализацията на </w:t>
            </w:r>
            <w:r w:rsidR="002A6E46">
              <w:t>проекта</w:t>
            </w:r>
            <w:r w:rsidRPr="00D26967">
              <w:t xml:space="preserve"> ще допринесе за правилно прилагане на този хоризонтален принцип в максимална степен чрез осигуряване на:</w:t>
            </w:r>
          </w:p>
          <w:p w14:paraId="5C3ED444" w14:textId="3A36D98F" w:rsidR="00D26967" w:rsidRPr="00D26967" w:rsidRDefault="00D26967" w:rsidP="00874053">
            <w:pPr>
              <w:pStyle w:val="ListParagraph"/>
              <w:numPr>
                <w:ilvl w:val="0"/>
                <w:numId w:val="11"/>
              </w:numPr>
              <w:spacing w:line="240" w:lineRule="auto"/>
              <w:jc w:val="both"/>
            </w:pPr>
            <w:r w:rsidRPr="00D26967">
              <w:t xml:space="preserve">Надеждна, безопасна и ефективна железопътна </w:t>
            </w:r>
            <w:r w:rsidR="002A6E46">
              <w:t>инфраструктура</w:t>
            </w:r>
            <w:r w:rsidRPr="00D26967">
              <w:t xml:space="preserve">, която от своя страна ще спомогне за постигане на специфичните изисквания за оперативна съвместимост. </w:t>
            </w:r>
          </w:p>
          <w:p w14:paraId="71620E17" w14:textId="77777777" w:rsidR="00D26967" w:rsidRPr="00D26967" w:rsidRDefault="00D26967" w:rsidP="00874053">
            <w:pPr>
              <w:pStyle w:val="ListParagraph"/>
              <w:numPr>
                <w:ilvl w:val="0"/>
                <w:numId w:val="11"/>
              </w:numPr>
              <w:spacing w:line="240" w:lineRule="auto"/>
              <w:jc w:val="both"/>
            </w:pPr>
            <w:r w:rsidRPr="00D26967">
              <w:t xml:space="preserve">Съвременни осигурителни и телекомуникационни системи, които минимизират субективния фактор. По този начин железопътният сектор ще спомогне за </w:t>
            </w:r>
            <w:r w:rsidRPr="00D26967">
              <w:rPr>
                <w:b/>
              </w:rPr>
              <w:t>осигуряване и устойчивост на критичната инфраструктура</w:t>
            </w:r>
            <w:r w:rsidRPr="00D26967">
              <w:t xml:space="preserve">, част от която се явява самият той. </w:t>
            </w:r>
          </w:p>
          <w:p w14:paraId="7D3A1500" w14:textId="77777777" w:rsidR="00D26967" w:rsidRDefault="00D26967" w:rsidP="00874053">
            <w:pPr>
              <w:pStyle w:val="ListParagraph"/>
              <w:numPr>
                <w:ilvl w:val="0"/>
                <w:numId w:val="11"/>
              </w:numPr>
              <w:spacing w:line="240" w:lineRule="auto"/>
              <w:jc w:val="both"/>
            </w:pPr>
            <w:r w:rsidRPr="00D26967">
              <w:t>Мрежова и информационна сигурност на НКЖИ като част от</w:t>
            </w:r>
            <w:r w:rsidRPr="00D26967">
              <w:rPr>
                <w:b/>
              </w:rPr>
              <w:t xml:space="preserve"> националната система за киберсигурност</w:t>
            </w:r>
            <w:r w:rsidRPr="00D26967">
              <w:t xml:space="preserve"> и изграждане на интегрирана система по киберсигурност със способности за адаптиране към динамиката на глобалните киберзаплахи и за реакция при мащабни атаки срещу инфраструктурни информационни ресурси.</w:t>
            </w:r>
          </w:p>
          <w:p w14:paraId="19E817A9" w14:textId="77777777" w:rsidR="00ED6CBB" w:rsidRPr="00325D1F" w:rsidRDefault="00ED6CBB" w:rsidP="00ED6CBB">
            <w:pPr>
              <w:spacing w:after="120"/>
              <w:jc w:val="both"/>
              <w:rPr>
                <w:b/>
                <w:bCs/>
                <w:noProof/>
              </w:rPr>
            </w:pPr>
            <w:r w:rsidRPr="00325D1F">
              <w:rPr>
                <w:b/>
                <w:bCs/>
                <w:noProof/>
              </w:rPr>
              <w:t xml:space="preserve">Процедури </w:t>
            </w:r>
            <w:r>
              <w:rPr>
                <w:b/>
                <w:bCs/>
                <w:noProof/>
              </w:rPr>
              <w:t>-</w:t>
            </w:r>
            <w:r w:rsidRPr="00325D1F">
              <w:rPr>
                <w:b/>
                <w:bCs/>
                <w:noProof/>
              </w:rPr>
              <w:t xml:space="preserve"> околна среда</w:t>
            </w:r>
          </w:p>
          <w:p w14:paraId="4CADAE69" w14:textId="3114325E" w:rsidR="00ED6CBB" w:rsidRPr="00E402D7" w:rsidRDefault="00ED6CBB" w:rsidP="00ED6CBB">
            <w:pPr>
              <w:spacing w:after="120"/>
              <w:jc w:val="both"/>
              <w:rPr>
                <w:noProof/>
              </w:rPr>
            </w:pPr>
            <w:r w:rsidRPr="00E402D7">
              <w:rPr>
                <w:noProof/>
              </w:rPr>
              <w:t xml:space="preserve">С реализацията на проекта ще се осигури ефективност, безопасност и устойчиво подобрение на железопътните услуги чрез подмяна на остарялата и неефективна осигурителна техника с нова система от по-ново поколение Маршрутно-конпютърна централизация (МКЦ), диспечерска централизация с автоматично управление движението на влаковете и влаковата работа, изграждане на модерна цифрова телекомуникационна система, базирана на оптична кабелна мрежа, в съответствие със съществените </w:t>
            </w:r>
            <w:r w:rsidRPr="00E402D7">
              <w:rPr>
                <w:noProof/>
              </w:rPr>
              <w:lastRenderedPageBreak/>
              <w:t>изисквания, свързани с интегритета, безопасността и оперативната съвместимост на железопътната система на ЕС и националните правила за безопасност.</w:t>
            </w:r>
          </w:p>
          <w:p w14:paraId="3E08D9EC" w14:textId="77777777" w:rsidR="00ED6CBB" w:rsidRPr="00E402D7" w:rsidRDefault="00ED6CBB" w:rsidP="00ED6CBB">
            <w:pPr>
              <w:spacing w:after="120"/>
              <w:jc w:val="both"/>
              <w:rPr>
                <w:noProof/>
              </w:rPr>
            </w:pPr>
            <w:r w:rsidRPr="00E402D7">
              <w:rPr>
                <w:noProof/>
              </w:rPr>
              <w:t>Планираните дейности за подобряване на техническото и експлоатационно състояние на основната железопътна инфраструктура ще има положителен ефект за успешно интегриране на българската транспортна система в европейската. Това от своя страна е от съществено значение при изпълнение на националната политика за опазване на околната среда и повишаване на безопасността на движението, чрез предоставянето на по-екологосъобразен и по-сигурен транспорт.</w:t>
            </w:r>
          </w:p>
          <w:p w14:paraId="4582B166" w14:textId="77777777" w:rsidR="00ED6CBB" w:rsidRPr="00E402D7" w:rsidRDefault="00ED6CBB" w:rsidP="00ED6CBB">
            <w:pPr>
              <w:spacing w:after="120"/>
              <w:jc w:val="both"/>
              <w:rPr>
                <w:noProof/>
              </w:rPr>
            </w:pPr>
            <w:r w:rsidRPr="00E402D7">
              <w:rPr>
                <w:noProof/>
              </w:rPr>
              <w:t xml:space="preserve">Проектът ще доведе до устойчиво и екологосъобразно развитие на сравнително голям регион, като няма да оказва отрицателно въздействие върху компонентите и факторите на околната среда, зоните от Натура 2000, обекти на културно-историческото наследство и върху човешкото здраве. Това произтича от типа и характера на дейностите, предвидени за реализирането му и отдалечеността на обекта от жилищни територии. Дейностите по своята същност представляват подмяна на остарялата и неефективна осигурителна техника със система от по-ново поколение (МКЦ, диспечерска централизация, цифрова телекомунукационна система, led осветление, фотоволтаици). С реализацията на тези дейности се цели подобряване на състоянието като цяло на по-екологичния железопътен транспорт. Чрез предоставянето на надеждни и безопасни транспортни услуги и насърчаване използването на железопътния транспорт, се очаква да се намали отрицателното въздействие на транспортната дейност върху глобалния климат и да се намалят емисиите на парникови газове в атмосферния въздух. </w:t>
            </w:r>
          </w:p>
          <w:p w14:paraId="3DF495F0" w14:textId="6FA6FFD6" w:rsidR="00ED6CBB" w:rsidRPr="00E402D7" w:rsidRDefault="00ED6CBB" w:rsidP="00ED6CBB">
            <w:pPr>
              <w:spacing w:after="120"/>
              <w:jc w:val="both"/>
              <w:rPr>
                <w:noProof/>
              </w:rPr>
            </w:pPr>
            <w:r w:rsidRPr="00E402D7">
              <w:rPr>
                <w:noProof/>
              </w:rPr>
              <w:t>Принципът „Замърсителят плаща” за настоящия проект ще бъде приложен, като се заложи в тръжната документация за избор на изпълнител на проекта. Ако по време на изпълнението възникне риск или заплаха за околната среда или се прояви неочаквано отрицателно въздействие върху околната среда, то изпълнителят е отговорен за избягването, намаляването и отстраняването на замърсяването и трябва да предприеме действия за възстановяване на предишното състояние на околната среда преди да бъде замърсена, като поеме разходите за това своя сметка. По този начин причинителят ще поеме разходите за допуснатото замърсяване на околната среда.</w:t>
            </w:r>
          </w:p>
          <w:p w14:paraId="1AB7A0CA" w14:textId="405BC264" w:rsidR="00ED6CBB" w:rsidRPr="00E402D7" w:rsidRDefault="00ED6CBB" w:rsidP="00E402D7">
            <w:pPr>
              <w:autoSpaceDE w:val="0"/>
              <w:autoSpaceDN w:val="0"/>
              <w:adjustRightInd w:val="0"/>
              <w:spacing w:after="120"/>
              <w:jc w:val="both"/>
              <w:rPr>
                <w:noProof/>
              </w:rPr>
            </w:pPr>
            <w:r w:rsidRPr="00E402D7">
              <w:rPr>
                <w:noProof/>
              </w:rPr>
              <w:t xml:space="preserve">За проекта ще бъде проведена процедура по реда на глава шеста от Закона за опазване на околната среда (ЗООС) за дейностите, включени в обхвата му. В Министерството на околната среда и водите ще бъде внесено уведомление за инвестиционно предложение съгласно изискванията на Наредбата за извършване на ОВОС. В резултат на това ще бъде издадено становище, в което по аналогия на други подобни проекти ще се постанови, че инвестиционното предложение не подлежи на регламентираните с глава шеста от ЗООС процедури по оценка на въздействието върху околната среда или преценяване на необходимостта от извършване на ОВОС и не е необходимо провеждането на процедура по реда на глава втора от Наредбата за оценка на съвместимост. </w:t>
            </w:r>
          </w:p>
          <w:p w14:paraId="11A02826" w14:textId="23DFE651" w:rsidR="00ED6CBB" w:rsidRPr="00E402D7" w:rsidRDefault="00ED6CBB" w:rsidP="00ED6CBB">
            <w:pPr>
              <w:spacing w:after="120"/>
              <w:jc w:val="both"/>
              <w:rPr>
                <w:noProof/>
              </w:rPr>
            </w:pPr>
            <w:r w:rsidRPr="00E402D7">
              <w:rPr>
                <w:noProof/>
              </w:rPr>
              <w:t xml:space="preserve">Предвижда се </w:t>
            </w:r>
            <w:r>
              <w:rPr>
                <w:noProof/>
              </w:rPr>
              <w:t xml:space="preserve">да </w:t>
            </w:r>
            <w:r w:rsidRPr="00E402D7">
              <w:rPr>
                <w:noProof/>
              </w:rPr>
              <w:t>бъде издадена Декларация от органа, отговарящ за мониторинг на обектите, включени в мрежата Натура 2000 – Министъра на околната среда и водите и карта в мащаб 1:100 000 с местоположението на инвестиционното предложение спрямо защитените зони от екологичната мрежа Натура 2000.</w:t>
            </w:r>
          </w:p>
          <w:p w14:paraId="4830E736" w14:textId="5F937BFA" w:rsidR="00ED6CBB" w:rsidRPr="00E402D7" w:rsidRDefault="00ED6CBB" w:rsidP="00ED6CBB">
            <w:pPr>
              <w:spacing w:after="120"/>
              <w:jc w:val="both"/>
              <w:rPr>
                <w:noProof/>
              </w:rPr>
            </w:pPr>
            <w:r w:rsidRPr="00E402D7">
              <w:rPr>
                <w:noProof/>
              </w:rPr>
              <w:t>Предвижда се да бъдат издадени Декларации от Басейновите дирекции</w:t>
            </w:r>
            <w:r>
              <w:rPr>
                <w:noProof/>
              </w:rPr>
              <w:t>.</w:t>
            </w:r>
          </w:p>
          <w:p w14:paraId="1722DF4E" w14:textId="77777777" w:rsidR="00ED6CBB" w:rsidRPr="00E402D7" w:rsidRDefault="00ED6CBB" w:rsidP="00ED6CBB">
            <w:pPr>
              <w:spacing w:after="120"/>
              <w:jc w:val="both"/>
              <w:rPr>
                <w:noProof/>
              </w:rPr>
            </w:pPr>
            <w:r w:rsidRPr="00E402D7">
              <w:rPr>
                <w:noProof/>
              </w:rPr>
              <w:lastRenderedPageBreak/>
              <w:t xml:space="preserve">Инвестиционното предложение не предвижда дейности по водовземане и/или ползване на повърхностни и подземни водни обекти и не включва нови модификации на физическите характеристики на повърхностните водни тела в района на проекта. </w:t>
            </w:r>
          </w:p>
          <w:p w14:paraId="2FDD8143" w14:textId="77777777" w:rsidR="00ED6CBB" w:rsidRPr="00E402D7" w:rsidRDefault="00ED6CBB" w:rsidP="00ED6CBB">
            <w:pPr>
              <w:spacing w:after="120"/>
              <w:jc w:val="both"/>
              <w:rPr>
                <w:noProof/>
              </w:rPr>
            </w:pPr>
            <w:r w:rsidRPr="00E402D7">
              <w:rPr>
                <w:noProof/>
              </w:rPr>
              <w:t xml:space="preserve">Очаква се информацията от Басейновите дирекции да постановяват, че реализацията на инвестиционното предложение не е свързана с пряко въздействие върху водите и не се очаква предвидените дейности да окажат негативно влияние върху качеството на водните тела, респективно да доведат до влошаване на екологичното или химичното състояние на засегнатите водни тела и/или до непостигане на целите и мерките, заложени в ПУРБ. </w:t>
            </w:r>
          </w:p>
          <w:p w14:paraId="5D70CBDE" w14:textId="77777777" w:rsidR="00ED6CBB" w:rsidRPr="00E402D7" w:rsidRDefault="00ED6CBB" w:rsidP="00E402D7">
            <w:pPr>
              <w:autoSpaceDE w:val="0"/>
              <w:autoSpaceDN w:val="0"/>
              <w:adjustRightInd w:val="0"/>
              <w:spacing w:after="120"/>
              <w:jc w:val="both"/>
              <w:rPr>
                <w:noProof/>
              </w:rPr>
            </w:pPr>
            <w:r w:rsidRPr="00E402D7">
              <w:rPr>
                <w:noProof/>
              </w:rPr>
              <w:t xml:space="preserve">За проекта се очаква намаление на емисиите СО2 чрез оптимизиране на параметрите на съществуващата железопътна инфраструктура и трансфера на товари от автомобилен транспорт, който е основен източник на СО2, към железопътен транспорт. Проектът ще има цялостен положителен ефект върху околната среда. </w:t>
            </w:r>
          </w:p>
          <w:p w14:paraId="7057A150" w14:textId="77777777" w:rsidR="00ED6CBB" w:rsidRPr="00E402D7" w:rsidRDefault="00ED6CBB" w:rsidP="00ED6CBB">
            <w:pPr>
              <w:spacing w:after="120"/>
              <w:jc w:val="both"/>
              <w:rPr>
                <w:noProof/>
              </w:rPr>
            </w:pPr>
            <w:r w:rsidRPr="00E402D7">
              <w:rPr>
                <w:noProof/>
              </w:rPr>
              <w:t xml:space="preserve">Модернизацията на осигурителните системи чрез внедряването на </w:t>
            </w:r>
            <w:bookmarkStart w:id="1" w:name="_Hlk29461474"/>
            <w:r w:rsidRPr="00E402D7">
              <w:rPr>
                <w:noProof/>
              </w:rPr>
              <w:t>нови маршрутно конпютърни централизации</w:t>
            </w:r>
            <w:bookmarkEnd w:id="1"/>
            <w:r w:rsidRPr="00E402D7">
              <w:rPr>
                <w:noProof/>
              </w:rPr>
              <w:t>, нова автоматична блокировка с броячи на оси в прилежащите междугария по протежение на съществуващата жп мрежа са част от дейностите за подобряване на техническото и експлоатационно състояние на основната железопътна инфраструктура и повишаване на нивото на безопасност на превозите. Целта е да се осигури ефективност, безопасност и устойчиво подобрение на железопътни услуги в съответствие с изискванията за безопасността и оперативната съвместимост на железопътната система на ЕС.</w:t>
            </w:r>
          </w:p>
          <w:p w14:paraId="6CD48068" w14:textId="77777777" w:rsidR="00ED6CBB" w:rsidRPr="00E402D7" w:rsidRDefault="00ED6CBB" w:rsidP="00ED6CBB">
            <w:pPr>
              <w:spacing w:after="120"/>
              <w:jc w:val="both"/>
              <w:rPr>
                <w:noProof/>
              </w:rPr>
            </w:pPr>
            <w:r w:rsidRPr="00E402D7">
              <w:rPr>
                <w:noProof/>
              </w:rPr>
              <w:t xml:space="preserve">Предвид характера на предвидените в проекта дейности, може да се каже, че неблагоприятните въздействия върху климата от реализирането на проекта, са сведени до минимум. Железопътните инфраструктурни проекти са изцяло насочени към намаляване на емисиите от парникови газове в сектор транспорт. Като се има предвид, че повече от 70% от железопътния транспорт в България е електрифициран, може да се направи извода, че като такъв няма дял в изчисляването на обемите въглеродни емисии. Дейностите по проекта допринасят за подобряване на техническото и експлоатационно състояние на железопътната линия и съпътстващата я инфраструктура, високо ниво на безопасност на превозите, което от своя страна създава условия за пренасочване на товарните и пътническите превози от автомобилния към железопътния транспорт. Така се постига намаляване на емисиите на парникови газове, отделяни от автомобилния транспорт. </w:t>
            </w:r>
          </w:p>
          <w:p w14:paraId="2F4F09D9" w14:textId="77777777" w:rsidR="00ED6CBB" w:rsidRPr="00E402D7" w:rsidRDefault="00ED6CBB" w:rsidP="00ED6CBB">
            <w:pPr>
              <w:spacing w:after="120"/>
              <w:jc w:val="both"/>
              <w:rPr>
                <w:noProof/>
              </w:rPr>
            </w:pPr>
            <w:r w:rsidRPr="00E402D7">
              <w:rPr>
                <w:noProof/>
              </w:rPr>
              <w:t xml:space="preserve">Железопътната транспортна система на страната е много устойчива на климатичните промени, тъй като е проектирана и изградена при съобразяване с локалните климатични особености в отделните части на страната. </w:t>
            </w:r>
          </w:p>
          <w:p w14:paraId="7D922CD5" w14:textId="77777777" w:rsidR="00ED6CBB" w:rsidRDefault="00ED6CBB">
            <w:pPr>
              <w:spacing w:line="240" w:lineRule="auto"/>
              <w:jc w:val="both"/>
              <w:rPr>
                <w:noProof/>
              </w:rPr>
            </w:pPr>
            <w:r w:rsidRPr="00E402D7">
              <w:rPr>
                <w:noProof/>
              </w:rPr>
              <w:t>Дейностите по проекта са част от дейностите по подобряване на техническите параметри на железопътната мрежа. Сами по себе си същите нямат отношение към бъдещото изменение на климата и в много ниска степен  е възможно да са обект на влияние на климатичните промени. Въпреки това при подготовката на проекта ще бъдат взети предвид климатичните характеристика на района, включващи, вятър, валежи, снежна покривка, температури и др. и ще бъдат отчетени при определяне на техническите параметри на железния път и съоръженията.</w:t>
            </w:r>
          </w:p>
          <w:p w14:paraId="50B5366D" w14:textId="77777777" w:rsidR="00AC044C" w:rsidRDefault="00AC044C">
            <w:pPr>
              <w:spacing w:line="240" w:lineRule="auto"/>
              <w:jc w:val="both"/>
              <w:rPr>
                <w:noProof/>
              </w:rPr>
            </w:pPr>
          </w:p>
          <w:p w14:paraId="0E56A171" w14:textId="548AD3F3" w:rsidR="00AC044C" w:rsidRPr="008567E3" w:rsidRDefault="00AC044C" w:rsidP="00E402D7">
            <w:pPr>
              <w:spacing w:line="240" w:lineRule="auto"/>
              <w:jc w:val="both"/>
            </w:pPr>
            <w:r>
              <w:rPr>
                <w:rStyle w:val="jlqj4b"/>
              </w:rPr>
              <w:t xml:space="preserve">40% от инвестицията допринася за зелените цели. За инвестицията и климатичната цел беше използвана методологията за проследяване на климата, както е изложена в приложение IIА и горната информация обосновава избора им за инвестиция. За цифровата цел беше използвана методологията, посочена в приложение III. 100% от инвестицията допринася за цифровите цели. Съответното поле за намеса за инвестицията беше избрано </w:t>
            </w:r>
            <w:r>
              <w:rPr>
                <w:rStyle w:val="jlqj4b"/>
              </w:rPr>
              <w:lastRenderedPageBreak/>
              <w:t>най-подходящото, отразяващо естеството, фокуса, целта или очаквания резултат от инвестицията - 070 - Дигитализация на транспорта: железопътен транспорт.</w:t>
            </w:r>
          </w:p>
        </w:tc>
      </w:tr>
      <w:tr w:rsidR="000F4B69" w:rsidRPr="00FC3B1B" w14:paraId="5099C239" w14:textId="77777777" w:rsidTr="00FC3B1B">
        <w:tc>
          <w:tcPr>
            <w:tcW w:w="9598" w:type="dxa"/>
            <w:shd w:val="clear" w:color="auto" w:fill="auto"/>
            <w:tcMar>
              <w:top w:w="100" w:type="dxa"/>
              <w:left w:w="100" w:type="dxa"/>
              <w:bottom w:w="100" w:type="dxa"/>
              <w:right w:w="100" w:type="dxa"/>
            </w:tcMar>
          </w:tcPr>
          <w:p w14:paraId="2ED5869B" w14:textId="77777777" w:rsidR="000F4B69" w:rsidRPr="00FC3B1B" w:rsidRDefault="000F4B69" w:rsidP="000750BB">
            <w:pPr>
              <w:pStyle w:val="ListParagraph"/>
              <w:widowControl w:val="0"/>
              <w:numPr>
                <w:ilvl w:val="0"/>
                <w:numId w:val="2"/>
              </w:numPr>
              <w:pBdr>
                <w:top w:val="nil"/>
                <w:left w:val="nil"/>
                <w:bottom w:val="nil"/>
                <w:right w:val="nil"/>
                <w:between w:val="nil"/>
              </w:pBdr>
              <w:spacing w:line="240" w:lineRule="auto"/>
              <w:jc w:val="both"/>
              <w:rPr>
                <w:b/>
              </w:rPr>
            </w:pPr>
            <w:r w:rsidRPr="00FC3B1B">
              <w:rPr>
                <w:b/>
              </w:rPr>
              <w:lastRenderedPageBreak/>
              <w:t>Бенефициент</w:t>
            </w:r>
            <w:r w:rsidR="00A2531D" w:rsidRPr="00FC3B1B">
              <w:rPr>
                <w:b/>
              </w:rPr>
              <w:t>.</w:t>
            </w:r>
          </w:p>
        </w:tc>
      </w:tr>
      <w:tr w:rsidR="000F4B69" w:rsidRPr="00FC3B1B" w14:paraId="3959F117" w14:textId="77777777" w:rsidTr="00FC3B1B">
        <w:tc>
          <w:tcPr>
            <w:tcW w:w="9598" w:type="dxa"/>
            <w:shd w:val="clear" w:color="auto" w:fill="auto"/>
            <w:tcMar>
              <w:top w:w="100" w:type="dxa"/>
              <w:left w:w="100" w:type="dxa"/>
              <w:bottom w:w="100" w:type="dxa"/>
              <w:right w:w="100" w:type="dxa"/>
            </w:tcMar>
          </w:tcPr>
          <w:p w14:paraId="597A068B" w14:textId="2BEABECD" w:rsidR="000F4B69" w:rsidRPr="00FC3B1B" w:rsidRDefault="008224F2" w:rsidP="00E4494B">
            <w:pPr>
              <w:widowControl w:val="0"/>
              <w:pBdr>
                <w:top w:val="nil"/>
                <w:left w:val="nil"/>
                <w:bottom w:val="nil"/>
                <w:right w:val="nil"/>
                <w:between w:val="nil"/>
              </w:pBdr>
              <w:spacing w:line="240" w:lineRule="auto"/>
              <w:jc w:val="both"/>
            </w:pPr>
            <w:r w:rsidRPr="00FC3B1B">
              <w:t xml:space="preserve">Държавно предприятие „Национална компания </w:t>
            </w:r>
            <w:r w:rsidR="00E4494B" w:rsidRPr="00FC3B1B">
              <w:t>Железопътна инфраструктура“</w:t>
            </w:r>
          </w:p>
        </w:tc>
      </w:tr>
      <w:tr w:rsidR="00FE7C56" w:rsidRPr="00FC3B1B" w14:paraId="19689E1D" w14:textId="77777777" w:rsidTr="00FC3B1B">
        <w:tc>
          <w:tcPr>
            <w:tcW w:w="9598" w:type="dxa"/>
            <w:shd w:val="clear" w:color="auto" w:fill="auto"/>
            <w:tcMar>
              <w:top w:w="100" w:type="dxa"/>
              <w:left w:w="100" w:type="dxa"/>
              <w:bottom w:w="100" w:type="dxa"/>
              <w:right w:w="100" w:type="dxa"/>
            </w:tcMar>
          </w:tcPr>
          <w:p w14:paraId="4A82DD17" w14:textId="77777777" w:rsidR="00FE7C56" w:rsidRPr="00FC3B1B" w:rsidRDefault="000233E8" w:rsidP="000750BB">
            <w:pPr>
              <w:pStyle w:val="ListParagraph"/>
              <w:widowControl w:val="0"/>
              <w:numPr>
                <w:ilvl w:val="0"/>
                <w:numId w:val="2"/>
              </w:numPr>
              <w:pBdr>
                <w:top w:val="nil"/>
                <w:left w:val="nil"/>
                <w:bottom w:val="nil"/>
                <w:right w:val="nil"/>
                <w:between w:val="nil"/>
              </w:pBdr>
              <w:spacing w:line="240" w:lineRule="auto"/>
              <w:jc w:val="both"/>
              <w:rPr>
                <w:b/>
              </w:rPr>
            </w:pPr>
            <w:r w:rsidRPr="00FC3B1B">
              <w:rPr>
                <w:b/>
              </w:rPr>
              <w:t xml:space="preserve">Времеви график </w:t>
            </w:r>
            <w:r w:rsidR="00A2531D" w:rsidRPr="00FC3B1B">
              <w:rPr>
                <w:b/>
              </w:rPr>
              <w:t xml:space="preserve">за изпълнение </w:t>
            </w:r>
            <w:r w:rsidRPr="00FC3B1B">
              <w:rPr>
                <w:b/>
              </w:rPr>
              <w:t>на проекта, вкл. дейности, етапи</w:t>
            </w:r>
            <w:r w:rsidRPr="00FC3B1B">
              <w:rPr>
                <w:b/>
                <w:vertAlign w:val="superscript"/>
              </w:rPr>
              <w:footnoteReference w:id="1"/>
            </w:r>
            <w:r w:rsidR="00A2531D" w:rsidRPr="00FC3B1B">
              <w:rPr>
                <w:b/>
              </w:rPr>
              <w:t>.</w:t>
            </w:r>
          </w:p>
        </w:tc>
      </w:tr>
      <w:tr w:rsidR="00FE7C56" w:rsidRPr="00FC3B1B" w14:paraId="34DB1A4E" w14:textId="77777777" w:rsidTr="00FC3B1B">
        <w:trPr>
          <w:trHeight w:val="277"/>
        </w:trPr>
        <w:tc>
          <w:tcPr>
            <w:tcW w:w="9598" w:type="dxa"/>
            <w:shd w:val="clear" w:color="auto" w:fill="auto"/>
            <w:tcMar>
              <w:top w:w="100" w:type="dxa"/>
              <w:left w:w="100" w:type="dxa"/>
              <w:bottom w:w="100" w:type="dxa"/>
              <w:right w:w="100" w:type="dxa"/>
            </w:tcMar>
          </w:tcPr>
          <w:p w14:paraId="4A80A5FC" w14:textId="249C61AB" w:rsidR="000F4B69" w:rsidRDefault="002B778A" w:rsidP="00874053">
            <w:pPr>
              <w:pStyle w:val="ListParagraph"/>
              <w:widowControl w:val="0"/>
              <w:numPr>
                <w:ilvl w:val="0"/>
                <w:numId w:val="6"/>
              </w:numPr>
              <w:pBdr>
                <w:top w:val="nil"/>
                <w:left w:val="nil"/>
                <w:bottom w:val="nil"/>
                <w:right w:val="nil"/>
                <w:between w:val="nil"/>
              </w:pBdr>
              <w:spacing w:line="240" w:lineRule="auto"/>
              <w:jc w:val="both"/>
            </w:pPr>
            <w:r>
              <w:t xml:space="preserve">Обект 1  </w:t>
            </w:r>
            <w:r w:rsidR="00FA2272">
              <w:t>–</w:t>
            </w:r>
            <w:r>
              <w:t xml:space="preserve"> </w:t>
            </w:r>
            <w:r w:rsidR="00116326" w:rsidRPr="00FC3B1B">
              <w:t>202</w:t>
            </w:r>
            <w:r w:rsidR="00CD549A">
              <w:t>1</w:t>
            </w:r>
            <w:r w:rsidR="00E4494B" w:rsidRPr="00FC3B1B">
              <w:t>-</w:t>
            </w:r>
            <w:r w:rsidR="00116326" w:rsidRPr="00FC3B1B">
              <w:t>202</w:t>
            </w:r>
            <w:r w:rsidR="006B1BDD">
              <w:rPr>
                <w:lang w:val="en-US"/>
              </w:rPr>
              <w:t>6</w:t>
            </w:r>
            <w:r w:rsidR="00116326" w:rsidRPr="00FC3B1B">
              <w:t xml:space="preserve"> </w:t>
            </w:r>
            <w:r w:rsidR="00E4494B" w:rsidRPr="00FC3B1B">
              <w:t>г.</w:t>
            </w:r>
          </w:p>
          <w:p w14:paraId="4785F318" w14:textId="678DAB61" w:rsidR="002B778A" w:rsidRDefault="002B778A" w:rsidP="00874053">
            <w:pPr>
              <w:pStyle w:val="ListParagraph"/>
              <w:widowControl w:val="0"/>
              <w:numPr>
                <w:ilvl w:val="0"/>
                <w:numId w:val="6"/>
              </w:numPr>
              <w:pBdr>
                <w:top w:val="nil"/>
                <w:left w:val="nil"/>
                <w:bottom w:val="nil"/>
                <w:right w:val="nil"/>
                <w:between w:val="nil"/>
              </w:pBdr>
              <w:spacing w:line="240" w:lineRule="auto"/>
              <w:jc w:val="both"/>
            </w:pPr>
            <w:r>
              <w:t>Обект 2 – 2021-202</w:t>
            </w:r>
            <w:r w:rsidR="006B1BDD">
              <w:rPr>
                <w:lang w:val="en-US"/>
              </w:rPr>
              <w:t>6</w:t>
            </w:r>
            <w:r>
              <w:t xml:space="preserve"> г.</w:t>
            </w:r>
          </w:p>
          <w:p w14:paraId="5C397FAF" w14:textId="40F49EC6" w:rsidR="002B778A" w:rsidRDefault="002B778A" w:rsidP="00874053">
            <w:pPr>
              <w:pStyle w:val="ListParagraph"/>
              <w:widowControl w:val="0"/>
              <w:numPr>
                <w:ilvl w:val="0"/>
                <w:numId w:val="6"/>
              </w:numPr>
              <w:pBdr>
                <w:top w:val="nil"/>
                <w:left w:val="nil"/>
                <w:bottom w:val="nil"/>
                <w:right w:val="nil"/>
                <w:between w:val="nil"/>
              </w:pBdr>
              <w:spacing w:line="240" w:lineRule="auto"/>
              <w:jc w:val="both"/>
            </w:pPr>
            <w:r>
              <w:t>Обект 3 – 2021-202</w:t>
            </w:r>
            <w:r w:rsidR="006B1BDD">
              <w:rPr>
                <w:lang w:val="en-US"/>
              </w:rPr>
              <w:t>6</w:t>
            </w:r>
            <w:r>
              <w:t xml:space="preserve"> г.</w:t>
            </w:r>
          </w:p>
          <w:p w14:paraId="6066D3B6" w14:textId="2B00F8CC" w:rsidR="002B778A" w:rsidRDefault="002B778A" w:rsidP="00874053">
            <w:pPr>
              <w:pStyle w:val="ListParagraph"/>
              <w:widowControl w:val="0"/>
              <w:numPr>
                <w:ilvl w:val="0"/>
                <w:numId w:val="6"/>
              </w:numPr>
              <w:pBdr>
                <w:top w:val="nil"/>
                <w:left w:val="nil"/>
                <w:bottom w:val="nil"/>
                <w:right w:val="nil"/>
                <w:between w:val="nil"/>
              </w:pBdr>
              <w:spacing w:line="240" w:lineRule="auto"/>
              <w:jc w:val="both"/>
            </w:pPr>
            <w:r>
              <w:t>Обект 4 – 2021-202</w:t>
            </w:r>
            <w:r w:rsidR="006660D9">
              <w:rPr>
                <w:lang w:val="en-US"/>
              </w:rPr>
              <w:t>5</w:t>
            </w:r>
            <w:r>
              <w:t xml:space="preserve"> г.</w:t>
            </w:r>
          </w:p>
          <w:p w14:paraId="7812BB1E" w14:textId="1E5BABA6" w:rsidR="002B778A" w:rsidRDefault="002B778A" w:rsidP="00874053">
            <w:pPr>
              <w:pStyle w:val="ListParagraph"/>
              <w:widowControl w:val="0"/>
              <w:numPr>
                <w:ilvl w:val="0"/>
                <w:numId w:val="6"/>
              </w:numPr>
              <w:pBdr>
                <w:top w:val="nil"/>
                <w:left w:val="nil"/>
                <w:bottom w:val="nil"/>
                <w:right w:val="nil"/>
                <w:between w:val="nil"/>
              </w:pBdr>
              <w:spacing w:line="240" w:lineRule="auto"/>
              <w:jc w:val="both"/>
            </w:pPr>
            <w:r>
              <w:t xml:space="preserve">Обект </w:t>
            </w:r>
            <w:r w:rsidR="00FA2272">
              <w:t>5</w:t>
            </w:r>
            <w:r>
              <w:t xml:space="preserve"> – 202</w:t>
            </w:r>
            <w:r w:rsidR="00CD549A">
              <w:t>2</w:t>
            </w:r>
            <w:r>
              <w:t>-202</w:t>
            </w:r>
            <w:r w:rsidR="006B1BDD">
              <w:rPr>
                <w:lang w:val="en-US"/>
              </w:rPr>
              <w:t>6</w:t>
            </w:r>
            <w:r>
              <w:t xml:space="preserve"> г.</w:t>
            </w:r>
          </w:p>
          <w:p w14:paraId="2BEE06AC" w14:textId="70C415AC" w:rsidR="002B778A" w:rsidRDefault="002B778A" w:rsidP="00874053">
            <w:pPr>
              <w:pStyle w:val="ListParagraph"/>
              <w:widowControl w:val="0"/>
              <w:numPr>
                <w:ilvl w:val="0"/>
                <w:numId w:val="6"/>
              </w:numPr>
              <w:pBdr>
                <w:top w:val="nil"/>
                <w:left w:val="nil"/>
                <w:bottom w:val="nil"/>
                <w:right w:val="nil"/>
                <w:between w:val="nil"/>
              </w:pBdr>
              <w:spacing w:line="240" w:lineRule="auto"/>
              <w:jc w:val="both"/>
            </w:pPr>
            <w:r>
              <w:t xml:space="preserve">Обект </w:t>
            </w:r>
            <w:r w:rsidR="00FA2272">
              <w:t>6</w:t>
            </w:r>
            <w:r>
              <w:t xml:space="preserve"> – 2022-202</w:t>
            </w:r>
            <w:r w:rsidR="006B1BDD">
              <w:rPr>
                <w:lang w:val="en-US"/>
              </w:rPr>
              <w:t>6</w:t>
            </w:r>
            <w:r>
              <w:t xml:space="preserve"> г.</w:t>
            </w:r>
          </w:p>
          <w:p w14:paraId="0D3E1FFD" w14:textId="2D806464" w:rsidR="002B778A" w:rsidRDefault="002B778A" w:rsidP="00874053">
            <w:pPr>
              <w:pStyle w:val="ListParagraph"/>
              <w:widowControl w:val="0"/>
              <w:numPr>
                <w:ilvl w:val="0"/>
                <w:numId w:val="6"/>
              </w:numPr>
              <w:pBdr>
                <w:top w:val="nil"/>
                <w:left w:val="nil"/>
                <w:bottom w:val="nil"/>
                <w:right w:val="nil"/>
                <w:between w:val="nil"/>
              </w:pBdr>
              <w:spacing w:line="240" w:lineRule="auto"/>
              <w:jc w:val="both"/>
            </w:pPr>
            <w:r>
              <w:t xml:space="preserve">Обект </w:t>
            </w:r>
            <w:r w:rsidR="00FA2272">
              <w:t>7</w:t>
            </w:r>
            <w:r>
              <w:t xml:space="preserve"> – 2021-2026 г.</w:t>
            </w:r>
          </w:p>
          <w:p w14:paraId="312761CF" w14:textId="31982260" w:rsidR="002B778A" w:rsidRDefault="002B778A" w:rsidP="00874053">
            <w:pPr>
              <w:pStyle w:val="ListParagraph"/>
              <w:widowControl w:val="0"/>
              <w:numPr>
                <w:ilvl w:val="0"/>
                <w:numId w:val="6"/>
              </w:numPr>
              <w:pBdr>
                <w:top w:val="nil"/>
                <w:left w:val="nil"/>
                <w:bottom w:val="nil"/>
                <w:right w:val="nil"/>
                <w:between w:val="nil"/>
              </w:pBdr>
              <w:spacing w:line="240" w:lineRule="auto"/>
              <w:jc w:val="both"/>
            </w:pPr>
            <w:r>
              <w:t xml:space="preserve">Обект </w:t>
            </w:r>
            <w:r w:rsidR="00FA2272">
              <w:t>8</w:t>
            </w:r>
            <w:r>
              <w:t xml:space="preserve"> – 2021-2026 г.</w:t>
            </w:r>
          </w:p>
          <w:p w14:paraId="561D8E50" w14:textId="1DE96302" w:rsidR="002B778A" w:rsidRDefault="002B778A" w:rsidP="00874053">
            <w:pPr>
              <w:pStyle w:val="ListParagraph"/>
              <w:widowControl w:val="0"/>
              <w:numPr>
                <w:ilvl w:val="0"/>
                <w:numId w:val="6"/>
              </w:numPr>
              <w:pBdr>
                <w:top w:val="nil"/>
                <w:left w:val="nil"/>
                <w:bottom w:val="nil"/>
                <w:right w:val="nil"/>
                <w:between w:val="nil"/>
              </w:pBdr>
              <w:spacing w:line="240" w:lineRule="auto"/>
              <w:jc w:val="both"/>
            </w:pPr>
            <w:r>
              <w:t xml:space="preserve">Обект </w:t>
            </w:r>
            <w:r w:rsidR="00FA2272">
              <w:t>9</w:t>
            </w:r>
            <w:r>
              <w:t xml:space="preserve"> – 2021-202</w:t>
            </w:r>
            <w:r w:rsidR="006B1BDD">
              <w:rPr>
                <w:lang w:val="en-US"/>
              </w:rPr>
              <w:t>6</w:t>
            </w:r>
            <w:r>
              <w:t xml:space="preserve"> г.</w:t>
            </w:r>
          </w:p>
          <w:p w14:paraId="2CB02C06" w14:textId="1D88115B" w:rsidR="00AD5243" w:rsidRDefault="00027D74" w:rsidP="00874053">
            <w:pPr>
              <w:pStyle w:val="ListParagraph"/>
              <w:widowControl w:val="0"/>
              <w:numPr>
                <w:ilvl w:val="0"/>
                <w:numId w:val="6"/>
              </w:numPr>
              <w:pBdr>
                <w:top w:val="nil"/>
                <w:left w:val="nil"/>
                <w:bottom w:val="nil"/>
                <w:right w:val="nil"/>
                <w:between w:val="nil"/>
              </w:pBdr>
              <w:spacing w:line="240" w:lineRule="auto"/>
              <w:jc w:val="both"/>
            </w:pPr>
            <w:r>
              <w:t>Обект 1</w:t>
            </w:r>
            <w:r w:rsidR="00FA2272">
              <w:t>0</w:t>
            </w:r>
            <w:r w:rsidR="00AD5243">
              <w:t xml:space="preserve"> – 2021-2026 г.</w:t>
            </w:r>
          </w:p>
          <w:p w14:paraId="21E2313D" w14:textId="3DD4C091" w:rsidR="00AD5243" w:rsidRDefault="0076709F" w:rsidP="00874053">
            <w:pPr>
              <w:pStyle w:val="ListParagraph"/>
              <w:widowControl w:val="0"/>
              <w:numPr>
                <w:ilvl w:val="0"/>
                <w:numId w:val="6"/>
              </w:numPr>
              <w:pBdr>
                <w:top w:val="nil"/>
                <w:left w:val="nil"/>
                <w:bottom w:val="nil"/>
                <w:right w:val="nil"/>
                <w:between w:val="nil"/>
              </w:pBdr>
              <w:spacing w:line="240" w:lineRule="auto"/>
              <w:jc w:val="both"/>
            </w:pPr>
            <w:r>
              <w:t>Обект 1</w:t>
            </w:r>
            <w:r w:rsidR="00FA2272">
              <w:t>1</w:t>
            </w:r>
            <w:r>
              <w:t xml:space="preserve"> – 2021-202</w:t>
            </w:r>
            <w:r w:rsidR="00971F41">
              <w:t>5</w:t>
            </w:r>
            <w:r>
              <w:t xml:space="preserve"> г</w:t>
            </w:r>
            <w:r w:rsidR="0069388C">
              <w:t>.</w:t>
            </w:r>
          </w:p>
          <w:p w14:paraId="45B9C34F" w14:textId="77777777" w:rsidR="00FA2272" w:rsidRDefault="00FA2272" w:rsidP="00874053">
            <w:pPr>
              <w:pStyle w:val="ListParagraph"/>
              <w:widowControl w:val="0"/>
              <w:numPr>
                <w:ilvl w:val="0"/>
                <w:numId w:val="6"/>
              </w:numPr>
              <w:pBdr>
                <w:top w:val="nil"/>
                <w:left w:val="nil"/>
                <w:bottom w:val="nil"/>
                <w:right w:val="nil"/>
                <w:between w:val="nil"/>
              </w:pBdr>
              <w:spacing w:line="240" w:lineRule="auto"/>
              <w:jc w:val="both"/>
            </w:pPr>
            <w:r>
              <w:t xml:space="preserve">Обект 12 –2021-2025 г. </w:t>
            </w:r>
          </w:p>
          <w:p w14:paraId="7C35FFE2" w14:textId="77777777" w:rsidR="00971F41" w:rsidRDefault="00971F41" w:rsidP="00971F41">
            <w:pPr>
              <w:pStyle w:val="ListParagraph"/>
              <w:widowControl w:val="0"/>
              <w:pBdr>
                <w:top w:val="nil"/>
                <w:left w:val="nil"/>
                <w:bottom w:val="nil"/>
                <w:right w:val="nil"/>
                <w:between w:val="nil"/>
              </w:pBdr>
              <w:spacing w:line="240" w:lineRule="auto"/>
              <w:jc w:val="both"/>
            </w:pPr>
          </w:p>
          <w:p w14:paraId="31E18C96" w14:textId="02867B54" w:rsidR="00971F41" w:rsidRPr="00FC3B1B" w:rsidRDefault="00971F41" w:rsidP="00D5374D">
            <w:pPr>
              <w:pStyle w:val="ListParagraph"/>
              <w:widowControl w:val="0"/>
              <w:pBdr>
                <w:top w:val="nil"/>
                <w:left w:val="nil"/>
                <w:bottom w:val="nil"/>
                <w:right w:val="nil"/>
                <w:between w:val="nil"/>
              </w:pBdr>
              <w:spacing w:line="240" w:lineRule="auto"/>
              <w:jc w:val="both"/>
            </w:pPr>
          </w:p>
        </w:tc>
      </w:tr>
    </w:tbl>
    <w:p w14:paraId="592ADB2F" w14:textId="630453F1" w:rsidR="00971F41" w:rsidRDefault="00971F41">
      <w:r>
        <w:br w:type="page"/>
      </w:r>
    </w:p>
    <w:p w14:paraId="0575E551" w14:textId="77777777" w:rsidR="00971F41" w:rsidRDefault="00971F41">
      <w:pPr>
        <w:sectPr w:rsidR="00971F41" w:rsidSect="007E7EA1">
          <w:headerReference w:type="default" r:id="rId8"/>
          <w:footerReference w:type="default" r:id="rId9"/>
          <w:pgSz w:w="11909" w:h="16834"/>
          <w:pgMar w:top="851" w:right="1440" w:bottom="1440" w:left="1440" w:header="720" w:footer="720" w:gutter="0"/>
          <w:pgNumType w:start="1"/>
          <w:cols w:space="708"/>
        </w:sectPr>
      </w:pPr>
    </w:p>
    <w:p w14:paraId="103AA77F" w14:textId="752140BB" w:rsidR="006D47B7" w:rsidRDefault="00A40762">
      <w:r>
        <w:rPr>
          <w:noProof/>
        </w:rPr>
        <w:lastRenderedPageBreak/>
        <w:drawing>
          <wp:inline distT="0" distB="0" distL="0" distR="0" wp14:anchorId="7B1DEA7A" wp14:editId="7AD19824">
            <wp:extent cx="8768080" cy="6197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768080" cy="6197600"/>
                    </a:xfrm>
                    <a:prstGeom prst="rect">
                      <a:avLst/>
                    </a:prstGeom>
                  </pic:spPr>
                </pic:pic>
              </a:graphicData>
            </a:graphic>
          </wp:inline>
        </w:drawing>
      </w:r>
    </w:p>
    <w:p w14:paraId="7D39FBDB" w14:textId="62BCAAEB" w:rsidR="00305183" w:rsidRDefault="00A40762">
      <w:r>
        <w:rPr>
          <w:noProof/>
        </w:rPr>
        <w:lastRenderedPageBreak/>
        <w:drawing>
          <wp:inline distT="0" distB="0" distL="0" distR="0" wp14:anchorId="35D9F79D" wp14:editId="317EC434">
            <wp:extent cx="8768080" cy="619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768080" cy="6197600"/>
                    </a:xfrm>
                    <a:prstGeom prst="rect">
                      <a:avLst/>
                    </a:prstGeom>
                  </pic:spPr>
                </pic:pic>
              </a:graphicData>
            </a:graphic>
          </wp:inline>
        </w:drawing>
      </w:r>
    </w:p>
    <w:p w14:paraId="51C618A6" w14:textId="31B7EA0C" w:rsidR="00D5374D" w:rsidRDefault="00A40762">
      <w:pPr>
        <w:sectPr w:rsidR="00D5374D" w:rsidSect="00022EDE">
          <w:pgSz w:w="16834" w:h="11909" w:orient="landscape"/>
          <w:pgMar w:top="709" w:right="851" w:bottom="1440" w:left="1440" w:header="720" w:footer="720" w:gutter="0"/>
          <w:pgNumType w:start="12"/>
          <w:cols w:space="708"/>
        </w:sectPr>
      </w:pPr>
      <w:r>
        <w:rPr>
          <w:noProof/>
        </w:rPr>
        <w:lastRenderedPageBreak/>
        <w:drawing>
          <wp:inline distT="0" distB="0" distL="0" distR="0" wp14:anchorId="779A8FFE" wp14:editId="5C5D0B0C">
            <wp:extent cx="8768080" cy="619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768080" cy="6197600"/>
                    </a:xfrm>
                    <a:prstGeom prst="rect">
                      <a:avLst/>
                    </a:prstGeom>
                  </pic:spPr>
                </pic:pic>
              </a:graphicData>
            </a:graphic>
          </wp:inline>
        </w:drawing>
      </w:r>
    </w:p>
    <w:tbl>
      <w:tblPr>
        <w:tblStyle w:val="a"/>
        <w:tblW w:w="95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598"/>
      </w:tblGrid>
      <w:tr w:rsidR="005F101A" w:rsidRPr="00FC3B1B" w14:paraId="3C29A4C2" w14:textId="77777777" w:rsidTr="00FC3B1B">
        <w:trPr>
          <w:trHeight w:val="277"/>
        </w:trPr>
        <w:tc>
          <w:tcPr>
            <w:tcW w:w="9598" w:type="dxa"/>
            <w:shd w:val="clear" w:color="auto" w:fill="auto"/>
            <w:tcMar>
              <w:top w:w="100" w:type="dxa"/>
              <w:left w:w="100" w:type="dxa"/>
              <w:bottom w:w="100" w:type="dxa"/>
              <w:right w:w="100" w:type="dxa"/>
            </w:tcMar>
          </w:tcPr>
          <w:p w14:paraId="548CE492" w14:textId="457157FD" w:rsidR="005F101A" w:rsidRPr="00FC3B1B" w:rsidRDefault="005F101A" w:rsidP="000750BB">
            <w:pPr>
              <w:pStyle w:val="ListParagraph"/>
              <w:widowControl w:val="0"/>
              <w:numPr>
                <w:ilvl w:val="1"/>
                <w:numId w:val="2"/>
              </w:numPr>
              <w:pBdr>
                <w:top w:val="nil"/>
                <w:left w:val="nil"/>
                <w:bottom w:val="nil"/>
                <w:right w:val="nil"/>
                <w:between w:val="nil"/>
              </w:pBdr>
              <w:spacing w:line="240" w:lineRule="auto"/>
              <w:jc w:val="both"/>
              <w:rPr>
                <w:b/>
              </w:rPr>
            </w:pPr>
            <w:r w:rsidRPr="00FC3B1B">
              <w:rPr>
                <w:b/>
              </w:rPr>
              <w:lastRenderedPageBreak/>
              <w:t>Кога най-рано може да започне изпълнението на проекта след неговото одобрение?</w:t>
            </w:r>
          </w:p>
        </w:tc>
      </w:tr>
      <w:tr w:rsidR="005F101A" w:rsidRPr="00FC3B1B" w14:paraId="0D1B4935" w14:textId="77777777" w:rsidTr="00FC3B1B">
        <w:trPr>
          <w:trHeight w:val="277"/>
        </w:trPr>
        <w:tc>
          <w:tcPr>
            <w:tcW w:w="9598" w:type="dxa"/>
            <w:shd w:val="clear" w:color="auto" w:fill="auto"/>
            <w:tcMar>
              <w:top w:w="100" w:type="dxa"/>
              <w:left w:w="100" w:type="dxa"/>
              <w:bottom w:w="100" w:type="dxa"/>
              <w:right w:w="100" w:type="dxa"/>
            </w:tcMar>
          </w:tcPr>
          <w:p w14:paraId="0821A09D" w14:textId="45BA74A5" w:rsidR="00FE37FF" w:rsidRPr="00FC3B1B" w:rsidRDefault="008A7D2D" w:rsidP="00FC3B1B">
            <w:pPr>
              <w:widowControl w:val="0"/>
              <w:pBdr>
                <w:top w:val="nil"/>
                <w:left w:val="nil"/>
                <w:bottom w:val="nil"/>
                <w:right w:val="nil"/>
                <w:between w:val="nil"/>
              </w:pBdr>
              <w:spacing w:line="240" w:lineRule="auto"/>
              <w:jc w:val="both"/>
            </w:pPr>
            <w:r w:rsidRPr="0054491E">
              <w:t xml:space="preserve">Веднага след одобрение </w:t>
            </w:r>
            <w:r>
              <w:t xml:space="preserve">- </w:t>
            </w:r>
            <w:r w:rsidR="00E4494B" w:rsidRPr="00FC3B1B">
              <w:t>202</w:t>
            </w:r>
            <w:r w:rsidR="006A3071">
              <w:t>1</w:t>
            </w:r>
            <w:r w:rsidR="00E4494B" w:rsidRPr="00FC3B1B">
              <w:t xml:space="preserve"> г.</w:t>
            </w:r>
          </w:p>
        </w:tc>
      </w:tr>
      <w:tr w:rsidR="00FE7C56" w:rsidRPr="00FC3B1B" w14:paraId="6754C7FC" w14:textId="77777777" w:rsidTr="00FC3B1B">
        <w:tc>
          <w:tcPr>
            <w:tcW w:w="9598" w:type="dxa"/>
            <w:shd w:val="clear" w:color="auto" w:fill="auto"/>
            <w:tcMar>
              <w:top w:w="100" w:type="dxa"/>
              <w:left w:w="100" w:type="dxa"/>
              <w:bottom w:w="100" w:type="dxa"/>
              <w:right w:w="100" w:type="dxa"/>
            </w:tcMar>
          </w:tcPr>
          <w:p w14:paraId="6AD42322" w14:textId="77777777" w:rsidR="00FE7C56" w:rsidRPr="00FC3B1B" w:rsidRDefault="000233E8" w:rsidP="000750BB">
            <w:pPr>
              <w:pStyle w:val="ListParagraph"/>
              <w:widowControl w:val="0"/>
              <w:numPr>
                <w:ilvl w:val="0"/>
                <w:numId w:val="2"/>
              </w:numPr>
              <w:pBdr>
                <w:top w:val="nil"/>
                <w:left w:val="nil"/>
                <w:bottom w:val="nil"/>
                <w:right w:val="nil"/>
                <w:between w:val="nil"/>
              </w:pBdr>
              <w:spacing w:line="240" w:lineRule="auto"/>
              <w:jc w:val="both"/>
              <w:rPr>
                <w:b/>
              </w:rPr>
            </w:pPr>
            <w:r w:rsidRPr="00FC3B1B">
              <w:rPr>
                <w:b/>
              </w:rPr>
              <w:t>Индикативен финансов ресурс</w:t>
            </w:r>
            <w:r w:rsidR="005F101A" w:rsidRPr="00FC3B1B">
              <w:rPr>
                <w:b/>
              </w:rPr>
              <w:t xml:space="preserve"> по дейности</w:t>
            </w:r>
            <w:r w:rsidR="000F4B69" w:rsidRPr="00FC3B1B">
              <w:rPr>
                <w:b/>
              </w:rPr>
              <w:t>, вкл. източници на финансиране (ДБ, европейско финансиране, частно финансиране, МФИ)</w:t>
            </w:r>
            <w:r w:rsidR="00A2531D" w:rsidRPr="00FC3B1B">
              <w:rPr>
                <w:b/>
              </w:rPr>
              <w:t>.</w:t>
            </w:r>
          </w:p>
        </w:tc>
      </w:tr>
      <w:tr w:rsidR="00FE7C56" w:rsidRPr="00FC3B1B" w14:paraId="4D5D8CBC" w14:textId="77777777" w:rsidTr="00FC3B1B">
        <w:tc>
          <w:tcPr>
            <w:tcW w:w="9598" w:type="dxa"/>
            <w:shd w:val="clear" w:color="auto" w:fill="auto"/>
            <w:tcMar>
              <w:top w:w="100" w:type="dxa"/>
              <w:left w:w="100" w:type="dxa"/>
              <w:bottom w:w="100" w:type="dxa"/>
              <w:right w:w="100" w:type="dxa"/>
            </w:tcMar>
          </w:tcPr>
          <w:p w14:paraId="69253D6B" w14:textId="1217D436" w:rsidR="000007C7" w:rsidRDefault="000007C7" w:rsidP="000007C7">
            <w:pPr>
              <w:widowControl w:val="0"/>
              <w:pBdr>
                <w:top w:val="nil"/>
                <w:left w:val="nil"/>
                <w:bottom w:val="nil"/>
                <w:right w:val="nil"/>
                <w:between w:val="nil"/>
              </w:pBdr>
              <w:spacing w:line="240" w:lineRule="auto"/>
              <w:jc w:val="both"/>
            </w:pPr>
            <w:r w:rsidRPr="00FC3B1B">
              <w:t>Индикативна стойност –</w:t>
            </w:r>
            <w:r w:rsidR="00515E6C">
              <w:t xml:space="preserve"> </w:t>
            </w:r>
            <w:r w:rsidR="00147020">
              <w:t>26</w:t>
            </w:r>
            <w:r w:rsidR="002C0F8B">
              <w:t>6 35</w:t>
            </w:r>
            <w:r w:rsidR="00CA63DB" w:rsidRPr="00E402D7">
              <w:t>7</w:t>
            </w:r>
            <w:r w:rsidR="002C0F8B">
              <w:t xml:space="preserve"> </w:t>
            </w:r>
            <w:r w:rsidR="00CA63DB" w:rsidRPr="00E402D7">
              <w:t>055</w:t>
            </w:r>
            <w:r w:rsidR="002C0F8B">
              <w:t xml:space="preserve"> </w:t>
            </w:r>
            <w:r w:rsidRPr="00FC3B1B">
              <w:t>лева, без ДДС, в т.ч.:</w:t>
            </w:r>
          </w:p>
          <w:p w14:paraId="20ABDACF" w14:textId="014CCE22" w:rsidR="006A3071" w:rsidRPr="00FC3B1B" w:rsidRDefault="00D84E44" w:rsidP="00333210">
            <w:pPr>
              <w:pStyle w:val="ListParagraph"/>
              <w:widowControl w:val="0"/>
              <w:pBdr>
                <w:top w:val="nil"/>
                <w:left w:val="nil"/>
                <w:bottom w:val="nil"/>
                <w:right w:val="nil"/>
                <w:between w:val="nil"/>
              </w:pBdr>
              <w:spacing w:line="240" w:lineRule="auto"/>
              <w:jc w:val="both"/>
            </w:pPr>
            <w:r>
              <w:rPr>
                <w:b/>
                <w:bCs/>
              </w:rPr>
              <w:t xml:space="preserve">1. </w:t>
            </w:r>
            <w:r w:rsidR="006A3071" w:rsidRPr="006A3071">
              <w:rPr>
                <w:b/>
                <w:bCs/>
              </w:rPr>
              <w:t>Обект 1</w:t>
            </w:r>
            <w:r w:rsidR="006A3071">
              <w:t xml:space="preserve"> </w:t>
            </w:r>
            <w:r w:rsidR="00FA2272">
              <w:t>–</w:t>
            </w:r>
            <w:r w:rsidR="006A3071">
              <w:t xml:space="preserve"> </w:t>
            </w:r>
            <w:r w:rsidR="009F49A7">
              <w:t>8</w:t>
            </w:r>
            <w:r w:rsidR="00806D4D">
              <w:t> 673 278</w:t>
            </w:r>
            <w:r w:rsidR="00D43D17">
              <w:t xml:space="preserve"> </w:t>
            </w:r>
            <w:r w:rsidR="00D43D17" w:rsidRPr="009C7F51">
              <w:t>лева, без ДДС</w:t>
            </w:r>
          </w:p>
          <w:p w14:paraId="6BE4BAB1" w14:textId="01F4FF00" w:rsidR="006A3071" w:rsidRPr="009558D1" w:rsidRDefault="00D84E44" w:rsidP="00333210">
            <w:pPr>
              <w:pStyle w:val="ListParagraph"/>
              <w:widowControl w:val="0"/>
              <w:pBdr>
                <w:top w:val="nil"/>
                <w:left w:val="nil"/>
                <w:bottom w:val="nil"/>
                <w:right w:val="nil"/>
                <w:between w:val="nil"/>
              </w:pBdr>
              <w:spacing w:line="240" w:lineRule="auto"/>
              <w:jc w:val="both"/>
            </w:pPr>
            <w:r>
              <w:rPr>
                <w:b/>
                <w:bCs/>
              </w:rPr>
              <w:t>2.</w:t>
            </w:r>
            <w:r w:rsidR="006A3071" w:rsidRPr="006A3071">
              <w:rPr>
                <w:b/>
                <w:bCs/>
              </w:rPr>
              <w:t>Обект 2</w:t>
            </w:r>
            <w:r w:rsidR="006A3071">
              <w:t xml:space="preserve"> – </w:t>
            </w:r>
            <w:r w:rsidR="009F49A7">
              <w:t>6</w:t>
            </w:r>
            <w:r w:rsidR="00806D4D">
              <w:t>2 744 174</w:t>
            </w:r>
            <w:r w:rsidR="006A3071" w:rsidRPr="00F6092C">
              <w:t xml:space="preserve"> </w:t>
            </w:r>
            <w:r w:rsidR="006A3071" w:rsidRPr="009C7F51">
              <w:t>лева, без ДДС</w:t>
            </w:r>
            <w:r w:rsidR="006A3071">
              <w:t xml:space="preserve"> </w:t>
            </w:r>
          </w:p>
          <w:p w14:paraId="14DE2A9B" w14:textId="2EE75A60" w:rsidR="006A3071" w:rsidRPr="009558D1" w:rsidRDefault="00D84E44" w:rsidP="00333210">
            <w:pPr>
              <w:pStyle w:val="ListParagraph"/>
              <w:widowControl w:val="0"/>
              <w:pBdr>
                <w:top w:val="nil"/>
                <w:left w:val="nil"/>
                <w:bottom w:val="nil"/>
                <w:right w:val="nil"/>
                <w:between w:val="nil"/>
              </w:pBdr>
              <w:spacing w:line="240" w:lineRule="auto"/>
              <w:jc w:val="both"/>
            </w:pPr>
            <w:r>
              <w:rPr>
                <w:b/>
                <w:bCs/>
              </w:rPr>
              <w:t>3.</w:t>
            </w:r>
            <w:r w:rsidR="006A3071" w:rsidRPr="006A3071">
              <w:rPr>
                <w:b/>
                <w:bCs/>
              </w:rPr>
              <w:t>Обект 3</w:t>
            </w:r>
            <w:r w:rsidR="006A3071">
              <w:t xml:space="preserve"> – </w:t>
            </w:r>
            <w:r w:rsidR="009F49A7">
              <w:t>4</w:t>
            </w:r>
            <w:r w:rsidR="00D26967" w:rsidRPr="00E402D7">
              <w:t>3</w:t>
            </w:r>
            <w:r w:rsidR="00806D4D">
              <w:rPr>
                <w:lang w:val="en-US"/>
              </w:rPr>
              <w:t> </w:t>
            </w:r>
            <w:r w:rsidR="00806D4D">
              <w:t xml:space="preserve">783 </w:t>
            </w:r>
            <w:r w:rsidR="008543F5">
              <w:t>600</w:t>
            </w:r>
            <w:r w:rsidR="006A3071" w:rsidRPr="001B5100">
              <w:t xml:space="preserve"> </w:t>
            </w:r>
            <w:r w:rsidR="006A3071" w:rsidRPr="009C7F51">
              <w:t>лева, без ДДС</w:t>
            </w:r>
          </w:p>
          <w:p w14:paraId="07DF0518" w14:textId="67FB447B" w:rsidR="006A3071" w:rsidRPr="004A3036" w:rsidRDefault="00D84E44" w:rsidP="00351945">
            <w:pPr>
              <w:pStyle w:val="ListParagraph"/>
              <w:widowControl w:val="0"/>
              <w:pBdr>
                <w:top w:val="nil"/>
                <w:left w:val="nil"/>
                <w:bottom w:val="nil"/>
                <w:right w:val="nil"/>
                <w:between w:val="nil"/>
              </w:pBdr>
              <w:spacing w:line="240" w:lineRule="auto"/>
              <w:jc w:val="both"/>
            </w:pPr>
            <w:r>
              <w:rPr>
                <w:b/>
                <w:bCs/>
              </w:rPr>
              <w:t>4.</w:t>
            </w:r>
            <w:r w:rsidR="006A3071" w:rsidRPr="006A3071">
              <w:rPr>
                <w:b/>
                <w:bCs/>
              </w:rPr>
              <w:t>Обект 4</w:t>
            </w:r>
            <w:r w:rsidR="006A3071">
              <w:t xml:space="preserve"> –</w:t>
            </w:r>
            <w:r w:rsidR="00D913E1" w:rsidRPr="003D5C24">
              <w:t xml:space="preserve"> </w:t>
            </w:r>
            <w:r w:rsidR="005037D7" w:rsidRPr="003D5C24">
              <w:t>9</w:t>
            </w:r>
            <w:r w:rsidR="00D913E1">
              <w:rPr>
                <w:lang w:val="en-US"/>
              </w:rPr>
              <w:t> </w:t>
            </w:r>
            <w:r w:rsidR="00D913E1" w:rsidRPr="003D5C24">
              <w:t>750 000</w:t>
            </w:r>
            <w:r w:rsidR="006A3071" w:rsidRPr="004A3036">
              <w:t xml:space="preserve"> лева, без ДДС</w:t>
            </w:r>
          </w:p>
          <w:p w14:paraId="2663BBDB" w14:textId="41A31DFB" w:rsidR="006A3071" w:rsidRPr="009558D1" w:rsidRDefault="00D84E44" w:rsidP="00333210">
            <w:pPr>
              <w:pStyle w:val="ListParagraph"/>
              <w:widowControl w:val="0"/>
              <w:pBdr>
                <w:top w:val="nil"/>
                <w:left w:val="nil"/>
                <w:bottom w:val="nil"/>
                <w:right w:val="nil"/>
                <w:between w:val="nil"/>
              </w:pBdr>
              <w:spacing w:line="240" w:lineRule="auto"/>
              <w:jc w:val="both"/>
            </w:pPr>
            <w:r>
              <w:rPr>
                <w:b/>
                <w:bCs/>
              </w:rPr>
              <w:t>5.</w:t>
            </w:r>
            <w:r w:rsidR="006A3071" w:rsidRPr="006A3071">
              <w:rPr>
                <w:b/>
                <w:bCs/>
              </w:rPr>
              <w:t xml:space="preserve">Обект </w:t>
            </w:r>
            <w:r w:rsidR="00147020">
              <w:rPr>
                <w:b/>
                <w:bCs/>
              </w:rPr>
              <w:t>5</w:t>
            </w:r>
            <w:r w:rsidR="006A3071">
              <w:t xml:space="preserve"> – </w:t>
            </w:r>
            <w:r w:rsidR="00147020">
              <w:t>2</w:t>
            </w:r>
            <w:r w:rsidR="00D26967" w:rsidRPr="00E402D7">
              <w:t>2</w:t>
            </w:r>
            <w:r w:rsidR="00806D4D">
              <w:rPr>
                <w:lang w:val="en-US"/>
              </w:rPr>
              <w:t> </w:t>
            </w:r>
            <w:r w:rsidR="00806D4D">
              <w:t>800 032</w:t>
            </w:r>
            <w:r w:rsidR="006A3071" w:rsidRPr="00B03765">
              <w:t xml:space="preserve"> </w:t>
            </w:r>
            <w:r w:rsidR="006A3071" w:rsidRPr="009C7F51">
              <w:t>лева, без ДДС</w:t>
            </w:r>
            <w:r w:rsidR="006A3071">
              <w:t xml:space="preserve"> </w:t>
            </w:r>
          </w:p>
          <w:p w14:paraId="565ABC8D" w14:textId="1259B9ED" w:rsidR="006A3071" w:rsidRPr="00FA47DD" w:rsidRDefault="00147020" w:rsidP="00333210">
            <w:pPr>
              <w:pStyle w:val="ListParagraph"/>
              <w:widowControl w:val="0"/>
              <w:pBdr>
                <w:top w:val="nil"/>
                <w:left w:val="nil"/>
                <w:bottom w:val="nil"/>
                <w:right w:val="nil"/>
                <w:between w:val="nil"/>
              </w:pBdr>
              <w:spacing w:line="240" w:lineRule="auto"/>
              <w:jc w:val="both"/>
            </w:pPr>
            <w:r>
              <w:rPr>
                <w:b/>
                <w:bCs/>
              </w:rPr>
              <w:t>6</w:t>
            </w:r>
            <w:r w:rsidR="00D84E44">
              <w:rPr>
                <w:b/>
                <w:bCs/>
              </w:rPr>
              <w:t>.</w:t>
            </w:r>
            <w:r w:rsidR="006A3071" w:rsidRPr="006A3071">
              <w:rPr>
                <w:b/>
                <w:bCs/>
              </w:rPr>
              <w:t xml:space="preserve">Обект </w:t>
            </w:r>
            <w:r>
              <w:rPr>
                <w:b/>
                <w:bCs/>
              </w:rPr>
              <w:t>6</w:t>
            </w:r>
            <w:r w:rsidR="006A3071">
              <w:t xml:space="preserve"> – </w:t>
            </w:r>
            <w:r w:rsidR="00D00D81">
              <w:t>3</w:t>
            </w:r>
            <w:r w:rsidR="00806D4D">
              <w:t> 387 072</w:t>
            </w:r>
            <w:r w:rsidR="006A3071" w:rsidRPr="006E06B6">
              <w:t xml:space="preserve"> лева, без ДДС</w:t>
            </w:r>
            <w:r>
              <w:t xml:space="preserve"> </w:t>
            </w:r>
          </w:p>
          <w:p w14:paraId="1FB77275" w14:textId="4F28E879" w:rsidR="006A3071" w:rsidRDefault="00147020" w:rsidP="00351945">
            <w:pPr>
              <w:pStyle w:val="ListParagraph"/>
              <w:widowControl w:val="0"/>
              <w:pBdr>
                <w:top w:val="nil"/>
                <w:left w:val="nil"/>
                <w:bottom w:val="nil"/>
                <w:right w:val="nil"/>
                <w:between w:val="nil"/>
              </w:pBdr>
              <w:spacing w:line="240" w:lineRule="auto"/>
              <w:jc w:val="both"/>
            </w:pPr>
            <w:r>
              <w:rPr>
                <w:b/>
                <w:bCs/>
              </w:rPr>
              <w:t>7</w:t>
            </w:r>
            <w:r w:rsidR="00D84E44">
              <w:rPr>
                <w:b/>
                <w:bCs/>
              </w:rPr>
              <w:t>.</w:t>
            </w:r>
            <w:r w:rsidR="006A3071" w:rsidRPr="006A3071">
              <w:rPr>
                <w:b/>
                <w:bCs/>
              </w:rPr>
              <w:t xml:space="preserve">Обект </w:t>
            </w:r>
            <w:r>
              <w:rPr>
                <w:b/>
                <w:bCs/>
              </w:rPr>
              <w:t>7</w:t>
            </w:r>
            <w:r w:rsidR="006A3071">
              <w:t xml:space="preserve"> – </w:t>
            </w:r>
            <w:r w:rsidR="00806D4D">
              <w:t>5</w:t>
            </w:r>
            <w:r w:rsidR="002C0F8B">
              <w:t>7</w:t>
            </w:r>
            <w:r w:rsidR="00CA63DB">
              <w:t> </w:t>
            </w:r>
            <w:r w:rsidR="002C0F8B">
              <w:t>19</w:t>
            </w:r>
            <w:r w:rsidR="00CA63DB">
              <w:rPr>
                <w:lang w:val="en-US"/>
              </w:rPr>
              <w:t>3 899</w:t>
            </w:r>
            <w:r w:rsidR="006A3071" w:rsidRPr="00FA47DD">
              <w:t xml:space="preserve"> лева, без ДДС</w:t>
            </w:r>
          </w:p>
          <w:p w14:paraId="5BAEB6B0" w14:textId="5DFEDCE9" w:rsidR="006A3071" w:rsidRDefault="00147020" w:rsidP="00351945">
            <w:pPr>
              <w:pStyle w:val="ListParagraph"/>
              <w:widowControl w:val="0"/>
              <w:pBdr>
                <w:top w:val="nil"/>
                <w:left w:val="nil"/>
                <w:bottom w:val="nil"/>
                <w:right w:val="nil"/>
                <w:between w:val="nil"/>
              </w:pBdr>
              <w:spacing w:line="240" w:lineRule="auto"/>
              <w:jc w:val="both"/>
            </w:pPr>
            <w:r>
              <w:rPr>
                <w:b/>
                <w:bCs/>
              </w:rPr>
              <w:t>8</w:t>
            </w:r>
            <w:r w:rsidR="00D84E44">
              <w:rPr>
                <w:b/>
                <w:bCs/>
              </w:rPr>
              <w:t>.</w:t>
            </w:r>
            <w:r w:rsidR="006A3071" w:rsidRPr="006A3071">
              <w:rPr>
                <w:b/>
                <w:bCs/>
              </w:rPr>
              <w:t xml:space="preserve">Обект </w:t>
            </w:r>
            <w:r>
              <w:rPr>
                <w:b/>
                <w:bCs/>
              </w:rPr>
              <w:t>8</w:t>
            </w:r>
            <w:r w:rsidR="006A3071">
              <w:t xml:space="preserve"> – 7 200</w:t>
            </w:r>
            <w:r w:rsidR="006A3071" w:rsidRPr="00FA47DD">
              <w:t xml:space="preserve"> 000 лева, без ДДС</w:t>
            </w:r>
          </w:p>
          <w:p w14:paraId="184D2D1B" w14:textId="174A7CD9" w:rsidR="006A3071" w:rsidRDefault="00147020" w:rsidP="00351945">
            <w:pPr>
              <w:pStyle w:val="ListParagraph"/>
              <w:widowControl w:val="0"/>
              <w:pBdr>
                <w:top w:val="nil"/>
                <w:left w:val="nil"/>
                <w:bottom w:val="nil"/>
                <w:right w:val="nil"/>
                <w:between w:val="nil"/>
              </w:pBdr>
              <w:spacing w:line="240" w:lineRule="auto"/>
              <w:jc w:val="both"/>
            </w:pPr>
            <w:r>
              <w:rPr>
                <w:b/>
                <w:bCs/>
              </w:rPr>
              <w:t>9</w:t>
            </w:r>
            <w:r w:rsidR="00D84E44">
              <w:rPr>
                <w:b/>
                <w:bCs/>
              </w:rPr>
              <w:t>.</w:t>
            </w:r>
            <w:r w:rsidR="006A3071" w:rsidRPr="001D3885">
              <w:rPr>
                <w:b/>
                <w:bCs/>
              </w:rPr>
              <w:t xml:space="preserve">Обект </w:t>
            </w:r>
            <w:r>
              <w:rPr>
                <w:b/>
                <w:bCs/>
              </w:rPr>
              <w:t>9</w:t>
            </w:r>
            <w:r w:rsidR="006A3071">
              <w:t xml:space="preserve"> – </w:t>
            </w:r>
            <w:r w:rsidR="001D3885">
              <w:t>7 500 000 лева, без ДДС</w:t>
            </w:r>
          </w:p>
          <w:p w14:paraId="0C7E663A" w14:textId="67346C90" w:rsidR="00515E6C" w:rsidRPr="009558D1" w:rsidRDefault="00D84E44" w:rsidP="003D5C24">
            <w:pPr>
              <w:pStyle w:val="ListParagraph"/>
              <w:widowControl w:val="0"/>
              <w:pBdr>
                <w:top w:val="nil"/>
                <w:left w:val="nil"/>
                <w:bottom w:val="nil"/>
                <w:right w:val="nil"/>
                <w:between w:val="nil"/>
              </w:pBdr>
              <w:spacing w:line="240" w:lineRule="auto"/>
              <w:jc w:val="both"/>
            </w:pPr>
            <w:r w:rsidRPr="00351945">
              <w:rPr>
                <w:b/>
                <w:bCs/>
              </w:rPr>
              <w:t>1</w:t>
            </w:r>
            <w:r w:rsidR="00147020">
              <w:rPr>
                <w:b/>
                <w:bCs/>
              </w:rPr>
              <w:t>0</w:t>
            </w:r>
            <w:r w:rsidRPr="00351945">
              <w:rPr>
                <w:b/>
                <w:bCs/>
              </w:rPr>
              <w:t>.</w:t>
            </w:r>
            <w:r w:rsidR="008567E3" w:rsidRPr="00351945">
              <w:rPr>
                <w:b/>
                <w:bCs/>
              </w:rPr>
              <w:t>Обект 1</w:t>
            </w:r>
            <w:r w:rsidR="00147020">
              <w:rPr>
                <w:b/>
                <w:bCs/>
              </w:rPr>
              <w:t>0</w:t>
            </w:r>
            <w:r w:rsidR="008567E3" w:rsidRPr="00351945">
              <w:rPr>
                <w:b/>
                <w:bCs/>
              </w:rPr>
              <w:t xml:space="preserve"> </w:t>
            </w:r>
            <w:r w:rsidR="00D26967">
              <w:rPr>
                <w:b/>
                <w:bCs/>
              </w:rPr>
              <w:t>–</w:t>
            </w:r>
            <w:r w:rsidR="008567E3" w:rsidRPr="00351945">
              <w:rPr>
                <w:b/>
                <w:bCs/>
              </w:rPr>
              <w:t xml:space="preserve"> </w:t>
            </w:r>
            <w:r w:rsidR="00D26967" w:rsidRPr="00E402D7">
              <w:t>18</w:t>
            </w:r>
            <w:r w:rsidR="00D26967">
              <w:rPr>
                <w:lang w:val="en-US"/>
              </w:rPr>
              <w:t> </w:t>
            </w:r>
            <w:r w:rsidR="00D26967" w:rsidRPr="00E402D7">
              <w:t>990 000</w:t>
            </w:r>
            <w:r w:rsidR="0076709F">
              <w:rPr>
                <w:bCs/>
              </w:rPr>
              <w:t>,</w:t>
            </w:r>
            <w:r w:rsidR="008567E3" w:rsidRPr="00515E6C">
              <w:rPr>
                <w:bCs/>
              </w:rPr>
              <w:t xml:space="preserve"> без ДДС</w:t>
            </w:r>
          </w:p>
          <w:p w14:paraId="3F706929" w14:textId="1D4B4708" w:rsidR="0076709F" w:rsidRDefault="0076709F" w:rsidP="00351945">
            <w:pPr>
              <w:pStyle w:val="ListParagraph"/>
              <w:widowControl w:val="0"/>
              <w:pBdr>
                <w:top w:val="nil"/>
                <w:left w:val="nil"/>
                <w:bottom w:val="nil"/>
                <w:right w:val="nil"/>
                <w:between w:val="nil"/>
              </w:pBdr>
              <w:spacing w:line="240" w:lineRule="auto"/>
              <w:jc w:val="both"/>
              <w:rPr>
                <w:bCs/>
              </w:rPr>
            </w:pPr>
            <w:r>
              <w:rPr>
                <w:b/>
                <w:bCs/>
              </w:rPr>
              <w:t>1</w:t>
            </w:r>
            <w:r w:rsidR="00147020">
              <w:rPr>
                <w:b/>
                <w:bCs/>
              </w:rPr>
              <w:t>1</w:t>
            </w:r>
            <w:r>
              <w:rPr>
                <w:b/>
                <w:bCs/>
              </w:rPr>
              <w:t>. Обект 1</w:t>
            </w:r>
            <w:r w:rsidR="00147020">
              <w:rPr>
                <w:b/>
                <w:bCs/>
              </w:rPr>
              <w:t>1</w:t>
            </w:r>
            <w:r>
              <w:rPr>
                <w:b/>
                <w:bCs/>
              </w:rPr>
              <w:t xml:space="preserve"> </w:t>
            </w:r>
            <w:r w:rsidRPr="00515E6C">
              <w:rPr>
                <w:bCs/>
              </w:rPr>
              <w:t xml:space="preserve">– </w:t>
            </w:r>
            <w:r>
              <w:rPr>
                <w:bCs/>
              </w:rPr>
              <w:t>6 335 000,</w:t>
            </w:r>
            <w:r w:rsidRPr="00515E6C">
              <w:rPr>
                <w:bCs/>
              </w:rPr>
              <w:t xml:space="preserve"> без ДДС</w:t>
            </w:r>
          </w:p>
          <w:p w14:paraId="04752A58" w14:textId="55A8821A" w:rsidR="00147020" w:rsidRPr="00351945" w:rsidRDefault="00147020" w:rsidP="00351945">
            <w:pPr>
              <w:pStyle w:val="ListParagraph"/>
              <w:widowControl w:val="0"/>
              <w:pBdr>
                <w:top w:val="nil"/>
                <w:left w:val="nil"/>
                <w:bottom w:val="nil"/>
                <w:right w:val="nil"/>
                <w:between w:val="nil"/>
              </w:pBdr>
              <w:spacing w:line="240" w:lineRule="auto"/>
              <w:jc w:val="both"/>
              <w:rPr>
                <w:b/>
                <w:bCs/>
              </w:rPr>
            </w:pPr>
            <w:r>
              <w:rPr>
                <w:b/>
                <w:bCs/>
              </w:rPr>
              <w:t xml:space="preserve">12. Обект 12 </w:t>
            </w:r>
            <w:r w:rsidRPr="00333210">
              <w:t>– 18 000 000, без ДДС</w:t>
            </w:r>
          </w:p>
          <w:p w14:paraId="153C700C" w14:textId="6AB9D904" w:rsidR="00B71DF4" w:rsidRPr="009110E9" w:rsidRDefault="00B71DF4" w:rsidP="00B71DF4">
            <w:pPr>
              <w:widowControl w:val="0"/>
              <w:pBdr>
                <w:top w:val="nil"/>
                <w:left w:val="nil"/>
                <w:bottom w:val="nil"/>
                <w:right w:val="nil"/>
                <w:between w:val="nil"/>
              </w:pBdr>
              <w:spacing w:line="240" w:lineRule="auto"/>
              <w:jc w:val="both"/>
            </w:pPr>
            <w:r>
              <w:t xml:space="preserve">Индикативните стойности са определени на база натрупан опит и данни от сходни договори за изпълнение на подобен тип обекти. </w:t>
            </w:r>
          </w:p>
          <w:p w14:paraId="5DEC4D47" w14:textId="59F8F4F2" w:rsidR="00FE37FF" w:rsidRPr="00B71DF4" w:rsidRDefault="001D3885" w:rsidP="000750BB">
            <w:pPr>
              <w:widowControl w:val="0"/>
              <w:pBdr>
                <w:top w:val="nil"/>
                <w:left w:val="nil"/>
                <w:bottom w:val="nil"/>
                <w:right w:val="nil"/>
                <w:between w:val="nil"/>
              </w:pBdr>
              <w:spacing w:line="240" w:lineRule="auto"/>
              <w:jc w:val="both"/>
              <w:rPr>
                <w:b/>
                <w:bCs/>
              </w:rPr>
            </w:pPr>
            <w:r w:rsidRPr="00FC3B1B">
              <w:t>Източници на финансиране: ЕС</w:t>
            </w:r>
            <w:r w:rsidR="009A63B1" w:rsidRPr="009A63B1">
              <w:t xml:space="preserve"> </w:t>
            </w:r>
            <w:r w:rsidR="009A63B1">
              <w:t>–</w:t>
            </w:r>
            <w:r w:rsidR="009A63B1" w:rsidRPr="009A63B1">
              <w:t xml:space="preserve"> 100 %</w:t>
            </w:r>
            <w:r w:rsidRPr="00FC3B1B">
              <w:t>, съгласно правилата на ИВУ и НПВУ</w:t>
            </w:r>
            <w:r w:rsidR="00B71DF4" w:rsidRPr="00DE30AC">
              <w:t>.</w:t>
            </w:r>
          </w:p>
        </w:tc>
      </w:tr>
    </w:tbl>
    <w:p w14:paraId="5897A58B" w14:textId="2422F1EA" w:rsidR="00305183" w:rsidRDefault="00305183">
      <w:pPr>
        <w:sectPr w:rsidR="00305183" w:rsidSect="00022EDE">
          <w:pgSz w:w="11909" w:h="16834"/>
          <w:pgMar w:top="851" w:right="1440" w:bottom="1440" w:left="1440" w:header="720" w:footer="720" w:gutter="0"/>
          <w:pgNumType w:start="15"/>
          <w:cols w:space="708"/>
        </w:sectPr>
      </w:pPr>
      <w:r>
        <w:br w:type="page"/>
      </w:r>
    </w:p>
    <w:tbl>
      <w:tblPr>
        <w:tblpPr w:leftFromText="141" w:rightFromText="141" w:vertAnchor="text" w:tblpY="1"/>
        <w:tblOverlap w:val="never"/>
        <w:tblW w:w="14252" w:type="dxa"/>
        <w:tblLayout w:type="fixed"/>
        <w:tblCellMar>
          <w:left w:w="70" w:type="dxa"/>
          <w:right w:w="70" w:type="dxa"/>
        </w:tblCellMar>
        <w:tblLook w:val="04A0" w:firstRow="1" w:lastRow="0" w:firstColumn="1" w:lastColumn="0" w:noHBand="0" w:noVBand="1"/>
      </w:tblPr>
      <w:tblGrid>
        <w:gridCol w:w="680"/>
        <w:gridCol w:w="749"/>
        <w:gridCol w:w="114"/>
        <w:gridCol w:w="83"/>
        <w:gridCol w:w="1175"/>
        <w:gridCol w:w="107"/>
        <w:gridCol w:w="9851"/>
        <w:gridCol w:w="783"/>
        <w:gridCol w:w="704"/>
        <w:gridCol w:w="6"/>
      </w:tblGrid>
      <w:tr w:rsidR="00C41472" w:rsidRPr="00305183" w14:paraId="07241E13" w14:textId="77777777" w:rsidTr="006C1661">
        <w:trPr>
          <w:gridAfter w:val="1"/>
          <w:wAfter w:w="6" w:type="dxa"/>
          <w:trHeight w:val="983"/>
        </w:trPr>
        <w:tc>
          <w:tcPr>
            <w:tcW w:w="680" w:type="dxa"/>
            <w:tcBorders>
              <w:top w:val="single" w:sz="4" w:space="0" w:color="auto"/>
              <w:left w:val="single" w:sz="4" w:space="0" w:color="auto"/>
              <w:bottom w:val="nil"/>
              <w:right w:val="nil"/>
            </w:tcBorders>
            <w:shd w:val="clear" w:color="000000" w:fill="D8E4BC"/>
            <w:noWrap/>
            <w:vAlign w:val="center"/>
            <w:hideMark/>
          </w:tcPr>
          <w:p w14:paraId="6BBE985B" w14:textId="77777777" w:rsidR="00C41472" w:rsidRPr="00305183" w:rsidRDefault="00C41472" w:rsidP="006C1661">
            <w:pPr>
              <w:spacing w:line="240" w:lineRule="auto"/>
              <w:ind w:hanging="75"/>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lastRenderedPageBreak/>
              <w:t> </w:t>
            </w:r>
          </w:p>
        </w:tc>
        <w:tc>
          <w:tcPr>
            <w:tcW w:w="749" w:type="dxa"/>
            <w:tcBorders>
              <w:top w:val="single" w:sz="4" w:space="0" w:color="auto"/>
              <w:left w:val="nil"/>
              <w:bottom w:val="nil"/>
              <w:right w:val="nil"/>
            </w:tcBorders>
            <w:shd w:val="clear" w:color="000000" w:fill="D8E4BC"/>
            <w:noWrap/>
            <w:vAlign w:val="center"/>
            <w:hideMark/>
          </w:tcPr>
          <w:p w14:paraId="09E7CB01" w14:textId="77777777" w:rsidR="00C41472" w:rsidRPr="00305183" w:rsidRDefault="00C41472" w:rsidP="006C1661">
            <w:pPr>
              <w:spacing w:line="240" w:lineRule="auto"/>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 </w:t>
            </w:r>
          </w:p>
        </w:tc>
        <w:tc>
          <w:tcPr>
            <w:tcW w:w="197" w:type="dxa"/>
            <w:gridSpan w:val="2"/>
            <w:tcBorders>
              <w:top w:val="single" w:sz="4" w:space="0" w:color="auto"/>
              <w:left w:val="nil"/>
              <w:bottom w:val="nil"/>
              <w:right w:val="nil"/>
            </w:tcBorders>
            <w:shd w:val="clear" w:color="000000" w:fill="D8E4BC"/>
            <w:noWrap/>
            <w:vAlign w:val="center"/>
            <w:hideMark/>
          </w:tcPr>
          <w:p w14:paraId="1C63A73A" w14:textId="77777777" w:rsidR="00C41472" w:rsidRPr="00305183" w:rsidRDefault="00C41472" w:rsidP="006C1661">
            <w:pPr>
              <w:spacing w:line="240" w:lineRule="auto"/>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 </w:t>
            </w:r>
          </w:p>
        </w:tc>
        <w:tc>
          <w:tcPr>
            <w:tcW w:w="1282" w:type="dxa"/>
            <w:gridSpan w:val="2"/>
            <w:tcBorders>
              <w:top w:val="single" w:sz="4" w:space="0" w:color="auto"/>
              <w:left w:val="single" w:sz="4" w:space="0" w:color="auto"/>
              <w:bottom w:val="nil"/>
              <w:right w:val="single" w:sz="4" w:space="0" w:color="auto"/>
            </w:tcBorders>
            <w:shd w:val="clear" w:color="000000" w:fill="D8E4BC"/>
            <w:vAlign w:val="center"/>
            <w:hideMark/>
          </w:tcPr>
          <w:p w14:paraId="361328F3" w14:textId="77777777" w:rsidR="00C41472" w:rsidRPr="00305183" w:rsidRDefault="00C41472" w:rsidP="006C1661">
            <w:pPr>
              <w:spacing w:line="240" w:lineRule="auto"/>
              <w:jc w:val="center"/>
              <w:rPr>
                <w:rFonts w:ascii="Times New Roman" w:eastAsia="Times New Roman" w:hAnsi="Times New Roman" w:cs="Times New Roman"/>
                <w:b/>
                <w:bCs/>
                <w:color w:val="000000"/>
                <w:sz w:val="18"/>
                <w:szCs w:val="18"/>
              </w:rPr>
            </w:pPr>
            <w:r w:rsidRPr="00305183">
              <w:rPr>
                <w:rFonts w:ascii="Times New Roman" w:eastAsia="Times New Roman" w:hAnsi="Times New Roman" w:cs="Times New Roman"/>
                <w:b/>
                <w:bCs/>
                <w:color w:val="000000"/>
                <w:sz w:val="18"/>
                <w:szCs w:val="18"/>
              </w:rPr>
              <w:t>Индикативна стойност, в лв. без ДДС</w:t>
            </w:r>
          </w:p>
        </w:tc>
        <w:tc>
          <w:tcPr>
            <w:tcW w:w="9851" w:type="dxa"/>
            <w:tcBorders>
              <w:top w:val="single" w:sz="4" w:space="0" w:color="auto"/>
              <w:left w:val="nil"/>
              <w:bottom w:val="nil"/>
              <w:right w:val="single" w:sz="4" w:space="0" w:color="auto"/>
            </w:tcBorders>
            <w:shd w:val="clear" w:color="000000" w:fill="D8E4BC"/>
            <w:vAlign w:val="center"/>
            <w:hideMark/>
          </w:tcPr>
          <w:p w14:paraId="1816B3B1" w14:textId="77777777" w:rsidR="00C41472" w:rsidRPr="00305183" w:rsidRDefault="00C41472" w:rsidP="006C1661">
            <w:pPr>
              <w:spacing w:line="240" w:lineRule="auto"/>
              <w:jc w:val="center"/>
              <w:rPr>
                <w:rFonts w:ascii="Times New Roman" w:eastAsia="Times New Roman" w:hAnsi="Times New Roman" w:cs="Times New Roman"/>
                <w:b/>
                <w:bCs/>
                <w:color w:val="000000"/>
                <w:sz w:val="18"/>
                <w:szCs w:val="18"/>
              </w:rPr>
            </w:pPr>
            <w:r w:rsidRPr="00305183">
              <w:rPr>
                <w:rFonts w:ascii="Times New Roman" w:eastAsia="Times New Roman" w:hAnsi="Times New Roman" w:cs="Times New Roman"/>
                <w:b/>
                <w:bCs/>
                <w:color w:val="000000"/>
                <w:sz w:val="18"/>
                <w:szCs w:val="18"/>
              </w:rPr>
              <w:t>Обосновка за формиране на индикативната стойност по договори/дейности</w:t>
            </w:r>
          </w:p>
        </w:tc>
        <w:tc>
          <w:tcPr>
            <w:tcW w:w="1487" w:type="dxa"/>
            <w:gridSpan w:val="2"/>
            <w:tcBorders>
              <w:top w:val="single" w:sz="4" w:space="0" w:color="auto"/>
              <w:left w:val="nil"/>
              <w:bottom w:val="nil"/>
              <w:right w:val="single" w:sz="4" w:space="0" w:color="auto"/>
            </w:tcBorders>
            <w:shd w:val="clear" w:color="000000" w:fill="D8E4BC"/>
            <w:vAlign w:val="center"/>
            <w:hideMark/>
          </w:tcPr>
          <w:p w14:paraId="39F856BB" w14:textId="77777777" w:rsidR="00C41472" w:rsidRPr="00305183" w:rsidRDefault="00C41472" w:rsidP="006C1661">
            <w:pPr>
              <w:spacing w:line="240" w:lineRule="auto"/>
              <w:jc w:val="center"/>
              <w:rPr>
                <w:rFonts w:ascii="Times New Roman" w:eastAsia="Times New Roman" w:hAnsi="Times New Roman" w:cs="Times New Roman"/>
                <w:b/>
                <w:bCs/>
                <w:color w:val="000000"/>
                <w:sz w:val="18"/>
                <w:szCs w:val="18"/>
              </w:rPr>
            </w:pPr>
            <w:r w:rsidRPr="00305183">
              <w:rPr>
                <w:rFonts w:ascii="Times New Roman" w:eastAsia="Times New Roman" w:hAnsi="Times New Roman" w:cs="Times New Roman"/>
                <w:b/>
                <w:bCs/>
                <w:color w:val="000000"/>
                <w:sz w:val="18"/>
                <w:szCs w:val="18"/>
              </w:rPr>
              <w:t>Индикативна стойност за Етап, в лева без ДДС</w:t>
            </w:r>
          </w:p>
        </w:tc>
      </w:tr>
      <w:tr w:rsidR="00C41472" w:rsidRPr="00305183" w14:paraId="68FEC2E5" w14:textId="77777777" w:rsidTr="006C1661">
        <w:trPr>
          <w:trHeight w:val="345"/>
        </w:trPr>
        <w:tc>
          <w:tcPr>
            <w:tcW w:w="14252" w:type="dxa"/>
            <w:gridSpan w:val="10"/>
            <w:tcBorders>
              <w:top w:val="single" w:sz="8" w:space="0" w:color="auto"/>
              <w:left w:val="single" w:sz="8" w:space="0" w:color="auto"/>
              <w:bottom w:val="single" w:sz="4" w:space="0" w:color="auto"/>
              <w:right w:val="single" w:sz="8" w:space="0" w:color="000000"/>
            </w:tcBorders>
            <w:shd w:val="clear" w:color="auto" w:fill="auto"/>
            <w:vAlign w:val="center"/>
            <w:hideMark/>
          </w:tcPr>
          <w:p w14:paraId="0FA28616" w14:textId="77777777" w:rsidR="00C41472" w:rsidRPr="00022983" w:rsidRDefault="00C41472" w:rsidP="006C1661">
            <w:pPr>
              <w:spacing w:line="240" w:lineRule="auto"/>
              <w:rPr>
                <w:rFonts w:ascii="Times New Roman" w:eastAsia="Times New Roman" w:hAnsi="Times New Roman" w:cs="Times New Roman"/>
                <w:sz w:val="18"/>
                <w:szCs w:val="18"/>
                <w:u w:val="single"/>
              </w:rPr>
            </w:pPr>
            <w:r w:rsidRPr="00305183">
              <w:rPr>
                <w:rFonts w:ascii="Times New Roman" w:eastAsia="Times New Roman" w:hAnsi="Times New Roman" w:cs="Times New Roman"/>
                <w:b/>
                <w:bCs/>
                <w:sz w:val="18"/>
                <w:szCs w:val="18"/>
              </w:rPr>
              <w:t>Обект 1 – Изграждане на Диспечерска Централизация София – Мездра</w:t>
            </w:r>
            <w:r>
              <w:rPr>
                <w:rFonts w:ascii="Times New Roman" w:eastAsia="Times New Roman" w:hAnsi="Times New Roman" w:cs="Times New Roman"/>
                <w:b/>
                <w:bCs/>
                <w:sz w:val="18"/>
                <w:szCs w:val="18"/>
              </w:rPr>
              <w:t xml:space="preserve"> -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 xml:space="preserve">намери във файл </w:t>
            </w:r>
            <w:r>
              <w:rPr>
                <w:rFonts w:ascii="Times New Roman" w:eastAsia="Times New Roman" w:hAnsi="Times New Roman" w:cs="Times New Roman"/>
                <w:i/>
                <w:iCs/>
                <w:sz w:val="18"/>
                <w:szCs w:val="18"/>
              </w:rPr>
              <w:t xml:space="preserve">„Детайлна финансова обосновка СиТ“, шийт </w:t>
            </w:r>
            <w:r>
              <w:rPr>
                <w:rFonts w:ascii="Times New Roman" w:eastAsia="Times New Roman" w:hAnsi="Times New Roman" w:cs="Times New Roman"/>
                <w:i/>
                <w:iCs/>
                <w:sz w:val="18"/>
                <w:szCs w:val="18"/>
                <w:lang w:val="en-US"/>
              </w:rPr>
              <w:t>OT</w:t>
            </w:r>
          </w:p>
        </w:tc>
      </w:tr>
      <w:tr w:rsidR="00C41472" w:rsidRPr="00305183" w14:paraId="36862BE9" w14:textId="77777777" w:rsidTr="006C1661">
        <w:trPr>
          <w:gridAfter w:val="1"/>
          <w:wAfter w:w="6" w:type="dxa"/>
          <w:trHeight w:val="703"/>
        </w:trPr>
        <w:tc>
          <w:tcPr>
            <w:tcW w:w="1543"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14:paraId="1087C148"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строителство</w:t>
            </w:r>
          </w:p>
        </w:tc>
        <w:tc>
          <w:tcPr>
            <w:tcW w:w="1258" w:type="dxa"/>
            <w:gridSpan w:val="2"/>
            <w:tcBorders>
              <w:top w:val="nil"/>
              <w:left w:val="nil"/>
              <w:bottom w:val="single" w:sz="4" w:space="0" w:color="auto"/>
              <w:right w:val="single" w:sz="4" w:space="0" w:color="auto"/>
            </w:tcBorders>
            <w:shd w:val="clear" w:color="auto" w:fill="auto"/>
            <w:noWrap/>
            <w:vAlign w:val="center"/>
            <w:hideMark/>
          </w:tcPr>
          <w:p w14:paraId="430EA4D3"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8 449 107</w:t>
            </w:r>
          </w:p>
        </w:tc>
        <w:tc>
          <w:tcPr>
            <w:tcW w:w="9958" w:type="dxa"/>
            <w:gridSpan w:val="2"/>
            <w:tcBorders>
              <w:top w:val="nil"/>
              <w:left w:val="nil"/>
              <w:bottom w:val="single" w:sz="4" w:space="0" w:color="auto"/>
              <w:right w:val="single" w:sz="4" w:space="0" w:color="auto"/>
            </w:tcBorders>
            <w:shd w:val="clear" w:color="auto" w:fill="auto"/>
            <w:vAlign w:val="center"/>
            <w:hideMark/>
          </w:tcPr>
          <w:p w14:paraId="23D5F8F0" w14:textId="77777777" w:rsidR="00C41472" w:rsidRDefault="00C41472" w:rsidP="006C1661">
            <w:pPr>
              <w:spacing w:line="240" w:lineRule="auto"/>
              <w:jc w:val="both"/>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Индикативната стойност е изчислена на база сключени подобни договори за сходни дейности, а именно Договор № 6555/18.09.19 г.</w:t>
            </w:r>
            <w:r>
              <w:rPr>
                <w:rFonts w:ascii="Times New Roman" w:eastAsia="Times New Roman" w:hAnsi="Times New Roman" w:cs="Times New Roman"/>
                <w:sz w:val="18"/>
                <w:szCs w:val="18"/>
              </w:rPr>
              <w:t xml:space="preserve"> </w:t>
            </w:r>
            <w:r w:rsidRPr="00305183">
              <w:rPr>
                <w:rFonts w:ascii="Times New Roman" w:eastAsia="Times New Roman" w:hAnsi="Times New Roman" w:cs="Times New Roman"/>
                <w:sz w:val="18"/>
                <w:szCs w:val="18"/>
              </w:rPr>
              <w:t xml:space="preserve">„Проектиране, доставка и изграждане на обект „Възстановяване на диспечерска централизация на гари, съоръжени с МРЦ в участък София – Карлово“, </w:t>
            </w:r>
            <w:r>
              <w:rPr>
                <w:rFonts w:ascii="Times New Roman" w:eastAsia="Times New Roman" w:hAnsi="Times New Roman" w:cs="Times New Roman"/>
                <w:sz w:val="18"/>
                <w:szCs w:val="18"/>
              </w:rPr>
              <w:t xml:space="preserve">финансиран от държавен бюджет, </w:t>
            </w:r>
            <w:r w:rsidRPr="00305183">
              <w:rPr>
                <w:rFonts w:ascii="Times New Roman" w:eastAsia="Times New Roman" w:hAnsi="Times New Roman" w:cs="Times New Roman"/>
                <w:sz w:val="18"/>
                <w:szCs w:val="18"/>
              </w:rPr>
              <w:t>на стойност 9 855 361,87 лв.</w:t>
            </w:r>
          </w:p>
          <w:p w14:paraId="62BBD133" w14:textId="77777777" w:rsidR="00C41472" w:rsidRPr="0068589D" w:rsidRDefault="00C41472" w:rsidP="006C1661">
            <w:pPr>
              <w:spacing w:line="240" w:lineRule="auto"/>
              <w:jc w:val="both"/>
              <w:rPr>
                <w:rFonts w:ascii="Times New Roman" w:eastAsia="Times New Roman" w:hAnsi="Times New Roman" w:cs="Times New Roman"/>
                <w:sz w:val="18"/>
                <w:szCs w:val="18"/>
              </w:rPr>
            </w:pPr>
            <w:hyperlink r:id="rId13" w:history="1">
              <w:r w:rsidRPr="00DA0640">
                <w:rPr>
                  <w:rStyle w:val="Hyperlink"/>
                  <w:rFonts w:ascii="Times New Roman" w:eastAsia="Times New Roman" w:hAnsi="Times New Roman" w:cs="Times New Roman"/>
                  <w:sz w:val="18"/>
                  <w:szCs w:val="18"/>
                  <w:lang w:val="en-US"/>
                </w:rPr>
                <w:t>https</w:t>
              </w:r>
              <w:r w:rsidRPr="00DA0640">
                <w:rPr>
                  <w:rStyle w:val="Hyperlink"/>
                  <w:rFonts w:ascii="Times New Roman" w:eastAsia="Times New Roman" w:hAnsi="Times New Roman" w:cs="Times New Roman"/>
                  <w:sz w:val="18"/>
                  <w:szCs w:val="18"/>
                </w:rPr>
                <w:t>://</w:t>
              </w:r>
              <w:proofErr w:type="spellStart"/>
              <w:r w:rsidRPr="00DA0640">
                <w:rPr>
                  <w:rStyle w:val="Hyperlink"/>
                  <w:rFonts w:ascii="Times New Roman" w:eastAsia="Times New Roman" w:hAnsi="Times New Roman" w:cs="Times New Roman"/>
                  <w:sz w:val="18"/>
                  <w:szCs w:val="18"/>
                  <w:lang w:val="en-US"/>
                </w:rPr>
                <w:t>zop</w:t>
              </w:r>
              <w:proofErr w:type="spellEnd"/>
              <w:r w:rsidRPr="00DA0640">
                <w:rPr>
                  <w:rStyle w:val="Hyperlink"/>
                  <w:rFonts w:ascii="Times New Roman" w:eastAsia="Times New Roman" w:hAnsi="Times New Roman" w:cs="Times New Roman"/>
                  <w:sz w:val="18"/>
                  <w:szCs w:val="18"/>
                </w:rPr>
                <w:t>.</w:t>
              </w:r>
              <w:r w:rsidRPr="00DA0640">
                <w:rPr>
                  <w:rStyle w:val="Hyperlink"/>
                  <w:rFonts w:ascii="Times New Roman" w:eastAsia="Times New Roman" w:hAnsi="Times New Roman" w:cs="Times New Roman"/>
                  <w:sz w:val="18"/>
                  <w:szCs w:val="18"/>
                  <w:lang w:val="en-US"/>
                </w:rPr>
                <w:t>rail</w:t>
              </w:r>
              <w:r w:rsidRPr="00DA0640">
                <w:rPr>
                  <w:rStyle w:val="Hyperlink"/>
                  <w:rFonts w:ascii="Times New Roman" w:eastAsia="Times New Roman" w:hAnsi="Times New Roman" w:cs="Times New Roman"/>
                  <w:sz w:val="18"/>
                  <w:szCs w:val="18"/>
                </w:rPr>
                <w:t>-</w:t>
              </w:r>
              <w:r w:rsidRPr="00DA0640">
                <w:rPr>
                  <w:rStyle w:val="Hyperlink"/>
                  <w:rFonts w:ascii="Times New Roman" w:eastAsia="Times New Roman" w:hAnsi="Times New Roman" w:cs="Times New Roman"/>
                  <w:sz w:val="18"/>
                  <w:szCs w:val="18"/>
                  <w:lang w:val="en-US"/>
                </w:rPr>
                <w:t>infra</w:t>
              </w:r>
              <w:r w:rsidRPr="00DA0640">
                <w:rPr>
                  <w:rStyle w:val="Hyperlink"/>
                  <w:rFonts w:ascii="Times New Roman" w:eastAsia="Times New Roman" w:hAnsi="Times New Roman" w:cs="Times New Roman"/>
                  <w:sz w:val="18"/>
                  <w:szCs w:val="18"/>
                </w:rPr>
                <w:t>.</w:t>
              </w:r>
              <w:r w:rsidRPr="00DA0640">
                <w:rPr>
                  <w:rStyle w:val="Hyperlink"/>
                  <w:rFonts w:ascii="Times New Roman" w:eastAsia="Times New Roman" w:hAnsi="Times New Roman" w:cs="Times New Roman"/>
                  <w:sz w:val="18"/>
                  <w:szCs w:val="18"/>
                  <w:lang w:val="en-US"/>
                </w:rPr>
                <w:t>bg</w:t>
              </w:r>
              <w:r w:rsidRPr="00DA0640">
                <w:rPr>
                  <w:rStyle w:val="Hyperlink"/>
                  <w:rFonts w:ascii="Times New Roman" w:eastAsia="Times New Roman" w:hAnsi="Times New Roman" w:cs="Times New Roman"/>
                  <w:sz w:val="18"/>
                  <w:szCs w:val="18"/>
                </w:rPr>
                <w:t>:3737/</w:t>
              </w:r>
              <w:proofErr w:type="spellStart"/>
              <w:r w:rsidRPr="00DA0640">
                <w:rPr>
                  <w:rStyle w:val="Hyperlink"/>
                  <w:rFonts w:ascii="Times New Roman" w:eastAsia="Times New Roman" w:hAnsi="Times New Roman" w:cs="Times New Roman"/>
                  <w:sz w:val="18"/>
                  <w:szCs w:val="18"/>
                  <w:lang w:val="en-US"/>
                </w:rPr>
                <w:t>DocumentList</w:t>
              </w:r>
              <w:proofErr w:type="spellEnd"/>
              <w:r w:rsidRPr="00DA0640">
                <w:rPr>
                  <w:rStyle w:val="Hyperlink"/>
                  <w:rFonts w:ascii="Times New Roman" w:eastAsia="Times New Roman" w:hAnsi="Times New Roman" w:cs="Times New Roman"/>
                  <w:sz w:val="18"/>
                  <w:szCs w:val="18"/>
                </w:rPr>
                <w:t>.</w:t>
              </w:r>
              <w:proofErr w:type="spellStart"/>
              <w:r w:rsidRPr="00DA0640">
                <w:rPr>
                  <w:rStyle w:val="Hyperlink"/>
                  <w:rFonts w:ascii="Times New Roman" w:eastAsia="Times New Roman" w:hAnsi="Times New Roman" w:cs="Times New Roman"/>
                  <w:sz w:val="18"/>
                  <w:szCs w:val="18"/>
                  <w:lang w:val="en-US"/>
                </w:rPr>
                <w:t>aspx</w:t>
              </w:r>
              <w:proofErr w:type="spellEnd"/>
              <w:r w:rsidRPr="00DA0640">
                <w:rPr>
                  <w:rStyle w:val="Hyperlink"/>
                  <w:rFonts w:ascii="Times New Roman" w:eastAsia="Times New Roman" w:hAnsi="Times New Roman" w:cs="Times New Roman"/>
                  <w:sz w:val="18"/>
                  <w:szCs w:val="18"/>
                </w:rPr>
                <w:t>?</w:t>
              </w:r>
              <w:proofErr w:type="spellStart"/>
              <w:r w:rsidRPr="00DA0640">
                <w:rPr>
                  <w:rStyle w:val="Hyperlink"/>
                  <w:rFonts w:ascii="Times New Roman" w:eastAsia="Times New Roman" w:hAnsi="Times New Roman" w:cs="Times New Roman"/>
                  <w:sz w:val="18"/>
                  <w:szCs w:val="18"/>
                  <w:lang w:val="en-US"/>
                </w:rPr>
                <w:t>SXHmTXofHwBvtNNE</w:t>
              </w:r>
              <w:proofErr w:type="spellEnd"/>
              <w:r w:rsidRPr="00DA0640">
                <w:rPr>
                  <w:rStyle w:val="Hyperlink"/>
                  <w:rFonts w:ascii="Times New Roman" w:eastAsia="Times New Roman" w:hAnsi="Times New Roman" w:cs="Times New Roman"/>
                  <w:sz w:val="18"/>
                  <w:szCs w:val="18"/>
                </w:rPr>
                <w:t>4</w:t>
              </w:r>
              <w:r w:rsidRPr="00DA0640">
                <w:rPr>
                  <w:rStyle w:val="Hyperlink"/>
                  <w:rFonts w:ascii="Times New Roman" w:eastAsia="Times New Roman" w:hAnsi="Times New Roman" w:cs="Times New Roman"/>
                  <w:sz w:val="18"/>
                  <w:szCs w:val="18"/>
                  <w:lang w:val="en-US"/>
                </w:rPr>
                <w:t>u</w:t>
              </w:r>
              <w:r w:rsidRPr="00DA0640">
                <w:rPr>
                  <w:rStyle w:val="Hyperlink"/>
                  <w:rFonts w:ascii="Times New Roman" w:eastAsia="Times New Roman" w:hAnsi="Times New Roman" w:cs="Times New Roman"/>
                  <w:sz w:val="18"/>
                  <w:szCs w:val="18"/>
                </w:rPr>
                <w:t>2</w:t>
              </w:r>
              <w:r w:rsidRPr="00DA0640">
                <w:rPr>
                  <w:rStyle w:val="Hyperlink"/>
                  <w:rFonts w:ascii="Times New Roman" w:eastAsia="Times New Roman" w:hAnsi="Times New Roman" w:cs="Times New Roman"/>
                  <w:sz w:val="18"/>
                  <w:szCs w:val="18"/>
                  <w:lang w:val="en-US"/>
                </w:rPr>
                <w:t>O</w:t>
              </w:r>
              <w:r w:rsidRPr="00DA0640">
                <w:rPr>
                  <w:rStyle w:val="Hyperlink"/>
                  <w:rFonts w:ascii="Times New Roman" w:eastAsia="Times New Roman" w:hAnsi="Times New Roman" w:cs="Times New Roman"/>
                  <w:sz w:val="18"/>
                  <w:szCs w:val="18"/>
                </w:rPr>
                <w:t>3</w:t>
              </w:r>
              <w:proofErr w:type="spellStart"/>
              <w:r w:rsidRPr="00DA0640">
                <w:rPr>
                  <w:rStyle w:val="Hyperlink"/>
                  <w:rFonts w:ascii="Times New Roman" w:eastAsia="Times New Roman" w:hAnsi="Times New Roman" w:cs="Times New Roman"/>
                  <w:sz w:val="18"/>
                  <w:szCs w:val="18"/>
                  <w:lang w:val="en-US"/>
                </w:rPr>
                <w:t>sT</w:t>
              </w:r>
              <w:proofErr w:type="spellEnd"/>
              <w:r w:rsidRPr="00DA0640">
                <w:rPr>
                  <w:rStyle w:val="Hyperlink"/>
                  <w:rFonts w:ascii="Times New Roman" w:eastAsia="Times New Roman" w:hAnsi="Times New Roman" w:cs="Times New Roman"/>
                  <w:sz w:val="18"/>
                  <w:szCs w:val="18"/>
                </w:rPr>
                <w:t>1%2</w:t>
              </w:r>
              <w:r w:rsidRPr="00DA0640">
                <w:rPr>
                  <w:rStyle w:val="Hyperlink"/>
                  <w:rFonts w:ascii="Times New Roman" w:eastAsia="Times New Roman" w:hAnsi="Times New Roman" w:cs="Times New Roman"/>
                  <w:sz w:val="18"/>
                  <w:szCs w:val="18"/>
                  <w:lang w:val="en-US"/>
                </w:rPr>
                <w:t>b</w:t>
              </w:r>
              <w:r w:rsidRPr="00DA0640">
                <w:rPr>
                  <w:rStyle w:val="Hyperlink"/>
                  <w:rFonts w:ascii="Times New Roman" w:eastAsia="Times New Roman" w:hAnsi="Times New Roman" w:cs="Times New Roman"/>
                  <w:sz w:val="18"/>
                  <w:szCs w:val="18"/>
                </w:rPr>
                <w:t>6</w:t>
              </w:r>
              <w:proofErr w:type="spellStart"/>
              <w:r w:rsidRPr="00DA0640">
                <w:rPr>
                  <w:rStyle w:val="Hyperlink"/>
                  <w:rFonts w:ascii="Times New Roman" w:eastAsia="Times New Roman" w:hAnsi="Times New Roman" w:cs="Times New Roman"/>
                  <w:sz w:val="18"/>
                  <w:szCs w:val="18"/>
                  <w:lang w:val="en-US"/>
                </w:rPr>
                <w:t>ISmCBJ</w:t>
              </w:r>
              <w:proofErr w:type="spellEnd"/>
            </w:hyperlink>
            <w:r w:rsidRPr="00E149DD">
              <w:rPr>
                <w:rFonts w:ascii="Times New Roman" w:eastAsia="Times New Roman" w:hAnsi="Times New Roman" w:cs="Times New Roman"/>
                <w:sz w:val="18"/>
                <w:szCs w:val="18"/>
              </w:rPr>
              <w:t xml:space="preserve"> </w:t>
            </w:r>
            <w:r w:rsidRPr="0068589D">
              <w:rPr>
                <w:rStyle w:val="labelprepassinfobold"/>
                <w:rFonts w:ascii="Times New Roman" w:hAnsi="Times New Roman" w:cs="Times New Roman"/>
                <w:sz w:val="18"/>
                <w:szCs w:val="18"/>
              </w:rPr>
              <w:t>УИН в АОП:</w:t>
            </w:r>
            <w:r w:rsidRPr="0068589D">
              <w:rPr>
                <w:rFonts w:ascii="Times New Roman" w:hAnsi="Times New Roman" w:cs="Times New Roman"/>
                <w:sz w:val="18"/>
                <w:szCs w:val="18"/>
                <w:shd w:val="clear" w:color="auto" w:fill="FFFFFF"/>
              </w:rPr>
              <w:t xml:space="preserve">  </w:t>
            </w:r>
            <w:hyperlink r:id="rId14" w:tgtFrame="_blank" w:history="1">
              <w:r w:rsidRPr="0068589D">
                <w:rPr>
                  <w:rStyle w:val="Hyperlink"/>
                  <w:rFonts w:ascii="Times New Roman" w:hAnsi="Times New Roman" w:cs="Times New Roman"/>
                  <w:sz w:val="18"/>
                  <w:szCs w:val="18"/>
                </w:rPr>
                <w:t>00233-2019-0033</w:t>
              </w:r>
            </w:hyperlink>
          </w:p>
          <w:p w14:paraId="5A556C57"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На базата на ценовата оферта от посочения по-горе договор е определена осреднена стойност за гара, включена в диспечерска централизация. </w:t>
            </w:r>
          </w:p>
          <w:p w14:paraId="1A2A2524"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Калкулацията е направена на база: цена на 1 бр. СТС Център – 826 638 лв. (от ценовата оферта </w:t>
            </w:r>
            <w:r w:rsidRPr="008E4CE5">
              <w:rPr>
                <w:rFonts w:ascii="Times New Roman" w:eastAsia="Times New Roman" w:hAnsi="Times New Roman" w:cs="Times New Roman"/>
                <w:sz w:val="18"/>
                <w:szCs w:val="18"/>
              </w:rPr>
              <w:t xml:space="preserve">на Изпълнителя) и цена на изграждане на интерфейс на 1 бр. гара към СТС център – 564 295 лв. (останалата част от стойността). Стойността от 564 295 лв. за интерфейс за 1 бр. гара е изчислена, като от общата стойност на договор № 6555/18.09.2019 т.  – 9 855 361,87 лв. е </w:t>
            </w:r>
            <w:r>
              <w:rPr>
                <w:rFonts w:ascii="Times New Roman" w:eastAsia="Times New Roman" w:hAnsi="Times New Roman" w:cs="Times New Roman"/>
                <w:sz w:val="18"/>
                <w:szCs w:val="18"/>
              </w:rPr>
              <w:t>из</w:t>
            </w:r>
            <w:r w:rsidRPr="008E4CE5">
              <w:rPr>
                <w:rFonts w:ascii="Times New Roman" w:eastAsia="Times New Roman" w:hAnsi="Times New Roman" w:cs="Times New Roman"/>
                <w:sz w:val="18"/>
                <w:szCs w:val="18"/>
              </w:rPr>
              <w:t>вадена стойността за СТС центъра в размер на 826 638 лв. и останалата стойност в размер на 9 028 723 лв. е разпределена към гарите, които са включени в диспечерската централизация или 16 бр. за цитирания договор.</w:t>
            </w:r>
            <w:r>
              <w:rPr>
                <w:rFonts w:ascii="Times New Roman" w:eastAsia="Times New Roman" w:hAnsi="Times New Roman" w:cs="Times New Roman"/>
                <w:sz w:val="18"/>
                <w:szCs w:val="18"/>
              </w:rPr>
              <w:t xml:space="preserve"> </w:t>
            </w:r>
            <w:r w:rsidRPr="008E4CE5">
              <w:rPr>
                <w:rFonts w:ascii="Times New Roman" w:eastAsia="Times New Roman" w:hAnsi="Times New Roman" w:cs="Times New Roman"/>
                <w:sz w:val="18"/>
                <w:szCs w:val="18"/>
              </w:rPr>
              <w:t>Калкулацията е следната: 9 028 723 : 16 = 564</w:t>
            </w:r>
            <w:r w:rsidRPr="008E4CE5">
              <w:rPr>
                <w:rFonts w:ascii="Times New Roman" w:eastAsia="Times New Roman" w:hAnsi="Times New Roman" w:cs="Times New Roman"/>
                <w:sz w:val="18"/>
                <w:szCs w:val="18"/>
                <w:lang w:val="en-US"/>
              </w:rPr>
              <w:t> </w:t>
            </w:r>
            <w:r w:rsidRPr="008E4CE5">
              <w:rPr>
                <w:rFonts w:ascii="Times New Roman" w:eastAsia="Times New Roman" w:hAnsi="Times New Roman" w:cs="Times New Roman"/>
                <w:sz w:val="18"/>
                <w:szCs w:val="18"/>
              </w:rPr>
              <w:t>295 лв. за осигуряване на интерфейс на гара включена в Диспечерската централизация</w:t>
            </w:r>
            <w:r>
              <w:rPr>
                <w:rFonts w:ascii="Times New Roman" w:eastAsia="Times New Roman" w:hAnsi="Times New Roman" w:cs="Times New Roman"/>
                <w:sz w:val="18"/>
                <w:szCs w:val="18"/>
              </w:rPr>
              <w:t>.</w:t>
            </w:r>
          </w:p>
          <w:p w14:paraId="5DDFA041"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В обекта са включени 10 бр. гари, в т.ч. София Север, Илиянци, Курило, Реброво, Своге, Бов, Лакатник, Елисейна, Зверино, Мездра юг, като общата цена за тях 5 642 950 лв. Общата стойност на СТС Центъра и гарите е 6 469 588 лв., като същата стойност умножена по коефициент 1,2 (отчитащ факта, че диспечерската централизация в настоящия обект е на двупътен участък) формира обща индикативна стойност в размер на 7 763 505,60 лв.</w:t>
            </w:r>
          </w:p>
          <w:p w14:paraId="6713D712"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В цената на обекта са включени 5% непредвидени разходи. </w:t>
            </w:r>
          </w:p>
          <w:p w14:paraId="7F2EB83C" w14:textId="77777777" w:rsidR="00C41472" w:rsidRPr="00E149DD" w:rsidRDefault="00C41472" w:rsidP="006C1661">
            <w:pPr>
              <w:spacing w:line="240" w:lineRule="auto"/>
              <w:jc w:val="both"/>
              <w:rPr>
                <w:rFonts w:ascii="Times New Roman" w:eastAsia="Times New Roman" w:hAnsi="Times New Roman" w:cs="Times New Roman"/>
                <w:sz w:val="18"/>
                <w:szCs w:val="18"/>
                <w:u w:val="single"/>
              </w:rPr>
            </w:pPr>
            <w:r w:rsidRPr="00E149DD">
              <w:rPr>
                <w:rFonts w:ascii="Times New Roman" w:eastAsia="Times New Roman" w:hAnsi="Times New Roman" w:cs="Times New Roman"/>
                <w:sz w:val="18"/>
                <w:szCs w:val="18"/>
              </w:rPr>
              <w:t>Стойността на проектирането се базира на документа: „</w:t>
            </w:r>
            <w:r w:rsidRPr="00F74D29">
              <w:rPr>
                <w:rFonts w:ascii="Times New Roman" w:eastAsia="Times New Roman" w:hAnsi="Times New Roman" w:cs="Times New Roman"/>
                <w:sz w:val="18"/>
                <w:szCs w:val="18"/>
              </w:rPr>
              <w:t>Пазарно проучване индикативни стойности</w:t>
            </w:r>
            <w:r w:rsidRPr="00E149DD">
              <w:rPr>
                <w:rFonts w:ascii="Times New Roman" w:eastAsia="Times New Roman" w:hAnsi="Times New Roman" w:cs="Times New Roman"/>
                <w:sz w:val="18"/>
                <w:szCs w:val="18"/>
              </w:rPr>
              <w:t>“ одобрен от Генералния директор на ДП НКЖИ от дата 17.05.2019 г. Съгласно Таблица 6 от документа за: „Работно проектиране, включително Сигнализация и телекомуникации“ препоръчваната цена е в рамките на 1-2% от СМР“ и съответно за изчисленията е взета средната стойност от 1,5%.</w:t>
            </w:r>
          </w:p>
          <w:p w14:paraId="3E5EC8D0"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За изчислението на позицията „Екзекутивна документация и кадастрално заснемане“ е ползвана идентичната позиция от следните договори:</w:t>
            </w:r>
          </w:p>
          <w:p w14:paraId="554AA682" w14:textId="77777777" w:rsidR="00C41472" w:rsidRPr="004A17E4" w:rsidRDefault="00C41472" w:rsidP="006C1661">
            <w:pPr>
              <w:spacing w:line="240" w:lineRule="auto"/>
              <w:jc w:val="both"/>
              <w:rPr>
                <w:rStyle w:val="labelprepassinfobold"/>
                <w:sz w:val="18"/>
                <w:szCs w:val="18"/>
              </w:rPr>
            </w:pPr>
            <w:r w:rsidRPr="00E149DD">
              <w:rPr>
                <w:rFonts w:ascii="Times New Roman" w:eastAsia="Times New Roman" w:hAnsi="Times New Roman" w:cs="Times New Roman"/>
                <w:sz w:val="18"/>
                <w:szCs w:val="18"/>
                <w:u w:val="single"/>
              </w:rPr>
              <w:t>№1 -</w:t>
            </w:r>
            <w:r w:rsidRPr="00E149DD">
              <w:rPr>
                <w:rFonts w:ascii="Times New Roman" w:eastAsia="Times New Roman" w:hAnsi="Times New Roman" w:cs="Times New Roman"/>
                <w:sz w:val="18"/>
                <w:szCs w:val="18"/>
              </w:rPr>
              <w:t xml:space="preserve"> </w:t>
            </w:r>
            <w:hyperlink r:id="rId15" w:history="1">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SXHmTXofHwAcwPok</w:t>
              </w:r>
              <w:proofErr w:type="spellEnd"/>
              <w:r w:rsidRPr="00E149DD">
                <w:rPr>
                  <w:rStyle w:val="Hyperlink"/>
                  <w:rFonts w:ascii="Times New Roman" w:eastAsia="Times New Roman" w:hAnsi="Times New Roman" w:cs="Times New Roman"/>
                  <w:sz w:val="18"/>
                  <w:szCs w:val="18"/>
                </w:rPr>
                <w:t>0</w:t>
              </w:r>
              <w:proofErr w:type="spellStart"/>
              <w:r w:rsidRPr="00E149DD">
                <w:rPr>
                  <w:rStyle w:val="Hyperlink"/>
                  <w:rFonts w:ascii="Times New Roman" w:eastAsia="Times New Roman" w:hAnsi="Times New Roman" w:cs="Times New Roman"/>
                  <w:sz w:val="18"/>
                  <w:szCs w:val="18"/>
                  <w:lang w:val="en-US"/>
                </w:rPr>
                <w:t>XwFz</w:t>
              </w:r>
              <w:proofErr w:type="spellEnd"/>
              <w:r w:rsidRPr="00E149DD">
                <w:rPr>
                  <w:rStyle w:val="Hyperlink"/>
                  <w:rFonts w:ascii="Times New Roman" w:eastAsia="Times New Roman" w:hAnsi="Times New Roman" w:cs="Times New Roman"/>
                  <w:sz w:val="18"/>
                  <w:szCs w:val="18"/>
                </w:rPr>
                <w:t>3</w:t>
              </w:r>
              <w:proofErr w:type="spellStart"/>
              <w:r w:rsidRPr="00E149DD">
                <w:rPr>
                  <w:rStyle w:val="Hyperlink"/>
                  <w:rFonts w:ascii="Times New Roman" w:eastAsia="Times New Roman" w:hAnsi="Times New Roman" w:cs="Times New Roman"/>
                  <w:sz w:val="18"/>
                  <w:szCs w:val="18"/>
                  <w:lang w:val="en-US"/>
                </w:rPr>
                <w:t>HiJ</w:t>
              </w:r>
              <w:proofErr w:type="spellEnd"/>
              <w:r w:rsidRPr="00E149DD">
                <w:rPr>
                  <w:rStyle w:val="Hyperlink"/>
                  <w:rFonts w:ascii="Times New Roman" w:eastAsia="Times New Roman" w:hAnsi="Times New Roman" w:cs="Times New Roman"/>
                  <w:sz w:val="18"/>
                  <w:szCs w:val="18"/>
                </w:rPr>
                <w:t>58</w:t>
              </w:r>
              <w:proofErr w:type="spellStart"/>
              <w:r w:rsidRPr="00E149DD">
                <w:rPr>
                  <w:rStyle w:val="Hyperlink"/>
                  <w:rFonts w:ascii="Times New Roman" w:eastAsia="Times New Roman" w:hAnsi="Times New Roman" w:cs="Times New Roman"/>
                  <w:sz w:val="18"/>
                  <w:szCs w:val="18"/>
                  <w:lang w:val="en-US"/>
                </w:rPr>
                <w:t>qullV</w:t>
              </w:r>
              <w:proofErr w:type="spellEnd"/>
            </w:hyperlink>
            <w:r w:rsidRPr="00E149DD">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w:t>
            </w:r>
            <w:r w:rsidRPr="0068589D">
              <w:rPr>
                <w:rStyle w:val="labelprepassinfobold"/>
                <w:rFonts w:ascii="Times New Roman" w:hAnsi="Times New Roman" w:cs="Times New Roman"/>
                <w:sz w:val="18"/>
                <w:szCs w:val="18"/>
              </w:rPr>
              <w:t xml:space="preserve">УИН в АОП:  </w:t>
            </w:r>
            <w:r>
              <w:fldChar w:fldCharType="begin"/>
            </w:r>
            <w:r>
              <w:instrText xml:space="preserve"> HYPERLINK "http://rop3-app1.aop.bg:7778/portal/page?_pageid=93,812251&amp;_dad=portal&amp;_schema=PORTAL&amp;url=687474703A2F2F7777772E616F702E62672F63617365322E7068703F6D6F64653D73686F775F6361736526636173655F69643D333532313834" \t "_blank" </w:instrText>
            </w:r>
            <w:r>
              <w:fldChar w:fldCharType="separate"/>
            </w:r>
            <w:r w:rsidRPr="0068589D">
              <w:rPr>
                <w:rStyle w:val="Hyperlink"/>
                <w:sz w:val="18"/>
                <w:szCs w:val="18"/>
              </w:rPr>
              <w:t>00233-2017-0076</w:t>
            </w:r>
            <w:r>
              <w:rPr>
                <w:rStyle w:val="Hyperlink"/>
                <w:color w:val="auto"/>
                <w:sz w:val="18"/>
                <w:szCs w:val="18"/>
              </w:rPr>
              <w:fldChar w:fldCharType="end"/>
            </w:r>
            <w:r>
              <w:rPr>
                <w:rStyle w:val="Hyperlink"/>
                <w:sz w:val="18"/>
                <w:szCs w:val="18"/>
              </w:rPr>
              <w:t>, финансиран от държавен бюджет</w:t>
            </w:r>
          </w:p>
          <w:p w14:paraId="2BE2A5FD" w14:textId="77777777" w:rsidR="00C41472" w:rsidRPr="0068589D" w:rsidRDefault="00C41472" w:rsidP="006C1661">
            <w:pPr>
              <w:spacing w:line="240" w:lineRule="auto"/>
              <w:jc w:val="both"/>
              <w:rPr>
                <w:rStyle w:val="labelprepassinfobold"/>
                <w:sz w:val="18"/>
                <w:szCs w:val="18"/>
              </w:rPr>
            </w:pPr>
            <w:r w:rsidRPr="00E149DD">
              <w:rPr>
                <w:rFonts w:ascii="Times New Roman" w:eastAsia="Times New Roman" w:hAnsi="Times New Roman" w:cs="Times New Roman"/>
                <w:sz w:val="18"/>
                <w:szCs w:val="18"/>
              </w:rPr>
              <w:t xml:space="preserve">№2 - </w:t>
            </w:r>
            <w:r>
              <w:fldChar w:fldCharType="begin"/>
            </w:r>
            <w:r>
              <w:instrText xml:space="preserve"> HYPERLINK "https://zop.rail-infra.bg:3737/DocumentList.aspx?SXHmTXofHwA4PE08bgGkBXq0YyPv0wFV" </w:instrText>
            </w:r>
            <w:r>
              <w:fldChar w:fldCharType="separate"/>
            </w:r>
            <w:r w:rsidRPr="00E149DD">
              <w:rPr>
                <w:rStyle w:val="Hyperlink"/>
                <w:rFonts w:ascii="Times New Roman" w:eastAsia="Times New Roman" w:hAnsi="Times New Roman" w:cs="Times New Roman"/>
                <w:sz w:val="18"/>
                <w:szCs w:val="18"/>
              </w:rPr>
              <w:t>https://zop.rail-infra.bg:3737/DocumentList.aspx?SXHmTXofHwA4PE08bgGkBXq0YyPv0wFV</w:t>
            </w:r>
            <w:r>
              <w:rPr>
                <w:rStyle w:val="Hyperlink"/>
                <w:rFonts w:ascii="Times New Roman" w:eastAsia="Times New Roman" w:hAnsi="Times New Roman" w:cs="Times New Roman"/>
                <w:sz w:val="18"/>
                <w:szCs w:val="18"/>
              </w:rPr>
              <w:fldChar w:fldCharType="end"/>
            </w:r>
            <w:r w:rsidRPr="00E149DD">
              <w:rPr>
                <w:rFonts w:ascii="Times New Roman" w:eastAsia="Times New Roman" w:hAnsi="Times New Roman" w:cs="Times New Roman"/>
                <w:sz w:val="18"/>
                <w:szCs w:val="18"/>
              </w:rPr>
              <w:t xml:space="preserve"> </w:t>
            </w:r>
            <w:r w:rsidRPr="0068589D">
              <w:rPr>
                <w:rStyle w:val="labelprepassinfobold"/>
                <w:rFonts w:ascii="Times New Roman" w:hAnsi="Times New Roman" w:cs="Times New Roman"/>
                <w:sz w:val="18"/>
                <w:szCs w:val="18"/>
              </w:rPr>
              <w:t xml:space="preserve">УИН в АОП:  </w:t>
            </w:r>
            <w:r>
              <w:fldChar w:fldCharType="begin"/>
            </w:r>
            <w:r>
              <w:instrText xml:space="preserve"> HYPERLINK "http://rop3-app1.aop.bg:7778/portal/page?_pageid=93,812251&amp;_dad=portal&amp;_schema=PORTAL&amp;url=687474703A2F2F7777772E616F702E62672F63617365322E7068703F6D6F64653D73686F775F6361736526636173655F69643D333531383733" \t "_blank" </w:instrText>
            </w:r>
            <w:r>
              <w:fldChar w:fldCharType="separate"/>
            </w:r>
            <w:r w:rsidRPr="0068589D">
              <w:rPr>
                <w:rStyle w:val="Hyperlink"/>
                <w:sz w:val="18"/>
                <w:szCs w:val="18"/>
              </w:rPr>
              <w:t>00233-2017-0074</w:t>
            </w:r>
            <w:r>
              <w:rPr>
                <w:rStyle w:val="Hyperlink"/>
                <w:color w:val="auto"/>
                <w:sz w:val="18"/>
                <w:szCs w:val="18"/>
              </w:rPr>
              <w:fldChar w:fldCharType="end"/>
            </w:r>
            <w:r>
              <w:rPr>
                <w:rStyle w:val="Hyperlink"/>
                <w:sz w:val="18"/>
                <w:szCs w:val="18"/>
              </w:rPr>
              <w:t>,  финансиран от държавен бюджет</w:t>
            </w:r>
          </w:p>
          <w:p w14:paraId="3106AFCE" w14:textId="77777777" w:rsidR="00C41472" w:rsidRPr="0068589D" w:rsidRDefault="00C41472" w:rsidP="006C1661">
            <w:pPr>
              <w:spacing w:line="240" w:lineRule="auto"/>
              <w:jc w:val="both"/>
              <w:rPr>
                <w:rStyle w:val="labelprepassinfobold"/>
                <w:sz w:val="18"/>
                <w:szCs w:val="18"/>
              </w:rPr>
            </w:pPr>
            <w:r w:rsidRPr="00E149DD">
              <w:rPr>
                <w:rFonts w:ascii="Times New Roman" w:eastAsia="Times New Roman" w:hAnsi="Times New Roman" w:cs="Times New Roman"/>
                <w:sz w:val="18"/>
                <w:szCs w:val="18"/>
              </w:rPr>
              <w:t xml:space="preserve">№3 </w:t>
            </w:r>
            <w:hyperlink r:id="rId16" w:history="1">
              <w:r w:rsidRPr="00E149DD">
                <w:rPr>
                  <w:rStyle w:val="Hyperlink"/>
                  <w:rFonts w:ascii="Times New Roman" w:eastAsia="Times New Roman" w:hAnsi="Times New Roman" w:cs="Times New Roman"/>
                  <w:sz w:val="18"/>
                  <w:szCs w:val="18"/>
                </w:rPr>
                <w:t>https://zop.rail-infra.bg:3737/DocumentList.aspx?SXHmTXofHwBAqUuX56OSnsNhk5DAUXKn</w:t>
              </w:r>
            </w:hyperlink>
            <w:r w:rsidRPr="00E149DD">
              <w:rPr>
                <w:rFonts w:ascii="Times New Roman" w:eastAsia="Times New Roman" w:hAnsi="Times New Roman" w:cs="Times New Roman"/>
                <w:sz w:val="18"/>
                <w:szCs w:val="18"/>
              </w:rPr>
              <w:t xml:space="preserve"> </w:t>
            </w:r>
            <w:r w:rsidRPr="0068589D">
              <w:rPr>
                <w:rStyle w:val="labelprepassinfobold"/>
                <w:rFonts w:ascii="Times New Roman" w:hAnsi="Times New Roman" w:cs="Times New Roman"/>
                <w:sz w:val="18"/>
                <w:szCs w:val="18"/>
              </w:rPr>
              <w:t xml:space="preserve">УИН в АОП:  </w:t>
            </w:r>
            <w:r>
              <w:fldChar w:fldCharType="begin"/>
            </w:r>
            <w:r>
              <w:instrText xml:space="preserve"> HYPERLINK "http://rop3-app1.aop.bg:7778/portal/page?_pageid=93,812251&amp;_dad=portal&amp;_schema=PORTAL&amp;url=687474703A2F2F7777772E616F702E62672F63617365322E7068703F6D6F64653D73686F775F6361736526636173655F69643D333736333138" \t "_blank" </w:instrText>
            </w:r>
            <w:r>
              <w:fldChar w:fldCharType="separate"/>
            </w:r>
            <w:r w:rsidRPr="0068589D">
              <w:rPr>
                <w:rStyle w:val="Hyperlink"/>
                <w:sz w:val="18"/>
                <w:szCs w:val="18"/>
              </w:rPr>
              <w:t>00233-2019-0081</w:t>
            </w:r>
            <w:r>
              <w:rPr>
                <w:rStyle w:val="Hyperlink"/>
                <w:color w:val="auto"/>
                <w:sz w:val="18"/>
                <w:szCs w:val="18"/>
              </w:rPr>
              <w:fldChar w:fldCharType="end"/>
            </w:r>
            <w:r>
              <w:rPr>
                <w:rStyle w:val="Hyperlink"/>
                <w:sz w:val="18"/>
                <w:szCs w:val="18"/>
              </w:rPr>
              <w:t>,  финансиран от държавен бюджет</w:t>
            </w:r>
            <w:r w:rsidRPr="0068589D">
              <w:rPr>
                <w:rStyle w:val="labelprepassinfobold"/>
                <w:rFonts w:ascii="Times New Roman" w:hAnsi="Times New Roman" w:cs="Times New Roman"/>
                <w:sz w:val="18"/>
                <w:szCs w:val="18"/>
              </w:rPr>
              <w:t xml:space="preserve">  </w:t>
            </w:r>
            <w:r w:rsidRPr="0068589D">
              <w:rPr>
                <w:rStyle w:val="labelprepassinfobold"/>
                <w:sz w:val="18"/>
                <w:szCs w:val="18"/>
              </w:rPr>
              <w:t xml:space="preserve">и </w:t>
            </w:r>
          </w:p>
          <w:p w14:paraId="689343F5" w14:textId="77777777" w:rsidR="00C41472" w:rsidRPr="00BF3996" w:rsidRDefault="00C41472" w:rsidP="006C1661">
            <w:pPr>
              <w:spacing w:line="240" w:lineRule="auto"/>
              <w:jc w:val="both"/>
              <w:rPr>
                <w:rStyle w:val="labelprepassinfobold"/>
                <w:sz w:val="18"/>
                <w:szCs w:val="18"/>
              </w:rPr>
            </w:pPr>
            <w:r w:rsidRPr="00E149DD">
              <w:rPr>
                <w:rFonts w:ascii="Times New Roman" w:eastAsia="Times New Roman" w:hAnsi="Times New Roman" w:cs="Times New Roman"/>
                <w:sz w:val="18"/>
                <w:szCs w:val="18"/>
              </w:rPr>
              <w:t xml:space="preserve">№4 </w:t>
            </w:r>
            <w:r>
              <w:fldChar w:fldCharType="begin"/>
            </w:r>
            <w:r>
              <w:instrText xml:space="preserve"> HYPERLINK "https://zop.rail-infra.bg:3737/DocumentList.aspx?SXHmTXofHwCFOkL%2fpON4e46hytbHp8j0" </w:instrText>
            </w:r>
            <w:r>
              <w:fldChar w:fldCharType="separate"/>
            </w:r>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SXHmTXofHwCFOkL</w:t>
            </w:r>
            <w:proofErr w:type="spellEnd"/>
            <w:r w:rsidRPr="00E149DD">
              <w:rPr>
                <w:rStyle w:val="Hyperlink"/>
                <w:rFonts w:ascii="Times New Roman" w:eastAsia="Times New Roman" w:hAnsi="Times New Roman" w:cs="Times New Roman"/>
                <w:sz w:val="18"/>
                <w:szCs w:val="18"/>
              </w:rPr>
              <w:t>%2</w:t>
            </w:r>
            <w:proofErr w:type="spellStart"/>
            <w:r w:rsidRPr="00E149DD">
              <w:rPr>
                <w:rStyle w:val="Hyperlink"/>
                <w:rFonts w:ascii="Times New Roman" w:eastAsia="Times New Roman" w:hAnsi="Times New Roman" w:cs="Times New Roman"/>
                <w:sz w:val="18"/>
                <w:szCs w:val="18"/>
                <w:lang w:val="en-US"/>
              </w:rPr>
              <w:t>fpON</w:t>
            </w:r>
            <w:proofErr w:type="spellEnd"/>
            <w:r w:rsidRPr="00E149DD">
              <w:rPr>
                <w:rStyle w:val="Hyperlink"/>
                <w:rFonts w:ascii="Times New Roman" w:eastAsia="Times New Roman" w:hAnsi="Times New Roman" w:cs="Times New Roman"/>
                <w:sz w:val="18"/>
                <w:szCs w:val="18"/>
              </w:rPr>
              <w:t>4</w:t>
            </w:r>
            <w:r w:rsidRPr="00E149DD">
              <w:rPr>
                <w:rStyle w:val="Hyperlink"/>
                <w:rFonts w:ascii="Times New Roman" w:eastAsia="Times New Roman" w:hAnsi="Times New Roman" w:cs="Times New Roman"/>
                <w:sz w:val="18"/>
                <w:szCs w:val="18"/>
                <w:lang w:val="en-US"/>
              </w:rPr>
              <w:t>e</w:t>
            </w:r>
            <w:r w:rsidRPr="00E149DD">
              <w:rPr>
                <w:rStyle w:val="Hyperlink"/>
                <w:rFonts w:ascii="Times New Roman" w:eastAsia="Times New Roman" w:hAnsi="Times New Roman" w:cs="Times New Roman"/>
                <w:sz w:val="18"/>
                <w:szCs w:val="18"/>
              </w:rPr>
              <w:t>46</w:t>
            </w:r>
            <w:proofErr w:type="spellStart"/>
            <w:r w:rsidRPr="00E149DD">
              <w:rPr>
                <w:rStyle w:val="Hyperlink"/>
                <w:rFonts w:ascii="Times New Roman" w:eastAsia="Times New Roman" w:hAnsi="Times New Roman" w:cs="Times New Roman"/>
                <w:sz w:val="18"/>
                <w:szCs w:val="18"/>
                <w:lang w:val="en-US"/>
              </w:rPr>
              <w:t>hytbHp</w:t>
            </w:r>
            <w:proofErr w:type="spellEnd"/>
            <w:r w:rsidRPr="00E149DD">
              <w:rPr>
                <w:rStyle w:val="Hyperlink"/>
                <w:rFonts w:ascii="Times New Roman" w:eastAsia="Times New Roman" w:hAnsi="Times New Roman" w:cs="Times New Roman"/>
                <w:sz w:val="18"/>
                <w:szCs w:val="18"/>
              </w:rPr>
              <w:t>8</w:t>
            </w:r>
            <w:r w:rsidRPr="00E149DD">
              <w:rPr>
                <w:rStyle w:val="Hyperlink"/>
                <w:rFonts w:ascii="Times New Roman" w:eastAsia="Times New Roman" w:hAnsi="Times New Roman" w:cs="Times New Roman"/>
                <w:sz w:val="18"/>
                <w:szCs w:val="18"/>
                <w:lang w:val="en-US"/>
              </w:rPr>
              <w:t>j</w:t>
            </w:r>
            <w:r w:rsidRPr="00E149DD">
              <w:rPr>
                <w:rStyle w:val="Hyperlink"/>
                <w:rFonts w:ascii="Times New Roman" w:eastAsia="Times New Roman" w:hAnsi="Times New Roman" w:cs="Times New Roman"/>
                <w:sz w:val="18"/>
                <w:szCs w:val="18"/>
              </w:rPr>
              <w:t>0</w:t>
            </w:r>
            <w:r>
              <w:rPr>
                <w:rStyle w:val="Hyperlink"/>
                <w:rFonts w:ascii="Times New Roman" w:eastAsia="Times New Roman" w:hAnsi="Times New Roman" w:cs="Times New Roman"/>
                <w:sz w:val="18"/>
                <w:szCs w:val="18"/>
              </w:rPr>
              <w:fldChar w:fldCharType="end"/>
            </w:r>
            <w:r>
              <w:rPr>
                <w:rStyle w:val="Hyperlink"/>
                <w:rFonts w:ascii="Times New Roman" w:eastAsia="Times New Roman" w:hAnsi="Times New Roman" w:cs="Times New Roman"/>
                <w:sz w:val="18"/>
                <w:szCs w:val="18"/>
              </w:rPr>
              <w:t xml:space="preserve"> </w:t>
            </w:r>
            <w:r w:rsidRPr="0068589D">
              <w:rPr>
                <w:rStyle w:val="labelprepassinfobold"/>
                <w:rFonts w:ascii="Times New Roman" w:hAnsi="Times New Roman" w:cs="Times New Roman"/>
                <w:sz w:val="18"/>
                <w:szCs w:val="18"/>
              </w:rPr>
              <w:t xml:space="preserve">УИН в АОП:  </w:t>
            </w:r>
            <w:r w:rsidRPr="00565029">
              <w:fldChar w:fldCharType="begin"/>
            </w:r>
            <w:r w:rsidRPr="00565029">
              <w:instrText xml:space="preserve"> HYPERLINK "http://rop3-app1.aop.bg:7778/portal/page?_pageid=93,812251&amp;_dad=portal&amp;_schema=PORTAL&amp;url=687474703A2F2F7777772E616F702E62672F63617365322E7068703F6D6F64653D73686F775F6361736526636173655F69643D333539303432" \t "_blank" </w:instrText>
            </w:r>
            <w:r w:rsidRPr="00565029">
              <w:fldChar w:fldCharType="separate"/>
            </w:r>
            <w:r w:rsidRPr="006C1661">
              <w:rPr>
                <w:rStyle w:val="Hyperlink"/>
                <w:sz w:val="18"/>
                <w:szCs w:val="18"/>
              </w:rPr>
              <w:t>00233-2018-0043</w:t>
            </w:r>
            <w:r w:rsidRPr="006C1661">
              <w:rPr>
                <w:rStyle w:val="Hyperlink"/>
                <w:sz w:val="18"/>
                <w:szCs w:val="18"/>
              </w:rPr>
              <w:fldChar w:fldCharType="end"/>
            </w:r>
            <w:r w:rsidRPr="006C1661">
              <w:rPr>
                <w:rStyle w:val="Hyperlink"/>
                <w:sz w:val="18"/>
                <w:szCs w:val="18"/>
              </w:rPr>
              <w:t>, финансиран от Оперативна програма „Транспорт и транспортна инфраструктура“ 2014-2020 г. по проект  „Рехабилитация на железопътната линия Пловдив – Бургас, фаза 2“</w:t>
            </w:r>
          </w:p>
          <w:p w14:paraId="74A2EAD6"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На тяхна база е изчислено процентно отношение на стойността на позицията „Екзекутивна документация и кадастрално заснемане“ по договор спрямо стойността на СМР и доставки. Взета е предвид осреднена стойност от всички договори, която е в размер на 0,5%.  </w:t>
            </w:r>
          </w:p>
          <w:p w14:paraId="291815F8" w14:textId="77777777" w:rsidR="00C41472" w:rsidRDefault="00C41472" w:rsidP="006C1661">
            <w:pPr>
              <w:spacing w:line="240" w:lineRule="auto"/>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Индикативната стойност на оценката на съответствие с изискванията за оперативна съвместимост е изчислена на база договор за сходни дейности, а именно Договор № 6331/19.12.2018г. с предмет „Оценка на съответствието с изискванията за оперативна съвместимост по проект "Рехабилитация на железопътната линия Пловдив - Бургас, Фаза 2“, </w:t>
            </w:r>
            <w:r>
              <w:rPr>
                <w:rFonts w:ascii="Times New Roman" w:eastAsia="Times New Roman" w:hAnsi="Times New Roman" w:cs="Times New Roman"/>
                <w:sz w:val="18"/>
                <w:szCs w:val="18"/>
              </w:rPr>
              <w:t xml:space="preserve">финансиран по Оперативна програма „Транспорт и транспортна инфраструктура“ 2014-2020 </w:t>
            </w:r>
            <w:r w:rsidRPr="00E149DD">
              <w:rPr>
                <w:rFonts w:ascii="Times New Roman" w:eastAsia="Times New Roman" w:hAnsi="Times New Roman" w:cs="Times New Roman"/>
                <w:sz w:val="18"/>
                <w:szCs w:val="18"/>
              </w:rPr>
              <w:t xml:space="preserve">където стойността за част "Проектиране и изграждане на системи за сигнализация и телекомуникации по железопътната линия Пловдив - Бургас" е в размер на 598 750 лв. Същата </w:t>
            </w:r>
            <w:r w:rsidRPr="00E149DD">
              <w:rPr>
                <w:rFonts w:ascii="Times New Roman" w:eastAsia="Times New Roman" w:hAnsi="Times New Roman" w:cs="Times New Roman"/>
                <w:sz w:val="18"/>
                <w:szCs w:val="18"/>
              </w:rPr>
              <w:lastRenderedPageBreak/>
              <w:t>стойност е умножена с инфлационния индекс от 5,</w:t>
            </w:r>
            <w:r>
              <w:rPr>
                <w:rFonts w:ascii="Times New Roman" w:eastAsia="Times New Roman" w:hAnsi="Times New Roman" w:cs="Times New Roman"/>
                <w:sz w:val="18"/>
                <w:szCs w:val="18"/>
              </w:rPr>
              <w:t>8</w:t>
            </w:r>
            <w:r w:rsidRPr="00E149DD">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(за периода юни 2018 – януари 2021) </w:t>
            </w:r>
            <w:r w:rsidRPr="00335FFB">
              <w:rPr>
                <w:rFonts w:ascii="Times New Roman" w:eastAsia="Times New Roman" w:hAnsi="Times New Roman" w:cs="Times New Roman"/>
                <w:sz w:val="18"/>
                <w:szCs w:val="18"/>
              </w:rPr>
              <w:t>https://www.nsi.bg/bg/content/2539/%D0%BA%D0%B0%D0%BB%D0%BA%D1%83%D0%BB%D0%B0%D1%82%D0%BE%D1%80-%D0%BD%D0%B0-%D0%B8%D0%BD%D1%84%D0%BB%D0%B0%D1%86%D0%B8%D1%8F%D1%82%D0%B0</w:t>
            </w:r>
            <w:r w:rsidRPr="00E149DD">
              <w:rPr>
                <w:rFonts w:ascii="Times New Roman" w:eastAsia="Times New Roman" w:hAnsi="Times New Roman" w:cs="Times New Roman"/>
                <w:sz w:val="18"/>
                <w:szCs w:val="18"/>
              </w:rPr>
              <w:t xml:space="preserve">. </w:t>
            </w:r>
          </w:p>
          <w:p w14:paraId="1C0F993F" w14:textId="77777777" w:rsidR="00C41472" w:rsidRDefault="00C41472" w:rsidP="006C1661">
            <w:pPr>
              <w:spacing w:line="240" w:lineRule="auto"/>
              <w:jc w:val="both"/>
            </w:pPr>
            <w:r>
              <w:rPr>
                <w:rStyle w:val="labelprepassinfobold"/>
                <w:b/>
                <w:bCs/>
                <w:color w:val="777777"/>
                <w:sz w:val="20"/>
                <w:szCs w:val="20"/>
              </w:rPr>
              <w:t>УИН в АОП:</w:t>
            </w:r>
            <w:r>
              <w:rPr>
                <w:rFonts w:ascii="Segoe UI" w:hAnsi="Segoe UI" w:cs="Segoe UI"/>
                <w:color w:val="696969"/>
                <w:sz w:val="19"/>
                <w:szCs w:val="19"/>
                <w:shd w:val="clear" w:color="auto" w:fill="FFFFFF"/>
              </w:rPr>
              <w:t xml:space="preserve">  </w:t>
            </w:r>
            <w:hyperlink r:id="rId17" w:tgtFrame="_blank" w:history="1">
              <w:r>
                <w:rPr>
                  <w:rStyle w:val="Hyperlink"/>
                  <w:color w:val="666666"/>
                  <w:sz w:val="18"/>
                  <w:szCs w:val="18"/>
                </w:rPr>
                <w:t>00233-2018-0061</w:t>
              </w:r>
            </w:hyperlink>
          </w:p>
          <w:p w14:paraId="1D76CAAC" w14:textId="77777777" w:rsidR="00C41472" w:rsidRPr="00B818BB" w:rsidRDefault="00C41472" w:rsidP="006C1661">
            <w:pPr>
              <w:spacing w:line="240" w:lineRule="auto"/>
              <w:jc w:val="both"/>
              <w:rPr>
                <w:rFonts w:ascii="Times New Roman" w:eastAsia="Times New Roman" w:hAnsi="Times New Roman" w:cs="Times New Roman"/>
                <w:sz w:val="18"/>
                <w:szCs w:val="18"/>
              </w:rPr>
            </w:pPr>
            <w:hyperlink r:id="rId18" w:history="1">
              <w:r w:rsidRPr="00DA0640">
                <w:rPr>
                  <w:rStyle w:val="Hyperlink"/>
                  <w:sz w:val="18"/>
                  <w:szCs w:val="18"/>
                </w:rPr>
                <w:t>https://www.rail-infra.bg/профил-на-купувача/текущи-процедури/?YlvmS1RacnH797zA9WTVFlpL0dmi%2bqX3Z6OXGBhxGmlHuZcK%2buye8e1T%2bYWSFB1j7W8MPEMCQPoz9M5vEtotzg%3d%3d</w:t>
              </w:r>
            </w:hyperlink>
          </w:p>
          <w:p w14:paraId="7149F894" w14:textId="77777777" w:rsidR="00C41472" w:rsidRPr="00E149DD" w:rsidRDefault="00C41472" w:rsidP="006C1661">
            <w:pPr>
              <w:spacing w:line="240" w:lineRule="auto"/>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Стойността на цитирания договор се отнася за оценка на съответствието за 18 бр. гари. Оценката за 1 брой обект е </w:t>
            </w:r>
            <w:r>
              <w:rPr>
                <w:rFonts w:ascii="Times New Roman" w:eastAsia="Times New Roman" w:hAnsi="Times New Roman" w:cs="Times New Roman"/>
                <w:sz w:val="18"/>
                <w:szCs w:val="18"/>
              </w:rPr>
              <w:t xml:space="preserve">(598 750/18) = </w:t>
            </w:r>
            <w:r w:rsidRPr="00E149DD">
              <w:rPr>
                <w:rFonts w:ascii="Times New Roman" w:eastAsia="Times New Roman" w:hAnsi="Times New Roman" w:cs="Times New Roman"/>
                <w:sz w:val="18"/>
                <w:szCs w:val="18"/>
              </w:rPr>
              <w:t>33</w:t>
            </w:r>
            <w:r>
              <w:rPr>
                <w:rFonts w:ascii="Times New Roman" w:eastAsia="Times New Roman" w:hAnsi="Times New Roman" w:cs="Times New Roman"/>
                <w:sz w:val="18"/>
                <w:szCs w:val="18"/>
              </w:rPr>
              <w:t> </w:t>
            </w:r>
            <w:r w:rsidRPr="00E149DD">
              <w:rPr>
                <w:rFonts w:ascii="Times New Roman" w:eastAsia="Times New Roman" w:hAnsi="Times New Roman" w:cs="Times New Roman"/>
                <w:sz w:val="18"/>
                <w:szCs w:val="18"/>
              </w:rPr>
              <w:t>264</w:t>
            </w:r>
            <w:r>
              <w:rPr>
                <w:rFonts w:ascii="Times New Roman" w:eastAsia="Times New Roman" w:hAnsi="Times New Roman" w:cs="Times New Roman"/>
                <w:sz w:val="18"/>
                <w:szCs w:val="18"/>
              </w:rPr>
              <w:t xml:space="preserve"> </w:t>
            </w:r>
            <w:r w:rsidRPr="00E149DD">
              <w:rPr>
                <w:rFonts w:ascii="Times New Roman" w:eastAsia="Times New Roman" w:hAnsi="Times New Roman" w:cs="Times New Roman"/>
                <w:sz w:val="18"/>
                <w:szCs w:val="18"/>
              </w:rPr>
              <w:t xml:space="preserve">лв. </w:t>
            </w:r>
          </w:p>
          <w:p w14:paraId="3DD24CA3"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В обект № 1 гарите, които подлежат на Оценка на съответствието са Своге и Илиянци, като общата стойност за тях е 66 528 лв., което увеличено с инфлационния индекс от 5,</w:t>
            </w:r>
            <w:r>
              <w:rPr>
                <w:rFonts w:ascii="Times New Roman" w:eastAsia="Times New Roman" w:hAnsi="Times New Roman" w:cs="Times New Roman"/>
                <w:sz w:val="18"/>
                <w:szCs w:val="18"/>
              </w:rPr>
              <w:t>8</w:t>
            </w:r>
            <w:r w:rsidRPr="00E149DD">
              <w:rPr>
                <w:rFonts w:ascii="Times New Roman" w:eastAsia="Times New Roman" w:hAnsi="Times New Roman" w:cs="Times New Roman"/>
                <w:sz w:val="18"/>
                <w:szCs w:val="18"/>
              </w:rPr>
              <w:t xml:space="preserve">% формира стойност от </w:t>
            </w:r>
            <w:r>
              <w:rPr>
                <w:rFonts w:ascii="Times New Roman" w:eastAsia="Times New Roman" w:hAnsi="Times New Roman" w:cs="Times New Roman"/>
                <w:sz w:val="18"/>
                <w:szCs w:val="18"/>
              </w:rPr>
              <w:t>70 386,39</w:t>
            </w:r>
            <w:r w:rsidRPr="00E149DD">
              <w:rPr>
                <w:rFonts w:ascii="Times New Roman" w:eastAsia="Times New Roman" w:hAnsi="Times New Roman" w:cs="Times New Roman"/>
                <w:sz w:val="18"/>
                <w:szCs w:val="18"/>
              </w:rPr>
              <w:t xml:space="preserve"> лв. </w:t>
            </w:r>
          </w:p>
          <w:p w14:paraId="47D2E141" w14:textId="77777777" w:rsidR="00C41472" w:rsidRPr="0047693A" w:rsidRDefault="00C41472" w:rsidP="006C1661">
            <w:pPr>
              <w:spacing w:line="240" w:lineRule="auto"/>
              <w:rPr>
                <w:rFonts w:ascii="Times New Roman" w:eastAsia="Times New Roman" w:hAnsi="Times New Roman" w:cs="Times New Roman"/>
                <w:sz w:val="18"/>
                <w:szCs w:val="18"/>
              </w:rPr>
            </w:pPr>
            <w:hyperlink r:id="rId19" w:history="1">
              <w:r w:rsidRPr="00E149DD">
                <w:rPr>
                  <w:rStyle w:val="Hyperlink"/>
                  <w:rFonts w:ascii="Times New Roman" w:eastAsia="Times New Roman" w:hAnsi="Times New Roman" w:cs="Times New Roman"/>
                  <w:sz w:val="18"/>
                  <w:szCs w:val="18"/>
                </w:rPr>
                <w:t>https://zop.rail-infra.bg:3737/DocumentList.aspx?SXHmTXofHwBsoKmv5Cvj%2fWz4AqV1Hort</w:t>
              </w:r>
            </w:hyperlink>
            <w:r>
              <w:rPr>
                <w:rStyle w:val="Hyperlink"/>
                <w:rFonts w:ascii="Times New Roman" w:eastAsia="Times New Roman" w:hAnsi="Times New Roman" w:cs="Times New Roman"/>
                <w:sz w:val="18"/>
                <w:szCs w:val="18"/>
              </w:rPr>
              <w:t xml:space="preserve"> </w:t>
            </w:r>
            <w:r w:rsidRPr="0047693A">
              <w:rPr>
                <w:rStyle w:val="labelprepassinfobold"/>
                <w:rFonts w:ascii="Times New Roman" w:hAnsi="Times New Roman" w:cs="Times New Roman"/>
                <w:sz w:val="18"/>
                <w:szCs w:val="18"/>
              </w:rPr>
              <w:t>УИН в АОП:</w:t>
            </w:r>
            <w:r w:rsidRPr="0047693A">
              <w:rPr>
                <w:rFonts w:ascii="Times New Roman" w:hAnsi="Times New Roman" w:cs="Times New Roman"/>
                <w:sz w:val="18"/>
                <w:szCs w:val="18"/>
                <w:shd w:val="clear" w:color="auto" w:fill="FFFFFF"/>
              </w:rPr>
              <w:t xml:space="preserve">  </w:t>
            </w:r>
            <w:hyperlink r:id="rId20" w:tgtFrame="_blank" w:history="1">
              <w:r w:rsidRPr="0047693A">
                <w:rPr>
                  <w:rStyle w:val="Hyperlink"/>
                  <w:rFonts w:ascii="Times New Roman" w:hAnsi="Times New Roman" w:cs="Times New Roman"/>
                  <w:sz w:val="18"/>
                  <w:szCs w:val="18"/>
                </w:rPr>
                <w:t>00233-2018-0061</w:t>
              </w:r>
            </w:hyperlink>
          </w:p>
          <w:p w14:paraId="001864DE" w14:textId="77777777" w:rsidR="00C41472" w:rsidRPr="00E149DD" w:rsidRDefault="00C41472" w:rsidP="006C1661">
            <w:pPr>
              <w:spacing w:line="240" w:lineRule="auto"/>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В цената на обекта са включени 5% непредвидени разходи. </w:t>
            </w:r>
          </w:p>
          <w:p w14:paraId="42E23B7E" w14:textId="77777777" w:rsidR="00C41472" w:rsidRPr="00BA32E0" w:rsidRDefault="00C41472" w:rsidP="006C1661">
            <w:pPr>
              <w:spacing w:line="240" w:lineRule="auto"/>
              <w:jc w:val="both"/>
              <w:rPr>
                <w:rFonts w:ascii="Times New Roman" w:eastAsia="Times New Roman" w:hAnsi="Times New Roman" w:cs="Times New Roman"/>
                <w:sz w:val="18"/>
                <w:szCs w:val="18"/>
                <w:u w:val="single"/>
              </w:rPr>
            </w:pPr>
            <w:r w:rsidRPr="00E149DD">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оценка на съответствието</w:t>
            </w:r>
            <w:r>
              <w:rPr>
                <w:rFonts w:ascii="Times New Roman" w:eastAsia="Times New Roman" w:hAnsi="Times New Roman" w:cs="Times New Roman"/>
                <w:sz w:val="18"/>
                <w:szCs w:val="18"/>
              </w:rPr>
              <w:t xml:space="preserve"> по ТСОС</w:t>
            </w:r>
            <w:r w:rsidRPr="00E149DD">
              <w:rPr>
                <w:rFonts w:ascii="Times New Roman" w:eastAsia="Times New Roman" w:hAnsi="Times New Roman" w:cs="Times New Roman"/>
                <w:sz w:val="18"/>
                <w:szCs w:val="18"/>
              </w:rPr>
              <w:t>.</w:t>
            </w:r>
            <w:r w:rsidRPr="001D6B4E">
              <w:rPr>
                <w:rFonts w:ascii="Times New Roman" w:eastAsia="Times New Roman" w:hAnsi="Times New Roman" w:cs="Times New Roman"/>
                <w:sz w:val="18"/>
                <w:szCs w:val="18"/>
                <w:u w:val="single"/>
              </w:rPr>
              <w:t xml:space="preserve"> </w:t>
            </w:r>
            <w:r w:rsidRPr="008E4CE5">
              <w:rPr>
                <w:rFonts w:ascii="Times New Roman" w:eastAsia="Times New Roman" w:hAnsi="Times New Roman" w:cs="Times New Roman"/>
                <w:sz w:val="18"/>
                <w:szCs w:val="18"/>
                <w:u w:val="single"/>
              </w:rPr>
              <w:t>Прилагаме пример</w:t>
            </w:r>
            <w:r>
              <w:rPr>
                <w:rFonts w:ascii="Times New Roman" w:eastAsia="Times New Roman" w:hAnsi="Times New Roman" w:cs="Times New Roman"/>
                <w:sz w:val="18"/>
                <w:szCs w:val="18"/>
                <w:u w:val="single"/>
              </w:rPr>
              <w:t>е</w:t>
            </w:r>
            <w:r w:rsidRPr="008E4CE5">
              <w:rPr>
                <w:rFonts w:ascii="Times New Roman" w:eastAsia="Times New Roman" w:hAnsi="Times New Roman" w:cs="Times New Roman"/>
                <w:sz w:val="18"/>
                <w:szCs w:val="18"/>
                <w:u w:val="single"/>
              </w:rPr>
              <w:t xml:space="preserve">н договор за </w:t>
            </w:r>
            <w:r>
              <w:rPr>
                <w:rFonts w:ascii="Times New Roman" w:eastAsia="Times New Roman" w:hAnsi="Times New Roman" w:cs="Times New Roman"/>
                <w:sz w:val="18"/>
                <w:szCs w:val="18"/>
                <w:u w:val="single"/>
              </w:rPr>
              <w:t>СМР</w:t>
            </w:r>
            <w:r w:rsidRPr="008E4CE5">
              <w:rPr>
                <w:rFonts w:ascii="Times New Roman" w:eastAsia="Times New Roman" w:hAnsi="Times New Roman" w:cs="Times New Roman"/>
                <w:sz w:val="18"/>
                <w:szCs w:val="18"/>
                <w:u w:val="single"/>
              </w:rPr>
              <w:t xml:space="preserve">, в чиято цена са включени непредвидени разходи </w:t>
            </w:r>
            <w:r>
              <w:rPr>
                <w:rFonts w:ascii="Times New Roman" w:eastAsia="Times New Roman" w:hAnsi="Times New Roman" w:cs="Times New Roman"/>
                <w:sz w:val="18"/>
                <w:szCs w:val="18"/>
                <w:u w:val="single"/>
              </w:rPr>
              <w:t>за ОС ТСОС</w:t>
            </w:r>
            <w:r w:rsidRPr="008E4CE5">
              <w:rPr>
                <w:rFonts w:ascii="Times New Roman" w:eastAsia="Times New Roman" w:hAnsi="Times New Roman" w:cs="Times New Roman"/>
                <w:sz w:val="18"/>
                <w:szCs w:val="18"/>
                <w:u w:val="single"/>
              </w:rPr>
              <w:t xml:space="preserve">– Договор № </w:t>
            </w:r>
            <w:r>
              <w:rPr>
                <w:rFonts w:ascii="Times New Roman" w:eastAsia="Times New Roman" w:hAnsi="Times New Roman" w:cs="Times New Roman"/>
                <w:sz w:val="18"/>
                <w:szCs w:val="18"/>
                <w:u w:val="single"/>
              </w:rPr>
              <w:t xml:space="preserve">11308/23.12.2020 г. и ценовата разбивка към него </w:t>
            </w:r>
            <w:r w:rsidRPr="00D57D02">
              <w:rPr>
                <w:rFonts w:ascii="Times New Roman" w:eastAsia="Times New Roman" w:hAnsi="Times New Roman" w:cs="Times New Roman"/>
                <w:sz w:val="18"/>
                <w:szCs w:val="18"/>
                <w:u w:val="single"/>
              </w:rPr>
              <w:t>(</w:t>
            </w:r>
            <w:r>
              <w:rPr>
                <w:rFonts w:ascii="Times New Roman" w:eastAsia="Times New Roman" w:hAnsi="Times New Roman" w:cs="Times New Roman"/>
                <w:sz w:val="18"/>
                <w:szCs w:val="18"/>
                <w:u w:val="single"/>
              </w:rPr>
              <w:t>файл „</w:t>
            </w:r>
            <w:r w:rsidRPr="00563225">
              <w:rPr>
                <w:rFonts w:ascii="Times New Roman" w:eastAsia="Times New Roman" w:hAnsi="Times New Roman" w:cs="Times New Roman"/>
                <w:sz w:val="18"/>
                <w:szCs w:val="18"/>
                <w:u w:val="single"/>
              </w:rPr>
              <w:t>Договор №11308 от23.12.20</w:t>
            </w:r>
            <w:r>
              <w:rPr>
                <w:rFonts w:ascii="Times New Roman" w:eastAsia="Times New Roman" w:hAnsi="Times New Roman" w:cs="Times New Roman"/>
                <w:sz w:val="18"/>
                <w:szCs w:val="18"/>
                <w:u w:val="single"/>
              </w:rPr>
              <w:t>“</w:t>
            </w:r>
            <w:r w:rsidRPr="00D57D02">
              <w:rPr>
                <w:rFonts w:ascii="Times New Roman" w:eastAsia="Times New Roman" w:hAnsi="Times New Roman" w:cs="Times New Roman"/>
                <w:sz w:val="18"/>
                <w:szCs w:val="18"/>
                <w:u w:val="single"/>
              </w:rPr>
              <w:t>)</w:t>
            </w:r>
            <w:r>
              <w:rPr>
                <w:rFonts w:ascii="Times New Roman" w:eastAsia="Times New Roman" w:hAnsi="Times New Roman" w:cs="Times New Roman"/>
                <w:sz w:val="18"/>
                <w:szCs w:val="18"/>
                <w:u w:val="single"/>
              </w:rPr>
              <w:t>, финансиран по Механизма за свързване на Европа по проект „</w:t>
            </w:r>
            <w:r w:rsidRPr="001F7603">
              <w:rPr>
                <w:rFonts w:ascii="Times New Roman" w:eastAsia="Times New Roman" w:hAnsi="Times New Roman" w:cs="Times New Roman"/>
                <w:sz w:val="18"/>
                <w:szCs w:val="18"/>
                <w:u w:val="single"/>
              </w:rPr>
              <w:t>Модернизация на тягови подстанции Враца и Перник, разположени на коридор ОЕМ</w:t>
            </w:r>
            <w:r>
              <w:rPr>
                <w:rFonts w:ascii="Times New Roman" w:eastAsia="Times New Roman" w:hAnsi="Times New Roman" w:cs="Times New Roman"/>
                <w:sz w:val="18"/>
                <w:szCs w:val="18"/>
                <w:u w:val="single"/>
              </w:rPr>
              <w:t>“.</w:t>
            </w:r>
          </w:p>
        </w:tc>
        <w:tc>
          <w:tcPr>
            <w:tcW w:w="1487" w:type="dxa"/>
            <w:gridSpan w:val="2"/>
            <w:vMerge w:val="restart"/>
            <w:tcBorders>
              <w:top w:val="nil"/>
              <w:left w:val="single" w:sz="4" w:space="0" w:color="auto"/>
              <w:bottom w:val="single" w:sz="8" w:space="0" w:color="000000"/>
              <w:right w:val="single" w:sz="8" w:space="0" w:color="auto"/>
            </w:tcBorders>
            <w:shd w:val="clear" w:color="auto" w:fill="auto"/>
            <w:noWrap/>
            <w:vAlign w:val="center"/>
            <w:hideMark/>
          </w:tcPr>
          <w:p w14:paraId="7C111601" w14:textId="77777777" w:rsidR="00C41472" w:rsidRPr="001162B8" w:rsidRDefault="00C41472" w:rsidP="006C1661">
            <w:pPr>
              <w:spacing w:line="240" w:lineRule="auto"/>
              <w:jc w:val="center"/>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lastRenderedPageBreak/>
              <w:t>8 67</w:t>
            </w:r>
            <w:r>
              <w:rPr>
                <w:rFonts w:ascii="Times New Roman" w:eastAsia="Times New Roman" w:hAnsi="Times New Roman" w:cs="Times New Roman"/>
                <w:b/>
                <w:bCs/>
                <w:color w:val="000000"/>
                <w:sz w:val="18"/>
                <w:szCs w:val="18"/>
              </w:rPr>
              <w:t>3</w:t>
            </w:r>
            <w:r>
              <w:rPr>
                <w:rFonts w:ascii="Times New Roman" w:eastAsia="Times New Roman" w:hAnsi="Times New Roman" w:cs="Times New Roman"/>
                <w:b/>
                <w:bCs/>
                <w:color w:val="000000"/>
                <w:sz w:val="18"/>
                <w:szCs w:val="18"/>
                <w:lang w:val="en-US"/>
              </w:rPr>
              <w:t xml:space="preserve"> </w:t>
            </w:r>
            <w:r>
              <w:rPr>
                <w:rFonts w:ascii="Times New Roman" w:eastAsia="Times New Roman" w:hAnsi="Times New Roman" w:cs="Times New Roman"/>
                <w:b/>
                <w:bCs/>
                <w:color w:val="000000"/>
                <w:sz w:val="18"/>
                <w:szCs w:val="18"/>
              </w:rPr>
              <w:t>278</w:t>
            </w:r>
          </w:p>
        </w:tc>
      </w:tr>
      <w:tr w:rsidR="00C41472" w:rsidRPr="00305183" w14:paraId="2F3FDB5B" w14:textId="77777777" w:rsidTr="006C1661">
        <w:trPr>
          <w:gridAfter w:val="1"/>
          <w:wAfter w:w="6" w:type="dxa"/>
          <w:trHeight w:val="960"/>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544F53BF"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надзор</w:t>
            </w:r>
          </w:p>
        </w:tc>
        <w:tc>
          <w:tcPr>
            <w:tcW w:w="1258" w:type="dxa"/>
            <w:gridSpan w:val="2"/>
            <w:tcBorders>
              <w:top w:val="nil"/>
              <w:left w:val="nil"/>
              <w:bottom w:val="single" w:sz="8" w:space="0" w:color="auto"/>
              <w:right w:val="single" w:sz="4" w:space="0" w:color="auto"/>
            </w:tcBorders>
            <w:shd w:val="clear" w:color="auto" w:fill="auto"/>
            <w:noWrap/>
            <w:vAlign w:val="center"/>
            <w:hideMark/>
          </w:tcPr>
          <w:p w14:paraId="024CB8E2"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224 171</w:t>
            </w:r>
          </w:p>
        </w:tc>
        <w:tc>
          <w:tcPr>
            <w:tcW w:w="9958" w:type="dxa"/>
            <w:gridSpan w:val="2"/>
            <w:tcBorders>
              <w:top w:val="nil"/>
              <w:left w:val="nil"/>
              <w:bottom w:val="single" w:sz="8" w:space="0" w:color="auto"/>
              <w:right w:val="single" w:sz="4" w:space="0" w:color="auto"/>
            </w:tcBorders>
            <w:shd w:val="clear" w:color="auto" w:fill="auto"/>
            <w:vAlign w:val="center"/>
            <w:hideMark/>
          </w:tcPr>
          <w:p w14:paraId="545D5831"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Индикативната стойност на строителния надзор е изчислена на базата на документа "</w:t>
            </w:r>
            <w:r w:rsidRPr="00F74D29">
              <w:rPr>
                <w:rFonts w:ascii="Times New Roman" w:eastAsia="Times New Roman" w:hAnsi="Times New Roman" w:cs="Times New Roman"/>
                <w:sz w:val="18"/>
                <w:szCs w:val="18"/>
              </w:rPr>
              <w:t>Пазарно проучване индикативни стойности</w:t>
            </w:r>
            <w:r w:rsidRPr="00E149DD">
              <w:rPr>
                <w:rFonts w:ascii="Times New Roman" w:eastAsia="Times New Roman" w:hAnsi="Times New Roman" w:cs="Times New Roman"/>
                <w:sz w:val="18"/>
                <w:szCs w:val="18"/>
              </w:rPr>
              <w:t>", одобрен от Генералния директор на ДП НКЖИ. Позовавайки се на този документ приемаме индикативната стойност на този обект да бъде 2,75% от индикативната стойност на СМР на обекта.</w:t>
            </w:r>
          </w:p>
          <w:p w14:paraId="1C0D4272" w14:textId="77777777" w:rsidR="00C41472" w:rsidRPr="00E149DD" w:rsidRDefault="00C41472" w:rsidP="006C1661">
            <w:pPr>
              <w:spacing w:line="240" w:lineRule="auto"/>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В цената на обекта са включени 5% непредвидени разходи. </w:t>
            </w:r>
          </w:p>
          <w:p w14:paraId="43BAD672" w14:textId="77777777" w:rsidR="00C41472" w:rsidRPr="00305183"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надзор и оценка на съответствието</w:t>
            </w:r>
            <w:r w:rsidRPr="00BE24A6">
              <w:rPr>
                <w:rFonts w:ascii="Times New Roman" w:eastAsia="Times New Roman" w:hAnsi="Times New Roman" w:cs="Times New Roman"/>
                <w:sz w:val="18"/>
                <w:szCs w:val="18"/>
              </w:rPr>
              <w:t>.</w:t>
            </w:r>
            <w:r w:rsidRPr="00BA32E0">
              <w:rPr>
                <w:rFonts w:ascii="Times New Roman" w:eastAsia="Times New Roman" w:hAnsi="Times New Roman" w:cs="Times New Roman"/>
                <w:sz w:val="18"/>
                <w:szCs w:val="18"/>
              </w:rPr>
              <w:t xml:space="preserve"> Прилагаме примерни договори за строителен надзор и оценка на съответствието, в чиято цена са включени непредвидени разходи </w:t>
            </w:r>
            <w:r>
              <w:rPr>
                <w:rFonts w:ascii="Times New Roman" w:eastAsia="Times New Roman" w:hAnsi="Times New Roman" w:cs="Times New Roman"/>
                <w:sz w:val="18"/>
                <w:szCs w:val="18"/>
              </w:rPr>
              <w:t xml:space="preserve">за строителен надзор </w:t>
            </w:r>
            <w:r w:rsidRPr="00BA32E0">
              <w:rPr>
                <w:rFonts w:ascii="Times New Roman" w:eastAsia="Times New Roman" w:hAnsi="Times New Roman" w:cs="Times New Roman"/>
                <w:sz w:val="18"/>
                <w:szCs w:val="18"/>
              </w:rPr>
              <w:t>– Договор № 4620 от 09.04.2014 г.; Договор № 6284 от 06.11.2018 г.; Договор №11283 от 10.11.2020 г.; Договор №11075 от 21.04.2020 г.</w:t>
            </w:r>
            <w:r>
              <w:rPr>
                <w:rFonts w:ascii="Times New Roman" w:eastAsia="Times New Roman" w:hAnsi="Times New Roman" w:cs="Times New Roman"/>
                <w:sz w:val="18"/>
                <w:szCs w:val="18"/>
              </w:rPr>
              <w:t xml:space="preserve"> </w:t>
            </w:r>
            <w:r w:rsidRPr="00D57D02">
              <w:rPr>
                <w:rFonts w:ascii="Times New Roman" w:eastAsia="Times New Roman" w:hAnsi="Times New Roman" w:cs="Times New Roman"/>
                <w:sz w:val="18"/>
                <w:szCs w:val="18"/>
                <w:lang w:val="ru-RU"/>
              </w:rPr>
              <w:t>(</w:t>
            </w:r>
            <w:r>
              <w:rPr>
                <w:rFonts w:ascii="Times New Roman" w:eastAsia="Times New Roman" w:hAnsi="Times New Roman" w:cs="Times New Roman"/>
                <w:sz w:val="18"/>
                <w:szCs w:val="18"/>
              </w:rPr>
              <w:t>папка „Договори строит. надзор“</w:t>
            </w:r>
            <w:r w:rsidRPr="00D57D02">
              <w:rPr>
                <w:rFonts w:ascii="Times New Roman" w:eastAsia="Times New Roman" w:hAnsi="Times New Roman" w:cs="Times New Roman"/>
                <w:sz w:val="18"/>
                <w:szCs w:val="18"/>
                <w:lang w:val="ru-RU"/>
              </w:rPr>
              <w:t>)</w:t>
            </w:r>
            <w:r>
              <w:rPr>
                <w:rFonts w:ascii="Times New Roman" w:eastAsia="Times New Roman" w:hAnsi="Times New Roman" w:cs="Times New Roman"/>
                <w:sz w:val="18"/>
                <w:szCs w:val="18"/>
                <w:lang w:val="ru-RU"/>
              </w:rPr>
              <w:t xml:space="preserve">, три от които финансирани от държавен бюджет и един от Механизма за свързване на Европа по проект </w:t>
            </w:r>
            <w:r>
              <w:rPr>
                <w:rFonts w:ascii="Times New Roman" w:eastAsia="Times New Roman" w:hAnsi="Times New Roman" w:cs="Times New Roman"/>
                <w:sz w:val="18"/>
                <w:szCs w:val="18"/>
              </w:rPr>
              <w:t>„</w:t>
            </w:r>
            <w:r w:rsidRPr="001F7603">
              <w:rPr>
                <w:rFonts w:ascii="Times New Roman" w:eastAsia="Times New Roman" w:hAnsi="Times New Roman" w:cs="Times New Roman"/>
                <w:sz w:val="18"/>
                <w:szCs w:val="18"/>
              </w:rPr>
              <w:t>Развитие</w:t>
            </w:r>
            <w:r>
              <w:rPr>
                <w:rFonts w:ascii="Times New Roman" w:eastAsia="Times New Roman" w:hAnsi="Times New Roman" w:cs="Times New Roman"/>
                <w:sz w:val="18"/>
                <w:szCs w:val="18"/>
                <w:lang w:val="ru-RU"/>
              </w:rPr>
              <w:t xml:space="preserve"> на жп възел Пловдив</w:t>
            </w:r>
            <w:r>
              <w:rPr>
                <w:rFonts w:ascii="Times New Roman" w:eastAsia="Times New Roman" w:hAnsi="Times New Roman" w:cs="Times New Roman"/>
                <w:sz w:val="18"/>
                <w:szCs w:val="18"/>
              </w:rPr>
              <w:t>“</w:t>
            </w:r>
          </w:p>
        </w:tc>
        <w:tc>
          <w:tcPr>
            <w:tcW w:w="1487" w:type="dxa"/>
            <w:gridSpan w:val="2"/>
            <w:vMerge/>
            <w:tcBorders>
              <w:top w:val="nil"/>
              <w:left w:val="single" w:sz="4" w:space="0" w:color="auto"/>
              <w:bottom w:val="single" w:sz="8" w:space="0" w:color="000000"/>
              <w:right w:val="single" w:sz="8" w:space="0" w:color="auto"/>
            </w:tcBorders>
            <w:vAlign w:val="center"/>
            <w:hideMark/>
          </w:tcPr>
          <w:p w14:paraId="71C1B4BE"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00B879E4" w14:textId="77777777" w:rsidTr="006C1661">
        <w:trPr>
          <w:trHeight w:val="390"/>
        </w:trPr>
        <w:tc>
          <w:tcPr>
            <w:tcW w:w="14252" w:type="dxa"/>
            <w:gridSpan w:val="10"/>
            <w:tcBorders>
              <w:top w:val="single" w:sz="8" w:space="0" w:color="auto"/>
              <w:left w:val="single" w:sz="8" w:space="0" w:color="auto"/>
              <w:bottom w:val="single" w:sz="4" w:space="0" w:color="auto"/>
              <w:right w:val="single" w:sz="8" w:space="0" w:color="000000"/>
            </w:tcBorders>
            <w:shd w:val="clear" w:color="auto" w:fill="auto"/>
            <w:vAlign w:val="center"/>
            <w:hideMark/>
          </w:tcPr>
          <w:p w14:paraId="3FCEEF20" w14:textId="77777777" w:rsidR="00C41472" w:rsidRPr="00305183" w:rsidRDefault="00C41472" w:rsidP="006C1661">
            <w:pPr>
              <w:spacing w:line="240" w:lineRule="auto"/>
              <w:rPr>
                <w:rFonts w:ascii="Times New Roman" w:eastAsia="Times New Roman" w:hAnsi="Times New Roman" w:cs="Times New Roman"/>
                <w:b/>
                <w:bCs/>
                <w:sz w:val="18"/>
                <w:szCs w:val="18"/>
              </w:rPr>
            </w:pPr>
            <w:r w:rsidRPr="00305183">
              <w:rPr>
                <w:rFonts w:ascii="Times New Roman" w:eastAsia="Times New Roman" w:hAnsi="Times New Roman" w:cs="Times New Roman"/>
                <w:b/>
                <w:bCs/>
                <w:sz w:val="18"/>
                <w:szCs w:val="18"/>
              </w:rPr>
              <w:t>Обект 2 -  Изграждане на Диспечерска централизация Мездра – Горна Оряховица</w:t>
            </w:r>
            <w:r>
              <w:rPr>
                <w:rFonts w:ascii="Times New Roman" w:eastAsia="Times New Roman" w:hAnsi="Times New Roman" w:cs="Times New Roman"/>
                <w:b/>
                <w:bCs/>
                <w:sz w:val="18"/>
                <w:szCs w:val="18"/>
              </w:rPr>
              <w:t xml:space="preserve"> -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 xml:space="preserve">намери във файл </w:t>
            </w:r>
            <w:r>
              <w:rPr>
                <w:rFonts w:ascii="Times New Roman" w:eastAsia="Times New Roman" w:hAnsi="Times New Roman" w:cs="Times New Roman"/>
                <w:i/>
                <w:iCs/>
                <w:sz w:val="18"/>
                <w:szCs w:val="18"/>
              </w:rPr>
              <w:t xml:space="preserve">„Детайлна финансова обосновка СиТ“, шийт </w:t>
            </w:r>
            <w:r>
              <w:rPr>
                <w:rFonts w:ascii="Times New Roman" w:eastAsia="Times New Roman" w:hAnsi="Times New Roman" w:cs="Times New Roman"/>
                <w:i/>
                <w:iCs/>
                <w:sz w:val="18"/>
                <w:szCs w:val="18"/>
                <w:lang w:val="en-US"/>
              </w:rPr>
              <w:t>OT</w:t>
            </w:r>
          </w:p>
        </w:tc>
      </w:tr>
      <w:tr w:rsidR="00C41472" w:rsidRPr="00305183" w14:paraId="10D0B879" w14:textId="77777777" w:rsidTr="006C1661">
        <w:trPr>
          <w:gridAfter w:val="1"/>
          <w:wAfter w:w="6" w:type="dxa"/>
          <w:trHeight w:val="2542"/>
        </w:trPr>
        <w:tc>
          <w:tcPr>
            <w:tcW w:w="1543"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14:paraId="4028DC72"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строителство</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9DD93A" w14:textId="77777777" w:rsidR="00C41472" w:rsidRPr="000007C6" w:rsidRDefault="00C41472" w:rsidP="006C1661">
            <w:pPr>
              <w:spacing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rPr>
              <w:t>61 </w:t>
            </w:r>
            <w:r>
              <w:rPr>
                <w:rFonts w:ascii="Times New Roman" w:eastAsia="Times New Roman" w:hAnsi="Times New Roman" w:cs="Times New Roman"/>
                <w:sz w:val="18"/>
                <w:szCs w:val="18"/>
                <w:lang w:val="en-US"/>
              </w:rPr>
              <w:t>104 497</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14A38D3E"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Индикативната стойност е изчислена на база сключени подобни договори за сходни дейности, а именно: 1. Договор № 6611/07.11.19 г. за "Модернизация на железопътен участък Оризово – Михайлово“ по проект „Рехабилитация на железопътната линия Пловдив – Бургас, фаза 2“,</w:t>
            </w:r>
            <w:r>
              <w:rPr>
                <w:rFonts w:ascii="Times New Roman" w:eastAsia="Times New Roman" w:hAnsi="Times New Roman" w:cs="Times New Roman"/>
                <w:sz w:val="18"/>
                <w:szCs w:val="18"/>
              </w:rPr>
              <w:t xml:space="preserve"> финансиран по Оперативна програма „Транспорт и транспортна инфраструктура“ 2014-2020 г.</w:t>
            </w:r>
            <w:r w:rsidRPr="00305183">
              <w:rPr>
                <w:rFonts w:ascii="Times New Roman" w:eastAsia="Times New Roman" w:hAnsi="Times New Roman" w:cs="Times New Roman"/>
                <w:sz w:val="18"/>
                <w:szCs w:val="18"/>
              </w:rPr>
              <w:t xml:space="preserve"> на стойност 217 982 167,08 лв.; 2. Договор № 6509/12.08.2019 г. "Модернизация на железопътен участък Костенец - Септември", </w:t>
            </w:r>
            <w:r>
              <w:rPr>
                <w:rFonts w:ascii="Times New Roman" w:eastAsia="Times New Roman" w:hAnsi="Times New Roman" w:cs="Times New Roman"/>
                <w:sz w:val="18"/>
                <w:szCs w:val="18"/>
              </w:rPr>
              <w:t xml:space="preserve">финансиран по Механизма за свързване на Европа </w:t>
            </w:r>
            <w:r w:rsidRPr="00305183">
              <w:rPr>
                <w:rFonts w:ascii="Times New Roman" w:eastAsia="Times New Roman" w:hAnsi="Times New Roman" w:cs="Times New Roman"/>
                <w:sz w:val="18"/>
                <w:szCs w:val="18"/>
              </w:rPr>
              <w:t>на стойност 379 989 739,23 лв.; 3. Договор № 6564/30.09.19 г. за „Реконструкция на стрелковото развитие на гара Зимница и рехабилитация на контактната мрежа в гарите Зимница и Стралджа” по проект „Рехабилитация на железопътната линия Пловдив – Бургас, фаза 2“, на стойност 26 279 829,71лв.</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2014-2020 г.</w:t>
            </w:r>
            <w:r w:rsidRPr="00305183">
              <w:rPr>
                <w:rFonts w:ascii="Times New Roman" w:eastAsia="Times New Roman" w:hAnsi="Times New Roman" w:cs="Times New Roman"/>
                <w:sz w:val="18"/>
                <w:szCs w:val="18"/>
              </w:rPr>
              <w:t>; 4. Договор № 6567/03.10.19 г. за „Проектиране и изграждане на системи за сигнализация и телекомуникации по железопътната линия Пловдив-Бургас” по проект „Рехабилитация на железопътната линия Пловдив – Бургас, фаза 2“, на стойност 184 999 094,47 лв.</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2014-2020 г.</w:t>
            </w:r>
            <w:r w:rsidRPr="00305183">
              <w:rPr>
                <w:rFonts w:ascii="Times New Roman" w:eastAsia="Times New Roman" w:hAnsi="Times New Roman" w:cs="Times New Roman"/>
                <w:sz w:val="18"/>
                <w:szCs w:val="18"/>
              </w:rPr>
              <w:t xml:space="preserve">; 5. Договор № 11275/30.10.20 г. за „Проектиране и строителство на системи за сигнализация и телекомуникации и европейска система за управление на влаковете (ERTMS) за проект „2014-BG-TMC-0133-W – Развитие на железопътен възел София: железопътен участък „София – Волуяк“, </w:t>
            </w:r>
            <w:r>
              <w:rPr>
                <w:rFonts w:ascii="Times New Roman" w:eastAsia="Times New Roman" w:hAnsi="Times New Roman" w:cs="Times New Roman"/>
                <w:sz w:val="18"/>
                <w:szCs w:val="18"/>
              </w:rPr>
              <w:t xml:space="preserve">финансиран по Механизма за свързване на Европа </w:t>
            </w:r>
            <w:r w:rsidRPr="00305183">
              <w:rPr>
                <w:rFonts w:ascii="Times New Roman" w:eastAsia="Times New Roman" w:hAnsi="Times New Roman" w:cs="Times New Roman"/>
                <w:sz w:val="18"/>
                <w:szCs w:val="18"/>
              </w:rPr>
              <w:t xml:space="preserve">на стойност 45 499 420,29 лв.; 6. Договор № 6555/18.09.19 г. за „Проектиране, доставка и изграждане на обект „Възстановяване на диспечерска централизация на гари, съоръжени с МРЦ в участък София – </w:t>
            </w:r>
            <w:r w:rsidRPr="00E149DD">
              <w:rPr>
                <w:rFonts w:ascii="Times New Roman" w:eastAsia="Times New Roman" w:hAnsi="Times New Roman" w:cs="Times New Roman"/>
                <w:sz w:val="18"/>
                <w:szCs w:val="18"/>
              </w:rPr>
              <w:t xml:space="preserve">Карлово“, </w:t>
            </w:r>
            <w:r>
              <w:rPr>
                <w:rFonts w:ascii="Times New Roman" w:eastAsia="Times New Roman" w:hAnsi="Times New Roman" w:cs="Times New Roman"/>
                <w:sz w:val="18"/>
                <w:szCs w:val="18"/>
              </w:rPr>
              <w:t xml:space="preserve">финансиран от държавен бюджет </w:t>
            </w:r>
            <w:r w:rsidRPr="00E149DD">
              <w:rPr>
                <w:rFonts w:ascii="Times New Roman" w:eastAsia="Times New Roman" w:hAnsi="Times New Roman" w:cs="Times New Roman"/>
                <w:sz w:val="18"/>
                <w:szCs w:val="18"/>
              </w:rPr>
              <w:t xml:space="preserve">на стойност 9 855 361,87 лв. </w:t>
            </w:r>
          </w:p>
          <w:p w14:paraId="616E5113" w14:textId="77777777" w:rsidR="00C41472" w:rsidRPr="00E149DD" w:rsidRDefault="00C41472" w:rsidP="00C41472">
            <w:pPr>
              <w:numPr>
                <w:ilvl w:val="0"/>
                <w:numId w:val="12"/>
              </w:numPr>
              <w:spacing w:line="240" w:lineRule="auto"/>
              <w:jc w:val="both"/>
              <w:rPr>
                <w:rFonts w:ascii="Times New Roman" w:eastAsia="Times New Roman" w:hAnsi="Times New Roman" w:cs="Times New Roman"/>
                <w:sz w:val="18"/>
                <w:szCs w:val="18"/>
              </w:rPr>
            </w:pPr>
            <w:hyperlink r:id="rId21" w:history="1">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SXHmTXofHwCFOkL</w:t>
              </w:r>
              <w:proofErr w:type="spellEnd"/>
              <w:r w:rsidRPr="00E149DD">
                <w:rPr>
                  <w:rStyle w:val="Hyperlink"/>
                  <w:rFonts w:ascii="Times New Roman" w:eastAsia="Times New Roman" w:hAnsi="Times New Roman" w:cs="Times New Roman"/>
                  <w:sz w:val="18"/>
                  <w:szCs w:val="18"/>
                </w:rPr>
                <w:t>%2</w:t>
              </w:r>
              <w:proofErr w:type="spellStart"/>
              <w:r w:rsidRPr="00E149DD">
                <w:rPr>
                  <w:rStyle w:val="Hyperlink"/>
                  <w:rFonts w:ascii="Times New Roman" w:eastAsia="Times New Roman" w:hAnsi="Times New Roman" w:cs="Times New Roman"/>
                  <w:sz w:val="18"/>
                  <w:szCs w:val="18"/>
                  <w:lang w:val="en-US"/>
                </w:rPr>
                <w:t>fpON</w:t>
              </w:r>
              <w:proofErr w:type="spellEnd"/>
              <w:r w:rsidRPr="00E149DD">
                <w:rPr>
                  <w:rStyle w:val="Hyperlink"/>
                  <w:rFonts w:ascii="Times New Roman" w:eastAsia="Times New Roman" w:hAnsi="Times New Roman" w:cs="Times New Roman"/>
                  <w:sz w:val="18"/>
                  <w:szCs w:val="18"/>
                </w:rPr>
                <w:t>4</w:t>
              </w:r>
              <w:r w:rsidRPr="00E149DD">
                <w:rPr>
                  <w:rStyle w:val="Hyperlink"/>
                  <w:rFonts w:ascii="Times New Roman" w:eastAsia="Times New Roman" w:hAnsi="Times New Roman" w:cs="Times New Roman"/>
                  <w:sz w:val="18"/>
                  <w:szCs w:val="18"/>
                  <w:lang w:val="en-US"/>
                </w:rPr>
                <w:t>e</w:t>
              </w:r>
              <w:r w:rsidRPr="00E149DD">
                <w:rPr>
                  <w:rStyle w:val="Hyperlink"/>
                  <w:rFonts w:ascii="Times New Roman" w:eastAsia="Times New Roman" w:hAnsi="Times New Roman" w:cs="Times New Roman"/>
                  <w:sz w:val="18"/>
                  <w:szCs w:val="18"/>
                </w:rPr>
                <w:t>46</w:t>
              </w:r>
              <w:proofErr w:type="spellStart"/>
              <w:r w:rsidRPr="00E149DD">
                <w:rPr>
                  <w:rStyle w:val="Hyperlink"/>
                  <w:rFonts w:ascii="Times New Roman" w:eastAsia="Times New Roman" w:hAnsi="Times New Roman" w:cs="Times New Roman"/>
                  <w:sz w:val="18"/>
                  <w:szCs w:val="18"/>
                  <w:lang w:val="en-US"/>
                </w:rPr>
                <w:t>hytbHp</w:t>
              </w:r>
              <w:proofErr w:type="spellEnd"/>
              <w:r w:rsidRPr="00E149DD">
                <w:rPr>
                  <w:rStyle w:val="Hyperlink"/>
                  <w:rFonts w:ascii="Times New Roman" w:eastAsia="Times New Roman" w:hAnsi="Times New Roman" w:cs="Times New Roman"/>
                  <w:sz w:val="18"/>
                  <w:szCs w:val="18"/>
                </w:rPr>
                <w:t>8</w:t>
              </w:r>
              <w:r w:rsidRPr="00E149DD">
                <w:rPr>
                  <w:rStyle w:val="Hyperlink"/>
                  <w:rFonts w:ascii="Times New Roman" w:eastAsia="Times New Roman" w:hAnsi="Times New Roman" w:cs="Times New Roman"/>
                  <w:sz w:val="18"/>
                  <w:szCs w:val="18"/>
                  <w:lang w:val="en-US"/>
                </w:rPr>
                <w:t>j</w:t>
              </w:r>
              <w:r w:rsidRPr="00E149DD">
                <w:rPr>
                  <w:rStyle w:val="Hyperlink"/>
                  <w:rFonts w:ascii="Times New Roman" w:eastAsia="Times New Roman" w:hAnsi="Times New Roman" w:cs="Times New Roman"/>
                  <w:sz w:val="18"/>
                  <w:szCs w:val="18"/>
                </w:rPr>
                <w:t>0</w:t>
              </w:r>
            </w:hyperlink>
            <w:r>
              <w:rPr>
                <w:rStyle w:val="Hyperlink"/>
                <w:rFonts w:ascii="Times New Roman" w:eastAsia="Times New Roman" w:hAnsi="Times New Roman" w:cs="Times New Roman"/>
                <w:sz w:val="18"/>
                <w:szCs w:val="18"/>
              </w:rPr>
              <w:t xml:space="preserve"> </w:t>
            </w:r>
            <w:r w:rsidRPr="0047693A">
              <w:rPr>
                <w:rStyle w:val="labelprepassinfobold"/>
                <w:sz w:val="20"/>
                <w:szCs w:val="20"/>
              </w:rPr>
              <w:t>УИН в АОП:</w:t>
            </w:r>
            <w:r w:rsidRPr="0047693A">
              <w:rPr>
                <w:rFonts w:ascii="Segoe UI" w:hAnsi="Segoe UI" w:cs="Segoe UI"/>
                <w:sz w:val="19"/>
                <w:szCs w:val="19"/>
                <w:shd w:val="clear" w:color="auto" w:fill="FFFFFF"/>
              </w:rPr>
              <w:t xml:space="preserve">  </w:t>
            </w:r>
            <w:hyperlink r:id="rId22" w:tgtFrame="_blank" w:history="1">
              <w:r w:rsidRPr="0047693A">
                <w:rPr>
                  <w:rStyle w:val="Hyperlink"/>
                  <w:sz w:val="18"/>
                  <w:szCs w:val="18"/>
                </w:rPr>
                <w:t>00233-2018-0043</w:t>
              </w:r>
            </w:hyperlink>
          </w:p>
          <w:p w14:paraId="60291FAA" w14:textId="77777777" w:rsidR="00C41472" w:rsidRPr="00E149DD" w:rsidRDefault="00C41472" w:rsidP="00C41472">
            <w:pPr>
              <w:numPr>
                <w:ilvl w:val="0"/>
                <w:numId w:val="12"/>
              </w:numPr>
              <w:spacing w:line="240" w:lineRule="auto"/>
              <w:jc w:val="both"/>
              <w:rPr>
                <w:rFonts w:ascii="Times New Roman" w:eastAsia="Times New Roman" w:hAnsi="Times New Roman" w:cs="Times New Roman"/>
                <w:sz w:val="18"/>
                <w:szCs w:val="18"/>
              </w:rPr>
            </w:pPr>
            <w:hyperlink r:id="rId23" w:history="1">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SXHmTXofHwAvShc</w:t>
              </w:r>
              <w:proofErr w:type="spellEnd"/>
              <w:r w:rsidRPr="00E149DD">
                <w:rPr>
                  <w:rStyle w:val="Hyperlink"/>
                  <w:rFonts w:ascii="Times New Roman" w:eastAsia="Times New Roman" w:hAnsi="Times New Roman" w:cs="Times New Roman"/>
                  <w:sz w:val="18"/>
                  <w:szCs w:val="18"/>
                </w:rPr>
                <w:t>7</w:t>
              </w:r>
              <w:proofErr w:type="spellStart"/>
              <w:r w:rsidRPr="00E149DD">
                <w:rPr>
                  <w:rStyle w:val="Hyperlink"/>
                  <w:rFonts w:ascii="Times New Roman" w:eastAsia="Times New Roman" w:hAnsi="Times New Roman" w:cs="Times New Roman"/>
                  <w:sz w:val="18"/>
                  <w:szCs w:val="18"/>
                  <w:lang w:val="en-US"/>
                </w:rPr>
                <w:t>WhADEaVGUR</w:t>
              </w:r>
              <w:proofErr w:type="spellEnd"/>
              <w:r w:rsidRPr="00E149DD">
                <w:rPr>
                  <w:rStyle w:val="Hyperlink"/>
                  <w:rFonts w:ascii="Times New Roman" w:eastAsia="Times New Roman" w:hAnsi="Times New Roman" w:cs="Times New Roman"/>
                  <w:sz w:val="18"/>
                  <w:szCs w:val="18"/>
                </w:rPr>
                <w:t>%2</w:t>
              </w:r>
              <w:proofErr w:type="spellStart"/>
              <w:r w:rsidRPr="00E149DD">
                <w:rPr>
                  <w:rStyle w:val="Hyperlink"/>
                  <w:rFonts w:ascii="Times New Roman" w:eastAsia="Times New Roman" w:hAnsi="Times New Roman" w:cs="Times New Roman"/>
                  <w:sz w:val="18"/>
                  <w:szCs w:val="18"/>
                  <w:lang w:val="en-US"/>
                </w:rPr>
                <w:t>fF</w:t>
              </w:r>
              <w:proofErr w:type="spellEnd"/>
              <w:r w:rsidRPr="00E149DD">
                <w:rPr>
                  <w:rStyle w:val="Hyperlink"/>
                  <w:rFonts w:ascii="Times New Roman" w:eastAsia="Times New Roman" w:hAnsi="Times New Roman" w:cs="Times New Roman"/>
                  <w:sz w:val="18"/>
                  <w:szCs w:val="18"/>
                </w:rPr>
                <w:t>8</w:t>
              </w:r>
              <w:r w:rsidRPr="00E149DD">
                <w:rPr>
                  <w:rStyle w:val="Hyperlink"/>
                  <w:rFonts w:ascii="Times New Roman" w:eastAsia="Times New Roman" w:hAnsi="Times New Roman" w:cs="Times New Roman"/>
                  <w:sz w:val="18"/>
                  <w:szCs w:val="18"/>
                  <w:lang w:val="en-US"/>
                </w:rPr>
                <w:t>RWX</w:t>
              </w:r>
            </w:hyperlink>
            <w:r>
              <w:rPr>
                <w:rStyle w:val="Hyperlink"/>
                <w:rFonts w:ascii="Times New Roman" w:eastAsia="Times New Roman" w:hAnsi="Times New Roman" w:cs="Times New Roman"/>
                <w:sz w:val="18"/>
                <w:szCs w:val="18"/>
              </w:rPr>
              <w:t xml:space="preserve"> </w:t>
            </w:r>
            <w:r w:rsidRPr="0047693A">
              <w:rPr>
                <w:rStyle w:val="labelprepassinfobold"/>
                <w:sz w:val="20"/>
                <w:szCs w:val="20"/>
              </w:rPr>
              <w:t>УИН в АОП:</w:t>
            </w:r>
            <w:r w:rsidRPr="0047693A">
              <w:rPr>
                <w:rFonts w:ascii="Segoe UI" w:hAnsi="Segoe UI" w:cs="Segoe UI"/>
                <w:sz w:val="19"/>
                <w:szCs w:val="19"/>
                <w:shd w:val="clear" w:color="auto" w:fill="FFFFFF"/>
              </w:rPr>
              <w:t xml:space="preserve">  </w:t>
            </w:r>
            <w:hyperlink r:id="rId24" w:tgtFrame="_blank" w:history="1">
              <w:r w:rsidRPr="0047693A">
                <w:rPr>
                  <w:rStyle w:val="Hyperlink"/>
                  <w:sz w:val="18"/>
                  <w:szCs w:val="18"/>
                </w:rPr>
                <w:t>00233-2017-0041</w:t>
              </w:r>
            </w:hyperlink>
          </w:p>
          <w:p w14:paraId="24B0ADD4" w14:textId="77777777" w:rsidR="00C41472" w:rsidRPr="00E149DD" w:rsidRDefault="00C41472" w:rsidP="00C41472">
            <w:pPr>
              <w:numPr>
                <w:ilvl w:val="0"/>
                <w:numId w:val="12"/>
              </w:numPr>
              <w:spacing w:line="240" w:lineRule="auto"/>
              <w:jc w:val="both"/>
              <w:rPr>
                <w:rFonts w:ascii="Times New Roman" w:eastAsia="Times New Roman" w:hAnsi="Times New Roman" w:cs="Times New Roman"/>
                <w:sz w:val="18"/>
                <w:szCs w:val="18"/>
              </w:rPr>
            </w:pPr>
            <w:hyperlink r:id="rId25" w:history="1">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SXHmTXofHwBLmwZdwZvkIFAyQDshbS</w:t>
              </w:r>
              <w:proofErr w:type="spellEnd"/>
              <w:r w:rsidRPr="00E149DD">
                <w:rPr>
                  <w:rStyle w:val="Hyperlink"/>
                  <w:rFonts w:ascii="Times New Roman" w:eastAsia="Times New Roman" w:hAnsi="Times New Roman" w:cs="Times New Roman"/>
                  <w:sz w:val="18"/>
                  <w:szCs w:val="18"/>
                </w:rPr>
                <w:t>%2</w:t>
              </w:r>
              <w:proofErr w:type="spellStart"/>
              <w:r w:rsidRPr="00E149DD">
                <w:rPr>
                  <w:rStyle w:val="Hyperlink"/>
                  <w:rFonts w:ascii="Times New Roman" w:eastAsia="Times New Roman" w:hAnsi="Times New Roman" w:cs="Times New Roman"/>
                  <w:sz w:val="18"/>
                  <w:szCs w:val="18"/>
                  <w:lang w:val="en-US"/>
                </w:rPr>
                <w:t>fN</w:t>
              </w:r>
              <w:proofErr w:type="spellEnd"/>
            </w:hyperlink>
            <w:r>
              <w:rPr>
                <w:rStyle w:val="Hyperlink"/>
                <w:rFonts w:ascii="Times New Roman" w:eastAsia="Times New Roman" w:hAnsi="Times New Roman" w:cs="Times New Roman"/>
                <w:sz w:val="18"/>
                <w:szCs w:val="18"/>
              </w:rPr>
              <w:t xml:space="preserve"> </w:t>
            </w:r>
            <w:r w:rsidRPr="0047693A">
              <w:rPr>
                <w:rStyle w:val="labelprepassinfobold"/>
                <w:sz w:val="20"/>
                <w:szCs w:val="20"/>
              </w:rPr>
              <w:t>УИН в АОП:</w:t>
            </w:r>
            <w:r w:rsidRPr="0047693A">
              <w:rPr>
                <w:rFonts w:ascii="Segoe UI" w:hAnsi="Segoe UI" w:cs="Segoe UI"/>
                <w:sz w:val="19"/>
                <w:szCs w:val="19"/>
                <w:shd w:val="clear" w:color="auto" w:fill="FFFFFF"/>
              </w:rPr>
              <w:t xml:space="preserve">  </w:t>
            </w:r>
            <w:hyperlink r:id="rId26" w:tgtFrame="_blank" w:history="1">
              <w:r w:rsidRPr="0047693A">
                <w:rPr>
                  <w:rStyle w:val="Hyperlink"/>
                  <w:sz w:val="18"/>
                  <w:szCs w:val="18"/>
                </w:rPr>
                <w:t>00233-2018-0077</w:t>
              </w:r>
            </w:hyperlink>
          </w:p>
          <w:p w14:paraId="2909552A" w14:textId="77777777" w:rsidR="00C41472" w:rsidRPr="00E149DD" w:rsidRDefault="00C41472" w:rsidP="00C41472">
            <w:pPr>
              <w:numPr>
                <w:ilvl w:val="0"/>
                <w:numId w:val="12"/>
              </w:numPr>
              <w:spacing w:line="240" w:lineRule="auto"/>
              <w:jc w:val="both"/>
              <w:rPr>
                <w:rFonts w:ascii="Times New Roman" w:eastAsia="Times New Roman" w:hAnsi="Times New Roman" w:cs="Times New Roman"/>
                <w:sz w:val="18"/>
                <w:szCs w:val="18"/>
              </w:rPr>
            </w:pPr>
            <w:hyperlink r:id="rId27" w:history="1">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SXHmTXofHwDMoP</w:t>
              </w:r>
              <w:proofErr w:type="spellEnd"/>
              <w:r w:rsidRPr="00E149DD">
                <w:rPr>
                  <w:rStyle w:val="Hyperlink"/>
                  <w:rFonts w:ascii="Times New Roman" w:eastAsia="Times New Roman" w:hAnsi="Times New Roman" w:cs="Times New Roman"/>
                  <w:sz w:val="18"/>
                  <w:szCs w:val="18"/>
                </w:rPr>
                <w:t>5</w:t>
              </w:r>
              <w:proofErr w:type="spellStart"/>
              <w:r w:rsidRPr="00E149DD">
                <w:rPr>
                  <w:rStyle w:val="Hyperlink"/>
                  <w:rFonts w:ascii="Times New Roman" w:eastAsia="Times New Roman" w:hAnsi="Times New Roman" w:cs="Times New Roman"/>
                  <w:sz w:val="18"/>
                  <w:szCs w:val="18"/>
                  <w:lang w:val="en-US"/>
                </w:rPr>
                <w:t>OgpzNuamBwAba</w:t>
              </w:r>
              <w:proofErr w:type="spellEnd"/>
              <w:r w:rsidRPr="00E149DD">
                <w:rPr>
                  <w:rStyle w:val="Hyperlink"/>
                  <w:rFonts w:ascii="Times New Roman" w:eastAsia="Times New Roman" w:hAnsi="Times New Roman" w:cs="Times New Roman"/>
                  <w:sz w:val="18"/>
                  <w:szCs w:val="18"/>
                </w:rPr>
                <w:t>%2</w:t>
              </w:r>
              <w:proofErr w:type="spellStart"/>
              <w:r w:rsidRPr="00E149DD">
                <w:rPr>
                  <w:rStyle w:val="Hyperlink"/>
                  <w:rFonts w:ascii="Times New Roman" w:eastAsia="Times New Roman" w:hAnsi="Times New Roman" w:cs="Times New Roman"/>
                  <w:sz w:val="18"/>
                  <w:szCs w:val="18"/>
                  <w:lang w:val="en-US"/>
                </w:rPr>
                <w:t>bjan</w:t>
              </w:r>
              <w:proofErr w:type="spellEnd"/>
            </w:hyperlink>
            <w:r>
              <w:rPr>
                <w:rStyle w:val="Hyperlink"/>
                <w:rFonts w:ascii="Times New Roman" w:eastAsia="Times New Roman" w:hAnsi="Times New Roman" w:cs="Times New Roman"/>
                <w:sz w:val="18"/>
                <w:szCs w:val="18"/>
              </w:rPr>
              <w:t xml:space="preserve"> </w:t>
            </w:r>
            <w:r w:rsidRPr="0047693A">
              <w:rPr>
                <w:rStyle w:val="labelprepassinfobold"/>
                <w:sz w:val="20"/>
                <w:szCs w:val="20"/>
              </w:rPr>
              <w:t>УИН в АОП:</w:t>
            </w:r>
            <w:r w:rsidRPr="0047693A">
              <w:rPr>
                <w:rFonts w:ascii="Segoe UI" w:hAnsi="Segoe UI" w:cs="Segoe UI"/>
                <w:sz w:val="19"/>
                <w:szCs w:val="19"/>
                <w:shd w:val="clear" w:color="auto" w:fill="FFFFFF"/>
              </w:rPr>
              <w:t xml:space="preserve">  </w:t>
            </w:r>
            <w:hyperlink r:id="rId28" w:tgtFrame="_blank" w:history="1">
              <w:r w:rsidRPr="0047693A">
                <w:rPr>
                  <w:rStyle w:val="Hyperlink"/>
                  <w:sz w:val="18"/>
                  <w:szCs w:val="18"/>
                </w:rPr>
                <w:t>00233-2017-0075</w:t>
              </w:r>
            </w:hyperlink>
          </w:p>
          <w:p w14:paraId="6614FA1B" w14:textId="77777777" w:rsidR="00C41472" w:rsidRPr="00E149DD" w:rsidRDefault="00C41472" w:rsidP="00C41472">
            <w:pPr>
              <w:numPr>
                <w:ilvl w:val="0"/>
                <w:numId w:val="12"/>
              </w:numPr>
              <w:spacing w:line="240" w:lineRule="auto"/>
              <w:jc w:val="both"/>
              <w:rPr>
                <w:rFonts w:ascii="Times New Roman" w:eastAsia="Times New Roman" w:hAnsi="Times New Roman" w:cs="Times New Roman"/>
                <w:sz w:val="18"/>
                <w:szCs w:val="18"/>
              </w:rPr>
            </w:pPr>
            <w:hyperlink r:id="rId29" w:history="1">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SXHmTXofHwBpfsbIXSOrOcBQvJYs</w:t>
              </w:r>
              <w:proofErr w:type="spellEnd"/>
              <w:r w:rsidRPr="00E149DD">
                <w:rPr>
                  <w:rStyle w:val="Hyperlink"/>
                  <w:rFonts w:ascii="Times New Roman" w:eastAsia="Times New Roman" w:hAnsi="Times New Roman" w:cs="Times New Roman"/>
                  <w:sz w:val="18"/>
                  <w:szCs w:val="18"/>
                </w:rPr>
                <w:t>7</w:t>
              </w:r>
              <w:r w:rsidRPr="00E149DD">
                <w:rPr>
                  <w:rStyle w:val="Hyperlink"/>
                  <w:rFonts w:ascii="Times New Roman" w:eastAsia="Times New Roman" w:hAnsi="Times New Roman" w:cs="Times New Roman"/>
                  <w:sz w:val="18"/>
                  <w:szCs w:val="18"/>
                  <w:lang w:val="en-US"/>
                </w:rPr>
                <w:t>e</w:t>
              </w:r>
              <w:r w:rsidRPr="00E149DD">
                <w:rPr>
                  <w:rStyle w:val="Hyperlink"/>
                  <w:rFonts w:ascii="Times New Roman" w:eastAsia="Times New Roman" w:hAnsi="Times New Roman" w:cs="Times New Roman"/>
                  <w:sz w:val="18"/>
                  <w:szCs w:val="18"/>
                </w:rPr>
                <w:t>4</w:t>
              </w:r>
              <w:r w:rsidRPr="00E149DD">
                <w:rPr>
                  <w:rStyle w:val="Hyperlink"/>
                  <w:rFonts w:ascii="Times New Roman" w:eastAsia="Times New Roman" w:hAnsi="Times New Roman" w:cs="Times New Roman"/>
                  <w:sz w:val="18"/>
                  <w:szCs w:val="18"/>
                  <w:lang w:val="en-US"/>
                </w:rPr>
                <w:t>L</w:t>
              </w:r>
            </w:hyperlink>
            <w:r>
              <w:rPr>
                <w:rStyle w:val="Hyperlink"/>
                <w:rFonts w:ascii="Times New Roman" w:eastAsia="Times New Roman" w:hAnsi="Times New Roman" w:cs="Times New Roman"/>
                <w:sz w:val="18"/>
                <w:szCs w:val="18"/>
              </w:rPr>
              <w:t xml:space="preserve"> </w:t>
            </w:r>
            <w:r w:rsidRPr="0047693A">
              <w:rPr>
                <w:rStyle w:val="labelprepassinfobold"/>
                <w:sz w:val="20"/>
                <w:szCs w:val="20"/>
              </w:rPr>
              <w:t>УИН в АОП:</w:t>
            </w:r>
            <w:r w:rsidRPr="0047693A">
              <w:rPr>
                <w:rFonts w:ascii="Segoe UI" w:hAnsi="Segoe UI" w:cs="Segoe UI"/>
                <w:sz w:val="19"/>
                <w:szCs w:val="19"/>
                <w:shd w:val="clear" w:color="auto" w:fill="FFFFFF"/>
              </w:rPr>
              <w:t xml:space="preserve">  </w:t>
            </w:r>
            <w:hyperlink r:id="rId30" w:tgtFrame="_blank" w:history="1">
              <w:r w:rsidRPr="0047693A">
                <w:rPr>
                  <w:rStyle w:val="Hyperlink"/>
                  <w:sz w:val="18"/>
                  <w:szCs w:val="18"/>
                </w:rPr>
                <w:t>00233-2018-0018</w:t>
              </w:r>
            </w:hyperlink>
          </w:p>
          <w:p w14:paraId="4DCBD372" w14:textId="77777777" w:rsidR="00C41472" w:rsidRPr="00E149DD" w:rsidRDefault="00C41472" w:rsidP="00C41472">
            <w:pPr>
              <w:numPr>
                <w:ilvl w:val="0"/>
                <w:numId w:val="12"/>
              </w:numPr>
              <w:spacing w:line="240" w:lineRule="auto"/>
              <w:jc w:val="both"/>
              <w:rPr>
                <w:rFonts w:ascii="Times New Roman" w:eastAsia="Times New Roman" w:hAnsi="Times New Roman" w:cs="Times New Roman"/>
                <w:sz w:val="18"/>
                <w:szCs w:val="18"/>
              </w:rPr>
            </w:pPr>
            <w:hyperlink r:id="rId31" w:history="1">
              <w:r w:rsidRPr="00E149DD">
                <w:rPr>
                  <w:rStyle w:val="Hyperlink"/>
                  <w:rFonts w:ascii="Times New Roman" w:eastAsia="Times New Roman" w:hAnsi="Times New Roman" w:cs="Times New Roman"/>
                  <w:sz w:val="18"/>
                  <w:szCs w:val="18"/>
                </w:rPr>
                <w:t>https://zop.rail-infra.bg:3737/DocumentList.aspx?SXHmTXofHwBvtNNE4u2O3sT1%2b6ISmCBJ</w:t>
              </w:r>
            </w:hyperlink>
            <w:r>
              <w:rPr>
                <w:rStyle w:val="Hyperlink"/>
                <w:rFonts w:ascii="Times New Roman" w:eastAsia="Times New Roman" w:hAnsi="Times New Roman" w:cs="Times New Roman"/>
                <w:sz w:val="18"/>
                <w:szCs w:val="18"/>
              </w:rPr>
              <w:t xml:space="preserve"> </w:t>
            </w:r>
            <w:r w:rsidRPr="0047693A">
              <w:rPr>
                <w:rStyle w:val="labelprepassinfobold"/>
                <w:sz w:val="20"/>
                <w:szCs w:val="20"/>
              </w:rPr>
              <w:t>УИН в АОП:</w:t>
            </w:r>
            <w:r w:rsidRPr="0047693A">
              <w:rPr>
                <w:rFonts w:ascii="Segoe UI" w:hAnsi="Segoe UI" w:cs="Segoe UI"/>
                <w:sz w:val="19"/>
                <w:szCs w:val="19"/>
                <w:shd w:val="clear" w:color="auto" w:fill="FFFFFF"/>
              </w:rPr>
              <w:t xml:space="preserve">  </w:t>
            </w:r>
            <w:hyperlink r:id="rId32" w:tgtFrame="_blank" w:history="1">
              <w:r w:rsidRPr="0047693A">
                <w:rPr>
                  <w:rStyle w:val="Hyperlink"/>
                  <w:sz w:val="18"/>
                  <w:szCs w:val="18"/>
                </w:rPr>
                <w:t>00233-2019-0033</w:t>
              </w:r>
            </w:hyperlink>
          </w:p>
          <w:p w14:paraId="1F7B9D00"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На базата на ценовите оферти от посочените по-горе договори с №№ 1, 2, 3, 4 и 5  е определена осреднената стойност на елемента стрелка/сигнал, който е базов за определяне индикативната стойност при внедряване на маршрутно-компютърна централизация. </w:t>
            </w:r>
          </w:p>
          <w:p w14:paraId="6442C1A5"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Калкулацията  по отношение цената на елемента стрелка/сигнал е определена на базата на средната цена от първите цитирани 5 договора, умножена по коефициента на инфлационен индекс 2,1%</w:t>
            </w:r>
            <w:r>
              <w:rPr>
                <w:rFonts w:ascii="Times New Roman" w:eastAsia="Times New Roman" w:hAnsi="Times New Roman" w:cs="Times New Roman"/>
                <w:sz w:val="18"/>
                <w:szCs w:val="18"/>
              </w:rPr>
              <w:t xml:space="preserve"> (август 2019 – януари 2021 г.)- </w:t>
            </w:r>
            <w:r w:rsidRPr="00335FFB">
              <w:rPr>
                <w:rFonts w:ascii="Times New Roman" w:eastAsia="Times New Roman" w:hAnsi="Times New Roman" w:cs="Times New Roman"/>
                <w:sz w:val="18"/>
                <w:szCs w:val="18"/>
              </w:rPr>
              <w:t>https://www.nsi.bg/bg/content/2539/%D0%BA%D0%B0%D0%BB%D0%BA%D1%83%D0%BB%D0%B0%D1%82%D0%BE%D1%80-%D0%BD%D0%B0-%D0%B8%D0%BD%D1%84%D0%BB%D0%B0%D1%86%D0%B8%D1%8F%D1%82%D0%B0</w:t>
            </w:r>
            <w:r w:rsidRPr="00E149DD">
              <w:rPr>
                <w:rFonts w:ascii="Times New Roman" w:eastAsia="Times New Roman" w:hAnsi="Times New Roman" w:cs="Times New Roman"/>
                <w:sz w:val="18"/>
                <w:szCs w:val="18"/>
              </w:rPr>
              <w:t xml:space="preserve">. </w:t>
            </w:r>
          </w:p>
          <w:p w14:paraId="700BBD11" w14:textId="77777777" w:rsidR="00C41472" w:rsidRPr="00E149DD" w:rsidRDefault="00C41472" w:rsidP="00C41472">
            <w:pPr>
              <w:pStyle w:val="ListParagraph"/>
              <w:numPr>
                <w:ilvl w:val="0"/>
                <w:numId w:val="13"/>
              </w:num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Договор №1 – 111 704,85 лв.;</w:t>
            </w:r>
            <w:r>
              <w:rPr>
                <w:rFonts w:ascii="Times New Roman" w:eastAsia="Times New Roman" w:hAnsi="Times New Roman" w:cs="Times New Roman"/>
                <w:sz w:val="18"/>
                <w:szCs w:val="18"/>
              </w:rPr>
              <w:t xml:space="preserve"> </w:t>
            </w:r>
          </w:p>
          <w:p w14:paraId="0D61251F" w14:textId="77777777" w:rsidR="00C41472" w:rsidRPr="00E149DD" w:rsidRDefault="00C41472" w:rsidP="00C41472">
            <w:pPr>
              <w:pStyle w:val="ListParagraph"/>
              <w:numPr>
                <w:ilvl w:val="0"/>
                <w:numId w:val="13"/>
              </w:num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Договор №2 – </w:t>
            </w:r>
            <w:r>
              <w:rPr>
                <w:rFonts w:ascii="Times New Roman" w:eastAsia="Times New Roman" w:hAnsi="Times New Roman" w:cs="Times New Roman"/>
                <w:sz w:val="18"/>
                <w:szCs w:val="18"/>
                <w:lang w:val="en-US"/>
              </w:rPr>
              <w:t>159 999.42</w:t>
            </w:r>
            <w:r w:rsidRPr="00E149DD">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 xml:space="preserve"> </w:t>
            </w:r>
          </w:p>
          <w:p w14:paraId="62D9D81F" w14:textId="77777777" w:rsidR="00C41472" w:rsidRPr="00E149DD" w:rsidRDefault="00C41472" w:rsidP="00C41472">
            <w:pPr>
              <w:pStyle w:val="ListParagraph"/>
              <w:numPr>
                <w:ilvl w:val="0"/>
                <w:numId w:val="13"/>
              </w:num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Договор №3 – 80 </w:t>
            </w:r>
            <w:r>
              <w:rPr>
                <w:rFonts w:ascii="Times New Roman" w:eastAsia="Times New Roman" w:hAnsi="Times New Roman" w:cs="Times New Roman"/>
                <w:sz w:val="18"/>
                <w:szCs w:val="18"/>
                <w:lang w:val="en-US"/>
              </w:rPr>
              <w:t>574.59</w:t>
            </w:r>
            <w:r w:rsidRPr="00E149DD">
              <w:rPr>
                <w:rFonts w:ascii="Times New Roman" w:eastAsia="Times New Roman" w:hAnsi="Times New Roman" w:cs="Times New Roman"/>
                <w:sz w:val="18"/>
                <w:szCs w:val="18"/>
              </w:rPr>
              <w:t xml:space="preserve"> лв.; </w:t>
            </w:r>
          </w:p>
          <w:p w14:paraId="5A451080" w14:textId="77777777" w:rsidR="00C41472" w:rsidRPr="00E149DD" w:rsidRDefault="00C41472" w:rsidP="00C41472">
            <w:pPr>
              <w:pStyle w:val="ListParagraph"/>
              <w:numPr>
                <w:ilvl w:val="0"/>
                <w:numId w:val="13"/>
              </w:num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Договор №4 – 78 </w:t>
            </w:r>
            <w:r>
              <w:rPr>
                <w:rFonts w:ascii="Times New Roman" w:eastAsia="Times New Roman" w:hAnsi="Times New Roman" w:cs="Times New Roman"/>
                <w:sz w:val="18"/>
                <w:szCs w:val="18"/>
                <w:lang w:val="en-US"/>
              </w:rPr>
              <w:t>663.52</w:t>
            </w:r>
            <w:r w:rsidRPr="00E149DD">
              <w:rPr>
                <w:rFonts w:ascii="Times New Roman" w:eastAsia="Times New Roman" w:hAnsi="Times New Roman" w:cs="Times New Roman"/>
                <w:sz w:val="18"/>
                <w:szCs w:val="18"/>
              </w:rPr>
              <w:t xml:space="preserve"> лв.;</w:t>
            </w:r>
          </w:p>
          <w:p w14:paraId="2696E647" w14:textId="77777777" w:rsidR="00C41472" w:rsidRPr="00E149DD" w:rsidRDefault="00C41472" w:rsidP="00C41472">
            <w:pPr>
              <w:pStyle w:val="ListParagraph"/>
              <w:numPr>
                <w:ilvl w:val="0"/>
                <w:numId w:val="13"/>
              </w:num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Договор №5 – </w:t>
            </w:r>
            <w:r>
              <w:rPr>
                <w:rFonts w:ascii="Times New Roman" w:eastAsia="Times New Roman" w:hAnsi="Times New Roman" w:cs="Times New Roman"/>
                <w:sz w:val="18"/>
                <w:szCs w:val="18"/>
                <w:lang w:val="en-US"/>
              </w:rPr>
              <w:t>61 285.61</w:t>
            </w:r>
            <w:r w:rsidRPr="00E149DD">
              <w:rPr>
                <w:rFonts w:ascii="Times New Roman" w:eastAsia="Times New Roman" w:hAnsi="Times New Roman" w:cs="Times New Roman"/>
                <w:sz w:val="18"/>
                <w:szCs w:val="18"/>
              </w:rPr>
              <w:t xml:space="preserve"> лв.</w:t>
            </w:r>
          </w:p>
          <w:p w14:paraId="060CFB3A" w14:textId="77777777" w:rsidR="00C41472" w:rsidRDefault="00C41472" w:rsidP="006C1661">
            <w:pPr>
              <w:pStyle w:val="ListParagraph"/>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noProof/>
                <w:sz w:val="18"/>
                <w:szCs w:val="18"/>
              </w:rPr>
              <w:lastRenderedPageBreak/>
              <w:drawing>
                <wp:inline distT="0" distB="0" distL="0" distR="0" wp14:anchorId="52F6A517" wp14:editId="5B283E3E">
                  <wp:extent cx="4772025" cy="34684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3">
                            <a:extLst>
                              <a:ext uri="{28A0092B-C50C-407E-A947-70E740481C1C}">
                                <a14:useLocalDpi xmlns:a14="http://schemas.microsoft.com/office/drawing/2010/main" val="0"/>
                              </a:ext>
                            </a:extLst>
                          </a:blip>
                          <a:stretch>
                            <a:fillRect/>
                          </a:stretch>
                        </pic:blipFill>
                        <pic:spPr>
                          <a:xfrm>
                            <a:off x="0" y="0"/>
                            <a:ext cx="4806281" cy="3493342"/>
                          </a:xfrm>
                          <a:prstGeom prst="rect">
                            <a:avLst/>
                          </a:prstGeom>
                        </pic:spPr>
                      </pic:pic>
                    </a:graphicData>
                  </a:graphic>
                </wp:inline>
              </w:drawing>
            </w:r>
          </w:p>
          <w:p w14:paraId="3B0E93D9" w14:textId="77777777" w:rsidR="00C41472" w:rsidRPr="00C5592C"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Реф. файл „</w:t>
            </w:r>
            <w:r>
              <w:t xml:space="preserve"> </w:t>
            </w:r>
            <w:r w:rsidRPr="00C5592C">
              <w:rPr>
                <w:rFonts w:ascii="Times New Roman" w:eastAsia="Times New Roman" w:hAnsi="Times New Roman" w:cs="Times New Roman"/>
                <w:sz w:val="18"/>
                <w:szCs w:val="18"/>
              </w:rPr>
              <w:t>Детайлна финансова обосновка СиТ_26_02_2021</w:t>
            </w:r>
            <w:r>
              <w:rPr>
                <w:rFonts w:ascii="Times New Roman" w:eastAsia="Times New Roman" w:hAnsi="Times New Roman" w:cs="Times New Roman"/>
                <w:sz w:val="18"/>
                <w:szCs w:val="18"/>
              </w:rPr>
              <w:t>“ –„</w:t>
            </w:r>
            <w:r>
              <w:rPr>
                <w:rFonts w:ascii="Times New Roman" w:eastAsia="Times New Roman" w:hAnsi="Times New Roman" w:cs="Times New Roman"/>
                <w:sz w:val="18"/>
                <w:szCs w:val="18"/>
                <w:lang w:val="en-US"/>
              </w:rPr>
              <w:t>sheet</w:t>
            </w:r>
            <w:r>
              <w:rPr>
                <w:rFonts w:ascii="Times New Roman" w:eastAsia="Times New Roman" w:hAnsi="Times New Roman" w:cs="Times New Roman"/>
                <w:sz w:val="18"/>
                <w:szCs w:val="18"/>
              </w:rPr>
              <w:t>1“</w:t>
            </w:r>
          </w:p>
          <w:p w14:paraId="394AB304" w14:textId="77777777" w:rsidR="00C41472" w:rsidRPr="0012113F" w:rsidRDefault="00C41472" w:rsidP="006C1661">
            <w:pPr>
              <w:spacing w:line="240" w:lineRule="auto"/>
              <w:jc w:val="both"/>
              <w:rPr>
                <w:rFonts w:ascii="Times New Roman" w:eastAsia="Times New Roman" w:hAnsi="Times New Roman" w:cs="Times New Roman"/>
                <w:sz w:val="18"/>
                <w:szCs w:val="18"/>
              </w:rPr>
            </w:pPr>
            <w:r w:rsidRPr="00384FA4">
              <w:rPr>
                <w:rFonts w:ascii="Times New Roman" w:eastAsia="Times New Roman" w:hAnsi="Times New Roman" w:cs="Times New Roman"/>
                <w:sz w:val="18"/>
                <w:szCs w:val="18"/>
              </w:rPr>
              <w:t>В някой от обектите са предвидени по няколко гари за пресъоръжаване с МКЦ, като е изчислена стойността на елемента стрелка/сигнал за съответната гара и средната стойност на същия елемент в рамките на обекта. Цените за МКЦ на конкретните гари са извадени от ценовата оферта/център за работа за съответната гара.</w:t>
            </w:r>
          </w:p>
          <w:p w14:paraId="01C2695D"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Формирана е средна цена е </w:t>
            </w:r>
            <w:r w:rsidRPr="00B304CC">
              <w:rPr>
                <w:rFonts w:ascii="Times New Roman" w:eastAsia="Times New Roman" w:hAnsi="Times New Roman" w:cs="Times New Roman"/>
                <w:sz w:val="18"/>
                <w:szCs w:val="18"/>
              </w:rPr>
              <w:t>98 445.60</w:t>
            </w:r>
            <w:r w:rsidRPr="00E149DD">
              <w:rPr>
                <w:rFonts w:ascii="Times New Roman" w:eastAsia="Times New Roman" w:hAnsi="Times New Roman" w:cs="Times New Roman"/>
                <w:sz w:val="18"/>
                <w:szCs w:val="18"/>
              </w:rPr>
              <w:t xml:space="preserve"> лв., която след увеличението с инфлационния индекс от 2,1% става </w:t>
            </w:r>
            <w:r w:rsidRPr="00B304CC">
              <w:rPr>
                <w:rFonts w:ascii="Times New Roman" w:eastAsia="Times New Roman" w:hAnsi="Times New Roman" w:cs="Times New Roman"/>
                <w:sz w:val="18"/>
                <w:szCs w:val="18"/>
              </w:rPr>
              <w:t>100 512.96</w:t>
            </w:r>
            <w:r w:rsidRPr="00E149DD">
              <w:rPr>
                <w:rFonts w:ascii="Times New Roman" w:eastAsia="Times New Roman" w:hAnsi="Times New Roman" w:cs="Times New Roman"/>
                <w:sz w:val="18"/>
                <w:szCs w:val="18"/>
              </w:rPr>
              <w:t xml:space="preserve"> лв.</w:t>
            </w:r>
          </w:p>
          <w:p w14:paraId="1A50BE26"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Отоплението на една стрелка е изчислено на базата на договор №6666/19.12.2019 за обект „Възстановяване на проектните параметри в гара Сеново от км 46+843 до км 47+842 с дължина 999 м по </w:t>
            </w:r>
            <w:r w:rsidRPr="00E149DD">
              <w:rPr>
                <w:rFonts w:ascii="Times New Roman" w:eastAsia="Times New Roman" w:hAnsi="Times New Roman" w:cs="Times New Roman"/>
                <w:sz w:val="18"/>
                <w:szCs w:val="18"/>
                <w:lang w:val="en-US"/>
              </w:rPr>
              <w:t>IX</w:t>
            </w:r>
            <w:r w:rsidRPr="00E149DD">
              <w:rPr>
                <w:rFonts w:ascii="Times New Roman" w:eastAsia="Times New Roman" w:hAnsi="Times New Roman" w:cs="Times New Roman"/>
                <w:sz w:val="18"/>
                <w:szCs w:val="18"/>
              </w:rPr>
              <w:t>-та жп линия“</w:t>
            </w:r>
            <w:r>
              <w:rPr>
                <w:rFonts w:ascii="Times New Roman" w:eastAsia="Times New Roman" w:hAnsi="Times New Roman" w:cs="Times New Roman"/>
                <w:sz w:val="18"/>
                <w:szCs w:val="18"/>
              </w:rPr>
              <w:t>, финансиран от държавен бюджет</w:t>
            </w:r>
            <w:r w:rsidRPr="00E149DD">
              <w:rPr>
                <w:rFonts w:ascii="Times New Roman" w:eastAsia="Times New Roman" w:hAnsi="Times New Roman" w:cs="Times New Roman"/>
                <w:sz w:val="18"/>
                <w:szCs w:val="18"/>
              </w:rPr>
              <w:t>.</w:t>
            </w:r>
          </w:p>
          <w:p w14:paraId="269B757A" w14:textId="77777777" w:rsidR="00C41472" w:rsidRPr="0047693A" w:rsidRDefault="00C41472" w:rsidP="006C1661">
            <w:pPr>
              <w:spacing w:line="240" w:lineRule="auto"/>
              <w:jc w:val="both"/>
              <w:rPr>
                <w:rFonts w:ascii="Times New Roman" w:eastAsia="Times New Roman" w:hAnsi="Times New Roman" w:cs="Times New Roman"/>
                <w:sz w:val="18"/>
                <w:szCs w:val="18"/>
              </w:rPr>
            </w:pPr>
            <w:hyperlink r:id="rId34" w:history="1">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SXHmTXofHwBp</w:t>
              </w:r>
              <w:proofErr w:type="spellEnd"/>
              <w:r w:rsidRPr="00E149DD">
                <w:rPr>
                  <w:rStyle w:val="Hyperlink"/>
                  <w:rFonts w:ascii="Times New Roman" w:eastAsia="Times New Roman" w:hAnsi="Times New Roman" w:cs="Times New Roman"/>
                  <w:sz w:val="18"/>
                  <w:szCs w:val="18"/>
                </w:rPr>
                <w:t>7%2</w:t>
              </w:r>
              <w:proofErr w:type="spellStart"/>
              <w:r w:rsidRPr="00E149DD">
                <w:rPr>
                  <w:rStyle w:val="Hyperlink"/>
                  <w:rFonts w:ascii="Times New Roman" w:eastAsia="Times New Roman" w:hAnsi="Times New Roman" w:cs="Times New Roman"/>
                  <w:sz w:val="18"/>
                  <w:szCs w:val="18"/>
                  <w:lang w:val="en-US"/>
                </w:rPr>
                <w:t>fICbp</w:t>
              </w:r>
              <w:proofErr w:type="spellEnd"/>
              <w:r w:rsidRPr="00E149DD">
                <w:rPr>
                  <w:rStyle w:val="Hyperlink"/>
                  <w:rFonts w:ascii="Times New Roman" w:eastAsia="Times New Roman" w:hAnsi="Times New Roman" w:cs="Times New Roman"/>
                  <w:sz w:val="18"/>
                  <w:szCs w:val="18"/>
                </w:rPr>
                <w:t>8</w:t>
              </w:r>
              <w:r w:rsidRPr="00E149DD">
                <w:rPr>
                  <w:rStyle w:val="Hyperlink"/>
                  <w:rFonts w:ascii="Times New Roman" w:eastAsia="Times New Roman" w:hAnsi="Times New Roman" w:cs="Times New Roman"/>
                  <w:sz w:val="18"/>
                  <w:szCs w:val="18"/>
                  <w:lang w:val="en-US"/>
                </w:rPr>
                <w:t>p</w:t>
              </w:r>
              <w:r w:rsidRPr="00E149DD">
                <w:rPr>
                  <w:rStyle w:val="Hyperlink"/>
                  <w:rFonts w:ascii="Times New Roman" w:eastAsia="Times New Roman" w:hAnsi="Times New Roman" w:cs="Times New Roman"/>
                  <w:sz w:val="18"/>
                  <w:szCs w:val="18"/>
                </w:rPr>
                <w:t>3</w:t>
              </w:r>
              <w:proofErr w:type="spellStart"/>
              <w:r w:rsidRPr="00E149DD">
                <w:rPr>
                  <w:rStyle w:val="Hyperlink"/>
                  <w:rFonts w:ascii="Times New Roman" w:eastAsia="Times New Roman" w:hAnsi="Times New Roman" w:cs="Times New Roman"/>
                  <w:sz w:val="18"/>
                  <w:szCs w:val="18"/>
                  <w:lang w:val="en-US"/>
                </w:rPr>
                <w:t>wTmLrFefZYx</w:t>
              </w:r>
              <w:proofErr w:type="spellEnd"/>
            </w:hyperlink>
            <w:r>
              <w:rPr>
                <w:rStyle w:val="Hyperlink"/>
                <w:rFonts w:ascii="Times New Roman" w:eastAsia="Times New Roman" w:hAnsi="Times New Roman" w:cs="Times New Roman"/>
                <w:sz w:val="18"/>
                <w:szCs w:val="18"/>
              </w:rPr>
              <w:t xml:space="preserve"> </w:t>
            </w:r>
            <w:r w:rsidRPr="0047693A">
              <w:rPr>
                <w:rStyle w:val="labelprepassinfobold"/>
                <w:sz w:val="20"/>
                <w:szCs w:val="20"/>
              </w:rPr>
              <w:t>УИН в АОП:</w:t>
            </w:r>
            <w:r w:rsidRPr="0047693A">
              <w:rPr>
                <w:rFonts w:ascii="Segoe UI" w:hAnsi="Segoe UI" w:cs="Segoe UI"/>
                <w:sz w:val="19"/>
                <w:szCs w:val="19"/>
                <w:shd w:val="clear" w:color="auto" w:fill="FFFFFF"/>
              </w:rPr>
              <w:t xml:space="preserve">  </w:t>
            </w:r>
            <w:hyperlink r:id="rId35" w:tgtFrame="_blank" w:history="1">
              <w:r w:rsidRPr="0047693A">
                <w:rPr>
                  <w:rStyle w:val="Hyperlink"/>
                  <w:sz w:val="18"/>
                  <w:szCs w:val="18"/>
                </w:rPr>
                <w:t>00233-2019-0063</w:t>
              </w:r>
            </w:hyperlink>
          </w:p>
          <w:p w14:paraId="34F6803E" w14:textId="77777777" w:rsidR="00C41472" w:rsidRPr="008E4CE5"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На базата на ценовата оферта на Изпълнителя, в частта „Отопление на стрелки“ един брой отопляема стрелка е калкулирана на 8 982,00 лв. </w:t>
            </w:r>
            <w:r w:rsidRPr="00384FA4">
              <w:rPr>
                <w:rFonts w:ascii="Times New Roman" w:eastAsia="Times New Roman" w:hAnsi="Times New Roman" w:cs="Times New Roman"/>
                <w:sz w:val="18"/>
                <w:szCs w:val="18"/>
              </w:rPr>
              <w:t>Раздел № 3 „Отопление на стрелки“ от ценовата оферта на Изпълнителя на цитирания договор е на стойност 107 776,74 лв.  която цена включва изграждане на отопление на 12 бр. стрелки в гара Сеново. Калкулацията за 1 бр. отопляема стрелка е:  107 776,74:12= 8</w:t>
            </w:r>
            <w:r w:rsidRPr="00384FA4">
              <w:rPr>
                <w:rFonts w:ascii="Times New Roman" w:eastAsia="Times New Roman" w:hAnsi="Times New Roman" w:cs="Times New Roman"/>
                <w:sz w:val="18"/>
                <w:szCs w:val="18"/>
                <w:lang w:val="en-US"/>
              </w:rPr>
              <w:t> </w:t>
            </w:r>
            <w:r w:rsidRPr="00384FA4">
              <w:rPr>
                <w:rFonts w:ascii="Times New Roman" w:eastAsia="Times New Roman" w:hAnsi="Times New Roman" w:cs="Times New Roman"/>
                <w:sz w:val="18"/>
                <w:szCs w:val="18"/>
              </w:rPr>
              <w:t>981,40 лв. или ≈ 8 982 лв. за 1 бр. отопляема стрелка.</w:t>
            </w:r>
          </w:p>
          <w:p w14:paraId="6FA2A9D4" w14:textId="77777777" w:rsidR="00C41472" w:rsidRDefault="00C41472" w:rsidP="006C1661">
            <w:pPr>
              <w:spacing w:line="240" w:lineRule="auto"/>
              <w:jc w:val="both"/>
              <w:rPr>
                <w:rFonts w:ascii="Times New Roman" w:eastAsia="Times New Roman" w:hAnsi="Times New Roman" w:cs="Times New Roman"/>
                <w:sz w:val="18"/>
                <w:szCs w:val="18"/>
              </w:rPr>
            </w:pPr>
            <w:r w:rsidRPr="00384FA4">
              <w:rPr>
                <w:rFonts w:ascii="Times New Roman" w:eastAsia="Times New Roman" w:hAnsi="Times New Roman" w:cs="Times New Roman"/>
                <w:sz w:val="18"/>
                <w:szCs w:val="18"/>
              </w:rPr>
              <w:t>Стойността на позицията „Отопление стрелки (за брой отопляема стрелка)“ за Обект № 2 е изчислена на база 223 бр. * 8 982 лв. = 2 002 986 лв. за обекта.</w:t>
            </w:r>
            <w:r w:rsidRPr="00E149DD">
              <w:rPr>
                <w:rFonts w:ascii="Times New Roman" w:eastAsia="Times New Roman" w:hAnsi="Times New Roman" w:cs="Times New Roman"/>
                <w:sz w:val="18"/>
                <w:szCs w:val="18"/>
              </w:rPr>
              <w:t xml:space="preserve"> </w:t>
            </w:r>
          </w:p>
          <w:p w14:paraId="4E5A2C04"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На базата на ценовата оферта от посочения по-горе договор под № 6 е определена осреднената стойност за гара включена в диспечерска централизация. </w:t>
            </w:r>
          </w:p>
          <w:p w14:paraId="745774FC" w14:textId="77777777" w:rsidR="00C41472" w:rsidRPr="00E149DD" w:rsidRDefault="00C41472" w:rsidP="006C1661">
            <w:pPr>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Калкулацията е направена на база: цена на 1 бр. СТС Център – 826 638 лв. (от ценовата оферта на Изпълнителя) и цена на и</w:t>
            </w:r>
            <w:r>
              <w:rPr>
                <w:rFonts w:ascii="Times New Roman" w:eastAsia="Times New Roman" w:hAnsi="Times New Roman" w:cs="Times New Roman"/>
                <w:sz w:val="18"/>
                <w:szCs w:val="18"/>
              </w:rPr>
              <w:t>з</w:t>
            </w:r>
            <w:r w:rsidRPr="00E149DD">
              <w:rPr>
                <w:rFonts w:ascii="Times New Roman" w:eastAsia="Times New Roman" w:hAnsi="Times New Roman" w:cs="Times New Roman"/>
                <w:sz w:val="18"/>
                <w:szCs w:val="18"/>
              </w:rPr>
              <w:t xml:space="preserve">граждане на интерфейс на 1 бр. гара към СТС център – 564 295 лв. (останалата част от стойността). В обекта са включени 7 бр. гари , в т.ч. Роман, Телиш, Плевен, Пордим, Левски, Павликени и Ресен, като общата цена за тях е 3 950 065 лв.. Общата </w:t>
            </w:r>
            <w:r w:rsidRPr="00E149DD">
              <w:rPr>
                <w:rFonts w:ascii="Times New Roman" w:eastAsia="Times New Roman" w:hAnsi="Times New Roman" w:cs="Times New Roman"/>
                <w:sz w:val="18"/>
                <w:szCs w:val="18"/>
              </w:rPr>
              <w:lastRenderedPageBreak/>
              <w:t>стойност на СТС Центъра и гарите е 4 776 703 лв., като същата стойност умножена по коефициент 1,2 (отчитащ факта, че диспечерската централизация в настоящия обект е на двупътен участък) формира обща индикативна стойност в размер на 5 732 043,60 лв. В цената на обекта са включени 5% непредвидени разходи.</w:t>
            </w:r>
          </w:p>
          <w:p w14:paraId="5A2FD817" w14:textId="77777777" w:rsidR="00C41472" w:rsidRPr="00E149DD" w:rsidRDefault="00C41472" w:rsidP="006C1661">
            <w:pPr>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Останалите гари от участъка, които също са включени в диспечерската централизация, са: Мездра, Кунино, Червен бряг, Горни Дъбник, Долни Дъбник, Ясен и Плевен запад. Те са предвидени за пресъоръжаване с маршрутно-компютърни централизации (МКЦ) и при тях не се изисква необходимост от изграждане интерфейс, тъй като същия е подсигурен в самото МКЦ. </w:t>
            </w:r>
          </w:p>
          <w:p w14:paraId="7881BD99"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Остойностяването на гара Червен бряг е извършено на базата на проектното коловозно развитие.</w:t>
            </w:r>
          </w:p>
          <w:p w14:paraId="24538F38"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Цената за Изготвяне на екзекутивна документация се променя и е изчислена на базата на същата позиция % от СМР и доставки от обект № 1. Отчита се, че позицията „Екзекутивна документация и кадастрално заснемане“ представлява 0,5% от стойността на СМР и доставки. Формираната цена за позицията за обект № 2 е на стойност </w:t>
            </w:r>
            <w:r w:rsidRPr="00B304CC">
              <w:rPr>
                <w:rFonts w:ascii="Times New Roman" w:eastAsia="Times New Roman" w:hAnsi="Times New Roman" w:cs="Times New Roman"/>
                <w:sz w:val="18"/>
                <w:szCs w:val="18"/>
              </w:rPr>
              <w:t>283 926</w:t>
            </w:r>
            <w:r>
              <w:rPr>
                <w:rFonts w:ascii="Times New Roman" w:eastAsia="Times New Roman" w:hAnsi="Times New Roman" w:cs="Times New Roman"/>
                <w:sz w:val="18"/>
                <w:szCs w:val="18"/>
              </w:rPr>
              <w:t>,</w:t>
            </w:r>
            <w:r w:rsidRPr="00B304CC">
              <w:rPr>
                <w:rFonts w:ascii="Times New Roman" w:eastAsia="Times New Roman" w:hAnsi="Times New Roman" w:cs="Times New Roman"/>
                <w:sz w:val="18"/>
                <w:szCs w:val="18"/>
              </w:rPr>
              <w:t>76</w:t>
            </w:r>
            <w:r w:rsidRPr="00E149DD">
              <w:rPr>
                <w:rFonts w:ascii="Times New Roman" w:eastAsia="Times New Roman" w:hAnsi="Times New Roman" w:cs="Times New Roman"/>
                <w:sz w:val="18"/>
                <w:szCs w:val="18"/>
              </w:rPr>
              <w:t xml:space="preserve"> лв.</w:t>
            </w:r>
          </w:p>
          <w:p w14:paraId="34AA1BE7"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Индикативната стойност на оценката на съответствие с изискванията за оперативна съвместимост е изчислена на база договор за сходни дейности, а именно Договор № 6331/19.12.2018г. с предмет „Оценка на съответствието с изискванията за оперативна съвместимост по проект "Рехабилитация на железопътната линия Пловдив - Бургас, Фаза 2“,</w:t>
            </w:r>
            <w:r>
              <w:rPr>
                <w:rFonts w:ascii="Times New Roman" w:eastAsia="Times New Roman" w:hAnsi="Times New Roman" w:cs="Times New Roman"/>
                <w:sz w:val="18"/>
                <w:szCs w:val="18"/>
              </w:rPr>
              <w:t xml:space="preserve">  финансиран по Оперативна програма „Транспорт и транспортна инфраструктура“ 2014-2020 г.</w:t>
            </w:r>
            <w:r w:rsidRPr="00E149DD">
              <w:rPr>
                <w:rFonts w:ascii="Times New Roman" w:eastAsia="Times New Roman" w:hAnsi="Times New Roman" w:cs="Times New Roman"/>
                <w:sz w:val="18"/>
                <w:szCs w:val="18"/>
              </w:rPr>
              <w:t xml:space="preserve"> където стойността за част "Проектиране и изграждане на системи за сигнализация и телекомуникации по железопътната линия Пловдив - Бургас" е в размер на 598 750 лв. Същата стойност е умножена с инфлационния индекс от 5,</w:t>
            </w:r>
            <w:r>
              <w:rPr>
                <w:rFonts w:ascii="Times New Roman" w:eastAsia="Times New Roman" w:hAnsi="Times New Roman" w:cs="Times New Roman"/>
                <w:sz w:val="18"/>
                <w:szCs w:val="18"/>
              </w:rPr>
              <w:t>8</w:t>
            </w:r>
            <w:r w:rsidRPr="00E149DD">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(за периода юни 2018 – януари 2021) </w:t>
            </w:r>
            <w:r w:rsidRPr="00335FFB">
              <w:rPr>
                <w:rFonts w:ascii="Times New Roman" w:eastAsia="Times New Roman" w:hAnsi="Times New Roman" w:cs="Times New Roman"/>
                <w:sz w:val="18"/>
                <w:szCs w:val="18"/>
              </w:rPr>
              <w:t>https://www.nsi.bg/bg/content/2539/%D0%BA%D0%B0%D0%BB%D0%BA%D1%83%D0%BB%D0%B0%D1%82%D0%BE%D1%80-%D0%BD%D0%B0-%D0%B8%D0%BD%D1%84%D0%BB%D0%B0%D1%86%D0%B8%D1%8F%D1%82%D0%B0</w:t>
            </w:r>
            <w:r w:rsidRPr="00E149DD">
              <w:rPr>
                <w:rFonts w:ascii="Times New Roman" w:eastAsia="Times New Roman" w:hAnsi="Times New Roman" w:cs="Times New Roman"/>
                <w:sz w:val="18"/>
                <w:szCs w:val="18"/>
              </w:rPr>
              <w:t xml:space="preserve">. </w:t>
            </w:r>
          </w:p>
          <w:p w14:paraId="7CFD4E79" w14:textId="77777777" w:rsidR="00C41472" w:rsidRDefault="00C41472" w:rsidP="006C1661">
            <w:pPr>
              <w:spacing w:line="240" w:lineRule="auto"/>
              <w:jc w:val="both"/>
            </w:pPr>
            <w:r>
              <w:rPr>
                <w:rStyle w:val="labelprepassinfobold"/>
                <w:b/>
                <w:bCs/>
                <w:color w:val="777777"/>
                <w:sz w:val="20"/>
                <w:szCs w:val="20"/>
              </w:rPr>
              <w:t>УИН в АОП:</w:t>
            </w:r>
            <w:r>
              <w:rPr>
                <w:rFonts w:ascii="Segoe UI" w:hAnsi="Segoe UI" w:cs="Segoe UI"/>
                <w:color w:val="696969"/>
                <w:sz w:val="19"/>
                <w:szCs w:val="19"/>
                <w:shd w:val="clear" w:color="auto" w:fill="FFFFFF"/>
              </w:rPr>
              <w:t xml:space="preserve">  </w:t>
            </w:r>
            <w:hyperlink r:id="rId36" w:tgtFrame="_blank" w:history="1">
              <w:r>
                <w:rPr>
                  <w:rStyle w:val="Hyperlink"/>
                  <w:color w:val="666666"/>
                  <w:sz w:val="18"/>
                  <w:szCs w:val="18"/>
                </w:rPr>
                <w:t>00233-2018-0061</w:t>
              </w:r>
            </w:hyperlink>
          </w:p>
          <w:p w14:paraId="1CB864D5" w14:textId="77777777" w:rsidR="00C41472" w:rsidRPr="00B818BB" w:rsidRDefault="00C41472" w:rsidP="006C1661">
            <w:pPr>
              <w:spacing w:line="240" w:lineRule="auto"/>
              <w:jc w:val="both"/>
              <w:rPr>
                <w:rFonts w:ascii="Times New Roman" w:eastAsia="Times New Roman" w:hAnsi="Times New Roman" w:cs="Times New Roman"/>
                <w:sz w:val="18"/>
                <w:szCs w:val="18"/>
              </w:rPr>
            </w:pPr>
            <w:hyperlink r:id="rId37" w:history="1">
              <w:r w:rsidRPr="00DA0640">
                <w:rPr>
                  <w:rStyle w:val="Hyperlink"/>
                  <w:sz w:val="18"/>
                  <w:szCs w:val="18"/>
                </w:rPr>
                <w:t>https://www.rail-infra.bg/профил-на-купувача/текущи-процедури/?YlvmS1RacnH797zA9WTVFlpL0dmi%2bqX3Z6OXGBhxGmlHuZcK%2buye8e1T%2bYWSFB1j7W8MPEMCQPoz9M5vEtotzg%3d%3d</w:t>
              </w:r>
            </w:hyperlink>
          </w:p>
          <w:p w14:paraId="6900F001" w14:textId="77777777" w:rsidR="00C41472" w:rsidRPr="00E149DD" w:rsidRDefault="00C41472" w:rsidP="006C1661">
            <w:pPr>
              <w:spacing w:line="240" w:lineRule="auto"/>
              <w:jc w:val="both"/>
              <w:rPr>
                <w:rFonts w:ascii="Times New Roman" w:eastAsia="Times New Roman" w:hAnsi="Times New Roman" w:cs="Times New Roman"/>
                <w:bCs/>
                <w:sz w:val="18"/>
                <w:szCs w:val="18"/>
              </w:rPr>
            </w:pPr>
            <w:r w:rsidRPr="00E149DD">
              <w:rPr>
                <w:rFonts w:ascii="Times New Roman" w:eastAsia="Times New Roman" w:hAnsi="Times New Roman" w:cs="Times New Roman"/>
                <w:sz w:val="18"/>
                <w:szCs w:val="18"/>
              </w:rPr>
              <w:t>Калкулацията за „Оценка на съответствието с изискванията за оперативна съвместимост“ в обект № 2 е изчислена на база броят на гарите подлежащи на оценка на съответствието: Мездра, Кунино, Червен бряг, Горни Дъбник, Долни Дъбник, Ясен и Плевен запад (7 бр.) по единичната цена – 33 264 лв. или общо за седемте гари 232 848 лв. Стойността е увеличена с инфлационен индекс от 5,</w:t>
            </w:r>
            <w:r>
              <w:rPr>
                <w:rFonts w:ascii="Times New Roman" w:eastAsia="Times New Roman" w:hAnsi="Times New Roman" w:cs="Times New Roman"/>
                <w:sz w:val="18"/>
                <w:szCs w:val="18"/>
              </w:rPr>
              <w:t>8</w:t>
            </w:r>
            <w:r w:rsidRPr="00E149DD">
              <w:rPr>
                <w:rFonts w:ascii="Times New Roman" w:eastAsia="Times New Roman" w:hAnsi="Times New Roman" w:cs="Times New Roman"/>
                <w:sz w:val="18"/>
                <w:szCs w:val="18"/>
              </w:rPr>
              <w:t>% и формираната нова стойност е в размер на 24</w:t>
            </w:r>
            <w:r>
              <w:rPr>
                <w:rFonts w:ascii="Times New Roman" w:eastAsia="Times New Roman" w:hAnsi="Times New Roman" w:cs="Times New Roman"/>
                <w:sz w:val="18"/>
                <w:szCs w:val="18"/>
              </w:rPr>
              <w:t>6 353,20</w:t>
            </w:r>
            <w:r w:rsidRPr="00E149DD">
              <w:rPr>
                <w:rFonts w:ascii="Times New Roman" w:eastAsia="Times New Roman" w:hAnsi="Times New Roman" w:cs="Times New Roman"/>
                <w:sz w:val="18"/>
                <w:szCs w:val="18"/>
              </w:rPr>
              <w:t xml:space="preserve"> </w:t>
            </w:r>
            <w:r w:rsidRPr="00E149DD">
              <w:rPr>
                <w:rFonts w:ascii="Times New Roman" w:eastAsia="Times New Roman" w:hAnsi="Times New Roman" w:cs="Times New Roman"/>
                <w:bCs/>
                <w:sz w:val="18"/>
                <w:szCs w:val="18"/>
              </w:rPr>
              <w:t>лв.</w:t>
            </w:r>
          </w:p>
          <w:p w14:paraId="64045225"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В цената на обекта са включени 5% непредвидени разходи.  </w:t>
            </w:r>
          </w:p>
          <w:p w14:paraId="14D031FB" w14:textId="77777777" w:rsidR="00C41472" w:rsidRPr="00305183"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оценка на съответствието</w:t>
            </w:r>
            <w:r>
              <w:rPr>
                <w:rFonts w:ascii="Times New Roman" w:eastAsia="Times New Roman" w:hAnsi="Times New Roman" w:cs="Times New Roman"/>
                <w:sz w:val="18"/>
                <w:szCs w:val="18"/>
              </w:rPr>
              <w:t xml:space="preserve"> по ТСОС</w:t>
            </w:r>
            <w:r w:rsidRPr="00E149DD">
              <w:rPr>
                <w:rFonts w:ascii="Times New Roman" w:eastAsia="Times New Roman" w:hAnsi="Times New Roman" w:cs="Times New Roman"/>
                <w:sz w:val="18"/>
                <w:szCs w:val="18"/>
              </w:rPr>
              <w:t>.</w:t>
            </w:r>
            <w:r w:rsidRPr="001D6B4E">
              <w:rPr>
                <w:rFonts w:ascii="Times New Roman" w:eastAsia="Times New Roman" w:hAnsi="Times New Roman" w:cs="Times New Roman"/>
                <w:sz w:val="18"/>
                <w:szCs w:val="18"/>
                <w:u w:val="single"/>
              </w:rPr>
              <w:t xml:space="preserve"> </w:t>
            </w:r>
            <w:r w:rsidRPr="001F7603">
              <w:rPr>
                <w:rFonts w:ascii="Times New Roman" w:eastAsia="Times New Roman" w:hAnsi="Times New Roman" w:cs="Times New Roman"/>
                <w:sz w:val="18"/>
                <w:szCs w:val="18"/>
              </w:rPr>
              <w:t>Прилагаме примерен договор за СМР, в чиято цена са включени непредвидени разходи за ОС ТСОС– Договор № 11308/23.12.2020 г. и ценовата разбивка към него (папка „Договор №11308 от23.12.20“)</w:t>
            </w:r>
            <w:r>
              <w:rPr>
                <w:rFonts w:ascii="Times New Roman" w:eastAsia="Times New Roman" w:hAnsi="Times New Roman" w:cs="Times New Roman"/>
                <w:sz w:val="18"/>
                <w:szCs w:val="18"/>
              </w:rPr>
              <w:t>,</w:t>
            </w:r>
            <w:r w:rsidRPr="006C1661">
              <w:rPr>
                <w:rFonts w:ascii="Times New Roman" w:eastAsia="Times New Roman" w:hAnsi="Times New Roman" w:cs="Times New Roman"/>
                <w:sz w:val="18"/>
                <w:szCs w:val="18"/>
              </w:rPr>
              <w:t xml:space="preserve"> финансиран по Механизма за свързване на Европа по проект „Модернизация на тягови подстанции Враца и Перник, разположени на коридор ОЕМ“.</w:t>
            </w:r>
          </w:p>
        </w:tc>
        <w:tc>
          <w:tcPr>
            <w:tcW w:w="1487" w:type="dxa"/>
            <w:gridSpan w:val="2"/>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14:paraId="121A2A2D" w14:textId="77777777" w:rsidR="00C41472" w:rsidRPr="00BA32E0" w:rsidRDefault="00C41472" w:rsidP="006C1661">
            <w:pPr>
              <w:spacing w:line="240" w:lineRule="auto"/>
              <w:jc w:val="center"/>
              <w:rPr>
                <w:rFonts w:ascii="Times New Roman" w:eastAsia="Times New Roman" w:hAnsi="Times New Roman" w:cs="Times New Roman"/>
                <w:b/>
                <w:bCs/>
                <w:color w:val="000000"/>
                <w:sz w:val="18"/>
                <w:szCs w:val="18"/>
              </w:rPr>
            </w:pPr>
            <w:r w:rsidRPr="00B304CC">
              <w:rPr>
                <w:rFonts w:ascii="Times New Roman" w:eastAsia="Times New Roman" w:hAnsi="Times New Roman" w:cs="Times New Roman"/>
                <w:b/>
                <w:bCs/>
                <w:color w:val="000000"/>
                <w:sz w:val="18"/>
                <w:szCs w:val="18"/>
              </w:rPr>
              <w:lastRenderedPageBreak/>
              <w:t xml:space="preserve"> </w:t>
            </w:r>
            <w:r>
              <w:rPr>
                <w:rFonts w:ascii="Times New Roman" w:eastAsia="Times New Roman" w:hAnsi="Times New Roman" w:cs="Times New Roman"/>
                <w:b/>
                <w:bCs/>
                <w:color w:val="000000"/>
                <w:sz w:val="18"/>
                <w:szCs w:val="18"/>
                <w:lang w:val="en-US"/>
              </w:rPr>
              <w:t>62 744 174</w:t>
            </w:r>
          </w:p>
        </w:tc>
      </w:tr>
      <w:tr w:rsidR="00C41472" w:rsidRPr="00305183" w14:paraId="10E08B98" w14:textId="77777777" w:rsidTr="006C1661">
        <w:trPr>
          <w:gridAfter w:val="1"/>
          <w:wAfter w:w="6" w:type="dxa"/>
          <w:trHeight w:val="1215"/>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3241AF4F"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lastRenderedPageBreak/>
              <w:t>Договор за надзор</w:t>
            </w:r>
          </w:p>
        </w:tc>
        <w:tc>
          <w:tcPr>
            <w:tcW w:w="1258" w:type="dxa"/>
            <w:gridSpan w:val="2"/>
            <w:tcBorders>
              <w:top w:val="nil"/>
              <w:left w:val="nil"/>
              <w:bottom w:val="single" w:sz="8" w:space="0" w:color="auto"/>
              <w:right w:val="single" w:sz="4" w:space="0" w:color="auto"/>
            </w:tcBorders>
            <w:shd w:val="clear" w:color="auto" w:fill="auto"/>
            <w:noWrap/>
            <w:vAlign w:val="center"/>
            <w:hideMark/>
          </w:tcPr>
          <w:p w14:paraId="1CEF29C4" w14:textId="77777777" w:rsidR="00C41472" w:rsidRPr="00BA32E0" w:rsidRDefault="00C41472" w:rsidP="006C1661">
            <w:pPr>
              <w:spacing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rPr>
              <w:t>1 </w:t>
            </w:r>
            <w:r>
              <w:rPr>
                <w:rFonts w:ascii="Times New Roman" w:eastAsia="Times New Roman" w:hAnsi="Times New Roman" w:cs="Times New Roman"/>
                <w:sz w:val="18"/>
                <w:szCs w:val="18"/>
                <w:lang w:val="en-US"/>
              </w:rPr>
              <w:t>639 677</w:t>
            </w:r>
          </w:p>
        </w:tc>
        <w:tc>
          <w:tcPr>
            <w:tcW w:w="9958" w:type="dxa"/>
            <w:gridSpan w:val="2"/>
            <w:tcBorders>
              <w:top w:val="nil"/>
              <w:left w:val="nil"/>
              <w:bottom w:val="single" w:sz="8" w:space="0" w:color="auto"/>
              <w:right w:val="single" w:sz="4" w:space="0" w:color="auto"/>
            </w:tcBorders>
            <w:shd w:val="clear" w:color="auto" w:fill="auto"/>
            <w:vAlign w:val="center"/>
            <w:hideMark/>
          </w:tcPr>
          <w:p w14:paraId="1E22034C"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Индикативната стойност на строителния надзор е изчислена на базата на документа "</w:t>
            </w:r>
            <w:r w:rsidRPr="00F74D29">
              <w:rPr>
                <w:rFonts w:ascii="Times New Roman" w:eastAsia="Times New Roman" w:hAnsi="Times New Roman" w:cs="Times New Roman"/>
                <w:sz w:val="18"/>
                <w:szCs w:val="18"/>
              </w:rPr>
              <w:t>Пазарно проучване индикативни стойности</w:t>
            </w:r>
            <w:r w:rsidRPr="00E149DD">
              <w:rPr>
                <w:rFonts w:ascii="Times New Roman" w:eastAsia="Times New Roman" w:hAnsi="Times New Roman" w:cs="Times New Roman"/>
                <w:sz w:val="18"/>
                <w:szCs w:val="18"/>
              </w:rPr>
              <w:t>", одобрен от Генералния директор на ДП НКЖИ. Позовавайки се на този документ приемаме индикативната стойност на този обект да бъде 2,75% от индикативната стойност на СМР на обекта.</w:t>
            </w:r>
          </w:p>
          <w:p w14:paraId="19E52BD7"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В цената на обекта са включени 5% непредвидени разходи.  </w:t>
            </w:r>
          </w:p>
          <w:p w14:paraId="07CF978C"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надзор и оценка на съответствието.</w:t>
            </w:r>
          </w:p>
          <w:p w14:paraId="41F5916D" w14:textId="77777777" w:rsidR="00C41472" w:rsidRPr="00D57D02" w:rsidRDefault="00C41472" w:rsidP="006C1661">
            <w:pPr>
              <w:spacing w:line="240" w:lineRule="auto"/>
              <w:jc w:val="both"/>
              <w:rPr>
                <w:rFonts w:ascii="Times New Roman" w:eastAsia="Times New Roman" w:hAnsi="Times New Roman" w:cs="Times New Roman"/>
                <w:sz w:val="18"/>
                <w:szCs w:val="18"/>
                <w:lang w:val="ru-RU"/>
              </w:rPr>
            </w:pPr>
            <w:r w:rsidRPr="00D57D02">
              <w:rPr>
                <w:rFonts w:ascii="Times New Roman" w:eastAsia="Times New Roman" w:hAnsi="Times New Roman" w:cs="Times New Roman"/>
                <w:sz w:val="18"/>
                <w:szCs w:val="18"/>
              </w:rPr>
              <w:t xml:space="preserve">Прилагаме примерни договори за строителен надзор и оценка на съответствието, в чиято цена са включени непредвидени разходи </w:t>
            </w:r>
            <w:r>
              <w:rPr>
                <w:rFonts w:ascii="Times New Roman" w:eastAsia="Times New Roman" w:hAnsi="Times New Roman" w:cs="Times New Roman"/>
                <w:sz w:val="18"/>
                <w:szCs w:val="18"/>
              </w:rPr>
              <w:t xml:space="preserve">за строителен надзор </w:t>
            </w:r>
            <w:r w:rsidRPr="00D57D02">
              <w:rPr>
                <w:rFonts w:ascii="Times New Roman" w:eastAsia="Times New Roman" w:hAnsi="Times New Roman" w:cs="Times New Roman"/>
                <w:sz w:val="18"/>
                <w:szCs w:val="18"/>
              </w:rPr>
              <w:t>– Договор № 4620 от 09.04.2014 г.; Договор № 6284 от 06.11.2018 г.; Договор №11283 от 10.11.2020 г.; Договор №11075 от 21.04.2020 г. (</w:t>
            </w:r>
            <w:r w:rsidRPr="009F4AF0">
              <w:rPr>
                <w:rFonts w:ascii="Times New Roman" w:eastAsia="Times New Roman" w:hAnsi="Times New Roman" w:cs="Times New Roman"/>
                <w:sz w:val="18"/>
                <w:szCs w:val="18"/>
              </w:rPr>
              <w:t xml:space="preserve">папка </w:t>
            </w:r>
            <w:r w:rsidRPr="00E52BDA">
              <w:rPr>
                <w:rFonts w:ascii="Times New Roman" w:eastAsia="Times New Roman" w:hAnsi="Times New Roman" w:cs="Times New Roman"/>
                <w:sz w:val="18"/>
                <w:szCs w:val="18"/>
              </w:rPr>
              <w:t>„Договори строит. надзор“</w:t>
            </w:r>
            <w:r w:rsidRPr="00D57D02">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lang w:val="ru-RU"/>
              </w:rPr>
              <w:t xml:space="preserve"> три от които финансирани от държавен бюджет и един от Механизма за свързване на Европа по проект </w:t>
            </w:r>
            <w:r>
              <w:rPr>
                <w:rFonts w:ascii="Times New Roman" w:eastAsia="Times New Roman" w:hAnsi="Times New Roman" w:cs="Times New Roman"/>
                <w:sz w:val="18"/>
                <w:szCs w:val="18"/>
              </w:rPr>
              <w:t>„</w:t>
            </w:r>
            <w:r w:rsidRPr="00FB44E1">
              <w:rPr>
                <w:rFonts w:ascii="Times New Roman" w:eastAsia="Times New Roman" w:hAnsi="Times New Roman" w:cs="Times New Roman"/>
                <w:sz w:val="18"/>
                <w:szCs w:val="18"/>
              </w:rPr>
              <w:t>Развитие</w:t>
            </w:r>
            <w:r>
              <w:rPr>
                <w:rFonts w:ascii="Times New Roman" w:eastAsia="Times New Roman" w:hAnsi="Times New Roman" w:cs="Times New Roman"/>
                <w:sz w:val="18"/>
                <w:szCs w:val="18"/>
                <w:lang w:val="ru-RU"/>
              </w:rPr>
              <w:t xml:space="preserve"> на жп възел Пловдив</w:t>
            </w:r>
            <w:r>
              <w:rPr>
                <w:rFonts w:ascii="Times New Roman" w:eastAsia="Times New Roman" w:hAnsi="Times New Roman" w:cs="Times New Roman"/>
                <w:sz w:val="18"/>
                <w:szCs w:val="18"/>
              </w:rPr>
              <w:t>“</w:t>
            </w:r>
          </w:p>
        </w:tc>
        <w:tc>
          <w:tcPr>
            <w:tcW w:w="1487" w:type="dxa"/>
            <w:gridSpan w:val="2"/>
            <w:vMerge/>
            <w:tcBorders>
              <w:top w:val="single" w:sz="4" w:space="0" w:color="auto"/>
              <w:left w:val="single" w:sz="4" w:space="0" w:color="auto"/>
              <w:bottom w:val="single" w:sz="8" w:space="0" w:color="000000"/>
              <w:right w:val="single" w:sz="8" w:space="0" w:color="auto"/>
            </w:tcBorders>
            <w:vAlign w:val="center"/>
            <w:hideMark/>
          </w:tcPr>
          <w:p w14:paraId="04D8EBF3"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75A5E3C2" w14:textId="77777777" w:rsidTr="006C1661">
        <w:trPr>
          <w:trHeight w:val="345"/>
        </w:trPr>
        <w:tc>
          <w:tcPr>
            <w:tcW w:w="14252" w:type="dxa"/>
            <w:gridSpan w:val="10"/>
            <w:tcBorders>
              <w:top w:val="single" w:sz="8" w:space="0" w:color="auto"/>
              <w:left w:val="single" w:sz="8" w:space="0" w:color="auto"/>
              <w:bottom w:val="nil"/>
              <w:right w:val="nil"/>
            </w:tcBorders>
            <w:shd w:val="clear" w:color="auto" w:fill="auto"/>
            <w:vAlign w:val="center"/>
            <w:hideMark/>
          </w:tcPr>
          <w:p w14:paraId="1157F02F" w14:textId="77777777" w:rsidR="00C41472" w:rsidRPr="00305183" w:rsidRDefault="00C41472" w:rsidP="006C1661">
            <w:pPr>
              <w:spacing w:line="240" w:lineRule="auto"/>
              <w:rPr>
                <w:rFonts w:ascii="Times New Roman" w:eastAsia="Times New Roman" w:hAnsi="Times New Roman" w:cs="Times New Roman"/>
                <w:b/>
                <w:bCs/>
                <w:sz w:val="18"/>
                <w:szCs w:val="18"/>
              </w:rPr>
            </w:pPr>
            <w:r w:rsidRPr="00305183">
              <w:rPr>
                <w:rFonts w:ascii="Times New Roman" w:eastAsia="Times New Roman" w:hAnsi="Times New Roman" w:cs="Times New Roman"/>
                <w:b/>
                <w:bCs/>
                <w:sz w:val="18"/>
                <w:szCs w:val="18"/>
              </w:rPr>
              <w:t>Обект 3 – Изграждане на Диспечерска централизация Горна Оряховица – Каспичан</w:t>
            </w:r>
            <w:r>
              <w:rPr>
                <w:rFonts w:ascii="Times New Roman" w:eastAsia="Times New Roman" w:hAnsi="Times New Roman" w:cs="Times New Roman"/>
                <w:b/>
                <w:bCs/>
                <w:sz w:val="18"/>
                <w:szCs w:val="18"/>
              </w:rPr>
              <w:t xml:space="preserve"> -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 xml:space="preserve">намери във файл </w:t>
            </w:r>
            <w:r>
              <w:rPr>
                <w:rFonts w:ascii="Times New Roman" w:eastAsia="Times New Roman" w:hAnsi="Times New Roman" w:cs="Times New Roman"/>
                <w:i/>
                <w:iCs/>
                <w:sz w:val="18"/>
                <w:szCs w:val="18"/>
              </w:rPr>
              <w:t xml:space="preserve">„Детайлна финансова обосновка СиТ“, шийт </w:t>
            </w:r>
            <w:r>
              <w:rPr>
                <w:rFonts w:ascii="Times New Roman" w:eastAsia="Times New Roman" w:hAnsi="Times New Roman" w:cs="Times New Roman"/>
                <w:i/>
                <w:iCs/>
                <w:sz w:val="18"/>
                <w:szCs w:val="18"/>
                <w:lang w:val="en-US"/>
              </w:rPr>
              <w:t>OT</w:t>
            </w:r>
          </w:p>
        </w:tc>
      </w:tr>
      <w:tr w:rsidR="00C41472" w:rsidRPr="00305183" w14:paraId="7361DEFF" w14:textId="77777777" w:rsidTr="006C1661">
        <w:trPr>
          <w:trHeight w:val="557"/>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781F7B84"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lastRenderedPageBreak/>
              <w:t>Договор за строителство</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6AD26279" w14:textId="77777777" w:rsidR="00C41472" w:rsidRPr="00BA32E0" w:rsidRDefault="00C41472" w:rsidP="006C1661">
            <w:pPr>
              <w:spacing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rPr>
              <w:t>42 </w:t>
            </w:r>
            <w:r>
              <w:rPr>
                <w:rFonts w:ascii="Times New Roman" w:eastAsia="Times New Roman" w:hAnsi="Times New Roman" w:cs="Times New Roman"/>
                <w:sz w:val="18"/>
                <w:szCs w:val="18"/>
                <w:lang w:val="en-US"/>
              </w:rPr>
              <w:t>640 225</w:t>
            </w:r>
          </w:p>
        </w:tc>
        <w:tc>
          <w:tcPr>
            <w:tcW w:w="10741" w:type="dxa"/>
            <w:gridSpan w:val="3"/>
            <w:tcBorders>
              <w:top w:val="single" w:sz="4" w:space="0" w:color="auto"/>
              <w:left w:val="nil"/>
              <w:bottom w:val="single" w:sz="4" w:space="0" w:color="auto"/>
              <w:right w:val="single" w:sz="4" w:space="0" w:color="auto"/>
            </w:tcBorders>
            <w:shd w:val="clear" w:color="auto" w:fill="auto"/>
            <w:vAlign w:val="center"/>
            <w:hideMark/>
          </w:tcPr>
          <w:p w14:paraId="2418AEF9"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Индикативната стойност е изчислена на база сключени подобни договори за сходни дейности, а именно: 1. Договор № 6611/07.11.19 г. за "Модернизация на железопътен участък Оризово – Михайлово“ по проект „Рехабилитация на железопътната линия Пловдив – Бургас, фаза 2“, на стойност 217 982 167,08 лв.</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20114-2020 г.</w:t>
            </w:r>
            <w:r w:rsidRPr="00E149DD">
              <w:rPr>
                <w:rFonts w:ascii="Times New Roman" w:eastAsia="Times New Roman" w:hAnsi="Times New Roman" w:cs="Times New Roman"/>
                <w:sz w:val="18"/>
                <w:szCs w:val="18"/>
              </w:rPr>
              <w:t>; 2. Договор № 6509/12.08.2019 г. "Модернизация на железопътен участък Костенец - Септември", на стойност 379 989 739,23 лв.</w:t>
            </w:r>
            <w:r>
              <w:rPr>
                <w:rFonts w:ascii="Times New Roman" w:eastAsia="Times New Roman" w:hAnsi="Times New Roman" w:cs="Times New Roman"/>
                <w:sz w:val="18"/>
                <w:szCs w:val="18"/>
              </w:rPr>
              <w:t>, финансиран по Механизма за свурзване на Европа</w:t>
            </w:r>
            <w:r w:rsidRPr="00E149DD">
              <w:rPr>
                <w:rFonts w:ascii="Times New Roman" w:eastAsia="Times New Roman" w:hAnsi="Times New Roman" w:cs="Times New Roman"/>
                <w:sz w:val="18"/>
                <w:szCs w:val="18"/>
              </w:rPr>
              <w:t>; 3. Договор № 6564/30.09.19 г. за „Реконструкция на стрелковото развитие на гара Зимница и рехабилитация на контактната мрежа в гарите Зимница и Стралджа” по проект „Рехабилитация на железопътната линия Пловдив – Бургас, фаза 2“, на стойност 26 279 829,71лв.</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20114-2020 г.</w:t>
            </w:r>
            <w:r w:rsidRPr="00E149DD">
              <w:rPr>
                <w:rFonts w:ascii="Times New Roman" w:eastAsia="Times New Roman" w:hAnsi="Times New Roman" w:cs="Times New Roman"/>
                <w:sz w:val="18"/>
                <w:szCs w:val="18"/>
              </w:rPr>
              <w:t>; 4. Договор № 6567/03.10.19 г. за „Проектиране и изграждане на системи за сигнализация и телекомуникации по железопътната линия Пловдив-Бургас” по проект „Рехабилитация на железопътната линия Пловдив – Бургас, фаза 2“, на стойност 184 999 094,47 лв.</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20114-2020 г</w:t>
            </w:r>
            <w:r w:rsidRPr="00E149DD">
              <w:rPr>
                <w:rFonts w:ascii="Times New Roman" w:eastAsia="Times New Roman" w:hAnsi="Times New Roman" w:cs="Times New Roman"/>
                <w:sz w:val="18"/>
                <w:szCs w:val="18"/>
              </w:rPr>
              <w:t>; 5. Договор № 11275/30.10.20 г. за „Проектиране и строителство на системи за сигнализация и телекомуникации и европейска система за управление на влаковете (ERTMS) за проект „2014-BG-TMC-0133-W – Развитие на железопътен възел София: железопътен участък „София – Волуяк“, на стойност 45 499 420,29 лв.</w:t>
            </w:r>
            <w:r>
              <w:rPr>
                <w:rFonts w:ascii="Times New Roman" w:eastAsia="Times New Roman" w:hAnsi="Times New Roman" w:cs="Times New Roman"/>
                <w:sz w:val="18"/>
                <w:szCs w:val="18"/>
              </w:rPr>
              <w:t>, финансиран по Механизма за свурзване на Европа</w:t>
            </w:r>
            <w:r w:rsidRPr="00E149DD">
              <w:rPr>
                <w:rFonts w:ascii="Times New Roman" w:eastAsia="Times New Roman" w:hAnsi="Times New Roman" w:cs="Times New Roman"/>
                <w:sz w:val="18"/>
                <w:szCs w:val="18"/>
              </w:rPr>
              <w:t>; 6. Договор № 6555/18.09.19 г. за „Проектиране, доставка и изграждане на обект „Възстановяване на диспечерска централизация на гари, съоръжени с МРЦ в участък София – Карлово“, на стойност 9 855 361,87 лв.</w:t>
            </w:r>
            <w:r>
              <w:rPr>
                <w:rFonts w:ascii="Times New Roman" w:eastAsia="Times New Roman" w:hAnsi="Times New Roman" w:cs="Times New Roman"/>
                <w:sz w:val="18"/>
                <w:szCs w:val="18"/>
              </w:rPr>
              <w:t>, финансиран от държавен бюджет Линковете на ОП са посочени по-горе в обект 2.</w:t>
            </w:r>
          </w:p>
          <w:p w14:paraId="61FD5967"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На базата на ценовите оферти от посочените по-горе договори с №№ 1, 2, 3, 4 и 5  е определена осреднената стойност на елемента стрелка/сигнал, които е базов за определяне индикативната стойност при внедряване на маршрутно-компютърна централизация. Същата тази стойност е умножена по инфлационен индекс за 2021г. (2,1%).</w:t>
            </w:r>
          </w:p>
          <w:p w14:paraId="4F5BA12E"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На базата на ценовата оферта от посочения по-горе договор под №6 е определена осреднената стойност за гара включена в диспечерска централизация. </w:t>
            </w:r>
          </w:p>
          <w:p w14:paraId="0943369C" w14:textId="77777777" w:rsidR="00C41472" w:rsidRPr="00E149DD" w:rsidRDefault="00C41472" w:rsidP="006C1661">
            <w:pPr>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Калкулацията е направена на база: цена на 1 бр. СТС Център – 826 638 лв. (от ценовата оферта на Изпълнителя) и цена на и</w:t>
            </w:r>
            <w:r>
              <w:rPr>
                <w:rFonts w:ascii="Times New Roman" w:eastAsia="Times New Roman" w:hAnsi="Times New Roman" w:cs="Times New Roman"/>
                <w:sz w:val="18"/>
                <w:szCs w:val="18"/>
              </w:rPr>
              <w:t>з</w:t>
            </w:r>
            <w:r w:rsidRPr="00E149DD">
              <w:rPr>
                <w:rFonts w:ascii="Times New Roman" w:eastAsia="Times New Roman" w:hAnsi="Times New Roman" w:cs="Times New Roman"/>
                <w:sz w:val="18"/>
                <w:szCs w:val="18"/>
              </w:rPr>
              <w:t xml:space="preserve">граждане на интерфейс на 1 бр. гара към СТС център – 564 295 лв. (останалата част от стойността). Общия брой на гарите включени в ДЦ е 9 (девет), като на тях осигуряване на интерфейс към ДЦ трябва да бъде извършен на 4 броя гари: Джулюница, Стражица, Славяново и Попово. Останалите гари са предвидени за пресъоръжаване с маршрутно-компютърни централизации (МКЦ) и при тях не се изисква необходимост от изграждане интерфейс, тъй като същия е подсигурен в самото МКЦ. </w:t>
            </w:r>
          </w:p>
          <w:p w14:paraId="7292AA6D" w14:textId="77777777" w:rsidR="00C41472" w:rsidRPr="00E149DD" w:rsidRDefault="00C41472" w:rsidP="006C1661">
            <w:pPr>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Общата стойност на СТС Центъра и гарите е  3 083 818 лв., като същата стойност умножена по коефициент 1,2 (отчитащ факта, че диспечерската централизация в настоящия обект е на двупътен участък) формира обща индикативна стойност в размер на 3 700 581,60 лв. В цената на обекта са включени 5% непредвидени разходи.</w:t>
            </w:r>
          </w:p>
          <w:p w14:paraId="7FA11ACB"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Цената за Изготвяне на екзекутивна документация се променя и е изчислена на базата на същата позиция % от СМР и доставки от обект № 1. Отчита се, че позицията „Екзекутивна документация и кадастрално заснемане“ представлява е 0,5% от стойността на СМР и доставки. Формираната цена за позицията за обект № 3 е на стойност 19</w:t>
            </w:r>
            <w:r w:rsidRPr="00B304CC">
              <w:rPr>
                <w:rFonts w:ascii="Times New Roman" w:eastAsia="Times New Roman" w:hAnsi="Times New Roman" w:cs="Times New Roman"/>
                <w:sz w:val="18"/>
                <w:szCs w:val="18"/>
              </w:rPr>
              <w:t>7</w:t>
            </w:r>
            <w:r>
              <w:rPr>
                <w:rFonts w:ascii="Times New Roman" w:eastAsia="Times New Roman" w:hAnsi="Times New Roman" w:cs="Times New Roman"/>
                <w:sz w:val="18"/>
                <w:szCs w:val="18"/>
                <w:lang w:val="en-US"/>
              </w:rPr>
              <w:t> </w:t>
            </w:r>
            <w:r w:rsidRPr="00B304CC">
              <w:rPr>
                <w:rFonts w:ascii="Times New Roman" w:eastAsia="Times New Roman" w:hAnsi="Times New Roman" w:cs="Times New Roman"/>
                <w:sz w:val="18"/>
                <w:szCs w:val="18"/>
              </w:rPr>
              <w:t>986.96</w:t>
            </w:r>
            <w:r w:rsidRPr="00E149DD">
              <w:rPr>
                <w:rFonts w:ascii="Times New Roman" w:eastAsia="Times New Roman" w:hAnsi="Times New Roman" w:cs="Times New Roman"/>
                <w:sz w:val="18"/>
                <w:szCs w:val="18"/>
              </w:rPr>
              <w:t>лв.</w:t>
            </w:r>
          </w:p>
          <w:p w14:paraId="628DE00B"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Отоплението на една стрелка е изчислено на базата на Договор №6666/19.12.2019 за обект „Възстановяване на проектните параметри в гара Сеново от км 46+843 до км 47+842 с дължина 999 м по </w:t>
            </w:r>
            <w:r w:rsidRPr="00E149DD">
              <w:rPr>
                <w:rFonts w:ascii="Times New Roman" w:eastAsia="Times New Roman" w:hAnsi="Times New Roman" w:cs="Times New Roman"/>
                <w:sz w:val="18"/>
                <w:szCs w:val="18"/>
                <w:lang w:val="en-US"/>
              </w:rPr>
              <w:t>IX</w:t>
            </w:r>
            <w:r w:rsidRPr="00E149DD">
              <w:rPr>
                <w:rFonts w:ascii="Times New Roman" w:eastAsia="Times New Roman" w:hAnsi="Times New Roman" w:cs="Times New Roman"/>
                <w:sz w:val="18"/>
                <w:szCs w:val="18"/>
              </w:rPr>
              <w:t>-та жп линия“</w:t>
            </w:r>
            <w:r>
              <w:rPr>
                <w:rFonts w:ascii="Times New Roman" w:eastAsia="Times New Roman" w:hAnsi="Times New Roman" w:cs="Times New Roman"/>
                <w:sz w:val="18"/>
                <w:szCs w:val="18"/>
              </w:rPr>
              <w:t>, финансиран от държавен бюджет</w:t>
            </w:r>
            <w:r w:rsidRPr="00E149DD">
              <w:rPr>
                <w:rFonts w:ascii="Times New Roman" w:eastAsia="Times New Roman" w:hAnsi="Times New Roman" w:cs="Times New Roman"/>
                <w:sz w:val="18"/>
                <w:szCs w:val="18"/>
              </w:rPr>
              <w:t>.</w:t>
            </w:r>
          </w:p>
          <w:p w14:paraId="77D90166" w14:textId="77777777" w:rsidR="00C41472" w:rsidRPr="0047693A" w:rsidRDefault="00C41472" w:rsidP="006C1661">
            <w:pPr>
              <w:spacing w:line="240" w:lineRule="auto"/>
              <w:jc w:val="both"/>
              <w:rPr>
                <w:rFonts w:ascii="Times New Roman" w:eastAsia="Times New Roman" w:hAnsi="Times New Roman" w:cs="Times New Roman"/>
                <w:sz w:val="18"/>
                <w:szCs w:val="18"/>
              </w:rPr>
            </w:pPr>
            <w:hyperlink r:id="rId38" w:history="1">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SXHmTXofHwBp</w:t>
              </w:r>
              <w:proofErr w:type="spellEnd"/>
              <w:r w:rsidRPr="00E149DD">
                <w:rPr>
                  <w:rStyle w:val="Hyperlink"/>
                  <w:rFonts w:ascii="Times New Roman" w:eastAsia="Times New Roman" w:hAnsi="Times New Roman" w:cs="Times New Roman"/>
                  <w:sz w:val="18"/>
                  <w:szCs w:val="18"/>
                </w:rPr>
                <w:t>7%2</w:t>
              </w:r>
              <w:proofErr w:type="spellStart"/>
              <w:r w:rsidRPr="00E149DD">
                <w:rPr>
                  <w:rStyle w:val="Hyperlink"/>
                  <w:rFonts w:ascii="Times New Roman" w:eastAsia="Times New Roman" w:hAnsi="Times New Roman" w:cs="Times New Roman"/>
                  <w:sz w:val="18"/>
                  <w:szCs w:val="18"/>
                  <w:lang w:val="en-US"/>
                </w:rPr>
                <w:t>fICbp</w:t>
              </w:r>
              <w:proofErr w:type="spellEnd"/>
              <w:r w:rsidRPr="00E149DD">
                <w:rPr>
                  <w:rStyle w:val="Hyperlink"/>
                  <w:rFonts w:ascii="Times New Roman" w:eastAsia="Times New Roman" w:hAnsi="Times New Roman" w:cs="Times New Roman"/>
                  <w:sz w:val="18"/>
                  <w:szCs w:val="18"/>
                </w:rPr>
                <w:t>8</w:t>
              </w:r>
              <w:r w:rsidRPr="00E149DD">
                <w:rPr>
                  <w:rStyle w:val="Hyperlink"/>
                  <w:rFonts w:ascii="Times New Roman" w:eastAsia="Times New Roman" w:hAnsi="Times New Roman" w:cs="Times New Roman"/>
                  <w:sz w:val="18"/>
                  <w:szCs w:val="18"/>
                  <w:lang w:val="en-US"/>
                </w:rPr>
                <w:t>p</w:t>
              </w:r>
              <w:r w:rsidRPr="00E149DD">
                <w:rPr>
                  <w:rStyle w:val="Hyperlink"/>
                  <w:rFonts w:ascii="Times New Roman" w:eastAsia="Times New Roman" w:hAnsi="Times New Roman" w:cs="Times New Roman"/>
                  <w:sz w:val="18"/>
                  <w:szCs w:val="18"/>
                </w:rPr>
                <w:t>3</w:t>
              </w:r>
              <w:proofErr w:type="spellStart"/>
              <w:r w:rsidRPr="00E149DD">
                <w:rPr>
                  <w:rStyle w:val="Hyperlink"/>
                  <w:rFonts w:ascii="Times New Roman" w:eastAsia="Times New Roman" w:hAnsi="Times New Roman" w:cs="Times New Roman"/>
                  <w:sz w:val="18"/>
                  <w:szCs w:val="18"/>
                  <w:lang w:val="en-US"/>
                </w:rPr>
                <w:t>wTmLrFefZYx</w:t>
              </w:r>
              <w:proofErr w:type="spellEnd"/>
            </w:hyperlink>
            <w:r>
              <w:rPr>
                <w:rStyle w:val="Hyperlink"/>
                <w:rFonts w:ascii="Times New Roman" w:eastAsia="Times New Roman" w:hAnsi="Times New Roman" w:cs="Times New Roman"/>
                <w:sz w:val="18"/>
                <w:szCs w:val="18"/>
              </w:rPr>
              <w:t xml:space="preserve"> </w:t>
            </w:r>
            <w:r w:rsidRPr="0047693A">
              <w:rPr>
                <w:rStyle w:val="labelprepassinfobold"/>
                <w:sz w:val="20"/>
                <w:szCs w:val="20"/>
              </w:rPr>
              <w:t>УИН в АОП:</w:t>
            </w:r>
            <w:r w:rsidRPr="0047693A">
              <w:rPr>
                <w:rFonts w:ascii="Segoe UI" w:hAnsi="Segoe UI" w:cs="Segoe UI"/>
                <w:sz w:val="19"/>
                <w:szCs w:val="19"/>
                <w:shd w:val="clear" w:color="auto" w:fill="FFFFFF"/>
              </w:rPr>
              <w:t xml:space="preserve">  </w:t>
            </w:r>
            <w:hyperlink r:id="rId39" w:tgtFrame="_blank" w:history="1">
              <w:r w:rsidRPr="0047693A">
                <w:rPr>
                  <w:rStyle w:val="Hyperlink"/>
                  <w:sz w:val="18"/>
                  <w:szCs w:val="18"/>
                </w:rPr>
                <w:t>00233-2019-0063</w:t>
              </w:r>
            </w:hyperlink>
          </w:p>
          <w:p w14:paraId="5B17AC7A"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На базата на ценовата оферта на Изпълнителя, в частта „Отопление на стрелки“ един брой отопляема стрелка е калкулирана на 8 982,00 лв. Стойността на позицията „Отопление стрелки (за брой отопляема стрелка)“ за Обект № 3 е изчислена на база 147 бр. или 1 320 354 лв. за обекта. </w:t>
            </w:r>
          </w:p>
          <w:p w14:paraId="36409911"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Индикативната стойност на оценката на съответствие с изискванията за оперативна съвместимост е изчислена на база договор за сходни дейности, а именно Договор № 6331/19.12.2018г. с предмет „Оценка на съответствието с изискванията за оперативна съвместимост по проект "Рехабилитация на железопътната линия Пловдив - Бургас, Фаза 2“, </w:t>
            </w:r>
            <w:r>
              <w:rPr>
                <w:rFonts w:ascii="Times New Roman" w:eastAsia="Times New Roman" w:hAnsi="Times New Roman" w:cs="Times New Roman"/>
                <w:sz w:val="18"/>
                <w:szCs w:val="18"/>
              </w:rPr>
              <w:t>финансиран по Оперативна програма „Транспорт и транспортна инфраструктура“ 20114-2020 г.,</w:t>
            </w:r>
            <w:r w:rsidRPr="00E149DD">
              <w:rPr>
                <w:rFonts w:ascii="Times New Roman" w:eastAsia="Times New Roman" w:hAnsi="Times New Roman" w:cs="Times New Roman"/>
                <w:sz w:val="18"/>
                <w:szCs w:val="18"/>
              </w:rPr>
              <w:t xml:space="preserve"> където стойността за част "Проектиране и изграждане на системи за сигнализация и телекомуникации по железопътната линия Пловдив - Бургас" е в размер на 598 750 лв. Същата стойност е умножена с инфлационния индекс от 5,</w:t>
            </w:r>
            <w:r>
              <w:rPr>
                <w:rFonts w:ascii="Times New Roman" w:eastAsia="Times New Roman" w:hAnsi="Times New Roman" w:cs="Times New Roman"/>
                <w:sz w:val="18"/>
                <w:szCs w:val="18"/>
              </w:rPr>
              <w:t>8</w:t>
            </w:r>
            <w:r w:rsidRPr="00E149DD">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(за периода юни 2018 – януари 2021) </w:t>
            </w:r>
            <w:r w:rsidRPr="00335FFB">
              <w:rPr>
                <w:rFonts w:ascii="Times New Roman" w:eastAsia="Times New Roman" w:hAnsi="Times New Roman" w:cs="Times New Roman"/>
                <w:sz w:val="18"/>
                <w:szCs w:val="18"/>
              </w:rPr>
              <w:t>https://www.nsi.bg/bg/content/2539/%D0%BA%D0%B0%D0%BB%D0%BA%D1%83%D0%BB%D0%B0%D1%82%D0%BE%D1%80-%D0%BD%D0%B0-%D0%B8%D0%BD%D1%84%D0%BB%D0%B0%D1%86%D0%B8%D1%8F%D1%82%D0%B0</w:t>
            </w:r>
            <w:r w:rsidRPr="00E149DD">
              <w:rPr>
                <w:rFonts w:ascii="Times New Roman" w:eastAsia="Times New Roman" w:hAnsi="Times New Roman" w:cs="Times New Roman"/>
                <w:sz w:val="18"/>
                <w:szCs w:val="18"/>
              </w:rPr>
              <w:t xml:space="preserve">. </w:t>
            </w:r>
          </w:p>
          <w:p w14:paraId="673CE55C" w14:textId="77777777" w:rsidR="00C41472" w:rsidRDefault="00C41472" w:rsidP="006C1661">
            <w:pPr>
              <w:spacing w:line="240" w:lineRule="auto"/>
              <w:jc w:val="both"/>
            </w:pPr>
            <w:r>
              <w:rPr>
                <w:rStyle w:val="labelprepassinfobold"/>
                <w:b/>
                <w:bCs/>
                <w:color w:val="777777"/>
                <w:sz w:val="20"/>
                <w:szCs w:val="20"/>
              </w:rPr>
              <w:lastRenderedPageBreak/>
              <w:t>УИН в АОП:</w:t>
            </w:r>
            <w:r>
              <w:rPr>
                <w:rFonts w:ascii="Segoe UI" w:hAnsi="Segoe UI" w:cs="Segoe UI"/>
                <w:color w:val="696969"/>
                <w:sz w:val="19"/>
                <w:szCs w:val="19"/>
                <w:shd w:val="clear" w:color="auto" w:fill="FFFFFF"/>
              </w:rPr>
              <w:t xml:space="preserve">  </w:t>
            </w:r>
            <w:hyperlink r:id="rId40" w:tgtFrame="_blank" w:history="1">
              <w:r>
                <w:rPr>
                  <w:rStyle w:val="Hyperlink"/>
                  <w:color w:val="666666"/>
                  <w:sz w:val="18"/>
                  <w:szCs w:val="18"/>
                </w:rPr>
                <w:t>00233-2018-0061</w:t>
              </w:r>
            </w:hyperlink>
          </w:p>
          <w:p w14:paraId="2637DF81" w14:textId="77777777" w:rsidR="00C41472" w:rsidRPr="00B818BB" w:rsidRDefault="00C41472" w:rsidP="006C1661">
            <w:pPr>
              <w:spacing w:line="240" w:lineRule="auto"/>
              <w:jc w:val="both"/>
              <w:rPr>
                <w:rFonts w:ascii="Times New Roman" w:eastAsia="Times New Roman" w:hAnsi="Times New Roman" w:cs="Times New Roman"/>
                <w:sz w:val="18"/>
                <w:szCs w:val="18"/>
              </w:rPr>
            </w:pPr>
            <w:hyperlink r:id="rId41" w:history="1">
              <w:r w:rsidRPr="00DA0640">
                <w:rPr>
                  <w:rStyle w:val="Hyperlink"/>
                  <w:sz w:val="18"/>
                  <w:szCs w:val="18"/>
                </w:rPr>
                <w:t>https://www.rail-infra.bg/профил-на-купувача/текущи-процедури/?YlvmS1RacnH797zA9WTVFlpL0dmi%2bqX3Z6OXGBhxGmlHuZcK%2buye8e1T%2bYWSFB1j7W8MPEMCQPoz9M5vEtotzg%3d%3d</w:t>
              </w:r>
            </w:hyperlink>
          </w:p>
          <w:p w14:paraId="48860C9D" w14:textId="77777777" w:rsidR="00C41472" w:rsidRPr="00E149DD"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Калкулацията за „Оценка на съответствието с изискванията за оперативна съвместимост“ в обект № 3 е изчислена на база броят на гарите подлежащи на оценка на съответствието: Дралфа, Търговище, Хан Крум, Шумен и Мътница (5 бр.) по единичната цена от 33 264 лв. или общо за петте гари 166 320 лв. Стойността е увеличена с инфлационен индекс от 5,</w:t>
            </w:r>
            <w:r>
              <w:rPr>
                <w:rFonts w:ascii="Times New Roman" w:eastAsia="Times New Roman" w:hAnsi="Times New Roman" w:cs="Times New Roman"/>
                <w:sz w:val="18"/>
                <w:szCs w:val="18"/>
              </w:rPr>
              <w:t>8</w:t>
            </w:r>
            <w:r w:rsidRPr="00E149DD">
              <w:rPr>
                <w:rFonts w:ascii="Times New Roman" w:eastAsia="Times New Roman" w:hAnsi="Times New Roman" w:cs="Times New Roman"/>
                <w:sz w:val="18"/>
                <w:szCs w:val="18"/>
              </w:rPr>
              <w:t>% и формираната нова стойност е в размер на 17</w:t>
            </w:r>
            <w:r>
              <w:rPr>
                <w:rFonts w:ascii="Times New Roman" w:eastAsia="Times New Roman" w:hAnsi="Times New Roman" w:cs="Times New Roman"/>
                <w:sz w:val="18"/>
                <w:szCs w:val="18"/>
              </w:rPr>
              <w:t>5 966,56</w:t>
            </w:r>
            <w:r w:rsidRPr="00E149DD">
              <w:rPr>
                <w:rFonts w:ascii="Times New Roman" w:eastAsia="Times New Roman" w:hAnsi="Times New Roman" w:cs="Times New Roman"/>
                <w:sz w:val="18"/>
                <w:szCs w:val="18"/>
              </w:rPr>
              <w:t xml:space="preserve"> </w:t>
            </w:r>
            <w:r w:rsidRPr="00E149DD">
              <w:rPr>
                <w:rFonts w:ascii="Times New Roman" w:eastAsia="Times New Roman" w:hAnsi="Times New Roman" w:cs="Times New Roman"/>
                <w:bCs/>
                <w:sz w:val="18"/>
                <w:szCs w:val="18"/>
              </w:rPr>
              <w:t>лв.</w:t>
            </w:r>
          </w:p>
          <w:p w14:paraId="599EB814"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В цената на обекта са включени 5% непредвидени разходи.</w:t>
            </w:r>
            <w:r>
              <w:rPr>
                <w:rFonts w:ascii="Times New Roman" w:eastAsia="Times New Roman" w:hAnsi="Times New Roman" w:cs="Times New Roman"/>
                <w:sz w:val="18"/>
                <w:szCs w:val="18"/>
              </w:rPr>
              <w:t xml:space="preserve"> </w:t>
            </w:r>
          </w:p>
          <w:p w14:paraId="3908B753" w14:textId="77777777" w:rsidR="00C41472" w:rsidRPr="001F7603" w:rsidRDefault="00C41472" w:rsidP="006C1661">
            <w:r w:rsidRPr="00E149DD">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оценка на съответствието</w:t>
            </w:r>
            <w:r>
              <w:rPr>
                <w:rFonts w:ascii="Times New Roman" w:eastAsia="Times New Roman" w:hAnsi="Times New Roman" w:cs="Times New Roman"/>
                <w:sz w:val="18"/>
                <w:szCs w:val="18"/>
              </w:rPr>
              <w:t xml:space="preserve"> по ТСОС</w:t>
            </w:r>
            <w:r w:rsidRPr="00E149DD">
              <w:rPr>
                <w:rFonts w:ascii="Times New Roman" w:eastAsia="Times New Roman" w:hAnsi="Times New Roman" w:cs="Times New Roman"/>
                <w:sz w:val="18"/>
                <w:szCs w:val="18"/>
              </w:rPr>
              <w:t>.</w:t>
            </w:r>
            <w:r w:rsidRPr="001D6B4E">
              <w:rPr>
                <w:rFonts w:ascii="Times New Roman" w:eastAsia="Times New Roman" w:hAnsi="Times New Roman" w:cs="Times New Roman"/>
                <w:sz w:val="18"/>
                <w:szCs w:val="18"/>
                <w:u w:val="single"/>
              </w:rPr>
              <w:t xml:space="preserve"> </w:t>
            </w:r>
            <w:r w:rsidRPr="00D57D02">
              <w:rPr>
                <w:rFonts w:ascii="Times New Roman" w:eastAsia="Times New Roman" w:hAnsi="Times New Roman" w:cs="Times New Roman"/>
                <w:sz w:val="18"/>
                <w:szCs w:val="18"/>
              </w:rPr>
              <w:t>Прилагаме примерен договор за СМР, в чиято цена са включени непредвидени разходи за ОС ТСОС– Договор № 11308/23.12.2020 г. и ценовата разбивка към него</w:t>
            </w:r>
            <w:r>
              <w:rPr>
                <w:rFonts w:ascii="Times New Roman" w:eastAsia="Times New Roman" w:hAnsi="Times New Roman" w:cs="Times New Roman"/>
                <w:sz w:val="18"/>
                <w:szCs w:val="18"/>
              </w:rPr>
              <w:t xml:space="preserve"> </w:t>
            </w:r>
            <w:r w:rsidRPr="006C1661">
              <w:rPr>
                <w:rFonts w:ascii="Times New Roman" w:eastAsia="Times New Roman" w:hAnsi="Times New Roman" w:cs="Times New Roman"/>
                <w:sz w:val="18"/>
                <w:szCs w:val="18"/>
              </w:rPr>
              <w:t>(папка „Договор №11308 от23.12.20“), финансиран по Механизма за свързване на Европа по проект „Модернизация на тягови подстанции Враца и Перник, разположени на коридор ОЕМ“.</w:t>
            </w:r>
          </w:p>
        </w:tc>
        <w:tc>
          <w:tcPr>
            <w:tcW w:w="710" w:type="dxa"/>
            <w:gridSpan w:val="2"/>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14:paraId="1E6DBFC0" w14:textId="77777777" w:rsidR="00C41472" w:rsidRPr="00BD2CD1" w:rsidRDefault="00C41472" w:rsidP="006C1661">
            <w:pPr>
              <w:spacing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lang w:val="en-US"/>
              </w:rPr>
              <w:lastRenderedPageBreak/>
              <w:t>43 783 600</w:t>
            </w:r>
          </w:p>
        </w:tc>
      </w:tr>
      <w:tr w:rsidR="00C41472" w:rsidRPr="00305183" w14:paraId="27160B73" w14:textId="77777777" w:rsidTr="006C1661">
        <w:trPr>
          <w:trHeight w:val="541"/>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0CB4C9F6"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надзор</w:t>
            </w:r>
          </w:p>
        </w:tc>
        <w:tc>
          <w:tcPr>
            <w:tcW w:w="1258" w:type="dxa"/>
            <w:gridSpan w:val="2"/>
            <w:tcBorders>
              <w:top w:val="nil"/>
              <w:left w:val="nil"/>
              <w:bottom w:val="single" w:sz="4" w:space="0" w:color="auto"/>
              <w:right w:val="single" w:sz="4" w:space="0" w:color="auto"/>
            </w:tcBorders>
            <w:shd w:val="clear" w:color="auto" w:fill="auto"/>
            <w:noWrap/>
            <w:vAlign w:val="center"/>
            <w:hideMark/>
          </w:tcPr>
          <w:p w14:paraId="0EB49672" w14:textId="77777777" w:rsidR="00C41472" w:rsidRPr="00BA32E0" w:rsidRDefault="00C41472" w:rsidP="006C1661">
            <w:pPr>
              <w:spacing w:line="240" w:lineRule="auto"/>
              <w:jc w:val="center"/>
              <w:rPr>
                <w:rFonts w:ascii="Times New Roman" w:eastAsia="Times New Roman" w:hAnsi="Times New Roman" w:cs="Times New Roman"/>
                <w:sz w:val="18"/>
                <w:szCs w:val="18"/>
                <w:lang w:val="en-US"/>
              </w:rPr>
            </w:pPr>
            <w:r w:rsidRPr="00305183">
              <w:rPr>
                <w:rFonts w:ascii="Times New Roman" w:eastAsia="Times New Roman" w:hAnsi="Times New Roman" w:cs="Times New Roman"/>
                <w:sz w:val="18"/>
                <w:szCs w:val="18"/>
              </w:rPr>
              <w:t>1</w:t>
            </w:r>
            <w:r>
              <w:rPr>
                <w:rFonts w:ascii="Times New Roman" w:eastAsia="Times New Roman" w:hAnsi="Times New Roman" w:cs="Times New Roman"/>
                <w:sz w:val="18"/>
                <w:szCs w:val="18"/>
              </w:rPr>
              <w:t> </w:t>
            </w:r>
            <w:r>
              <w:rPr>
                <w:rFonts w:ascii="Times New Roman" w:eastAsia="Times New Roman" w:hAnsi="Times New Roman" w:cs="Times New Roman"/>
                <w:sz w:val="18"/>
                <w:szCs w:val="18"/>
                <w:lang w:val="en-US"/>
              </w:rPr>
              <w:t>143 375</w:t>
            </w:r>
          </w:p>
        </w:tc>
        <w:tc>
          <w:tcPr>
            <w:tcW w:w="10741" w:type="dxa"/>
            <w:gridSpan w:val="3"/>
            <w:tcBorders>
              <w:top w:val="nil"/>
              <w:left w:val="nil"/>
              <w:bottom w:val="single" w:sz="4" w:space="0" w:color="auto"/>
              <w:right w:val="single" w:sz="4" w:space="0" w:color="auto"/>
            </w:tcBorders>
            <w:shd w:val="clear" w:color="auto" w:fill="auto"/>
            <w:vAlign w:val="center"/>
            <w:hideMark/>
          </w:tcPr>
          <w:p w14:paraId="40FC501B" w14:textId="77777777" w:rsidR="00C41472" w:rsidRPr="00E149DD" w:rsidRDefault="00C41472" w:rsidP="006C1661">
            <w:pPr>
              <w:spacing w:line="240" w:lineRule="auto"/>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Индикативната стойност на строителния надзор е изчислена на базата на документа "</w:t>
            </w:r>
            <w:r w:rsidRPr="00F74D29">
              <w:rPr>
                <w:rFonts w:ascii="Times New Roman" w:eastAsia="Times New Roman" w:hAnsi="Times New Roman" w:cs="Times New Roman"/>
                <w:sz w:val="18"/>
                <w:szCs w:val="18"/>
              </w:rPr>
              <w:t>Пазарно проучване индикативни стойности</w:t>
            </w:r>
            <w:r w:rsidRPr="00E149DD">
              <w:rPr>
                <w:rFonts w:ascii="Times New Roman" w:eastAsia="Times New Roman" w:hAnsi="Times New Roman" w:cs="Times New Roman"/>
                <w:sz w:val="18"/>
                <w:szCs w:val="18"/>
              </w:rPr>
              <w:t>", одобрен от Генералния директор на ДП НКЖИ. Позовавайки се на този документ приемаме индикативната стойност на този обект да бъде 2,75% от индикативната стойност на СМР на обекта.</w:t>
            </w:r>
          </w:p>
          <w:p w14:paraId="2A99FA98"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В цената на обекта са включени 5% непредвидени разходи.</w:t>
            </w:r>
            <w:r>
              <w:rPr>
                <w:rFonts w:ascii="Times New Roman" w:eastAsia="Times New Roman" w:hAnsi="Times New Roman" w:cs="Times New Roman"/>
                <w:sz w:val="18"/>
                <w:szCs w:val="18"/>
              </w:rPr>
              <w:t xml:space="preserve"> </w:t>
            </w:r>
          </w:p>
          <w:p w14:paraId="702F6A70" w14:textId="77777777" w:rsidR="00C41472" w:rsidRPr="001F7603" w:rsidRDefault="00C41472" w:rsidP="006C1661">
            <w:r w:rsidRPr="001F7603">
              <w:rPr>
                <w:rFonts w:ascii="Times New Roman" w:eastAsia="Times New Roman" w:hAnsi="Times New Roman" w:cs="Times New Roman"/>
                <w:sz w:val="18"/>
                <w:szCs w:val="18"/>
              </w:rPr>
              <w:t xml:space="preserve">Прилагаме примерни договори за строителен надзор и оценка на съответствието, в чиято цена са включени непредвидени разходи за строителен надзор – Договор № 4620 от 09.04.2014 г.; Договор № 6284 от 06.11.2018 г.; Договор №11283 от 10.11.2020 г.; Договор №11075 от 21.04.2020 г. </w:t>
            </w:r>
            <w:r w:rsidRPr="001D0050">
              <w:rPr>
                <w:rFonts w:ascii="Times New Roman" w:eastAsia="Times New Roman" w:hAnsi="Times New Roman" w:cs="Times New Roman"/>
                <w:sz w:val="18"/>
                <w:szCs w:val="18"/>
              </w:rPr>
              <w:t>(</w:t>
            </w:r>
            <w:r w:rsidRPr="003C24F0">
              <w:rPr>
                <w:rFonts w:ascii="Times New Roman" w:eastAsia="Times New Roman" w:hAnsi="Times New Roman" w:cs="Times New Roman"/>
                <w:sz w:val="18"/>
                <w:szCs w:val="18"/>
              </w:rPr>
              <w:t>папка „Договори строит. надзор“</w:t>
            </w:r>
            <w:r w:rsidRPr="00474549">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lang w:val="ru-RU"/>
              </w:rPr>
              <w:t xml:space="preserve"> три от които финансирани от държавен бюджет и един от Механизма за свързване на Европа по проект </w:t>
            </w:r>
            <w:r>
              <w:rPr>
                <w:rFonts w:ascii="Times New Roman" w:eastAsia="Times New Roman" w:hAnsi="Times New Roman" w:cs="Times New Roman"/>
                <w:sz w:val="18"/>
                <w:szCs w:val="18"/>
              </w:rPr>
              <w:t>„</w:t>
            </w:r>
            <w:r w:rsidRPr="00FB44E1">
              <w:rPr>
                <w:rFonts w:ascii="Times New Roman" w:eastAsia="Times New Roman" w:hAnsi="Times New Roman" w:cs="Times New Roman"/>
                <w:sz w:val="18"/>
                <w:szCs w:val="18"/>
              </w:rPr>
              <w:t>Развитие</w:t>
            </w:r>
            <w:r>
              <w:rPr>
                <w:rFonts w:ascii="Times New Roman" w:eastAsia="Times New Roman" w:hAnsi="Times New Roman" w:cs="Times New Roman"/>
                <w:sz w:val="18"/>
                <w:szCs w:val="18"/>
                <w:lang w:val="ru-RU"/>
              </w:rPr>
              <w:t xml:space="preserve"> на жп възел Пловдив</w:t>
            </w:r>
            <w:r>
              <w:rPr>
                <w:rFonts w:ascii="Times New Roman" w:eastAsia="Times New Roman" w:hAnsi="Times New Roman" w:cs="Times New Roman"/>
                <w:sz w:val="18"/>
                <w:szCs w:val="18"/>
              </w:rPr>
              <w:t>“</w:t>
            </w:r>
          </w:p>
          <w:p w14:paraId="661346FE" w14:textId="77777777" w:rsidR="00C41472" w:rsidRPr="00E149DD" w:rsidRDefault="00C41472" w:rsidP="006C1661">
            <w:pPr>
              <w:spacing w:line="240" w:lineRule="auto"/>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надзор и оценка на съответствието.</w:t>
            </w:r>
          </w:p>
        </w:tc>
        <w:tc>
          <w:tcPr>
            <w:tcW w:w="710" w:type="dxa"/>
            <w:gridSpan w:val="2"/>
            <w:vMerge/>
            <w:tcBorders>
              <w:top w:val="single" w:sz="4" w:space="0" w:color="auto"/>
              <w:left w:val="single" w:sz="4" w:space="0" w:color="auto"/>
              <w:bottom w:val="single" w:sz="8" w:space="0" w:color="000000"/>
              <w:right w:val="single" w:sz="8" w:space="0" w:color="auto"/>
            </w:tcBorders>
            <w:vAlign w:val="center"/>
            <w:hideMark/>
          </w:tcPr>
          <w:p w14:paraId="0C97654E"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1256BFDB" w14:textId="77777777" w:rsidTr="006C1661">
        <w:trPr>
          <w:trHeight w:val="390"/>
        </w:trPr>
        <w:tc>
          <w:tcPr>
            <w:tcW w:w="14252" w:type="dxa"/>
            <w:gridSpan w:val="10"/>
            <w:tcBorders>
              <w:top w:val="single" w:sz="8" w:space="0" w:color="auto"/>
              <w:left w:val="single" w:sz="8" w:space="0" w:color="auto"/>
              <w:bottom w:val="single" w:sz="4" w:space="0" w:color="auto"/>
              <w:right w:val="nil"/>
            </w:tcBorders>
            <w:shd w:val="clear" w:color="auto" w:fill="auto"/>
            <w:vAlign w:val="center"/>
            <w:hideMark/>
          </w:tcPr>
          <w:p w14:paraId="13C1F167" w14:textId="77777777" w:rsidR="00C41472" w:rsidRPr="00305183" w:rsidRDefault="00C41472" w:rsidP="006C1661">
            <w:pPr>
              <w:spacing w:line="240" w:lineRule="auto"/>
              <w:rPr>
                <w:rFonts w:ascii="Times New Roman" w:eastAsia="Times New Roman" w:hAnsi="Times New Roman" w:cs="Times New Roman"/>
                <w:b/>
                <w:bCs/>
                <w:sz w:val="18"/>
                <w:szCs w:val="18"/>
              </w:rPr>
            </w:pPr>
            <w:r w:rsidRPr="00C42CF6">
              <w:rPr>
                <w:rFonts w:ascii="Times New Roman" w:eastAsia="Times New Roman" w:hAnsi="Times New Roman" w:cs="Times New Roman"/>
                <w:b/>
                <w:bCs/>
                <w:sz w:val="18"/>
                <w:szCs w:val="18"/>
              </w:rPr>
              <w:t xml:space="preserve">Обект 4 – направление Русе – Горна Оряховица. Модернизация на  телекомуникационните системи в участъка - </w:t>
            </w:r>
            <w:r w:rsidRPr="00C42CF6">
              <w:rPr>
                <w:rFonts w:ascii="Times New Roman" w:eastAsia="Times New Roman" w:hAnsi="Times New Roman" w:cs="Times New Roman"/>
                <w:i/>
                <w:iCs/>
                <w:sz w:val="18"/>
                <w:szCs w:val="18"/>
              </w:rPr>
              <w:t>Подробна</w:t>
            </w:r>
            <w:r w:rsidRPr="003E7FD5">
              <w:rPr>
                <w:rFonts w:ascii="Times New Roman" w:eastAsia="Times New Roman" w:hAnsi="Times New Roman" w:cs="Times New Roman"/>
                <w:i/>
                <w:iCs/>
                <w:sz w:val="18"/>
                <w:szCs w:val="18"/>
              </w:rPr>
              <w:t xml:space="preserve">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 xml:space="preserve">намери във файл </w:t>
            </w:r>
            <w:r>
              <w:rPr>
                <w:rFonts w:ascii="Times New Roman" w:eastAsia="Times New Roman" w:hAnsi="Times New Roman" w:cs="Times New Roman"/>
                <w:i/>
                <w:iCs/>
                <w:sz w:val="18"/>
                <w:szCs w:val="18"/>
              </w:rPr>
              <w:t xml:space="preserve">„Детайлна финансова обосновка СиТ“, шийт </w:t>
            </w:r>
            <w:r>
              <w:rPr>
                <w:rFonts w:ascii="Times New Roman" w:eastAsia="Times New Roman" w:hAnsi="Times New Roman" w:cs="Times New Roman"/>
                <w:i/>
                <w:iCs/>
                <w:sz w:val="18"/>
                <w:szCs w:val="18"/>
                <w:lang w:val="en-US"/>
              </w:rPr>
              <w:t>TK</w:t>
            </w:r>
          </w:p>
        </w:tc>
      </w:tr>
      <w:tr w:rsidR="00C41472" w:rsidRPr="00305183" w14:paraId="0507F909" w14:textId="77777777" w:rsidTr="006C1661">
        <w:trPr>
          <w:gridAfter w:val="1"/>
          <w:wAfter w:w="6" w:type="dxa"/>
          <w:trHeight w:val="561"/>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250AFA52"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строителство</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31D363"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9 475 000,00</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5F874E4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Индикативната стойност е изчислена на база сключени подобни договори за сходни дейности, а именно: </w:t>
            </w:r>
          </w:p>
          <w:p w14:paraId="64D23D4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1. Договор № 6673/30.12.2019 г. с предмет: „Оптична кабелна мрежа и цифрова телекомуникационна апаратура в участък София – Мездра – Червен бряг от 2-ра главна жп линия”, обособена позиция 1 – „Изграждане на оптична кабелна мрежа в участък София – Мездра от 2-ра главна жп линия – етап 1 от строежа”, стойност на договора 5 918 801,74 лева без ДДС</w:t>
            </w:r>
            <w:r>
              <w:rPr>
                <w:rFonts w:ascii="Times New Roman" w:eastAsia="Times New Roman" w:hAnsi="Times New Roman" w:cs="Times New Roman"/>
                <w:sz w:val="18"/>
                <w:szCs w:val="18"/>
              </w:rPr>
              <w:t>, финансиран от държавен бюджет</w:t>
            </w:r>
            <w:r w:rsidRPr="00C42CF6">
              <w:rPr>
                <w:rFonts w:ascii="Times New Roman" w:eastAsia="Times New Roman" w:hAnsi="Times New Roman" w:cs="Times New Roman"/>
                <w:sz w:val="18"/>
                <w:szCs w:val="18"/>
              </w:rPr>
              <w:t xml:space="preserve">; </w:t>
            </w:r>
          </w:p>
          <w:p w14:paraId="7084A314"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"http://rop3-app1.aop.bg:7778/portal/page?_pageid=93,812251&amp;_dad=portal&amp;_schema=PORTAL&amp;url=687474703A2F2F7777772E616F702E62672F63617365322E7068703F6D6F64653D73686F775F6361736526636173655F69643D333636333231" \t "_blank" </w:instrText>
            </w:r>
            <w:r>
              <w:fldChar w:fldCharType="separate"/>
            </w:r>
            <w:r w:rsidRPr="00C42CF6">
              <w:rPr>
                <w:rFonts w:ascii="Times New Roman" w:eastAsia="Times New Roman" w:hAnsi="Times New Roman" w:cs="Times New Roman"/>
                <w:sz w:val="18"/>
                <w:szCs w:val="18"/>
              </w:rPr>
              <w:t>00233-2019-0035</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w:t>
            </w:r>
          </w:p>
          <w:p w14:paraId="2B712683" w14:textId="77777777" w:rsidR="00C41472" w:rsidRPr="00C42CF6" w:rsidRDefault="00C41472" w:rsidP="006C1661">
            <w:pPr>
              <w:spacing w:line="240" w:lineRule="auto"/>
              <w:jc w:val="both"/>
              <w:rPr>
                <w:rFonts w:ascii="Times New Roman" w:eastAsia="Times New Roman" w:hAnsi="Times New Roman" w:cs="Times New Roman"/>
                <w:sz w:val="18"/>
                <w:szCs w:val="18"/>
              </w:rPr>
            </w:pPr>
            <w:hyperlink r:id="rId42" w:history="1">
              <w:r w:rsidRPr="00DA0640">
                <w:rPr>
                  <w:rStyle w:val="Hyperlink"/>
                  <w:rFonts w:ascii="Times New Roman" w:eastAsia="Times New Roman" w:hAnsi="Times New Roman" w:cs="Times New Roman"/>
                  <w:sz w:val="18"/>
                  <w:szCs w:val="18"/>
                </w:rPr>
                <w:t>https://zop.rail-infra.bg:3737/DocumentList.aspx?SXHmTXofHwDGGc2BOlpMNYHxmlndTJ8c</w:t>
              </w:r>
            </w:hyperlink>
            <w:r>
              <w:rPr>
                <w:rFonts w:ascii="Times New Roman" w:eastAsia="Times New Roman" w:hAnsi="Times New Roman" w:cs="Times New Roman"/>
                <w:sz w:val="18"/>
                <w:szCs w:val="18"/>
              </w:rPr>
              <w:t xml:space="preserve"> </w:t>
            </w:r>
          </w:p>
          <w:p w14:paraId="2EDF26F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 Договор № 6674/30.12.2019 г. с предмет: „Оптична кабелна мрежа и цифрова телекомуникационна апаратура в участък София – Мездра – Червен бряг от 2-ра главна жп линия”, обособена позиция 2 – „Изграждане на оптична кабелна мрежа в участък Мездра - Червен бряг от 2-ра главна жп линия – етап 2 от строежа”, стойност на договора 2 461 697,21 лева без ДДС</w:t>
            </w:r>
            <w:r>
              <w:rPr>
                <w:rFonts w:ascii="Times New Roman" w:eastAsia="Times New Roman" w:hAnsi="Times New Roman" w:cs="Times New Roman"/>
                <w:sz w:val="18"/>
                <w:szCs w:val="18"/>
              </w:rPr>
              <w:t>, финансиран от държавен бюджет</w:t>
            </w:r>
            <w:r w:rsidRPr="00C42CF6">
              <w:rPr>
                <w:rFonts w:ascii="Times New Roman" w:eastAsia="Times New Roman" w:hAnsi="Times New Roman" w:cs="Times New Roman"/>
                <w:sz w:val="18"/>
                <w:szCs w:val="18"/>
              </w:rPr>
              <w:t xml:space="preserve">; </w:t>
            </w:r>
          </w:p>
          <w:p w14:paraId="41E68E1F"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"http://rop3-app1.aop.bg:7778/portal/page?_pageid=93,812251&amp;_dad=portal&amp;_schema=PORTAL&amp;url=687474703A2F2F7777772E616F702E62672F63617365322E7068703F6D6F64653D73686F775F6361736526636173655F69643D333636333231" \t "_blank" </w:instrText>
            </w:r>
            <w:r>
              <w:fldChar w:fldCharType="separate"/>
            </w:r>
            <w:r w:rsidRPr="00C42CF6">
              <w:rPr>
                <w:rFonts w:ascii="Times New Roman" w:eastAsia="Times New Roman" w:hAnsi="Times New Roman" w:cs="Times New Roman"/>
                <w:sz w:val="18"/>
                <w:szCs w:val="18"/>
              </w:rPr>
              <w:t>00233-2019-0035</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w:t>
            </w:r>
          </w:p>
          <w:p w14:paraId="44E72489" w14:textId="77777777" w:rsidR="00C41472" w:rsidRPr="00C42CF6" w:rsidRDefault="00C41472" w:rsidP="006C1661">
            <w:pPr>
              <w:spacing w:line="240" w:lineRule="auto"/>
              <w:jc w:val="both"/>
              <w:rPr>
                <w:rFonts w:ascii="Times New Roman" w:eastAsia="Times New Roman" w:hAnsi="Times New Roman" w:cs="Times New Roman"/>
                <w:sz w:val="18"/>
                <w:szCs w:val="18"/>
              </w:rPr>
            </w:pPr>
            <w:hyperlink r:id="rId43" w:history="1">
              <w:r w:rsidRPr="00DA0640">
                <w:rPr>
                  <w:rStyle w:val="Hyperlink"/>
                  <w:rFonts w:ascii="Times New Roman" w:eastAsia="Times New Roman" w:hAnsi="Times New Roman" w:cs="Times New Roman"/>
                  <w:sz w:val="18"/>
                  <w:szCs w:val="18"/>
                </w:rPr>
                <w:t>https://zop.rail-infra.bg:3737/DocumentList.aspx?SXHmTXofHwDGGc2BOlpMNYHxmlndTJ8c</w:t>
              </w:r>
            </w:hyperlink>
            <w:r>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rPr>
              <w:t xml:space="preserve"> </w:t>
            </w:r>
          </w:p>
          <w:p w14:paraId="72717D79"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3. Договор № 6567/03.10.2019 г. с предмет "Проектиране и изграждане на системи за сигнализация и телекомуникации по железопътната линия Пловдив - Бургас",</w:t>
            </w:r>
            <w:r>
              <w:rPr>
                <w:rFonts w:ascii="Times New Roman" w:eastAsia="Times New Roman" w:hAnsi="Times New Roman" w:cs="Times New Roman"/>
                <w:sz w:val="18"/>
                <w:szCs w:val="18"/>
              </w:rPr>
              <w:t xml:space="preserve"> финансиран по Оперативна програма „Транспорт и транспортна инфраструктура“ 2014-2020 г.,</w:t>
            </w:r>
            <w:r w:rsidRPr="00C42CF6">
              <w:rPr>
                <w:rFonts w:ascii="Times New Roman" w:eastAsia="Times New Roman" w:hAnsi="Times New Roman" w:cs="Times New Roman"/>
                <w:sz w:val="18"/>
                <w:szCs w:val="18"/>
              </w:rPr>
              <w:t xml:space="preserve"> стойност на договора 184 999 094,47 лева без ДДС ( в това число за телекомуникации - 36 503 836,35 лева без ДДС).;</w:t>
            </w:r>
            <w:r w:rsidRPr="00C42CF6">
              <w:rPr>
                <w:rStyle w:val="Hyperlink"/>
              </w:rPr>
              <w:t xml:space="preserve"> </w:t>
            </w:r>
            <w:r w:rsidRPr="00C42CF6">
              <w:rPr>
                <w:rFonts w:ascii="Times New Roman" w:eastAsia="Times New Roman" w:hAnsi="Times New Roman" w:cs="Times New Roman"/>
                <w:sz w:val="18"/>
                <w:szCs w:val="18"/>
              </w:rPr>
              <w:t xml:space="preserve">УИН в АОП:  </w:t>
            </w:r>
            <w:r>
              <w:fldChar w:fldCharType="begin"/>
            </w:r>
            <w:r>
              <w:instrText xml:space="preserve"> HYPERLINK "http://rop3-app1.aop.bg:7778/portal/page?_pageid=93,812251&amp;_dad=portal&amp;_schema=PORTAL&amp;url=687474703A2F2F7777772E616F702E62672F63617365322E7068703F6D6F64653D73686F775F6361736526636173655F69643D333532313433" \t "_blank" </w:instrText>
            </w:r>
            <w:r>
              <w:fldChar w:fldCharType="separate"/>
            </w:r>
            <w:r w:rsidRPr="00C42CF6">
              <w:rPr>
                <w:rFonts w:ascii="Times New Roman" w:eastAsia="Times New Roman" w:hAnsi="Times New Roman" w:cs="Times New Roman"/>
                <w:sz w:val="18"/>
                <w:szCs w:val="18"/>
              </w:rPr>
              <w:t>00233-2017-0075</w:t>
            </w:r>
            <w:r>
              <w:rPr>
                <w:rFonts w:ascii="Times New Roman" w:eastAsia="Times New Roman" w:hAnsi="Times New Roman" w:cs="Times New Roman"/>
                <w:sz w:val="18"/>
                <w:szCs w:val="18"/>
              </w:rPr>
              <w:fldChar w:fldCharType="end"/>
            </w:r>
          </w:p>
          <w:p w14:paraId="06E785C5" w14:textId="77777777" w:rsidR="00C41472" w:rsidRPr="00C42CF6"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hyperlink r:id="rId44" w:history="1">
              <w:r w:rsidRPr="00E149DD">
                <w:rPr>
                  <w:rStyle w:val="Hyperlink"/>
                  <w:rFonts w:ascii="Times New Roman" w:eastAsia="Times New Roman" w:hAnsi="Times New Roman" w:cs="Times New Roman"/>
                  <w:sz w:val="18"/>
                  <w:szCs w:val="18"/>
                  <w:lang w:val="en-US"/>
                </w:rPr>
                <w:t>https</w:t>
              </w:r>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zop</w:t>
              </w:r>
              <w:proofErr w:type="spellEnd"/>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rail</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infra</w:t>
              </w:r>
              <w:r w:rsidRPr="00E149DD">
                <w:rPr>
                  <w:rStyle w:val="Hyperlink"/>
                  <w:rFonts w:ascii="Times New Roman" w:eastAsia="Times New Roman" w:hAnsi="Times New Roman" w:cs="Times New Roman"/>
                  <w:sz w:val="18"/>
                  <w:szCs w:val="18"/>
                </w:rPr>
                <w:t>.</w:t>
              </w:r>
              <w:r w:rsidRPr="00E149DD">
                <w:rPr>
                  <w:rStyle w:val="Hyperlink"/>
                  <w:rFonts w:ascii="Times New Roman" w:eastAsia="Times New Roman" w:hAnsi="Times New Roman" w:cs="Times New Roman"/>
                  <w:sz w:val="18"/>
                  <w:szCs w:val="18"/>
                  <w:lang w:val="en-US"/>
                </w:rPr>
                <w:t>bg</w:t>
              </w:r>
              <w:r w:rsidRPr="00E149DD">
                <w:rPr>
                  <w:rStyle w:val="Hyperlink"/>
                  <w:rFonts w:ascii="Times New Roman" w:eastAsia="Times New Roman" w:hAnsi="Times New Roman" w:cs="Times New Roman"/>
                  <w:sz w:val="18"/>
                  <w:szCs w:val="18"/>
                </w:rPr>
                <w:t>:3737/</w:t>
              </w:r>
              <w:proofErr w:type="spellStart"/>
              <w:r w:rsidRPr="00E149DD">
                <w:rPr>
                  <w:rStyle w:val="Hyperlink"/>
                  <w:rFonts w:ascii="Times New Roman" w:eastAsia="Times New Roman" w:hAnsi="Times New Roman" w:cs="Times New Roman"/>
                  <w:sz w:val="18"/>
                  <w:szCs w:val="18"/>
                  <w:lang w:val="en-US"/>
                </w:rPr>
                <w:t>DocumentList</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aspx</w:t>
              </w:r>
              <w:proofErr w:type="spellEnd"/>
              <w:r w:rsidRPr="00E149DD">
                <w:rPr>
                  <w:rStyle w:val="Hyperlink"/>
                  <w:rFonts w:ascii="Times New Roman" w:eastAsia="Times New Roman" w:hAnsi="Times New Roman" w:cs="Times New Roman"/>
                  <w:sz w:val="18"/>
                  <w:szCs w:val="18"/>
                </w:rPr>
                <w:t>?</w:t>
              </w:r>
              <w:proofErr w:type="spellStart"/>
              <w:r w:rsidRPr="00E149DD">
                <w:rPr>
                  <w:rStyle w:val="Hyperlink"/>
                  <w:rFonts w:ascii="Times New Roman" w:eastAsia="Times New Roman" w:hAnsi="Times New Roman" w:cs="Times New Roman"/>
                  <w:sz w:val="18"/>
                  <w:szCs w:val="18"/>
                  <w:lang w:val="en-US"/>
                </w:rPr>
                <w:t>SXHmTXofHwDMoP</w:t>
              </w:r>
              <w:proofErr w:type="spellEnd"/>
              <w:r w:rsidRPr="00E149DD">
                <w:rPr>
                  <w:rStyle w:val="Hyperlink"/>
                  <w:rFonts w:ascii="Times New Roman" w:eastAsia="Times New Roman" w:hAnsi="Times New Roman" w:cs="Times New Roman"/>
                  <w:sz w:val="18"/>
                  <w:szCs w:val="18"/>
                </w:rPr>
                <w:t>5</w:t>
              </w:r>
              <w:proofErr w:type="spellStart"/>
              <w:r w:rsidRPr="00E149DD">
                <w:rPr>
                  <w:rStyle w:val="Hyperlink"/>
                  <w:rFonts w:ascii="Times New Roman" w:eastAsia="Times New Roman" w:hAnsi="Times New Roman" w:cs="Times New Roman"/>
                  <w:sz w:val="18"/>
                  <w:szCs w:val="18"/>
                  <w:lang w:val="en-US"/>
                </w:rPr>
                <w:t>OgpzNuamBwAba</w:t>
              </w:r>
              <w:proofErr w:type="spellEnd"/>
              <w:r w:rsidRPr="00E149DD">
                <w:rPr>
                  <w:rStyle w:val="Hyperlink"/>
                  <w:rFonts w:ascii="Times New Roman" w:eastAsia="Times New Roman" w:hAnsi="Times New Roman" w:cs="Times New Roman"/>
                  <w:sz w:val="18"/>
                  <w:szCs w:val="18"/>
                </w:rPr>
                <w:t>%2</w:t>
              </w:r>
              <w:proofErr w:type="spellStart"/>
              <w:r w:rsidRPr="00E149DD">
                <w:rPr>
                  <w:rStyle w:val="Hyperlink"/>
                  <w:rFonts w:ascii="Times New Roman" w:eastAsia="Times New Roman" w:hAnsi="Times New Roman" w:cs="Times New Roman"/>
                  <w:sz w:val="18"/>
                  <w:szCs w:val="18"/>
                  <w:lang w:val="en-US"/>
                </w:rPr>
                <w:t>bjan</w:t>
              </w:r>
              <w:proofErr w:type="spellEnd"/>
            </w:hyperlink>
            <w:r>
              <w:rPr>
                <w:rStyle w:val="Hyperlink"/>
                <w:rFonts w:ascii="Times New Roman" w:eastAsia="Times New Roman" w:hAnsi="Times New Roman" w:cs="Times New Roman"/>
                <w:sz w:val="18"/>
                <w:szCs w:val="18"/>
              </w:rPr>
              <w:t xml:space="preserve"> </w:t>
            </w:r>
          </w:p>
          <w:p w14:paraId="7B037EF3" w14:textId="77777777" w:rsidR="00C41472" w:rsidRPr="00C42CF6" w:rsidRDefault="00C41472" w:rsidP="006C1661">
            <w:pPr>
              <w:spacing w:line="240" w:lineRule="auto"/>
              <w:jc w:val="both"/>
              <w:rPr>
                <w:rStyle w:val="Hyperlink"/>
              </w:rPr>
            </w:pPr>
            <w:r w:rsidRPr="00C42CF6">
              <w:rPr>
                <w:rFonts w:ascii="Times New Roman" w:eastAsia="Times New Roman" w:hAnsi="Times New Roman" w:cs="Times New Roman"/>
                <w:sz w:val="18"/>
                <w:szCs w:val="18"/>
              </w:rPr>
              <w:lastRenderedPageBreak/>
              <w:t>4. Договор № 11275/30.10.2020 г. с предмет "Проектиране и строителство на системи за сигнализация и телекомуникации и Европейска система за управление на влаковете (ERTMS) за проект 2014-BG-TMS-0133-W Развитие на железопътен възел София: железопътен участък София-Волуяк", стойност на договора 45 499 420,29 лева без ДДС (в това число за телекомуникации 13 559 421,63 лева без ДДС)</w:t>
            </w:r>
            <w:r>
              <w:rPr>
                <w:rFonts w:ascii="Times New Roman" w:eastAsia="Times New Roman" w:hAnsi="Times New Roman" w:cs="Times New Roman"/>
                <w:sz w:val="18"/>
                <w:szCs w:val="18"/>
              </w:rPr>
              <w:t>, финансиран по Механизма за свързване на Европа</w:t>
            </w:r>
            <w:r w:rsidRPr="00C42CF6">
              <w:rPr>
                <w:rFonts w:ascii="Times New Roman" w:eastAsia="Times New Roman" w:hAnsi="Times New Roman" w:cs="Times New Roman"/>
                <w:sz w:val="18"/>
                <w:szCs w:val="18"/>
              </w:rPr>
              <w:t>.</w:t>
            </w:r>
            <w:r w:rsidRPr="00C42CF6">
              <w:rPr>
                <w:rStyle w:val="Hyperlink"/>
              </w:rPr>
              <w:t xml:space="preserve"> </w:t>
            </w:r>
            <w:r w:rsidRPr="0047693A">
              <w:rPr>
                <w:rStyle w:val="labelprepassinfobold"/>
                <w:sz w:val="20"/>
                <w:szCs w:val="20"/>
              </w:rPr>
              <w:t>УИН в АОП:</w:t>
            </w:r>
            <w:r w:rsidRPr="0047693A">
              <w:rPr>
                <w:rFonts w:ascii="Segoe UI" w:hAnsi="Segoe UI" w:cs="Segoe UI"/>
                <w:sz w:val="19"/>
                <w:szCs w:val="19"/>
                <w:shd w:val="clear" w:color="auto" w:fill="FFFFFF"/>
              </w:rPr>
              <w:t xml:space="preserve">  </w:t>
            </w:r>
            <w:hyperlink r:id="rId45" w:tgtFrame="_blank" w:history="1">
              <w:r w:rsidRPr="0047693A">
                <w:rPr>
                  <w:rStyle w:val="Hyperlink"/>
                  <w:sz w:val="18"/>
                  <w:szCs w:val="18"/>
                </w:rPr>
                <w:t>00233-2018-0018</w:t>
              </w:r>
            </w:hyperlink>
          </w:p>
          <w:p w14:paraId="502A2CCF" w14:textId="77777777" w:rsidR="00C41472" w:rsidRPr="00E149DD" w:rsidRDefault="00C41472" w:rsidP="006C1661">
            <w:pPr>
              <w:spacing w:line="240" w:lineRule="auto"/>
              <w:jc w:val="both"/>
              <w:rPr>
                <w:rFonts w:ascii="Times New Roman" w:eastAsia="Times New Roman" w:hAnsi="Times New Roman" w:cs="Times New Roman"/>
                <w:sz w:val="18"/>
                <w:szCs w:val="18"/>
              </w:rPr>
            </w:pPr>
            <w:hyperlink r:id="rId46" w:history="1">
              <w:r w:rsidRPr="00DA0640">
                <w:rPr>
                  <w:rStyle w:val="Hyperlink"/>
                  <w:rFonts w:ascii="Times New Roman" w:eastAsia="Times New Roman" w:hAnsi="Times New Roman" w:cs="Times New Roman"/>
                  <w:sz w:val="18"/>
                  <w:szCs w:val="18"/>
                  <w:lang w:val="en-US"/>
                </w:rPr>
                <w:t>https</w:t>
              </w:r>
              <w:r w:rsidRPr="00DA0640">
                <w:rPr>
                  <w:rStyle w:val="Hyperlink"/>
                  <w:rFonts w:ascii="Times New Roman" w:eastAsia="Times New Roman" w:hAnsi="Times New Roman" w:cs="Times New Roman"/>
                  <w:sz w:val="18"/>
                  <w:szCs w:val="18"/>
                </w:rPr>
                <w:t>://</w:t>
              </w:r>
              <w:proofErr w:type="spellStart"/>
              <w:r w:rsidRPr="00DA0640">
                <w:rPr>
                  <w:rStyle w:val="Hyperlink"/>
                  <w:rFonts w:ascii="Times New Roman" w:eastAsia="Times New Roman" w:hAnsi="Times New Roman" w:cs="Times New Roman"/>
                  <w:sz w:val="18"/>
                  <w:szCs w:val="18"/>
                  <w:lang w:val="en-US"/>
                </w:rPr>
                <w:t>zop</w:t>
              </w:r>
              <w:proofErr w:type="spellEnd"/>
              <w:r w:rsidRPr="00DA0640">
                <w:rPr>
                  <w:rStyle w:val="Hyperlink"/>
                  <w:rFonts w:ascii="Times New Roman" w:eastAsia="Times New Roman" w:hAnsi="Times New Roman" w:cs="Times New Roman"/>
                  <w:sz w:val="18"/>
                  <w:szCs w:val="18"/>
                </w:rPr>
                <w:t>.</w:t>
              </w:r>
              <w:r w:rsidRPr="00DA0640">
                <w:rPr>
                  <w:rStyle w:val="Hyperlink"/>
                  <w:rFonts w:ascii="Times New Roman" w:eastAsia="Times New Roman" w:hAnsi="Times New Roman" w:cs="Times New Roman"/>
                  <w:sz w:val="18"/>
                  <w:szCs w:val="18"/>
                  <w:lang w:val="en-US"/>
                </w:rPr>
                <w:t>rail</w:t>
              </w:r>
              <w:r w:rsidRPr="00DA0640">
                <w:rPr>
                  <w:rStyle w:val="Hyperlink"/>
                  <w:rFonts w:ascii="Times New Roman" w:eastAsia="Times New Roman" w:hAnsi="Times New Roman" w:cs="Times New Roman"/>
                  <w:sz w:val="18"/>
                  <w:szCs w:val="18"/>
                </w:rPr>
                <w:t>-</w:t>
              </w:r>
              <w:r w:rsidRPr="00DA0640">
                <w:rPr>
                  <w:rStyle w:val="Hyperlink"/>
                  <w:rFonts w:ascii="Times New Roman" w:eastAsia="Times New Roman" w:hAnsi="Times New Roman" w:cs="Times New Roman"/>
                  <w:sz w:val="18"/>
                  <w:szCs w:val="18"/>
                  <w:lang w:val="en-US"/>
                </w:rPr>
                <w:t>infra</w:t>
              </w:r>
              <w:r w:rsidRPr="00DA0640">
                <w:rPr>
                  <w:rStyle w:val="Hyperlink"/>
                  <w:rFonts w:ascii="Times New Roman" w:eastAsia="Times New Roman" w:hAnsi="Times New Roman" w:cs="Times New Roman"/>
                  <w:sz w:val="18"/>
                  <w:szCs w:val="18"/>
                </w:rPr>
                <w:t>.</w:t>
              </w:r>
              <w:r w:rsidRPr="00DA0640">
                <w:rPr>
                  <w:rStyle w:val="Hyperlink"/>
                  <w:rFonts w:ascii="Times New Roman" w:eastAsia="Times New Roman" w:hAnsi="Times New Roman" w:cs="Times New Roman"/>
                  <w:sz w:val="18"/>
                  <w:szCs w:val="18"/>
                  <w:lang w:val="en-US"/>
                </w:rPr>
                <w:t>bg</w:t>
              </w:r>
              <w:r w:rsidRPr="00DA0640">
                <w:rPr>
                  <w:rStyle w:val="Hyperlink"/>
                  <w:rFonts w:ascii="Times New Roman" w:eastAsia="Times New Roman" w:hAnsi="Times New Roman" w:cs="Times New Roman"/>
                  <w:sz w:val="18"/>
                  <w:szCs w:val="18"/>
                </w:rPr>
                <w:t>:3737/</w:t>
              </w:r>
              <w:proofErr w:type="spellStart"/>
              <w:r w:rsidRPr="00DA0640">
                <w:rPr>
                  <w:rStyle w:val="Hyperlink"/>
                  <w:rFonts w:ascii="Times New Roman" w:eastAsia="Times New Roman" w:hAnsi="Times New Roman" w:cs="Times New Roman"/>
                  <w:sz w:val="18"/>
                  <w:szCs w:val="18"/>
                  <w:lang w:val="en-US"/>
                </w:rPr>
                <w:t>DocumentList</w:t>
              </w:r>
              <w:proofErr w:type="spellEnd"/>
              <w:r w:rsidRPr="00DA0640">
                <w:rPr>
                  <w:rStyle w:val="Hyperlink"/>
                  <w:rFonts w:ascii="Times New Roman" w:eastAsia="Times New Roman" w:hAnsi="Times New Roman" w:cs="Times New Roman"/>
                  <w:sz w:val="18"/>
                  <w:szCs w:val="18"/>
                </w:rPr>
                <w:t>.</w:t>
              </w:r>
              <w:proofErr w:type="spellStart"/>
              <w:r w:rsidRPr="00DA0640">
                <w:rPr>
                  <w:rStyle w:val="Hyperlink"/>
                  <w:rFonts w:ascii="Times New Roman" w:eastAsia="Times New Roman" w:hAnsi="Times New Roman" w:cs="Times New Roman"/>
                  <w:sz w:val="18"/>
                  <w:szCs w:val="18"/>
                  <w:lang w:val="en-US"/>
                </w:rPr>
                <w:t>aspx</w:t>
              </w:r>
              <w:proofErr w:type="spellEnd"/>
              <w:r w:rsidRPr="00DA0640">
                <w:rPr>
                  <w:rStyle w:val="Hyperlink"/>
                  <w:rFonts w:ascii="Times New Roman" w:eastAsia="Times New Roman" w:hAnsi="Times New Roman" w:cs="Times New Roman"/>
                  <w:sz w:val="18"/>
                  <w:szCs w:val="18"/>
                </w:rPr>
                <w:t>?</w:t>
              </w:r>
              <w:proofErr w:type="spellStart"/>
              <w:r w:rsidRPr="00DA0640">
                <w:rPr>
                  <w:rStyle w:val="Hyperlink"/>
                  <w:rFonts w:ascii="Times New Roman" w:eastAsia="Times New Roman" w:hAnsi="Times New Roman" w:cs="Times New Roman"/>
                  <w:sz w:val="18"/>
                  <w:szCs w:val="18"/>
                  <w:lang w:val="en-US"/>
                </w:rPr>
                <w:t>SXHmTXofHwBpfsbIXSOrOcBQvJYs</w:t>
              </w:r>
              <w:proofErr w:type="spellEnd"/>
              <w:r w:rsidRPr="00DA0640">
                <w:rPr>
                  <w:rStyle w:val="Hyperlink"/>
                  <w:rFonts w:ascii="Times New Roman" w:eastAsia="Times New Roman" w:hAnsi="Times New Roman" w:cs="Times New Roman"/>
                  <w:sz w:val="18"/>
                  <w:szCs w:val="18"/>
                </w:rPr>
                <w:t>7</w:t>
              </w:r>
              <w:r w:rsidRPr="00DA0640">
                <w:rPr>
                  <w:rStyle w:val="Hyperlink"/>
                  <w:rFonts w:ascii="Times New Roman" w:eastAsia="Times New Roman" w:hAnsi="Times New Roman" w:cs="Times New Roman"/>
                  <w:sz w:val="18"/>
                  <w:szCs w:val="18"/>
                  <w:lang w:val="en-US"/>
                </w:rPr>
                <w:t>e</w:t>
              </w:r>
              <w:r w:rsidRPr="00DA0640">
                <w:rPr>
                  <w:rStyle w:val="Hyperlink"/>
                  <w:rFonts w:ascii="Times New Roman" w:eastAsia="Times New Roman" w:hAnsi="Times New Roman" w:cs="Times New Roman"/>
                  <w:sz w:val="18"/>
                  <w:szCs w:val="18"/>
                </w:rPr>
                <w:t>4</w:t>
              </w:r>
              <w:r w:rsidRPr="00DA0640">
                <w:rPr>
                  <w:rStyle w:val="Hyperlink"/>
                  <w:rFonts w:ascii="Times New Roman" w:eastAsia="Times New Roman" w:hAnsi="Times New Roman" w:cs="Times New Roman"/>
                  <w:sz w:val="18"/>
                  <w:szCs w:val="18"/>
                  <w:lang w:val="en-US"/>
                </w:rPr>
                <w:t>L</w:t>
              </w:r>
            </w:hyperlink>
            <w:r>
              <w:rPr>
                <w:rStyle w:val="Hyperlink"/>
                <w:rFonts w:ascii="Times New Roman" w:eastAsia="Times New Roman" w:hAnsi="Times New Roman" w:cs="Times New Roman"/>
                <w:sz w:val="18"/>
                <w:szCs w:val="18"/>
              </w:rPr>
              <w:t xml:space="preserve"> </w:t>
            </w:r>
          </w:p>
          <w:p w14:paraId="7D05D6D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Посочените договори от предходните две години са използвани за нуждите на сравнителен анализ при определяне на базова цена за изграждане на 1 км оптична кабелна линия и оборудването ѝ със съответните цифрови телекомуникационни системи, работещи по нея, както и изграждане на пътнически информационни системи, видеонаблюдение за охрана на гарите и районите. Първите два договора – 1 и 2 са от обект „Оптична кабелна мрежа и цифрова телекомуникационна апаратура в участък София – Мездра – Червен бряг от 2-ра главна жп линия” – по три обособени позиции, като първите две позиции от тях – обособена позиция 1 с договор № 6673/30.12.2019 г. и обособена позиция 2 с договор № 6674/30.12.2019 г. , съгласно техническите спецификации, неразделна част от договорите, са за изграждане </w:t>
            </w:r>
            <w:r w:rsidRPr="00C42CF6">
              <w:rPr>
                <w:rFonts w:ascii="Times New Roman" w:eastAsia="Times New Roman" w:hAnsi="Times New Roman" w:cs="Times New Roman"/>
                <w:b/>
                <w:sz w:val="18"/>
                <w:szCs w:val="18"/>
              </w:rPr>
              <w:t>само на оптична кабелна линия и структурно окабеляване</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b/>
                <w:sz w:val="18"/>
                <w:szCs w:val="18"/>
              </w:rPr>
              <w:t>без да включват</w:t>
            </w:r>
            <w:r w:rsidRPr="00C42CF6">
              <w:rPr>
                <w:rFonts w:ascii="Times New Roman" w:eastAsia="Times New Roman" w:hAnsi="Times New Roman" w:cs="Times New Roman"/>
                <w:sz w:val="18"/>
                <w:szCs w:val="18"/>
              </w:rPr>
              <w:t xml:space="preserve"> каквито и да е било активни устройства – цифрови телекомуникационни системи, системи за телеуправление и телесигнализация, токоизправители, захранване, пътнически информационни системи, видеонаблюдение т.н. Всички тези системи са предвидени за изграждане по обособена позиция 3, за която към началото на 2021 г. няма сключен договор и съответно не могат да се ползват цени от реално проведена открита обществена поръчка. Всички посочени данни са налични и детайлно описани в техническите спецификации към посочените договори за изпълнение. Цените от ценовите оферти на изпълнителите на горепосочените договори, представляващи неразделна част от тях, са използвани само и единствено </w:t>
            </w:r>
            <w:r w:rsidRPr="00C42CF6">
              <w:rPr>
                <w:rFonts w:ascii="Times New Roman" w:eastAsia="Times New Roman" w:hAnsi="Times New Roman" w:cs="Times New Roman"/>
                <w:b/>
                <w:sz w:val="18"/>
                <w:szCs w:val="18"/>
              </w:rPr>
              <w:t>за да се провери и сравни цената</w:t>
            </w:r>
            <w:r w:rsidRPr="00C42CF6">
              <w:rPr>
                <w:rFonts w:ascii="Times New Roman" w:eastAsia="Times New Roman" w:hAnsi="Times New Roman" w:cs="Times New Roman"/>
                <w:sz w:val="18"/>
                <w:szCs w:val="18"/>
              </w:rPr>
              <w:t xml:space="preserve"> за изграждане на 1 километър оптична кабелна линия по договор № 6567/03.10.2019 г. с предмет "Проектиране и изграждане на системи за сигнализация и телекомуникации по железопътната линия Пловдив - Бургас".</w:t>
            </w:r>
          </w:p>
          <w:p w14:paraId="640FE78C"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Договор № 6673/30.12.2019 г. строеж „Изграждане на оптична кабелна мрежа в участък София – Мездра от 2-ра главна жп линия – етап 1 от строежа”, стойност на договора 5 918 801,74 лева без ДДС. Цена за 1 км изграждане оптична кабелна линия - 5 918 801,74:88 км= 67 260 лева/км. (в планински терен – пресичане на Стара планина, наличие на 18 броя тунели);</w:t>
            </w:r>
          </w:p>
          <w:p w14:paraId="5132BFFF"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Договор № 6674/30.12.2019 г. строеж „Изграждане на оптична кабелна мрежа в участък Мездра - Червен бряг от 2-ра главна жп линия – етап 2 от строежа”, стойност на договора 2 461 697,21 лв. без ДДС. Цена за 1 км изграждане на оптична кабелна линия – 2 461 697,21:52 км=47 340,33 лв</w:t>
            </w:r>
            <w:r>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rPr>
              <w:t>/км (равнинен участък, без тунели).</w:t>
            </w:r>
          </w:p>
          <w:p w14:paraId="22FC872F"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Средна цена за изграждане на 1 км </w:t>
            </w:r>
            <w:r w:rsidRPr="00C42CF6">
              <w:rPr>
                <w:rFonts w:ascii="Times New Roman" w:eastAsia="Times New Roman" w:hAnsi="Times New Roman" w:cs="Times New Roman"/>
                <w:b/>
                <w:sz w:val="18"/>
                <w:szCs w:val="18"/>
              </w:rPr>
              <w:t>само</w:t>
            </w:r>
            <w:r w:rsidRPr="00C42CF6">
              <w:rPr>
                <w:rFonts w:ascii="Times New Roman" w:eastAsia="Times New Roman" w:hAnsi="Times New Roman" w:cs="Times New Roman"/>
                <w:sz w:val="18"/>
                <w:szCs w:val="18"/>
              </w:rPr>
              <w:t xml:space="preserve"> на оптична кабелна линия от двата договора – за средно пресечен планински и хълмист равнинен терен=(67 260+47 340):2= 57 300 лв</w:t>
            </w:r>
            <w:r>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rPr>
              <w:t>/км без ДДС.</w:t>
            </w:r>
          </w:p>
          <w:p w14:paraId="4CDADEFB"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Използваният за основна цена Договор № 6567/03.10.2019 г. с предмет "Проектиране и изграждане на системи за сигнализация и телекомуникации по железопътната линия Пловдив - Бургас" обхваща </w:t>
            </w:r>
            <w:r w:rsidRPr="00C42CF6">
              <w:rPr>
                <w:rFonts w:ascii="Times New Roman" w:eastAsia="Times New Roman" w:hAnsi="Times New Roman" w:cs="Times New Roman"/>
                <w:b/>
                <w:sz w:val="18"/>
                <w:szCs w:val="18"/>
              </w:rPr>
              <w:t>всичко предвидено</w:t>
            </w:r>
            <w:r w:rsidRPr="00C42CF6">
              <w:rPr>
                <w:rFonts w:ascii="Times New Roman" w:eastAsia="Times New Roman" w:hAnsi="Times New Roman" w:cs="Times New Roman"/>
                <w:sz w:val="18"/>
                <w:szCs w:val="18"/>
              </w:rPr>
              <w:t xml:space="preserve"> за изграждане в участъка Русе – Горна Оряховица, а именно – изграждане на оптична кабелна линия по цялото трасе от 119 км, съвременни цифрови телекомуникационни системи </w:t>
            </w:r>
            <w:r w:rsidRPr="00C42CF6">
              <w:rPr>
                <w:rFonts w:ascii="Times New Roman" w:eastAsia="Times New Roman" w:hAnsi="Times New Roman" w:cs="Times New Roman"/>
                <w:sz w:val="18"/>
                <w:szCs w:val="18"/>
                <w:lang w:val="en-GB"/>
              </w:rPr>
              <w:t>MPLS</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lang w:val="en-GB"/>
              </w:rPr>
              <w:t>IP</w:t>
            </w:r>
            <w:r w:rsidRPr="00C42CF6">
              <w:rPr>
                <w:rFonts w:ascii="Times New Roman" w:eastAsia="Times New Roman" w:hAnsi="Times New Roman" w:cs="Times New Roman"/>
                <w:sz w:val="18"/>
                <w:szCs w:val="18"/>
              </w:rPr>
              <w:t xml:space="preserve"> базирани диспечерски и служебни комуникационни линии и системи, системи за телеуправление и теле сигнализация СКАДА, пътнически информационни системи, видеонаблюдение на гари и гарови райони, токоизправители и акумулаторни батерии – на практика всичко предвидено за строеж и модернизация на телекомуникациите в участък Пловдив – Бургас ( с изключение на цифровата радио система за влаково диспечерска комуникация по стандарт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която е извадена от използваните цени за изчисления). Съгласно ценовото предложение на Изпълнителя на договор № 6567/03.10.2019 г., център за работа 4 – общата цена за изграждането на телекомуникациите е 36 503 836,35 лв. без ДДС; подцентрове за работа 4.17, 4.18 и 4.19 които обхващат изграждането на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системата са на стойност 8 320 683,60+2 444 031,85+1 544 194,07=12 308 909,52 лв. без ДДС; </w:t>
            </w:r>
            <w:r w:rsidRPr="00C42CF6">
              <w:rPr>
                <w:rFonts w:ascii="Times New Roman" w:eastAsia="Times New Roman" w:hAnsi="Times New Roman" w:cs="Times New Roman"/>
                <w:b/>
                <w:sz w:val="18"/>
                <w:szCs w:val="18"/>
              </w:rPr>
              <w:t xml:space="preserve">Стойност за изграждане на останалите системи от телекомуникации и оптична кабелна линия без </w:t>
            </w:r>
            <w:r w:rsidRPr="00C42CF6">
              <w:rPr>
                <w:rFonts w:ascii="Times New Roman" w:eastAsia="Times New Roman" w:hAnsi="Times New Roman" w:cs="Times New Roman"/>
                <w:b/>
                <w:sz w:val="18"/>
                <w:szCs w:val="18"/>
                <w:lang w:val="en-GB"/>
              </w:rPr>
              <w:t>GSM</w:t>
            </w:r>
            <w:r w:rsidRPr="00C42CF6">
              <w:rPr>
                <w:rFonts w:ascii="Times New Roman" w:eastAsia="Times New Roman" w:hAnsi="Times New Roman" w:cs="Times New Roman"/>
                <w:b/>
                <w:sz w:val="18"/>
                <w:szCs w:val="18"/>
              </w:rPr>
              <w:t>-</w:t>
            </w:r>
            <w:r w:rsidRPr="00C42CF6">
              <w:rPr>
                <w:rFonts w:ascii="Times New Roman" w:eastAsia="Times New Roman" w:hAnsi="Times New Roman" w:cs="Times New Roman"/>
                <w:b/>
                <w:sz w:val="18"/>
                <w:szCs w:val="18"/>
                <w:lang w:val="en-GB"/>
              </w:rPr>
              <w:t>R</w:t>
            </w:r>
            <w:r w:rsidRPr="00C42CF6">
              <w:rPr>
                <w:rFonts w:ascii="Times New Roman" w:eastAsia="Times New Roman" w:hAnsi="Times New Roman" w:cs="Times New Roman"/>
                <w:sz w:val="18"/>
                <w:szCs w:val="18"/>
              </w:rPr>
              <w:t xml:space="preserve"> – 36 503 836,35–12 308 909,52–544</w:t>
            </w:r>
            <w:r w:rsidRPr="00C42CF6">
              <w:rPr>
                <w:rFonts w:ascii="Times New Roman" w:eastAsia="Times New Roman" w:hAnsi="Times New Roman" w:cs="Times New Roman"/>
                <w:sz w:val="18"/>
                <w:szCs w:val="18"/>
                <w:lang w:val="en-GB"/>
              </w:rPr>
              <w:t> </w:t>
            </w:r>
            <w:r w:rsidRPr="00C42CF6">
              <w:rPr>
                <w:rFonts w:ascii="Times New Roman" w:eastAsia="Times New Roman" w:hAnsi="Times New Roman" w:cs="Times New Roman"/>
                <w:sz w:val="18"/>
                <w:szCs w:val="18"/>
              </w:rPr>
              <w:t xml:space="preserve">407,41 (стойност проектиране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1 903 522,41 х 28,6%) = </w:t>
            </w:r>
            <w:r w:rsidRPr="00C42CF6">
              <w:rPr>
                <w:rFonts w:ascii="Times New Roman" w:eastAsia="Times New Roman" w:hAnsi="Times New Roman" w:cs="Times New Roman"/>
                <w:b/>
                <w:sz w:val="18"/>
                <w:szCs w:val="18"/>
              </w:rPr>
              <w:t>23 650 519,42 лв. без ДДС</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b/>
                <w:sz w:val="18"/>
                <w:szCs w:val="18"/>
              </w:rPr>
              <w:t>23 650 519,42:298 км = 79 364,16 лв. /км без ДДС.</w:t>
            </w:r>
            <w:r w:rsidRPr="00C42CF6">
              <w:rPr>
                <w:rFonts w:ascii="Times New Roman" w:eastAsia="Times New Roman" w:hAnsi="Times New Roman" w:cs="Times New Roman"/>
                <w:sz w:val="18"/>
                <w:szCs w:val="18"/>
              </w:rPr>
              <w:t xml:space="preserve"> </w:t>
            </w:r>
          </w:p>
          <w:p w14:paraId="03A912E9"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Под центрове за работа 4.1, 4.2, 4.3 и 4.4, представляващи </w:t>
            </w:r>
            <w:r w:rsidRPr="00C42CF6">
              <w:rPr>
                <w:rFonts w:ascii="Times New Roman" w:eastAsia="Times New Roman" w:hAnsi="Times New Roman" w:cs="Times New Roman"/>
                <w:b/>
                <w:sz w:val="18"/>
                <w:szCs w:val="18"/>
              </w:rPr>
              <w:t>само изграждането на оптичната кабелна линия</w:t>
            </w:r>
            <w:r w:rsidRPr="00C42CF6">
              <w:rPr>
                <w:rFonts w:ascii="Times New Roman" w:eastAsia="Times New Roman" w:hAnsi="Times New Roman" w:cs="Times New Roman"/>
                <w:sz w:val="18"/>
                <w:szCs w:val="18"/>
              </w:rPr>
              <w:t xml:space="preserve"> са на обща стойност 788 355,47+867 430,65+4 851 809,13+1 967 647,33=8 475 242,58 лв : 298 км = 28 440,41 лв/км в равнинен терен, без пресечени планински терени и тунели. </w:t>
            </w:r>
          </w:p>
          <w:p w14:paraId="0847325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lastRenderedPageBreak/>
              <w:t>Средната цена за най-тежкото и основно изпълнение на строежа – изграждането на оптичната кабелна линия по цялото протежение на жп линията е близо 2 пъти по-ниско от аналогични работи по сключени договори; (отчита се и значително по-лекия релеф на терена).</w:t>
            </w:r>
          </w:p>
          <w:p w14:paraId="2E61ED59"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Договор № 11275/30.10.2020 г. с предмет "Проектиране и строителство на системи за сигнализация и телекомуникации и Европейска система за управление на влаковете (ERTMS) за проект 2014-BG-TMS-0133-W Развитие на железопътен възел София: железопътен участък София-Волуяк"; стойността на дейностите само за телекомуникации – център за работа 2 по ценовата оферта на Изпълнителя е 13 559 421,63 лв. без ДДС. Стойността на работите за проектиране и изграждане на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съгласно ценовата оферта, подцентър за работа 2.2 1 е 3 721 799,92 лв. без ДДС, а за проектиране – (подцентър 2.18) е 432 764,23 лева без ДДС. Общата стойност за изграждане на телекомуникационни системи и оптична кабелна линия, без цифрова радио система за влаково-диспечерска комуникация по стандарт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е 13 559 421,63 - 3 721 799,92 - 432 764,23 = </w:t>
            </w:r>
            <w:r w:rsidRPr="00C42CF6">
              <w:rPr>
                <w:rFonts w:ascii="Times New Roman" w:eastAsia="Times New Roman" w:hAnsi="Times New Roman" w:cs="Times New Roman"/>
                <w:b/>
                <w:sz w:val="18"/>
                <w:szCs w:val="18"/>
              </w:rPr>
              <w:t>9 404 857,48 лв. без ДДС</w:t>
            </w:r>
            <w:r w:rsidRPr="00C42CF6">
              <w:rPr>
                <w:rFonts w:ascii="Times New Roman" w:eastAsia="Times New Roman" w:hAnsi="Times New Roman" w:cs="Times New Roman"/>
                <w:sz w:val="18"/>
                <w:szCs w:val="18"/>
              </w:rPr>
              <w:t xml:space="preserve">. В проекта на договора е заложено пълна подмяна на всички телекомуникационни системи на железопътен възел София, който е наситен с жп администрация, депа (локомотивно депо София и вагонно депо Надежда), големи гарови райони, както и цялостно оборудване на нови гари Обеля и Волуяк, поради което предложението за цена от този договор не може да се ползва и интерпретира изцяло и директно за целите на формиране на прогнозни цени за този обект. В този обект гарите са малки, не се включват голям жп възел като Горна Оряховица, който е предмет на модернизиране по друг проект. С ценовата оферта към договор № 11275/30.10.2020 г. са проверени цените на някои видове работи за определени подцентрове да нямат съществени разлики с аналогични такива, от договор № 6567/03.10.2019 г. Като пример може да се посочи подцентър 2.2.3 телекомуникации оптичен кабел, на стойност 1 185 195,48 лв. без ДДС. Предвидено е в договора да се инсталират оптични кабели от София до Волуяк – 8 км., от Волуяк до Банкя – 11 км. и отклонение от София до София север – 2 км. Обща дължина 21 км. Цена за км. изграждане </w:t>
            </w:r>
            <w:r w:rsidRPr="00C42CF6">
              <w:rPr>
                <w:rFonts w:ascii="Times New Roman" w:eastAsia="Times New Roman" w:hAnsi="Times New Roman" w:cs="Times New Roman"/>
                <w:b/>
                <w:sz w:val="18"/>
                <w:szCs w:val="18"/>
              </w:rPr>
              <w:t>само на оптична кабелна линия</w:t>
            </w:r>
            <w:r w:rsidRPr="00C42CF6">
              <w:rPr>
                <w:rFonts w:ascii="Times New Roman" w:eastAsia="Times New Roman" w:hAnsi="Times New Roman" w:cs="Times New Roman"/>
                <w:sz w:val="18"/>
                <w:szCs w:val="18"/>
              </w:rPr>
              <w:t xml:space="preserve"> - 1 185 195,48 : 21 = 56 437,88 лева/км., два пъти по-висока цена за изграждане на оптична кабелна линия от тази на Договор № 6567/03.10.2019 г. с предмет "Проектиране и изграждане на системи за сигнализация и телекомуникации по железопътната линия Пловдив - Бургас".</w:t>
            </w:r>
          </w:p>
          <w:p w14:paraId="7DDB315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По тези причини за основа на ценообразуването и впоследствие - на изготвяне на техническа спецификация е избран договор № 6567/03.10.2019 г. с предмет "Проектиране и изграждане на системи за сигнализация и телекомуникации по железопътната линия Пловдив - Бургас" обхваща </w:t>
            </w:r>
            <w:r w:rsidRPr="00C42CF6">
              <w:rPr>
                <w:rFonts w:ascii="Times New Roman" w:eastAsia="Times New Roman" w:hAnsi="Times New Roman" w:cs="Times New Roman"/>
                <w:b/>
                <w:sz w:val="18"/>
                <w:szCs w:val="18"/>
              </w:rPr>
              <w:t>всичко предвидено</w:t>
            </w:r>
            <w:r w:rsidRPr="00C42CF6">
              <w:rPr>
                <w:rFonts w:ascii="Times New Roman" w:eastAsia="Times New Roman" w:hAnsi="Times New Roman" w:cs="Times New Roman"/>
                <w:sz w:val="18"/>
                <w:szCs w:val="18"/>
              </w:rPr>
              <w:t xml:space="preserve"> за изграждане в участъка Русе – Горна Оряховица и доближаващ се до наличната физическа жп инфраструктура в предвидения участък. Също така, договора е с актуален срок и цени – от края на 2019 г., като включва настоящето техническо и технологично поколение на произвежданите и предлаганите апаратури на пазара и техните цени. Предишни договори от подобен характер – EuropeAid/124429/D/WKS/BG от 05.09.2007 г. за "Реконструкция и електрификация на жп линия Пловдив - Свиленград по коридори IV и IХ. Работи по изграждане на системи за сигнализации, телекомуникации и SCADA за цялата линия." и договор № 4077/31.08.2012 г. за „Проектиране и изграждане на системи за сигнализация в участъка Септември – Пловдив и телекомуникации София – Пловдив”</w:t>
            </w:r>
            <w:r>
              <w:rPr>
                <w:rFonts w:ascii="Times New Roman" w:eastAsia="Times New Roman" w:hAnsi="Times New Roman" w:cs="Times New Roman"/>
                <w:sz w:val="18"/>
                <w:szCs w:val="18"/>
              </w:rPr>
              <w:t>, финансиран по Оперативна програма „Транспорт“ 2007-2013 г.</w:t>
            </w:r>
            <w:r w:rsidRPr="00C42CF6">
              <w:rPr>
                <w:rFonts w:ascii="Times New Roman" w:eastAsia="Times New Roman" w:hAnsi="Times New Roman" w:cs="Times New Roman"/>
                <w:sz w:val="18"/>
                <w:szCs w:val="18"/>
              </w:rPr>
              <w:t xml:space="preserve"> (УИН 00233-2012-0002; </w:t>
            </w:r>
            <w:r>
              <w:fldChar w:fldCharType="begin"/>
            </w:r>
            <w:r>
              <w:instrText xml:space="preserve"> HYPERLINK "https://zop.rail-infra.bg:3737/DocumentList.aspx?SXHmTXofHwBKcrywvn%2b9EtO8LGfleL88" </w:instrText>
            </w:r>
            <w:r>
              <w:fldChar w:fldCharType="separate"/>
            </w:r>
            <w:r w:rsidRPr="00C42CF6">
              <w:rPr>
                <w:rStyle w:val="Hyperlink"/>
                <w:rFonts w:ascii="Times New Roman" w:eastAsia="Times New Roman" w:hAnsi="Times New Roman" w:cs="Times New Roman"/>
                <w:sz w:val="18"/>
                <w:szCs w:val="18"/>
              </w:rPr>
              <w:t>https://zop.rail-infra.bg:3737/DocumentList.aspx?SXHmTXofHwBKcrywvn%2b9EtO8LGfleL88</w:t>
            </w:r>
            <w:r>
              <w:rPr>
                <w:rStyle w:val="Hyperlink"/>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са с две до три поколения апаратури, които вече не се предлагат и са излезли от производство, както и с ценови предложения от близо и над 10 г.</w:t>
            </w:r>
          </w:p>
          <w:p w14:paraId="5D00D7C8"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Формирането на прогнозен и ориентировъчен бюджет за държавни и общински такси за получаване на одобрение на проектните разработки от МРРБ, съгласуване с МВР- ГД ПБЗН (Главна дирекция Пожарна безопасност и защита на населението), МОСВ, общини през които преминава жп линията и ще се извършват строителни работи и дейности, получаването на Разрешение за строеж от МРРБ, осъществяване на проверки от органи на ДНСК и общински контролни органи, приемане на обекта от държавна приемателна комисия от ДНСК при МРРБ е съгласно изискванията на ЗУТ. Използвани са всички възможни източници на този етап:</w:t>
            </w:r>
          </w:p>
          <w:p w14:paraId="0462F332"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1. МРРБ - https://www.mrrb.bg/bg/tarifa-14-za-taksite-koito-se-subirat-v-sistemata-na-ministerstvoto-na-regionalnoto-razvitie-i-blagoustrojstvoto-i-ot-oblastnite-upraviteli-77923/</w:t>
            </w:r>
          </w:p>
          <w:p w14:paraId="631868F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 - Такса по Тарифа 14 за определяне на дължимата такси за издаване на разрешение за строеж съгласно ЗУТ 1 500 лв.</w:t>
            </w:r>
          </w:p>
          <w:p w14:paraId="3A803848"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Такса по Тарифа 14 за определяне на дължимата такси за одобряване на технически или работен проект съгласно ЗУТ 3 000 лв.</w:t>
            </w:r>
          </w:p>
          <w:p w14:paraId="63FBE67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 Такса по Тарифа 14 за разрешение за ползване на строеж първа категория 8 000 лв. </w:t>
            </w:r>
          </w:p>
          <w:p w14:paraId="51C63C6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 ПБЗН - Административни услуги, предоставяни от ГДПБЗН-МВР</w:t>
            </w:r>
          </w:p>
          <w:p w14:paraId="3D08F478" w14:textId="77777777" w:rsidR="00C41472" w:rsidRPr="00C42CF6" w:rsidRDefault="00C41472" w:rsidP="006C1661">
            <w:pPr>
              <w:spacing w:line="240" w:lineRule="auto"/>
              <w:jc w:val="both"/>
            </w:pPr>
            <w:r w:rsidRPr="00C42CF6">
              <w:rPr>
                <w:rFonts w:ascii="Times New Roman" w:eastAsia="Times New Roman" w:hAnsi="Times New Roman" w:cs="Times New Roman"/>
                <w:sz w:val="18"/>
                <w:szCs w:val="18"/>
              </w:rPr>
              <w:lastRenderedPageBreak/>
              <w:t>-  чл. 31, ал.2 от ТАРИФА № 4 ЗА ТАКСИТЕ, КОИТО СЕ СЪБИРАТ В СИСТЕМАТА НА МИНИСТЕРСТВОТО НА ВЪТРЕШНИТЕ РАБОТИ ПО ЗАКОНА ЗА ДЪРЖАВНИТЕ ТАКСИ;</w:t>
            </w:r>
            <w:r w:rsidRPr="00C42CF6">
              <w:t xml:space="preserve"> </w:t>
            </w:r>
          </w:p>
          <w:p w14:paraId="1B977564" w14:textId="77777777" w:rsidR="00C41472" w:rsidRPr="00C42CF6" w:rsidRDefault="00C41472" w:rsidP="006C1661">
            <w:pPr>
              <w:spacing w:line="240" w:lineRule="auto"/>
              <w:jc w:val="both"/>
              <w:rPr>
                <w:rFonts w:ascii="Times New Roman" w:eastAsia="Times New Roman" w:hAnsi="Times New Roman" w:cs="Times New Roman"/>
                <w:sz w:val="18"/>
                <w:szCs w:val="18"/>
              </w:rPr>
            </w:pPr>
            <w:hyperlink r:id="rId47" w:history="1">
              <w:r w:rsidRPr="00DA0640">
                <w:rPr>
                  <w:rStyle w:val="Hyperlink"/>
                  <w:rFonts w:ascii="Times New Roman" w:eastAsia="Times New Roman" w:hAnsi="Times New Roman" w:cs="Times New Roman"/>
                  <w:sz w:val="18"/>
                  <w:szCs w:val="18"/>
                </w:rPr>
                <w:t>https://www.mvr.bg/gdpbzn/%D0%B0%D0%B4%D0%BC%D0%B8%D0%BD%D0%B8%D1%81%D1%82%D1%80%D0%B0%D1%82%D0%B8%D0%B2%D0%BD%D0%B8-%D1%83%D1%81%D0%BB%D1%83%D0%B3%D0%B8/%D0%B0%D0%B4%D0%BC%D0%B8%D0%BD%D0%B8%D1%81%D1%82%D1%80%D0%B0%D1%82%D0%B8%D0%B2%D0%BD%D0%B8-%D1%83%D1%81%D0%BB%D1%83%D0%B3%D0%B8-%D0%B7%D0%B0-%D0%B3%D1%80%D0%B0%D0%B6%D0%B4%D0%B0%D0%BD%D0%B8/vidove_uslugi</w:t>
              </w:r>
            </w:hyperlink>
            <w:r>
              <w:rPr>
                <w:rFonts w:ascii="Times New Roman" w:eastAsia="Times New Roman" w:hAnsi="Times New Roman" w:cs="Times New Roman"/>
                <w:sz w:val="18"/>
                <w:szCs w:val="18"/>
              </w:rPr>
              <w:t xml:space="preserve"> </w:t>
            </w:r>
          </w:p>
          <w:p w14:paraId="1C7F2FFB"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3. Община Русе - Такси, съгласно Наредба №16 на Общински съвет – Русе: </w:t>
            </w:r>
            <w:hyperlink r:id="rId48" w:history="1">
              <w:r w:rsidRPr="00DA0640">
                <w:rPr>
                  <w:rStyle w:val="Hyperlink"/>
                </w:rPr>
                <w:t>https://obshtinaruse.bg/zayavlenie-za-odobryavanesaglasuvane-na-proekt-i-izdavane-na-razreshenie-za-stroezh</w:t>
              </w:r>
            </w:hyperlink>
            <w:r>
              <w:t xml:space="preserve"> </w:t>
            </w:r>
            <w:r>
              <w:rPr>
                <w:rFonts w:ascii="Times New Roman" w:eastAsia="Times New Roman" w:hAnsi="Times New Roman" w:cs="Times New Roman"/>
              </w:rPr>
              <w:t xml:space="preserve"> </w:t>
            </w:r>
          </w:p>
          <w:p w14:paraId="566081EE"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Съгласуване и одобряване на проекти за пътища и ЖП линии за специалност, 0,5лв/м.л. за специалност но не по-малко от 100,00 лв</w:t>
            </w:r>
          </w:p>
          <w:p w14:paraId="4F6567D1"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4. Община Горна Оряховица - </w:t>
            </w:r>
            <w:hyperlink r:id="rId49" w:history="1">
              <w:r w:rsidRPr="00DA0640">
                <w:rPr>
                  <w:rStyle w:val="Hyperlink"/>
                  <w:rFonts w:ascii="Times New Roman" w:eastAsia="Times New Roman" w:hAnsi="Times New Roman" w:cs="Times New Roman"/>
                  <w:sz w:val="18"/>
                  <w:szCs w:val="18"/>
                </w:rPr>
                <w:t>https://www.g-oryahovica.org/attachments/article/2350/Naredba%20chl%209%20ot%20ZMDT-Resh%20947-11%202014.pdf</w:t>
              </w:r>
            </w:hyperlink>
            <w:r>
              <w:rPr>
                <w:rFonts w:ascii="Times New Roman" w:eastAsia="Times New Roman" w:hAnsi="Times New Roman" w:cs="Times New Roman"/>
                <w:sz w:val="18"/>
                <w:szCs w:val="18"/>
              </w:rPr>
              <w:t xml:space="preserve"> </w:t>
            </w:r>
          </w:p>
          <w:p w14:paraId="004CAD66"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За съгласуване на идеен инвестиционен проект съгласно ЗУТ за линейни обекти на инженерната инфраструктура – 0,10лв./л.м., но не по-малко от 50 лв. и не повече от 500лв.</w:t>
            </w:r>
          </w:p>
          <w:p w14:paraId="18A4C7D2" w14:textId="77777777" w:rsidR="00C41472" w:rsidRPr="00C42CF6" w:rsidRDefault="00C41472" w:rsidP="006C1661">
            <w:pPr>
              <w:spacing w:line="240" w:lineRule="auto"/>
              <w:jc w:val="both"/>
              <w:rPr>
                <w:rFonts w:ascii="Times New Roman" w:eastAsia="Times New Roman" w:hAnsi="Times New Roman" w:cs="Times New Roman"/>
                <w:sz w:val="24"/>
                <w:szCs w:val="24"/>
              </w:rPr>
            </w:pPr>
            <w:r w:rsidRPr="00C42CF6">
              <w:rPr>
                <w:rFonts w:ascii="Times New Roman" w:eastAsia="Times New Roman" w:hAnsi="Times New Roman" w:cs="Times New Roman"/>
                <w:sz w:val="18"/>
                <w:szCs w:val="18"/>
              </w:rPr>
              <w:t>Пълното и точно формиране на бюджет може да се извърши само след изготвяне на технически проект, на който ще бъде нанесено цялостно трасето на оптичната кабелни линия, всички видове изкопни работи, пресичания и сближения с всички подземни елементи на инженерни инфраструктури – електропроводи, водопроводи, телекомуникационни кабели на оператори, газопроводи и др. Всеки от операторите на  физическа и инженерна подземна инфраструктура има такси за съгласуване, зависещи от точките и броя на пресичания и т.н. Ще бъдат ясна и дължината на участъците във всяка една община по трасето, от където ще се формират и цените за съгласуване с всяка една от тях. На този етап, с пълна точност може да се определят само държавните такси на МРРБ, в случай, че не претърпят промени в бъдеще.</w:t>
            </w:r>
          </w:p>
        </w:tc>
        <w:tc>
          <w:tcPr>
            <w:tcW w:w="1487" w:type="dxa"/>
            <w:gridSpan w:val="2"/>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14:paraId="04928BC0" w14:textId="77777777" w:rsidR="00C41472" w:rsidRPr="00305183" w:rsidRDefault="00C41472" w:rsidP="006C1661">
            <w:pPr>
              <w:spacing w:line="240" w:lineRule="auto"/>
              <w:jc w:val="center"/>
              <w:rPr>
                <w:rFonts w:ascii="Times New Roman" w:eastAsia="Times New Roman" w:hAnsi="Times New Roman" w:cs="Times New Roman"/>
                <w:b/>
                <w:bCs/>
                <w:color w:val="000000"/>
                <w:sz w:val="18"/>
                <w:szCs w:val="18"/>
              </w:rPr>
            </w:pPr>
            <w:r w:rsidRPr="00305183">
              <w:rPr>
                <w:rFonts w:ascii="Times New Roman" w:eastAsia="Times New Roman" w:hAnsi="Times New Roman" w:cs="Times New Roman"/>
                <w:b/>
                <w:bCs/>
                <w:color w:val="000000"/>
                <w:sz w:val="18"/>
                <w:szCs w:val="18"/>
              </w:rPr>
              <w:lastRenderedPageBreak/>
              <w:t>9 750 000</w:t>
            </w:r>
          </w:p>
        </w:tc>
      </w:tr>
      <w:tr w:rsidR="00C41472" w:rsidRPr="00305183" w14:paraId="76895393" w14:textId="77777777" w:rsidTr="006C1661">
        <w:trPr>
          <w:gridAfter w:val="1"/>
          <w:wAfter w:w="6" w:type="dxa"/>
          <w:trHeight w:val="689"/>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1DE9815B"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lastRenderedPageBreak/>
              <w:t>Договор за надзор</w:t>
            </w:r>
          </w:p>
        </w:tc>
        <w:tc>
          <w:tcPr>
            <w:tcW w:w="1258" w:type="dxa"/>
            <w:gridSpan w:val="2"/>
            <w:tcBorders>
              <w:top w:val="nil"/>
              <w:left w:val="nil"/>
              <w:bottom w:val="single" w:sz="4" w:space="0" w:color="auto"/>
              <w:right w:val="single" w:sz="4" w:space="0" w:color="auto"/>
            </w:tcBorders>
            <w:shd w:val="clear" w:color="auto" w:fill="auto"/>
            <w:noWrap/>
            <w:vAlign w:val="center"/>
            <w:hideMark/>
          </w:tcPr>
          <w:p w14:paraId="221436BD"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275 000,00</w:t>
            </w:r>
          </w:p>
        </w:tc>
        <w:tc>
          <w:tcPr>
            <w:tcW w:w="9958" w:type="dxa"/>
            <w:gridSpan w:val="2"/>
            <w:tcBorders>
              <w:top w:val="nil"/>
              <w:left w:val="nil"/>
              <w:bottom w:val="single" w:sz="4" w:space="0" w:color="auto"/>
              <w:right w:val="single" w:sz="4" w:space="0" w:color="auto"/>
            </w:tcBorders>
            <w:shd w:val="clear" w:color="auto" w:fill="auto"/>
            <w:vAlign w:val="center"/>
            <w:hideMark/>
          </w:tcPr>
          <w:p w14:paraId="7C84C2EE"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 xml:space="preserve">За да се определи прогнозна индикативна стойност е направено изчисление на сключени подобни договори за еквивалентни дейности, а именно: </w:t>
            </w:r>
          </w:p>
          <w:p w14:paraId="0C370F3D"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1. Договор № 6581/25.10.2019 г. с предмет: "Оценка на съответствието на инвестиционния проект със съществените изисквания към строежите в Република България съгласно ЗУТ и упражняване на строителен надзор за строеж "Оптична кабелна мрежа и цифрова телекомуникационна апаратура в участък София – Мездра – Червен бряг от 2-ра главна жп линия" по особени позиции", стойност на договора 155 450,00 лева без ДДС</w:t>
            </w:r>
            <w:r>
              <w:rPr>
                <w:rFonts w:ascii="Times New Roman" w:eastAsia="Times New Roman" w:hAnsi="Times New Roman" w:cs="Times New Roman"/>
                <w:sz w:val="18"/>
                <w:szCs w:val="18"/>
              </w:rPr>
              <w:t>, финансиран от държавен бюджет</w:t>
            </w:r>
            <w:r w:rsidRPr="00901D9C">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"http://rop3-app1.aop.bg:7778/portal/page?_pageid=93,812251&amp;_dad=portal&amp;_schema=PORTAL&amp;url=687474703A2F2F7777772E616F702E62672F63617365322E7068703F6D6F64653D73686F775F6361736526636173655F69643D333636353334" \t "_blank" </w:instrText>
            </w:r>
            <w:r>
              <w:fldChar w:fldCharType="separate"/>
            </w:r>
            <w:r w:rsidRPr="00901D9C">
              <w:rPr>
                <w:rFonts w:ascii="Times New Roman" w:eastAsia="Times New Roman" w:hAnsi="Times New Roman" w:cs="Times New Roman"/>
                <w:sz w:val="18"/>
                <w:szCs w:val="18"/>
              </w:rPr>
              <w:t>00233-2019-0037</w:t>
            </w:r>
            <w:r>
              <w:rPr>
                <w:rFonts w:ascii="Times New Roman" w:eastAsia="Times New Roman" w:hAnsi="Times New Roman" w:cs="Times New Roman"/>
                <w:sz w:val="18"/>
                <w:szCs w:val="18"/>
              </w:rPr>
              <w:fldChar w:fldCharType="end"/>
            </w:r>
            <w:r w:rsidRPr="00901D9C">
              <w:rPr>
                <w:rFonts w:ascii="Times New Roman" w:eastAsia="Times New Roman" w:hAnsi="Times New Roman" w:cs="Times New Roman"/>
                <w:sz w:val="18"/>
                <w:szCs w:val="18"/>
              </w:rPr>
              <w:t xml:space="preserve">; </w:t>
            </w:r>
            <w:hyperlink r:id="rId50" w:history="1">
              <w:r w:rsidRPr="00901D9C">
                <w:rPr>
                  <w:rStyle w:val="Hyperlink"/>
                  <w:rFonts w:ascii="Times New Roman" w:eastAsia="Times New Roman" w:hAnsi="Times New Roman" w:cs="Times New Roman"/>
                  <w:sz w:val="18"/>
                  <w:szCs w:val="18"/>
                </w:rPr>
                <w:t>https://zop.rail-infra.bg:3737/DocumentList.aspx?SXHmTXofHwCv30XzX5m42mzb2DCU3eZL</w:t>
              </w:r>
            </w:hyperlink>
            <w:r w:rsidRPr="00901D9C">
              <w:rPr>
                <w:rFonts w:ascii="Times New Roman" w:eastAsia="Times New Roman" w:hAnsi="Times New Roman" w:cs="Times New Roman"/>
                <w:sz w:val="18"/>
                <w:szCs w:val="18"/>
              </w:rPr>
              <w:t xml:space="preserve"> </w:t>
            </w:r>
            <w:r w:rsidRPr="00901D9C">
              <w:rPr>
                <w:rFonts w:ascii="Times New Roman" w:hAnsi="Times New Roman" w:cs="Times New Roman"/>
                <w:sz w:val="18"/>
                <w:szCs w:val="18"/>
              </w:rPr>
              <w:t>. Договорите за строителство са посочени по-горе, в точки 1 (</w:t>
            </w:r>
            <w:r w:rsidRPr="00901D9C">
              <w:rPr>
                <w:rFonts w:ascii="Times New Roman" w:eastAsia="Times New Roman" w:hAnsi="Times New Roman" w:cs="Times New Roman"/>
                <w:sz w:val="18"/>
                <w:szCs w:val="18"/>
              </w:rPr>
              <w:t xml:space="preserve">Договор № 6673/30.12.2019 г.) </w:t>
            </w:r>
            <w:r w:rsidRPr="00901D9C">
              <w:rPr>
                <w:rFonts w:ascii="Times New Roman" w:hAnsi="Times New Roman" w:cs="Times New Roman"/>
                <w:sz w:val="18"/>
                <w:szCs w:val="18"/>
              </w:rPr>
              <w:t>и 2 (</w:t>
            </w:r>
            <w:r w:rsidRPr="00901D9C">
              <w:rPr>
                <w:rFonts w:ascii="Times New Roman" w:eastAsia="Times New Roman" w:hAnsi="Times New Roman" w:cs="Times New Roman"/>
                <w:sz w:val="18"/>
                <w:szCs w:val="18"/>
              </w:rPr>
              <w:t xml:space="preserve">Договор № 6674/30.12.2019 г.) </w:t>
            </w:r>
            <w:r w:rsidRPr="00901D9C">
              <w:rPr>
                <w:rFonts w:ascii="Times New Roman" w:hAnsi="Times New Roman" w:cs="Times New Roman"/>
                <w:sz w:val="18"/>
                <w:szCs w:val="18"/>
              </w:rPr>
              <w:t>и са на обща стойност 8 380 498,95  лева без ДДС (</w:t>
            </w:r>
            <w:r w:rsidRPr="00901D9C">
              <w:rPr>
                <w:rFonts w:ascii="Times New Roman" w:eastAsia="Times New Roman" w:hAnsi="Times New Roman" w:cs="Times New Roman"/>
                <w:sz w:val="18"/>
                <w:szCs w:val="18"/>
              </w:rPr>
              <w:t>5 918 801,74 + 2 461 697,21)</w:t>
            </w:r>
            <w:r w:rsidRPr="00901D9C">
              <w:rPr>
                <w:rFonts w:ascii="Times New Roman" w:hAnsi="Times New Roman" w:cs="Times New Roman"/>
                <w:sz w:val="18"/>
                <w:szCs w:val="18"/>
              </w:rPr>
              <w:t>. В процентна стойност договора за оценка на съответствието на проектите и строителен надзор е 1,85% от строителната стойност на обектите (включващ само изграждане на оптична кабелна линия).</w:t>
            </w:r>
          </w:p>
          <w:p w14:paraId="3750447E"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2. Договор № 5631/25.01.2017 г. с предмет "Оценка на съответствието и осъществяване на строителен надзор по време на строителство и координация на договори по проект "Рехабилитация на железопътна линия Пловдив - Бургас, фаза 2", стойност на договора 16 600 000 лева без ДДС (в това число за сигнализация и телекомуникации 3 225 048,00 лева без ДДС)</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2014-2020 г.</w:t>
            </w:r>
            <w:r w:rsidRPr="00901D9C">
              <w:rPr>
                <w:rFonts w:ascii="Times New Roman" w:eastAsia="Times New Roman" w:hAnsi="Times New Roman" w:cs="Times New Roman"/>
                <w:sz w:val="18"/>
                <w:szCs w:val="18"/>
              </w:rPr>
              <w:t>; УИН на преписката в АОП:  00233-2016-0023;</w:t>
            </w:r>
            <w:r w:rsidRPr="00901D9C">
              <w:t xml:space="preserve">    </w:t>
            </w:r>
            <w:r w:rsidRPr="00901D9C">
              <w:rPr>
                <w:rFonts w:ascii="Times New Roman" w:eastAsia="Times New Roman" w:hAnsi="Times New Roman" w:cs="Times New Roman"/>
                <w:sz w:val="18"/>
                <w:szCs w:val="18"/>
              </w:rPr>
              <w:t xml:space="preserve">  </w:t>
            </w:r>
            <w:hyperlink r:id="rId51" w:tgtFrame="_blank" w:history="1">
              <w:r w:rsidRPr="00901D9C">
                <w:rPr>
                  <w:rStyle w:val="Hyperlink"/>
                  <w:sz w:val="18"/>
                  <w:szCs w:val="18"/>
                </w:rPr>
                <w:t>https://www.rail-infra.bg/профил-на-купувача/текущи-процедури/?YlvmS1RacnH797zA9WTVFlpL0dmi%2bqX3Z6OXGBhxGmlHuZcK%2buye8e1T%2bYWSFB1j7W8MPEMCQPo27TLq1xuemg%3d%3d</w:t>
              </w:r>
            </w:hyperlink>
            <w:r w:rsidRPr="00901D9C">
              <w:rPr>
                <w:rStyle w:val="Hyperlink"/>
                <w:sz w:val="18"/>
                <w:szCs w:val="18"/>
              </w:rPr>
              <w:t xml:space="preserve"> . </w:t>
            </w:r>
            <w:r w:rsidRPr="00901D9C">
              <w:rPr>
                <w:rFonts w:ascii="Times New Roman" w:hAnsi="Times New Roman" w:cs="Times New Roman"/>
                <w:sz w:val="18"/>
                <w:szCs w:val="18"/>
              </w:rPr>
              <w:t>Договора за строителство е посочен по-горе, в точка 3 (</w:t>
            </w:r>
            <w:r w:rsidRPr="00901D9C">
              <w:rPr>
                <w:rFonts w:ascii="Times New Roman" w:eastAsia="Times New Roman" w:hAnsi="Times New Roman" w:cs="Times New Roman"/>
                <w:sz w:val="18"/>
                <w:szCs w:val="18"/>
              </w:rPr>
              <w:t xml:space="preserve">Договор № 6567/03.10.2019) </w:t>
            </w:r>
            <w:r w:rsidRPr="00901D9C">
              <w:rPr>
                <w:rFonts w:ascii="Times New Roman" w:hAnsi="Times New Roman" w:cs="Times New Roman"/>
                <w:sz w:val="18"/>
                <w:szCs w:val="18"/>
              </w:rPr>
              <w:t xml:space="preserve">и е на обща стойност </w:t>
            </w:r>
            <w:r w:rsidRPr="00901D9C">
              <w:rPr>
                <w:rFonts w:ascii="Times New Roman" w:eastAsia="Times New Roman" w:hAnsi="Times New Roman" w:cs="Times New Roman"/>
                <w:sz w:val="18"/>
                <w:szCs w:val="18"/>
              </w:rPr>
              <w:t>184 999 094,47 лева без ДДС ( в това число за телекомуникации - 36 503 836,35 лева без ДДС)</w:t>
            </w:r>
            <w:r w:rsidRPr="00901D9C">
              <w:rPr>
                <w:rFonts w:ascii="Times New Roman" w:hAnsi="Times New Roman" w:cs="Times New Roman"/>
                <w:sz w:val="18"/>
                <w:szCs w:val="18"/>
              </w:rPr>
              <w:t xml:space="preserve">. В процентна стойност договора за оценка на съответствието на проектите и строителен надзор, отнасящ се </w:t>
            </w:r>
            <w:r w:rsidRPr="00901D9C">
              <w:rPr>
                <w:rFonts w:ascii="Times New Roman" w:hAnsi="Times New Roman" w:cs="Times New Roman"/>
                <w:b/>
                <w:sz w:val="18"/>
                <w:szCs w:val="18"/>
              </w:rPr>
              <w:t>само за дейностите по изграждане на оптични кабели и системи за телекомуникации</w:t>
            </w:r>
            <w:r w:rsidRPr="00901D9C">
              <w:rPr>
                <w:rFonts w:ascii="Times New Roman" w:hAnsi="Times New Roman" w:cs="Times New Roman"/>
                <w:sz w:val="18"/>
                <w:szCs w:val="18"/>
              </w:rPr>
              <w:t xml:space="preserve"> </w:t>
            </w:r>
            <w:r w:rsidRPr="00901D9C">
              <w:rPr>
                <w:rFonts w:ascii="Times New Roman" w:hAnsi="Times New Roman" w:cs="Times New Roman"/>
                <w:b/>
                <w:sz w:val="18"/>
                <w:szCs w:val="18"/>
              </w:rPr>
              <w:t>е 8,83 %</w:t>
            </w:r>
            <w:r w:rsidRPr="00901D9C">
              <w:rPr>
                <w:rFonts w:ascii="Times New Roman" w:hAnsi="Times New Roman" w:cs="Times New Roman"/>
                <w:sz w:val="18"/>
                <w:szCs w:val="18"/>
              </w:rPr>
              <w:t xml:space="preserve"> от строителната стойност на обектите ((3 225 048.00/36503836.35)*100)%.</w:t>
            </w:r>
          </w:p>
          <w:p w14:paraId="1D606B7E"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lastRenderedPageBreak/>
              <w:t>3. Договор № 6174/24.07.2018 г. с предмет: „Оценка на съответствието с основните изисквания към строежите съгласно ЗУТ, извършване на строителен надзор по време на строителството и управление на изпълнението на договорите за проектиране/ строителство и строителство за проект „2014-BG-TMC-0133-W – Развитие на железопътен възел София: железопътен участък София – Волуяк“, стойност на договора 4 747 000,00 лева без ДДС</w:t>
            </w:r>
            <w:r>
              <w:rPr>
                <w:rFonts w:ascii="Times New Roman" w:eastAsia="Times New Roman" w:hAnsi="Times New Roman" w:cs="Times New Roman"/>
                <w:sz w:val="18"/>
                <w:szCs w:val="18"/>
              </w:rPr>
              <w:t>, финансиран по Механизма за свързване на Европа</w:t>
            </w:r>
            <w:r w:rsidRPr="00901D9C">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"http://rop3-app1.aop.bg:7778/portal/page?_pageid=93,812251&amp;_dad=portal&amp;_schema=PORTAL&amp;url=687474703A2F2F7777772E616F702E62672F63617365322E7068703F6D6F64653D73686F775F6361736526636173655F69643D333433303238" \t "_blank" </w:instrText>
            </w:r>
            <w:r>
              <w:fldChar w:fldCharType="separate"/>
            </w:r>
            <w:r w:rsidRPr="00901D9C">
              <w:rPr>
                <w:rFonts w:ascii="Times New Roman" w:eastAsia="Times New Roman" w:hAnsi="Times New Roman" w:cs="Times New Roman"/>
                <w:sz w:val="18"/>
                <w:szCs w:val="18"/>
              </w:rPr>
              <w:t>00233-2017-0008</w:t>
            </w:r>
            <w:r>
              <w:rPr>
                <w:rFonts w:ascii="Times New Roman" w:eastAsia="Times New Roman" w:hAnsi="Times New Roman" w:cs="Times New Roman"/>
                <w:sz w:val="18"/>
                <w:szCs w:val="18"/>
              </w:rPr>
              <w:fldChar w:fldCharType="end"/>
            </w:r>
            <w:r w:rsidRPr="00901D9C">
              <w:rPr>
                <w:rFonts w:ascii="Times New Roman" w:eastAsia="Times New Roman" w:hAnsi="Times New Roman" w:cs="Times New Roman"/>
                <w:sz w:val="18"/>
                <w:szCs w:val="18"/>
              </w:rPr>
              <w:t>;</w:t>
            </w:r>
            <w:r w:rsidRPr="00901D9C">
              <w:t xml:space="preserve"> </w:t>
            </w:r>
            <w:hyperlink r:id="rId52" w:tgtFrame="_blank" w:history="1">
              <w:r w:rsidRPr="00901D9C">
                <w:rPr>
                  <w:rStyle w:val="Hyperlink"/>
                  <w:color w:val="666666"/>
                  <w:sz w:val="18"/>
                  <w:szCs w:val="18"/>
                </w:rPr>
                <w:t>https://www.rail-infra.bg/профил-на-купувача/текущи-процедури/?YlvmS1RacnH797zA9WTVFlpL0dmi%2bqX3Z6OXGBhxGmlHuZcK%2buye8e1T%2bYWSFB1j7W8MPEMCQPq0ypfKn%2bLPdw%3d%3d</w:t>
              </w:r>
            </w:hyperlink>
            <w:r w:rsidRPr="00901D9C">
              <w:t xml:space="preserve"> </w:t>
            </w:r>
            <w:r w:rsidRPr="00901D9C">
              <w:rPr>
                <w:rFonts w:ascii="Times New Roman" w:hAnsi="Times New Roman" w:cs="Times New Roman"/>
                <w:sz w:val="18"/>
                <w:szCs w:val="18"/>
              </w:rPr>
              <w:t>Договора за строителство е посочен по-горе, в точка 4 (</w:t>
            </w:r>
            <w:r w:rsidRPr="00901D9C">
              <w:rPr>
                <w:rFonts w:ascii="Times New Roman" w:eastAsia="Times New Roman" w:hAnsi="Times New Roman" w:cs="Times New Roman"/>
                <w:sz w:val="18"/>
                <w:szCs w:val="18"/>
              </w:rPr>
              <w:t xml:space="preserve">Договор № 11275/30.10.2020 г.) </w:t>
            </w:r>
            <w:r w:rsidRPr="00901D9C">
              <w:rPr>
                <w:rFonts w:ascii="Times New Roman" w:hAnsi="Times New Roman" w:cs="Times New Roman"/>
                <w:sz w:val="18"/>
                <w:szCs w:val="18"/>
              </w:rPr>
              <w:t xml:space="preserve">и е на обща стойност </w:t>
            </w:r>
            <w:r w:rsidRPr="00901D9C">
              <w:rPr>
                <w:rFonts w:ascii="Times New Roman" w:eastAsia="Times New Roman" w:hAnsi="Times New Roman" w:cs="Times New Roman"/>
                <w:sz w:val="18"/>
                <w:szCs w:val="18"/>
              </w:rPr>
              <w:t xml:space="preserve"> лева 45 499 420,29 лева без ДДС (в това число за телекомуникации 13 559 421,63 лева без ДДС)</w:t>
            </w:r>
            <w:r w:rsidRPr="00901D9C">
              <w:rPr>
                <w:rFonts w:ascii="Times New Roman" w:hAnsi="Times New Roman" w:cs="Times New Roman"/>
                <w:sz w:val="18"/>
                <w:szCs w:val="18"/>
              </w:rPr>
              <w:t xml:space="preserve">. В процентна стойност договора за оценка на съответствието на проектите и строителен надзор, </w:t>
            </w:r>
            <w:r w:rsidRPr="00901D9C">
              <w:rPr>
                <w:rFonts w:ascii="Times New Roman" w:hAnsi="Times New Roman" w:cs="Times New Roman"/>
                <w:b/>
                <w:sz w:val="18"/>
                <w:szCs w:val="18"/>
              </w:rPr>
              <w:t>е 10,43 %</w:t>
            </w:r>
            <w:r w:rsidRPr="00901D9C">
              <w:rPr>
                <w:rFonts w:ascii="Times New Roman" w:hAnsi="Times New Roman" w:cs="Times New Roman"/>
                <w:sz w:val="18"/>
                <w:szCs w:val="18"/>
              </w:rPr>
              <w:t xml:space="preserve"> от строителната стойност на обектите ((4 747 000,00/45  499 420,29)*100)%. Не могат да се определи стойност отнасяща се </w:t>
            </w:r>
            <w:r w:rsidRPr="00901D9C">
              <w:rPr>
                <w:rFonts w:ascii="Times New Roman" w:hAnsi="Times New Roman" w:cs="Times New Roman"/>
                <w:b/>
                <w:sz w:val="18"/>
                <w:szCs w:val="18"/>
              </w:rPr>
              <w:t>само за дейностите по изграждане на оптични кабели и системи за телекомуникации.</w:t>
            </w:r>
          </w:p>
          <w:p w14:paraId="170892D3"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Тъй като процента на посочените договори за оценка на съответствието на проектите и извършване строителен надзор за целите на извършване на проучване и сравнителен анализ е с голяма разлика в диапазона, то за определяне на реалистични стойност е взет документа „</w:t>
            </w:r>
            <w:r w:rsidRPr="00F74D29">
              <w:rPr>
                <w:rFonts w:ascii="Times New Roman" w:eastAsia="Times New Roman" w:hAnsi="Times New Roman" w:cs="Times New Roman"/>
                <w:sz w:val="18"/>
                <w:szCs w:val="18"/>
              </w:rPr>
              <w:t>Пазарно проучване индикативни стойности</w:t>
            </w:r>
            <w:r w:rsidRPr="00901D9C">
              <w:rPr>
                <w:rFonts w:ascii="Times New Roman" w:eastAsia="Times New Roman" w:hAnsi="Times New Roman" w:cs="Times New Roman"/>
                <w:sz w:val="18"/>
                <w:szCs w:val="18"/>
              </w:rPr>
              <w:t>“, одобрен от Генерален директор ДП НКЖИ, точка 6, таблица 9, ред 3.</w:t>
            </w:r>
          </w:p>
          <w:p w14:paraId="3EF55828"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Процента, определен за оценка на съответствието с основните изисквания към строежите съгласно ЗУТ, извършване на строителен надзор по време на строителството и управление на изпълнението на договори, е 2,9% от стойността на договора за строителство. </w:t>
            </w:r>
            <w:r w:rsidRPr="0068589D">
              <w:rPr>
                <w:rFonts w:ascii="Times New Roman" w:eastAsia="Times New Roman" w:hAnsi="Times New Roman" w:cs="Times New Roman"/>
                <w:sz w:val="18"/>
                <w:szCs w:val="18"/>
              </w:rPr>
              <w:t>Това е посочено в документ: „Обосновка за формиране на индикативната стойност по договори/дейности“.</w:t>
            </w:r>
            <w:r w:rsidRPr="00C42CF6">
              <w:rPr>
                <w:rFonts w:ascii="Times New Roman" w:eastAsia="Times New Roman" w:hAnsi="Times New Roman" w:cs="Times New Roman"/>
                <w:sz w:val="18"/>
                <w:szCs w:val="18"/>
              </w:rPr>
              <w:t xml:space="preserve"> Процентът е относим към диапазона, определен в т. 6 на "</w:t>
            </w:r>
            <w:r w:rsidRPr="00F74D29">
              <w:rPr>
                <w:rFonts w:ascii="Times New Roman" w:eastAsia="Times New Roman" w:hAnsi="Times New Roman" w:cs="Times New Roman"/>
                <w:sz w:val="18"/>
                <w:szCs w:val="18"/>
              </w:rPr>
              <w:t>Пазарно проучване индикативни стойности</w:t>
            </w:r>
            <w:r w:rsidRPr="00C42CF6">
              <w:rPr>
                <w:rFonts w:ascii="Times New Roman" w:eastAsia="Times New Roman" w:hAnsi="Times New Roman" w:cs="Times New Roman"/>
                <w:sz w:val="18"/>
                <w:szCs w:val="18"/>
              </w:rPr>
              <w:t>".</w:t>
            </w:r>
          </w:p>
        </w:tc>
        <w:tc>
          <w:tcPr>
            <w:tcW w:w="1487" w:type="dxa"/>
            <w:gridSpan w:val="2"/>
            <w:vMerge/>
            <w:tcBorders>
              <w:top w:val="single" w:sz="4" w:space="0" w:color="auto"/>
              <w:left w:val="single" w:sz="4" w:space="0" w:color="auto"/>
              <w:bottom w:val="single" w:sz="8" w:space="0" w:color="000000"/>
              <w:right w:val="single" w:sz="8" w:space="0" w:color="auto"/>
            </w:tcBorders>
            <w:vAlign w:val="center"/>
            <w:hideMark/>
          </w:tcPr>
          <w:p w14:paraId="6543D683"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0C093629" w14:textId="77777777" w:rsidTr="006C1661">
        <w:trPr>
          <w:trHeight w:val="345"/>
        </w:trPr>
        <w:tc>
          <w:tcPr>
            <w:tcW w:w="14252" w:type="dxa"/>
            <w:gridSpan w:val="10"/>
            <w:tcBorders>
              <w:top w:val="single" w:sz="8" w:space="0" w:color="auto"/>
              <w:left w:val="single" w:sz="8" w:space="0" w:color="auto"/>
              <w:bottom w:val="single" w:sz="4" w:space="0" w:color="auto"/>
              <w:right w:val="nil"/>
            </w:tcBorders>
            <w:shd w:val="clear" w:color="auto" w:fill="auto"/>
            <w:vAlign w:val="center"/>
            <w:hideMark/>
          </w:tcPr>
          <w:p w14:paraId="0D583580" w14:textId="77777777" w:rsidR="00C41472" w:rsidRPr="00022983" w:rsidRDefault="00C41472" w:rsidP="006C1661">
            <w:pPr>
              <w:spacing w:line="240" w:lineRule="auto"/>
              <w:rPr>
                <w:rFonts w:ascii="Times New Roman" w:eastAsia="Times New Roman" w:hAnsi="Times New Roman" w:cs="Times New Roman"/>
                <w:b/>
                <w:bCs/>
                <w:sz w:val="18"/>
                <w:szCs w:val="18"/>
              </w:rPr>
            </w:pPr>
            <w:r w:rsidRPr="00C42CF6">
              <w:rPr>
                <w:rFonts w:ascii="Times New Roman" w:eastAsia="Times New Roman" w:hAnsi="Times New Roman" w:cs="Times New Roman"/>
                <w:b/>
                <w:bCs/>
                <w:sz w:val="18"/>
                <w:szCs w:val="18"/>
              </w:rPr>
              <w:t>Обект 5 – направление Карнобат – Синдел -</w:t>
            </w:r>
            <w:r>
              <w:rPr>
                <w:rFonts w:ascii="Times New Roman" w:eastAsia="Times New Roman" w:hAnsi="Times New Roman" w:cs="Times New Roman"/>
                <w:b/>
                <w:bCs/>
                <w:sz w:val="18"/>
                <w:szCs w:val="18"/>
              </w:rPr>
              <w:t xml:space="preserve">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 xml:space="preserve">намери във файл </w:t>
            </w:r>
            <w:r>
              <w:rPr>
                <w:rFonts w:ascii="Times New Roman" w:eastAsia="Times New Roman" w:hAnsi="Times New Roman" w:cs="Times New Roman"/>
                <w:i/>
                <w:iCs/>
                <w:sz w:val="18"/>
                <w:szCs w:val="18"/>
              </w:rPr>
              <w:t xml:space="preserve">„Детайлна финансова обосновка СиТ“, шийт </w:t>
            </w:r>
            <w:r>
              <w:rPr>
                <w:rFonts w:ascii="Times New Roman" w:eastAsia="Times New Roman" w:hAnsi="Times New Roman" w:cs="Times New Roman"/>
                <w:i/>
                <w:iCs/>
                <w:sz w:val="18"/>
                <w:szCs w:val="18"/>
                <w:lang w:val="en-US"/>
              </w:rPr>
              <w:t>OT</w:t>
            </w:r>
            <w:r w:rsidRPr="00875A81">
              <w:rPr>
                <w:rFonts w:ascii="Times New Roman" w:eastAsia="Times New Roman" w:hAnsi="Times New Roman" w:cs="Times New Roman"/>
                <w:i/>
                <w:iCs/>
                <w:sz w:val="18"/>
                <w:szCs w:val="18"/>
              </w:rPr>
              <w:t xml:space="preserve"> </w:t>
            </w:r>
            <w:r>
              <w:rPr>
                <w:rFonts w:ascii="Times New Roman" w:eastAsia="Times New Roman" w:hAnsi="Times New Roman" w:cs="Times New Roman"/>
                <w:i/>
                <w:iCs/>
                <w:sz w:val="18"/>
                <w:szCs w:val="18"/>
              </w:rPr>
              <w:t>и T</w:t>
            </w:r>
            <w:r>
              <w:rPr>
                <w:rFonts w:ascii="Times New Roman" w:eastAsia="Times New Roman" w:hAnsi="Times New Roman" w:cs="Times New Roman"/>
                <w:i/>
                <w:iCs/>
                <w:sz w:val="18"/>
                <w:szCs w:val="18"/>
                <w:lang w:val="en-US"/>
              </w:rPr>
              <w:t>K</w:t>
            </w:r>
          </w:p>
        </w:tc>
      </w:tr>
      <w:tr w:rsidR="00C41472" w:rsidRPr="00305183" w14:paraId="664EA7DD" w14:textId="77777777" w:rsidTr="006C1661">
        <w:trPr>
          <w:gridAfter w:val="1"/>
          <w:wAfter w:w="6" w:type="dxa"/>
          <w:trHeight w:val="561"/>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586F8162"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строителство</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48C3792C" w14:textId="77777777" w:rsidR="00C41472" w:rsidRPr="00BA32E0" w:rsidRDefault="00C41472" w:rsidP="006C1661">
            <w:pPr>
              <w:spacing w:line="240" w:lineRule="auto"/>
              <w:jc w:val="center"/>
              <w:rPr>
                <w:rFonts w:ascii="Times New Roman" w:eastAsia="Times New Roman" w:hAnsi="Times New Roman" w:cs="Times New Roman"/>
                <w:sz w:val="18"/>
                <w:szCs w:val="18"/>
                <w:lang w:val="en-US"/>
              </w:rPr>
            </w:pPr>
            <w:r w:rsidRPr="00305183">
              <w:rPr>
                <w:rFonts w:ascii="Times New Roman" w:eastAsia="Times New Roman" w:hAnsi="Times New Roman" w:cs="Times New Roman"/>
                <w:sz w:val="18"/>
                <w:szCs w:val="18"/>
              </w:rPr>
              <w:t>14</w:t>
            </w:r>
            <w:r>
              <w:rPr>
                <w:rFonts w:ascii="Times New Roman" w:eastAsia="Times New Roman" w:hAnsi="Times New Roman" w:cs="Times New Roman"/>
                <w:sz w:val="18"/>
                <w:szCs w:val="18"/>
              </w:rPr>
              <w:t>  </w:t>
            </w:r>
            <w:r>
              <w:rPr>
                <w:rFonts w:ascii="Times New Roman" w:eastAsia="Times New Roman" w:hAnsi="Times New Roman" w:cs="Times New Roman"/>
                <w:sz w:val="18"/>
                <w:szCs w:val="18"/>
                <w:lang w:val="en-US"/>
              </w:rPr>
              <w:t>510 528</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0E0C6E65"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Индикативната стойност е изчислена на база сключени подобни договори за сходни дейности, а именно: 1. Договор № 6611/07.11.19 г. за "Модернизация на железопътен участък Оризово – Михайлово“ по проект „Рехабилитация на железопътната линия Пловдив – Бургас, фаза 2“, на стойност 217 982 167,08 лв.</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2014-2020 г.</w:t>
            </w:r>
            <w:r w:rsidRPr="00C42CF6">
              <w:rPr>
                <w:rFonts w:ascii="Times New Roman" w:eastAsia="Times New Roman" w:hAnsi="Times New Roman" w:cs="Times New Roman"/>
                <w:sz w:val="18"/>
                <w:szCs w:val="18"/>
              </w:rPr>
              <w:t>; 2. Договор № 6509/12.08.2019 г. "Модернизация на железопътен участък Костенец - Септември", на стойност 379 989 739,23 лв.</w:t>
            </w:r>
            <w:r>
              <w:rPr>
                <w:rFonts w:ascii="Times New Roman" w:eastAsia="Times New Roman" w:hAnsi="Times New Roman" w:cs="Times New Roman"/>
                <w:sz w:val="18"/>
                <w:szCs w:val="18"/>
              </w:rPr>
              <w:t>, финансиран по Механизма за свързване на Европа</w:t>
            </w:r>
            <w:r w:rsidRPr="00C42CF6">
              <w:rPr>
                <w:rFonts w:ascii="Times New Roman" w:eastAsia="Times New Roman" w:hAnsi="Times New Roman" w:cs="Times New Roman"/>
                <w:sz w:val="18"/>
                <w:szCs w:val="18"/>
              </w:rPr>
              <w:t>; 3. Договор № 6564/30.09.19 г. за „Реконструкция на стрелковото развитие на гара Зимница и рехабилитация на контактната мрежа в гарите Зимница и Стралджа” по проект „Рехабилитация на железопътната линия Пловдив – Бургас, фаза 2“, на стойност 26 279 829,71лв.</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2014-2020 г.</w:t>
            </w:r>
            <w:r w:rsidRPr="00C42CF6">
              <w:rPr>
                <w:rFonts w:ascii="Times New Roman" w:eastAsia="Times New Roman" w:hAnsi="Times New Roman" w:cs="Times New Roman"/>
                <w:sz w:val="18"/>
                <w:szCs w:val="18"/>
              </w:rPr>
              <w:t>; 4. Договор № 6567/03.10.19 г. за „Проектиране и изграждане на системи за сигнализация и телекомуникации по железопътната линия Пловдив-Бургас” по проект „Рехабилитация на железопътната линия Пловдив – Бургас, фаза 2“, на стойност 184 999 094,47 лв.</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2014-2020 г</w:t>
            </w:r>
            <w:r w:rsidRPr="00C42CF6">
              <w:rPr>
                <w:rFonts w:ascii="Times New Roman" w:eastAsia="Times New Roman" w:hAnsi="Times New Roman" w:cs="Times New Roman"/>
                <w:sz w:val="18"/>
                <w:szCs w:val="18"/>
              </w:rPr>
              <w:t>; 5. Договор № 11275/30.10.20 г. за „Проектиране и строителство на системи за сигнализация и телекомуникации и европейска система за управление на влаковете (ERTMS) за проект „2014-BG-TMC-0133-W – Развитие на железопътен възел София: железопътен участък „София – Волуяк“, на стойност 45 499 420,29 лв.</w:t>
            </w:r>
            <w:r>
              <w:rPr>
                <w:rFonts w:ascii="Times New Roman" w:eastAsia="Times New Roman" w:hAnsi="Times New Roman" w:cs="Times New Roman"/>
                <w:sz w:val="18"/>
                <w:szCs w:val="18"/>
              </w:rPr>
              <w:t>, финансиран по Механизма за свързване на Европа</w:t>
            </w:r>
            <w:r w:rsidRPr="00C42CF6">
              <w:rPr>
                <w:rFonts w:ascii="Times New Roman" w:eastAsia="Times New Roman" w:hAnsi="Times New Roman" w:cs="Times New Roman"/>
                <w:sz w:val="18"/>
                <w:szCs w:val="18"/>
              </w:rPr>
              <w:t>; 6. Договор № 6555/18.09.19 г. за „Проектиране, доставка и изграждане на обект „Възстановяване на диспечерска централизация на гари, съоръжени с МРЦ в участък София – Карлово“, на стойност 9 855 361,87 лв.</w:t>
            </w:r>
            <w:r>
              <w:rPr>
                <w:rFonts w:ascii="Times New Roman" w:eastAsia="Times New Roman" w:hAnsi="Times New Roman" w:cs="Times New Roman"/>
                <w:sz w:val="18"/>
                <w:szCs w:val="18"/>
              </w:rPr>
              <w:t xml:space="preserve">, финансиран от държавен бюджет </w:t>
            </w:r>
          </w:p>
          <w:p w14:paraId="0DF3D144"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На базата на ценовите оферти от посочените по-горе договори с №№ 1, 2, 3, 4 и 5  е определена осреднената стойност на елемента стрелка/сигнал, които е базов за определяне индикативната стойност при внедряване на маршрутно-компютърна централизация. Същата тази стойност е умножена по инфлационен индекс за 2021г. (2,1%).</w:t>
            </w:r>
          </w:p>
          <w:p w14:paraId="5DAFD67F" w14:textId="77777777" w:rsidR="00C41472" w:rsidRPr="00C42CF6" w:rsidRDefault="00C41472" w:rsidP="006C1661">
            <w:pPr>
              <w:spacing w:line="240" w:lineRule="auto"/>
              <w:jc w:val="both"/>
            </w:pPr>
            <w:r w:rsidRPr="00C42CF6">
              <w:rPr>
                <w:rFonts w:ascii="Times New Roman" w:eastAsia="Times New Roman" w:hAnsi="Times New Roman" w:cs="Times New Roman"/>
                <w:sz w:val="18"/>
                <w:szCs w:val="18"/>
              </w:rPr>
              <w:t>На базата на ценовата оферта от посочения по-горе договор под №6  е определена осреднената стойност за гара включена в диспечерска централизация.</w:t>
            </w:r>
            <w:r w:rsidRPr="00C42CF6">
              <w:t xml:space="preserve"> </w:t>
            </w:r>
          </w:p>
          <w:p w14:paraId="3DC4BA3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Общия брой на гарите включени в ДЦ е 11 (единадесет), като от тях осигуряване на интерфейс към ДЦ трябва да бъде извършен на 10 бр. гари: Лозарево, Подвис, РП Прилеп, Завет, РП Люляково, Дъскотна, Търнак, РП Струя, Дългопол, Величково и Юнак. Гара Аспарухово ще бъде съоръжена с МКЦ. Калкулацията е направена на база: цена на 1 бр. СТС Център – 826 638 лв. (от ценовата оферта на Изпълнителя) и цена на изграждане на интерфейс на 1 бр. гара към СТС център – 564 295 лв. или за 10-те гари общо 5 642 950 лв. Общата стойност на СТС Центъра и гарите е 6 469 588 лв., като същата стойност умножена по </w:t>
            </w:r>
            <w:r w:rsidRPr="00C42CF6">
              <w:rPr>
                <w:rFonts w:ascii="Times New Roman" w:eastAsia="Times New Roman" w:hAnsi="Times New Roman" w:cs="Times New Roman"/>
                <w:sz w:val="18"/>
                <w:szCs w:val="18"/>
              </w:rPr>
              <w:lastRenderedPageBreak/>
              <w:t>коефициент 1,2 (отчитащ факта, че диспечерската централизация в настоящия обект е на двупътен участък) формира обща индикативна стойност в размер на 7 763 505,60 лв. В цената на обекта са включени 5% непредвидени разходи.</w:t>
            </w:r>
          </w:p>
          <w:p w14:paraId="3F281E3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Цената за Изготвяне на екзекутивна документация се променя и е изчислена на базата на същата позиция % от СМР и доставки от обект № 1. Отчита се, че позицията „Екзекутивна документация и кадастрално заснемане“ представлява е 0,5% от стойността на СМР и доставки. Формираната цена за позицията за обект № 5 е на стойност 67 </w:t>
            </w:r>
            <w:r w:rsidRPr="00B304CC">
              <w:rPr>
                <w:rFonts w:ascii="Times New Roman" w:eastAsia="Times New Roman" w:hAnsi="Times New Roman" w:cs="Times New Roman"/>
                <w:sz w:val="18"/>
                <w:szCs w:val="18"/>
              </w:rPr>
              <w:t>446.61</w:t>
            </w:r>
            <w:r w:rsidRPr="00C42CF6">
              <w:rPr>
                <w:rFonts w:ascii="Times New Roman" w:eastAsia="Times New Roman" w:hAnsi="Times New Roman" w:cs="Times New Roman"/>
                <w:sz w:val="18"/>
                <w:szCs w:val="18"/>
              </w:rPr>
              <w:t xml:space="preserve"> лв.</w:t>
            </w:r>
          </w:p>
          <w:p w14:paraId="011C7FE6"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Отоплението на една стрелка е изчислено на базата на Договор №6666/19.12.2019 за обект „Възстановяване на проектните параметри в гара Сеново от км 46+843 до км 47+842 с дължина 999 м по </w:t>
            </w:r>
            <w:r w:rsidRPr="00C42CF6">
              <w:rPr>
                <w:rFonts w:ascii="Times New Roman" w:eastAsia="Times New Roman" w:hAnsi="Times New Roman" w:cs="Times New Roman"/>
                <w:sz w:val="18"/>
                <w:szCs w:val="18"/>
                <w:lang w:val="en-US"/>
              </w:rPr>
              <w:t>IX</w:t>
            </w:r>
            <w:r w:rsidRPr="00C42CF6">
              <w:rPr>
                <w:rFonts w:ascii="Times New Roman" w:eastAsia="Times New Roman" w:hAnsi="Times New Roman" w:cs="Times New Roman"/>
                <w:sz w:val="18"/>
                <w:szCs w:val="18"/>
              </w:rPr>
              <w:t>-та жп линия“</w:t>
            </w:r>
            <w:r>
              <w:rPr>
                <w:rFonts w:ascii="Times New Roman" w:eastAsia="Times New Roman" w:hAnsi="Times New Roman" w:cs="Times New Roman"/>
                <w:sz w:val="18"/>
                <w:szCs w:val="18"/>
              </w:rPr>
              <w:t>, финансиран от държавен бюджет</w:t>
            </w:r>
            <w:r w:rsidRPr="00C42CF6">
              <w:rPr>
                <w:rFonts w:ascii="Times New Roman" w:eastAsia="Times New Roman" w:hAnsi="Times New Roman" w:cs="Times New Roman"/>
                <w:sz w:val="18"/>
                <w:szCs w:val="18"/>
              </w:rPr>
              <w:t>.</w:t>
            </w:r>
          </w:p>
          <w:p w14:paraId="3D635274" w14:textId="77777777" w:rsidR="00C41472" w:rsidRPr="00C42CF6" w:rsidRDefault="00C41472" w:rsidP="006C1661">
            <w:pPr>
              <w:spacing w:line="240" w:lineRule="auto"/>
              <w:jc w:val="both"/>
              <w:rPr>
                <w:rFonts w:ascii="Times New Roman" w:eastAsia="Times New Roman" w:hAnsi="Times New Roman" w:cs="Times New Roman"/>
                <w:sz w:val="18"/>
                <w:szCs w:val="18"/>
              </w:rPr>
            </w:pPr>
            <w:hyperlink r:id="rId53" w:history="1">
              <w:r w:rsidRPr="00C42CF6">
                <w:rPr>
                  <w:rStyle w:val="Hyperlink"/>
                  <w:rFonts w:ascii="Times New Roman" w:eastAsia="Times New Roman" w:hAnsi="Times New Roman" w:cs="Times New Roman"/>
                  <w:sz w:val="18"/>
                  <w:szCs w:val="18"/>
                  <w:lang w:val="en-US"/>
                </w:rPr>
                <w:t>https</w:t>
              </w:r>
              <w:r w:rsidRPr="00C42CF6">
                <w:rPr>
                  <w:rStyle w:val="Hyperlink"/>
                  <w:rFonts w:ascii="Times New Roman" w:eastAsia="Times New Roman" w:hAnsi="Times New Roman" w:cs="Times New Roman"/>
                  <w:sz w:val="18"/>
                  <w:szCs w:val="18"/>
                </w:rPr>
                <w:t>://</w:t>
              </w:r>
              <w:proofErr w:type="spellStart"/>
              <w:r w:rsidRPr="00C42CF6">
                <w:rPr>
                  <w:rStyle w:val="Hyperlink"/>
                  <w:rFonts w:ascii="Times New Roman" w:eastAsia="Times New Roman" w:hAnsi="Times New Roman" w:cs="Times New Roman"/>
                  <w:sz w:val="18"/>
                  <w:szCs w:val="18"/>
                  <w:lang w:val="en-US"/>
                </w:rPr>
                <w:t>zop</w:t>
              </w:r>
              <w:proofErr w:type="spellEnd"/>
              <w:r w:rsidRPr="00C42CF6">
                <w:rPr>
                  <w:rStyle w:val="Hyperlink"/>
                  <w:rFonts w:ascii="Times New Roman" w:eastAsia="Times New Roman" w:hAnsi="Times New Roman" w:cs="Times New Roman"/>
                  <w:sz w:val="18"/>
                  <w:szCs w:val="18"/>
                </w:rPr>
                <w:t>.</w:t>
              </w:r>
              <w:r w:rsidRPr="00C42CF6">
                <w:rPr>
                  <w:rStyle w:val="Hyperlink"/>
                  <w:rFonts w:ascii="Times New Roman" w:eastAsia="Times New Roman" w:hAnsi="Times New Roman" w:cs="Times New Roman"/>
                  <w:sz w:val="18"/>
                  <w:szCs w:val="18"/>
                  <w:lang w:val="en-US"/>
                </w:rPr>
                <w:t>rail</w:t>
              </w:r>
              <w:r w:rsidRPr="00C42CF6">
                <w:rPr>
                  <w:rStyle w:val="Hyperlink"/>
                  <w:rFonts w:ascii="Times New Roman" w:eastAsia="Times New Roman" w:hAnsi="Times New Roman" w:cs="Times New Roman"/>
                  <w:sz w:val="18"/>
                  <w:szCs w:val="18"/>
                </w:rPr>
                <w:t>-</w:t>
              </w:r>
              <w:r w:rsidRPr="00C42CF6">
                <w:rPr>
                  <w:rStyle w:val="Hyperlink"/>
                  <w:rFonts w:ascii="Times New Roman" w:eastAsia="Times New Roman" w:hAnsi="Times New Roman" w:cs="Times New Roman"/>
                  <w:sz w:val="18"/>
                  <w:szCs w:val="18"/>
                  <w:lang w:val="en-US"/>
                </w:rPr>
                <w:t>infra</w:t>
              </w:r>
              <w:r w:rsidRPr="00C42CF6">
                <w:rPr>
                  <w:rStyle w:val="Hyperlink"/>
                  <w:rFonts w:ascii="Times New Roman" w:eastAsia="Times New Roman" w:hAnsi="Times New Roman" w:cs="Times New Roman"/>
                  <w:sz w:val="18"/>
                  <w:szCs w:val="18"/>
                </w:rPr>
                <w:t>.</w:t>
              </w:r>
              <w:r w:rsidRPr="00C42CF6">
                <w:rPr>
                  <w:rStyle w:val="Hyperlink"/>
                  <w:rFonts w:ascii="Times New Roman" w:eastAsia="Times New Roman" w:hAnsi="Times New Roman" w:cs="Times New Roman"/>
                  <w:sz w:val="18"/>
                  <w:szCs w:val="18"/>
                  <w:lang w:val="en-US"/>
                </w:rPr>
                <w:t>bg</w:t>
              </w:r>
              <w:r w:rsidRPr="00C42CF6">
                <w:rPr>
                  <w:rStyle w:val="Hyperlink"/>
                  <w:rFonts w:ascii="Times New Roman" w:eastAsia="Times New Roman" w:hAnsi="Times New Roman" w:cs="Times New Roman"/>
                  <w:sz w:val="18"/>
                  <w:szCs w:val="18"/>
                </w:rPr>
                <w:t>:3737/</w:t>
              </w:r>
              <w:proofErr w:type="spellStart"/>
              <w:r w:rsidRPr="00C42CF6">
                <w:rPr>
                  <w:rStyle w:val="Hyperlink"/>
                  <w:rFonts w:ascii="Times New Roman" w:eastAsia="Times New Roman" w:hAnsi="Times New Roman" w:cs="Times New Roman"/>
                  <w:sz w:val="18"/>
                  <w:szCs w:val="18"/>
                  <w:lang w:val="en-US"/>
                </w:rPr>
                <w:t>DocumentList</w:t>
              </w:r>
              <w:proofErr w:type="spellEnd"/>
              <w:r w:rsidRPr="00C42CF6">
                <w:rPr>
                  <w:rStyle w:val="Hyperlink"/>
                  <w:rFonts w:ascii="Times New Roman" w:eastAsia="Times New Roman" w:hAnsi="Times New Roman" w:cs="Times New Roman"/>
                  <w:sz w:val="18"/>
                  <w:szCs w:val="18"/>
                </w:rPr>
                <w:t>.</w:t>
              </w:r>
              <w:proofErr w:type="spellStart"/>
              <w:r w:rsidRPr="00C42CF6">
                <w:rPr>
                  <w:rStyle w:val="Hyperlink"/>
                  <w:rFonts w:ascii="Times New Roman" w:eastAsia="Times New Roman" w:hAnsi="Times New Roman" w:cs="Times New Roman"/>
                  <w:sz w:val="18"/>
                  <w:szCs w:val="18"/>
                  <w:lang w:val="en-US"/>
                </w:rPr>
                <w:t>aspx</w:t>
              </w:r>
              <w:proofErr w:type="spellEnd"/>
              <w:r w:rsidRPr="00C42CF6">
                <w:rPr>
                  <w:rStyle w:val="Hyperlink"/>
                  <w:rFonts w:ascii="Times New Roman" w:eastAsia="Times New Roman" w:hAnsi="Times New Roman" w:cs="Times New Roman"/>
                  <w:sz w:val="18"/>
                  <w:szCs w:val="18"/>
                </w:rPr>
                <w:t>?</w:t>
              </w:r>
              <w:proofErr w:type="spellStart"/>
              <w:r w:rsidRPr="00C42CF6">
                <w:rPr>
                  <w:rStyle w:val="Hyperlink"/>
                  <w:rFonts w:ascii="Times New Roman" w:eastAsia="Times New Roman" w:hAnsi="Times New Roman" w:cs="Times New Roman"/>
                  <w:sz w:val="18"/>
                  <w:szCs w:val="18"/>
                  <w:lang w:val="en-US"/>
                </w:rPr>
                <w:t>SXHmTXofHwBp</w:t>
              </w:r>
              <w:proofErr w:type="spellEnd"/>
              <w:r w:rsidRPr="00C42CF6">
                <w:rPr>
                  <w:rStyle w:val="Hyperlink"/>
                  <w:rFonts w:ascii="Times New Roman" w:eastAsia="Times New Roman" w:hAnsi="Times New Roman" w:cs="Times New Roman"/>
                  <w:sz w:val="18"/>
                  <w:szCs w:val="18"/>
                </w:rPr>
                <w:t>7%2</w:t>
              </w:r>
              <w:proofErr w:type="spellStart"/>
              <w:r w:rsidRPr="00C42CF6">
                <w:rPr>
                  <w:rStyle w:val="Hyperlink"/>
                  <w:rFonts w:ascii="Times New Roman" w:eastAsia="Times New Roman" w:hAnsi="Times New Roman" w:cs="Times New Roman"/>
                  <w:sz w:val="18"/>
                  <w:szCs w:val="18"/>
                  <w:lang w:val="en-US"/>
                </w:rPr>
                <w:t>fICbp</w:t>
              </w:r>
              <w:proofErr w:type="spellEnd"/>
              <w:r w:rsidRPr="00C42CF6">
                <w:rPr>
                  <w:rStyle w:val="Hyperlink"/>
                  <w:rFonts w:ascii="Times New Roman" w:eastAsia="Times New Roman" w:hAnsi="Times New Roman" w:cs="Times New Roman"/>
                  <w:sz w:val="18"/>
                  <w:szCs w:val="18"/>
                </w:rPr>
                <w:t>8</w:t>
              </w:r>
              <w:r w:rsidRPr="00C42CF6">
                <w:rPr>
                  <w:rStyle w:val="Hyperlink"/>
                  <w:rFonts w:ascii="Times New Roman" w:eastAsia="Times New Roman" w:hAnsi="Times New Roman" w:cs="Times New Roman"/>
                  <w:sz w:val="18"/>
                  <w:szCs w:val="18"/>
                  <w:lang w:val="en-US"/>
                </w:rPr>
                <w:t>p</w:t>
              </w:r>
              <w:r w:rsidRPr="00C42CF6">
                <w:rPr>
                  <w:rStyle w:val="Hyperlink"/>
                  <w:rFonts w:ascii="Times New Roman" w:eastAsia="Times New Roman" w:hAnsi="Times New Roman" w:cs="Times New Roman"/>
                  <w:sz w:val="18"/>
                  <w:szCs w:val="18"/>
                </w:rPr>
                <w:t>3</w:t>
              </w:r>
              <w:proofErr w:type="spellStart"/>
              <w:r w:rsidRPr="00C42CF6">
                <w:rPr>
                  <w:rStyle w:val="Hyperlink"/>
                  <w:rFonts w:ascii="Times New Roman" w:eastAsia="Times New Roman" w:hAnsi="Times New Roman" w:cs="Times New Roman"/>
                  <w:sz w:val="18"/>
                  <w:szCs w:val="18"/>
                  <w:lang w:val="en-US"/>
                </w:rPr>
                <w:t>wTmLrFefZYx</w:t>
              </w:r>
              <w:proofErr w:type="spellEnd"/>
            </w:hyperlink>
          </w:p>
          <w:p w14:paraId="265EF2F3"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На базата на ценовата оферта на Изпълнителя, в частта „Отопление на стрелки“ един брой отопляема стрелка е калкулирана на 8 982,00 лв. Стойността на позицията „Отопление стрелки (за брой отопляема стрелка)“ за Обект № 5 е изчислена на база 22 бр. или 197 604 лв. за обекта. </w:t>
            </w:r>
          </w:p>
          <w:p w14:paraId="239B2C2C"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 xml:space="preserve">Индикативната стойност на оценката на съответствие с изискванията за оперативна съвместимост е изчислена на база договор за сходни дейности, а именно Договор № 6331/19.12.2018г. с предмет „Оценка на съответствието с изискванията за оперативна съвместимост по проект "Рехабилитация на железопътната линия Пловдив - Бургас, Фаза 2“, </w:t>
            </w:r>
            <w:r>
              <w:rPr>
                <w:rFonts w:ascii="Times New Roman" w:eastAsia="Times New Roman" w:hAnsi="Times New Roman" w:cs="Times New Roman"/>
                <w:sz w:val="18"/>
                <w:szCs w:val="18"/>
              </w:rPr>
              <w:t xml:space="preserve"> финансиран по Оперативна програма „Транспорт и транспортна инфраструктура“ 2014-2020 г,</w:t>
            </w:r>
            <w:r w:rsidRPr="00E149DD">
              <w:rPr>
                <w:rFonts w:ascii="Times New Roman" w:eastAsia="Times New Roman" w:hAnsi="Times New Roman" w:cs="Times New Roman"/>
                <w:sz w:val="18"/>
                <w:szCs w:val="18"/>
              </w:rPr>
              <w:t xml:space="preserve"> където стойността за част "Проектиране и изграждане на системи за сигнализация и телекомуникации по железопътната линия Пловдив - Бургас" е в размер на 598 750 лв. Същата стойност е умножена с инфлационния индекс от 5,</w:t>
            </w:r>
            <w:r>
              <w:rPr>
                <w:rFonts w:ascii="Times New Roman" w:eastAsia="Times New Roman" w:hAnsi="Times New Roman" w:cs="Times New Roman"/>
                <w:sz w:val="18"/>
                <w:szCs w:val="18"/>
              </w:rPr>
              <w:t>8</w:t>
            </w:r>
            <w:r w:rsidRPr="00E149DD">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(за периода юни 2018 – януари 2021) </w:t>
            </w:r>
            <w:r w:rsidRPr="00335FFB">
              <w:rPr>
                <w:rFonts w:ascii="Times New Roman" w:eastAsia="Times New Roman" w:hAnsi="Times New Roman" w:cs="Times New Roman"/>
                <w:sz w:val="18"/>
                <w:szCs w:val="18"/>
              </w:rPr>
              <w:t>https://www.nsi.bg/bg/content/2539/%D0%BA%D0%B0%D0%BB%D0%BA%D1%83%D0%BB%D0%B0%D1%82%D0%BE%D1%80-%D0%BD%D0%B0-%D0%B8%D0%BD%D1%84%D0%BB%D0%B0%D1%86%D0%B8%D1%8F%D1%82%D0%B0</w:t>
            </w:r>
            <w:r w:rsidRPr="00E149DD">
              <w:rPr>
                <w:rFonts w:ascii="Times New Roman" w:eastAsia="Times New Roman" w:hAnsi="Times New Roman" w:cs="Times New Roman"/>
                <w:sz w:val="18"/>
                <w:szCs w:val="18"/>
              </w:rPr>
              <w:t xml:space="preserve">. </w:t>
            </w:r>
          </w:p>
          <w:p w14:paraId="12FA49F0" w14:textId="77777777" w:rsidR="00C41472" w:rsidRDefault="00C41472" w:rsidP="006C1661">
            <w:pPr>
              <w:spacing w:line="240" w:lineRule="auto"/>
              <w:jc w:val="both"/>
            </w:pPr>
            <w:r>
              <w:rPr>
                <w:rStyle w:val="labelprepassinfobold"/>
                <w:b/>
                <w:bCs/>
                <w:color w:val="777777"/>
                <w:sz w:val="20"/>
                <w:szCs w:val="20"/>
              </w:rPr>
              <w:t>УИН в АОП:</w:t>
            </w:r>
            <w:r>
              <w:rPr>
                <w:rFonts w:ascii="Segoe UI" w:hAnsi="Segoe UI" w:cs="Segoe UI"/>
                <w:color w:val="696969"/>
                <w:sz w:val="19"/>
                <w:szCs w:val="19"/>
                <w:shd w:val="clear" w:color="auto" w:fill="FFFFFF"/>
              </w:rPr>
              <w:t xml:space="preserve">  </w:t>
            </w:r>
            <w:hyperlink r:id="rId54" w:tgtFrame="_blank" w:history="1">
              <w:r>
                <w:rPr>
                  <w:rStyle w:val="Hyperlink"/>
                  <w:color w:val="666666"/>
                  <w:sz w:val="18"/>
                  <w:szCs w:val="18"/>
                </w:rPr>
                <w:t>00233-2018-0061</w:t>
              </w:r>
            </w:hyperlink>
          </w:p>
          <w:p w14:paraId="26F32746" w14:textId="77777777" w:rsidR="00C41472" w:rsidRPr="00B818BB" w:rsidRDefault="00C41472" w:rsidP="006C1661">
            <w:pPr>
              <w:spacing w:line="240" w:lineRule="auto"/>
              <w:jc w:val="both"/>
              <w:rPr>
                <w:rFonts w:ascii="Times New Roman" w:eastAsia="Times New Roman" w:hAnsi="Times New Roman" w:cs="Times New Roman"/>
                <w:sz w:val="18"/>
                <w:szCs w:val="18"/>
              </w:rPr>
            </w:pPr>
            <w:hyperlink r:id="rId55" w:history="1">
              <w:r w:rsidRPr="00DA0640">
                <w:rPr>
                  <w:rStyle w:val="Hyperlink"/>
                  <w:sz w:val="18"/>
                  <w:szCs w:val="18"/>
                </w:rPr>
                <w:t>https://www.rail-infra.bg/профил-на-купувача/текущи-процедури/?YlvmS1RacnH797zA9WTVFlpL0dmi%2bqX3Z6OXGBhxGmlHuZcK%2buye8e1T%2bYWSFB1j7W8MPEMCQPoz9M5vEtotzg%3d%3d</w:t>
              </w:r>
            </w:hyperlink>
          </w:p>
          <w:p w14:paraId="59366CEA"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Калкулацията за „Оценка на съответствието с изискванията за оперативна съвместимост“ в обект № 5 е изчислена за 1 бр. гара – Аспарухово или 33 264 лв., като стойността е увеличена с инфлационни индекс от 5,</w:t>
            </w:r>
            <w:r>
              <w:rPr>
                <w:rFonts w:ascii="Times New Roman" w:eastAsia="Times New Roman" w:hAnsi="Times New Roman" w:cs="Times New Roman"/>
                <w:sz w:val="18"/>
                <w:szCs w:val="18"/>
              </w:rPr>
              <w:t>8</w:t>
            </w:r>
            <w:r w:rsidRPr="00C42CF6">
              <w:rPr>
                <w:rFonts w:ascii="Times New Roman" w:eastAsia="Times New Roman" w:hAnsi="Times New Roman" w:cs="Times New Roman"/>
                <w:sz w:val="18"/>
                <w:szCs w:val="18"/>
              </w:rPr>
              <w:t>%. В тази позиция формираната нова стойност е в размер на 3</w:t>
            </w:r>
            <w:r>
              <w:rPr>
                <w:rFonts w:ascii="Times New Roman" w:eastAsia="Times New Roman" w:hAnsi="Times New Roman" w:cs="Times New Roman"/>
                <w:sz w:val="18"/>
                <w:szCs w:val="18"/>
              </w:rPr>
              <w:t>5 193</w:t>
            </w:r>
            <w:r w:rsidRPr="00C42CF6">
              <w:rPr>
                <w:rFonts w:ascii="Times New Roman" w:eastAsia="Times New Roman" w:hAnsi="Times New Roman" w:cs="Times New Roman"/>
                <w:sz w:val="18"/>
                <w:szCs w:val="18"/>
              </w:rPr>
              <w:t>,</w:t>
            </w:r>
            <w:r>
              <w:rPr>
                <w:rFonts w:ascii="Times New Roman" w:eastAsia="Times New Roman" w:hAnsi="Times New Roman" w:cs="Times New Roman"/>
                <w:sz w:val="18"/>
                <w:szCs w:val="18"/>
              </w:rPr>
              <w:t>31</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bCs/>
                <w:sz w:val="18"/>
                <w:szCs w:val="18"/>
              </w:rPr>
              <w:t>лв.</w:t>
            </w:r>
          </w:p>
          <w:p w14:paraId="17FD2799"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В цената на обекта са включени 5% непредвидени разходи.</w:t>
            </w:r>
            <w:r>
              <w:rPr>
                <w:rFonts w:ascii="Times New Roman" w:eastAsia="Times New Roman" w:hAnsi="Times New Roman" w:cs="Times New Roman"/>
                <w:sz w:val="18"/>
                <w:szCs w:val="18"/>
              </w:rPr>
              <w:t xml:space="preserve"> </w:t>
            </w:r>
          </w:p>
          <w:p w14:paraId="65E4E335" w14:textId="77777777" w:rsidR="00C41472" w:rsidRPr="001F7603" w:rsidRDefault="00C41472" w:rsidP="006C1661">
            <w:r w:rsidRPr="00E149DD">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оценка на съответствието</w:t>
            </w:r>
            <w:r>
              <w:rPr>
                <w:rFonts w:ascii="Times New Roman" w:eastAsia="Times New Roman" w:hAnsi="Times New Roman" w:cs="Times New Roman"/>
                <w:sz w:val="18"/>
                <w:szCs w:val="18"/>
              </w:rPr>
              <w:t xml:space="preserve"> по ТСОС</w:t>
            </w:r>
            <w:r w:rsidRPr="00E149DD">
              <w:rPr>
                <w:rFonts w:ascii="Times New Roman" w:eastAsia="Times New Roman" w:hAnsi="Times New Roman" w:cs="Times New Roman"/>
                <w:sz w:val="18"/>
                <w:szCs w:val="18"/>
              </w:rPr>
              <w:t>.</w:t>
            </w:r>
            <w:r w:rsidRPr="001D6B4E">
              <w:rPr>
                <w:rFonts w:ascii="Times New Roman" w:eastAsia="Times New Roman" w:hAnsi="Times New Roman" w:cs="Times New Roman"/>
                <w:sz w:val="18"/>
                <w:szCs w:val="18"/>
                <w:u w:val="single"/>
              </w:rPr>
              <w:t xml:space="preserve"> </w:t>
            </w:r>
            <w:r w:rsidRPr="00D57D02">
              <w:rPr>
                <w:rFonts w:ascii="Times New Roman" w:eastAsia="Times New Roman" w:hAnsi="Times New Roman" w:cs="Times New Roman"/>
                <w:sz w:val="18"/>
                <w:szCs w:val="18"/>
              </w:rPr>
              <w:t>Прилагаме примерен договор за СМР, в чиято цена са включени непредвидени разходи за ОС ТСОС– Договор № 11308/23.12.2020 г. и ценовата разбивка към него</w:t>
            </w:r>
            <w:r>
              <w:rPr>
                <w:rFonts w:ascii="Times New Roman" w:eastAsia="Times New Roman" w:hAnsi="Times New Roman" w:cs="Times New Roman"/>
                <w:sz w:val="18"/>
                <w:szCs w:val="18"/>
              </w:rPr>
              <w:t xml:space="preserve"> </w:t>
            </w:r>
            <w:r w:rsidRPr="006C1661">
              <w:rPr>
                <w:rFonts w:ascii="Times New Roman" w:eastAsia="Times New Roman" w:hAnsi="Times New Roman" w:cs="Times New Roman"/>
                <w:sz w:val="18"/>
                <w:szCs w:val="18"/>
              </w:rPr>
              <w:t>(папка „Договор №11308 от23.12.20“)</w:t>
            </w:r>
            <w:r w:rsidRPr="00FC778A">
              <w:rPr>
                <w:rFonts w:ascii="Times New Roman" w:eastAsia="Times New Roman" w:hAnsi="Times New Roman" w:cs="Times New Roman"/>
                <w:sz w:val="18"/>
                <w:szCs w:val="18"/>
              </w:rPr>
              <w:t xml:space="preserve">, </w:t>
            </w:r>
            <w:r w:rsidRPr="006C1661">
              <w:rPr>
                <w:rFonts w:ascii="Times New Roman" w:eastAsia="Times New Roman" w:hAnsi="Times New Roman" w:cs="Times New Roman"/>
                <w:sz w:val="18"/>
                <w:szCs w:val="18"/>
              </w:rPr>
              <w:t>финансиран по Механизма за свързване на Европа по проект „Модернизация на тягови подстанции Враца и Перник, разположени на коридор ОЕМ“.</w:t>
            </w:r>
          </w:p>
        </w:tc>
        <w:tc>
          <w:tcPr>
            <w:tcW w:w="1487" w:type="dxa"/>
            <w:gridSpan w:val="2"/>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14:paraId="18ED6529" w14:textId="77777777" w:rsidR="00C41472" w:rsidRPr="00BA32E0" w:rsidRDefault="00C41472" w:rsidP="006C1661">
            <w:pPr>
              <w:spacing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lang w:val="en-US"/>
              </w:rPr>
              <w:lastRenderedPageBreak/>
              <w:t>22 800 032</w:t>
            </w:r>
          </w:p>
        </w:tc>
      </w:tr>
      <w:tr w:rsidR="00C41472" w:rsidRPr="00305183" w14:paraId="3731AEE7" w14:textId="77777777" w:rsidTr="006C1661">
        <w:trPr>
          <w:gridAfter w:val="1"/>
          <w:wAfter w:w="6" w:type="dxa"/>
          <w:trHeight w:val="1170"/>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728ABE8C"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надзор</w:t>
            </w:r>
          </w:p>
        </w:tc>
        <w:tc>
          <w:tcPr>
            <w:tcW w:w="1258" w:type="dxa"/>
            <w:gridSpan w:val="2"/>
            <w:tcBorders>
              <w:top w:val="nil"/>
              <w:left w:val="nil"/>
              <w:bottom w:val="single" w:sz="4" w:space="0" w:color="auto"/>
              <w:right w:val="single" w:sz="4" w:space="0" w:color="auto"/>
            </w:tcBorders>
            <w:shd w:val="clear" w:color="auto" w:fill="auto"/>
            <w:noWrap/>
            <w:vAlign w:val="center"/>
            <w:hideMark/>
          </w:tcPr>
          <w:p w14:paraId="4FBCE4F7" w14:textId="77777777" w:rsidR="00C41472" w:rsidRPr="00BA32E0" w:rsidRDefault="00C41472" w:rsidP="006C1661">
            <w:pPr>
              <w:spacing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rPr>
              <w:t>38</w:t>
            </w:r>
            <w:r>
              <w:rPr>
                <w:rFonts w:ascii="Times New Roman" w:eastAsia="Times New Roman" w:hAnsi="Times New Roman" w:cs="Times New Roman"/>
                <w:sz w:val="18"/>
                <w:szCs w:val="18"/>
                <w:lang w:val="en-US"/>
              </w:rPr>
              <w:t>9 504</w:t>
            </w:r>
          </w:p>
        </w:tc>
        <w:tc>
          <w:tcPr>
            <w:tcW w:w="9958" w:type="dxa"/>
            <w:gridSpan w:val="2"/>
            <w:tcBorders>
              <w:top w:val="nil"/>
              <w:left w:val="nil"/>
              <w:bottom w:val="single" w:sz="4" w:space="0" w:color="auto"/>
              <w:right w:val="single" w:sz="4" w:space="0" w:color="auto"/>
            </w:tcBorders>
            <w:shd w:val="clear" w:color="auto" w:fill="auto"/>
            <w:vAlign w:val="center"/>
            <w:hideMark/>
          </w:tcPr>
          <w:p w14:paraId="1CA8A4FC"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Индикативната стойност на строителния надзор е изчислена на базата на документа "</w:t>
            </w:r>
            <w:r w:rsidRPr="00F74D29">
              <w:rPr>
                <w:rFonts w:ascii="Times New Roman" w:eastAsia="Times New Roman" w:hAnsi="Times New Roman" w:cs="Times New Roman"/>
                <w:sz w:val="18"/>
                <w:szCs w:val="18"/>
              </w:rPr>
              <w:t>Пазарно проучване индикативни стойности</w:t>
            </w:r>
            <w:r w:rsidRPr="00C42CF6">
              <w:rPr>
                <w:rFonts w:ascii="Times New Roman" w:eastAsia="Times New Roman" w:hAnsi="Times New Roman" w:cs="Times New Roman"/>
                <w:sz w:val="18"/>
                <w:szCs w:val="18"/>
              </w:rPr>
              <w:t>", одобрен от Генералния директор на ДП НКЖИ. Позовавайки се на този документ приемаме индикативната стойност на този обект да бъде 2,75% от индикативната стойност на СМР на обекта.</w:t>
            </w:r>
          </w:p>
          <w:p w14:paraId="0CCE1571" w14:textId="77777777" w:rsidR="00C41472" w:rsidRPr="00277C23" w:rsidRDefault="00C41472" w:rsidP="006C1661">
            <w:pPr>
              <w:spacing w:after="160" w:line="259" w:lineRule="auto"/>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В цената на обекта са включени 5% непредвидени разходи.  </w:t>
            </w:r>
            <w:r w:rsidRPr="00C42CF6" w:rsidDel="0080017F">
              <w:rPr>
                <w:rFonts w:ascii="Times New Roman" w:eastAsia="Times New Roman" w:hAnsi="Times New Roman" w:cs="Times New Roman"/>
                <w:sz w:val="18"/>
                <w:szCs w:val="18"/>
              </w:rPr>
              <w:t xml:space="preserve"> </w:t>
            </w:r>
            <w:r w:rsidRPr="001F7603">
              <w:rPr>
                <w:rFonts w:ascii="Times New Roman" w:eastAsia="Times New Roman" w:hAnsi="Times New Roman" w:cs="Times New Roman"/>
                <w:sz w:val="18"/>
                <w:szCs w:val="18"/>
              </w:rPr>
              <w:t>Прилагаме примерни договори за строителен надзор и оценка на съответствието, в чиято цена са включени непредвидени разходи за строителен надзор – Договор № 4620 от 09.04.2014 г.; Договор № 6284 от 06.11.2018 г.; Договор №11283 от 10.11.2020 г.; Договор №11075 от 21.04.2020 г.</w:t>
            </w:r>
            <w:r>
              <w:rPr>
                <w:rFonts w:ascii="Times New Roman" w:eastAsia="Times New Roman" w:hAnsi="Times New Roman" w:cs="Times New Roman"/>
                <w:sz w:val="18"/>
                <w:szCs w:val="18"/>
                <w:u w:val="single"/>
              </w:rPr>
              <w:t xml:space="preserve"> </w:t>
            </w:r>
            <w:r w:rsidRPr="00D57D02">
              <w:rPr>
                <w:rFonts w:ascii="Times New Roman" w:eastAsia="Times New Roman" w:hAnsi="Times New Roman" w:cs="Times New Roman"/>
                <w:sz w:val="18"/>
                <w:szCs w:val="18"/>
              </w:rPr>
              <w:t>(</w:t>
            </w:r>
            <w:r>
              <w:rPr>
                <w:rFonts w:ascii="Times New Roman" w:eastAsia="Times New Roman" w:hAnsi="Times New Roman" w:cs="Times New Roman"/>
                <w:sz w:val="18"/>
                <w:szCs w:val="18"/>
              </w:rPr>
              <w:t>папка „Договори строит. надзор“</w:t>
            </w:r>
            <w:r w:rsidRPr="00D57D02">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lang w:val="ru-RU"/>
              </w:rPr>
              <w:t xml:space="preserve"> три от които финансирани от държавен бюджет и един от Механизма за свързване на Европа по проект </w:t>
            </w:r>
            <w:r>
              <w:rPr>
                <w:rFonts w:ascii="Times New Roman" w:eastAsia="Times New Roman" w:hAnsi="Times New Roman" w:cs="Times New Roman"/>
                <w:sz w:val="18"/>
                <w:szCs w:val="18"/>
              </w:rPr>
              <w:t>„</w:t>
            </w:r>
            <w:r w:rsidRPr="00FB44E1">
              <w:rPr>
                <w:rFonts w:ascii="Times New Roman" w:eastAsia="Times New Roman" w:hAnsi="Times New Roman" w:cs="Times New Roman"/>
                <w:sz w:val="18"/>
                <w:szCs w:val="18"/>
              </w:rPr>
              <w:t>Развитие</w:t>
            </w:r>
            <w:r>
              <w:rPr>
                <w:rFonts w:ascii="Times New Roman" w:eastAsia="Times New Roman" w:hAnsi="Times New Roman" w:cs="Times New Roman"/>
                <w:sz w:val="18"/>
                <w:szCs w:val="18"/>
                <w:lang w:val="ru-RU"/>
              </w:rPr>
              <w:t xml:space="preserve"> на жп възел Пловдив</w:t>
            </w:r>
            <w:r>
              <w:rPr>
                <w:rFonts w:ascii="Times New Roman" w:eastAsia="Times New Roman" w:hAnsi="Times New Roman" w:cs="Times New Roman"/>
                <w:sz w:val="18"/>
                <w:szCs w:val="18"/>
              </w:rPr>
              <w:t>“.</w:t>
            </w:r>
          </w:p>
          <w:p w14:paraId="591944E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надзор и оценка на съответствието.</w:t>
            </w:r>
          </w:p>
        </w:tc>
        <w:tc>
          <w:tcPr>
            <w:tcW w:w="1487" w:type="dxa"/>
            <w:gridSpan w:val="2"/>
            <w:vMerge/>
            <w:tcBorders>
              <w:top w:val="single" w:sz="4" w:space="0" w:color="auto"/>
              <w:left w:val="single" w:sz="4" w:space="0" w:color="auto"/>
              <w:bottom w:val="single" w:sz="8" w:space="0" w:color="000000"/>
              <w:right w:val="single" w:sz="8" w:space="0" w:color="auto"/>
            </w:tcBorders>
            <w:vAlign w:val="center"/>
            <w:hideMark/>
          </w:tcPr>
          <w:p w14:paraId="39742163"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3D7483C3" w14:textId="77777777" w:rsidTr="006C1661">
        <w:trPr>
          <w:gridAfter w:val="1"/>
          <w:wAfter w:w="6" w:type="dxa"/>
          <w:trHeight w:val="551"/>
        </w:trPr>
        <w:tc>
          <w:tcPr>
            <w:tcW w:w="1543"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14:paraId="080FA8E4"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C42CF6">
              <w:rPr>
                <w:rFonts w:ascii="Times New Roman" w:eastAsia="Times New Roman" w:hAnsi="Times New Roman" w:cs="Times New Roman"/>
                <w:color w:val="000000"/>
                <w:sz w:val="18"/>
                <w:szCs w:val="18"/>
              </w:rPr>
              <w:t xml:space="preserve">Договор за строителство на оптична кабелна </w:t>
            </w:r>
            <w:r w:rsidRPr="00C42CF6">
              <w:rPr>
                <w:rFonts w:ascii="Times New Roman" w:eastAsia="Times New Roman" w:hAnsi="Times New Roman" w:cs="Times New Roman"/>
                <w:color w:val="000000"/>
                <w:sz w:val="18"/>
                <w:szCs w:val="18"/>
              </w:rPr>
              <w:lastRenderedPageBreak/>
              <w:t>линия и системи за телекомуникации</w:t>
            </w:r>
          </w:p>
        </w:tc>
        <w:tc>
          <w:tcPr>
            <w:tcW w:w="1258" w:type="dxa"/>
            <w:gridSpan w:val="2"/>
            <w:tcBorders>
              <w:top w:val="nil"/>
              <w:left w:val="nil"/>
              <w:bottom w:val="single" w:sz="4" w:space="0" w:color="auto"/>
              <w:right w:val="single" w:sz="4" w:space="0" w:color="auto"/>
            </w:tcBorders>
            <w:shd w:val="clear" w:color="auto" w:fill="auto"/>
            <w:vAlign w:val="center"/>
            <w:hideMark/>
          </w:tcPr>
          <w:p w14:paraId="5BCEE58E"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lastRenderedPageBreak/>
              <w:t>7 675 000,00</w:t>
            </w:r>
          </w:p>
        </w:tc>
        <w:tc>
          <w:tcPr>
            <w:tcW w:w="9958" w:type="dxa"/>
            <w:gridSpan w:val="2"/>
            <w:tcBorders>
              <w:top w:val="nil"/>
              <w:left w:val="nil"/>
              <w:bottom w:val="single" w:sz="4" w:space="0" w:color="auto"/>
              <w:right w:val="single" w:sz="4" w:space="0" w:color="auto"/>
            </w:tcBorders>
            <w:shd w:val="clear" w:color="auto" w:fill="auto"/>
            <w:vAlign w:val="center"/>
            <w:hideMark/>
          </w:tcPr>
          <w:p w14:paraId="2B49514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Индикативната стойност е изчислена на база сключени подобни договори за сходни дейности, а именно:</w:t>
            </w:r>
          </w:p>
          <w:p w14:paraId="36C0D336"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1. Договор № 6673/30.12.2019 г. с предмет: „Оптична кабелна мрежа и цифрова телекомуникационна апаратура в участък София – Мездра – Червен бряг от 2-ра главна жп линия”, обособена позиция 1 – „Изграждане на оптична кабелна мрежа в участък </w:t>
            </w:r>
            <w:r w:rsidRPr="00C42CF6">
              <w:rPr>
                <w:rFonts w:ascii="Times New Roman" w:eastAsia="Times New Roman" w:hAnsi="Times New Roman" w:cs="Times New Roman"/>
                <w:sz w:val="18"/>
                <w:szCs w:val="18"/>
              </w:rPr>
              <w:lastRenderedPageBreak/>
              <w:t>София – Мездра от 2-ра главна жп линия – етап 1 от строежа”, стойност на договора 5 918 801,74 лева без ДДС</w:t>
            </w:r>
            <w:r>
              <w:rPr>
                <w:rFonts w:ascii="Times New Roman" w:eastAsia="Times New Roman" w:hAnsi="Times New Roman" w:cs="Times New Roman"/>
                <w:sz w:val="18"/>
                <w:szCs w:val="18"/>
              </w:rPr>
              <w:t>, финансиран от държавен бюджет</w:t>
            </w:r>
            <w:r w:rsidRPr="00C42CF6">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"http://rop3-app1.aop.bg:7778/portal/page?_pageid=93,812251&amp;_dad=portal&amp;_schema=PORTAL&amp;url=687474703A2F2F7777772E616F702E62672F63617365322E7068703F6D6F64653D73686F775F6361736526636173655F69643D333636333231" \t "_blank" </w:instrText>
            </w:r>
            <w:r>
              <w:fldChar w:fldCharType="separate"/>
            </w:r>
            <w:r w:rsidRPr="00C42CF6">
              <w:rPr>
                <w:rFonts w:ascii="Times New Roman" w:eastAsia="Times New Roman" w:hAnsi="Times New Roman" w:cs="Times New Roman"/>
                <w:sz w:val="18"/>
                <w:szCs w:val="18"/>
              </w:rPr>
              <w:t>00233-2019-0035</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xml:space="preserve">; </w:t>
            </w:r>
            <w:hyperlink r:id="rId56" w:tgtFrame="_blank" w:history="1">
              <w:r>
                <w:rPr>
                  <w:rStyle w:val="Hyperlink"/>
                  <w:color w:val="666666"/>
                  <w:sz w:val="18"/>
                  <w:szCs w:val="18"/>
                </w:rPr>
                <w:t>https://www.rail-infra.bg/профил-на-купувача/текущи-процедури/?YlvmS1RacnH797zA9WTVFlpL0dmi%2bqX3Z6OXGBhxGmlHuZcK%2buye8e1T%2bYWSFB1j7W8MPEMCQPoLt%2f9cfmREtA%3d%3d</w:t>
              </w:r>
            </w:hyperlink>
          </w:p>
          <w:p w14:paraId="1E738919"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 2. Договор № 6674/30.12.2019 г. с предмет: „Оптична кабелна мрежа и цифрова телекомуникационна апаратура в участък София – Мездра – Червен бряг от 2-ра главна жп линия”, обособена позиция 2 – „Изграждане на оптична кабелна мрежа в участък Мездра - Червен бряг от 2-ра главна жп линия – етап 2 от строежа”, стойност на договора 2 461 697,21 лева без ДДС</w:t>
            </w:r>
            <w:r>
              <w:rPr>
                <w:rFonts w:ascii="Times New Roman" w:eastAsia="Times New Roman" w:hAnsi="Times New Roman" w:cs="Times New Roman"/>
                <w:sz w:val="18"/>
                <w:szCs w:val="18"/>
              </w:rPr>
              <w:t>, финансиран от държавен бюджет</w:t>
            </w:r>
            <w:r w:rsidRPr="00C42CF6">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"http://rop3-app1.aop.bg:7778/portal/page?_pageid=93,812251&amp;_dad=portal&amp;_schema=PORTAL&amp;url=687474703A2F2F7777772E616F702E62672F63617365322E7068703F6D6F64653D73686F775F6361736526636173655F69643D333636333231" \t "_blank" </w:instrText>
            </w:r>
            <w:r>
              <w:fldChar w:fldCharType="separate"/>
            </w:r>
            <w:r w:rsidRPr="00C42CF6">
              <w:rPr>
                <w:rFonts w:ascii="Times New Roman" w:eastAsia="Times New Roman" w:hAnsi="Times New Roman" w:cs="Times New Roman"/>
                <w:sz w:val="18"/>
                <w:szCs w:val="18"/>
              </w:rPr>
              <w:t>00233-2019-0035</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xml:space="preserve">; </w:t>
            </w:r>
            <w:hyperlink r:id="rId57" w:tgtFrame="_blank" w:history="1">
              <w:r>
                <w:rPr>
                  <w:rStyle w:val="Hyperlink"/>
                  <w:color w:val="666666"/>
                  <w:sz w:val="18"/>
                  <w:szCs w:val="18"/>
                </w:rPr>
                <w:t>https://www.rail-infra.bg/профил-на-купувача/текущи-процедури/?YlvmS1RacnH797zA9WTVFlpL0dmi%2bqX3Z6OXGBhxGmlHuZcK%2buye8e1T%2bYWSFB1j7W8MPEMCQPoLt%2f9cfmREtA%3d%3d</w:t>
              </w:r>
            </w:hyperlink>
          </w:p>
          <w:p w14:paraId="515F4CB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3. Договор № 6567/03.10.2019 г. с предмет "Проектиране и изграждане на системи за сигнализация и телекомуникации по железопътната линия Пловдив - Бургас", стойност на договора 184 999 094,47 лева без ДДС ( в това число за телекомуникации - 36 503 836,35 лева без ДДС)</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2014-2020 г.</w:t>
            </w:r>
            <w:r w:rsidRPr="00C42CF6">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"http://rop3-app1.aop.bg:7778/portal/page?_pageid=93,812251&amp;_dad=portal&amp;_schema=PORTAL&amp;url=687474703A2F2F7777772E616F702E62672F63617365322E7068703F6D6F64653D73686F775F6361736526636173655F69643D333532313433" \t "_blank" </w:instrText>
            </w:r>
            <w:r>
              <w:fldChar w:fldCharType="separate"/>
            </w:r>
            <w:r w:rsidRPr="00C42CF6">
              <w:rPr>
                <w:rFonts w:ascii="Times New Roman" w:eastAsia="Times New Roman" w:hAnsi="Times New Roman" w:cs="Times New Roman"/>
                <w:sz w:val="18"/>
                <w:szCs w:val="18"/>
              </w:rPr>
              <w:t>00233-2017-0075</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xml:space="preserve">; </w:t>
            </w:r>
            <w:hyperlink r:id="rId58" w:tgtFrame="_blank" w:history="1">
              <w:r>
                <w:rPr>
                  <w:rStyle w:val="Hyperlink"/>
                  <w:color w:val="666666"/>
                  <w:sz w:val="18"/>
                  <w:szCs w:val="18"/>
                </w:rPr>
                <w:t>https://www.rail-infra.bg/профил-на-купувача/текущи-процедури/?YlvmS1RacnH797zA9WTVFlpL0dmi%2bqX3Z6OXGBhxGmlHuZcK%2buye8e1T%2bYWSFB1j7W8MPEMCQPpc88oJ7iQd0w%3d%3d</w:t>
              </w:r>
            </w:hyperlink>
            <w:r>
              <w:t xml:space="preserve"> </w:t>
            </w:r>
          </w:p>
          <w:p w14:paraId="500DD62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 Договор № 11275/30.10.2020 г. с предмет "Проектиране и строителство на системи за сигнализация и телекомуникации и Европейска система за управление на влаковете (ERTMS) за проект 2014-BG-TMS-0133-W Развитие на железопътен възел София: железопътен участък София-Волуяк", стойност на договора 45 499 420,29 лева без ДДС (в това число за телекомуникации 13 559 421,63 лева без ДДС)</w:t>
            </w:r>
            <w:r>
              <w:rPr>
                <w:rFonts w:ascii="Times New Roman" w:eastAsia="Times New Roman" w:hAnsi="Times New Roman" w:cs="Times New Roman"/>
                <w:sz w:val="18"/>
                <w:szCs w:val="18"/>
              </w:rPr>
              <w:t>, финансиран по Механизма за свързване на Европа</w:t>
            </w:r>
            <w:r w:rsidRPr="00C42CF6">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"http://rop3-app1.aop.bg:7778/portal/page?_pageid=93,812251&amp;_dad=portal&amp;_schema=PORTAL&amp;url=687474703A2F2F7777772E616F702E62672F63617365322E7068703F6D6F64653D73686F775F6361736526636173655F69643D333535303837" \t "_blank" </w:instrText>
            </w:r>
            <w:r>
              <w:fldChar w:fldCharType="separate"/>
            </w:r>
            <w:r w:rsidRPr="00C42CF6">
              <w:rPr>
                <w:rFonts w:ascii="Times New Roman" w:eastAsia="Times New Roman" w:hAnsi="Times New Roman" w:cs="Times New Roman"/>
                <w:sz w:val="18"/>
                <w:szCs w:val="18"/>
              </w:rPr>
              <w:t>00233-2018-0018</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xml:space="preserve">; </w:t>
            </w:r>
            <w:hyperlink r:id="rId59" w:tgtFrame="_blank" w:history="1">
              <w:r>
                <w:rPr>
                  <w:rStyle w:val="Hyperlink"/>
                  <w:color w:val="666666"/>
                  <w:sz w:val="18"/>
                  <w:szCs w:val="18"/>
                </w:rPr>
                <w:t>https://www.rail-infra.bg/профил-на-купувача/текущи-процедури/?YlvmS1RacnH797zA9WTVFlpL0dmi%2bqX3Z6OXGBhxGmlHuZcK%2buye8e1T%2bYWSFB1j7W8MPEMCQPoK8zZW2jgAZQ%3d%3d</w:t>
              </w:r>
            </w:hyperlink>
            <w:r w:rsidRPr="00C84B13">
              <w:t xml:space="preserve"> </w:t>
            </w:r>
            <w:r>
              <w:rPr>
                <w:rFonts w:ascii="Times New Roman" w:eastAsia="Times New Roman" w:hAnsi="Times New Roman" w:cs="Times New Roman"/>
                <w:sz w:val="18"/>
                <w:szCs w:val="18"/>
              </w:rPr>
              <w:t xml:space="preserve"> </w:t>
            </w:r>
          </w:p>
          <w:p w14:paraId="3DDD6452"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Посочените договори от предходните две години са използвани за нуждите на сравнителен анализ при определяне на базова цена за изграждане на 1 км. оптична кабелна линия и оборудването и със съответните цифрови телекомуникационни системи, работещи по нея, както и изграждане на пътнически информационни системи, видеонаблюдение за охрана на гарите и районите. Първите два договора – 1 и 2 са от обект „Оптична кабелна мрежа и цифрова телекомуникационна апаратура в участък София – Мездра – Червен бряг от 2-ра главна жп линия” – по три обособени позиции, като първите две позиции от тях – обособена позиция 1 с договор № 6673/30.12.2019 г. и обособена позиция 2 с договор № 6674/30.12.2019 г. , съгласно техническите спецификации, неразделна част от договорите, са за изграждане </w:t>
            </w:r>
            <w:r w:rsidRPr="00C42CF6">
              <w:rPr>
                <w:rFonts w:ascii="Times New Roman" w:eastAsia="Times New Roman" w:hAnsi="Times New Roman" w:cs="Times New Roman"/>
                <w:b/>
                <w:sz w:val="18"/>
                <w:szCs w:val="18"/>
              </w:rPr>
              <w:t>само на оптична кабелна линия и структурно окабеляване</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b/>
                <w:sz w:val="18"/>
                <w:szCs w:val="18"/>
              </w:rPr>
              <w:t>без да включват</w:t>
            </w:r>
            <w:r w:rsidRPr="00C42CF6">
              <w:rPr>
                <w:rFonts w:ascii="Times New Roman" w:eastAsia="Times New Roman" w:hAnsi="Times New Roman" w:cs="Times New Roman"/>
                <w:sz w:val="18"/>
                <w:szCs w:val="18"/>
              </w:rPr>
              <w:t xml:space="preserve"> каквито и да е било активни устройства – цифрови телекомуникационни системи, системи за телеуправление и телесигнализация, токоизправители, захранване, пътнически информационни системи, видеонаблюдение т.н. Всички тези системи са предвидени за изграждане по обособена позиция 3, за която към началото на 2021 г. няма сключен договор и съответно не могат да се ползват цени от реално проведена открита обществена поръчка. Всички посочени данни са налични и детайлно описани в техническите спецификации към посочените договори за изпълнение. Цените от ценовите оферти на изпълнителите на горепосочените договори, представляващи неразделна част от тях, са използвани само и единствено </w:t>
            </w:r>
            <w:r w:rsidRPr="00C42CF6">
              <w:rPr>
                <w:rFonts w:ascii="Times New Roman" w:eastAsia="Times New Roman" w:hAnsi="Times New Roman" w:cs="Times New Roman"/>
                <w:b/>
                <w:sz w:val="18"/>
                <w:szCs w:val="18"/>
              </w:rPr>
              <w:t>за да се провери и сравни цената</w:t>
            </w:r>
            <w:r w:rsidRPr="00C42CF6">
              <w:rPr>
                <w:rFonts w:ascii="Times New Roman" w:eastAsia="Times New Roman" w:hAnsi="Times New Roman" w:cs="Times New Roman"/>
                <w:sz w:val="18"/>
                <w:szCs w:val="18"/>
              </w:rPr>
              <w:t xml:space="preserve"> за изграждане на 1 километър оптична кабелна линия по договор № 6567/03.10.2019 г. с предмет "Проектиране и изграждане на системи за сигнализация и телекомуникации по железопътната линия Пловдив - Бургас".</w:t>
            </w:r>
          </w:p>
          <w:p w14:paraId="715E6292"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Договор № 6673/30.12.2019 г. строеж „Изграждане на оптична кабелна мрежа в участък София – Мездра от 2-ра главна жп линия – етап 1 от строежа”, стойност на договора 5 918 801,74 лева без ДДС. Цена за 1 км. изграждане оптична кабелна линия - 5 918 801,74:88 км= 67 260 лева/км. (в планински терен – пресичане на Стара планина, наличие на 18 броя тунели);</w:t>
            </w:r>
          </w:p>
          <w:p w14:paraId="4CF8718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Договор № 6674/30.12.2019 г. строеж „Изграждане на оптична кабелна мрежа в участък Мездра - Червен бряг от 2-ра главна жп линия – етап 2 от строежа”, стойност на договора 2 461 697,21 лева без ДДС. Цена за 1 км. изграждане на оптична кабелна линия – 2 461 697,21:52 км=  47 340,33 лева /км. (равнинен участък, без тунели).</w:t>
            </w:r>
          </w:p>
          <w:p w14:paraId="72271C14"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Средна цена за изграждане на 1 км. </w:t>
            </w:r>
            <w:r w:rsidRPr="00C42CF6">
              <w:rPr>
                <w:rFonts w:ascii="Times New Roman" w:eastAsia="Times New Roman" w:hAnsi="Times New Roman" w:cs="Times New Roman"/>
                <w:b/>
                <w:sz w:val="18"/>
                <w:szCs w:val="18"/>
              </w:rPr>
              <w:t>само</w:t>
            </w:r>
            <w:r w:rsidRPr="00C42CF6">
              <w:rPr>
                <w:rFonts w:ascii="Times New Roman" w:eastAsia="Times New Roman" w:hAnsi="Times New Roman" w:cs="Times New Roman"/>
                <w:sz w:val="18"/>
                <w:szCs w:val="18"/>
              </w:rPr>
              <w:t xml:space="preserve"> на оптична кабелна линия от двата договора – за средно пресечен планински и хълмист равнинен терен = (67 260+47340):2= 57 300 лева/км без ДДС.</w:t>
            </w:r>
          </w:p>
          <w:p w14:paraId="616D30A3"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lastRenderedPageBreak/>
              <w:t xml:space="preserve">Използваният за основна цена Договор № 6567/03.10.2019 г. с предмет "Проектиране и изграждане на системи за сигнализация и телекомуникации по железопътната линия Пловдив - Бургас" обхваща </w:t>
            </w:r>
            <w:r w:rsidRPr="00C42CF6">
              <w:rPr>
                <w:rFonts w:ascii="Times New Roman" w:eastAsia="Times New Roman" w:hAnsi="Times New Roman" w:cs="Times New Roman"/>
                <w:b/>
                <w:sz w:val="18"/>
                <w:szCs w:val="18"/>
              </w:rPr>
              <w:t>всичко предвидено</w:t>
            </w:r>
            <w:r w:rsidRPr="00C42CF6">
              <w:rPr>
                <w:rFonts w:ascii="Times New Roman" w:eastAsia="Times New Roman" w:hAnsi="Times New Roman" w:cs="Times New Roman"/>
                <w:sz w:val="18"/>
                <w:szCs w:val="18"/>
              </w:rPr>
              <w:t xml:space="preserve"> за изграждане в участъка Карнобат - Синдел, а именно – изграждане на оптична кабелна линия по цялото трасе от 101 км., съвременни цифрови телекомуникационни системи </w:t>
            </w:r>
            <w:r w:rsidRPr="00C42CF6">
              <w:rPr>
                <w:rFonts w:ascii="Times New Roman" w:eastAsia="Times New Roman" w:hAnsi="Times New Roman" w:cs="Times New Roman"/>
                <w:sz w:val="18"/>
                <w:szCs w:val="18"/>
                <w:lang w:val="en-GB"/>
              </w:rPr>
              <w:t>MPLS</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lang w:val="en-GB"/>
              </w:rPr>
              <w:t>IP</w:t>
            </w:r>
            <w:r w:rsidRPr="00C42CF6">
              <w:rPr>
                <w:rFonts w:ascii="Times New Roman" w:eastAsia="Times New Roman" w:hAnsi="Times New Roman" w:cs="Times New Roman"/>
                <w:sz w:val="18"/>
                <w:szCs w:val="18"/>
              </w:rPr>
              <w:t xml:space="preserve"> базирани диспечерски и служебни комуникационни линии  и системи, системи за телеуправление и теле сигнализация СКАДА, пътнически информационни системи, видеонаблюдение на гари и гарови райони, токоизправители и акумулаторни батерии – на практика всичко предвидено за строеж и модернизация на телекомуникациите в участък Пловдив – Бургас ( с изключение на цифровата радио система за влаково диспечерска комуникация по стандарт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която е извадена от използваните цени за изчисления). Съгласно ценовото предложение на Изпълнителя на договор № 6567/03.10.2019 г., център за работа 4 – общата цена за изграждането на телекомуникациите е 36 503 836,35 лева без ДДС; подцентрове за работа 4.17, 4.18 и 4.19 които обхващат изграждането на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системата са на стойност 8 320 683,60 + 2 444 031,85 + 1 544 194,07 = 12 308 909,52 лева без ДДС; </w:t>
            </w:r>
            <w:r w:rsidRPr="00C42CF6">
              <w:rPr>
                <w:rFonts w:ascii="Times New Roman" w:eastAsia="Times New Roman" w:hAnsi="Times New Roman" w:cs="Times New Roman"/>
                <w:b/>
                <w:sz w:val="18"/>
                <w:szCs w:val="18"/>
              </w:rPr>
              <w:t xml:space="preserve">Стойност за изграждане на останалите системи от телекомуникации и оптична кабелна линия без </w:t>
            </w:r>
            <w:r w:rsidRPr="00C42CF6">
              <w:rPr>
                <w:rFonts w:ascii="Times New Roman" w:eastAsia="Times New Roman" w:hAnsi="Times New Roman" w:cs="Times New Roman"/>
                <w:b/>
                <w:sz w:val="18"/>
                <w:szCs w:val="18"/>
                <w:lang w:val="en-GB"/>
              </w:rPr>
              <w:t>GSM</w:t>
            </w:r>
            <w:r w:rsidRPr="00C42CF6">
              <w:rPr>
                <w:rFonts w:ascii="Times New Roman" w:eastAsia="Times New Roman" w:hAnsi="Times New Roman" w:cs="Times New Roman"/>
                <w:b/>
                <w:sz w:val="18"/>
                <w:szCs w:val="18"/>
              </w:rPr>
              <w:t>-</w:t>
            </w:r>
            <w:r w:rsidRPr="00C42CF6">
              <w:rPr>
                <w:rFonts w:ascii="Times New Roman" w:eastAsia="Times New Roman" w:hAnsi="Times New Roman" w:cs="Times New Roman"/>
                <w:b/>
                <w:sz w:val="18"/>
                <w:szCs w:val="18"/>
                <w:lang w:val="en-GB"/>
              </w:rPr>
              <w:t>R</w:t>
            </w:r>
            <w:r w:rsidRPr="00C42CF6">
              <w:rPr>
                <w:rFonts w:ascii="Times New Roman" w:eastAsia="Times New Roman" w:hAnsi="Times New Roman" w:cs="Times New Roman"/>
                <w:sz w:val="18"/>
                <w:szCs w:val="18"/>
              </w:rPr>
              <w:t xml:space="preserve"> – 36 503 836,35 – 12 308 909,52 – 544</w:t>
            </w:r>
            <w:r w:rsidRPr="00C42CF6">
              <w:rPr>
                <w:rFonts w:ascii="Times New Roman" w:eastAsia="Times New Roman" w:hAnsi="Times New Roman" w:cs="Times New Roman"/>
                <w:sz w:val="18"/>
                <w:szCs w:val="18"/>
                <w:lang w:val="en-GB"/>
              </w:rPr>
              <w:t> </w:t>
            </w:r>
            <w:r w:rsidRPr="00C42CF6">
              <w:rPr>
                <w:rFonts w:ascii="Times New Roman" w:eastAsia="Times New Roman" w:hAnsi="Times New Roman" w:cs="Times New Roman"/>
                <w:sz w:val="18"/>
                <w:szCs w:val="18"/>
              </w:rPr>
              <w:t xml:space="preserve">407,41 (стойност проектиране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1 903 522,41 х 28,6%) = </w:t>
            </w:r>
            <w:r w:rsidRPr="00C42CF6">
              <w:rPr>
                <w:rFonts w:ascii="Times New Roman" w:eastAsia="Times New Roman" w:hAnsi="Times New Roman" w:cs="Times New Roman"/>
                <w:b/>
                <w:sz w:val="18"/>
                <w:szCs w:val="18"/>
              </w:rPr>
              <w:t>23 650 519,42 лева без ДДС</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b/>
                <w:sz w:val="18"/>
                <w:szCs w:val="18"/>
              </w:rPr>
              <w:t>23 650 519,42 : 298 км = 79 364,16 лева /км без ДДС.</w:t>
            </w:r>
            <w:r w:rsidRPr="00C42CF6">
              <w:rPr>
                <w:rFonts w:ascii="Times New Roman" w:eastAsia="Times New Roman" w:hAnsi="Times New Roman" w:cs="Times New Roman"/>
                <w:sz w:val="18"/>
                <w:szCs w:val="18"/>
              </w:rPr>
              <w:t xml:space="preserve"> </w:t>
            </w:r>
          </w:p>
          <w:p w14:paraId="34EFC358" w14:textId="77777777" w:rsidR="00C41472" w:rsidRDefault="00C41472" w:rsidP="006C1661">
            <w:pPr>
              <w:spacing w:line="240" w:lineRule="auto"/>
              <w:jc w:val="both"/>
              <w:rPr>
                <w:rFonts w:ascii="Times New Roman" w:eastAsia="Times New Roman" w:hAnsi="Times New Roman" w:cs="Times New Roman"/>
                <w:b/>
                <w:sz w:val="18"/>
                <w:szCs w:val="18"/>
              </w:rPr>
            </w:pPr>
            <w:r w:rsidRPr="00C42CF6">
              <w:rPr>
                <w:rFonts w:ascii="Times New Roman" w:eastAsia="Times New Roman" w:hAnsi="Times New Roman" w:cs="Times New Roman"/>
                <w:b/>
                <w:sz w:val="18"/>
                <w:szCs w:val="18"/>
              </w:rPr>
              <w:t>79 364,16</w:t>
            </w:r>
            <w:r>
              <w:rPr>
                <w:rFonts w:ascii="Times New Roman" w:eastAsia="Times New Roman" w:hAnsi="Times New Roman" w:cs="Times New Roman"/>
                <w:b/>
                <w:sz w:val="18"/>
                <w:szCs w:val="18"/>
              </w:rPr>
              <w:t xml:space="preserve">х101=8015780,16 лв. </w:t>
            </w:r>
          </w:p>
          <w:p w14:paraId="6D25D08C" w14:textId="77777777" w:rsidR="00C41472" w:rsidRDefault="00C41472" w:rsidP="006C1661">
            <w:pPr>
              <w:spacing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b/>
                <w:sz w:val="18"/>
                <w:szCs w:val="18"/>
              </w:rPr>
              <w:t>8 015 780,16-340 800=7 674 980,16</w:t>
            </w:r>
          </w:p>
          <w:p w14:paraId="5EBE72EF"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 xml:space="preserve">Намаляването на прогнозната сума е извършено, поради факта, че гара Карнобат попада в обхвата на вече сключен и изпълняващ се Договор № 6567/03.10.2019 г. с предмет "Проектиране и изграждане на системи за сигнализация и телекомуникации по железопътната линия Пловдив - Бургас": </w:t>
            </w:r>
            <w:r>
              <w:fldChar w:fldCharType="begin"/>
            </w:r>
            <w:r>
              <w:instrText xml:space="preserve"> HYPERLINK "https://www.rail-infra.bg/профил-на-купувача/текущи%20процедури/?YlvmS1RacnH797zA9WTVFlpL0dmi%2bqX3Z6OXGBhxGmlHuZcK%2buye8e1T%2bYWSFB1j7W8MPEMCQPpc88oJ7iQd0w%3d%3d" </w:instrText>
            </w:r>
            <w:r>
              <w:fldChar w:fldCharType="separate"/>
            </w:r>
            <w:r w:rsidRPr="00901D9C">
              <w:rPr>
                <w:rStyle w:val="Hyperlink"/>
                <w:rFonts w:ascii="Times New Roman" w:eastAsia="Times New Roman" w:hAnsi="Times New Roman" w:cs="Times New Roman"/>
                <w:sz w:val="18"/>
                <w:szCs w:val="18"/>
              </w:rPr>
              <w:t>https://www.rail-infra.bg/профил-на-купувача/текущи</w:t>
            </w:r>
            <w:r w:rsidRPr="00901D9C">
              <w:rPr>
                <w:rStyle w:val="Hyperlink"/>
                <w:sz w:val="18"/>
                <w:szCs w:val="18"/>
              </w:rPr>
              <w:t xml:space="preserve"> </w:t>
            </w:r>
            <w:r w:rsidRPr="00901D9C">
              <w:rPr>
                <w:rStyle w:val="Hyperlink"/>
                <w:rFonts w:ascii="Times New Roman" w:eastAsia="Times New Roman" w:hAnsi="Times New Roman" w:cs="Times New Roman"/>
                <w:sz w:val="18"/>
                <w:szCs w:val="18"/>
              </w:rPr>
              <w:t>процедури/?YlvmS1RacnH797zA9WTVFlpL0dmi%2bqX3Z6OXGBhxGmlHuZcK%2buye8e1T%2bYWSFB1j7W8MPEMCQPpc88oJ7iQd0w%3d%3d</w:t>
            </w:r>
            <w:r>
              <w:rPr>
                <w:rStyle w:val="Hyperlink"/>
                <w:rFonts w:ascii="Times New Roman" w:eastAsia="Times New Roman" w:hAnsi="Times New Roman" w:cs="Times New Roman"/>
                <w:sz w:val="18"/>
                <w:szCs w:val="18"/>
              </w:rPr>
              <w:fldChar w:fldCharType="end"/>
            </w:r>
          </w:p>
          <w:p w14:paraId="4B4C2034" w14:textId="77777777" w:rsidR="00C41472" w:rsidRPr="007E728B" w:rsidRDefault="00C41472" w:rsidP="006C1661">
            <w:pPr>
              <w:spacing w:line="240" w:lineRule="auto"/>
              <w:rPr>
                <w:rFonts w:ascii="Times New Roman" w:eastAsia="Times New Roman" w:hAnsi="Times New Roman" w:cs="Times New Roman"/>
                <w:color w:val="FF0000"/>
                <w:sz w:val="18"/>
                <w:szCs w:val="18"/>
              </w:rPr>
            </w:pPr>
            <w:r w:rsidRPr="00901D9C">
              <w:rPr>
                <w:rFonts w:ascii="Times New Roman" w:eastAsia="Times New Roman" w:hAnsi="Times New Roman" w:cs="Times New Roman"/>
                <w:sz w:val="18"/>
                <w:szCs w:val="18"/>
              </w:rPr>
              <w:t xml:space="preserve">Дейностите по изграждане на видеонаблюдение, пътнически информационни системи – високо говорящи и електронни информационни табла, часовникови системи, IP базирани диспечерски и служебни комуникационни линии в гарата, токоизправители и акумулаторни батерии са включени в обхвата на вече изпълняващия се договор и  не следва да бъдат дублирани при изпълнение на този обект.  Приспадната сума от 340 800 лева е формирана по прогнозна експертна оценка с процентно намаляване от всички относими дейности от Ценова оферта на Изпълнителя, неразделна част от договора, центрове за работа и ДКС както </w:t>
            </w:r>
            <w:r w:rsidRPr="003B2BA8">
              <w:rPr>
                <w:rFonts w:ascii="Times New Roman" w:eastAsia="Times New Roman" w:hAnsi="Times New Roman" w:cs="Times New Roman"/>
                <w:sz w:val="18"/>
                <w:szCs w:val="18"/>
              </w:rPr>
              <w:t>следва:</w:t>
            </w:r>
            <w:r w:rsidRPr="00BA32E0">
              <w:rPr>
                <w:rFonts w:ascii="Times New Roman" w:eastAsia="Times New Roman" w:hAnsi="Times New Roman" w:cs="Times New Roman"/>
                <w:sz w:val="18"/>
                <w:szCs w:val="18"/>
              </w:rPr>
              <w:t xml:space="preserve"> В участъка Стара Загора – Бургас има 19 броя жп гари, а в участъка Карнобат – Бургас – 8 броя. 1. ДКС 2.2.2.1.2 – Изготвяне на технически проект (участък Стара Загора – Бургас) – 90 331,79 лева без ДДС – стр. 56 от Ценова оферта, 90 331,79 : 19 = 4 754, 30 лева за гара. 2. ДКС 2.2.6.1.2 – Изготвяне на работен проект (участък Стара Загора – Бургас) – 234 001,60 лева без ДДС – стр. 68 от Ценова оферта, 234 001,60 : 19 = 12 315,87 лева без ДДС за гара. 3. ПЦР 4.6 – Устройства за токозахранване участък Стара Загора – Бургас – 1 974 265,88 лева без ДДС – стр. 130 от Ценова оферта, 1 974 265,88 : 19 = 103 908,73 лева без ДДС за гара. 4. ПЦР 4.12 – Устройства за гарови и диспечерски връзки Карнобат – Бургас – 448 469,69 лева без ДДС – стр. 136 от Ценова оферта, 448 469,69:8 = 56 058,71 лева без ДДС за гара. 5. ПЦР 4.14 – Часовникови устройства – 471 751,76 лева без ДДС – стр. 138 от Ценова оферта, 471 751,76 : 19 = 24 829,04 лева без ДДС за гара. 6. ПЦР 4.15 – Високо говорящи устройства – 1 112 038,11 лева без ДДС – стр. 139 от Ценова оферта, 1 112 038,11 : 19 = 58 528,32 лева без ДДС за гара. 7. ЦР 4.16 – Електронни информационни табла – 1 088 435,50 лева без ДДС – стр. 140 от Ценова оферта, 1 088 435,50 : 19 = 57 286,08 лева без ДДС за гара. 8. ПЦР 6.2 – строително – ремонтни работи участък Калитиново – Карнобат – ДКС 6.2.32 Карнобат Адаптация помещения ТК – 22 738,26 лева без ДДС – стр. 152 от Ценова оферта. 9. ПЦР 9.2 – тестване и пускане в действие на системи за телекомуникации – ДКС 9.2.9 и ДКС 9.2.13 - 13 802,17*2= 27 604,34 лева без ДДС – стр. 170 от Ценова оферта, 27 604,34 : 19 = 1 452,86 лева без ДДС. </w:t>
            </w:r>
            <w:r w:rsidRPr="00BA32E0">
              <w:rPr>
                <w:rFonts w:ascii="Times New Roman" w:eastAsia="Times New Roman" w:hAnsi="Times New Roman" w:cs="Times New Roman"/>
                <w:b/>
                <w:sz w:val="18"/>
                <w:szCs w:val="18"/>
              </w:rPr>
              <w:t>Формиране на обща сума: 4 754,30 + 12 315,87 + 103 908,73 + 56 058,71 + 24 829,04 + 58 528,32 + 57 286,08 + 22 738,26 + 1 452,86= 341 872,17 лева без ДДС.</w:t>
            </w:r>
            <w:r w:rsidRPr="00BA32E0">
              <w:rPr>
                <w:rFonts w:ascii="Times New Roman" w:eastAsia="Times New Roman" w:hAnsi="Times New Roman" w:cs="Times New Roman"/>
                <w:sz w:val="18"/>
                <w:szCs w:val="18"/>
              </w:rPr>
              <w:t xml:space="preserve"> </w:t>
            </w:r>
            <w:r w:rsidRPr="000620EE">
              <w:rPr>
                <w:rFonts w:ascii="Times New Roman" w:eastAsia="Times New Roman" w:hAnsi="Times New Roman" w:cs="Times New Roman"/>
                <w:sz w:val="18"/>
                <w:szCs w:val="18"/>
              </w:rPr>
              <w:t xml:space="preserve">Конкретни технически данни за видовете апаратури и системи са дадени в класьори 2, 3 и 4 към Договора и приложенията, намиращи се на посочения електронен линк). ( линк за достъп – </w:t>
            </w:r>
            <w:r>
              <w:fldChar w:fldCharType="begin"/>
            </w:r>
            <w:r>
              <w:instrText xml:space="preserve"> HYPERLINK "https://www.rail-infra.bg/профил-на-купувача/текущи%20процедури/?YlvmS1RacnH797zA9WTVFlpL0dmi%2bqX3Z6OXGBhxGmlHuZcK%2buye8e1T%2bYWSFB1j7W8MPEMCQPpc88oJ7iQd0w%3d%3d" </w:instrText>
            </w:r>
            <w:r>
              <w:fldChar w:fldCharType="separate"/>
            </w:r>
            <w:r w:rsidRPr="006C3A7A">
              <w:rPr>
                <w:rStyle w:val="Hyperlink"/>
                <w:rFonts w:ascii="Times New Roman" w:eastAsia="Times New Roman" w:hAnsi="Times New Roman" w:cs="Times New Roman"/>
                <w:sz w:val="18"/>
                <w:szCs w:val="18"/>
              </w:rPr>
              <w:t>https://www.rail-infra.bg/профил-на-купувача/текущи</w:t>
            </w:r>
            <w:r w:rsidRPr="00B304CC">
              <w:rPr>
                <w:rStyle w:val="Hyperlink"/>
                <w:rFonts w:ascii="Times New Roman" w:eastAsia="Times New Roman" w:hAnsi="Times New Roman" w:cs="Times New Roman"/>
                <w:sz w:val="18"/>
                <w:szCs w:val="18"/>
              </w:rPr>
              <w:t xml:space="preserve"> </w:t>
            </w:r>
            <w:r w:rsidRPr="006C3A7A">
              <w:rPr>
                <w:rStyle w:val="Hyperlink"/>
                <w:rFonts w:ascii="Times New Roman" w:eastAsia="Times New Roman" w:hAnsi="Times New Roman" w:cs="Times New Roman"/>
                <w:sz w:val="18"/>
                <w:szCs w:val="18"/>
              </w:rPr>
              <w:t>процедури/?YlvmS1RacnH797zA9WTVFlpL0dmi%2bqX3Z6OXGBhxGmlHuZcK%2buye8e1T%2bYWSFB1j7W8MPEMCQPpc88oJ7iQd0w%3d%3d</w:t>
            </w:r>
            <w:r>
              <w:rPr>
                <w:rStyle w:val="Hyperlink"/>
                <w:rFonts w:ascii="Times New Roman" w:eastAsia="Times New Roman" w:hAnsi="Times New Roman" w:cs="Times New Roman"/>
                <w:sz w:val="18"/>
                <w:szCs w:val="18"/>
              </w:rPr>
              <w:fldChar w:fldCharType="end"/>
            </w:r>
            <w:r w:rsidRPr="000620EE">
              <w:rPr>
                <w:rFonts w:ascii="Times New Roman" w:eastAsia="Times New Roman" w:hAnsi="Times New Roman" w:cs="Times New Roman"/>
              </w:rPr>
              <w:t xml:space="preserve"> ) </w:t>
            </w:r>
          </w:p>
          <w:p w14:paraId="427C3B8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Под центрове за работа 4.1, 4.2, 4.3 и 4.4, представляващи </w:t>
            </w:r>
            <w:r w:rsidRPr="00C42CF6">
              <w:rPr>
                <w:rFonts w:ascii="Times New Roman" w:eastAsia="Times New Roman" w:hAnsi="Times New Roman" w:cs="Times New Roman"/>
                <w:b/>
                <w:sz w:val="18"/>
                <w:szCs w:val="18"/>
              </w:rPr>
              <w:t>само изграждането на оптичната кабелна линия</w:t>
            </w:r>
            <w:r w:rsidRPr="00C42CF6">
              <w:rPr>
                <w:rFonts w:ascii="Times New Roman" w:eastAsia="Times New Roman" w:hAnsi="Times New Roman" w:cs="Times New Roman"/>
                <w:sz w:val="18"/>
                <w:szCs w:val="18"/>
              </w:rPr>
              <w:t xml:space="preserve"> са на обща стойност 788 355,47+867 430,65+4 851 809,13+1 967 647,33 = 8 475 242,58 лева : 298 км. = 28 440,41 лева/км. в равнинен терен, без пресечени планински терени и тунели. </w:t>
            </w:r>
          </w:p>
          <w:p w14:paraId="3303FB8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lastRenderedPageBreak/>
              <w:t>Средната цена за най-тежкото и основно изпълнение на строежа – изграждането на оптичната кабелна линия по цялото протежение на жп линията е близо 2 пъти по-ниско от аналогични работи по сключени договори; (отчита се и значително по-лекия релеф на терена).</w:t>
            </w:r>
          </w:p>
          <w:p w14:paraId="3AD4B226"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Договор № 11275/30.10.2020 г. с предмет "Проектиране и строителство на системи за сигнализация и телекомуникации и Европейска система за управление на влаковете (ERTMS) за проект 2014-BG-TMS-0133-W Развитие на железопътен възел София: железопътен участък София-Волуяк"; стойността на дейностите само за телекомуникации – център за работа 2 по ценовата оферта на Изпълнителя е 13 559 421,63 лева без ДДС</w:t>
            </w:r>
            <w:r>
              <w:rPr>
                <w:rFonts w:ascii="Times New Roman" w:eastAsia="Times New Roman" w:hAnsi="Times New Roman" w:cs="Times New Roman"/>
                <w:sz w:val="18"/>
                <w:szCs w:val="18"/>
              </w:rPr>
              <w:t>, финансиран по Механизма за свързване на Европа</w:t>
            </w:r>
            <w:r w:rsidRPr="00C42CF6">
              <w:rPr>
                <w:rFonts w:ascii="Times New Roman" w:eastAsia="Times New Roman" w:hAnsi="Times New Roman" w:cs="Times New Roman"/>
                <w:sz w:val="18"/>
                <w:szCs w:val="18"/>
              </w:rPr>
              <w:t xml:space="preserve">. Стойността на работите за проектиране и изграждане на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съгласно ценовата оферта, подцентър за работа 2.2 1 е 3 721 799,92 лева без ДДС, а за проектиране – (подцентър 2.18) е 432 764,23 лева без ДДС. Общата стойност за изграждане на телекомуникационни системи и оптична кабелна линия, без цифрова радио система за влаково-диспечерска комуникация по стандарт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е 13 559 421,63 - 3 721 799,92 - 432 764,23 = </w:t>
            </w:r>
            <w:r w:rsidRPr="00C42CF6">
              <w:rPr>
                <w:rFonts w:ascii="Times New Roman" w:eastAsia="Times New Roman" w:hAnsi="Times New Roman" w:cs="Times New Roman"/>
                <w:b/>
                <w:sz w:val="18"/>
                <w:szCs w:val="18"/>
              </w:rPr>
              <w:t>9 404 857,48 лева без ДДС</w:t>
            </w:r>
            <w:r w:rsidRPr="00C42CF6">
              <w:rPr>
                <w:rFonts w:ascii="Times New Roman" w:eastAsia="Times New Roman" w:hAnsi="Times New Roman" w:cs="Times New Roman"/>
                <w:sz w:val="18"/>
                <w:szCs w:val="18"/>
              </w:rPr>
              <w:t>. В проекта на договора е заложено пълна подмяна на всички телекомуникационни системи на железопътен възел София, който е наситен с жп администрация, депа (локомотивно депо София и вагонно депо Надежда), големи гарови райони, както и цялостно оборудване на нови гари Обеля и Волуяк, поради което предложението за цена от този договор не може да се ползва и интерпретира изцяло и директно за целите на формиране на прогнозни цени за този обект. В обекта гарите са малки, няма гол</w:t>
            </w:r>
            <w:r>
              <w:rPr>
                <w:rFonts w:ascii="Times New Roman" w:eastAsia="Times New Roman" w:hAnsi="Times New Roman" w:cs="Times New Roman"/>
                <w:sz w:val="18"/>
                <w:szCs w:val="18"/>
              </w:rPr>
              <w:t>е</w:t>
            </w:r>
            <w:r w:rsidRPr="00C42CF6">
              <w:rPr>
                <w:rFonts w:ascii="Times New Roman" w:eastAsia="Times New Roman" w:hAnsi="Times New Roman" w:cs="Times New Roman"/>
                <w:sz w:val="18"/>
                <w:szCs w:val="18"/>
              </w:rPr>
              <w:t xml:space="preserve">ми жп възли, по-големи са жп гари Карнобат и Синдел, които са предмет на модернизация по други проекти. С ценовата оферта към договор № 11275/30.10.2020 г. са проверени цените на някои видове работи за определени подцентрове да нямат съществени разлики с аналогични такива, от договор № 6567/03.10.2019 г. Като пример може да се посочи подцентър 2.2.3 телекомуникации оптичен кабел, на стойност 1 185 195,48 лева без ДДС. Предвидено е в договора да се инсталират оптични кабели от София до Волуяк – 8 км., от Волуяк до Банкя – 11 км. и отклонение от София до София север – 2 км. Обща дължина 21 км. Цена за км. изграждане </w:t>
            </w:r>
            <w:r w:rsidRPr="00C42CF6">
              <w:rPr>
                <w:rFonts w:ascii="Times New Roman" w:eastAsia="Times New Roman" w:hAnsi="Times New Roman" w:cs="Times New Roman"/>
                <w:b/>
                <w:sz w:val="18"/>
                <w:szCs w:val="18"/>
              </w:rPr>
              <w:t>само на оптична кабелна линия</w:t>
            </w:r>
            <w:r w:rsidRPr="00C42CF6">
              <w:rPr>
                <w:rFonts w:ascii="Times New Roman" w:eastAsia="Times New Roman" w:hAnsi="Times New Roman" w:cs="Times New Roman"/>
                <w:sz w:val="18"/>
                <w:szCs w:val="18"/>
              </w:rPr>
              <w:t xml:space="preserve"> - 1 185 195,48 : 21 = 56 437,88 лева/км., два пъти по-висока цена за изграждане на оптична кабелна линия от тази на Договор № 6567/03.10.2019 г. с предмет "Проектиране и изграждане на системи за сигнализация и телекомуникации по железопътната линия Пловдив - Бургас".</w:t>
            </w:r>
          </w:p>
          <w:p w14:paraId="0CC32251"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По тези причини за основа на ценообразуването и впоследствие - на изготвяне на техническа спецификация е избран договор № 6567/03.10.2019 г. с предмет "Проектиране и изграждане на системи за сигнализация и телекомуникации по железопътната линия Пловдив - Бургас" обхваща </w:t>
            </w:r>
            <w:r w:rsidRPr="00C42CF6">
              <w:rPr>
                <w:rFonts w:ascii="Times New Roman" w:eastAsia="Times New Roman" w:hAnsi="Times New Roman" w:cs="Times New Roman"/>
                <w:b/>
                <w:sz w:val="18"/>
                <w:szCs w:val="18"/>
              </w:rPr>
              <w:t>всичко предвидено</w:t>
            </w:r>
            <w:r w:rsidRPr="00C42CF6">
              <w:rPr>
                <w:rFonts w:ascii="Times New Roman" w:eastAsia="Times New Roman" w:hAnsi="Times New Roman" w:cs="Times New Roman"/>
                <w:sz w:val="18"/>
                <w:szCs w:val="18"/>
              </w:rPr>
              <w:t xml:space="preserve"> за изграждане в участъка Карнобат - Синдел и доближаващ се до наличната физическа жп инфраструктура в предвидения участък. Също така, договора е с актуален срок и цени – от края на 2019 г., като включва настоящето техническо и технологично поколение на произвежданите и предлаганите апаратури на пазара и техните цени. Предишни договори от подобен характер – EuropeAid/124429/D/WKS/BG от 05.09.2007 г. за "Реконструкция и електрификация на жп линия Пловдив - Свиленград по коридори IV и IХ. Работи по изграждане на системи за сигнализации, телекомуникации и SCADA за цялата линия." и договор № 4077/31.08.2012 г. за „Проектиране и изграждане на системи за сигнализация в участъка Септември – Пловдив и телекомуникации София – Пловдив” (УИН 00233-2012-0002; </w:t>
            </w:r>
            <w:r>
              <w:fldChar w:fldCharType="begin"/>
            </w:r>
            <w:r>
              <w:instrText xml:space="preserve"> HYPERLINK "https://zop.rail-infra.bg:3737/DocumentList.aspx?SXHmTXofHwBKcrywvn%2b9EtO8LGfleL88" </w:instrText>
            </w:r>
            <w:r>
              <w:fldChar w:fldCharType="separate"/>
            </w:r>
            <w:r w:rsidRPr="00C42CF6">
              <w:rPr>
                <w:rStyle w:val="Hyperlink"/>
                <w:rFonts w:ascii="Times New Roman" w:eastAsia="Times New Roman" w:hAnsi="Times New Roman" w:cs="Times New Roman"/>
                <w:sz w:val="18"/>
                <w:szCs w:val="18"/>
              </w:rPr>
              <w:t>https://zop.rail-infra.bg:3737/DocumentList.aspx?SXHmTXofHwBKcrywvn%2b9EtO8LGfleL88</w:t>
            </w:r>
            <w:r>
              <w:rPr>
                <w:rStyle w:val="Hyperlink"/>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са с две до три поколения апаратури, които вече не се предлагат и са излезли от производство, както и с ценови предложения от близо и над 10 г.</w:t>
            </w:r>
          </w:p>
          <w:p w14:paraId="35082DFB"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Формирането на прогнозен и ориентировъчен бюджет за държавни и общински такси за получаване на одобрение на проектните разработки от МРРБ, съгласуване с МВР- ГД ПБЗН (Главна дирекция Пожарна безопасност и защита на населението), МОСВ, общини през които преминава жп линията и ще се извършват строителни работи и дейности, получаването на Разрешение за строеж от МРРБ, осъществяване на проверки от органи на ДНСК и общински контролни органи, приемане на обекта от държавна приемателна комисия от ДНСК при МРРБ е съгласно изискванията на ЗУТ. Използвани са всички възможни източници на този етап:</w:t>
            </w:r>
          </w:p>
          <w:p w14:paraId="15D8C4A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1. МРРБ - https://www.mrrb.bg/bg/tarifa-14-za-taksite-koito-se-subirat-v-sistemata-na-ministerstvoto-na-regionalnoto-razvitie-i-blagoustrojstvoto-i-ot-oblastnite-upraviteli-77923/</w:t>
            </w:r>
          </w:p>
          <w:p w14:paraId="37FC5B8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 - Такса по Тарифа 14 за определяне на дължимата такси за издаване на разрешение за строеж съгласно ЗУТ 1 500 лв.</w:t>
            </w:r>
          </w:p>
          <w:p w14:paraId="674F7034"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Такса по Тарифа 14 за определяне на дължимата такси за одобряване на технически или работен проект съгласно ЗУТ 3 000 лв.</w:t>
            </w:r>
          </w:p>
          <w:p w14:paraId="6D905CE5"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 Такса по Тарифа 14 за разрешение за ползване на строеж първа категория 8 000 лв. </w:t>
            </w:r>
          </w:p>
          <w:p w14:paraId="5648AD82"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 ПБЗН - Административни услуги, предоставяни от ГДПБЗН-МВР</w:t>
            </w:r>
          </w:p>
          <w:p w14:paraId="3D3538DB" w14:textId="77777777" w:rsidR="00C41472" w:rsidRPr="00C42CF6" w:rsidRDefault="00C41472" w:rsidP="006C1661">
            <w:pPr>
              <w:spacing w:line="240" w:lineRule="auto"/>
              <w:jc w:val="both"/>
            </w:pPr>
            <w:r w:rsidRPr="00C42CF6">
              <w:rPr>
                <w:rFonts w:ascii="Times New Roman" w:eastAsia="Times New Roman" w:hAnsi="Times New Roman" w:cs="Times New Roman"/>
                <w:sz w:val="18"/>
                <w:szCs w:val="18"/>
              </w:rPr>
              <w:lastRenderedPageBreak/>
              <w:t>-  чл. 31, ал.2 от ТАРИФА № 4 ЗА ТАКСИТЕ, КОИТО СЕ СЪБИРАТ В СИСТЕМАТА НА МИНИСТЕРСТВОТО НА ВЪТРЕШНИТЕ РАБОТИ ПО ЗАКОНА ЗА ДЪРЖАВНИТЕ ТАКСИ;</w:t>
            </w:r>
            <w:r w:rsidRPr="00C42CF6">
              <w:t xml:space="preserve"> </w:t>
            </w:r>
          </w:p>
          <w:p w14:paraId="3DD3013A" w14:textId="77777777" w:rsidR="00C41472" w:rsidRPr="00C42CF6" w:rsidRDefault="00C41472" w:rsidP="006C1661">
            <w:pPr>
              <w:spacing w:line="240" w:lineRule="auto"/>
              <w:jc w:val="both"/>
              <w:rPr>
                <w:rFonts w:ascii="Times New Roman" w:eastAsia="Times New Roman" w:hAnsi="Times New Roman" w:cs="Times New Roman"/>
                <w:sz w:val="18"/>
                <w:szCs w:val="18"/>
              </w:rPr>
            </w:pPr>
            <w:hyperlink r:id="rId60" w:history="1">
              <w:r w:rsidRPr="00C42CF6">
                <w:rPr>
                  <w:rStyle w:val="Hyperlink"/>
                  <w:rFonts w:ascii="Times New Roman" w:eastAsia="Times New Roman" w:hAnsi="Times New Roman" w:cs="Times New Roman"/>
                  <w:sz w:val="18"/>
                  <w:szCs w:val="18"/>
                </w:rPr>
                <w:t>https://www.mvr.bg/gdpbzn/%D0%B0%D0%B4%D0%BC%D0%B8%D0%BD%D0%B8%D1%81%D1%82%D1%80%D0%B0%D1%82%D0%B8%D0%B2%D0%BD</w:t>
              </w:r>
            </w:hyperlink>
          </w:p>
          <w:p w14:paraId="62E2D57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%D0%B8-%D1%83%D1%81%D0%BB%D1%83%D0%B3%D0%B8/%D0%B0%D0%B4%D0%BC%D0%B8%D0%BD%D0%B8%D1%81%D1%82%D1%80%D0%B0%D1%</w:t>
            </w:r>
          </w:p>
          <w:p w14:paraId="33248722"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82%D0%B8%D0%B2%D0%BD%D0%B8-%D1%83%D1%81%D0%BB%D1%83%D0%B3%D0%B8-%D0%B7%D0%B0-%D0%B3%D1%80%D0%B0%D0%B6%D0%B4%D0%B0%D0%BD%D0%B8/vidove_uslugi </w:t>
            </w:r>
          </w:p>
          <w:p w14:paraId="1B60E6B7" w14:textId="77777777" w:rsidR="00C41472" w:rsidRPr="00C42CF6" w:rsidRDefault="00C41472" w:rsidP="006C1661">
            <w:pPr>
              <w:spacing w:line="240" w:lineRule="auto"/>
              <w:contextualSpacing/>
              <w:jc w:val="both"/>
              <w:outlineLvl w:val="0"/>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3. Община Карнобат – Н А Р Е Д Б А ЗА ОПРЕДЕЛЯНЕТО И АДМИНИСТРИРАНЕТО НА  МЕСТНИТЕ  ТАКСИ  И ЦЕНИ  НА УСЛУГИ  НА ТЕРИТОРИЯТА НА ОБЩИНА КАРНОБАТ; https://www.karnobat-ob.bg/subsection-446-content.html</w:t>
            </w:r>
          </w:p>
          <w:p w14:paraId="6F7FB945"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Линейни обекти: с дължина над 1000 м.л. x 0.40лв/м.л.</w:t>
            </w:r>
          </w:p>
          <w:p w14:paraId="11F36E2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За издаване на виза за проектиране съгласно ЗУТ в регулация и извън регулация на населеното място за 1бр. 20,00лв.</w:t>
            </w:r>
          </w:p>
          <w:p w14:paraId="42D578C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Издаване на становища от главния архитект и директора на дирекция „Устройство на територията” за 1 бр. 20,00 лв.</w:t>
            </w:r>
          </w:p>
          <w:p w14:paraId="128837E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Осъществяване на контрол по строителството при откриване на строителна площадка и определяне на линия и ниво но строеж за 1 бр. 30,00 лв.</w:t>
            </w:r>
          </w:p>
          <w:p w14:paraId="0ED45954"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Проверка за установяване на съответствието на строеж с издадените строителни книжа за 1 бр. 50,00 лв.</w:t>
            </w:r>
          </w:p>
          <w:p w14:paraId="0373B3E6"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Разглеждане, съгласуване и изготвяне на оценка за съответствие на инвестиционен проект с основните изисквания към строежите съгласно ЗУТ за 1 бр. 200,00 лв</w:t>
            </w:r>
            <w:r>
              <w:rPr>
                <w:rFonts w:ascii="Times New Roman" w:eastAsia="Times New Roman" w:hAnsi="Times New Roman" w:cs="Times New Roman"/>
                <w:sz w:val="18"/>
                <w:szCs w:val="18"/>
              </w:rPr>
              <w:t>.</w:t>
            </w:r>
          </w:p>
          <w:p w14:paraId="08C943DE" w14:textId="77777777" w:rsidR="00C41472" w:rsidRPr="00C42CF6" w:rsidRDefault="00C41472" w:rsidP="006C1661">
            <w:pPr>
              <w:pStyle w:val="Heading2"/>
              <w:spacing w:before="0" w:after="0"/>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4, </w:t>
            </w:r>
            <w:r w:rsidRPr="00C42CF6">
              <w:rPr>
                <w:rFonts w:ascii="Times New Roman" w:eastAsia="Times New Roman" w:hAnsi="Times New Roman" w:cs="Times New Roman"/>
                <w:sz w:val="18"/>
                <w:szCs w:val="18"/>
                <w:lang w:eastAsia="en-US"/>
              </w:rPr>
              <w:t>Община Долни Чифлик - НАРЕДБАЗА ОПРЕДЕЛЯНЕТО И АДМИНИСТРИРАНЕТО НА МЕСТНИТЕ ТАКСИ И ЦЕНИ НА УСЛУГИ НА ТЕРИТОРИЯТА НА ОБЩИНА ДОЛНИ ЧИФЛИК</w:t>
            </w:r>
          </w:p>
          <w:p w14:paraId="2C3D4FC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-Одобряване на инвестиционни проекти по които се издава разрешение за строеж Техническа инфраструктура до 20 м. 50,00 лв, над 20 м. 50,00 лв. плюс по 20,00 лв. за всеки следващ участък от 100</w:t>
            </w:r>
            <w:r w:rsidRPr="00C42CF6">
              <w:t xml:space="preserve"> м</w:t>
            </w:r>
          </w:p>
          <w:p w14:paraId="472B2F22"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5. </w:t>
            </w:r>
            <w:hyperlink r:id="rId61" w:tooltip="Община Руен" w:history="1">
              <w:r w:rsidRPr="00C42CF6">
                <w:rPr>
                  <w:rFonts w:ascii="Times New Roman" w:eastAsia="Times New Roman" w:hAnsi="Times New Roman" w:cs="Times New Roman"/>
                  <w:sz w:val="18"/>
                  <w:szCs w:val="18"/>
                </w:rPr>
                <w:t>Община Руен</w:t>
              </w:r>
            </w:hyperlink>
            <w:r w:rsidRPr="00C42CF6">
              <w:rPr>
                <w:rFonts w:ascii="Times New Roman" w:eastAsia="Times New Roman" w:hAnsi="Times New Roman" w:cs="Times New Roman"/>
                <w:sz w:val="18"/>
                <w:szCs w:val="18"/>
              </w:rPr>
              <w:t xml:space="preserve"> - НАРЕДБА № 2 ЗА ОПРЕДЕЛЯНЕТО И АДМИНИСТРИРАНЕТО НА МЕСТНИТЕ ТАКСИ И ЦЕНИ НА УСЛУГИ НА ТЕРИТОРИЯТА НА ОБЩИНА РУЕН; https://obstinaruen.com/%d0%bd%d0%b0%d1%80%d0%b5%d0%b4%d0%b1%d0%b8-2/</w:t>
            </w:r>
          </w:p>
          <w:p w14:paraId="5EBC0603" w14:textId="77777777" w:rsidR="00C41472" w:rsidRPr="00C42CF6" w:rsidRDefault="00C41472" w:rsidP="006C1661">
            <w:pPr>
              <w:pStyle w:val="BodyText"/>
              <w:jc w:val="left"/>
              <w:rPr>
                <w:sz w:val="18"/>
                <w:szCs w:val="18"/>
              </w:rPr>
            </w:pPr>
            <w:r w:rsidRPr="00C42CF6">
              <w:rPr>
                <w:sz w:val="18"/>
                <w:szCs w:val="18"/>
              </w:rPr>
              <w:t>-</w:t>
            </w:r>
            <w:r w:rsidRPr="00C42CF6">
              <w:rPr>
                <w:sz w:val="24"/>
                <w:szCs w:val="24"/>
              </w:rPr>
              <w:t xml:space="preserve"> </w:t>
            </w:r>
            <w:r w:rsidRPr="00C42CF6">
              <w:rPr>
                <w:sz w:val="18"/>
                <w:szCs w:val="18"/>
              </w:rPr>
              <w:t>Съгласуване и одобряване на инвестиционни проекти: за линейни обекти от техническата инфраструктура 2,00 лв. х m' (метър линеен), но не по-малко от 100,00 лв.</w:t>
            </w:r>
          </w:p>
          <w:p w14:paraId="6E3F990C"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t xml:space="preserve">- </w:t>
            </w:r>
            <w:r w:rsidRPr="00C42CF6">
              <w:rPr>
                <w:rFonts w:ascii="Times New Roman" w:eastAsia="Times New Roman" w:hAnsi="Times New Roman" w:cs="Times New Roman"/>
                <w:sz w:val="18"/>
                <w:szCs w:val="18"/>
              </w:rPr>
              <w:t>издаване на виза за проектиране съгласно ЗУТ – 30,00 лв</w:t>
            </w:r>
            <w:r>
              <w:rPr>
                <w:rFonts w:ascii="Times New Roman" w:eastAsia="Times New Roman" w:hAnsi="Times New Roman" w:cs="Times New Roman"/>
                <w:sz w:val="18"/>
                <w:szCs w:val="18"/>
              </w:rPr>
              <w:t>.</w:t>
            </w:r>
          </w:p>
          <w:p w14:paraId="18DF5A26"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Пълното и точно формиране на бюджет може да се извърши само след изготвяне на технически проект, на който ще бъде нанесено цялостно трасето на оптичната кабелни линия, всички видове изкопни работи, пресичания и сближения с всички подземни елементи на инженерни инфраструктури – електропроводи, водопроводи, телекомуникационни кабели на оператори, газопроводи и др. Всеки от операторите на  физическа и инженерна подземна инфраструктура има такси за съгласуване, зависещи от точките и броя на пресичания и т.н. Ще бъдат ясна и дължината на участъците във всяка една община по трасето, от където ще се формират и цените за съгласуване с всяка една от тях. На този етап, с пълна точност може да се определят само държавните такси на МРРБ, в случай, че не претърпят промени в бъдеще.</w:t>
            </w:r>
          </w:p>
        </w:tc>
        <w:tc>
          <w:tcPr>
            <w:tcW w:w="1487" w:type="dxa"/>
            <w:gridSpan w:val="2"/>
            <w:vMerge/>
            <w:tcBorders>
              <w:top w:val="single" w:sz="4" w:space="0" w:color="auto"/>
              <w:left w:val="single" w:sz="4" w:space="0" w:color="auto"/>
              <w:bottom w:val="single" w:sz="8" w:space="0" w:color="000000"/>
              <w:right w:val="single" w:sz="8" w:space="0" w:color="auto"/>
            </w:tcBorders>
            <w:vAlign w:val="center"/>
            <w:hideMark/>
          </w:tcPr>
          <w:p w14:paraId="4B920FCA"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66085543" w14:textId="77777777" w:rsidTr="006C1661">
        <w:trPr>
          <w:gridAfter w:val="1"/>
          <w:wAfter w:w="6" w:type="dxa"/>
          <w:trHeight w:val="825"/>
        </w:trPr>
        <w:tc>
          <w:tcPr>
            <w:tcW w:w="1543" w:type="dxa"/>
            <w:gridSpan w:val="3"/>
            <w:tcBorders>
              <w:top w:val="single" w:sz="4" w:space="0" w:color="auto"/>
              <w:left w:val="single" w:sz="8" w:space="0" w:color="auto"/>
              <w:bottom w:val="nil"/>
              <w:right w:val="single" w:sz="4" w:space="0" w:color="auto"/>
            </w:tcBorders>
            <w:shd w:val="clear" w:color="auto" w:fill="auto"/>
            <w:vAlign w:val="center"/>
            <w:hideMark/>
          </w:tcPr>
          <w:p w14:paraId="39EF9F57"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lastRenderedPageBreak/>
              <w:t>Договор за надзор на строителството на оптична кабелна линия и системи за телекомуникации</w:t>
            </w:r>
          </w:p>
        </w:tc>
        <w:tc>
          <w:tcPr>
            <w:tcW w:w="1258" w:type="dxa"/>
            <w:gridSpan w:val="2"/>
            <w:tcBorders>
              <w:top w:val="nil"/>
              <w:left w:val="nil"/>
              <w:bottom w:val="single" w:sz="4" w:space="0" w:color="auto"/>
              <w:right w:val="single" w:sz="4" w:space="0" w:color="auto"/>
            </w:tcBorders>
            <w:shd w:val="clear" w:color="auto" w:fill="auto"/>
            <w:vAlign w:val="center"/>
            <w:hideMark/>
          </w:tcPr>
          <w:p w14:paraId="38C09BBB"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22</w:t>
            </w:r>
            <w:r>
              <w:rPr>
                <w:rFonts w:ascii="Times New Roman" w:eastAsia="Times New Roman" w:hAnsi="Times New Roman" w:cs="Times New Roman"/>
                <w:sz w:val="18"/>
                <w:szCs w:val="18"/>
              </w:rPr>
              <w:t>5</w:t>
            </w:r>
            <w:r w:rsidRPr="00305183">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000</w:t>
            </w:r>
            <w:r w:rsidRPr="00305183">
              <w:rPr>
                <w:rFonts w:ascii="Times New Roman" w:eastAsia="Times New Roman" w:hAnsi="Times New Roman" w:cs="Times New Roman"/>
                <w:sz w:val="18"/>
                <w:szCs w:val="18"/>
              </w:rPr>
              <w:t>,00</w:t>
            </w:r>
          </w:p>
        </w:tc>
        <w:tc>
          <w:tcPr>
            <w:tcW w:w="9958" w:type="dxa"/>
            <w:gridSpan w:val="2"/>
            <w:tcBorders>
              <w:top w:val="nil"/>
              <w:left w:val="nil"/>
              <w:bottom w:val="single" w:sz="4" w:space="0" w:color="auto"/>
              <w:right w:val="single" w:sz="4" w:space="0" w:color="auto"/>
            </w:tcBorders>
            <w:shd w:val="clear" w:color="auto" w:fill="auto"/>
            <w:vAlign w:val="center"/>
            <w:hideMark/>
          </w:tcPr>
          <w:p w14:paraId="50232794"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 xml:space="preserve">За да се определи прогнозна индикативна стойност е направено изчисление на сключени подобни договори за еквивалентни дейности, а именно: </w:t>
            </w:r>
          </w:p>
          <w:p w14:paraId="6FB24004"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1. Договор № 6581/25.10.2019 г. с предмет: "Оценка на съответствието на инвестиционния проект със съществените изисквания към строежите в Република България съгласно ЗУТ и упражняване на строителен надзор за строеж "Оптична кабелна мрежа и цифрова телекомуникационна апаратура в участък София – Мездра – Червен бряг от 2-ра главна жп линия" по особени позиции", стойност на договора 155 450,00 лева без ДДС</w:t>
            </w:r>
            <w:r>
              <w:rPr>
                <w:rFonts w:ascii="Times New Roman" w:eastAsia="Times New Roman" w:hAnsi="Times New Roman" w:cs="Times New Roman"/>
                <w:sz w:val="18"/>
                <w:szCs w:val="18"/>
              </w:rPr>
              <w:t>, финансиран от държавен бюджет</w:t>
            </w:r>
            <w:r w:rsidRPr="00901D9C">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"http://rop3-app1.aop.bg:7778/portal/page?_pageid=93,812251&amp;_dad=portal&amp;_schema=PORTAL&amp;url=687474703A2F2F7777772E616F702E62672F63617365322E7068703F6D6F64653D73686F775F6361736526636173655F69643D333636353334" \t "_blank" </w:instrText>
            </w:r>
            <w:r>
              <w:fldChar w:fldCharType="separate"/>
            </w:r>
            <w:r w:rsidRPr="00901D9C">
              <w:rPr>
                <w:rFonts w:ascii="Times New Roman" w:eastAsia="Times New Roman" w:hAnsi="Times New Roman" w:cs="Times New Roman"/>
                <w:sz w:val="18"/>
                <w:szCs w:val="18"/>
              </w:rPr>
              <w:t>00233-2019-0037</w:t>
            </w:r>
            <w:r>
              <w:rPr>
                <w:rFonts w:ascii="Times New Roman" w:eastAsia="Times New Roman" w:hAnsi="Times New Roman" w:cs="Times New Roman"/>
                <w:sz w:val="18"/>
                <w:szCs w:val="18"/>
              </w:rPr>
              <w:fldChar w:fldCharType="end"/>
            </w:r>
            <w:r w:rsidRPr="00901D9C">
              <w:rPr>
                <w:rFonts w:ascii="Times New Roman" w:eastAsia="Times New Roman" w:hAnsi="Times New Roman" w:cs="Times New Roman"/>
                <w:sz w:val="18"/>
                <w:szCs w:val="18"/>
              </w:rPr>
              <w:t xml:space="preserve">; </w:t>
            </w:r>
            <w:hyperlink r:id="rId62" w:history="1">
              <w:r w:rsidRPr="00901D9C">
                <w:rPr>
                  <w:rStyle w:val="Hyperlink"/>
                  <w:rFonts w:ascii="Times New Roman" w:eastAsia="Times New Roman" w:hAnsi="Times New Roman" w:cs="Times New Roman"/>
                  <w:sz w:val="18"/>
                  <w:szCs w:val="18"/>
                </w:rPr>
                <w:t>https://zop.rail-infra.bg:3737/DocumentList.aspx?SXHmTXofHwCv30XzX5m42mzb2DCU3eZL</w:t>
              </w:r>
            </w:hyperlink>
            <w:r w:rsidRPr="00901D9C">
              <w:rPr>
                <w:rFonts w:ascii="Times New Roman" w:eastAsia="Times New Roman" w:hAnsi="Times New Roman" w:cs="Times New Roman"/>
                <w:sz w:val="18"/>
                <w:szCs w:val="18"/>
              </w:rPr>
              <w:t xml:space="preserve"> </w:t>
            </w:r>
            <w:r w:rsidRPr="00901D9C">
              <w:rPr>
                <w:rFonts w:ascii="Times New Roman" w:hAnsi="Times New Roman" w:cs="Times New Roman"/>
                <w:sz w:val="18"/>
                <w:szCs w:val="18"/>
              </w:rPr>
              <w:t>. Договорите за строителство са посочени по-горе, в точки 1 (</w:t>
            </w:r>
            <w:r w:rsidRPr="00901D9C">
              <w:rPr>
                <w:rFonts w:ascii="Times New Roman" w:eastAsia="Times New Roman" w:hAnsi="Times New Roman" w:cs="Times New Roman"/>
                <w:sz w:val="18"/>
                <w:szCs w:val="18"/>
              </w:rPr>
              <w:t xml:space="preserve">Договор № 6673/30.12.2019 г.) </w:t>
            </w:r>
            <w:r w:rsidRPr="00901D9C">
              <w:rPr>
                <w:rFonts w:ascii="Times New Roman" w:hAnsi="Times New Roman" w:cs="Times New Roman"/>
                <w:sz w:val="18"/>
                <w:szCs w:val="18"/>
              </w:rPr>
              <w:t>и 2 (</w:t>
            </w:r>
            <w:r w:rsidRPr="00901D9C">
              <w:rPr>
                <w:rFonts w:ascii="Times New Roman" w:eastAsia="Times New Roman" w:hAnsi="Times New Roman" w:cs="Times New Roman"/>
                <w:sz w:val="18"/>
                <w:szCs w:val="18"/>
              </w:rPr>
              <w:t xml:space="preserve">Договор № 6674/30.12.2019 г.) </w:t>
            </w:r>
            <w:r w:rsidRPr="00901D9C">
              <w:rPr>
                <w:rFonts w:ascii="Times New Roman" w:hAnsi="Times New Roman" w:cs="Times New Roman"/>
                <w:sz w:val="18"/>
                <w:szCs w:val="18"/>
              </w:rPr>
              <w:t>и са на обща стойност 8 380 498,95  лева без ДДС (</w:t>
            </w:r>
            <w:r w:rsidRPr="00901D9C">
              <w:rPr>
                <w:rFonts w:ascii="Times New Roman" w:eastAsia="Times New Roman" w:hAnsi="Times New Roman" w:cs="Times New Roman"/>
                <w:sz w:val="18"/>
                <w:szCs w:val="18"/>
              </w:rPr>
              <w:t>5 918 801,74 + 2 461 697,21)</w:t>
            </w:r>
            <w:r w:rsidRPr="00901D9C">
              <w:rPr>
                <w:rFonts w:ascii="Times New Roman" w:hAnsi="Times New Roman" w:cs="Times New Roman"/>
                <w:sz w:val="18"/>
                <w:szCs w:val="18"/>
              </w:rPr>
              <w:t xml:space="preserve">. В процентна стойност договора за оценка на съответствието на </w:t>
            </w:r>
            <w:r w:rsidRPr="00901D9C">
              <w:rPr>
                <w:rFonts w:ascii="Times New Roman" w:hAnsi="Times New Roman" w:cs="Times New Roman"/>
                <w:sz w:val="18"/>
                <w:szCs w:val="18"/>
              </w:rPr>
              <w:lastRenderedPageBreak/>
              <w:t>проектите и строителен надзор е 1,85% от строителната стойност на обектите (включващ само изграждане на оптична кабелна линия).</w:t>
            </w:r>
          </w:p>
          <w:p w14:paraId="244EBED5"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2. Договор № 5631/25.01.2017 г. с предмет "Оценка на съответствието и осъществяване на строителен надзор по време на строителство и координация на договори по проект "Рехабилитация на железопътна линия Пловдив - Бургас, фаза 2", стойност на договора 16 600 000 лева без ДДС (в това число за сигнализация и телекомуникации 3 225 048,00 лева без ДДС)</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2014-2020</w:t>
            </w:r>
            <w:r w:rsidRPr="00901D9C">
              <w:rPr>
                <w:rFonts w:ascii="Times New Roman" w:eastAsia="Times New Roman" w:hAnsi="Times New Roman" w:cs="Times New Roman"/>
                <w:sz w:val="18"/>
                <w:szCs w:val="18"/>
              </w:rPr>
              <w:t>; УИН на преписката в АОП:  00233-2016-0023;</w:t>
            </w:r>
            <w:r w:rsidRPr="00901D9C">
              <w:t xml:space="preserve">    </w:t>
            </w:r>
            <w:r w:rsidRPr="00901D9C">
              <w:rPr>
                <w:rFonts w:ascii="Times New Roman" w:eastAsia="Times New Roman" w:hAnsi="Times New Roman" w:cs="Times New Roman"/>
                <w:sz w:val="18"/>
                <w:szCs w:val="18"/>
              </w:rPr>
              <w:t xml:space="preserve">  </w:t>
            </w:r>
            <w:hyperlink r:id="rId63" w:tgtFrame="_blank" w:history="1">
              <w:r w:rsidRPr="00901D9C">
                <w:rPr>
                  <w:rStyle w:val="Hyperlink"/>
                  <w:sz w:val="18"/>
                  <w:szCs w:val="18"/>
                </w:rPr>
                <w:t>https://www.rail-infra.bg/профил-на-купувача/текущи-процедури/?YlvmS1RacnH797zA9WTVFlpL0dmi%2bqX3Z6OXGBhxGmlHuZcK%2buye8e1T%2bYWSFB1j7W8MPEMCQPo27TLq1xuemg%3d%3d</w:t>
              </w:r>
            </w:hyperlink>
            <w:r w:rsidRPr="00901D9C">
              <w:rPr>
                <w:rStyle w:val="Hyperlink"/>
                <w:sz w:val="18"/>
                <w:szCs w:val="18"/>
              </w:rPr>
              <w:t xml:space="preserve"> . </w:t>
            </w:r>
            <w:r w:rsidRPr="00901D9C">
              <w:rPr>
                <w:rFonts w:ascii="Times New Roman" w:hAnsi="Times New Roman" w:cs="Times New Roman"/>
                <w:sz w:val="18"/>
                <w:szCs w:val="18"/>
              </w:rPr>
              <w:t>Договора за строителство е посочен по-горе, в точка 3 (</w:t>
            </w:r>
            <w:r w:rsidRPr="00901D9C">
              <w:rPr>
                <w:rFonts w:ascii="Times New Roman" w:eastAsia="Times New Roman" w:hAnsi="Times New Roman" w:cs="Times New Roman"/>
                <w:sz w:val="18"/>
                <w:szCs w:val="18"/>
              </w:rPr>
              <w:t xml:space="preserve">Договор № 6567/03.10.2019) </w:t>
            </w:r>
            <w:r w:rsidRPr="00901D9C">
              <w:rPr>
                <w:rFonts w:ascii="Times New Roman" w:hAnsi="Times New Roman" w:cs="Times New Roman"/>
                <w:sz w:val="18"/>
                <w:szCs w:val="18"/>
              </w:rPr>
              <w:t xml:space="preserve">и е на обща стойност </w:t>
            </w:r>
            <w:r w:rsidRPr="00901D9C">
              <w:rPr>
                <w:rFonts w:ascii="Times New Roman" w:eastAsia="Times New Roman" w:hAnsi="Times New Roman" w:cs="Times New Roman"/>
                <w:sz w:val="18"/>
                <w:szCs w:val="18"/>
              </w:rPr>
              <w:t>184 999 094,47 лева без ДДС ( в това число за телекомуникации - 36 503 836,35 лева без ДДС)</w:t>
            </w:r>
            <w:r w:rsidRPr="00901D9C">
              <w:rPr>
                <w:rFonts w:ascii="Times New Roman" w:hAnsi="Times New Roman" w:cs="Times New Roman"/>
                <w:sz w:val="18"/>
                <w:szCs w:val="18"/>
              </w:rPr>
              <w:t xml:space="preserve">. В процентна стойност договора за оценка на съответствието на проектите и строителен надзор, отнасящ се </w:t>
            </w:r>
            <w:r w:rsidRPr="00901D9C">
              <w:rPr>
                <w:rFonts w:ascii="Times New Roman" w:hAnsi="Times New Roman" w:cs="Times New Roman"/>
                <w:b/>
                <w:sz w:val="18"/>
                <w:szCs w:val="18"/>
              </w:rPr>
              <w:t>само за дейностите по изграждане на оптични кабели и системи за телекомуникации</w:t>
            </w:r>
            <w:r w:rsidRPr="00901D9C">
              <w:rPr>
                <w:rFonts w:ascii="Times New Roman" w:hAnsi="Times New Roman" w:cs="Times New Roman"/>
                <w:sz w:val="18"/>
                <w:szCs w:val="18"/>
              </w:rPr>
              <w:t xml:space="preserve"> </w:t>
            </w:r>
            <w:r w:rsidRPr="00901D9C">
              <w:rPr>
                <w:rFonts w:ascii="Times New Roman" w:hAnsi="Times New Roman" w:cs="Times New Roman"/>
                <w:b/>
                <w:sz w:val="18"/>
                <w:szCs w:val="18"/>
              </w:rPr>
              <w:t>е 8,83 %</w:t>
            </w:r>
            <w:r w:rsidRPr="00901D9C">
              <w:rPr>
                <w:rFonts w:ascii="Times New Roman" w:hAnsi="Times New Roman" w:cs="Times New Roman"/>
                <w:sz w:val="18"/>
                <w:szCs w:val="18"/>
              </w:rPr>
              <w:t xml:space="preserve"> от строителната стойност на обектите ((3 225 048.00/36503836.35)*100)%.</w:t>
            </w:r>
          </w:p>
          <w:p w14:paraId="7BFBC213"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3. Договор № 6174/24.07.2018 г. с предмет: „Оценка на съответствието с основните изисквания към строежите съгласно ЗУТ, извършване на строителен надзор по време на строителството и управление на изпълнението на договорите за проектиране/ строителство и строителство за проект „2014-BG-TMC-0133-W – Развитие на железопътен възел София: железопътен участък София – Волуяк“, стойност на договора 4 747 000,00 лева без ДДС</w:t>
            </w:r>
            <w:r>
              <w:rPr>
                <w:rFonts w:ascii="Times New Roman" w:eastAsia="Times New Roman" w:hAnsi="Times New Roman" w:cs="Times New Roman"/>
                <w:sz w:val="18"/>
                <w:szCs w:val="18"/>
              </w:rPr>
              <w:t>, финансирана от Механизма за свързване на Европа</w:t>
            </w:r>
            <w:r w:rsidRPr="00901D9C">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"http://rop3-app1.aop.bg:7778/portal/page?_pageid=93,812251&amp;_dad=portal&amp;_schema=PORTAL&amp;url=687474703A2F2F7777772E616F702E62672F63617365322E7068703F6D6F64653D73686F775F6361736526636173655F69643D333433303238" \t "_blank" </w:instrText>
            </w:r>
            <w:r>
              <w:fldChar w:fldCharType="separate"/>
            </w:r>
            <w:r w:rsidRPr="00901D9C">
              <w:rPr>
                <w:rFonts w:ascii="Times New Roman" w:eastAsia="Times New Roman" w:hAnsi="Times New Roman" w:cs="Times New Roman"/>
                <w:sz w:val="18"/>
                <w:szCs w:val="18"/>
              </w:rPr>
              <w:t>00233-2017-0008</w:t>
            </w:r>
            <w:r>
              <w:rPr>
                <w:rFonts w:ascii="Times New Roman" w:eastAsia="Times New Roman" w:hAnsi="Times New Roman" w:cs="Times New Roman"/>
                <w:sz w:val="18"/>
                <w:szCs w:val="18"/>
              </w:rPr>
              <w:fldChar w:fldCharType="end"/>
            </w:r>
            <w:r w:rsidRPr="00901D9C">
              <w:rPr>
                <w:rFonts w:ascii="Times New Roman" w:eastAsia="Times New Roman" w:hAnsi="Times New Roman" w:cs="Times New Roman"/>
                <w:sz w:val="18"/>
                <w:szCs w:val="18"/>
              </w:rPr>
              <w:t>;</w:t>
            </w:r>
            <w:r w:rsidRPr="00901D9C">
              <w:t xml:space="preserve"> </w:t>
            </w:r>
            <w:hyperlink r:id="rId64" w:tgtFrame="_blank" w:history="1">
              <w:r w:rsidRPr="00901D9C">
                <w:rPr>
                  <w:rStyle w:val="Hyperlink"/>
                  <w:color w:val="666666"/>
                  <w:sz w:val="18"/>
                  <w:szCs w:val="18"/>
                </w:rPr>
                <w:t>https://www.rail-infra.bg/профил-на-купувача/текущи-процедури/?YlvmS1RacnH797zA9WTVFlpL0dmi%2bqX3Z6OXGBhxGmlHuZcK%2buye8e1T%2bYWSFB1j7W8MPEMCQPq0ypfKn%2bLPdw%3d%3d</w:t>
              </w:r>
            </w:hyperlink>
            <w:r w:rsidRPr="00901D9C">
              <w:t xml:space="preserve"> </w:t>
            </w:r>
            <w:r w:rsidRPr="00901D9C">
              <w:rPr>
                <w:rFonts w:ascii="Times New Roman" w:hAnsi="Times New Roman" w:cs="Times New Roman"/>
                <w:sz w:val="18"/>
                <w:szCs w:val="18"/>
              </w:rPr>
              <w:t>Договора за строителство е посочен по-горе, в точка 4 (</w:t>
            </w:r>
            <w:r w:rsidRPr="00901D9C">
              <w:rPr>
                <w:rFonts w:ascii="Times New Roman" w:eastAsia="Times New Roman" w:hAnsi="Times New Roman" w:cs="Times New Roman"/>
                <w:sz w:val="18"/>
                <w:szCs w:val="18"/>
              </w:rPr>
              <w:t xml:space="preserve">Договор № 11275/30.10.2020 г.) </w:t>
            </w:r>
            <w:r w:rsidRPr="00901D9C">
              <w:rPr>
                <w:rFonts w:ascii="Times New Roman" w:hAnsi="Times New Roman" w:cs="Times New Roman"/>
                <w:sz w:val="18"/>
                <w:szCs w:val="18"/>
              </w:rPr>
              <w:t xml:space="preserve">и е на обща стойност </w:t>
            </w:r>
            <w:r w:rsidRPr="00901D9C">
              <w:rPr>
                <w:rFonts w:ascii="Times New Roman" w:eastAsia="Times New Roman" w:hAnsi="Times New Roman" w:cs="Times New Roman"/>
                <w:sz w:val="18"/>
                <w:szCs w:val="18"/>
              </w:rPr>
              <w:t xml:space="preserve"> лева 45 499 420,29 лева без ДДС (в това число за телекомуникации 13 559 421,63 лева без ДДС)</w:t>
            </w:r>
            <w:r w:rsidRPr="00901D9C">
              <w:rPr>
                <w:rFonts w:ascii="Times New Roman" w:hAnsi="Times New Roman" w:cs="Times New Roman"/>
                <w:sz w:val="18"/>
                <w:szCs w:val="18"/>
              </w:rPr>
              <w:t xml:space="preserve">. В процентна стойност договора за оценка на съответствието на проектите и строителен надзор, </w:t>
            </w:r>
            <w:r w:rsidRPr="00901D9C">
              <w:rPr>
                <w:rFonts w:ascii="Times New Roman" w:hAnsi="Times New Roman" w:cs="Times New Roman"/>
                <w:b/>
                <w:sz w:val="18"/>
                <w:szCs w:val="18"/>
              </w:rPr>
              <w:t>е 10,43 %</w:t>
            </w:r>
            <w:r w:rsidRPr="00901D9C">
              <w:rPr>
                <w:rFonts w:ascii="Times New Roman" w:hAnsi="Times New Roman" w:cs="Times New Roman"/>
                <w:sz w:val="18"/>
                <w:szCs w:val="18"/>
              </w:rPr>
              <w:t xml:space="preserve"> от строителната стойност на обектите ((4 747 000,00/45  499 420,29)*100)%. Не могат да се определи стойност отнасяща се </w:t>
            </w:r>
            <w:r w:rsidRPr="00901D9C">
              <w:rPr>
                <w:rFonts w:ascii="Times New Roman" w:hAnsi="Times New Roman" w:cs="Times New Roman"/>
                <w:b/>
                <w:sz w:val="18"/>
                <w:szCs w:val="18"/>
              </w:rPr>
              <w:t>само за дейностите по изграждане на оптични кабели и системи за телекомуникации.</w:t>
            </w:r>
          </w:p>
          <w:p w14:paraId="045144CC"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Тъй като процента на посочените договори за оценка на съответствието на проектите и извършване строителен надзор за целите на извършване на проучване и сравнителен анализ е с голяма разлика в диапазона, то за определяне на реалистични стойност е взет документа „</w:t>
            </w:r>
            <w:r w:rsidRPr="00F74D29">
              <w:rPr>
                <w:rFonts w:ascii="Times New Roman" w:eastAsia="Times New Roman" w:hAnsi="Times New Roman" w:cs="Times New Roman"/>
                <w:sz w:val="18"/>
                <w:szCs w:val="18"/>
              </w:rPr>
              <w:t>Пазарно проучване индикативни стойности</w:t>
            </w:r>
            <w:r w:rsidRPr="00901D9C">
              <w:rPr>
                <w:rFonts w:ascii="Times New Roman" w:eastAsia="Times New Roman" w:hAnsi="Times New Roman" w:cs="Times New Roman"/>
                <w:sz w:val="18"/>
                <w:szCs w:val="18"/>
              </w:rPr>
              <w:t>“, одобрен от Генерален директор ДП НКЖИ, точка 6, таблица 9, ред 3.</w:t>
            </w:r>
          </w:p>
          <w:p w14:paraId="3CC8FD2F" w14:textId="77777777" w:rsidR="00C41472" w:rsidRPr="00E77676"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Процента, определен за оценка на съответствието с основните изисквания към строежите съгласно ЗУТ, извършване на строителен надзор по време на строителството и управление на изпълнението на договори, е 2,93% от стойността на договора за строителство.</w:t>
            </w:r>
          </w:p>
          <w:p w14:paraId="05A5BAF6" w14:textId="77777777" w:rsidR="00C41472" w:rsidRPr="00C42CF6"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tc>
        <w:tc>
          <w:tcPr>
            <w:tcW w:w="1487" w:type="dxa"/>
            <w:gridSpan w:val="2"/>
            <w:vMerge/>
            <w:tcBorders>
              <w:top w:val="single" w:sz="4" w:space="0" w:color="auto"/>
              <w:left w:val="single" w:sz="4" w:space="0" w:color="auto"/>
              <w:bottom w:val="single" w:sz="8" w:space="0" w:color="000000"/>
              <w:right w:val="single" w:sz="8" w:space="0" w:color="auto"/>
            </w:tcBorders>
            <w:vAlign w:val="center"/>
            <w:hideMark/>
          </w:tcPr>
          <w:p w14:paraId="42021C66"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07D5B862" w14:textId="77777777" w:rsidTr="006C1661">
        <w:trPr>
          <w:trHeight w:val="345"/>
        </w:trPr>
        <w:tc>
          <w:tcPr>
            <w:tcW w:w="14252" w:type="dxa"/>
            <w:gridSpan w:val="10"/>
            <w:tcBorders>
              <w:top w:val="single" w:sz="8" w:space="0" w:color="auto"/>
              <w:left w:val="single" w:sz="8" w:space="0" w:color="auto"/>
              <w:bottom w:val="single" w:sz="4" w:space="0" w:color="auto"/>
              <w:right w:val="nil"/>
            </w:tcBorders>
            <w:shd w:val="clear" w:color="auto" w:fill="auto"/>
            <w:vAlign w:val="center"/>
            <w:hideMark/>
          </w:tcPr>
          <w:p w14:paraId="68BBCDDE" w14:textId="77777777" w:rsidR="00C41472" w:rsidRPr="00305183" w:rsidRDefault="00C41472" w:rsidP="006C1661">
            <w:pPr>
              <w:spacing w:line="240" w:lineRule="auto"/>
              <w:rPr>
                <w:rFonts w:ascii="Times New Roman" w:eastAsia="Times New Roman" w:hAnsi="Times New Roman" w:cs="Times New Roman"/>
                <w:b/>
                <w:bCs/>
                <w:sz w:val="18"/>
                <w:szCs w:val="18"/>
              </w:rPr>
            </w:pPr>
            <w:r w:rsidRPr="00305183">
              <w:rPr>
                <w:rFonts w:ascii="Times New Roman" w:eastAsia="Times New Roman" w:hAnsi="Times New Roman" w:cs="Times New Roman"/>
                <w:b/>
                <w:bCs/>
                <w:sz w:val="18"/>
                <w:szCs w:val="18"/>
              </w:rPr>
              <w:t>Обект 6 – направление Каспичан – Синдел</w:t>
            </w:r>
            <w:r>
              <w:rPr>
                <w:rFonts w:ascii="Times New Roman" w:eastAsia="Times New Roman" w:hAnsi="Times New Roman" w:cs="Times New Roman"/>
                <w:b/>
                <w:bCs/>
                <w:sz w:val="18"/>
                <w:szCs w:val="18"/>
              </w:rPr>
              <w:t xml:space="preserve">-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 xml:space="preserve">намери във файл </w:t>
            </w:r>
            <w:r>
              <w:rPr>
                <w:rFonts w:ascii="Times New Roman" w:eastAsia="Times New Roman" w:hAnsi="Times New Roman" w:cs="Times New Roman"/>
                <w:i/>
                <w:iCs/>
                <w:sz w:val="18"/>
                <w:szCs w:val="18"/>
              </w:rPr>
              <w:t xml:space="preserve">„Детайлна финансова обосновка СиТ“, шийт </w:t>
            </w:r>
            <w:r>
              <w:rPr>
                <w:rFonts w:ascii="Times New Roman" w:eastAsia="Times New Roman" w:hAnsi="Times New Roman" w:cs="Times New Roman"/>
                <w:i/>
                <w:iCs/>
                <w:sz w:val="18"/>
                <w:szCs w:val="18"/>
                <w:lang w:val="en-US"/>
              </w:rPr>
              <w:t>OT</w:t>
            </w:r>
          </w:p>
        </w:tc>
      </w:tr>
      <w:tr w:rsidR="00C41472" w:rsidRPr="00305183" w14:paraId="121D09DC" w14:textId="77777777" w:rsidTr="006C1661">
        <w:trPr>
          <w:gridAfter w:val="1"/>
          <w:wAfter w:w="6" w:type="dxa"/>
          <w:trHeight w:val="983"/>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2D0F4F4F"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строителство</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625D05"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3 299 771</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3B97620E"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Индикативната стойност е изчислена на база сключени подобни договори за сходни дейности, а именно Договор № 6555/18.09.19 г. „Проектиране, доставка и изграждане на обект „Възстановяване на диспечерска централизация на гари, съоръжени с МРЦ в участък София – Карлово“ на стойност 9 855 361,87 лв.</w:t>
            </w:r>
            <w:r>
              <w:rPr>
                <w:rFonts w:ascii="Times New Roman" w:eastAsia="Times New Roman" w:hAnsi="Times New Roman" w:cs="Times New Roman"/>
                <w:sz w:val="18"/>
                <w:szCs w:val="18"/>
              </w:rPr>
              <w:t>, финансиран от държавен бюджет</w:t>
            </w:r>
          </w:p>
          <w:p w14:paraId="399999BD" w14:textId="77777777" w:rsidR="00C41472" w:rsidRPr="00C42CF6" w:rsidRDefault="00C41472" w:rsidP="006C1661">
            <w:pPr>
              <w:spacing w:line="240" w:lineRule="auto"/>
              <w:jc w:val="both"/>
              <w:rPr>
                <w:rFonts w:ascii="Times New Roman" w:eastAsia="Times New Roman" w:hAnsi="Times New Roman" w:cs="Times New Roman"/>
                <w:sz w:val="18"/>
                <w:szCs w:val="18"/>
              </w:rPr>
            </w:pPr>
            <w:hyperlink r:id="rId65" w:history="1">
              <w:r w:rsidRPr="00C42CF6">
                <w:rPr>
                  <w:rStyle w:val="Hyperlink"/>
                  <w:rFonts w:ascii="Times New Roman" w:eastAsia="Times New Roman" w:hAnsi="Times New Roman" w:cs="Times New Roman"/>
                  <w:sz w:val="18"/>
                  <w:szCs w:val="18"/>
                </w:rPr>
                <w:t>https://zop.rail-infra.bg:3737/DocumentList.aspx?SXHmTXofHwBvtNNE4u2O3sT1%2b6ISmCBJ</w:t>
              </w:r>
            </w:hyperlink>
          </w:p>
          <w:p w14:paraId="54ABBBA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На базата на ценовата оферта от посочения по-горе договор  е определена осреднената стойност за гара включена в диспечерска централизация </w:t>
            </w:r>
          </w:p>
          <w:p w14:paraId="5B4AE742" w14:textId="77777777" w:rsidR="00C41472" w:rsidRPr="00C42CF6" w:rsidRDefault="00C41472" w:rsidP="006C1661">
            <w:pPr>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Калкулацията е направена на база: цена на 1 бр. СТС Център – 826 638 лв. (от ценовата оферта на Изпълнителя) и цена на и</w:t>
            </w:r>
            <w:r>
              <w:rPr>
                <w:rFonts w:ascii="Times New Roman" w:eastAsia="Times New Roman" w:hAnsi="Times New Roman" w:cs="Times New Roman"/>
                <w:sz w:val="18"/>
                <w:szCs w:val="18"/>
              </w:rPr>
              <w:t>з</w:t>
            </w:r>
            <w:r w:rsidRPr="00C42CF6">
              <w:rPr>
                <w:rFonts w:ascii="Times New Roman" w:eastAsia="Times New Roman" w:hAnsi="Times New Roman" w:cs="Times New Roman"/>
                <w:sz w:val="18"/>
                <w:szCs w:val="18"/>
              </w:rPr>
              <w:t>граждане на интерфейс на 1 бр. гара към СТС център – 564 295 лв. (останалата част от стойността). В обекта са включени 3 бр. гари, в т.ч. Каспичан, Автоматичен разделен пост  Невша и Провадия, като общата цена за тях е 1 692 885 лв.. Общата стойност на СТС Центъра и гарите е 2 519 523 лв., като същата стойност умножена по коефициент 1,2 (отчитащ факта, че диспечерската централизация в настоящия обект е на двупътен участък) формира обща индикативна стойност в размер на 3 023 427,60 лв. В цената на обекта са включени 5% непредвидени разходи.</w:t>
            </w:r>
          </w:p>
          <w:p w14:paraId="6396B6E6"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lastRenderedPageBreak/>
              <w:t>Цената за Изготвяне на екзекутивна документация се променя и е изчислена на базата на същата позиция % от СМР и доставки от обект № 1. Отчита се, че позицията „Екзекутивна документация и кадастрално заснемане“ представлява е 0,5% от стойността на СМР и доставки. Формираната цена за позицията за обект № 6 е на стойност 15 117,14 лв.</w:t>
            </w:r>
          </w:p>
          <w:p w14:paraId="27F39349"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Индикативната стойност на оценката на съответствие с изискванията за оперативна съвместимост е изчислена на база договор за сходни дейности, а именно Договор № 6331/19.12.2018г. с предмет „Оценка на съответствието с изискванията за оперативна съвместимост по проект "Рехабилитация на железопътната линия Пловдив - Бургас, Фаза 2“,</w:t>
            </w:r>
            <w:r>
              <w:rPr>
                <w:rFonts w:ascii="Times New Roman" w:eastAsia="Times New Roman" w:hAnsi="Times New Roman" w:cs="Times New Roman"/>
                <w:sz w:val="18"/>
                <w:szCs w:val="18"/>
              </w:rPr>
              <w:t xml:space="preserve"> финансиран от Оперативна програма „Транспорт и транспортна инфраструктура“ 2014-2020 г.</w:t>
            </w:r>
            <w:r w:rsidRPr="00E149DD">
              <w:rPr>
                <w:rFonts w:ascii="Times New Roman" w:eastAsia="Times New Roman" w:hAnsi="Times New Roman" w:cs="Times New Roman"/>
                <w:sz w:val="18"/>
                <w:szCs w:val="18"/>
              </w:rPr>
              <w:t xml:space="preserve"> където стойността за част "Проектиране и изграждане на системи за сигнализация и телекомуникации по железопътната линия Пловдив - Бургас" е в размер на 598 750 лв. Същата стойност е умножена с инфлационния индекс от 5,</w:t>
            </w:r>
            <w:r>
              <w:rPr>
                <w:rFonts w:ascii="Times New Roman" w:eastAsia="Times New Roman" w:hAnsi="Times New Roman" w:cs="Times New Roman"/>
                <w:sz w:val="18"/>
                <w:szCs w:val="18"/>
              </w:rPr>
              <w:t>8</w:t>
            </w:r>
            <w:r w:rsidRPr="00E149DD">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(за периода юни 2018 – януари 2021) </w:t>
            </w:r>
            <w:r w:rsidRPr="00335FFB">
              <w:rPr>
                <w:rFonts w:ascii="Times New Roman" w:eastAsia="Times New Roman" w:hAnsi="Times New Roman" w:cs="Times New Roman"/>
                <w:sz w:val="18"/>
                <w:szCs w:val="18"/>
              </w:rPr>
              <w:t>https://www.nsi.bg/bg/content/2539/%D0%BA%D0%B0%D0%BB%D0%BA%D1%83%D0%BB%D0%B0%D1%82%D0%BE%D1%80-%D0%BD%D0%B0-%D0%B8%D0%BD%D1%84%D0%BB%D0%B0%D1%86%D0%B8%D1%8F%D1%82%D0%B0</w:t>
            </w:r>
            <w:r w:rsidRPr="00E149DD">
              <w:rPr>
                <w:rFonts w:ascii="Times New Roman" w:eastAsia="Times New Roman" w:hAnsi="Times New Roman" w:cs="Times New Roman"/>
                <w:sz w:val="18"/>
                <w:szCs w:val="18"/>
              </w:rPr>
              <w:t xml:space="preserve">. </w:t>
            </w:r>
          </w:p>
          <w:p w14:paraId="4666296B" w14:textId="77777777" w:rsidR="00C41472" w:rsidRDefault="00C41472" w:rsidP="006C1661">
            <w:pPr>
              <w:spacing w:line="240" w:lineRule="auto"/>
              <w:jc w:val="both"/>
            </w:pPr>
            <w:r>
              <w:rPr>
                <w:rStyle w:val="labelprepassinfobold"/>
                <w:b/>
                <w:bCs/>
                <w:color w:val="777777"/>
                <w:sz w:val="20"/>
                <w:szCs w:val="20"/>
              </w:rPr>
              <w:t>УИН в АОП:</w:t>
            </w:r>
            <w:r>
              <w:rPr>
                <w:rFonts w:ascii="Segoe UI" w:hAnsi="Segoe UI" w:cs="Segoe UI"/>
                <w:color w:val="696969"/>
                <w:sz w:val="19"/>
                <w:szCs w:val="19"/>
                <w:shd w:val="clear" w:color="auto" w:fill="FFFFFF"/>
              </w:rPr>
              <w:t xml:space="preserve">  </w:t>
            </w:r>
            <w:hyperlink r:id="rId66" w:tgtFrame="_blank" w:history="1">
              <w:r>
                <w:rPr>
                  <w:rStyle w:val="Hyperlink"/>
                  <w:color w:val="666666"/>
                  <w:sz w:val="18"/>
                  <w:szCs w:val="18"/>
                </w:rPr>
                <w:t>00233-2018-0061</w:t>
              </w:r>
            </w:hyperlink>
          </w:p>
          <w:p w14:paraId="584FB5CD" w14:textId="77777777" w:rsidR="00C41472" w:rsidRPr="00B818BB" w:rsidRDefault="00C41472" w:rsidP="006C1661">
            <w:pPr>
              <w:spacing w:line="240" w:lineRule="auto"/>
              <w:jc w:val="both"/>
              <w:rPr>
                <w:rFonts w:ascii="Times New Roman" w:eastAsia="Times New Roman" w:hAnsi="Times New Roman" w:cs="Times New Roman"/>
                <w:sz w:val="18"/>
                <w:szCs w:val="18"/>
              </w:rPr>
            </w:pPr>
            <w:hyperlink r:id="rId67" w:history="1">
              <w:r w:rsidRPr="00DA0640">
                <w:rPr>
                  <w:rStyle w:val="Hyperlink"/>
                  <w:sz w:val="18"/>
                  <w:szCs w:val="18"/>
                </w:rPr>
                <w:t>https://www.rail-infra.bg/профил-на-купувача/текущи-процедури/?YlvmS1RacnH797zA9WTVFlpL0dmi%2bqX3Z6OXGBhxGmlHuZcK%2buye8e1T%2bYWSFB1j7W8MPEMCQPoz9M5vEtotzg%3d%3d</w:t>
              </w:r>
            </w:hyperlink>
          </w:p>
          <w:p w14:paraId="04FE61B4"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Калкулацията за „Оценка на съответствието с изискванията за оперативна съвместимост“ в обект № 6 е изчислена за 1 бр. Автоматичен разделен пост Невша или 33 264 лв., като стойността е увеличена с инфлационни индекс от 5,</w:t>
            </w:r>
            <w:r>
              <w:rPr>
                <w:rFonts w:ascii="Times New Roman" w:eastAsia="Times New Roman" w:hAnsi="Times New Roman" w:cs="Times New Roman"/>
                <w:sz w:val="18"/>
                <w:szCs w:val="18"/>
              </w:rPr>
              <w:t>8</w:t>
            </w:r>
            <w:r w:rsidRPr="00C42CF6">
              <w:rPr>
                <w:rFonts w:ascii="Times New Roman" w:eastAsia="Times New Roman" w:hAnsi="Times New Roman" w:cs="Times New Roman"/>
                <w:sz w:val="18"/>
                <w:szCs w:val="18"/>
              </w:rPr>
              <w:t>%. В тази позиция формираната нова стойност е в размер на 3</w:t>
            </w:r>
            <w:r>
              <w:rPr>
                <w:rFonts w:ascii="Times New Roman" w:eastAsia="Times New Roman" w:hAnsi="Times New Roman" w:cs="Times New Roman"/>
                <w:sz w:val="18"/>
                <w:szCs w:val="18"/>
              </w:rPr>
              <w:t>5 193,</w:t>
            </w:r>
            <w:r w:rsidRPr="00C42CF6">
              <w:rPr>
                <w:rFonts w:ascii="Times New Roman" w:eastAsia="Times New Roman" w:hAnsi="Times New Roman" w:cs="Times New Roman"/>
                <w:sz w:val="18"/>
                <w:szCs w:val="18"/>
              </w:rPr>
              <w:t>3</w:t>
            </w:r>
            <w:r>
              <w:rPr>
                <w:rFonts w:ascii="Times New Roman" w:eastAsia="Times New Roman" w:hAnsi="Times New Roman" w:cs="Times New Roman"/>
                <w:sz w:val="18"/>
                <w:szCs w:val="18"/>
              </w:rPr>
              <w:t>1</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bCs/>
                <w:sz w:val="18"/>
                <w:szCs w:val="18"/>
              </w:rPr>
              <w:t>лв.</w:t>
            </w:r>
          </w:p>
          <w:p w14:paraId="2DF6DCE8" w14:textId="77777777" w:rsidR="00C41472" w:rsidRDefault="00C41472" w:rsidP="006C1661">
            <w:pPr>
              <w:spacing w:line="240" w:lineRule="auto"/>
              <w:jc w:val="both"/>
              <w:rPr>
                <w:rFonts w:ascii="Times New Roman" w:eastAsia="Times New Roman" w:hAnsi="Times New Roman" w:cs="Times New Roman"/>
                <w:sz w:val="18"/>
                <w:szCs w:val="18"/>
              </w:rPr>
            </w:pPr>
            <w:r w:rsidRPr="00E149DD">
              <w:rPr>
                <w:rFonts w:ascii="Times New Roman" w:eastAsia="Times New Roman" w:hAnsi="Times New Roman" w:cs="Times New Roman"/>
                <w:sz w:val="18"/>
                <w:szCs w:val="18"/>
              </w:rPr>
              <w:t>В цената на обекта са включени 5% непредвидени разходи.</w:t>
            </w:r>
            <w:r>
              <w:rPr>
                <w:rFonts w:ascii="Times New Roman" w:eastAsia="Times New Roman" w:hAnsi="Times New Roman" w:cs="Times New Roman"/>
                <w:sz w:val="18"/>
                <w:szCs w:val="18"/>
              </w:rPr>
              <w:t xml:space="preserve"> </w:t>
            </w:r>
          </w:p>
          <w:p w14:paraId="728571B1" w14:textId="77777777" w:rsidR="00C41472" w:rsidRPr="001F7603" w:rsidRDefault="00C41472" w:rsidP="006C1661">
            <w:r w:rsidRPr="00E149DD">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оценка на съответствието</w:t>
            </w:r>
            <w:r>
              <w:rPr>
                <w:rFonts w:ascii="Times New Roman" w:eastAsia="Times New Roman" w:hAnsi="Times New Roman" w:cs="Times New Roman"/>
                <w:sz w:val="18"/>
                <w:szCs w:val="18"/>
              </w:rPr>
              <w:t xml:space="preserve"> по ТСОС</w:t>
            </w:r>
            <w:r w:rsidRPr="00E149DD">
              <w:rPr>
                <w:rFonts w:ascii="Times New Roman" w:eastAsia="Times New Roman" w:hAnsi="Times New Roman" w:cs="Times New Roman"/>
                <w:sz w:val="18"/>
                <w:szCs w:val="18"/>
              </w:rPr>
              <w:t>.</w:t>
            </w:r>
            <w:r w:rsidRPr="001D6B4E">
              <w:rPr>
                <w:rFonts w:ascii="Times New Roman" w:eastAsia="Times New Roman" w:hAnsi="Times New Roman" w:cs="Times New Roman"/>
                <w:sz w:val="18"/>
                <w:szCs w:val="18"/>
                <w:u w:val="single"/>
              </w:rPr>
              <w:t xml:space="preserve"> </w:t>
            </w:r>
            <w:r w:rsidRPr="00D57D02">
              <w:rPr>
                <w:rFonts w:ascii="Times New Roman" w:eastAsia="Times New Roman" w:hAnsi="Times New Roman" w:cs="Times New Roman"/>
                <w:sz w:val="18"/>
                <w:szCs w:val="18"/>
              </w:rPr>
              <w:t>Прилагаме примерен договор за СМР, в чиято цена са включени непредвидени разходи за ОС ТСОС– Договор № 11308/23.12.2020 г. и ценовата разбивка към него</w:t>
            </w:r>
            <w:r>
              <w:rPr>
                <w:rFonts w:ascii="Times New Roman" w:eastAsia="Times New Roman" w:hAnsi="Times New Roman" w:cs="Times New Roman"/>
                <w:sz w:val="18"/>
                <w:szCs w:val="18"/>
              </w:rPr>
              <w:t xml:space="preserve"> </w:t>
            </w:r>
            <w:r w:rsidRPr="006C1661">
              <w:rPr>
                <w:rFonts w:ascii="Times New Roman" w:eastAsia="Times New Roman" w:hAnsi="Times New Roman" w:cs="Times New Roman"/>
                <w:sz w:val="18"/>
                <w:szCs w:val="18"/>
                <w:lang w:val="ru-RU"/>
              </w:rPr>
              <w:t>(</w:t>
            </w:r>
            <w:r w:rsidRPr="006C1661">
              <w:rPr>
                <w:rFonts w:ascii="Times New Roman" w:eastAsia="Times New Roman" w:hAnsi="Times New Roman" w:cs="Times New Roman"/>
                <w:sz w:val="18"/>
                <w:szCs w:val="18"/>
              </w:rPr>
              <w:t>папка „Договор №11308 от23.12.20“</w:t>
            </w:r>
            <w:r w:rsidRPr="006C1661">
              <w:rPr>
                <w:rFonts w:ascii="Times New Roman" w:eastAsia="Times New Roman" w:hAnsi="Times New Roman" w:cs="Times New Roman"/>
                <w:sz w:val="18"/>
                <w:szCs w:val="18"/>
                <w:lang w:val="ru-RU"/>
              </w:rPr>
              <w:t>)</w:t>
            </w:r>
            <w:r w:rsidRPr="00FC778A">
              <w:rPr>
                <w:rFonts w:ascii="Times New Roman" w:eastAsia="Times New Roman" w:hAnsi="Times New Roman" w:cs="Times New Roman"/>
                <w:sz w:val="18"/>
                <w:szCs w:val="18"/>
              </w:rPr>
              <w:t xml:space="preserve">, </w:t>
            </w:r>
            <w:r w:rsidRPr="006C1661">
              <w:rPr>
                <w:rFonts w:ascii="Times New Roman" w:eastAsia="Times New Roman" w:hAnsi="Times New Roman" w:cs="Times New Roman"/>
                <w:sz w:val="18"/>
                <w:szCs w:val="18"/>
              </w:rPr>
              <w:t>финансиран по Механизма за свързване на Европа по проект „Модернизация на тягови подстанции Враца и Перник, разположени на коридор ОЕМ“.</w:t>
            </w:r>
          </w:p>
        </w:tc>
        <w:tc>
          <w:tcPr>
            <w:tcW w:w="1487" w:type="dxa"/>
            <w:gridSpan w:val="2"/>
            <w:vMerge w:val="restar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04678319" w14:textId="77777777" w:rsidR="00C41472" w:rsidRPr="00BA32E0" w:rsidRDefault="00C41472" w:rsidP="006C1661">
            <w:pPr>
              <w:spacing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lang w:val="en-US"/>
              </w:rPr>
              <w:lastRenderedPageBreak/>
              <w:t>3 38</w:t>
            </w:r>
            <w:r>
              <w:rPr>
                <w:rFonts w:ascii="Times New Roman" w:eastAsia="Times New Roman" w:hAnsi="Times New Roman" w:cs="Times New Roman"/>
                <w:b/>
                <w:bCs/>
                <w:color w:val="000000"/>
                <w:sz w:val="18"/>
                <w:szCs w:val="18"/>
              </w:rPr>
              <w:t>7</w:t>
            </w:r>
            <w:r>
              <w:rPr>
                <w:rFonts w:ascii="Times New Roman" w:eastAsia="Times New Roman" w:hAnsi="Times New Roman" w:cs="Times New Roman"/>
                <w:b/>
                <w:bCs/>
                <w:color w:val="000000"/>
                <w:sz w:val="18"/>
                <w:szCs w:val="18"/>
                <w:lang w:val="en-US"/>
              </w:rPr>
              <w:t xml:space="preserve"> </w:t>
            </w:r>
            <w:r>
              <w:rPr>
                <w:rFonts w:ascii="Times New Roman" w:eastAsia="Times New Roman" w:hAnsi="Times New Roman" w:cs="Times New Roman"/>
                <w:b/>
                <w:bCs/>
                <w:color w:val="000000"/>
                <w:sz w:val="18"/>
                <w:szCs w:val="18"/>
              </w:rPr>
              <w:t>072</w:t>
            </w:r>
          </w:p>
        </w:tc>
      </w:tr>
      <w:tr w:rsidR="00C41472" w:rsidRPr="00305183" w14:paraId="31171A7F" w14:textId="77777777" w:rsidTr="006C1661">
        <w:trPr>
          <w:gridAfter w:val="1"/>
          <w:wAfter w:w="6" w:type="dxa"/>
          <w:trHeight w:val="960"/>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7F10041A"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надзор</w:t>
            </w:r>
          </w:p>
        </w:tc>
        <w:tc>
          <w:tcPr>
            <w:tcW w:w="1258" w:type="dxa"/>
            <w:gridSpan w:val="2"/>
            <w:tcBorders>
              <w:top w:val="nil"/>
              <w:left w:val="nil"/>
              <w:bottom w:val="single" w:sz="4" w:space="0" w:color="auto"/>
              <w:right w:val="single" w:sz="4" w:space="0" w:color="auto"/>
            </w:tcBorders>
            <w:shd w:val="clear" w:color="auto" w:fill="auto"/>
            <w:noWrap/>
            <w:vAlign w:val="center"/>
            <w:hideMark/>
          </w:tcPr>
          <w:p w14:paraId="247A48B7"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87 301</w:t>
            </w:r>
          </w:p>
        </w:tc>
        <w:tc>
          <w:tcPr>
            <w:tcW w:w="9958" w:type="dxa"/>
            <w:gridSpan w:val="2"/>
            <w:tcBorders>
              <w:top w:val="nil"/>
              <w:left w:val="nil"/>
              <w:bottom w:val="single" w:sz="4" w:space="0" w:color="auto"/>
              <w:right w:val="single" w:sz="4" w:space="0" w:color="auto"/>
            </w:tcBorders>
            <w:shd w:val="clear" w:color="auto" w:fill="auto"/>
            <w:vAlign w:val="center"/>
            <w:hideMark/>
          </w:tcPr>
          <w:p w14:paraId="02446448"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Индикативната стойност на строителния надзор е изчислена на базата на документа "</w:t>
            </w:r>
            <w:r w:rsidRPr="00F74D29">
              <w:rPr>
                <w:rFonts w:ascii="Times New Roman" w:eastAsia="Times New Roman" w:hAnsi="Times New Roman" w:cs="Times New Roman"/>
                <w:sz w:val="18"/>
                <w:szCs w:val="18"/>
              </w:rPr>
              <w:t>Пазарно проучване индикативни стойности</w:t>
            </w:r>
            <w:r w:rsidRPr="00C42CF6">
              <w:rPr>
                <w:rFonts w:ascii="Times New Roman" w:eastAsia="Times New Roman" w:hAnsi="Times New Roman" w:cs="Times New Roman"/>
                <w:sz w:val="18"/>
                <w:szCs w:val="18"/>
              </w:rPr>
              <w:t>", одобрен от Генералния директор на ДП НКЖИ. Позовавайки се на този документ приемаме индикативната стойност на този обект да бъде 2,75% от индикативната стойност на СМР на обекта.</w:t>
            </w:r>
          </w:p>
          <w:p w14:paraId="14C7E2CB" w14:textId="77777777" w:rsidR="00C41472" w:rsidRPr="00577FEF" w:rsidRDefault="00C41472" w:rsidP="006C1661">
            <w:pPr>
              <w:spacing w:after="160" w:line="259" w:lineRule="auto"/>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В цената на обекта са включени 5% непредвидени разходи</w:t>
            </w:r>
            <w:r>
              <w:rPr>
                <w:rFonts w:ascii="Times New Roman" w:eastAsia="Times New Roman" w:hAnsi="Times New Roman" w:cs="Times New Roman"/>
                <w:sz w:val="18"/>
                <w:szCs w:val="18"/>
              </w:rPr>
              <w:t xml:space="preserve"> за строителен надзор</w:t>
            </w:r>
            <w:r w:rsidRPr="00C42CF6">
              <w:rPr>
                <w:rFonts w:ascii="Times New Roman" w:eastAsia="Times New Roman" w:hAnsi="Times New Roman" w:cs="Times New Roman"/>
                <w:sz w:val="18"/>
                <w:szCs w:val="18"/>
              </w:rPr>
              <w:t xml:space="preserve">.  </w:t>
            </w:r>
            <w:r w:rsidRPr="00D57D02">
              <w:rPr>
                <w:rFonts w:ascii="Times New Roman" w:eastAsia="Times New Roman" w:hAnsi="Times New Roman" w:cs="Times New Roman"/>
                <w:sz w:val="18"/>
                <w:szCs w:val="18"/>
              </w:rPr>
              <w:t>Прилагаме примерни договори за строителен надзор и оценка на съответствието, в чиято цена са включени непредвидени разходи – Договор № 4620 от 09.04.2014 г.; Договор № 6284 от 06.11.2018 г.; Договор №11283 от 10.11.2020 г.; Договор №11075 от 21.04.2020 г.</w:t>
            </w:r>
            <w:r>
              <w:rPr>
                <w:rFonts w:ascii="Times New Roman" w:eastAsia="Times New Roman" w:hAnsi="Times New Roman" w:cs="Times New Roman"/>
                <w:sz w:val="18"/>
                <w:szCs w:val="18"/>
              </w:rPr>
              <w:t xml:space="preserve"> </w:t>
            </w:r>
            <w:r w:rsidRPr="00501E0C">
              <w:rPr>
                <w:rFonts w:ascii="Times New Roman" w:eastAsia="Times New Roman" w:hAnsi="Times New Roman" w:cs="Times New Roman"/>
                <w:sz w:val="18"/>
                <w:szCs w:val="18"/>
                <w:lang w:val="ru-RU"/>
              </w:rPr>
              <w:t>(</w:t>
            </w:r>
            <w:r>
              <w:rPr>
                <w:rFonts w:ascii="Times New Roman" w:eastAsia="Times New Roman" w:hAnsi="Times New Roman" w:cs="Times New Roman"/>
                <w:sz w:val="18"/>
                <w:szCs w:val="18"/>
              </w:rPr>
              <w:t>папка „Договори строит. надзор“</w:t>
            </w:r>
            <w:r w:rsidRPr="00501E0C">
              <w:rPr>
                <w:rFonts w:ascii="Times New Roman" w:eastAsia="Times New Roman" w:hAnsi="Times New Roman" w:cs="Times New Roman"/>
                <w:sz w:val="18"/>
                <w:szCs w:val="18"/>
                <w:lang w:val="ru-RU"/>
              </w:rPr>
              <w:t>)</w:t>
            </w:r>
            <w:r>
              <w:rPr>
                <w:rFonts w:ascii="Times New Roman" w:eastAsia="Times New Roman" w:hAnsi="Times New Roman" w:cs="Times New Roman"/>
                <w:sz w:val="18"/>
                <w:szCs w:val="18"/>
                <w:lang w:val="ru-RU"/>
              </w:rPr>
              <w:t xml:space="preserve">,  три от които финансирани от държавен бюджет и един от Механизма за свързване на Европа по проект </w:t>
            </w:r>
            <w:r>
              <w:rPr>
                <w:rFonts w:ascii="Times New Roman" w:eastAsia="Times New Roman" w:hAnsi="Times New Roman" w:cs="Times New Roman"/>
                <w:sz w:val="18"/>
                <w:szCs w:val="18"/>
              </w:rPr>
              <w:t>„</w:t>
            </w:r>
            <w:r w:rsidRPr="00FB44E1">
              <w:rPr>
                <w:rFonts w:ascii="Times New Roman" w:eastAsia="Times New Roman" w:hAnsi="Times New Roman" w:cs="Times New Roman"/>
                <w:sz w:val="18"/>
                <w:szCs w:val="18"/>
              </w:rPr>
              <w:t>Развитие</w:t>
            </w:r>
            <w:r>
              <w:rPr>
                <w:rFonts w:ascii="Times New Roman" w:eastAsia="Times New Roman" w:hAnsi="Times New Roman" w:cs="Times New Roman"/>
                <w:sz w:val="18"/>
                <w:szCs w:val="18"/>
                <w:lang w:val="ru-RU"/>
              </w:rPr>
              <w:t xml:space="preserve"> на жп възел Пловдив</w:t>
            </w:r>
            <w:r>
              <w:rPr>
                <w:rFonts w:ascii="Times New Roman" w:eastAsia="Times New Roman" w:hAnsi="Times New Roman" w:cs="Times New Roman"/>
                <w:sz w:val="18"/>
                <w:szCs w:val="18"/>
              </w:rPr>
              <w:t>“.</w:t>
            </w:r>
          </w:p>
          <w:p w14:paraId="535447E9"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Евентуалните непредвидени разходи или възникнали допълнителни дейности в процеса на СМР на обекта рефлектират с изпълнение на допълнителни дейности за надзор и оценка на съответствието.</w:t>
            </w:r>
          </w:p>
        </w:tc>
        <w:tc>
          <w:tcPr>
            <w:tcW w:w="1487" w:type="dxa"/>
            <w:gridSpan w:val="2"/>
            <w:vMerge/>
            <w:tcBorders>
              <w:top w:val="single" w:sz="4" w:space="0" w:color="auto"/>
              <w:left w:val="single" w:sz="4" w:space="0" w:color="auto"/>
              <w:bottom w:val="single" w:sz="4" w:space="0" w:color="auto"/>
              <w:right w:val="single" w:sz="8" w:space="0" w:color="auto"/>
            </w:tcBorders>
            <w:vAlign w:val="center"/>
            <w:hideMark/>
          </w:tcPr>
          <w:p w14:paraId="63578F08"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2E6607CF" w14:textId="77777777" w:rsidTr="006C1661">
        <w:trPr>
          <w:trHeight w:val="390"/>
        </w:trPr>
        <w:tc>
          <w:tcPr>
            <w:tcW w:w="14252" w:type="dxa"/>
            <w:gridSpan w:val="10"/>
            <w:tcBorders>
              <w:top w:val="single" w:sz="8" w:space="0" w:color="auto"/>
              <w:left w:val="single" w:sz="8" w:space="0" w:color="auto"/>
              <w:bottom w:val="single" w:sz="4" w:space="0" w:color="auto"/>
              <w:right w:val="nil"/>
            </w:tcBorders>
            <w:shd w:val="clear" w:color="auto" w:fill="auto"/>
            <w:vAlign w:val="center"/>
            <w:hideMark/>
          </w:tcPr>
          <w:p w14:paraId="5E6045E3" w14:textId="77777777" w:rsidR="00C41472" w:rsidRPr="00305183" w:rsidRDefault="00C41472" w:rsidP="006C1661">
            <w:pPr>
              <w:spacing w:line="240" w:lineRule="auto"/>
              <w:rPr>
                <w:rFonts w:ascii="Times New Roman" w:eastAsia="Times New Roman" w:hAnsi="Times New Roman" w:cs="Times New Roman"/>
                <w:b/>
                <w:bCs/>
                <w:sz w:val="18"/>
                <w:szCs w:val="18"/>
              </w:rPr>
            </w:pPr>
            <w:r w:rsidRPr="006570EC">
              <w:rPr>
                <w:rFonts w:ascii="Times New Roman" w:eastAsia="Times New Roman" w:hAnsi="Times New Roman" w:cs="Times New Roman"/>
                <w:b/>
                <w:bCs/>
                <w:sz w:val="18"/>
                <w:szCs w:val="18"/>
              </w:rPr>
              <w:t>Обект 7 – Внедряване на Система за мониторинг и контрол на параметри на подвижен железопътен състав в движение</w:t>
            </w:r>
            <w:r>
              <w:rPr>
                <w:rFonts w:ascii="Times New Roman" w:eastAsia="Times New Roman" w:hAnsi="Times New Roman" w:cs="Times New Roman"/>
                <w:b/>
                <w:bCs/>
                <w:sz w:val="18"/>
                <w:szCs w:val="18"/>
              </w:rPr>
              <w:t xml:space="preserve">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намери във файл</w:t>
            </w:r>
            <w:r w:rsidRPr="009B2E2C">
              <w:rPr>
                <w:rFonts w:ascii="Times New Roman" w:eastAsia="Times New Roman" w:hAnsi="Times New Roman" w:cs="Times New Roman"/>
                <w:i/>
                <w:iCs/>
                <w:sz w:val="18"/>
                <w:szCs w:val="18"/>
              </w:rPr>
              <w:t xml:space="preserve"> </w:t>
            </w:r>
            <w:r w:rsidRPr="00BC5616">
              <w:rPr>
                <w:rFonts w:ascii="Times New Roman" w:eastAsia="Times New Roman" w:hAnsi="Times New Roman" w:cs="Times New Roman"/>
                <w:i/>
                <w:iCs/>
                <w:sz w:val="18"/>
                <w:szCs w:val="18"/>
              </w:rPr>
              <w:t>“</w:t>
            </w:r>
            <w:r>
              <w:rPr>
                <w:rFonts w:ascii="Times New Roman" w:eastAsia="Times New Roman" w:hAnsi="Times New Roman" w:cs="Times New Roman"/>
                <w:i/>
                <w:iCs/>
                <w:sz w:val="18"/>
                <w:szCs w:val="18"/>
              </w:rPr>
              <w:t>Обосновка СиТ обект 7</w:t>
            </w:r>
            <w:r w:rsidRPr="00BC5616">
              <w:rPr>
                <w:rFonts w:ascii="Times New Roman" w:eastAsia="Times New Roman" w:hAnsi="Times New Roman" w:cs="Times New Roman"/>
                <w:i/>
                <w:iCs/>
                <w:sz w:val="18"/>
                <w:szCs w:val="18"/>
              </w:rPr>
              <w:t>“</w:t>
            </w:r>
          </w:p>
        </w:tc>
      </w:tr>
      <w:tr w:rsidR="00C41472" w:rsidRPr="00305183" w14:paraId="6AC4C3F0" w14:textId="77777777" w:rsidTr="006C1661">
        <w:trPr>
          <w:gridAfter w:val="1"/>
          <w:wAfter w:w="6" w:type="dxa"/>
          <w:trHeight w:val="810"/>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1B464AB9"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строителство</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2AD495C" w14:textId="77777777" w:rsidR="00C41472" w:rsidRPr="00D57D02" w:rsidRDefault="00C41472" w:rsidP="006C1661">
            <w:pPr>
              <w:spacing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rPr>
              <w:t>50 258 51</w:t>
            </w:r>
            <w:r>
              <w:rPr>
                <w:rFonts w:ascii="Times New Roman" w:eastAsia="Times New Roman" w:hAnsi="Times New Roman" w:cs="Times New Roman"/>
                <w:sz w:val="18"/>
                <w:szCs w:val="18"/>
                <w:lang w:val="de-DE"/>
              </w:rPr>
              <w:t>9</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7CE44A6D" w14:textId="77777777" w:rsidR="00C41472" w:rsidRPr="001F7603" w:rsidRDefault="00C41472" w:rsidP="006C1661">
            <w:pPr>
              <w:spacing w:line="240" w:lineRule="auto"/>
              <w:jc w:val="both"/>
              <w:rPr>
                <w:rFonts w:ascii="Times New Roman" w:eastAsia="Times New Roman" w:hAnsi="Times New Roman" w:cs="Times New Roman"/>
                <w:sz w:val="18"/>
                <w:szCs w:val="18"/>
                <w:lang w:val="en-US"/>
              </w:rPr>
            </w:pPr>
            <w:r w:rsidRPr="00305183">
              <w:rPr>
                <w:rFonts w:ascii="Times New Roman" w:eastAsia="Times New Roman" w:hAnsi="Times New Roman" w:cs="Times New Roman"/>
                <w:sz w:val="18"/>
                <w:szCs w:val="18"/>
              </w:rPr>
              <w:t>Индикативната стойност е изчислена на база сключен подоб</w:t>
            </w:r>
            <w:r>
              <w:rPr>
                <w:rFonts w:ascii="Times New Roman" w:eastAsia="Times New Roman" w:hAnsi="Times New Roman" w:cs="Times New Roman"/>
                <w:sz w:val="18"/>
                <w:szCs w:val="18"/>
              </w:rPr>
              <w:t>е</w:t>
            </w:r>
            <w:r w:rsidRPr="00305183">
              <w:rPr>
                <w:rFonts w:ascii="Times New Roman" w:eastAsia="Times New Roman" w:hAnsi="Times New Roman" w:cs="Times New Roman"/>
                <w:sz w:val="18"/>
                <w:szCs w:val="18"/>
              </w:rPr>
              <w:t>н договор за сходни дейности, а именно:</w:t>
            </w:r>
            <w:r>
              <w:rPr>
                <w:rFonts w:ascii="Times New Roman" w:eastAsia="Times New Roman" w:hAnsi="Times New Roman" w:cs="Times New Roman"/>
                <w:sz w:val="18"/>
                <w:szCs w:val="18"/>
              </w:rPr>
              <w:t xml:space="preserve"> </w:t>
            </w:r>
            <w:r w:rsidRPr="00305183">
              <w:rPr>
                <w:rFonts w:ascii="Times New Roman" w:eastAsia="Times New Roman" w:hAnsi="Times New Roman" w:cs="Times New Roman"/>
                <w:sz w:val="18"/>
                <w:szCs w:val="18"/>
              </w:rPr>
              <w:t>Договор № 6567/03.10.19 г. за „Проектиране и изграждане на системи за сигнализация и телекомуникации по железопътната линия Пловдив-Бургас” по проект „Рехабилитация на железопътната линия Пловдив – Бургас, фаза 2“, на стойност 184 999 094,47 лв.</w:t>
            </w:r>
            <w:r w:rsidRPr="001F7603">
              <w:rPr>
                <w:rFonts w:ascii="Times New Roman" w:eastAsia="Times New Roman" w:hAnsi="Times New Roman" w:cs="Times New Roman"/>
                <w:sz w:val="18"/>
                <w:szCs w:val="18"/>
                <w:lang w:val="en-US"/>
              </w:rPr>
              <w:t xml:space="preserve">, </w:t>
            </w:r>
            <w:proofErr w:type="spellStart"/>
            <w:r>
              <w:rPr>
                <w:rFonts w:ascii="Times New Roman" w:eastAsia="Times New Roman" w:hAnsi="Times New Roman" w:cs="Times New Roman"/>
                <w:sz w:val="18"/>
                <w:szCs w:val="18"/>
                <w:lang w:val="en-US"/>
              </w:rPr>
              <w:t>финансиран</w:t>
            </w:r>
            <w:proofErr w:type="spellEnd"/>
            <w:r>
              <w:rPr>
                <w:rFonts w:ascii="Times New Roman" w:eastAsia="Times New Roman" w:hAnsi="Times New Roman" w:cs="Times New Roman"/>
                <w:sz w:val="18"/>
                <w:szCs w:val="18"/>
                <w:lang w:val="en-US"/>
              </w:rPr>
              <w:t xml:space="preserve"> от </w:t>
            </w:r>
            <w:proofErr w:type="spellStart"/>
            <w:r>
              <w:rPr>
                <w:rFonts w:ascii="Times New Roman" w:eastAsia="Times New Roman" w:hAnsi="Times New Roman" w:cs="Times New Roman"/>
                <w:sz w:val="18"/>
                <w:szCs w:val="18"/>
                <w:lang w:val="en-US"/>
              </w:rPr>
              <w:t>Оперативна</w:t>
            </w:r>
            <w:proofErr w:type="spellEnd"/>
            <w:r>
              <w:rPr>
                <w:rFonts w:ascii="Times New Roman" w:eastAsia="Times New Roman" w:hAnsi="Times New Roman" w:cs="Times New Roman"/>
                <w:sz w:val="18"/>
                <w:szCs w:val="18"/>
                <w:lang w:val="en-US"/>
              </w:rPr>
              <w:t xml:space="preserve"> програма “Транспорт и </w:t>
            </w:r>
            <w:proofErr w:type="spellStart"/>
            <w:r>
              <w:rPr>
                <w:rFonts w:ascii="Times New Roman" w:eastAsia="Times New Roman" w:hAnsi="Times New Roman" w:cs="Times New Roman"/>
                <w:sz w:val="18"/>
                <w:szCs w:val="18"/>
                <w:lang w:val="en-US"/>
              </w:rPr>
              <w:t>транспортна</w:t>
            </w:r>
            <w:proofErr w:type="spellEnd"/>
            <w:r>
              <w:rPr>
                <w:rFonts w:ascii="Times New Roman" w:eastAsia="Times New Roman" w:hAnsi="Times New Roman" w:cs="Times New Roman"/>
                <w:sz w:val="18"/>
                <w:szCs w:val="18"/>
                <w:lang w:val="en-US"/>
              </w:rPr>
              <w:t xml:space="preserve"> инфраструктура” 2014-2020 г.</w:t>
            </w:r>
          </w:p>
          <w:p w14:paraId="5D08291D" w14:textId="77777777" w:rsidR="00C41472" w:rsidRDefault="00C41472" w:rsidP="006C1661">
            <w:pPr>
              <w:spacing w:line="240" w:lineRule="auto"/>
              <w:jc w:val="both"/>
              <w:rPr>
                <w:rStyle w:val="Hyperlink"/>
                <w:rFonts w:ascii="Times New Roman" w:eastAsia="Times New Roman" w:hAnsi="Times New Roman" w:cs="Times New Roman"/>
                <w:sz w:val="18"/>
                <w:szCs w:val="18"/>
              </w:rPr>
            </w:pPr>
            <w:hyperlink r:id="rId68" w:history="1">
              <w:r w:rsidRPr="00203EB9">
                <w:rPr>
                  <w:rStyle w:val="Hyperlink"/>
                  <w:rFonts w:ascii="Times New Roman" w:eastAsia="Times New Roman" w:hAnsi="Times New Roman" w:cs="Times New Roman"/>
                  <w:sz w:val="18"/>
                  <w:szCs w:val="18"/>
                </w:rPr>
                <w:t>https://zop.rail-infra.bg:3737/DocumentList.aspx?SXHmTXofHwDMoP5OgpzNuamBwAba%2bjan</w:t>
              </w:r>
            </w:hyperlink>
            <w:r>
              <w:rPr>
                <w:rStyle w:val="Hyperlink"/>
                <w:rFonts w:ascii="Times New Roman" w:eastAsia="Times New Roman" w:hAnsi="Times New Roman" w:cs="Times New Roman"/>
                <w:sz w:val="18"/>
                <w:szCs w:val="18"/>
              </w:rPr>
              <w:t xml:space="preserve"> </w:t>
            </w:r>
          </w:p>
          <w:p w14:paraId="1D1E1E92" w14:textId="77777777" w:rsidR="00C41472" w:rsidRPr="006734A2" w:rsidRDefault="00C41472" w:rsidP="006C1661">
            <w:pPr>
              <w:spacing w:line="240" w:lineRule="auto"/>
              <w:jc w:val="both"/>
              <w:rPr>
                <w:rFonts w:ascii="Times New Roman" w:eastAsia="Times New Roman" w:hAnsi="Times New Roman" w:cs="Times New Roman"/>
                <w:sz w:val="18"/>
                <w:szCs w:val="18"/>
              </w:rPr>
            </w:pPr>
            <w:r w:rsidRPr="009C6687">
              <w:rPr>
                <w:rStyle w:val="labelprepassinfobold"/>
                <w:rFonts w:ascii="Times New Roman" w:hAnsi="Times New Roman" w:cs="Times New Roman"/>
                <w:sz w:val="18"/>
                <w:szCs w:val="18"/>
              </w:rPr>
              <w:t>УИН на преписката в АОП:</w:t>
            </w:r>
            <w:r w:rsidRPr="009C6687">
              <w:rPr>
                <w:rFonts w:ascii="Times New Roman" w:hAnsi="Times New Roman" w:cs="Times New Roman"/>
                <w:sz w:val="18"/>
                <w:szCs w:val="18"/>
              </w:rPr>
              <w:t xml:space="preserve">  </w:t>
            </w:r>
            <w:hyperlink r:id="rId69" w:tgtFrame="_blank" w:history="1">
              <w:r w:rsidRPr="009C6687">
                <w:rPr>
                  <w:rStyle w:val="Hyperlink"/>
                  <w:rFonts w:ascii="Times New Roman" w:hAnsi="Times New Roman" w:cs="Times New Roman"/>
                  <w:sz w:val="18"/>
                  <w:szCs w:val="18"/>
                </w:rPr>
                <w:t>00233-2017-0075</w:t>
              </w:r>
            </w:hyperlink>
          </w:p>
          <w:p w14:paraId="27878322" w14:textId="77777777" w:rsidR="00C41472" w:rsidRPr="00476435"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разбивка и обосновка са представени в папка „Обосновка СиТ обект 7“ – файл „Бюджет изграждане за обект 7“. Там е представена калкулация на </w:t>
            </w:r>
            <w:r w:rsidRPr="00F35092">
              <w:rPr>
                <w:rFonts w:ascii="Times New Roman" w:eastAsia="Times New Roman" w:hAnsi="Times New Roman" w:cs="Times New Roman"/>
                <w:sz w:val="18"/>
                <w:szCs w:val="18"/>
              </w:rPr>
              <w:t>единичната цена за проектиране, изграждане и пускане в експлоатация на една СМКППЖСД</w:t>
            </w:r>
            <w:r>
              <w:rPr>
                <w:rFonts w:ascii="Times New Roman" w:eastAsia="Times New Roman" w:hAnsi="Times New Roman" w:cs="Times New Roman"/>
                <w:sz w:val="18"/>
                <w:szCs w:val="18"/>
              </w:rPr>
              <w:t>,</w:t>
            </w:r>
            <w:r w:rsidRPr="00F35092">
              <w:rPr>
                <w:rFonts w:ascii="Times New Roman" w:eastAsia="Times New Roman" w:hAnsi="Times New Roman" w:cs="Times New Roman"/>
                <w:sz w:val="18"/>
                <w:szCs w:val="18"/>
              </w:rPr>
              <w:t xml:space="preserve"> </w:t>
            </w:r>
            <w:r w:rsidRPr="00F35092">
              <w:rPr>
                <w:rFonts w:ascii="Times New Roman" w:eastAsia="Times New Roman" w:hAnsi="Times New Roman" w:cs="Times New Roman"/>
                <w:sz w:val="18"/>
                <w:szCs w:val="18"/>
              </w:rPr>
              <w:lastRenderedPageBreak/>
              <w:t>заедно с необходимия софтуер за интеграция на всички изградени системи</w:t>
            </w:r>
            <w:r>
              <w:rPr>
                <w:rFonts w:ascii="Times New Roman" w:eastAsia="Times New Roman" w:hAnsi="Times New Roman" w:cs="Times New Roman"/>
                <w:sz w:val="18"/>
                <w:szCs w:val="18"/>
              </w:rPr>
              <w:t>. Реферирано е към съответните позиции от ценовата разбивка по посочения договор, използвани за калкулиране на единичните цени.</w:t>
            </w:r>
          </w:p>
        </w:tc>
        <w:tc>
          <w:tcPr>
            <w:tcW w:w="1487" w:type="dxa"/>
            <w:gridSpan w:val="2"/>
            <w:vMerge w:val="restar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14BE7CC1" w14:textId="77777777" w:rsidR="00C41472" w:rsidRPr="00D57D02" w:rsidRDefault="00C41472" w:rsidP="006C1661">
            <w:pPr>
              <w:spacing w:line="240" w:lineRule="auto"/>
              <w:jc w:val="center"/>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rPr>
              <w:lastRenderedPageBreak/>
              <w:t>57 19</w:t>
            </w:r>
            <w:r>
              <w:rPr>
                <w:rFonts w:ascii="Times New Roman" w:eastAsia="Times New Roman" w:hAnsi="Times New Roman" w:cs="Times New Roman"/>
                <w:b/>
                <w:bCs/>
                <w:color w:val="000000"/>
                <w:sz w:val="18"/>
                <w:szCs w:val="18"/>
                <w:lang w:val="de-DE"/>
              </w:rPr>
              <w:t>3 899</w:t>
            </w:r>
          </w:p>
        </w:tc>
      </w:tr>
      <w:tr w:rsidR="00C41472" w:rsidRPr="00305183" w14:paraId="0832F499" w14:textId="77777777" w:rsidTr="006C1661">
        <w:trPr>
          <w:gridAfter w:val="1"/>
          <w:wAfter w:w="6" w:type="dxa"/>
          <w:trHeight w:val="712"/>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199DC780"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надзор</w:t>
            </w:r>
          </w:p>
        </w:tc>
        <w:tc>
          <w:tcPr>
            <w:tcW w:w="1258" w:type="dxa"/>
            <w:gridSpan w:val="2"/>
            <w:tcBorders>
              <w:top w:val="nil"/>
              <w:left w:val="nil"/>
              <w:bottom w:val="single" w:sz="4" w:space="0" w:color="auto"/>
              <w:right w:val="single" w:sz="4" w:space="0" w:color="auto"/>
            </w:tcBorders>
            <w:shd w:val="clear" w:color="auto" w:fill="auto"/>
            <w:noWrap/>
            <w:vAlign w:val="center"/>
            <w:hideMark/>
          </w:tcPr>
          <w:p w14:paraId="54FB2FF9" w14:textId="77777777" w:rsidR="00C41472" w:rsidRPr="00D57D02" w:rsidRDefault="00C41472" w:rsidP="006C1661">
            <w:pPr>
              <w:spacing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rPr>
              <w:t>1 380 775</w:t>
            </w:r>
          </w:p>
        </w:tc>
        <w:tc>
          <w:tcPr>
            <w:tcW w:w="9958" w:type="dxa"/>
            <w:gridSpan w:val="2"/>
            <w:tcBorders>
              <w:top w:val="nil"/>
              <w:left w:val="nil"/>
              <w:bottom w:val="single" w:sz="4" w:space="0" w:color="auto"/>
              <w:right w:val="single" w:sz="4" w:space="0" w:color="auto"/>
            </w:tcBorders>
            <w:shd w:val="clear" w:color="auto" w:fill="auto"/>
            <w:vAlign w:val="center"/>
            <w:hideMark/>
          </w:tcPr>
          <w:p w14:paraId="436C3F52" w14:textId="77777777" w:rsidR="00C41472" w:rsidRPr="00305183" w:rsidRDefault="00C41472" w:rsidP="006C1661">
            <w:pPr>
              <w:spacing w:line="240" w:lineRule="auto"/>
              <w:jc w:val="both"/>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Индикативната стойност е изчислена на базата на документа "</w:t>
            </w:r>
            <w:r w:rsidRPr="00F74D29">
              <w:rPr>
                <w:rFonts w:ascii="Times New Roman" w:eastAsia="Times New Roman" w:hAnsi="Times New Roman" w:cs="Times New Roman"/>
                <w:sz w:val="18"/>
                <w:szCs w:val="18"/>
              </w:rPr>
              <w:t>Пазарно проучване индикативни стойности</w:t>
            </w:r>
            <w:r w:rsidRPr="00305183">
              <w:rPr>
                <w:rFonts w:ascii="Times New Roman" w:eastAsia="Times New Roman" w:hAnsi="Times New Roman" w:cs="Times New Roman"/>
                <w:sz w:val="18"/>
                <w:szCs w:val="18"/>
              </w:rPr>
              <w:t>", одобрен от Генералния директор на ДП НКЖИ. Позовавайки се на този документ приемаме индикативната стойност на този обект да бъде 2,75% от индикативната стойност на СМР на обекта.</w:t>
            </w:r>
          </w:p>
        </w:tc>
        <w:tc>
          <w:tcPr>
            <w:tcW w:w="1487" w:type="dxa"/>
            <w:gridSpan w:val="2"/>
            <w:vMerge/>
            <w:tcBorders>
              <w:top w:val="single" w:sz="4" w:space="0" w:color="auto"/>
              <w:left w:val="single" w:sz="4" w:space="0" w:color="auto"/>
              <w:bottom w:val="single" w:sz="4" w:space="0" w:color="auto"/>
              <w:right w:val="single" w:sz="8" w:space="0" w:color="auto"/>
            </w:tcBorders>
            <w:vAlign w:val="center"/>
            <w:hideMark/>
          </w:tcPr>
          <w:p w14:paraId="2AC5FACB"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2DCFF39F" w14:textId="77777777" w:rsidTr="006C1661">
        <w:trPr>
          <w:gridAfter w:val="1"/>
          <w:wAfter w:w="6" w:type="dxa"/>
          <w:trHeight w:val="551"/>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25DE4390"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Техническа помощ</w:t>
            </w:r>
          </w:p>
        </w:tc>
        <w:tc>
          <w:tcPr>
            <w:tcW w:w="1258" w:type="dxa"/>
            <w:gridSpan w:val="2"/>
            <w:tcBorders>
              <w:top w:val="nil"/>
              <w:left w:val="nil"/>
              <w:bottom w:val="nil"/>
              <w:right w:val="single" w:sz="4" w:space="0" w:color="auto"/>
            </w:tcBorders>
            <w:shd w:val="clear" w:color="auto" w:fill="auto"/>
            <w:noWrap/>
            <w:vAlign w:val="center"/>
            <w:hideMark/>
          </w:tcPr>
          <w:p w14:paraId="5AD2A4B5" w14:textId="77777777" w:rsidR="00C41472" w:rsidRPr="00D57D02" w:rsidRDefault="00C41472" w:rsidP="006C1661">
            <w:pPr>
              <w:spacing w:line="240" w:lineRule="auto"/>
              <w:jc w:val="center"/>
              <w:rPr>
                <w:rFonts w:ascii="Times New Roman" w:eastAsia="Times New Roman" w:hAnsi="Times New Roman" w:cs="Times New Roman"/>
                <w:color w:val="000000"/>
                <w:sz w:val="18"/>
                <w:szCs w:val="18"/>
                <w:lang w:val="en-US"/>
              </w:rPr>
            </w:pPr>
            <w:r w:rsidRPr="002932F9">
              <w:rPr>
                <w:rFonts w:ascii="Times New Roman" w:eastAsia="Times New Roman" w:hAnsi="Times New Roman" w:cs="Times New Roman"/>
                <w:sz w:val="18"/>
                <w:szCs w:val="18"/>
              </w:rPr>
              <w:t xml:space="preserve">   5 554 605 </w:t>
            </w:r>
          </w:p>
        </w:tc>
        <w:tc>
          <w:tcPr>
            <w:tcW w:w="9958" w:type="dxa"/>
            <w:gridSpan w:val="2"/>
            <w:tcBorders>
              <w:top w:val="nil"/>
              <w:left w:val="nil"/>
              <w:bottom w:val="nil"/>
              <w:right w:val="single" w:sz="4" w:space="0" w:color="auto"/>
            </w:tcBorders>
            <w:shd w:val="clear" w:color="auto" w:fill="auto"/>
            <w:vAlign w:val="center"/>
            <w:hideMark/>
          </w:tcPr>
          <w:p w14:paraId="5E0592D6" w14:textId="77777777" w:rsidR="00C41472" w:rsidRDefault="00C41472" w:rsidP="006C1661">
            <w:pPr>
              <w:spacing w:line="240" w:lineRule="auto"/>
              <w:jc w:val="both"/>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 xml:space="preserve">Тази дейност ще подпомага изпълнението на целите на </w:t>
            </w:r>
            <w:r>
              <w:rPr>
                <w:rFonts w:ascii="Times New Roman" w:eastAsia="Times New Roman" w:hAnsi="Times New Roman" w:cs="Times New Roman"/>
                <w:color w:val="000000"/>
                <w:sz w:val="18"/>
                <w:szCs w:val="18"/>
              </w:rPr>
              <w:t>обекти от №1 до №11</w:t>
            </w:r>
            <w:r w:rsidRPr="00305183">
              <w:rPr>
                <w:rFonts w:ascii="Times New Roman" w:eastAsia="Times New Roman" w:hAnsi="Times New Roman" w:cs="Times New Roman"/>
                <w:color w:val="000000"/>
                <w:sz w:val="18"/>
                <w:szCs w:val="18"/>
              </w:rPr>
              <w:t xml:space="preserve"> и се отнася до подкрепа на организацията и управлението му от страна на</w:t>
            </w:r>
            <w:r>
              <w:rPr>
                <w:rFonts w:ascii="Times New Roman" w:eastAsia="Times New Roman" w:hAnsi="Times New Roman" w:cs="Times New Roman"/>
                <w:color w:val="000000"/>
                <w:sz w:val="18"/>
                <w:szCs w:val="18"/>
              </w:rPr>
              <w:t xml:space="preserve"> ДП</w:t>
            </w:r>
            <w:r w:rsidRPr="00305183">
              <w:rPr>
                <w:rFonts w:ascii="Times New Roman" w:eastAsia="Times New Roman" w:hAnsi="Times New Roman" w:cs="Times New Roman"/>
                <w:color w:val="000000"/>
                <w:sz w:val="18"/>
                <w:szCs w:val="18"/>
              </w:rPr>
              <w:t xml:space="preserve"> НКЖИ.</w:t>
            </w:r>
          </w:p>
          <w:p w14:paraId="16DF08D7" w14:textId="77777777" w:rsidR="00C41472" w:rsidRDefault="00C41472" w:rsidP="006C1661">
            <w:pPr>
              <w:spacing w:line="240" w:lineRule="auto"/>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Основните задачи са</w:t>
            </w:r>
            <w:r>
              <w:rPr>
                <w:rFonts w:ascii="Times New Roman" w:eastAsia="Times New Roman" w:hAnsi="Times New Roman" w:cs="Times New Roman"/>
                <w:color w:val="000000"/>
                <w:sz w:val="18"/>
                <w:szCs w:val="18"/>
              </w:rPr>
              <w:t>: управление на времето на обекти от №1 до № 11</w:t>
            </w:r>
            <w:r w:rsidRPr="00305183">
              <w:rPr>
                <w:rFonts w:ascii="Times New Roman" w:eastAsia="Times New Roman" w:hAnsi="Times New Roman" w:cs="Times New Roman"/>
                <w:color w:val="000000"/>
                <w:sz w:val="18"/>
                <w:szCs w:val="18"/>
              </w:rPr>
              <w:t xml:space="preserve">; риска и промяната, качеството; контрол на разходите, за изпълнение на отделните договори в обхвата на </w:t>
            </w:r>
            <w:r>
              <w:rPr>
                <w:rFonts w:ascii="Times New Roman" w:eastAsia="Times New Roman" w:hAnsi="Times New Roman" w:cs="Times New Roman"/>
                <w:color w:val="000000"/>
                <w:sz w:val="18"/>
                <w:szCs w:val="18"/>
              </w:rPr>
              <w:t xml:space="preserve">обектите и извършванията на плащанията; </w:t>
            </w:r>
            <w:r w:rsidRPr="00305183">
              <w:rPr>
                <w:rFonts w:ascii="Times New Roman" w:eastAsia="Times New Roman" w:hAnsi="Times New Roman" w:cs="Times New Roman"/>
                <w:color w:val="000000"/>
                <w:sz w:val="18"/>
                <w:szCs w:val="18"/>
              </w:rPr>
              <w:t>контрол на системата за комуникация</w:t>
            </w:r>
            <w:r>
              <w:rPr>
                <w:rFonts w:ascii="Times New Roman" w:eastAsia="Times New Roman" w:hAnsi="Times New Roman" w:cs="Times New Roman"/>
                <w:color w:val="000000"/>
                <w:sz w:val="18"/>
                <w:szCs w:val="18"/>
              </w:rPr>
              <w:t xml:space="preserve"> между Възложител и Изпълнителите по договорите</w:t>
            </w:r>
            <w:r w:rsidRPr="00305183">
              <w:rPr>
                <w:rFonts w:ascii="Times New Roman" w:eastAsia="Times New Roman" w:hAnsi="Times New Roman" w:cs="Times New Roman"/>
                <w:color w:val="000000"/>
                <w:sz w:val="18"/>
                <w:szCs w:val="18"/>
              </w:rPr>
              <w:t xml:space="preserve">. </w:t>
            </w:r>
            <w:r w:rsidRPr="00305183">
              <w:rPr>
                <w:rFonts w:ascii="Times New Roman" w:eastAsia="Times New Roman" w:hAnsi="Times New Roman" w:cs="Times New Roman"/>
                <w:color w:val="000000"/>
                <w:sz w:val="18"/>
                <w:szCs w:val="18"/>
              </w:rPr>
              <w:br/>
              <w:t xml:space="preserve">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w:t>
            </w:r>
          </w:p>
          <w:p w14:paraId="0562E591" w14:textId="77777777" w:rsidR="00C41472" w:rsidRPr="00391283" w:rsidRDefault="00C41472" w:rsidP="006C1661">
            <w:pPr>
              <w:spacing w:line="240" w:lineRule="auto"/>
              <w:jc w:val="both"/>
              <w:rPr>
                <w:rFonts w:ascii="Times New Roman" w:eastAsia="Times New Roman" w:hAnsi="Times New Roman" w:cs="Times New Roman"/>
                <w:color w:val="000000"/>
                <w:sz w:val="18"/>
                <w:szCs w:val="18"/>
              </w:rPr>
            </w:pPr>
            <w:r>
              <w:rPr>
                <w:rFonts w:ascii="Times New Roman" w:eastAsia="Times New Roman" w:hAnsi="Times New Roman" w:cs="Times New Roman"/>
                <w:sz w:val="18"/>
                <w:szCs w:val="18"/>
              </w:rPr>
              <w:t>Подробна разбивка и обосновка са представени в папка „Обосновка СиТ обект 7“ и по-конкретно във файл „</w:t>
            </w:r>
            <w:r w:rsidRPr="00110DE7">
              <w:rPr>
                <w:rFonts w:ascii="Times New Roman" w:eastAsia="Times New Roman" w:hAnsi="Times New Roman" w:cs="Times New Roman"/>
                <w:sz w:val="18"/>
                <w:szCs w:val="18"/>
              </w:rPr>
              <w:t>Бюджет изграждане за обект 7</w:t>
            </w:r>
            <w:r>
              <w:rPr>
                <w:rFonts w:ascii="Times New Roman" w:eastAsia="Times New Roman" w:hAnsi="Times New Roman" w:cs="Times New Roman"/>
                <w:sz w:val="18"/>
                <w:szCs w:val="18"/>
              </w:rPr>
              <w:t>“ и файл „</w:t>
            </w:r>
            <w:r w:rsidRPr="002A7444">
              <w:rPr>
                <w:rFonts w:ascii="Times New Roman" w:eastAsia="Times New Roman" w:hAnsi="Times New Roman" w:cs="Times New Roman"/>
                <w:color w:val="000000"/>
                <w:sz w:val="18"/>
                <w:szCs w:val="18"/>
              </w:rPr>
              <w:t>TimeSheets</w:t>
            </w:r>
            <w:r>
              <w:rPr>
                <w:rFonts w:ascii="Times New Roman" w:eastAsia="Times New Roman" w:hAnsi="Times New Roman" w:cs="Times New Roman"/>
                <w:sz w:val="18"/>
                <w:szCs w:val="18"/>
              </w:rPr>
              <w:t>“.</w:t>
            </w:r>
          </w:p>
        </w:tc>
        <w:tc>
          <w:tcPr>
            <w:tcW w:w="1487" w:type="dxa"/>
            <w:gridSpan w:val="2"/>
            <w:vMerge/>
            <w:tcBorders>
              <w:top w:val="single" w:sz="4" w:space="0" w:color="auto"/>
              <w:left w:val="single" w:sz="4" w:space="0" w:color="auto"/>
              <w:bottom w:val="single" w:sz="4" w:space="0" w:color="auto"/>
              <w:right w:val="single" w:sz="8" w:space="0" w:color="auto"/>
            </w:tcBorders>
            <w:vAlign w:val="center"/>
            <w:hideMark/>
          </w:tcPr>
          <w:p w14:paraId="3E0DADC3"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350DE6E7" w14:textId="77777777" w:rsidTr="006C1661">
        <w:trPr>
          <w:trHeight w:val="450"/>
        </w:trPr>
        <w:tc>
          <w:tcPr>
            <w:tcW w:w="14252" w:type="dxa"/>
            <w:gridSpan w:val="10"/>
            <w:tcBorders>
              <w:top w:val="single" w:sz="8" w:space="0" w:color="auto"/>
              <w:left w:val="single" w:sz="8" w:space="0" w:color="auto"/>
              <w:bottom w:val="single" w:sz="4" w:space="0" w:color="auto"/>
              <w:right w:val="nil"/>
            </w:tcBorders>
            <w:shd w:val="clear" w:color="auto" w:fill="auto"/>
            <w:vAlign w:val="center"/>
            <w:hideMark/>
          </w:tcPr>
          <w:p w14:paraId="1DC1F62D" w14:textId="77777777" w:rsidR="00C41472" w:rsidRPr="00022983" w:rsidRDefault="00C41472" w:rsidP="006C1661">
            <w:pPr>
              <w:spacing w:line="240" w:lineRule="auto"/>
              <w:rPr>
                <w:rFonts w:ascii="Times New Roman" w:eastAsia="Times New Roman" w:hAnsi="Times New Roman" w:cs="Times New Roman"/>
                <w:b/>
                <w:bCs/>
                <w:sz w:val="18"/>
                <w:szCs w:val="18"/>
              </w:rPr>
            </w:pPr>
            <w:r w:rsidRPr="00305183">
              <w:rPr>
                <w:rFonts w:ascii="Times New Roman" w:eastAsia="Times New Roman" w:hAnsi="Times New Roman" w:cs="Times New Roman"/>
                <w:b/>
                <w:bCs/>
                <w:sz w:val="18"/>
                <w:szCs w:val="18"/>
              </w:rPr>
              <w:t>Обект 8 – Изграждане на соларни / фотоволтаични / централи за добив на електроенергия в района на железопътните гари за нуждите на НКЖИ</w:t>
            </w:r>
            <w:r>
              <w:rPr>
                <w:rFonts w:ascii="Times New Roman" w:eastAsia="Times New Roman" w:hAnsi="Times New Roman" w:cs="Times New Roman"/>
                <w:b/>
                <w:bCs/>
                <w:sz w:val="18"/>
                <w:szCs w:val="18"/>
              </w:rPr>
              <w:t xml:space="preserve"> -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 xml:space="preserve">намери във файл </w:t>
            </w:r>
            <w:r>
              <w:rPr>
                <w:rFonts w:ascii="Times New Roman" w:eastAsia="Times New Roman" w:hAnsi="Times New Roman" w:cs="Times New Roman"/>
                <w:i/>
                <w:iCs/>
                <w:sz w:val="18"/>
                <w:szCs w:val="18"/>
              </w:rPr>
              <w:t xml:space="preserve">„Детайлна финансова обосновка СиТ“, шийт </w:t>
            </w:r>
            <w:r>
              <w:rPr>
                <w:rFonts w:ascii="Times New Roman" w:eastAsia="Times New Roman" w:hAnsi="Times New Roman" w:cs="Times New Roman"/>
                <w:i/>
                <w:iCs/>
                <w:sz w:val="18"/>
                <w:szCs w:val="18"/>
                <w:lang w:val="de-DE"/>
              </w:rPr>
              <w:t>ESiEK</w:t>
            </w:r>
            <w:r w:rsidRPr="00E149DD">
              <w:rPr>
                <w:rFonts w:ascii="Times New Roman" w:eastAsia="Times New Roman" w:hAnsi="Times New Roman" w:cs="Times New Roman"/>
                <w:i/>
                <w:iCs/>
                <w:sz w:val="18"/>
                <w:szCs w:val="18"/>
              </w:rPr>
              <w:t>_</w:t>
            </w:r>
            <w:r>
              <w:rPr>
                <w:rFonts w:ascii="Times New Roman" w:eastAsia="Times New Roman" w:hAnsi="Times New Roman" w:cs="Times New Roman"/>
                <w:i/>
                <w:iCs/>
                <w:sz w:val="18"/>
                <w:szCs w:val="18"/>
                <w:lang w:val="en-US"/>
              </w:rPr>
              <w:t>VEI</w:t>
            </w:r>
          </w:p>
        </w:tc>
      </w:tr>
      <w:tr w:rsidR="00C41472" w:rsidRPr="00305183" w14:paraId="6A2C2CA2" w14:textId="77777777" w:rsidTr="006C1661">
        <w:trPr>
          <w:gridAfter w:val="1"/>
          <w:wAfter w:w="6" w:type="dxa"/>
          <w:trHeight w:val="551"/>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715FFB7D"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строителство</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3FE6DF"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7 200 000,00</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5088A13F"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Изготвено е пазарно проучване на цените с цел определяне на прогнозната стойност. Формирани са средни цени на база единични цени от направено интернет проучване на пазара, ценови оферти и сключен договор в ДП НКЖИ със сходен предмет, а именно: </w:t>
            </w:r>
          </w:p>
          <w:p w14:paraId="249EDC7C"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70" w:history="1">
              <w:r w:rsidRPr="00C42CF6">
                <w:rPr>
                  <w:rStyle w:val="Hyperlink"/>
                  <w:rFonts w:ascii="Times New Roman" w:eastAsia="Times New Roman" w:hAnsi="Times New Roman" w:cs="Times New Roman"/>
                  <w:sz w:val="18"/>
                  <w:szCs w:val="18"/>
                </w:rPr>
                <w:t>https://www.euromatica.bg</w:t>
              </w:r>
            </w:hyperlink>
            <w:r w:rsidRPr="00C42CF6">
              <w:rPr>
                <w:rFonts w:ascii="Times New Roman" w:eastAsia="Times New Roman" w:hAnsi="Times New Roman" w:cs="Times New Roman"/>
                <w:sz w:val="18"/>
                <w:szCs w:val="18"/>
              </w:rPr>
              <w:t xml:space="preserve">; </w:t>
            </w:r>
          </w:p>
          <w:p w14:paraId="7D7D386A"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71" w:history="1">
              <w:r w:rsidRPr="00C42CF6">
                <w:rPr>
                  <w:rStyle w:val="Hyperlink"/>
                  <w:rFonts w:ascii="Times New Roman" w:eastAsia="Times New Roman" w:hAnsi="Times New Roman" w:cs="Times New Roman"/>
                  <w:sz w:val="18"/>
                  <w:szCs w:val="18"/>
                </w:rPr>
                <w:t>https://www.xpi.bg</w:t>
              </w:r>
            </w:hyperlink>
            <w:r w:rsidRPr="00C42CF6">
              <w:rPr>
                <w:rFonts w:ascii="Times New Roman" w:eastAsia="Times New Roman" w:hAnsi="Times New Roman" w:cs="Times New Roman"/>
                <w:sz w:val="18"/>
                <w:szCs w:val="18"/>
              </w:rPr>
              <w:t>;</w:t>
            </w:r>
          </w:p>
          <w:p w14:paraId="47EA43A0"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72" w:history="1">
              <w:r w:rsidRPr="00C42CF6">
                <w:rPr>
                  <w:rStyle w:val="Hyperlink"/>
                  <w:rFonts w:ascii="Times New Roman" w:eastAsia="Times New Roman" w:hAnsi="Times New Roman" w:cs="Times New Roman"/>
                  <w:sz w:val="18"/>
                  <w:szCs w:val="18"/>
                </w:rPr>
                <w:t>https://www.filkab.solar</w:t>
              </w:r>
            </w:hyperlink>
            <w:r w:rsidRPr="00C42CF6">
              <w:rPr>
                <w:rFonts w:ascii="Times New Roman" w:eastAsia="Times New Roman" w:hAnsi="Times New Roman" w:cs="Times New Roman"/>
                <w:sz w:val="18"/>
                <w:szCs w:val="18"/>
              </w:rPr>
              <w:t xml:space="preserve">; </w:t>
            </w:r>
          </w:p>
          <w:p w14:paraId="01313A8E"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73" w:history="1">
              <w:r w:rsidRPr="00C42CF6">
                <w:rPr>
                  <w:rStyle w:val="Hyperlink"/>
                  <w:rFonts w:ascii="Times New Roman" w:eastAsia="Times New Roman" w:hAnsi="Times New Roman" w:cs="Times New Roman"/>
                  <w:sz w:val="18"/>
                  <w:szCs w:val="18"/>
                </w:rPr>
                <w:t>https://www.solarsolution.bg</w:t>
              </w:r>
            </w:hyperlink>
            <w:r w:rsidRPr="00C42CF6">
              <w:rPr>
                <w:rFonts w:ascii="Times New Roman" w:eastAsia="Times New Roman" w:hAnsi="Times New Roman" w:cs="Times New Roman"/>
                <w:sz w:val="18"/>
                <w:szCs w:val="18"/>
              </w:rPr>
              <w:t>;</w:t>
            </w:r>
          </w:p>
          <w:p w14:paraId="589FFC80"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74" w:history="1">
              <w:r w:rsidRPr="00C42CF6">
                <w:rPr>
                  <w:rStyle w:val="Hyperlink"/>
                  <w:rFonts w:ascii="Times New Roman" w:eastAsia="Times New Roman" w:hAnsi="Times New Roman" w:cs="Times New Roman"/>
                  <w:sz w:val="18"/>
                  <w:szCs w:val="18"/>
                </w:rPr>
                <w:t>https://www.motto-engineering.com</w:t>
              </w:r>
            </w:hyperlink>
            <w:r w:rsidRPr="00C42CF6">
              <w:rPr>
                <w:rFonts w:ascii="Times New Roman" w:eastAsia="Times New Roman" w:hAnsi="Times New Roman" w:cs="Times New Roman"/>
                <w:sz w:val="18"/>
                <w:szCs w:val="18"/>
              </w:rPr>
              <w:t xml:space="preserve">; </w:t>
            </w:r>
          </w:p>
          <w:p w14:paraId="0CA6AD12"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75" w:history="1">
              <w:r w:rsidRPr="00C42CF6">
                <w:rPr>
                  <w:rStyle w:val="Hyperlink"/>
                  <w:rFonts w:ascii="Times New Roman" w:eastAsia="Times New Roman" w:hAnsi="Times New Roman" w:cs="Times New Roman"/>
                  <w:sz w:val="18"/>
                  <w:szCs w:val="18"/>
                </w:rPr>
                <w:t>https://www.shop.chepakov.com</w:t>
              </w:r>
            </w:hyperlink>
            <w:r w:rsidRPr="00C42CF6">
              <w:rPr>
                <w:rFonts w:ascii="Times New Roman" w:eastAsia="Times New Roman" w:hAnsi="Times New Roman" w:cs="Times New Roman"/>
                <w:sz w:val="18"/>
                <w:szCs w:val="18"/>
              </w:rPr>
              <w:t>;</w:t>
            </w:r>
          </w:p>
          <w:p w14:paraId="714A4010"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76" w:history="1">
              <w:r w:rsidRPr="00C42CF6">
                <w:rPr>
                  <w:rStyle w:val="Hyperlink"/>
                  <w:rFonts w:ascii="Times New Roman" w:eastAsia="Times New Roman" w:hAnsi="Times New Roman" w:cs="Times New Roman"/>
                  <w:sz w:val="18"/>
                  <w:szCs w:val="18"/>
                </w:rPr>
                <w:t>https://www.ecosolar-bg.com</w:t>
              </w:r>
            </w:hyperlink>
            <w:r w:rsidRPr="00C42CF6">
              <w:rPr>
                <w:rFonts w:ascii="Times New Roman" w:eastAsia="Times New Roman" w:hAnsi="Times New Roman" w:cs="Times New Roman"/>
                <w:sz w:val="18"/>
                <w:szCs w:val="18"/>
              </w:rPr>
              <w:t xml:space="preserve">; </w:t>
            </w:r>
          </w:p>
          <w:p w14:paraId="48888C50" w14:textId="77777777" w:rsidR="00C41472" w:rsidRPr="00C42CF6" w:rsidRDefault="00C41472" w:rsidP="00C41472">
            <w:pPr>
              <w:pStyle w:val="ListParagraph"/>
              <w:numPr>
                <w:ilvl w:val="0"/>
                <w:numId w:val="14"/>
              </w:numPr>
              <w:spacing w:line="240" w:lineRule="auto"/>
              <w:jc w:val="both"/>
              <w:rPr>
                <w:rStyle w:val="Hyperlink"/>
                <w:rFonts w:ascii="Times New Roman" w:eastAsia="Times New Roman" w:hAnsi="Times New Roman" w:cs="Times New Roman"/>
                <w:sz w:val="18"/>
                <w:szCs w:val="18"/>
              </w:rPr>
            </w:pPr>
            <w:hyperlink r:id="rId77" w:history="1">
              <w:r w:rsidRPr="00C42CF6">
                <w:rPr>
                  <w:rStyle w:val="Hyperlink"/>
                  <w:rFonts w:ascii="Times New Roman" w:eastAsia="Times New Roman" w:hAnsi="Times New Roman" w:cs="Times New Roman"/>
                  <w:sz w:val="18"/>
                  <w:szCs w:val="18"/>
                </w:rPr>
                <w:t>https://www.niket-bg.com/bg/produkti/160-fotovoltaichna-sistema-30kvp</w:t>
              </w:r>
            </w:hyperlink>
          </w:p>
          <w:p w14:paraId="397BC57C"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78" w:history="1">
              <w:r w:rsidRPr="00DA0640">
                <w:rPr>
                  <w:rStyle w:val="Hyperlink"/>
                  <w:rFonts w:ascii="Times New Roman" w:eastAsia="Times New Roman" w:hAnsi="Times New Roman" w:cs="Times New Roman"/>
                  <w:sz w:val="18"/>
                  <w:szCs w:val="18"/>
                </w:rPr>
                <w:t>http://elektrobaza.com/metalni-el-tabla/154396-jxf2520-14-ip54.html</w:t>
              </w:r>
            </w:hyperlink>
            <w:r>
              <w:rPr>
                <w:rFonts w:ascii="Times New Roman" w:eastAsia="Times New Roman" w:hAnsi="Times New Roman" w:cs="Times New Roman"/>
                <w:sz w:val="18"/>
                <w:szCs w:val="18"/>
              </w:rPr>
              <w:t xml:space="preserve"> </w:t>
            </w:r>
          </w:p>
          <w:p w14:paraId="5C53F984"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79" w:history="1">
              <w:r w:rsidRPr="00DA0640">
                <w:rPr>
                  <w:rStyle w:val="Hyperlink"/>
                  <w:rFonts w:ascii="Times New Roman" w:eastAsia="Times New Roman" w:hAnsi="Times New Roman" w:cs="Times New Roman"/>
                  <w:sz w:val="18"/>
                  <w:szCs w:val="18"/>
                </w:rPr>
                <w:t>https://elgroup.bg/product/metalni-tabla-s-montazhna-plocha-ip66-otkrit-montazh/</w:t>
              </w:r>
            </w:hyperlink>
            <w:r>
              <w:rPr>
                <w:rFonts w:ascii="Times New Roman" w:eastAsia="Times New Roman" w:hAnsi="Times New Roman" w:cs="Times New Roman"/>
                <w:sz w:val="18"/>
                <w:szCs w:val="18"/>
              </w:rPr>
              <w:t xml:space="preserve"> </w:t>
            </w:r>
          </w:p>
          <w:p w14:paraId="1C982422"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0" w:history="1">
              <w:r w:rsidRPr="00C42CF6">
                <w:rPr>
                  <w:rStyle w:val="Hyperlink"/>
                  <w:rFonts w:ascii="Times New Roman" w:eastAsia="Times New Roman" w:hAnsi="Times New Roman" w:cs="Times New Roman"/>
                  <w:sz w:val="18"/>
                  <w:szCs w:val="18"/>
                </w:rPr>
                <w:t>https://videomarket.eu/produkt/%D0%BC%D0%B5%D1%82%D0%B0%D0%BB%D0%BD%D0%BE-%D1%82%D0%B0%D0%B1%D0%BB%D0%BE-%D1%81-%D0%BC%D0%BE%D0%BD%D1%82%D0%B0%D0%B6%D0%BD%D0%B0-%D0%BF%D0%BB%D0%BE%D1%87%D0%B0-ip66/</w:t>
              </w:r>
            </w:hyperlink>
          </w:p>
          <w:p w14:paraId="13AEE467"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1" w:history="1">
              <w:r w:rsidRPr="00DA0640">
                <w:rPr>
                  <w:rStyle w:val="Hyperlink"/>
                  <w:rFonts w:ascii="Times New Roman" w:eastAsia="Times New Roman" w:hAnsi="Times New Roman" w:cs="Times New Roman"/>
                  <w:sz w:val="18"/>
                  <w:szCs w:val="18"/>
                </w:rPr>
                <w:t>http://www.electrolight.bg/index.php?route=product/product&amp;product_id=391</w:t>
              </w:r>
            </w:hyperlink>
            <w:r>
              <w:rPr>
                <w:rFonts w:ascii="Times New Roman" w:eastAsia="Times New Roman" w:hAnsi="Times New Roman" w:cs="Times New Roman"/>
                <w:sz w:val="18"/>
                <w:szCs w:val="18"/>
              </w:rPr>
              <w:t xml:space="preserve"> </w:t>
            </w:r>
          </w:p>
          <w:p w14:paraId="377CF1CD"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2" w:history="1">
              <w:r w:rsidRPr="00DA0640">
                <w:rPr>
                  <w:rStyle w:val="Hyperlink"/>
                  <w:rFonts w:ascii="Times New Roman" w:eastAsia="Times New Roman" w:hAnsi="Times New Roman" w:cs="Times New Roman"/>
                  <w:sz w:val="18"/>
                  <w:szCs w:val="18"/>
                </w:rPr>
                <w:t>https://bg.elmarkstore.eu/-%D0%B0%D0%B2%D1%82%D0%BE%D0%BC%D0%B0%D1%82%D0%B8%D1%87%D0%B5%D0%BD-%D0%BF%D1%80%D0-product12648</w:t>
              </w:r>
            </w:hyperlink>
            <w:r>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rPr>
              <w:tab/>
            </w:r>
          </w:p>
          <w:p w14:paraId="4F5509A8"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3" w:history="1">
              <w:r w:rsidRPr="00C42CF6">
                <w:rPr>
                  <w:rStyle w:val="Hyperlink"/>
                  <w:rFonts w:ascii="Times New Roman" w:eastAsia="Times New Roman" w:hAnsi="Times New Roman" w:cs="Times New Roman"/>
                  <w:sz w:val="18"/>
                  <w:szCs w:val="18"/>
                </w:rPr>
                <w:t>http://www.electrolight.bg/index.php?route=product/product&amp;product_id=92</w:t>
              </w:r>
            </w:hyperlink>
            <w:r w:rsidRPr="00C42CF6">
              <w:rPr>
                <w:rFonts w:ascii="Times New Roman" w:eastAsia="Times New Roman" w:hAnsi="Times New Roman" w:cs="Times New Roman"/>
                <w:sz w:val="18"/>
                <w:szCs w:val="18"/>
              </w:rPr>
              <w:tab/>
            </w:r>
          </w:p>
          <w:p w14:paraId="0C60571D"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4" w:history="1">
              <w:r w:rsidRPr="00DA0640">
                <w:rPr>
                  <w:rStyle w:val="Hyperlink"/>
                  <w:rFonts w:ascii="Times New Roman" w:eastAsia="Times New Roman" w:hAnsi="Times New Roman" w:cs="Times New Roman"/>
                  <w:sz w:val="18"/>
                  <w:szCs w:val="18"/>
                </w:rPr>
                <w:t>https://electro-portal.eu/product/%D1%84%D0%BE%D1%82%D0%BE%D1%80%D0%B5%D0%BB%D0%B5-orno-or-cr-219/</w:t>
              </w:r>
            </w:hyperlink>
            <w:r>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rPr>
              <w:tab/>
            </w:r>
          </w:p>
          <w:p w14:paraId="66FAA848"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5" w:history="1">
              <w:r w:rsidRPr="00DA0640">
                <w:rPr>
                  <w:rStyle w:val="Hyperlink"/>
                  <w:rFonts w:ascii="Times New Roman" w:eastAsia="Times New Roman" w:hAnsi="Times New Roman" w:cs="Times New Roman"/>
                  <w:sz w:val="18"/>
                  <w:szCs w:val="18"/>
                </w:rPr>
                <w:t>http://steinberger.bg/product/5069/fotorele-s-iznesen-datchik-st308.html</w:t>
              </w:r>
            </w:hyperlink>
            <w:r>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rPr>
              <w:tab/>
            </w:r>
          </w:p>
          <w:p w14:paraId="3916CD90"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6" w:history="1">
              <w:r w:rsidRPr="00C42CF6">
                <w:rPr>
                  <w:rStyle w:val="Hyperlink"/>
                  <w:rFonts w:ascii="Times New Roman" w:eastAsia="Times New Roman" w:hAnsi="Times New Roman" w:cs="Times New Roman"/>
                  <w:sz w:val="18"/>
                  <w:szCs w:val="18"/>
                </w:rPr>
                <w:t>https://www.cablecommerce.bg/foto-rele-datchik-3712-0046.html</w:t>
              </w:r>
            </w:hyperlink>
            <w:r w:rsidRPr="00C42CF6">
              <w:rPr>
                <w:rFonts w:ascii="Times New Roman" w:eastAsia="Times New Roman" w:hAnsi="Times New Roman" w:cs="Times New Roman"/>
                <w:sz w:val="18"/>
                <w:szCs w:val="18"/>
              </w:rPr>
              <w:tab/>
            </w:r>
          </w:p>
          <w:p w14:paraId="3AD8ED5F"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7" w:history="1">
              <w:r w:rsidRPr="00DA0640">
                <w:rPr>
                  <w:rStyle w:val="Hyperlink"/>
                  <w:rFonts w:ascii="Times New Roman" w:eastAsia="Times New Roman" w:hAnsi="Times New Roman" w:cs="Times New Roman"/>
                  <w:sz w:val="18"/>
                  <w:szCs w:val="18"/>
                </w:rPr>
                <w:t>https://bg.elmarkstore.eu/%D0%BA%D0%BE%D0%BD%D1%82%D0%B0%D0%BA%D1%82%D0%BE%D1%80-lt1-d1210-12a-230v-1%D0%BD%D0%BE-product6507</w:t>
              </w:r>
            </w:hyperlink>
            <w:r>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rPr>
              <w:tab/>
            </w:r>
          </w:p>
          <w:p w14:paraId="2F172A1B"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8" w:history="1">
              <w:r w:rsidRPr="00DA0640">
                <w:rPr>
                  <w:rStyle w:val="Hyperlink"/>
                  <w:rFonts w:ascii="Times New Roman" w:eastAsia="Times New Roman" w:hAnsi="Times New Roman" w:cs="Times New Roman"/>
                  <w:sz w:val="18"/>
                  <w:szCs w:val="18"/>
                </w:rPr>
                <w:t>https://vikiwat.com/kontaktor-1p-230vac-25a-lnc1-25-no</w:t>
              </w:r>
            </w:hyperlink>
            <w:r>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rPr>
              <w:tab/>
            </w:r>
          </w:p>
          <w:p w14:paraId="26B72A6C"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89" w:history="1">
              <w:r w:rsidRPr="006676B3">
                <w:rPr>
                  <w:rStyle w:val="Hyperlink"/>
                  <w:rFonts w:ascii="Times New Roman" w:eastAsia="Times New Roman" w:hAnsi="Times New Roman" w:cs="Times New Roman"/>
                  <w:sz w:val="18"/>
                  <w:szCs w:val="18"/>
                </w:rPr>
                <w:t>www.impul</w:t>
              </w:r>
              <w:r w:rsidRPr="00F90DDE">
                <w:rPr>
                  <w:rStyle w:val="Hyperlink"/>
                  <w:rFonts w:ascii="Times New Roman" w:eastAsia="Times New Roman" w:hAnsi="Times New Roman" w:cs="Times New Roman"/>
                  <w:sz w:val="18"/>
                  <w:szCs w:val="18"/>
                  <w:lang w:val="en-US"/>
                </w:rPr>
                <w:t>s</w:t>
              </w:r>
              <w:r w:rsidRPr="00F90DDE">
                <w:rPr>
                  <w:rStyle w:val="Hyperlink"/>
                  <w:rFonts w:ascii="Times New Roman" w:eastAsia="Times New Roman" w:hAnsi="Times New Roman" w:cs="Times New Roman"/>
                  <w:sz w:val="18"/>
                  <w:szCs w:val="18"/>
                </w:rPr>
                <w:t>s-bg.com</w:t>
              </w:r>
            </w:hyperlink>
            <w:r w:rsidRPr="00C42CF6">
              <w:rPr>
                <w:rFonts w:ascii="Times New Roman" w:eastAsia="Times New Roman" w:hAnsi="Times New Roman" w:cs="Times New Roman"/>
                <w:sz w:val="18"/>
                <w:szCs w:val="18"/>
              </w:rPr>
              <w:t>;</w:t>
            </w:r>
          </w:p>
          <w:p w14:paraId="5BE33831"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hyperlink r:id="rId90" w:history="1">
              <w:r w:rsidRPr="00DA0640">
                <w:rPr>
                  <w:rStyle w:val="Hyperlink"/>
                  <w:rFonts w:ascii="Times New Roman" w:eastAsia="Times New Roman" w:hAnsi="Times New Roman" w:cs="Times New Roman"/>
                  <w:sz w:val="18"/>
                  <w:szCs w:val="18"/>
                </w:rPr>
                <w:t>www.fences.bg</w:t>
              </w:r>
            </w:hyperlink>
            <w:r w:rsidRPr="00C42CF6">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w:t>
            </w:r>
          </w:p>
          <w:p w14:paraId="36EF8A2A" w14:textId="77777777" w:rsidR="00C41472" w:rsidRPr="00C42CF6" w:rsidRDefault="00C41472" w:rsidP="00C41472">
            <w:pPr>
              <w:pStyle w:val="ListParagraph"/>
              <w:numPr>
                <w:ilvl w:val="0"/>
                <w:numId w:val="14"/>
              </w:num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Договор №40042/27.11.2020 г. за Изграждане на електрозахранване от възобновяеми енергийни източници /ВЕИ/ на жп гара Стамболийски, на стойност 38 522,37 лв. без ДДС,</w:t>
            </w:r>
            <w:r>
              <w:rPr>
                <w:rFonts w:ascii="Times New Roman" w:eastAsia="Times New Roman" w:hAnsi="Times New Roman" w:cs="Times New Roman"/>
                <w:sz w:val="18"/>
                <w:szCs w:val="18"/>
              </w:rPr>
              <w:t xml:space="preserve"> финансиран от държавен бюджет, </w:t>
            </w:r>
            <w:r w:rsidRPr="00C42CF6">
              <w:rPr>
                <w:rFonts w:ascii="Times New Roman" w:eastAsia="Times New Roman" w:hAnsi="Times New Roman" w:cs="Times New Roman"/>
                <w:sz w:val="18"/>
                <w:szCs w:val="18"/>
              </w:rPr>
              <w:t xml:space="preserve"> като в тази стойност не са включени необходимите средства за изграждане на (заземителна инстал</w:t>
            </w:r>
            <w:r>
              <w:rPr>
                <w:rFonts w:ascii="Times New Roman" w:eastAsia="Times New Roman" w:hAnsi="Times New Roman" w:cs="Times New Roman"/>
                <w:sz w:val="18"/>
                <w:szCs w:val="18"/>
              </w:rPr>
              <w:t>а</w:t>
            </w:r>
            <w:r w:rsidRPr="00C42CF6">
              <w:rPr>
                <w:rFonts w:ascii="Times New Roman" w:eastAsia="Times New Roman" w:hAnsi="Times New Roman" w:cs="Times New Roman"/>
                <w:sz w:val="18"/>
                <w:szCs w:val="18"/>
              </w:rPr>
              <w:t>ция и LED осветление на соларен парк, изграждане на ограда за соларен парк и изграждане</w:t>
            </w:r>
            <w:r>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rPr>
              <w:t>на преносна среда за видеонаблюдение за соларен парк.</w:t>
            </w:r>
          </w:p>
          <w:p w14:paraId="1E944959" w14:textId="77777777" w:rsidR="00C41472" w:rsidRPr="00C42CF6" w:rsidRDefault="00C41472" w:rsidP="006C1661">
            <w:pPr>
              <w:pStyle w:val="ListParagraph"/>
              <w:spacing w:line="240" w:lineRule="auto"/>
              <w:jc w:val="both"/>
              <w:rPr>
                <w:rFonts w:ascii="Times New Roman" w:eastAsia="Times New Roman" w:hAnsi="Times New Roman" w:cs="Times New Roman"/>
                <w:color w:val="FF0000"/>
                <w:sz w:val="18"/>
                <w:szCs w:val="18"/>
              </w:rPr>
            </w:pPr>
          </w:p>
          <w:p w14:paraId="39CE97E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Предвид, че договорът е сключен чрез директно възлагане и същия не е публикуван в сайта на ДП НКЖИ, прилагаме сканирано копие на Договор № 40042/27.11.2020 г. </w:t>
            </w:r>
          </w:p>
          <w:p w14:paraId="45A53D39" w14:textId="77777777" w:rsidR="00C41472" w:rsidRPr="002520E2" w:rsidRDefault="00C41472" w:rsidP="006C1661">
            <w:pPr>
              <w:spacing w:line="240" w:lineRule="auto"/>
              <w:jc w:val="both"/>
              <w:rPr>
                <w:rFonts w:ascii="Times New Roman" w:eastAsia="Times New Roman" w:hAnsi="Times New Roman" w:cs="Times New Roman"/>
                <w:sz w:val="18"/>
                <w:szCs w:val="18"/>
              </w:rPr>
            </w:pPr>
            <w:r w:rsidRPr="002520E2">
              <w:rPr>
                <w:rFonts w:ascii="Times New Roman" w:eastAsia="Times New Roman" w:hAnsi="Times New Roman" w:cs="Times New Roman"/>
                <w:sz w:val="18"/>
                <w:szCs w:val="18"/>
              </w:rPr>
              <w:t xml:space="preserve">Прилагаме сканирано ценово предложение от сайт </w:t>
            </w:r>
            <w:r>
              <w:fldChar w:fldCharType="begin"/>
            </w:r>
            <w:r>
              <w:instrText xml:space="preserve"> HYPERLINK "https://www.shop.chepakov.com" </w:instrText>
            </w:r>
            <w:r>
              <w:fldChar w:fldCharType="separate"/>
            </w:r>
            <w:r w:rsidRPr="002520E2">
              <w:rPr>
                <w:rStyle w:val="Hyperlink"/>
                <w:rFonts w:ascii="Times New Roman" w:eastAsia="Times New Roman" w:hAnsi="Times New Roman" w:cs="Times New Roman"/>
                <w:sz w:val="18"/>
                <w:szCs w:val="18"/>
              </w:rPr>
              <w:t>https://www.shop.chepakov.com</w:t>
            </w:r>
            <w:r>
              <w:rPr>
                <w:rStyle w:val="Hyperlink"/>
                <w:rFonts w:ascii="Times New Roman" w:eastAsia="Times New Roman" w:hAnsi="Times New Roman" w:cs="Times New Roman"/>
                <w:color w:val="auto"/>
                <w:sz w:val="18"/>
                <w:szCs w:val="18"/>
              </w:rPr>
              <w:fldChar w:fldCharType="end"/>
            </w:r>
            <w:r w:rsidRPr="002520E2">
              <w:rPr>
                <w:rFonts w:ascii="Times New Roman" w:eastAsia="Times New Roman" w:hAnsi="Times New Roman" w:cs="Times New Roman"/>
                <w:sz w:val="18"/>
                <w:szCs w:val="18"/>
              </w:rPr>
              <w:t>.</w:t>
            </w:r>
          </w:p>
          <w:p w14:paraId="6F2A8D2B" w14:textId="77777777" w:rsidR="00C41472" w:rsidRPr="002520E2" w:rsidRDefault="00C41472" w:rsidP="006C1661">
            <w:pPr>
              <w:spacing w:line="240" w:lineRule="auto"/>
              <w:jc w:val="both"/>
              <w:rPr>
                <w:rFonts w:ascii="Times New Roman" w:eastAsia="Times New Roman" w:hAnsi="Times New Roman" w:cs="Times New Roman"/>
                <w:sz w:val="18"/>
                <w:szCs w:val="18"/>
              </w:rPr>
            </w:pPr>
            <w:r w:rsidRPr="002520E2">
              <w:rPr>
                <w:rFonts w:ascii="Times New Roman" w:eastAsia="Times New Roman" w:hAnsi="Times New Roman" w:cs="Times New Roman"/>
                <w:sz w:val="18"/>
                <w:szCs w:val="18"/>
              </w:rPr>
              <w:t xml:space="preserve">Индикативната стойност за изграждане на 1 брой соларен /фотоволтаичен/парк е 39 912,47 лв. без ДДС. Предвижда се да бъдат изградени 180 бр., като общата стойност за тях е 7 184 244,60 лв.≈7 200 000 лв. без ДДС. </w:t>
            </w:r>
          </w:p>
          <w:p w14:paraId="4E76A62D" w14:textId="77777777" w:rsidR="00C41472" w:rsidRPr="002520E2" w:rsidRDefault="00C41472" w:rsidP="006C1661">
            <w:pPr>
              <w:spacing w:line="240" w:lineRule="auto"/>
              <w:jc w:val="both"/>
              <w:rPr>
                <w:rFonts w:ascii="Times New Roman" w:eastAsia="Times New Roman" w:hAnsi="Times New Roman" w:cs="Times New Roman"/>
                <w:sz w:val="18"/>
                <w:szCs w:val="18"/>
              </w:rPr>
            </w:pPr>
            <w:r w:rsidRPr="002520E2">
              <w:rPr>
                <w:rFonts w:ascii="Times New Roman" w:eastAsia="Times New Roman" w:hAnsi="Times New Roman" w:cs="Times New Roman"/>
                <w:sz w:val="18"/>
                <w:szCs w:val="18"/>
              </w:rPr>
              <w:t xml:space="preserve">В изчисляването на себестойността на 1 бр. соларен парк е включено: </w:t>
            </w:r>
          </w:p>
          <w:p w14:paraId="38D1FA6B" w14:textId="77777777" w:rsidR="00C41472" w:rsidRPr="002520E2" w:rsidRDefault="00C41472" w:rsidP="00C41472">
            <w:pPr>
              <w:pStyle w:val="ListParagraph"/>
              <w:numPr>
                <w:ilvl w:val="0"/>
                <w:numId w:val="15"/>
              </w:numPr>
              <w:spacing w:line="240" w:lineRule="auto"/>
              <w:jc w:val="both"/>
              <w:rPr>
                <w:rFonts w:ascii="Times New Roman" w:eastAsia="Times New Roman" w:hAnsi="Times New Roman" w:cs="Times New Roman"/>
                <w:sz w:val="18"/>
                <w:szCs w:val="18"/>
              </w:rPr>
            </w:pPr>
            <w:r w:rsidRPr="002520E2">
              <w:rPr>
                <w:rFonts w:ascii="Times New Roman" w:eastAsia="Times New Roman" w:hAnsi="Times New Roman" w:cs="Times New Roman"/>
                <w:sz w:val="18"/>
                <w:szCs w:val="18"/>
              </w:rPr>
              <w:t>Изграждане на фотоволтаична система – 30kWp – 33 310,05 лв. ;</w:t>
            </w:r>
          </w:p>
          <w:p w14:paraId="6A80AE30" w14:textId="77777777" w:rsidR="00C41472" w:rsidRPr="002520E2" w:rsidRDefault="00C41472" w:rsidP="00C41472">
            <w:pPr>
              <w:pStyle w:val="ListParagraph"/>
              <w:numPr>
                <w:ilvl w:val="0"/>
                <w:numId w:val="15"/>
              </w:numPr>
              <w:spacing w:line="240" w:lineRule="auto"/>
              <w:jc w:val="both"/>
              <w:rPr>
                <w:rFonts w:ascii="Times New Roman" w:eastAsia="Times New Roman" w:hAnsi="Times New Roman" w:cs="Times New Roman"/>
                <w:sz w:val="18"/>
                <w:szCs w:val="18"/>
              </w:rPr>
            </w:pPr>
            <w:r w:rsidRPr="002520E2">
              <w:rPr>
                <w:rFonts w:ascii="Times New Roman" w:eastAsia="Times New Roman" w:hAnsi="Times New Roman" w:cs="Times New Roman"/>
                <w:sz w:val="18"/>
                <w:szCs w:val="18"/>
              </w:rPr>
              <w:t>Изграждане на заземителна инстал</w:t>
            </w:r>
            <w:r>
              <w:rPr>
                <w:rFonts w:ascii="Times New Roman" w:eastAsia="Times New Roman" w:hAnsi="Times New Roman" w:cs="Times New Roman"/>
                <w:sz w:val="18"/>
                <w:szCs w:val="18"/>
              </w:rPr>
              <w:t>а</w:t>
            </w:r>
            <w:r w:rsidRPr="002520E2">
              <w:rPr>
                <w:rFonts w:ascii="Times New Roman" w:eastAsia="Times New Roman" w:hAnsi="Times New Roman" w:cs="Times New Roman"/>
                <w:sz w:val="18"/>
                <w:szCs w:val="18"/>
              </w:rPr>
              <w:t>ция и LED осветление на соларен парк – 1 420,52 лв.;</w:t>
            </w:r>
          </w:p>
          <w:p w14:paraId="65A7670A" w14:textId="77777777" w:rsidR="00C41472" w:rsidRPr="002520E2" w:rsidRDefault="00C41472" w:rsidP="00C41472">
            <w:pPr>
              <w:pStyle w:val="ListParagraph"/>
              <w:numPr>
                <w:ilvl w:val="0"/>
                <w:numId w:val="15"/>
              </w:numPr>
              <w:spacing w:line="240" w:lineRule="auto"/>
              <w:jc w:val="both"/>
              <w:rPr>
                <w:rFonts w:ascii="Times New Roman" w:eastAsia="Times New Roman" w:hAnsi="Times New Roman" w:cs="Times New Roman"/>
                <w:sz w:val="18"/>
                <w:szCs w:val="18"/>
              </w:rPr>
            </w:pPr>
            <w:r w:rsidRPr="002520E2">
              <w:rPr>
                <w:rFonts w:ascii="Times New Roman" w:eastAsia="Times New Roman" w:hAnsi="Times New Roman" w:cs="Times New Roman"/>
                <w:sz w:val="18"/>
                <w:szCs w:val="18"/>
              </w:rPr>
              <w:t>Изграждане на ограда за соларен парк – 2 953,60 лв.;</w:t>
            </w:r>
          </w:p>
          <w:p w14:paraId="6228D148" w14:textId="77777777" w:rsidR="00C41472" w:rsidRPr="002520E2" w:rsidRDefault="00C41472" w:rsidP="00C41472">
            <w:pPr>
              <w:pStyle w:val="ListParagraph"/>
              <w:numPr>
                <w:ilvl w:val="0"/>
                <w:numId w:val="15"/>
              </w:numPr>
              <w:spacing w:line="240" w:lineRule="auto"/>
              <w:jc w:val="both"/>
              <w:rPr>
                <w:rFonts w:ascii="Times New Roman" w:eastAsia="Times New Roman" w:hAnsi="Times New Roman" w:cs="Times New Roman"/>
                <w:sz w:val="18"/>
                <w:szCs w:val="18"/>
              </w:rPr>
            </w:pPr>
            <w:r w:rsidRPr="002520E2">
              <w:rPr>
                <w:rFonts w:ascii="Times New Roman" w:eastAsia="Times New Roman" w:hAnsi="Times New Roman" w:cs="Times New Roman"/>
                <w:sz w:val="18"/>
                <w:szCs w:val="18"/>
              </w:rPr>
              <w:t>Преносна среда за изграждане на видеонаблюдение на соларен парк – 2 228,30 лв.</w:t>
            </w:r>
            <w:r w:rsidRPr="002520E2">
              <w:rPr>
                <w:rFonts w:ascii="Times New Roman" w:eastAsia="Times New Roman" w:hAnsi="Times New Roman" w:cs="Times New Roman"/>
                <w:sz w:val="18"/>
                <w:szCs w:val="18"/>
              </w:rPr>
              <w:tab/>
            </w:r>
          </w:p>
          <w:p w14:paraId="52F1B183" w14:textId="77777777" w:rsidR="00C41472" w:rsidRPr="00D57D02" w:rsidRDefault="00C41472" w:rsidP="006C1661">
            <w:pPr>
              <w:spacing w:line="240" w:lineRule="auto"/>
              <w:ind w:left="360"/>
              <w:jc w:val="both"/>
              <w:rPr>
                <w:rFonts w:ascii="Times New Roman" w:eastAsia="Times New Roman" w:hAnsi="Times New Roman" w:cs="Times New Roman"/>
                <w:sz w:val="18"/>
                <w:szCs w:val="18"/>
              </w:rPr>
            </w:pPr>
            <w:r w:rsidRPr="002520E2">
              <w:rPr>
                <w:rFonts w:ascii="Times New Roman" w:eastAsia="Times New Roman" w:hAnsi="Times New Roman" w:cs="Times New Roman"/>
                <w:sz w:val="18"/>
                <w:szCs w:val="18"/>
              </w:rPr>
              <w:t>Подробна информация се съдържа в „ESiEK_VEI“ от файл „Детайлна финансова обосновка СиТ”</w:t>
            </w:r>
            <w:r>
              <w:rPr>
                <w:rFonts w:ascii="Times New Roman" w:eastAsia="Times New Roman" w:hAnsi="Times New Roman" w:cs="Times New Roman"/>
                <w:sz w:val="18"/>
                <w:szCs w:val="18"/>
              </w:rPr>
              <w:t xml:space="preserve"> и папка „Документи СМР Обект 8“</w:t>
            </w:r>
          </w:p>
        </w:tc>
        <w:tc>
          <w:tcPr>
            <w:tcW w:w="1487" w:type="dxa"/>
            <w:gridSpan w:val="2"/>
            <w:tcBorders>
              <w:top w:val="single" w:sz="4" w:space="0" w:color="auto"/>
              <w:left w:val="nil"/>
              <w:bottom w:val="single" w:sz="4" w:space="0" w:color="auto"/>
              <w:right w:val="single" w:sz="8" w:space="0" w:color="auto"/>
            </w:tcBorders>
            <w:shd w:val="clear" w:color="auto" w:fill="auto"/>
            <w:noWrap/>
            <w:vAlign w:val="center"/>
            <w:hideMark/>
          </w:tcPr>
          <w:p w14:paraId="1D33E02F" w14:textId="77777777" w:rsidR="00C41472" w:rsidRPr="00305183" w:rsidRDefault="00C41472" w:rsidP="006C1661">
            <w:pPr>
              <w:spacing w:line="240" w:lineRule="auto"/>
              <w:jc w:val="center"/>
              <w:rPr>
                <w:rFonts w:ascii="Times New Roman" w:eastAsia="Times New Roman" w:hAnsi="Times New Roman" w:cs="Times New Roman"/>
                <w:b/>
                <w:bCs/>
                <w:color w:val="000000"/>
                <w:sz w:val="18"/>
                <w:szCs w:val="18"/>
              </w:rPr>
            </w:pPr>
            <w:r w:rsidRPr="00305183">
              <w:rPr>
                <w:rFonts w:ascii="Times New Roman" w:eastAsia="Times New Roman" w:hAnsi="Times New Roman" w:cs="Times New Roman"/>
                <w:b/>
                <w:bCs/>
                <w:color w:val="000000"/>
                <w:sz w:val="18"/>
                <w:szCs w:val="18"/>
              </w:rPr>
              <w:lastRenderedPageBreak/>
              <w:t>7 200 000</w:t>
            </w:r>
          </w:p>
        </w:tc>
      </w:tr>
      <w:tr w:rsidR="00C41472" w:rsidRPr="00305183" w14:paraId="4CEF6606" w14:textId="77777777" w:rsidTr="006C1661">
        <w:trPr>
          <w:trHeight w:val="375"/>
        </w:trPr>
        <w:tc>
          <w:tcPr>
            <w:tcW w:w="14252" w:type="dxa"/>
            <w:gridSpan w:val="10"/>
            <w:tcBorders>
              <w:top w:val="single" w:sz="8" w:space="0" w:color="auto"/>
              <w:left w:val="single" w:sz="8" w:space="0" w:color="auto"/>
              <w:bottom w:val="single" w:sz="4" w:space="0" w:color="auto"/>
              <w:right w:val="nil"/>
            </w:tcBorders>
            <w:shd w:val="clear" w:color="auto" w:fill="auto"/>
            <w:vAlign w:val="center"/>
            <w:hideMark/>
          </w:tcPr>
          <w:p w14:paraId="3BB94095" w14:textId="77777777" w:rsidR="00C41472" w:rsidRPr="00022983" w:rsidRDefault="00C41472" w:rsidP="006C1661">
            <w:pPr>
              <w:spacing w:line="240" w:lineRule="auto"/>
              <w:rPr>
                <w:rFonts w:ascii="Times New Roman" w:eastAsia="Times New Roman" w:hAnsi="Times New Roman" w:cs="Times New Roman"/>
                <w:b/>
                <w:bCs/>
                <w:sz w:val="18"/>
                <w:szCs w:val="18"/>
              </w:rPr>
            </w:pPr>
            <w:r w:rsidRPr="00305183">
              <w:rPr>
                <w:rFonts w:ascii="Times New Roman" w:eastAsia="Times New Roman" w:hAnsi="Times New Roman" w:cs="Times New Roman"/>
                <w:b/>
                <w:bCs/>
                <w:sz w:val="18"/>
                <w:szCs w:val="18"/>
              </w:rPr>
              <w:t>Обект 9 – Модернизация на ново енергоспестяващо /LED/ осветление в района на 120 броя жп гари и спирки</w:t>
            </w:r>
            <w:r>
              <w:rPr>
                <w:rFonts w:ascii="Times New Roman" w:eastAsia="Times New Roman" w:hAnsi="Times New Roman" w:cs="Times New Roman"/>
                <w:b/>
                <w:bCs/>
                <w:sz w:val="18"/>
                <w:szCs w:val="18"/>
              </w:rPr>
              <w:t xml:space="preserve"> -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 xml:space="preserve">намери във файл </w:t>
            </w:r>
            <w:r>
              <w:rPr>
                <w:rFonts w:ascii="Times New Roman" w:eastAsia="Times New Roman" w:hAnsi="Times New Roman" w:cs="Times New Roman"/>
                <w:i/>
                <w:iCs/>
                <w:sz w:val="18"/>
                <w:szCs w:val="18"/>
              </w:rPr>
              <w:t>„Детайлна финансова обосновка СиТ“, шийт E</w:t>
            </w:r>
            <w:proofErr w:type="spellStart"/>
            <w:r>
              <w:rPr>
                <w:rFonts w:ascii="Times New Roman" w:eastAsia="Times New Roman" w:hAnsi="Times New Roman" w:cs="Times New Roman"/>
                <w:i/>
                <w:iCs/>
                <w:sz w:val="18"/>
                <w:szCs w:val="18"/>
                <w:lang w:val="en-US"/>
              </w:rPr>
              <w:t>SiEK</w:t>
            </w:r>
            <w:proofErr w:type="spellEnd"/>
            <w:r w:rsidRPr="00E149DD">
              <w:rPr>
                <w:rFonts w:ascii="Times New Roman" w:eastAsia="Times New Roman" w:hAnsi="Times New Roman" w:cs="Times New Roman"/>
                <w:i/>
                <w:iCs/>
                <w:sz w:val="18"/>
                <w:szCs w:val="18"/>
              </w:rPr>
              <w:t>_</w:t>
            </w:r>
            <w:r>
              <w:rPr>
                <w:rFonts w:ascii="Times New Roman" w:eastAsia="Times New Roman" w:hAnsi="Times New Roman" w:cs="Times New Roman"/>
                <w:i/>
                <w:iCs/>
                <w:sz w:val="18"/>
                <w:szCs w:val="18"/>
                <w:lang w:val="en-US"/>
              </w:rPr>
              <w:t>LED</w:t>
            </w:r>
          </w:p>
        </w:tc>
      </w:tr>
      <w:tr w:rsidR="00C41472" w:rsidRPr="00305183" w14:paraId="176B3DAB" w14:textId="77777777" w:rsidTr="006C1661">
        <w:trPr>
          <w:gridAfter w:val="1"/>
          <w:wAfter w:w="6" w:type="dxa"/>
          <w:trHeight w:val="1260"/>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1729E27A"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строителство</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E2242F"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7 500 000,00</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4A92EBF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Индикативната стойност е изчислена на база сключени в ДП НКЖИ подобни договори за сходни дейности, а именно: </w:t>
            </w:r>
          </w:p>
          <w:p w14:paraId="0172B10F"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1. Договор № 6666/19.11.2019 г. за „Възстановяване проектни параметри в гара Сеново от км. 46+843 до км. 47+842 с дължина 999м по IX-та жп линия“ на стойност:7 800 158,90 лв. без ДДС - Обща стойност на договора</w:t>
            </w:r>
            <w:r>
              <w:rPr>
                <w:rFonts w:ascii="Times New Roman" w:eastAsia="Times New Roman" w:hAnsi="Times New Roman" w:cs="Times New Roman"/>
                <w:sz w:val="18"/>
                <w:szCs w:val="18"/>
              </w:rPr>
              <w:t>, финансиран от държавен бюджет</w:t>
            </w:r>
            <w:r w:rsidRPr="00C42CF6">
              <w:rPr>
                <w:rFonts w:ascii="Times New Roman" w:eastAsia="Times New Roman" w:hAnsi="Times New Roman" w:cs="Times New Roman"/>
                <w:sz w:val="18"/>
                <w:szCs w:val="18"/>
              </w:rPr>
              <w:t>;</w:t>
            </w:r>
          </w:p>
          <w:p w14:paraId="27FF2F84" w14:textId="77777777" w:rsidR="00C41472" w:rsidRPr="00C42CF6" w:rsidRDefault="00C41472" w:rsidP="006C1661">
            <w:pPr>
              <w:spacing w:line="240" w:lineRule="auto"/>
              <w:jc w:val="both"/>
              <w:rPr>
                <w:rFonts w:ascii="Times New Roman" w:eastAsia="Times New Roman" w:hAnsi="Times New Roman" w:cs="Times New Roman"/>
                <w:sz w:val="18"/>
                <w:szCs w:val="18"/>
              </w:rPr>
            </w:pPr>
            <w:hyperlink r:id="rId91" w:history="1">
              <w:r w:rsidRPr="00DA0640">
                <w:rPr>
                  <w:rStyle w:val="Hyperlink"/>
                  <w:rFonts w:ascii="Times New Roman" w:eastAsia="Times New Roman" w:hAnsi="Times New Roman" w:cs="Times New Roman"/>
                  <w:sz w:val="18"/>
                  <w:szCs w:val="18"/>
                </w:rPr>
                <w:t>https://zop.rail-infra.bg:3737/DocumentList.aspx?SXHmTXofHwBp7%2fICbp8p3wTmLrFefZYx</w:t>
              </w:r>
            </w:hyperlink>
            <w:r w:rsidRPr="00C42CF6">
              <w:rPr>
                <w:rFonts w:ascii="Times New Roman" w:eastAsia="Times New Roman" w:hAnsi="Times New Roman" w:cs="Times New Roman"/>
                <w:sz w:val="18"/>
                <w:szCs w:val="18"/>
              </w:rPr>
              <w:t xml:space="preserve">  ;</w:t>
            </w:r>
          </w:p>
          <w:p w14:paraId="03CEB519"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УИН на преписката в АОП:  00233-2019-0063</w:t>
            </w:r>
          </w:p>
          <w:p w14:paraId="2C062C6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 Договор №6627/1.11.2019 г. „Преустройство на коловозно и стрелково развитие на гара Синдел Разпределителна – част от проект „Удвояване и електрификация на железопътна линия Карнобат – Синдел.“</w:t>
            </w:r>
            <w:r>
              <w:rPr>
                <w:rFonts w:ascii="Times New Roman" w:eastAsia="Times New Roman" w:hAnsi="Times New Roman" w:cs="Times New Roman"/>
                <w:sz w:val="18"/>
                <w:szCs w:val="18"/>
              </w:rPr>
              <w:t>, финансиран от държавен бюджет</w:t>
            </w:r>
          </w:p>
          <w:p w14:paraId="03E242FA" w14:textId="77777777" w:rsidR="00C41472" w:rsidRPr="00C42CF6" w:rsidRDefault="00C41472" w:rsidP="006C1661">
            <w:pPr>
              <w:spacing w:line="240" w:lineRule="auto"/>
              <w:jc w:val="both"/>
              <w:rPr>
                <w:rFonts w:ascii="Times New Roman" w:eastAsia="Times New Roman" w:hAnsi="Times New Roman" w:cs="Times New Roman"/>
                <w:sz w:val="18"/>
                <w:szCs w:val="18"/>
              </w:rPr>
            </w:pPr>
            <w:hyperlink r:id="rId92" w:history="1">
              <w:r w:rsidRPr="00DA0640">
                <w:rPr>
                  <w:rStyle w:val="Hyperlink"/>
                  <w:rFonts w:ascii="Times New Roman" w:eastAsia="Times New Roman" w:hAnsi="Times New Roman" w:cs="Times New Roman"/>
                  <w:sz w:val="18"/>
                  <w:szCs w:val="18"/>
                </w:rPr>
                <w:t>https://zop.rail-infra.bg:3737/DocumentList.aspx?SXHmTXofHwDJo9hHYlO2bTb52OkdHNot</w:t>
              </w:r>
            </w:hyperlink>
            <w:r w:rsidRPr="00C42CF6">
              <w:rPr>
                <w:rFonts w:ascii="Times New Roman" w:eastAsia="Times New Roman" w:hAnsi="Times New Roman" w:cs="Times New Roman"/>
                <w:sz w:val="18"/>
                <w:szCs w:val="18"/>
              </w:rPr>
              <w:t xml:space="preserve"> </w:t>
            </w:r>
          </w:p>
          <w:p w14:paraId="1A301A98"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УИН на преписката в АОП:  00233-2019-0051</w:t>
            </w:r>
          </w:p>
          <w:p w14:paraId="42790A0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За изпълнението на обекта е предвидено извършване на дейности по монтаж, демонтаж, изкопни дейности, строителство и доставки, съобразно естеството на работа.  Позициите от ценовите предложения, които са ползвани при калкулирането на индикативната стойност на обекта са, както следва: </w:t>
            </w:r>
          </w:p>
          <w:p w14:paraId="388297B5"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От Договор № 6666/19.11.2019 г.:</w:t>
            </w:r>
          </w:p>
          <w:p w14:paraId="0502BECB"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4.1.2.1</w:t>
            </w:r>
            <w:r w:rsidRPr="00C42CF6">
              <w:rPr>
                <w:rFonts w:ascii="Times New Roman" w:eastAsia="Times New Roman" w:hAnsi="Times New Roman" w:cs="Times New Roman"/>
                <w:sz w:val="18"/>
                <w:szCs w:val="18"/>
              </w:rPr>
              <w:tab/>
              <w:t>Демонтаж на осветителни тела–91,90 лв.</w:t>
            </w:r>
          </w:p>
          <w:p w14:paraId="555E2286"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4.1.2.2</w:t>
            </w:r>
            <w:r w:rsidRPr="00C42CF6">
              <w:rPr>
                <w:rFonts w:ascii="Times New Roman" w:eastAsia="Times New Roman" w:hAnsi="Times New Roman" w:cs="Times New Roman"/>
                <w:sz w:val="18"/>
                <w:szCs w:val="18"/>
              </w:rPr>
              <w:tab/>
              <w:t>Демонтаж на табло за осветление–150,24 лв.</w:t>
            </w:r>
          </w:p>
          <w:p w14:paraId="175F520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4.2.1.9</w:t>
            </w:r>
            <w:r w:rsidRPr="00C42CF6">
              <w:rPr>
                <w:rFonts w:ascii="Times New Roman" w:eastAsia="Times New Roman" w:hAnsi="Times New Roman" w:cs="Times New Roman"/>
                <w:sz w:val="18"/>
                <w:szCs w:val="18"/>
              </w:rPr>
              <w:tab/>
              <w:t>Доставка на стълб тип TOPL0013 с H= 9,00 m–735 лв.</w:t>
            </w:r>
          </w:p>
          <w:p w14:paraId="3EDAF79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4.2.1.10</w:t>
            </w:r>
            <w:r w:rsidRPr="00C42CF6">
              <w:rPr>
                <w:rFonts w:ascii="Times New Roman" w:eastAsia="Times New Roman" w:hAnsi="Times New Roman" w:cs="Times New Roman"/>
                <w:sz w:val="18"/>
                <w:szCs w:val="18"/>
              </w:rPr>
              <w:tab/>
              <w:t>Изправяне на стълб тип TOPL0013 с H= 9,00 m–233,77 лв.</w:t>
            </w:r>
          </w:p>
          <w:p w14:paraId="71583669"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4.2.1.11</w:t>
            </w:r>
            <w:r w:rsidRPr="00C42CF6">
              <w:rPr>
                <w:rFonts w:ascii="Times New Roman" w:eastAsia="Times New Roman" w:hAnsi="Times New Roman" w:cs="Times New Roman"/>
                <w:sz w:val="18"/>
                <w:szCs w:val="18"/>
              </w:rPr>
              <w:tab/>
              <w:t>Направа на изкоп на фундамент за стълб с H= 9,00 m–</w:t>
            </w:r>
            <w:r w:rsidRPr="00C42CF6">
              <w:rPr>
                <w:rFonts w:ascii="Times New Roman" w:eastAsia="Times New Roman" w:hAnsi="Times New Roman" w:cs="Times New Roman"/>
                <w:sz w:val="18"/>
                <w:szCs w:val="18"/>
              </w:rPr>
              <w:tab/>
              <w:t>37,24 лв.</w:t>
            </w:r>
          </w:p>
          <w:p w14:paraId="602C57F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lastRenderedPageBreak/>
              <w:t>4.2.1.12</w:t>
            </w:r>
            <w:r w:rsidRPr="00C42CF6">
              <w:rPr>
                <w:rFonts w:ascii="Times New Roman" w:eastAsia="Times New Roman" w:hAnsi="Times New Roman" w:cs="Times New Roman"/>
                <w:sz w:val="18"/>
                <w:szCs w:val="18"/>
              </w:rPr>
              <w:tab/>
              <w:t>Направа на фундамент за стълб TOPL0013 с H= 9,00 m–492,85 лв.</w:t>
            </w:r>
          </w:p>
          <w:p w14:paraId="2036DE38"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4.2.2.1</w:t>
            </w:r>
            <w:r w:rsidRPr="00C42CF6">
              <w:rPr>
                <w:rFonts w:ascii="Times New Roman" w:eastAsia="Times New Roman" w:hAnsi="Times New Roman" w:cs="Times New Roman"/>
                <w:sz w:val="18"/>
                <w:szCs w:val="18"/>
              </w:rPr>
              <w:tab/>
              <w:t>Доставка на кабел СВТ 3х1,5 мм2–1,62 лв.</w:t>
            </w:r>
          </w:p>
          <w:p w14:paraId="73F7D51F"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4.2.2.2 </w:t>
            </w:r>
            <w:r w:rsidRPr="00C42CF6">
              <w:rPr>
                <w:rFonts w:ascii="Times New Roman" w:eastAsia="Times New Roman" w:hAnsi="Times New Roman" w:cs="Times New Roman"/>
                <w:sz w:val="18"/>
                <w:szCs w:val="18"/>
              </w:rPr>
              <w:tab/>
              <w:t>Изтегляне на кабел СВТ 3х1,5 мм2–2,76 лв.</w:t>
            </w:r>
          </w:p>
          <w:p w14:paraId="05B7EABF"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4.2.2.3</w:t>
            </w:r>
            <w:r w:rsidRPr="00C42CF6">
              <w:rPr>
                <w:rFonts w:ascii="Times New Roman" w:eastAsia="Times New Roman" w:hAnsi="Times New Roman" w:cs="Times New Roman"/>
                <w:sz w:val="18"/>
                <w:szCs w:val="18"/>
              </w:rPr>
              <w:tab/>
              <w:t>Доставка на кабел СВТ 5х2,5 мм2–2,11 лв.</w:t>
            </w:r>
          </w:p>
          <w:p w14:paraId="7BB544D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4.2.2.4</w:t>
            </w:r>
            <w:r w:rsidRPr="00C42CF6">
              <w:rPr>
                <w:rFonts w:ascii="Times New Roman" w:eastAsia="Times New Roman" w:hAnsi="Times New Roman" w:cs="Times New Roman"/>
                <w:sz w:val="18"/>
                <w:szCs w:val="18"/>
              </w:rPr>
              <w:tab/>
              <w:t>Изтегляне на кабел СВТ 5х2,5 мм2–</w:t>
            </w:r>
            <w:r w:rsidRPr="00C42CF6">
              <w:rPr>
                <w:rFonts w:ascii="Times New Roman" w:eastAsia="Times New Roman" w:hAnsi="Times New Roman" w:cs="Times New Roman"/>
                <w:sz w:val="18"/>
                <w:szCs w:val="18"/>
              </w:rPr>
              <w:tab/>
              <w:t>2,76 лв.</w:t>
            </w:r>
          </w:p>
          <w:p w14:paraId="741E4FA1"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4.2.2.27</w:t>
            </w:r>
            <w:r w:rsidRPr="00C42CF6">
              <w:rPr>
                <w:rFonts w:ascii="Times New Roman" w:eastAsia="Times New Roman" w:hAnsi="Times New Roman" w:cs="Times New Roman"/>
                <w:sz w:val="18"/>
                <w:szCs w:val="18"/>
              </w:rPr>
              <w:tab/>
              <w:t>Измерване на изолация на кабели НН–231 лв.</w:t>
            </w:r>
          </w:p>
          <w:p w14:paraId="49E1D2CB"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4.2.2.28</w:t>
            </w:r>
            <w:r w:rsidRPr="00C42CF6">
              <w:rPr>
                <w:rFonts w:ascii="Times New Roman" w:eastAsia="Times New Roman" w:hAnsi="Times New Roman" w:cs="Times New Roman"/>
                <w:sz w:val="18"/>
                <w:szCs w:val="18"/>
              </w:rPr>
              <w:tab/>
              <w:t>Свързване на кабелни жила с кабелни обувки до 25 мм2–9,41 лв.</w:t>
            </w:r>
          </w:p>
          <w:p w14:paraId="77608099"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4.2.2.29</w:t>
            </w:r>
            <w:r w:rsidRPr="00C42CF6">
              <w:rPr>
                <w:rFonts w:ascii="Times New Roman" w:eastAsia="Times New Roman" w:hAnsi="Times New Roman" w:cs="Times New Roman"/>
                <w:sz w:val="18"/>
                <w:szCs w:val="18"/>
              </w:rPr>
              <w:tab/>
              <w:t>Свързване на кабелни жила с евроклема до 6мм2–6,78 лв.</w:t>
            </w:r>
          </w:p>
          <w:p w14:paraId="4C32590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4.3.1.3</w:t>
            </w:r>
            <w:r w:rsidRPr="00C42CF6">
              <w:rPr>
                <w:rFonts w:ascii="Times New Roman" w:eastAsia="Times New Roman" w:hAnsi="Times New Roman" w:cs="Times New Roman"/>
                <w:sz w:val="18"/>
                <w:szCs w:val="18"/>
              </w:rPr>
              <w:tab/>
              <w:t>Доставка на LED прожектор 50W–55,62 лв.</w:t>
            </w:r>
          </w:p>
          <w:p w14:paraId="428E4DA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4.3.1.4</w:t>
            </w:r>
            <w:r w:rsidRPr="00C42CF6">
              <w:rPr>
                <w:rFonts w:ascii="Times New Roman" w:eastAsia="Times New Roman" w:hAnsi="Times New Roman" w:cs="Times New Roman"/>
                <w:sz w:val="18"/>
                <w:szCs w:val="18"/>
              </w:rPr>
              <w:tab/>
              <w:t>Монтаж на LED прожектор 50W–92,93 лв.</w:t>
            </w:r>
          </w:p>
          <w:p w14:paraId="684650B7"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4.3.1.5</w:t>
            </w:r>
            <w:r w:rsidRPr="00C42CF6">
              <w:rPr>
                <w:rFonts w:ascii="Times New Roman" w:eastAsia="Times New Roman" w:hAnsi="Times New Roman" w:cs="Times New Roman"/>
                <w:sz w:val="18"/>
                <w:szCs w:val="18"/>
              </w:rPr>
              <w:tab/>
              <w:t>Доставка на LED прожектор 100W–122,37 лв.</w:t>
            </w:r>
          </w:p>
          <w:p w14:paraId="6C93742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4.3.1.6</w:t>
            </w:r>
            <w:r w:rsidRPr="00C42CF6">
              <w:rPr>
                <w:rFonts w:ascii="Times New Roman" w:eastAsia="Times New Roman" w:hAnsi="Times New Roman" w:cs="Times New Roman"/>
                <w:sz w:val="18"/>
                <w:szCs w:val="18"/>
              </w:rPr>
              <w:tab/>
              <w:t>Монтаж на LED прожектор 100W–92,93 лв.</w:t>
            </w:r>
          </w:p>
          <w:p w14:paraId="6FDB65F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4.3.1.11</w:t>
            </w:r>
            <w:r w:rsidRPr="00C42CF6">
              <w:rPr>
                <w:rFonts w:ascii="Times New Roman" w:eastAsia="Times New Roman" w:hAnsi="Times New Roman" w:cs="Times New Roman"/>
                <w:sz w:val="18"/>
                <w:szCs w:val="18"/>
              </w:rPr>
              <w:tab/>
              <w:t>Измерване на осветеност–240,24 лв.</w:t>
            </w:r>
          </w:p>
          <w:p w14:paraId="4EE47DB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4.3.1.12</w:t>
            </w:r>
            <w:r w:rsidRPr="00C42CF6">
              <w:rPr>
                <w:rFonts w:ascii="Times New Roman" w:eastAsia="Times New Roman" w:hAnsi="Times New Roman" w:cs="Times New Roman"/>
                <w:sz w:val="18"/>
                <w:szCs w:val="18"/>
              </w:rPr>
              <w:tab/>
              <w:t>Доставка на заземителна уредба за ел. табла и стълбове–105,95 лв.</w:t>
            </w:r>
          </w:p>
          <w:p w14:paraId="2EB8ABFB"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4.3.1.13</w:t>
            </w:r>
            <w:r w:rsidRPr="00C42CF6">
              <w:rPr>
                <w:rFonts w:ascii="Times New Roman" w:eastAsia="Times New Roman" w:hAnsi="Times New Roman" w:cs="Times New Roman"/>
                <w:sz w:val="18"/>
                <w:szCs w:val="18"/>
              </w:rPr>
              <w:tab/>
              <w:t>Монтаж на заземителна уредба за ел. табла и стълбове</w:t>
            </w:r>
            <w:r w:rsidRPr="00C42CF6">
              <w:rPr>
                <w:rFonts w:ascii="Times New Roman" w:eastAsia="Times New Roman" w:hAnsi="Times New Roman" w:cs="Times New Roman"/>
                <w:sz w:val="18"/>
                <w:szCs w:val="18"/>
              </w:rPr>
              <w:tab/>
              <w:t>–147,65 лв.</w:t>
            </w:r>
          </w:p>
          <w:p w14:paraId="7DAA7A5F"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4.3.1.14</w:t>
            </w:r>
            <w:r w:rsidRPr="00C42CF6">
              <w:rPr>
                <w:rFonts w:ascii="Times New Roman" w:eastAsia="Times New Roman" w:hAnsi="Times New Roman" w:cs="Times New Roman"/>
                <w:sz w:val="18"/>
                <w:szCs w:val="18"/>
              </w:rPr>
              <w:tab/>
              <w:t>Доставка на болтова заземителна връзка–39,55 лв.</w:t>
            </w:r>
          </w:p>
          <w:p w14:paraId="1025859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4.3.1.15</w:t>
            </w:r>
            <w:r w:rsidRPr="00C42CF6">
              <w:rPr>
                <w:rFonts w:ascii="Times New Roman" w:eastAsia="Times New Roman" w:hAnsi="Times New Roman" w:cs="Times New Roman"/>
                <w:sz w:val="18"/>
                <w:szCs w:val="18"/>
              </w:rPr>
              <w:tab/>
              <w:t>Монтаж на болтова заземителна връзка–44,23 лв.</w:t>
            </w:r>
          </w:p>
          <w:p w14:paraId="0A822402"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4.3.1.16</w:t>
            </w:r>
            <w:r w:rsidRPr="00C42CF6">
              <w:rPr>
                <w:rFonts w:ascii="Times New Roman" w:eastAsia="Times New Roman" w:hAnsi="Times New Roman" w:cs="Times New Roman"/>
                <w:sz w:val="18"/>
                <w:szCs w:val="18"/>
              </w:rPr>
              <w:tab/>
              <w:t>Измерване съпротивление на заземителна уредба за ел. табла и стълбове–44,23 лв.</w:t>
            </w:r>
          </w:p>
          <w:p w14:paraId="3DAC1EC5"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4.3.1.19</w:t>
            </w:r>
            <w:r w:rsidRPr="00C42CF6">
              <w:rPr>
                <w:rFonts w:ascii="Times New Roman" w:eastAsia="Times New Roman" w:hAnsi="Times New Roman" w:cs="Times New Roman"/>
                <w:sz w:val="18"/>
                <w:szCs w:val="18"/>
              </w:rPr>
              <w:tab/>
              <w:t>Зануляване на осветителни тела и ел. табла–7,80 лв.</w:t>
            </w:r>
          </w:p>
          <w:p w14:paraId="0F252E55"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Договор №6627/1.11.2019 г.:</w:t>
            </w:r>
          </w:p>
          <w:p w14:paraId="206F204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2.2.2022</w:t>
            </w:r>
            <w:r w:rsidRPr="00C42CF6">
              <w:rPr>
                <w:rFonts w:ascii="Times New Roman" w:eastAsia="Times New Roman" w:hAnsi="Times New Roman" w:cs="Times New Roman"/>
                <w:sz w:val="18"/>
                <w:szCs w:val="18"/>
              </w:rPr>
              <w:tab/>
              <w:t>Монтаж на ел. табло по схема–201,60 лв.</w:t>
            </w:r>
          </w:p>
          <w:p w14:paraId="62366D34"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2.3.2016</w:t>
            </w:r>
            <w:r w:rsidRPr="00C42CF6">
              <w:rPr>
                <w:rFonts w:ascii="Times New Roman" w:eastAsia="Times New Roman" w:hAnsi="Times New Roman" w:cs="Times New Roman"/>
                <w:sz w:val="18"/>
                <w:szCs w:val="18"/>
              </w:rPr>
              <w:tab/>
              <w:t>Доставка на ел. табло по схема–889,06 лв.</w:t>
            </w:r>
          </w:p>
          <w:p w14:paraId="5D08582E"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2.2.2028</w:t>
            </w:r>
            <w:r w:rsidRPr="00C42CF6">
              <w:rPr>
                <w:rFonts w:ascii="Times New Roman" w:eastAsia="Times New Roman" w:hAnsi="Times New Roman" w:cs="Times New Roman"/>
                <w:sz w:val="18"/>
                <w:szCs w:val="18"/>
              </w:rPr>
              <w:tab/>
              <w:t>Монтаж на LED прожектор 250W–151,20 лв.</w:t>
            </w:r>
          </w:p>
          <w:p w14:paraId="242BB2F5"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2.3.2022</w:t>
            </w:r>
            <w:r w:rsidRPr="00C42CF6">
              <w:rPr>
                <w:rFonts w:ascii="Times New Roman" w:eastAsia="Times New Roman" w:hAnsi="Times New Roman" w:cs="Times New Roman"/>
                <w:sz w:val="18"/>
                <w:szCs w:val="18"/>
              </w:rPr>
              <w:tab/>
              <w:t>Прожектор LED 250W–434,86 лв.</w:t>
            </w:r>
          </w:p>
          <w:p w14:paraId="3B7D171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2.2.1932</w:t>
            </w:r>
            <w:r w:rsidRPr="00C42CF6">
              <w:rPr>
                <w:rFonts w:ascii="Times New Roman" w:eastAsia="Times New Roman" w:hAnsi="Times New Roman" w:cs="Times New Roman"/>
                <w:sz w:val="18"/>
                <w:szCs w:val="18"/>
              </w:rPr>
              <w:tab/>
              <w:t>Монтаж на противовлажна разклонителна кутия–29,12 лв.</w:t>
            </w:r>
          </w:p>
          <w:p w14:paraId="48EC1FD4"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2.3.2025</w:t>
            </w:r>
            <w:r w:rsidRPr="00C42CF6">
              <w:rPr>
                <w:rFonts w:ascii="Times New Roman" w:eastAsia="Times New Roman" w:hAnsi="Times New Roman" w:cs="Times New Roman"/>
                <w:sz w:val="18"/>
                <w:szCs w:val="18"/>
              </w:rPr>
              <w:tab/>
              <w:t>Противовлажна кабелна разклонителна кутия</w:t>
            </w:r>
            <w:r w:rsidRPr="00C42CF6">
              <w:rPr>
                <w:rFonts w:ascii="Times New Roman" w:eastAsia="Times New Roman" w:hAnsi="Times New Roman" w:cs="Times New Roman"/>
                <w:sz w:val="18"/>
                <w:szCs w:val="18"/>
              </w:rPr>
              <w:tab/>
              <w:t>–30,87 лв.</w:t>
            </w:r>
          </w:p>
          <w:p w14:paraId="258DEAA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Формираната индикативна средна стойност за една гара е 62 447,69 лв. без ДДС, като за нейното определяне са използвани цитираните по горе позиции и единични цени, които са умножени по усреднени количества и дейности необходими за модернизация на осветление в една гара. Съответно за обект № 9 индикативната стойност е 120 бр. гари*62 447,69 лв.=7</w:t>
            </w:r>
            <w:r w:rsidRPr="00C42CF6">
              <w:rPr>
                <w:rFonts w:ascii="Times New Roman" w:eastAsia="Times New Roman" w:hAnsi="Times New Roman" w:cs="Times New Roman"/>
                <w:sz w:val="18"/>
                <w:szCs w:val="18"/>
                <w:lang w:val="en-US"/>
              </w:rPr>
              <w:t> </w:t>
            </w:r>
            <w:r w:rsidRPr="00C42CF6">
              <w:rPr>
                <w:rFonts w:ascii="Times New Roman" w:eastAsia="Times New Roman" w:hAnsi="Times New Roman" w:cs="Times New Roman"/>
                <w:sz w:val="18"/>
                <w:szCs w:val="18"/>
              </w:rPr>
              <w:t xml:space="preserve">493 722,80 лв. или≈7 500 000 лв. без ДДС. </w:t>
            </w:r>
          </w:p>
          <w:p w14:paraId="506EB119"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Подробна информация се съдържа в „</w:t>
            </w:r>
            <w:proofErr w:type="spellStart"/>
            <w:r w:rsidRPr="00C42CF6">
              <w:rPr>
                <w:rFonts w:ascii="Times New Roman" w:eastAsia="Times New Roman" w:hAnsi="Times New Roman" w:cs="Times New Roman"/>
                <w:sz w:val="18"/>
                <w:szCs w:val="18"/>
                <w:lang w:val="en-US"/>
              </w:rPr>
              <w:t>ESiEK</w:t>
            </w:r>
            <w:proofErr w:type="spellEnd"/>
            <w:r w:rsidRPr="00C42CF6">
              <w:rPr>
                <w:rFonts w:ascii="Times New Roman" w:eastAsia="Times New Roman" w:hAnsi="Times New Roman" w:cs="Times New Roman"/>
                <w:sz w:val="18"/>
                <w:szCs w:val="18"/>
              </w:rPr>
              <w:t>_</w:t>
            </w:r>
            <w:r w:rsidRPr="00C42CF6">
              <w:rPr>
                <w:rFonts w:ascii="Times New Roman" w:eastAsia="Times New Roman" w:hAnsi="Times New Roman" w:cs="Times New Roman"/>
                <w:sz w:val="18"/>
                <w:szCs w:val="18"/>
                <w:lang w:val="en-US"/>
              </w:rPr>
              <w:t>LED</w:t>
            </w:r>
            <w:r w:rsidRPr="00C42CF6">
              <w:rPr>
                <w:rFonts w:ascii="Times New Roman" w:eastAsia="Times New Roman" w:hAnsi="Times New Roman" w:cs="Times New Roman"/>
                <w:sz w:val="18"/>
                <w:szCs w:val="18"/>
              </w:rPr>
              <w:t>“ от файл „Детайлна финансова обосновка СиТ</w:t>
            </w:r>
            <w:r w:rsidRPr="00C42CF6">
              <w:rPr>
                <w:rFonts w:ascii="Times New Roman" w:eastAsia="Times New Roman" w:hAnsi="Times New Roman" w:cs="Times New Roman"/>
                <w:color w:val="C00000"/>
                <w:sz w:val="18"/>
                <w:szCs w:val="18"/>
              </w:rPr>
              <w:t>“.</w:t>
            </w:r>
          </w:p>
          <w:p w14:paraId="418CF608" w14:textId="77777777" w:rsidR="00C41472" w:rsidRPr="00C42CF6" w:rsidRDefault="00C41472" w:rsidP="006C1661">
            <w:pPr>
              <w:spacing w:line="240" w:lineRule="auto"/>
              <w:jc w:val="both"/>
              <w:rPr>
                <w:rFonts w:ascii="Times New Roman" w:eastAsia="Times New Roman" w:hAnsi="Times New Roman" w:cs="Times New Roman"/>
                <w:sz w:val="18"/>
                <w:szCs w:val="18"/>
              </w:rPr>
            </w:pPr>
          </w:p>
        </w:tc>
        <w:tc>
          <w:tcPr>
            <w:tcW w:w="1487" w:type="dxa"/>
            <w:gridSpan w:val="2"/>
            <w:tcBorders>
              <w:top w:val="single" w:sz="4" w:space="0" w:color="auto"/>
              <w:left w:val="nil"/>
              <w:bottom w:val="single" w:sz="4" w:space="0" w:color="auto"/>
              <w:right w:val="single" w:sz="8" w:space="0" w:color="auto"/>
            </w:tcBorders>
            <w:shd w:val="clear" w:color="auto" w:fill="auto"/>
            <w:noWrap/>
            <w:vAlign w:val="center"/>
            <w:hideMark/>
          </w:tcPr>
          <w:p w14:paraId="57C7649A" w14:textId="77777777" w:rsidR="00C41472" w:rsidRPr="00305183" w:rsidRDefault="00C41472" w:rsidP="006C1661">
            <w:pPr>
              <w:spacing w:line="240" w:lineRule="auto"/>
              <w:jc w:val="center"/>
              <w:rPr>
                <w:rFonts w:ascii="Times New Roman" w:eastAsia="Times New Roman" w:hAnsi="Times New Roman" w:cs="Times New Roman"/>
                <w:b/>
                <w:bCs/>
                <w:color w:val="000000"/>
                <w:sz w:val="18"/>
                <w:szCs w:val="18"/>
              </w:rPr>
            </w:pPr>
            <w:r w:rsidRPr="00305183">
              <w:rPr>
                <w:rFonts w:ascii="Times New Roman" w:eastAsia="Times New Roman" w:hAnsi="Times New Roman" w:cs="Times New Roman"/>
                <w:b/>
                <w:bCs/>
                <w:color w:val="000000"/>
                <w:sz w:val="18"/>
                <w:szCs w:val="18"/>
              </w:rPr>
              <w:lastRenderedPageBreak/>
              <w:t>7 500 000</w:t>
            </w:r>
          </w:p>
        </w:tc>
      </w:tr>
      <w:tr w:rsidR="00C41472" w:rsidRPr="00305183" w14:paraId="3972D8B4" w14:textId="77777777" w:rsidTr="006C1661">
        <w:trPr>
          <w:trHeight w:val="315"/>
        </w:trPr>
        <w:tc>
          <w:tcPr>
            <w:tcW w:w="14252" w:type="dxa"/>
            <w:gridSpan w:val="10"/>
            <w:tcBorders>
              <w:top w:val="single" w:sz="8" w:space="0" w:color="auto"/>
              <w:left w:val="single" w:sz="8" w:space="0" w:color="auto"/>
              <w:bottom w:val="single" w:sz="4" w:space="0" w:color="auto"/>
              <w:right w:val="nil"/>
            </w:tcBorders>
            <w:shd w:val="clear" w:color="auto" w:fill="auto"/>
            <w:vAlign w:val="center"/>
            <w:hideMark/>
          </w:tcPr>
          <w:p w14:paraId="082974CF" w14:textId="77777777" w:rsidR="00C41472" w:rsidRPr="00305183" w:rsidRDefault="00C41472" w:rsidP="006C1661">
            <w:pPr>
              <w:spacing w:line="240" w:lineRule="auto"/>
              <w:rPr>
                <w:rFonts w:ascii="Times New Roman" w:eastAsia="Times New Roman" w:hAnsi="Times New Roman" w:cs="Times New Roman"/>
                <w:b/>
                <w:bCs/>
                <w:sz w:val="18"/>
                <w:szCs w:val="18"/>
              </w:rPr>
            </w:pPr>
            <w:r w:rsidRPr="00C42CF6">
              <w:rPr>
                <w:rFonts w:ascii="Times New Roman" w:eastAsia="Times New Roman" w:hAnsi="Times New Roman" w:cs="Times New Roman"/>
                <w:b/>
                <w:bCs/>
                <w:sz w:val="18"/>
                <w:szCs w:val="18"/>
              </w:rPr>
              <w:t>Обект 10 - Изграждане на оптична кабелна мрежа и цифрова телекомуникационна апаратура в участък София – Карлово – Филипово -</w:t>
            </w:r>
            <w:r>
              <w:rPr>
                <w:rFonts w:ascii="Times New Roman" w:eastAsia="Times New Roman" w:hAnsi="Times New Roman" w:cs="Times New Roman"/>
                <w:b/>
                <w:bCs/>
                <w:sz w:val="18"/>
                <w:szCs w:val="18"/>
              </w:rPr>
              <w:t xml:space="preserve">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 xml:space="preserve">намери във файл </w:t>
            </w:r>
            <w:r>
              <w:rPr>
                <w:rFonts w:ascii="Times New Roman" w:eastAsia="Times New Roman" w:hAnsi="Times New Roman" w:cs="Times New Roman"/>
                <w:i/>
                <w:iCs/>
                <w:sz w:val="18"/>
                <w:szCs w:val="18"/>
              </w:rPr>
              <w:t>„Детайлна финансова обосновка СиТ“, шийт T</w:t>
            </w:r>
            <w:r>
              <w:rPr>
                <w:rFonts w:ascii="Times New Roman" w:eastAsia="Times New Roman" w:hAnsi="Times New Roman" w:cs="Times New Roman"/>
                <w:i/>
                <w:iCs/>
                <w:sz w:val="18"/>
                <w:szCs w:val="18"/>
                <w:lang w:val="en-US"/>
              </w:rPr>
              <w:t>K</w:t>
            </w:r>
          </w:p>
        </w:tc>
      </w:tr>
      <w:tr w:rsidR="00C41472" w:rsidRPr="00305183" w14:paraId="0FD61CAD" w14:textId="77777777" w:rsidTr="006C1661">
        <w:trPr>
          <w:gridAfter w:val="1"/>
          <w:wAfter w:w="6" w:type="dxa"/>
          <w:trHeight w:val="1260"/>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05F05161"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 за строителство</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6E9D80"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18 4</w:t>
            </w:r>
            <w:r>
              <w:rPr>
                <w:rFonts w:ascii="Times New Roman" w:eastAsia="Times New Roman" w:hAnsi="Times New Roman" w:cs="Times New Roman"/>
                <w:sz w:val="18"/>
                <w:szCs w:val="18"/>
              </w:rPr>
              <w:t>5</w:t>
            </w:r>
            <w:r w:rsidRPr="00305183">
              <w:rPr>
                <w:rFonts w:ascii="Times New Roman" w:eastAsia="Times New Roman" w:hAnsi="Times New Roman" w:cs="Times New Roman"/>
                <w:sz w:val="18"/>
                <w:szCs w:val="18"/>
              </w:rPr>
              <w:t>0 000,00</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019D183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Индикативната стойност е изчислена на база сключени подобни договори за сходни дейности, а именно:</w:t>
            </w:r>
          </w:p>
          <w:p w14:paraId="02B77C75"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 1. Договор № 6673/30.12.2019 г. с предмет: „Оптична кабелна мрежа и цифрова телекомуникационна апаратура в участък София – Мездра – Червен бряг от 2-ра главна жп линия”, обособена позиция 1 – „Изграждане на оптична кабелна мрежа в участък София – Мездра от 2-ра главна жп линия – етап 1 от строежа”, стойност на договора 5 918 801,74 лева без ДДС</w:t>
            </w:r>
            <w:r>
              <w:rPr>
                <w:rFonts w:ascii="Times New Roman" w:eastAsia="Times New Roman" w:hAnsi="Times New Roman" w:cs="Times New Roman"/>
                <w:sz w:val="18"/>
                <w:szCs w:val="18"/>
              </w:rPr>
              <w:t>, финансиран от държавен бюджет</w:t>
            </w:r>
            <w:r w:rsidRPr="00C42CF6">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"http://rop3-app1.aop.bg:7778/portal/page?_pageid=93,812251&amp;_dad=portal&amp;_schema=PORTAL&amp;url=687474703A2F2F7777772E616F702E62672F63617365322E7068703F6D6F64653D73686F775F6361736526636173655F69643D333636333231" \t "_blank" </w:instrText>
            </w:r>
            <w:r>
              <w:fldChar w:fldCharType="separate"/>
            </w:r>
            <w:r w:rsidRPr="00C42CF6">
              <w:rPr>
                <w:rFonts w:ascii="Times New Roman" w:eastAsia="Times New Roman" w:hAnsi="Times New Roman" w:cs="Times New Roman"/>
                <w:sz w:val="18"/>
                <w:szCs w:val="18"/>
              </w:rPr>
              <w:t>00233-2019-0035</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xml:space="preserve">; </w:t>
            </w:r>
            <w:hyperlink r:id="rId93" w:tgtFrame="_blank" w:history="1">
              <w:r>
                <w:rPr>
                  <w:rStyle w:val="Hyperlink"/>
                  <w:color w:val="666666"/>
                  <w:sz w:val="18"/>
                  <w:szCs w:val="18"/>
                </w:rPr>
                <w:t>https://www.rail-infra.bg/профил-на-купувача/текущи-процедури/?YlvmS1RacnH797zA9WTVFlpL0dmi%2bqX3Z6OXGBhxGmlHuZcK%2buye8e1T%2bYWSFB1j7W8MPEMCQPoLt%2f9cfmREtA%3d%3d</w:t>
              </w:r>
            </w:hyperlink>
          </w:p>
          <w:p w14:paraId="542E52FF"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 Договор № 6674/30.12.2019 г. с предмет: „Оптична кабелна мрежа и цифрова телекомуникационна апаратура в участък София – Мездра – Червен бряг от 2-ра главна жп линия”, обособена позиция 2 – „Изграждане на оптична кабелна мрежа в участък Мездра - Червен бряг от 2-ра главна жп линия – етап 2 от строежа”, стойност на договора 2 461 697,21 лева без ДДС</w:t>
            </w:r>
            <w:r>
              <w:rPr>
                <w:rFonts w:ascii="Times New Roman" w:eastAsia="Times New Roman" w:hAnsi="Times New Roman" w:cs="Times New Roman"/>
                <w:sz w:val="18"/>
                <w:szCs w:val="18"/>
              </w:rPr>
              <w:t>, финансиран от държавен бюджет</w:t>
            </w:r>
            <w:r w:rsidRPr="00C42CF6">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"http://rop3-app1.aop.bg:7778/portal/page?_pageid=93,812251&amp;_dad=portal&amp;_schema=PORTAL&amp;url=687474703A2F2F7777772E616F702E62672F63617365322E7068703F6D6F64653D73686F775F6361736526636173655F69643D333636333231" \t "_blank" </w:instrText>
            </w:r>
            <w:r>
              <w:fldChar w:fldCharType="separate"/>
            </w:r>
            <w:r w:rsidRPr="00C42CF6">
              <w:rPr>
                <w:rFonts w:ascii="Times New Roman" w:eastAsia="Times New Roman" w:hAnsi="Times New Roman" w:cs="Times New Roman"/>
                <w:sz w:val="18"/>
                <w:szCs w:val="18"/>
              </w:rPr>
              <w:t>00233-2019-0035</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xml:space="preserve">; </w:t>
            </w:r>
            <w:hyperlink r:id="rId94" w:tgtFrame="_blank" w:history="1">
              <w:r>
                <w:rPr>
                  <w:rStyle w:val="Hyperlink"/>
                  <w:color w:val="666666"/>
                  <w:sz w:val="18"/>
                  <w:szCs w:val="18"/>
                </w:rPr>
                <w:t>https://www.rail-infra.bg/профил-на-купувача/текущи-процедури/?YlvmS1RacnH797zA9WTVFlpL0dmi%2bqX3Z6OXGBhxGmlHuZcK%2buye8e1T%2bYWSFB1j7W8MPEMCQPoLt%2f9cfmREtA%3d%3d</w:t>
              </w:r>
            </w:hyperlink>
          </w:p>
          <w:p w14:paraId="1032D259"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lastRenderedPageBreak/>
              <w:t>3. Договор № 6567/03.10.2019 г. с предмет "Проектиране и изграждане на системи за сигнализация и телекомуникации по железопътната линия Пловдив - Бургас", стойност на договора 184 999 094,47 лева без ДДС ( в това число за телекомуникации - 36 503 836,35 лева без ДДС)</w:t>
            </w:r>
            <w:r>
              <w:rPr>
                <w:rFonts w:ascii="Times New Roman" w:eastAsia="Times New Roman" w:hAnsi="Times New Roman" w:cs="Times New Roman"/>
                <w:sz w:val="18"/>
                <w:szCs w:val="18"/>
              </w:rPr>
              <w:t>, финансиран по Оперативна програма „Транспорт и транспортна инфраструктура“ 2014-2020 г.</w:t>
            </w:r>
            <w:r w:rsidRPr="00C42CF6">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"http://rop3-app1.aop.bg:7778/portal/page?_pageid=93,812251&amp;_dad=portal&amp;_schema=PORTAL&amp;url=687474703A2F2F7777772E616F702E62672F63617365322E7068703F6D6F64653D73686F775F6361736526636173655F69643D333532313433" \t "_blank" </w:instrText>
            </w:r>
            <w:r>
              <w:fldChar w:fldCharType="separate"/>
            </w:r>
            <w:r w:rsidRPr="00C42CF6">
              <w:rPr>
                <w:rFonts w:ascii="Times New Roman" w:eastAsia="Times New Roman" w:hAnsi="Times New Roman" w:cs="Times New Roman"/>
                <w:sz w:val="18"/>
                <w:szCs w:val="18"/>
              </w:rPr>
              <w:t>00233-2017-0075</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xml:space="preserve">; </w:t>
            </w:r>
            <w:hyperlink r:id="rId95" w:tgtFrame="_blank" w:history="1">
              <w:r>
                <w:rPr>
                  <w:rStyle w:val="Hyperlink"/>
                  <w:color w:val="666666"/>
                  <w:sz w:val="18"/>
                  <w:szCs w:val="18"/>
                </w:rPr>
                <w:t>https://www.rail-infra.bg/профил-на-купувача/текущи-процедури/?YlvmS1RacnH797zA9WTVFlpL0dmi%2bqX3Z6OXGBhxGmlHuZcK%2buye8e1T%2bYWSFB1j7W8MPEMCQPpc88oJ7iQd0w%3d%3d</w:t>
              </w:r>
            </w:hyperlink>
          </w:p>
          <w:p w14:paraId="08BC5310" w14:textId="77777777" w:rsidR="00C41472"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 4. Договор № 11275/30.10.2020 г. с предмет "Проектиране и строителство на системи за сигнализация и телекомуникации и Европейска система за управление на влаковете (ERTMS) за проект 2014-BG-TMS-0133-W Развитие на железопътен възел София: железопътен участък София-Волуяк", стойност на договора 45 499 420,29 лева без ДДС (в това число за телекомуникации 13 559 421,63 лева без ДДС)</w:t>
            </w:r>
            <w:r>
              <w:rPr>
                <w:rFonts w:ascii="Times New Roman" w:eastAsia="Times New Roman" w:hAnsi="Times New Roman" w:cs="Times New Roman"/>
                <w:sz w:val="18"/>
                <w:szCs w:val="18"/>
              </w:rPr>
              <w:t>, финансиран от Механизма за свързване на Европа</w:t>
            </w:r>
            <w:r w:rsidRPr="00C42CF6">
              <w:rPr>
                <w:rFonts w:ascii="Times New Roman" w:eastAsia="Times New Roman" w:hAnsi="Times New Roman" w:cs="Times New Roman"/>
                <w:sz w:val="18"/>
                <w:szCs w:val="18"/>
              </w:rPr>
              <w:t xml:space="preserve">. УИН 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"http://rop3-app1.aop.bg:7778/portal/page?_pageid=93,812251&amp;_dad=portal&amp;_schema=PORTAL&amp;url=687474703A2F2F7777772E616F702E62672F63617365322E7068703F6D6F64653D73686F775F6361736526636173655F69643D333535303837" \t "_blank" </w:instrText>
            </w:r>
            <w:r>
              <w:fldChar w:fldCharType="separate"/>
            </w:r>
            <w:r w:rsidRPr="00C42CF6">
              <w:rPr>
                <w:rFonts w:ascii="Times New Roman" w:eastAsia="Times New Roman" w:hAnsi="Times New Roman" w:cs="Times New Roman"/>
                <w:sz w:val="18"/>
                <w:szCs w:val="18"/>
              </w:rPr>
              <w:t>00233-2018-0018</w:t>
            </w:r>
            <w:r>
              <w:rPr>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xml:space="preserve">; </w:t>
            </w:r>
            <w:hyperlink r:id="rId96" w:tgtFrame="_blank" w:history="1">
              <w:r>
                <w:rPr>
                  <w:rStyle w:val="Hyperlink"/>
                  <w:color w:val="666666"/>
                  <w:sz w:val="18"/>
                  <w:szCs w:val="18"/>
                </w:rPr>
                <w:t>https://www.rail-infra.bg/профил-на-купувача/текущи-процедури/?YlvmS1RacnH797zA9WTVFlpL0dmi%2bqX3Z6OXGBhxGmlHuZcK%2buye8e1T%2bYWSFB1j7W8MPEMCQPoK8zZW2jgAZQ%3d%3d</w:t>
              </w:r>
            </w:hyperlink>
          </w:p>
          <w:p w14:paraId="3BCB3F2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Видно от </w:t>
            </w:r>
            <w:r w:rsidRPr="00C42CF6">
              <w:rPr>
                <w:rFonts w:ascii="Times New Roman" w:eastAsia="Times New Roman" w:hAnsi="Times New Roman" w:cs="Times New Roman"/>
                <w:sz w:val="18"/>
                <w:szCs w:val="18"/>
                <w:lang w:val="en-US"/>
              </w:rPr>
              <w:t>sheet</w:t>
            </w:r>
            <w:r w:rsidRPr="00C42CF6">
              <w:rPr>
                <w:rFonts w:ascii="Times New Roman" w:eastAsia="Times New Roman" w:hAnsi="Times New Roman" w:cs="Times New Roman"/>
                <w:sz w:val="18"/>
                <w:szCs w:val="18"/>
                <w:lang w:val="ru-RU"/>
              </w:rPr>
              <w:t xml:space="preserve"> </w:t>
            </w:r>
            <w:r w:rsidRPr="00C42CF6">
              <w:rPr>
                <w:rFonts w:ascii="Times New Roman" w:eastAsia="Times New Roman" w:hAnsi="Times New Roman" w:cs="Times New Roman"/>
                <w:sz w:val="18"/>
                <w:szCs w:val="18"/>
              </w:rPr>
              <w:t xml:space="preserve">„TK“, файл „Детайлна финансова обосновка СиТ“, калкулирана е стойност за 1 км изграждане на оптична кабелна линия като за сравнителна информация са използвани договор № 6673/30.12.2019 г. и договор № 6567/03.10.2019 г. За изчисляване на цената на 1 км оптична кабелна линия за Обект 10 е приета по-високата от двете получени стойности, като е уточнено, че тя е „по-актуална“ </w:t>
            </w:r>
            <w:r w:rsidRPr="00C42CF6">
              <w:rPr>
                <w:rFonts w:ascii="Times New Roman" w:eastAsia="Times New Roman" w:hAnsi="Times New Roman" w:cs="Times New Roman"/>
                <w:sz w:val="18"/>
                <w:szCs w:val="18"/>
                <w:lang w:val="ru-RU"/>
              </w:rPr>
              <w:t>(</w:t>
            </w:r>
            <w:r w:rsidRPr="00C42CF6">
              <w:rPr>
                <w:rFonts w:ascii="Times New Roman" w:eastAsia="Times New Roman" w:hAnsi="Times New Roman" w:cs="Times New Roman"/>
                <w:sz w:val="18"/>
                <w:szCs w:val="18"/>
              </w:rPr>
              <w:t>двата цитирани договора са от края на 2019 г., моля обосновете защо по-високата стойност е по-актуална</w:t>
            </w:r>
            <w:r w:rsidRPr="00C42CF6">
              <w:rPr>
                <w:rFonts w:ascii="Times New Roman" w:eastAsia="Times New Roman" w:hAnsi="Times New Roman" w:cs="Times New Roman"/>
                <w:sz w:val="18"/>
                <w:szCs w:val="18"/>
                <w:lang w:val="ru-RU"/>
              </w:rPr>
              <w:t>)</w:t>
            </w:r>
            <w:r w:rsidRPr="00C42CF6">
              <w:rPr>
                <w:rFonts w:ascii="Times New Roman" w:eastAsia="Times New Roman" w:hAnsi="Times New Roman" w:cs="Times New Roman"/>
                <w:sz w:val="18"/>
                <w:szCs w:val="18"/>
              </w:rPr>
              <w:t xml:space="preserve"> и са включени всички системи. Уточнете в обхвата на Обект 10 включени ли са допълнителни дейности, които не са включени в обхвата на договор № 6673/30.12.2019 г., но са предвидени в обхвата на договор № 6567/03.10.2019 г. с оглед обосновка на приетата единична цена за 1 км оптична кабелна линия, съответно на общата индикативна стойност за дейността.</w:t>
            </w:r>
          </w:p>
          <w:p w14:paraId="7F430A7E"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Отговор: Посочените договори от предходните две години са използвани за нуждите на сравнителен анализ при определяне на базова цена за изграждане на 1 км. оптична кабелна линия и оборудването и със съответните цифрови телекомуникационни системи, работещи по нея, както и изграждане на пътнически информационни системи, видеонаблюдение за охрана на гарите и районите. Първите два договора – 1 и 2 са от обект „Оптична кабелна мрежа и цифрова телекомуникационна апаратура в участък София – Мездра – Червен бряг от 2-ра главна жп линия” – по три обособени позиции, като първите две позиции от тях – обособена позиция 1 с договор № 6673/30.12.2019 г. и обособена позиция 2 с договор № 6674/30.12.2019 г. , съгласно техническите спецификации, неразделна част от договорите, са за изграждане </w:t>
            </w:r>
            <w:r w:rsidRPr="00C42CF6">
              <w:rPr>
                <w:rFonts w:ascii="Times New Roman" w:eastAsia="Times New Roman" w:hAnsi="Times New Roman" w:cs="Times New Roman"/>
                <w:b/>
                <w:sz w:val="18"/>
                <w:szCs w:val="18"/>
              </w:rPr>
              <w:t>само на оптична кабелна линия и структурно окабеляване</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b/>
                <w:sz w:val="18"/>
                <w:szCs w:val="18"/>
              </w:rPr>
              <w:t>без да включват</w:t>
            </w:r>
            <w:r w:rsidRPr="00C42CF6">
              <w:rPr>
                <w:rFonts w:ascii="Times New Roman" w:eastAsia="Times New Roman" w:hAnsi="Times New Roman" w:cs="Times New Roman"/>
                <w:sz w:val="18"/>
                <w:szCs w:val="18"/>
              </w:rPr>
              <w:t xml:space="preserve"> каквито и да е било активни устройства – цифрови телекомуникационни системи, системи за телеуправление и телесигнализация, токоизправители, захранване, пътнически информационни системи, видеонаблюдение т.н. Всички тези системи са предвидени за изграждане по обособена позиция 3, за която към началото на 2021 г. няма сключен договор и съответно не могат да се ползват цени от реално проведена открита обществена поръчка. Всички посочени данни са налични и детайлно описани в техническите спецификации към посочените договори за изпълнение. Цените от ценовите оферти на изпълнителите на горепосочените договори, представляващи неразделна част от тях, са използвани само и единствено </w:t>
            </w:r>
            <w:r w:rsidRPr="00C42CF6">
              <w:rPr>
                <w:rFonts w:ascii="Times New Roman" w:eastAsia="Times New Roman" w:hAnsi="Times New Roman" w:cs="Times New Roman"/>
                <w:b/>
                <w:sz w:val="18"/>
                <w:szCs w:val="18"/>
              </w:rPr>
              <w:t>за да се провери и сравни цената</w:t>
            </w:r>
            <w:r w:rsidRPr="00C42CF6">
              <w:rPr>
                <w:rFonts w:ascii="Times New Roman" w:eastAsia="Times New Roman" w:hAnsi="Times New Roman" w:cs="Times New Roman"/>
                <w:sz w:val="18"/>
                <w:szCs w:val="18"/>
              </w:rPr>
              <w:t xml:space="preserve"> за изграждане на 1 километър оптична кабелна линия по договор № 6567/03.10.2019 г. с предмет "Проектиране и изграждане на системи за сигнализация и телекомуникации по железопътната линия Пловдив - Бургас".</w:t>
            </w:r>
          </w:p>
          <w:p w14:paraId="49F6749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Договор № 6673/30.12.2019 г. строеж „Изграждане на оптична кабелна мрежа в участък София – Мездра от 2-ра главна жп линия – етап 1 от строежа”, стойност на договора 5 918 801,74 лева без ДДС. Цена за 1 км. изграждане оптична кабелна линия - 5 918 801,74:88 км= 67 260 лева/км. (в планински терен – пресичане на Стара планина, наличие на 18 броя тунели);</w:t>
            </w:r>
          </w:p>
          <w:p w14:paraId="0EE49A28"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Договор № 6674/30.12.2019 г. строеж „Изграждане на оптична кабелна мрежа в участък Мездра - Червен бряг от 2-ра главна жп линия – етап 2 от строежа”, стойност на договора 2 461 697,21 лева без ДДС. Цена за 1 км. изграждане на оптична кабелна линия – 2 461 697,21:52 км=  47 340,33 лева /км. (равнинен участък, без тунели).</w:t>
            </w:r>
          </w:p>
          <w:p w14:paraId="72FAB251"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Средна цена за изграждане на 1 км. </w:t>
            </w:r>
            <w:r w:rsidRPr="00C42CF6">
              <w:rPr>
                <w:rFonts w:ascii="Times New Roman" w:eastAsia="Times New Roman" w:hAnsi="Times New Roman" w:cs="Times New Roman"/>
                <w:b/>
                <w:sz w:val="18"/>
                <w:szCs w:val="18"/>
              </w:rPr>
              <w:t>само</w:t>
            </w:r>
            <w:r w:rsidRPr="00C42CF6">
              <w:rPr>
                <w:rFonts w:ascii="Times New Roman" w:eastAsia="Times New Roman" w:hAnsi="Times New Roman" w:cs="Times New Roman"/>
                <w:sz w:val="18"/>
                <w:szCs w:val="18"/>
              </w:rPr>
              <w:t xml:space="preserve"> на оптична кабелна линия от двата договора – за средно пресечен планински и хълмист равнинен терен = (67 260+47340):2= 57 300 лева/км без ДДС.</w:t>
            </w:r>
          </w:p>
          <w:p w14:paraId="1697B9B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Използваният за основна цена Договор № 6567/03.10.2019 г. с предмет "Проектиране и изграждане на системи за сигнализация и телекомуникации по железопътната линия Пловдив - Бургас" обхваща </w:t>
            </w:r>
            <w:r w:rsidRPr="00C42CF6">
              <w:rPr>
                <w:rFonts w:ascii="Times New Roman" w:eastAsia="Times New Roman" w:hAnsi="Times New Roman" w:cs="Times New Roman"/>
                <w:b/>
                <w:sz w:val="18"/>
                <w:szCs w:val="18"/>
              </w:rPr>
              <w:t>всичко предвидено</w:t>
            </w:r>
            <w:r w:rsidRPr="00C42CF6">
              <w:rPr>
                <w:rFonts w:ascii="Times New Roman" w:eastAsia="Times New Roman" w:hAnsi="Times New Roman" w:cs="Times New Roman"/>
                <w:sz w:val="18"/>
                <w:szCs w:val="18"/>
              </w:rPr>
              <w:t xml:space="preserve"> за изграждане в участъка София – Карлово – Пловдив, а именно – изграждане на оптична кабелна линия по цялото трасе от 232 км., съвременни цифрови телекомуникационни системи </w:t>
            </w:r>
            <w:r w:rsidRPr="00C42CF6">
              <w:rPr>
                <w:rFonts w:ascii="Times New Roman" w:eastAsia="Times New Roman" w:hAnsi="Times New Roman" w:cs="Times New Roman"/>
                <w:sz w:val="18"/>
                <w:szCs w:val="18"/>
                <w:lang w:val="en-GB"/>
              </w:rPr>
              <w:t>MPLS</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sz w:val="18"/>
                <w:szCs w:val="18"/>
                <w:lang w:val="en-GB"/>
              </w:rPr>
              <w:t>IP</w:t>
            </w:r>
            <w:r w:rsidRPr="00C42CF6">
              <w:rPr>
                <w:rFonts w:ascii="Times New Roman" w:eastAsia="Times New Roman" w:hAnsi="Times New Roman" w:cs="Times New Roman"/>
                <w:sz w:val="18"/>
                <w:szCs w:val="18"/>
              </w:rPr>
              <w:t xml:space="preserve"> базирани диспечерски и служебни комуникационни линии  и системи, системи за </w:t>
            </w:r>
            <w:r w:rsidRPr="00C42CF6">
              <w:rPr>
                <w:rFonts w:ascii="Times New Roman" w:eastAsia="Times New Roman" w:hAnsi="Times New Roman" w:cs="Times New Roman"/>
                <w:sz w:val="18"/>
                <w:szCs w:val="18"/>
              </w:rPr>
              <w:lastRenderedPageBreak/>
              <w:t xml:space="preserve">телеуправление и теле сигнализация СКАДА, пътнически информационни системи, видеонаблюдение на гари и гарови райони, токоизправители и акумулаторни батерии – на практика всичко предвидено за строеж и модернизация на телекомуникациите в участък Пловдив – Бургас ( с изключение на цифровата радио система за влаково диспечерска комуникация по стандарт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която е извадена от използваните цени за изчисления). Съгласно ценовото предложение на Изпълнителя на договор № 6567/03.10.2019 г., център за работа 4 – общата цена за изграждането на телекомуникациите е 36 503 836,35 лева без ДДС; подцентрове за работа 4.17, 4.18 и 4.19 които обхващат изграждането на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системата са на стойност 8 320 683,60 + 2 444 031,85 + 1 544 194,07 = 12 308 909,52 лева без ДДС; </w:t>
            </w:r>
            <w:r w:rsidRPr="00C42CF6">
              <w:rPr>
                <w:rFonts w:ascii="Times New Roman" w:eastAsia="Times New Roman" w:hAnsi="Times New Roman" w:cs="Times New Roman"/>
                <w:b/>
                <w:sz w:val="18"/>
                <w:szCs w:val="18"/>
              </w:rPr>
              <w:t xml:space="preserve">Стойност за изграждане на останалите системи от телекомуникации и оптична кабелна линия без </w:t>
            </w:r>
            <w:r w:rsidRPr="00C42CF6">
              <w:rPr>
                <w:rFonts w:ascii="Times New Roman" w:eastAsia="Times New Roman" w:hAnsi="Times New Roman" w:cs="Times New Roman"/>
                <w:b/>
                <w:sz w:val="18"/>
                <w:szCs w:val="18"/>
                <w:lang w:val="en-GB"/>
              </w:rPr>
              <w:t>GSM</w:t>
            </w:r>
            <w:r w:rsidRPr="00C42CF6">
              <w:rPr>
                <w:rFonts w:ascii="Times New Roman" w:eastAsia="Times New Roman" w:hAnsi="Times New Roman" w:cs="Times New Roman"/>
                <w:b/>
                <w:sz w:val="18"/>
                <w:szCs w:val="18"/>
              </w:rPr>
              <w:t>-</w:t>
            </w:r>
            <w:r w:rsidRPr="00C42CF6">
              <w:rPr>
                <w:rFonts w:ascii="Times New Roman" w:eastAsia="Times New Roman" w:hAnsi="Times New Roman" w:cs="Times New Roman"/>
                <w:b/>
                <w:sz w:val="18"/>
                <w:szCs w:val="18"/>
                <w:lang w:val="en-GB"/>
              </w:rPr>
              <w:t>R</w:t>
            </w:r>
            <w:r w:rsidRPr="00C42CF6">
              <w:rPr>
                <w:rFonts w:ascii="Times New Roman" w:eastAsia="Times New Roman" w:hAnsi="Times New Roman" w:cs="Times New Roman"/>
                <w:sz w:val="18"/>
                <w:szCs w:val="18"/>
              </w:rPr>
              <w:t xml:space="preserve"> – 36 503 836,35 – 12 308 909,52 – 544</w:t>
            </w:r>
            <w:r w:rsidRPr="00C42CF6">
              <w:rPr>
                <w:rFonts w:ascii="Times New Roman" w:eastAsia="Times New Roman" w:hAnsi="Times New Roman" w:cs="Times New Roman"/>
                <w:sz w:val="18"/>
                <w:szCs w:val="18"/>
                <w:lang w:val="en-GB"/>
              </w:rPr>
              <w:t> </w:t>
            </w:r>
            <w:r w:rsidRPr="00C42CF6">
              <w:rPr>
                <w:rFonts w:ascii="Times New Roman" w:eastAsia="Times New Roman" w:hAnsi="Times New Roman" w:cs="Times New Roman"/>
                <w:sz w:val="18"/>
                <w:szCs w:val="18"/>
              </w:rPr>
              <w:t xml:space="preserve">407,41 (стойност проектиране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1 903 522,41 х 28,6%) = </w:t>
            </w:r>
            <w:r w:rsidRPr="00C42CF6">
              <w:rPr>
                <w:rFonts w:ascii="Times New Roman" w:eastAsia="Times New Roman" w:hAnsi="Times New Roman" w:cs="Times New Roman"/>
                <w:b/>
                <w:sz w:val="18"/>
                <w:szCs w:val="18"/>
              </w:rPr>
              <w:t>23 650 519,42 лева без ДДС</w:t>
            </w:r>
            <w:r w:rsidRPr="00C42CF6">
              <w:rPr>
                <w:rFonts w:ascii="Times New Roman" w:eastAsia="Times New Roman" w:hAnsi="Times New Roman" w:cs="Times New Roman"/>
                <w:sz w:val="18"/>
                <w:szCs w:val="18"/>
              </w:rPr>
              <w:t xml:space="preserve">; </w:t>
            </w:r>
            <w:r w:rsidRPr="00C42CF6">
              <w:rPr>
                <w:rFonts w:ascii="Times New Roman" w:eastAsia="Times New Roman" w:hAnsi="Times New Roman" w:cs="Times New Roman"/>
                <w:b/>
                <w:sz w:val="18"/>
                <w:szCs w:val="18"/>
              </w:rPr>
              <w:t>23 650 519,42 : 298 км = 79 364,16 лева /км без ДДС.</w:t>
            </w:r>
            <w:r w:rsidRPr="00C42CF6">
              <w:rPr>
                <w:rFonts w:ascii="Times New Roman" w:eastAsia="Times New Roman" w:hAnsi="Times New Roman" w:cs="Times New Roman"/>
                <w:sz w:val="18"/>
                <w:szCs w:val="18"/>
              </w:rPr>
              <w:t xml:space="preserve"> </w:t>
            </w:r>
          </w:p>
          <w:p w14:paraId="55BBCDA2"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Под центрове за работа 4.1, 4.2, 4.3 и 4.4, представляващи </w:t>
            </w:r>
            <w:r w:rsidRPr="00C42CF6">
              <w:rPr>
                <w:rFonts w:ascii="Times New Roman" w:eastAsia="Times New Roman" w:hAnsi="Times New Roman" w:cs="Times New Roman"/>
                <w:b/>
                <w:sz w:val="18"/>
                <w:szCs w:val="18"/>
              </w:rPr>
              <w:t>само изграждането на оптичната кабелна линия</w:t>
            </w:r>
            <w:r w:rsidRPr="00C42CF6">
              <w:rPr>
                <w:rFonts w:ascii="Times New Roman" w:eastAsia="Times New Roman" w:hAnsi="Times New Roman" w:cs="Times New Roman"/>
                <w:sz w:val="18"/>
                <w:szCs w:val="18"/>
              </w:rPr>
              <w:t xml:space="preserve"> са на обща стойност 788 355,47+867 430,65+4 851 809,13+1 967 647,33 = 8 475 242,58 лева : 298 км. = 28 440,41 лева/км. в равнинен терен, без пресечени планински терени и тунели. </w:t>
            </w:r>
          </w:p>
          <w:p w14:paraId="20CCB63E"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Средната цена за най-тежкото и основно изпълнение на строежа – изграждането на оптичната кабелна линия по цялото протежение на жп линията е близо 2 пъти по-ниско от аналогични работи по сключени договори; (отчита се и значително по-лекия релеф на терена).</w:t>
            </w:r>
          </w:p>
          <w:p w14:paraId="68781BB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Договор № 11275/30.10.2020 г. с предмет "Проектиране и строителство на системи за сигнализация и телекомуникации и Европейска система за управление на влаковете (ERTMS) за проект 2014-BG-TMS-0133-W Развитие на железопътен възел София: железопътен участък София-Волуяк"; стойността на дейностите само за телекомуникации – център за работа 2 по ценовата оферта на Изпълнителя е 13 559 421,63 лева без ДДС. Стойността на работите за проектиране и изграждане на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съгласно ценовата оферта, подцентър за работа 2.2 1 е 3 721 799,92 лева без ДДС, а за проектиране – (подцентър 2.18) е 432 764,23 лева без ДДС. Общата стойност за изграждане на телекомуникационни системи и оптична кабелна линия, без цифрова радио система за влаково-диспечерска комуникация по стандарт </w:t>
            </w:r>
            <w:r w:rsidRPr="00C42CF6">
              <w:rPr>
                <w:rFonts w:ascii="Times New Roman" w:eastAsia="Times New Roman" w:hAnsi="Times New Roman" w:cs="Times New Roman"/>
                <w:sz w:val="18"/>
                <w:szCs w:val="18"/>
                <w:lang w:val="en-GB"/>
              </w:rPr>
              <w:t>GSM</w:t>
            </w:r>
            <w:r w:rsidRPr="00C42CF6">
              <w:rPr>
                <w:rFonts w:ascii="Times New Roman" w:eastAsia="Times New Roman" w:hAnsi="Times New Roman" w:cs="Times New Roman"/>
                <w:sz w:val="18"/>
                <w:szCs w:val="18"/>
              </w:rPr>
              <w:t>-</w:t>
            </w:r>
            <w:r w:rsidRPr="00C42CF6">
              <w:rPr>
                <w:rFonts w:ascii="Times New Roman" w:eastAsia="Times New Roman" w:hAnsi="Times New Roman" w:cs="Times New Roman"/>
                <w:sz w:val="18"/>
                <w:szCs w:val="18"/>
                <w:lang w:val="en-GB"/>
              </w:rPr>
              <w:t>R</w:t>
            </w:r>
            <w:r w:rsidRPr="00C42CF6">
              <w:rPr>
                <w:rFonts w:ascii="Times New Roman" w:eastAsia="Times New Roman" w:hAnsi="Times New Roman" w:cs="Times New Roman"/>
                <w:sz w:val="18"/>
                <w:szCs w:val="18"/>
              </w:rPr>
              <w:t xml:space="preserve"> е 13 559 421,63 - 3 721 799,92 - 432 764,23 = </w:t>
            </w:r>
            <w:r w:rsidRPr="00C42CF6">
              <w:rPr>
                <w:rFonts w:ascii="Times New Roman" w:eastAsia="Times New Roman" w:hAnsi="Times New Roman" w:cs="Times New Roman"/>
                <w:b/>
                <w:sz w:val="18"/>
                <w:szCs w:val="18"/>
              </w:rPr>
              <w:t>9 404 857,48 лева без ДДС</w:t>
            </w:r>
            <w:r w:rsidRPr="00C42CF6">
              <w:rPr>
                <w:rFonts w:ascii="Times New Roman" w:eastAsia="Times New Roman" w:hAnsi="Times New Roman" w:cs="Times New Roman"/>
                <w:sz w:val="18"/>
                <w:szCs w:val="18"/>
              </w:rPr>
              <w:t xml:space="preserve">. В проекта на договора е заложено пълна подмяна на всички телекомуникационни системи на железопътен възел София, който е наситен с жп администрация, депа (локомотивно депо София и вагонно депо Надежда), големи гарови райони, както и цялостно оборудване на нови гари Обеля и Волуяк, поради което предложението за цена от този договор не може да се ползва и интерпретира изцяло и директно за целите на формиране на прогнозни цени за обект „Изграждане на оптична кабелна мрежа и цифрова телекомуникационна апаратура в участък София – Карлово – Филипово“. В този обект гарите са малки, не се включват големите жп възли София и Пловдив, които са предмет на модернизиране по други проекти, единствената по-голяма жп гара и възел е Карлово. С ценовата оферта към договор № 11275/30.10.2020 г. са проверени цените на някои видове работи за определени подцентрове да нямат съществени разлики с аналогични такива, от договор № 6567/03.10.2019 г. Като пример може да се посочи подцентър 2.2.3 телекомуникации оптичен кабел, на стойност 1 185 195,48 лева без ДДС. Предвидено е в договора да се инсталират оптични кабели от София до Волуяк – 8 км., от Волуяк до Банкя – 11 км. и отклонение от София до София север – 2 км. Обща дължина 21 км. Цена за км. изграждане </w:t>
            </w:r>
            <w:r w:rsidRPr="00C42CF6">
              <w:rPr>
                <w:rFonts w:ascii="Times New Roman" w:eastAsia="Times New Roman" w:hAnsi="Times New Roman" w:cs="Times New Roman"/>
                <w:b/>
                <w:sz w:val="18"/>
                <w:szCs w:val="18"/>
              </w:rPr>
              <w:t>само на оптична кабелна линия</w:t>
            </w:r>
            <w:r w:rsidRPr="00C42CF6">
              <w:rPr>
                <w:rFonts w:ascii="Times New Roman" w:eastAsia="Times New Roman" w:hAnsi="Times New Roman" w:cs="Times New Roman"/>
                <w:sz w:val="18"/>
                <w:szCs w:val="18"/>
              </w:rPr>
              <w:t xml:space="preserve"> - 1 185 195,48 : 21 = 56 437,88 лева/км., два пъти по-висока цена за изграждане на оптична кабелна линия от тази на Договор № 6567/03.10.2019 г. с предмет "Проектиране и изграждане на системи за сигнализация и телекомуникации по железопътната линия Пловдив - Бургас".</w:t>
            </w:r>
          </w:p>
          <w:p w14:paraId="62CB7E3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По тези причини за основа на ценообразуването и впоследствие - на изготвяне на техническа спецификация е избран договор № 6567/03.10.2019 г. с предмет "Проектиране и изграждане на системи за сигнализация и телекомуникации по железопътната линия Пловдив - Бургас" обхваща </w:t>
            </w:r>
            <w:r w:rsidRPr="00C42CF6">
              <w:rPr>
                <w:rFonts w:ascii="Times New Roman" w:eastAsia="Times New Roman" w:hAnsi="Times New Roman" w:cs="Times New Roman"/>
                <w:b/>
                <w:sz w:val="18"/>
                <w:szCs w:val="18"/>
              </w:rPr>
              <w:t>всичко предвидено</w:t>
            </w:r>
            <w:r w:rsidRPr="00C42CF6">
              <w:rPr>
                <w:rFonts w:ascii="Times New Roman" w:eastAsia="Times New Roman" w:hAnsi="Times New Roman" w:cs="Times New Roman"/>
                <w:sz w:val="18"/>
                <w:szCs w:val="18"/>
              </w:rPr>
              <w:t xml:space="preserve"> за изграждане в участъка София – Карлово – Пловдив и доближаващ се до наличната физическа жп инфраструктура в предвидения участък. Също така, договора е с актуален срок и цени – от края на 2019 г., като включва настоящето техническо и технологично поколение на произвежданите и предлаганите апаратури на пазара и техните цени. Предишни договори от подобен характер – EuropeAid/124429/D/WKS/BG от 05.09.2007 г. за "Реконструкция и електрификация на жп линия Пловдив - Свиленград по коридори IV и IХ. Работи по изграждане на системи за сигнализации, телекомуникации и SCADA за цялата линия." и договор № 4077/31.08.2012 г. за „Проектиране и изграждане на системи за сигнализация в участъка Септември – Пловдив и телекомуникации София – Пловдив”</w:t>
            </w:r>
            <w:r>
              <w:rPr>
                <w:rFonts w:ascii="Times New Roman" w:eastAsia="Times New Roman" w:hAnsi="Times New Roman" w:cs="Times New Roman"/>
                <w:sz w:val="18"/>
                <w:szCs w:val="18"/>
              </w:rPr>
              <w:t>, финансиран по Оперативна програма „Транспорт“ 2007-2013 г.</w:t>
            </w:r>
            <w:r w:rsidRPr="00C42CF6">
              <w:rPr>
                <w:rFonts w:ascii="Times New Roman" w:eastAsia="Times New Roman" w:hAnsi="Times New Roman" w:cs="Times New Roman"/>
                <w:sz w:val="18"/>
                <w:szCs w:val="18"/>
              </w:rPr>
              <w:t xml:space="preserve"> (УИН 00233-2012-0002; </w:t>
            </w:r>
            <w:r>
              <w:fldChar w:fldCharType="begin"/>
            </w:r>
            <w:r>
              <w:instrText xml:space="preserve"> HYPERLINK "https://zop.rail-infra.bg:3737/DocumentList.aspx?SXHmTXofHwBKcrywvn%2b9EtO8LGfleL88" </w:instrText>
            </w:r>
            <w:r>
              <w:fldChar w:fldCharType="separate"/>
            </w:r>
            <w:r w:rsidRPr="00C42CF6">
              <w:rPr>
                <w:rStyle w:val="Hyperlink"/>
                <w:rFonts w:ascii="Times New Roman" w:eastAsia="Times New Roman" w:hAnsi="Times New Roman" w:cs="Times New Roman"/>
                <w:sz w:val="18"/>
                <w:szCs w:val="18"/>
              </w:rPr>
              <w:t>https://zop.rail-infra.bg:3737/DocumentList.aspx?SXHmTXofHwBKcrywvn%2b9EtO8LGfleL88</w:t>
            </w:r>
            <w:r>
              <w:rPr>
                <w:rStyle w:val="Hyperlink"/>
                <w:rFonts w:ascii="Times New Roman" w:eastAsia="Times New Roman" w:hAnsi="Times New Roman" w:cs="Times New Roman"/>
                <w:sz w:val="18"/>
                <w:szCs w:val="18"/>
              </w:rPr>
              <w:fldChar w:fldCharType="end"/>
            </w:r>
            <w:r w:rsidRPr="00C42CF6">
              <w:rPr>
                <w:rFonts w:ascii="Times New Roman" w:eastAsia="Times New Roman" w:hAnsi="Times New Roman" w:cs="Times New Roman"/>
                <w:sz w:val="18"/>
                <w:szCs w:val="18"/>
              </w:rPr>
              <w:t xml:space="preserve">) са с две до три поколения апаратури, които вече </w:t>
            </w:r>
            <w:r w:rsidRPr="00C42CF6">
              <w:rPr>
                <w:rFonts w:ascii="Times New Roman" w:eastAsia="Times New Roman" w:hAnsi="Times New Roman" w:cs="Times New Roman"/>
                <w:sz w:val="18"/>
                <w:szCs w:val="18"/>
              </w:rPr>
              <w:lastRenderedPageBreak/>
              <w:t>не се предлагат и са излезли от производство, както и с ценови предложения от близо и над 10 г.В допълнение представете разбивка на стойността 67 481,35 лв. за държавни и общински такси и съгласуване.</w:t>
            </w:r>
          </w:p>
          <w:p w14:paraId="33B4E15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Формирането на прогнозен и ориентировъчен бюджет за държавни и общински такси за получаване на одобрение на проектните разработки от МРРБ, съгласуване с МВР- ГД ПБЗН (Главна дирекция Пожарна безопасност и защита на населението), МОСВ, общини през които преминава жп линията и ще се извършват строителни работи и дейности, получаването на Разрешение за строеж от МРРБ, осъществяване на проверки от органи на ДНСК и общински контролни органи, приемане на обекта от държавна приемателна комисия от ДНСК при МРРБ е съгласно изискванията на ЗУТ. Използвани са всички възможни източници на този етап:</w:t>
            </w:r>
          </w:p>
          <w:p w14:paraId="3D3486C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1. МРРБ - https://www.mrrb.bg/bg/tarifa-14-za-taksite-koito-se-subirat-v-sistemata-na-ministerstvoto-na-regionalnoto-razvitie-i-blagoustrojstvoto-i-ot-oblastnite-upraviteli-77923/</w:t>
            </w:r>
          </w:p>
          <w:p w14:paraId="2323CD39" w14:textId="77777777" w:rsidR="00C41472" w:rsidRPr="00C42CF6" w:rsidRDefault="00C41472" w:rsidP="006C1661">
            <w:pPr>
              <w:spacing w:line="240" w:lineRule="auto"/>
              <w:jc w:val="both"/>
              <w:rPr>
                <w:rFonts w:ascii="Times New Roman" w:eastAsia="Times New Roman" w:hAnsi="Times New Roman" w:cs="Times New Roman"/>
                <w:b/>
                <w:sz w:val="18"/>
                <w:szCs w:val="18"/>
              </w:rPr>
            </w:pPr>
            <w:r w:rsidRPr="00C42CF6">
              <w:rPr>
                <w:rFonts w:ascii="Times New Roman" w:eastAsia="Times New Roman" w:hAnsi="Times New Roman" w:cs="Times New Roman"/>
                <w:sz w:val="18"/>
                <w:szCs w:val="18"/>
              </w:rPr>
              <w:t xml:space="preserve"> - Такса по Тарифа 14 за определяне на дължимата такси за издаване на разрешение за строеж съгласно ЗУТ - </w:t>
            </w:r>
            <w:r w:rsidRPr="00C42CF6">
              <w:rPr>
                <w:rFonts w:ascii="Times New Roman" w:eastAsia="Times New Roman" w:hAnsi="Times New Roman" w:cs="Times New Roman"/>
                <w:b/>
                <w:sz w:val="18"/>
                <w:szCs w:val="18"/>
              </w:rPr>
              <w:t>1 500 лв.</w:t>
            </w:r>
          </w:p>
          <w:p w14:paraId="2F84D561" w14:textId="77777777" w:rsidR="00C41472" w:rsidRPr="00C42CF6" w:rsidRDefault="00C41472" w:rsidP="006C1661">
            <w:pPr>
              <w:spacing w:line="240" w:lineRule="auto"/>
              <w:jc w:val="both"/>
              <w:rPr>
                <w:rFonts w:ascii="Times New Roman" w:eastAsia="Times New Roman" w:hAnsi="Times New Roman" w:cs="Times New Roman"/>
                <w:b/>
                <w:sz w:val="18"/>
                <w:szCs w:val="18"/>
              </w:rPr>
            </w:pPr>
            <w:r w:rsidRPr="00C42CF6">
              <w:rPr>
                <w:rFonts w:ascii="Times New Roman" w:eastAsia="Times New Roman" w:hAnsi="Times New Roman" w:cs="Times New Roman"/>
                <w:sz w:val="18"/>
                <w:szCs w:val="18"/>
              </w:rPr>
              <w:t xml:space="preserve">- Такса по Тарифа 14 за определяне на дължимата такси за одобряване на технически или работен проект съгласно ЗУТ - </w:t>
            </w:r>
            <w:r w:rsidRPr="00C42CF6">
              <w:rPr>
                <w:rFonts w:ascii="Times New Roman" w:eastAsia="Times New Roman" w:hAnsi="Times New Roman" w:cs="Times New Roman"/>
                <w:b/>
                <w:sz w:val="18"/>
                <w:szCs w:val="18"/>
              </w:rPr>
              <w:t>3 000 лв.</w:t>
            </w:r>
          </w:p>
          <w:p w14:paraId="15FAC3A1"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 Такса по Тарифа 14 за разрешение за ползване на строеж първа категория - </w:t>
            </w:r>
            <w:r w:rsidRPr="00C42CF6">
              <w:rPr>
                <w:rFonts w:ascii="Times New Roman" w:eastAsia="Times New Roman" w:hAnsi="Times New Roman" w:cs="Times New Roman"/>
                <w:b/>
                <w:sz w:val="18"/>
                <w:szCs w:val="18"/>
              </w:rPr>
              <w:t>8 000 лв.</w:t>
            </w:r>
            <w:r w:rsidRPr="00C42CF6">
              <w:rPr>
                <w:rFonts w:ascii="Times New Roman" w:eastAsia="Times New Roman" w:hAnsi="Times New Roman" w:cs="Times New Roman"/>
                <w:sz w:val="18"/>
                <w:szCs w:val="18"/>
              </w:rPr>
              <w:t xml:space="preserve"> </w:t>
            </w:r>
          </w:p>
          <w:p w14:paraId="502FC5B6"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2. ПБЗН - Административни услуги, предоставяни от ГДПБЗН-МВР</w:t>
            </w:r>
          </w:p>
          <w:p w14:paraId="53C0C93B" w14:textId="77777777" w:rsidR="00C41472" w:rsidRPr="00C42CF6" w:rsidRDefault="00C41472" w:rsidP="006C1661">
            <w:pPr>
              <w:spacing w:line="240" w:lineRule="auto"/>
              <w:jc w:val="both"/>
            </w:pPr>
            <w:r w:rsidRPr="00C42CF6">
              <w:rPr>
                <w:rFonts w:ascii="Times New Roman" w:eastAsia="Times New Roman" w:hAnsi="Times New Roman" w:cs="Times New Roman"/>
                <w:sz w:val="18"/>
                <w:szCs w:val="18"/>
              </w:rPr>
              <w:t>-  чл. 31, ал.2 от ТАРИФА № 4 ЗА ТАКСИТЕ, КОИТО СЕ СЪБИРАТ В СИСТЕМАТА НА МИНИСТЕРСТВОТО НА ВЪТРЕШНИТЕ РАБОТИ ПО ЗАКОНА ЗА ДЪРЖАВНИТЕ ТАКСИ;</w:t>
            </w:r>
            <w:r w:rsidRPr="00C42CF6">
              <w:t xml:space="preserve"> </w:t>
            </w:r>
          </w:p>
          <w:p w14:paraId="25F4CEC7" w14:textId="77777777" w:rsidR="00C41472" w:rsidRPr="00C42CF6" w:rsidRDefault="00C41472" w:rsidP="006C1661">
            <w:pPr>
              <w:spacing w:line="240" w:lineRule="auto"/>
              <w:jc w:val="both"/>
              <w:rPr>
                <w:rFonts w:ascii="Times New Roman" w:eastAsia="Times New Roman" w:hAnsi="Times New Roman" w:cs="Times New Roman"/>
                <w:sz w:val="18"/>
                <w:szCs w:val="18"/>
              </w:rPr>
            </w:pPr>
            <w:hyperlink r:id="rId97" w:history="1">
              <w:r w:rsidRPr="00C42CF6">
                <w:rPr>
                  <w:rStyle w:val="Hyperlink"/>
                  <w:rFonts w:ascii="Times New Roman" w:eastAsia="Times New Roman" w:hAnsi="Times New Roman" w:cs="Times New Roman"/>
                  <w:sz w:val="18"/>
                  <w:szCs w:val="18"/>
                </w:rPr>
                <w:t>https://www.mvr.bg/gdpbzn/%D0%B0%D0%B4%D0%BC%D0%B8%D0%BD%D0%B8%D1%81%D1%82%D1%80%D0%B0%D1%82%D0%B8%D0%B2%D0%BD</w:t>
              </w:r>
            </w:hyperlink>
          </w:p>
          <w:p w14:paraId="3BAD62D0"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%D0%B8-%D1%83%D1%81%D0%BB%D1%83%D0%B3%D0%B8/%D0%B0%D0%B4%D0%BC%D0%B8%D0%BD%D0%B8%D1%81%D1%82%D1%80%D0%B0%D1%</w:t>
            </w:r>
          </w:p>
          <w:p w14:paraId="05B49A16"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82%D0%B8%D0%B2%D0%BD%D0%B8-%D1%83%D1%81%D0%BB%D1%83%D0%B3%D0%B8-%D0%B7%D0%B0-%D0%B3%D1%80%D0%B0%D0%B6%D0%B4%D0%B0%D0%BD%D0%B8/vidove_uslugi </w:t>
            </w:r>
          </w:p>
          <w:p w14:paraId="7C87ED45" w14:textId="77777777" w:rsidR="00C41472" w:rsidRPr="00C42CF6" w:rsidRDefault="00C41472" w:rsidP="006C1661">
            <w:pPr>
              <w:spacing w:line="240" w:lineRule="auto"/>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3. Община Пловдив - </w:t>
            </w:r>
            <w:r>
              <w:fldChar w:fldCharType="begin"/>
            </w:r>
            <w:r>
              <w:instrText xml:space="preserve"> HYPERLINK "https://www.plovdiv.bg/%D1%83%D1%81%D0%BB%D1%83%D0%B3%D0%B8/%D0%B0%D0%B4%D0%BC%D0%B8%D0%25" </w:instrText>
            </w:r>
            <w:r>
              <w:fldChar w:fldCharType="separate"/>
            </w:r>
            <w:r w:rsidRPr="00C42CF6">
              <w:rPr>
                <w:rStyle w:val="Hyperlink"/>
                <w:rFonts w:ascii="Times New Roman" w:eastAsia="Times New Roman" w:hAnsi="Times New Roman" w:cs="Times New Roman"/>
                <w:sz w:val="18"/>
                <w:szCs w:val="18"/>
              </w:rPr>
              <w:t>https://www.plovdiv.bg/%D1%83%D1%81%D0%BB%D1%83%D0%B3%D0%B8/%D0%B0%D0%B4%D0%BC%D0%B8%D0%</w:t>
            </w:r>
            <w:r>
              <w:rPr>
                <w:rStyle w:val="Hyperlink"/>
                <w:rFonts w:ascii="Times New Roman" w:eastAsia="Times New Roman" w:hAnsi="Times New Roman" w:cs="Times New Roman"/>
                <w:sz w:val="18"/>
                <w:szCs w:val="18"/>
              </w:rPr>
              <w:fldChar w:fldCharType="end"/>
            </w:r>
          </w:p>
          <w:p w14:paraId="05A66183"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BD%D0%B8%D1%81%D1%82%D1%80%D0%B0%D1%82%D0%B8%D0%B2%D0%BD%D0%B8-%D1%83%D1%81%D0%BB%D1%83%D0%B3%D0%B8/%D0%B0%D0%B4%D0%BC%D0%B8%D0%BD%D0%</w:t>
            </w:r>
          </w:p>
          <w:p w14:paraId="5AF7925D" w14:textId="77777777" w:rsidR="00C41472" w:rsidRPr="00C42CF6" w:rsidRDefault="00C41472" w:rsidP="006C1661">
            <w:pPr>
              <w:spacing w:line="240" w:lineRule="auto"/>
              <w:jc w:val="both"/>
              <w:rPr>
                <w:rFonts w:ascii="Times New Roman" w:eastAsia="Times New Roman" w:hAnsi="Times New Roman" w:cs="Times New Roman"/>
                <w:sz w:val="18"/>
                <w:szCs w:val="18"/>
                <w:lang w:val="en-US"/>
              </w:rPr>
            </w:pPr>
            <w:r w:rsidRPr="00C42CF6">
              <w:rPr>
                <w:rFonts w:ascii="Times New Roman" w:eastAsia="Times New Roman" w:hAnsi="Times New Roman" w:cs="Times New Roman"/>
                <w:sz w:val="18"/>
                <w:szCs w:val="18"/>
              </w:rPr>
              <w:t>B8%D1%81%D1%82%D1%80%D0%B0%D1%82%D0%B8%D0%B2%D0%BD%D0%B8-%D1%83%D1%81%D0%BB%D1%83%D0%B3%D0%B8-%D0%BF%D1%80%D0%B8-%D1%81%D1%82%D1%80%D0%BE%D0%B8%D1%82%D0%B5%D0%BB/</w:t>
            </w:r>
            <w:r>
              <w:rPr>
                <w:rFonts w:ascii="Times New Roman" w:eastAsia="Times New Roman" w:hAnsi="Times New Roman" w:cs="Times New Roman"/>
                <w:sz w:val="18"/>
                <w:szCs w:val="18"/>
                <w:lang w:val="en-US"/>
              </w:rPr>
              <w:t xml:space="preserve"> </w:t>
            </w:r>
          </w:p>
          <w:p w14:paraId="66B6E754"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За съгласуване на инвестиционни проекти – за електрически и съобщителни кабели и въздушни мрежи - над 1000м- 350лв. + 0,10лв/м</w:t>
            </w:r>
          </w:p>
          <w:p w14:paraId="11D570CA"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xml:space="preserve">4. Община Карлово - </w:t>
            </w:r>
            <w:r>
              <w:fldChar w:fldCharType="begin"/>
            </w:r>
            <w:r>
              <w:instrText xml:space="preserve"> HYPERLINK "https://www.karlovo.bg/subsection-304-content.html" </w:instrText>
            </w:r>
            <w:r>
              <w:fldChar w:fldCharType="separate"/>
            </w:r>
            <w:r w:rsidRPr="00C42CF6">
              <w:rPr>
                <w:rStyle w:val="Hyperlink"/>
                <w:rFonts w:ascii="Times New Roman" w:eastAsia="Times New Roman" w:hAnsi="Times New Roman" w:cs="Times New Roman"/>
                <w:sz w:val="18"/>
                <w:szCs w:val="18"/>
              </w:rPr>
              <w:t>https://www.karlovo.bg/subsection-304-content.html</w:t>
            </w:r>
            <w:r>
              <w:rPr>
                <w:rStyle w:val="Hyperlink"/>
                <w:rFonts w:ascii="Times New Roman" w:eastAsia="Times New Roman" w:hAnsi="Times New Roman" w:cs="Times New Roman"/>
                <w:sz w:val="18"/>
                <w:szCs w:val="18"/>
              </w:rPr>
              <w:fldChar w:fldCharType="end"/>
            </w:r>
          </w:p>
          <w:p w14:paraId="44549EBE"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 Съгласуване и одобряване на инвестиционни проекти – 100,00 лв. + по 0.30 на л. м.</w:t>
            </w:r>
          </w:p>
          <w:p w14:paraId="7D5AC30D" w14:textId="77777777" w:rsidR="00C41472" w:rsidRPr="00C42CF6" w:rsidRDefault="00C41472" w:rsidP="006C1661">
            <w:pPr>
              <w:spacing w:line="240" w:lineRule="auto"/>
              <w:jc w:val="both"/>
              <w:rPr>
                <w:rFonts w:ascii="Times New Roman" w:eastAsia="Times New Roman" w:hAnsi="Times New Roman" w:cs="Times New Roman"/>
                <w:sz w:val="18"/>
                <w:szCs w:val="18"/>
              </w:rPr>
            </w:pPr>
            <w:r w:rsidRPr="00C42CF6">
              <w:rPr>
                <w:rFonts w:ascii="Times New Roman" w:eastAsia="Times New Roman" w:hAnsi="Times New Roman" w:cs="Times New Roman"/>
                <w:sz w:val="18"/>
                <w:szCs w:val="18"/>
              </w:rPr>
              <w:t>Пълното и точно формиране на бюджет може да се извърши само след изготвяне на технически проект, на който ще бъде нанесено цялостно трасето на оптичната кабелни линия, всички видове изкопни работи, пресичания и сближения с всички подземни елементи на инженерни инфраструктури – електропроводи, водопроводи, телекомуникационни кабели на оператори, газопроводи и др. Всеки от операторите на  физическа и инженерна подземна инфраструктура има такси за съгласуване, зависещи от точките и броя на пресичания и т.н. Ще бъдат ясна и дължината на участъците във всяка една община по трасето, от където ще се формират и цените за съгласуване с всяка една от тях. На този етап, с пълна точност може да се определят само държавните такси на МРРБ, в случай, че не претърпят промени в бъдеще.</w:t>
            </w:r>
          </w:p>
        </w:tc>
        <w:tc>
          <w:tcPr>
            <w:tcW w:w="1487" w:type="dxa"/>
            <w:gridSpan w:val="2"/>
            <w:vMerge w:val="restar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1DF9B65F" w14:textId="77777777" w:rsidR="00C41472" w:rsidRPr="001162B8" w:rsidRDefault="00C41472" w:rsidP="006C1661">
            <w:pPr>
              <w:spacing w:line="240" w:lineRule="auto"/>
              <w:jc w:val="center"/>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lastRenderedPageBreak/>
              <w:t>18 990 000</w:t>
            </w:r>
          </w:p>
        </w:tc>
      </w:tr>
      <w:tr w:rsidR="00C41472" w:rsidRPr="00305183" w14:paraId="373E53D0" w14:textId="77777777" w:rsidTr="006C1661">
        <w:trPr>
          <w:gridAfter w:val="1"/>
          <w:wAfter w:w="6" w:type="dxa"/>
          <w:trHeight w:val="693"/>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2416DB3C"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lastRenderedPageBreak/>
              <w:t>Договор за надзор</w:t>
            </w:r>
          </w:p>
        </w:tc>
        <w:tc>
          <w:tcPr>
            <w:tcW w:w="1258" w:type="dxa"/>
            <w:gridSpan w:val="2"/>
            <w:tcBorders>
              <w:top w:val="nil"/>
              <w:left w:val="nil"/>
              <w:bottom w:val="single" w:sz="4" w:space="0" w:color="auto"/>
              <w:right w:val="single" w:sz="4" w:space="0" w:color="auto"/>
            </w:tcBorders>
            <w:shd w:val="clear" w:color="auto" w:fill="auto"/>
            <w:noWrap/>
            <w:vAlign w:val="center"/>
            <w:hideMark/>
          </w:tcPr>
          <w:p w14:paraId="1BE56417"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540 000,00</w:t>
            </w:r>
          </w:p>
        </w:tc>
        <w:tc>
          <w:tcPr>
            <w:tcW w:w="9958" w:type="dxa"/>
            <w:gridSpan w:val="2"/>
            <w:tcBorders>
              <w:top w:val="nil"/>
              <w:left w:val="nil"/>
              <w:bottom w:val="single" w:sz="4" w:space="0" w:color="auto"/>
              <w:right w:val="single" w:sz="4" w:space="0" w:color="auto"/>
            </w:tcBorders>
            <w:shd w:val="clear" w:color="auto" w:fill="auto"/>
            <w:vAlign w:val="center"/>
            <w:hideMark/>
          </w:tcPr>
          <w:p w14:paraId="4A3D9149"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 xml:space="preserve">За да се определи прогнозна индикативна стойност е направено изчисление на сключени подобни договори за еквивалентни дейности, а именно: </w:t>
            </w:r>
          </w:p>
          <w:p w14:paraId="36FB6993"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 xml:space="preserve">1. Договор № 6581/25.10.2019 г. с предмет: "Оценка на съответствието на инвестиционния проект със съществените изисквания към строежите в Република България съгласно ЗУТ и упражняване на строителен надзор за строеж "Оптична кабелна мрежа и цифрова телекомуникационна апаратура в участък София – Мездра – Червен бряг от 2-ра главна жп линия" по особени позиции", </w:t>
            </w:r>
            <w:r w:rsidRPr="00901D9C">
              <w:rPr>
                <w:rFonts w:ascii="Times New Roman" w:eastAsia="Times New Roman" w:hAnsi="Times New Roman" w:cs="Times New Roman"/>
                <w:sz w:val="18"/>
                <w:szCs w:val="18"/>
              </w:rPr>
              <w:lastRenderedPageBreak/>
              <w:t>стойност на договора 155 450,00 лева без ДДС</w:t>
            </w:r>
            <w:r>
              <w:rPr>
                <w:rFonts w:ascii="Times New Roman" w:eastAsia="Times New Roman" w:hAnsi="Times New Roman" w:cs="Times New Roman"/>
                <w:sz w:val="18"/>
                <w:szCs w:val="18"/>
              </w:rPr>
              <w:t>, финансиран от държавен бюджет</w:t>
            </w:r>
            <w:r w:rsidRPr="00901D9C">
              <w:rPr>
                <w:rFonts w:ascii="Times New Roman" w:eastAsia="Times New Roman" w:hAnsi="Times New Roman" w:cs="Times New Roman"/>
                <w:sz w:val="18"/>
                <w:szCs w:val="18"/>
              </w:rPr>
              <w:t>; УИН на преписката в АОП:  00233-2019-0037; https://zop.rail-infra.bg:3737/DocumentList.aspx?SXHmTXofHwCv30XzX5m42mzb2DCU3eZL . Договорите за строителство са посочени по-горе, в точки 1 (Договор № 6673/30.12.2019 г.) и 2 (Договор № 6674/30.12.2019 г.) и са на обща стойност 8 380 498,95  лева без ДДС (5 918 801,74 + 2 461 697,21). В процентна стойност договора за оценка на съответствието на проектите и строителен надзор е 1,85% от строителната стойност на обектите (включващ само изграждане на оптична кабелна линия).</w:t>
            </w:r>
          </w:p>
          <w:p w14:paraId="660DEDE3"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2. Договор № 5631/25.01.2017 г. с предмет "Оценка на съответствието и осъществяване на строителен надзор по време на строителство и координация на договори по проект "Рехабилитация на железопътна линия Пловдив - Бургас, фаза 2", стойност на договора 16 600 000 лева без ДДС (в това число за сигнализация и телекомуникации 3 225 048,00 лева без ДДС)</w:t>
            </w:r>
            <w:r>
              <w:rPr>
                <w:rFonts w:ascii="Times New Roman" w:eastAsia="Times New Roman" w:hAnsi="Times New Roman" w:cs="Times New Roman"/>
                <w:sz w:val="18"/>
                <w:szCs w:val="18"/>
              </w:rPr>
              <w:t>, финансиран от Оперативна програма „Транспорт и транспортна инфраструктура“ 2014-2020 г.</w:t>
            </w:r>
            <w:r w:rsidRPr="00901D9C">
              <w:rPr>
                <w:rFonts w:ascii="Times New Roman" w:eastAsia="Times New Roman" w:hAnsi="Times New Roman" w:cs="Times New Roman"/>
                <w:sz w:val="18"/>
                <w:szCs w:val="18"/>
              </w:rPr>
              <w:t>; УИН на преписката в АОП:  00233-2016-0023;      https://www.rail-infra.bg/профил-на-купувача/текущи-процедури/?YlvmS1RacnH797zA9WTVFlpL0dmi%2bqX3Z6OXGBhxGmlHuZcK%2buye8e1T%2bYWSFB1j7W8MPEMCQPo27TLq1xuemg%3d%3d . Договора за строителство е посочен по-горе, в точка 3 (Договор № 6567/03.10.2019) и е на обща стойност 184 999 094,47 лева без ДДС ( в това число за телекомуникации - 36 503 836,35 лева без ДДС). В процентна стойност договора за оценка на съответствието на проектите и строителен надзор, отнасящ се само за дейностите по изграждане на оптични кабели и системи за телекомуникации е 8,83 % от строителната стойност на обектите ((3 225 048.00/36503836.35)*100)%.</w:t>
            </w:r>
          </w:p>
          <w:p w14:paraId="3F6C143A"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3. Договор № 6174/24.07.2018 г. с предмет: „Оценка на съответствието с основните изисквания към строежите съгласно ЗУТ, извършване на строителен надзор по време на строителството и управление на изпълнението на договорите за проектиране/ строителство и строителство за проект „2014-BG-TMC-0133-W – Развитие на железопътен възел София: железопътен участък София – Волуяк“, стойност на договора 4 747 000,00 лева без ДДС</w:t>
            </w:r>
            <w:r>
              <w:rPr>
                <w:rFonts w:ascii="Times New Roman" w:eastAsia="Times New Roman" w:hAnsi="Times New Roman" w:cs="Times New Roman"/>
                <w:sz w:val="18"/>
                <w:szCs w:val="18"/>
              </w:rPr>
              <w:t>, финансиран от Механизма за свързване на Европа</w:t>
            </w:r>
            <w:r w:rsidRPr="00901D9C">
              <w:rPr>
                <w:rFonts w:ascii="Times New Roman" w:eastAsia="Times New Roman" w:hAnsi="Times New Roman" w:cs="Times New Roman"/>
                <w:sz w:val="18"/>
                <w:szCs w:val="18"/>
              </w:rPr>
              <w:t>. УИН на преписката в АОП:  00233-2017-0008; https://www.rail-infra.bg/профил-на-купувача/текущи-процедури/?YlvmS1RacnH797zA9WTVFlpL0dmi%2bqX3Z6OXGBhxGmlHuZcK%2buye8e1T%2bYWSFB1j7W8MPEMCQPq0ypfKn%2bLPdw%3d%3d Договора за строителство е посочен по-горе, в точка 4 (Договор № 11275/30.10.2020 г.) и е на обща стойност  лева 45 499 420,29 лева без ДДС (в това число за телекомуникации 13 559 421,63 лева без ДДС). В процентна стойност договора за оценка на съответствието на проектите и строителен надзор, е 10,43 % от строителната стойност на обектите ((4 747 000,00/45  499 420,29)*100)%. Не могат да се определи стойност отнасяща се само за дейностите по изграждане на оптични кабели и системи за телекомуникации.</w:t>
            </w:r>
          </w:p>
          <w:p w14:paraId="3050CB17"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Тъй като процента на посочените договори за оценка на съответствието на проектите и извършване строителен надзор за целите на извършване на проучване и сравнителен анализ е с голяма разлика в диапазона, то за определяне на реалистични стойност е взет документа „</w:t>
            </w:r>
            <w:r w:rsidRPr="00F74D29">
              <w:rPr>
                <w:rFonts w:ascii="Times New Roman" w:eastAsia="Times New Roman" w:hAnsi="Times New Roman" w:cs="Times New Roman"/>
                <w:sz w:val="18"/>
                <w:szCs w:val="18"/>
              </w:rPr>
              <w:t>Пазарно проучване индикативни стойности</w:t>
            </w:r>
            <w:r w:rsidRPr="00901D9C">
              <w:rPr>
                <w:rFonts w:ascii="Times New Roman" w:eastAsia="Times New Roman" w:hAnsi="Times New Roman" w:cs="Times New Roman"/>
                <w:sz w:val="18"/>
                <w:szCs w:val="18"/>
              </w:rPr>
              <w:t>“, одобрен от Генерален директор ДП НКЖИ, точка 6, таблица 9, ред 3.</w:t>
            </w:r>
          </w:p>
          <w:p w14:paraId="268BF8EA" w14:textId="77777777" w:rsidR="00C41472" w:rsidRPr="00901D9C" w:rsidRDefault="00C41472" w:rsidP="006C1661">
            <w:pPr>
              <w:spacing w:line="240" w:lineRule="auto"/>
              <w:jc w:val="both"/>
              <w:rPr>
                <w:rFonts w:ascii="Times New Roman" w:eastAsia="Times New Roman" w:hAnsi="Times New Roman" w:cs="Times New Roman"/>
                <w:sz w:val="18"/>
                <w:szCs w:val="18"/>
              </w:rPr>
            </w:pPr>
            <w:r w:rsidRPr="00901D9C">
              <w:rPr>
                <w:rFonts w:ascii="Times New Roman" w:eastAsia="Times New Roman" w:hAnsi="Times New Roman" w:cs="Times New Roman"/>
                <w:sz w:val="18"/>
                <w:szCs w:val="18"/>
              </w:rPr>
              <w:t xml:space="preserve">Процента, определен за оценка на съответствието с основните изисквания към строежите съгласно ЗУТ, извършване на строителен надзор по време на строителството и управление на изпълнението на договори, е 2,927% от стойността на договора за строителство. </w:t>
            </w:r>
          </w:p>
        </w:tc>
        <w:tc>
          <w:tcPr>
            <w:tcW w:w="1487" w:type="dxa"/>
            <w:gridSpan w:val="2"/>
            <w:vMerge/>
            <w:tcBorders>
              <w:top w:val="single" w:sz="4" w:space="0" w:color="auto"/>
              <w:left w:val="single" w:sz="4" w:space="0" w:color="auto"/>
              <w:bottom w:val="single" w:sz="4" w:space="0" w:color="auto"/>
              <w:right w:val="single" w:sz="8" w:space="0" w:color="auto"/>
            </w:tcBorders>
            <w:vAlign w:val="center"/>
            <w:hideMark/>
          </w:tcPr>
          <w:p w14:paraId="62D8EE64"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r w:rsidR="00C41472" w:rsidRPr="00305183" w14:paraId="4F1D4A7C" w14:textId="77777777" w:rsidTr="006C1661">
        <w:trPr>
          <w:trHeight w:val="390"/>
        </w:trPr>
        <w:tc>
          <w:tcPr>
            <w:tcW w:w="14252" w:type="dxa"/>
            <w:gridSpan w:val="10"/>
            <w:tcBorders>
              <w:top w:val="single" w:sz="8" w:space="0" w:color="auto"/>
              <w:left w:val="single" w:sz="8" w:space="0" w:color="auto"/>
              <w:bottom w:val="single" w:sz="4" w:space="0" w:color="auto"/>
              <w:right w:val="nil"/>
            </w:tcBorders>
            <w:shd w:val="clear" w:color="auto" w:fill="auto"/>
            <w:vAlign w:val="center"/>
            <w:hideMark/>
          </w:tcPr>
          <w:p w14:paraId="6D221219" w14:textId="77777777" w:rsidR="00C41472" w:rsidRPr="00BC5616" w:rsidRDefault="00C41472" w:rsidP="006C1661">
            <w:pPr>
              <w:spacing w:line="240" w:lineRule="auto"/>
              <w:rPr>
                <w:rFonts w:ascii="Times New Roman" w:eastAsia="Times New Roman" w:hAnsi="Times New Roman" w:cs="Times New Roman"/>
                <w:b/>
                <w:bCs/>
                <w:sz w:val="18"/>
                <w:szCs w:val="18"/>
              </w:rPr>
            </w:pPr>
            <w:r w:rsidRPr="00BC5616">
              <w:rPr>
                <w:rFonts w:ascii="Times New Roman" w:eastAsia="Times New Roman" w:hAnsi="Times New Roman" w:cs="Times New Roman"/>
                <w:b/>
                <w:bCs/>
                <w:sz w:val="18"/>
                <w:szCs w:val="18"/>
              </w:rPr>
              <w:t xml:space="preserve">Обект 11 - Осигуряване на система от решения в областта на киберсигурността, допринасящи за достигането на кибер безопасна и сигурна инфраструктура на ДП НКЖИ - </w:t>
            </w:r>
            <w:r w:rsidRPr="00BC5616">
              <w:rPr>
                <w:rFonts w:ascii="Times New Roman" w:eastAsia="Times New Roman" w:hAnsi="Times New Roman" w:cs="Times New Roman"/>
                <w:i/>
                <w:iCs/>
                <w:sz w:val="18"/>
                <w:szCs w:val="18"/>
              </w:rPr>
              <w:t>Подробна калкулация може да се намери във фолдер “</w:t>
            </w:r>
            <w:r>
              <w:rPr>
                <w:rFonts w:ascii="Times New Roman" w:eastAsia="Times New Roman" w:hAnsi="Times New Roman" w:cs="Times New Roman"/>
                <w:i/>
                <w:iCs/>
                <w:sz w:val="18"/>
                <w:szCs w:val="18"/>
              </w:rPr>
              <w:t>Обосновка СиТ обект 11</w:t>
            </w:r>
            <w:r w:rsidRPr="00BC5616">
              <w:rPr>
                <w:rFonts w:ascii="Times New Roman" w:eastAsia="Times New Roman" w:hAnsi="Times New Roman" w:cs="Times New Roman"/>
                <w:i/>
                <w:iCs/>
                <w:sz w:val="18"/>
                <w:szCs w:val="18"/>
              </w:rPr>
              <w:t>“</w:t>
            </w:r>
          </w:p>
        </w:tc>
      </w:tr>
      <w:tr w:rsidR="00C41472" w:rsidRPr="00305183" w14:paraId="078A9408" w14:textId="77777777" w:rsidTr="006C1661">
        <w:trPr>
          <w:gridAfter w:val="1"/>
          <w:wAfter w:w="6" w:type="dxa"/>
          <w:trHeight w:val="750"/>
        </w:trPr>
        <w:tc>
          <w:tcPr>
            <w:tcW w:w="154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1BF4533"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t>Договор</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CE7A51"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6 335 000,00</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39371F29" w14:textId="77777777" w:rsidR="00C41472" w:rsidRDefault="00C41472" w:rsidP="006C1661">
            <w:pPr>
              <w:spacing w:line="240" w:lineRule="auto"/>
              <w:jc w:val="both"/>
              <w:rPr>
                <w:rFonts w:ascii="Times New Roman" w:eastAsia="Times New Roman" w:hAnsi="Times New Roman" w:cs="Times New Roman"/>
                <w:sz w:val="18"/>
                <w:szCs w:val="18"/>
              </w:rPr>
            </w:pPr>
            <w:r w:rsidRPr="00305183">
              <w:rPr>
                <w:rFonts w:ascii="Times New Roman" w:eastAsia="Times New Roman" w:hAnsi="Times New Roman" w:cs="Times New Roman"/>
                <w:sz w:val="18"/>
                <w:szCs w:val="18"/>
              </w:rPr>
              <w:t>Индикативната стойност от 6 335 000,00 лв</w:t>
            </w:r>
            <w:r>
              <w:rPr>
                <w:rFonts w:ascii="Times New Roman" w:eastAsia="Times New Roman" w:hAnsi="Times New Roman" w:cs="Times New Roman"/>
                <w:sz w:val="18"/>
                <w:szCs w:val="18"/>
              </w:rPr>
              <w:t>.</w:t>
            </w:r>
            <w:r w:rsidRPr="00305183">
              <w:rPr>
                <w:rFonts w:ascii="Times New Roman" w:eastAsia="Times New Roman" w:hAnsi="Times New Roman" w:cs="Times New Roman"/>
                <w:sz w:val="18"/>
                <w:szCs w:val="18"/>
              </w:rPr>
              <w:t xml:space="preserve"> е изчислена на база получени оферти от Симаргал Секюрити ООД и Интегритис ЕООД и извършени пазарни и интернет проучвания за сравнение на цени в случаи на публично обявени възложени процедури и дейности със сходен и/или идентичен характер</w:t>
            </w:r>
            <w:r>
              <w:rPr>
                <w:rFonts w:ascii="Times New Roman" w:eastAsia="Times New Roman" w:hAnsi="Times New Roman" w:cs="Times New Roman"/>
                <w:sz w:val="18"/>
                <w:szCs w:val="18"/>
              </w:rPr>
              <w:t>, моля вижте файл „План сметка“, файл „</w:t>
            </w:r>
            <w:r>
              <w:rPr>
                <w:rFonts w:ascii="Times New Roman" w:eastAsia="Times New Roman" w:hAnsi="Times New Roman" w:cs="Times New Roman"/>
                <w:sz w:val="18"/>
                <w:szCs w:val="18"/>
                <w:lang w:val="en-US"/>
              </w:rPr>
              <w:t>Offer</w:t>
            </w:r>
            <w:r w:rsidRPr="00D57D02">
              <w:rPr>
                <w:rFonts w:ascii="Times New Roman" w:eastAsia="Times New Roman" w:hAnsi="Times New Roman" w:cs="Times New Roman"/>
                <w:sz w:val="18"/>
                <w:szCs w:val="18"/>
              </w:rPr>
              <w:t>_</w:t>
            </w:r>
            <w:r w:rsidRPr="00D319BE">
              <w:rPr>
                <w:rFonts w:ascii="Times New Roman" w:eastAsia="Times New Roman" w:hAnsi="Times New Roman" w:cs="Times New Roman"/>
                <w:sz w:val="18"/>
                <w:szCs w:val="18"/>
              </w:rPr>
              <w:t>Simergal</w:t>
            </w:r>
            <w:r>
              <w:rPr>
                <w:rFonts w:ascii="Times New Roman" w:eastAsia="Times New Roman" w:hAnsi="Times New Roman" w:cs="Times New Roman"/>
                <w:sz w:val="18"/>
                <w:szCs w:val="18"/>
              </w:rPr>
              <w:t>“ и файл „</w:t>
            </w:r>
            <w:r>
              <w:rPr>
                <w:rFonts w:ascii="Times New Roman" w:eastAsia="Times New Roman" w:hAnsi="Times New Roman" w:cs="Times New Roman"/>
                <w:sz w:val="18"/>
                <w:szCs w:val="18"/>
                <w:lang w:val="en-US"/>
              </w:rPr>
              <w:t>Offer</w:t>
            </w:r>
            <w:r w:rsidRPr="00D57D02">
              <w:rPr>
                <w:rFonts w:ascii="Times New Roman" w:eastAsia="Times New Roman" w:hAnsi="Times New Roman" w:cs="Times New Roman"/>
                <w:sz w:val="18"/>
                <w:szCs w:val="18"/>
              </w:rPr>
              <w:t>_</w:t>
            </w:r>
            <w:r>
              <w:rPr>
                <w:rFonts w:ascii="Times New Roman" w:eastAsia="Times New Roman" w:hAnsi="Times New Roman" w:cs="Times New Roman"/>
                <w:sz w:val="18"/>
                <w:szCs w:val="18"/>
                <w:lang w:val="en-US"/>
              </w:rPr>
              <w:t>Integrities</w:t>
            </w:r>
            <w:r>
              <w:rPr>
                <w:rFonts w:ascii="Times New Roman" w:eastAsia="Times New Roman" w:hAnsi="Times New Roman" w:cs="Times New Roman"/>
                <w:sz w:val="18"/>
                <w:szCs w:val="18"/>
              </w:rPr>
              <w:t>“</w:t>
            </w:r>
            <w:r w:rsidRPr="00305183">
              <w:rPr>
                <w:rFonts w:ascii="Times New Roman" w:eastAsia="Times New Roman" w:hAnsi="Times New Roman" w:cs="Times New Roman"/>
                <w:sz w:val="18"/>
                <w:szCs w:val="18"/>
              </w:rPr>
              <w:t xml:space="preserve">. </w:t>
            </w:r>
          </w:p>
          <w:p w14:paraId="12B34868" w14:textId="77777777" w:rsidR="00C41472" w:rsidRDefault="00C41472" w:rsidP="006C1661">
            <w:pPr>
              <w:spacing w:line="240" w:lineRule="auto"/>
              <w:jc w:val="both"/>
              <w:rPr>
                <w:rFonts w:ascii="Times New Roman" w:eastAsia="Times New Roman" w:hAnsi="Times New Roman" w:cs="Times New Roman"/>
                <w:sz w:val="18"/>
                <w:szCs w:val="18"/>
              </w:rPr>
            </w:pPr>
            <w:r w:rsidRPr="00BC5616">
              <w:rPr>
                <w:rFonts w:ascii="Times New Roman" w:eastAsia="Times New Roman" w:hAnsi="Times New Roman" w:cs="Times New Roman"/>
                <w:sz w:val="18"/>
                <w:szCs w:val="18"/>
              </w:rPr>
              <w:t>Освен получените две индикативни оферти е проведено пазарно проучване описано във файл за проведени процедури с идентичен, подобен и/или сходен характер/предмет в aop.bg, които могат да бъдат разгледани в приложението „Pazarno prouchvane all bez SAP.xlsx“</w:t>
            </w:r>
            <w:r>
              <w:rPr>
                <w:rFonts w:ascii="Times New Roman" w:eastAsia="Times New Roman" w:hAnsi="Times New Roman" w:cs="Times New Roman"/>
                <w:sz w:val="18"/>
                <w:szCs w:val="18"/>
              </w:rPr>
              <w:t xml:space="preserve"> и „</w:t>
            </w:r>
            <w:r w:rsidRPr="00D319BE">
              <w:rPr>
                <w:rFonts w:ascii="Times New Roman" w:eastAsia="Times New Roman" w:hAnsi="Times New Roman" w:cs="Times New Roman"/>
                <w:sz w:val="18"/>
                <w:szCs w:val="18"/>
              </w:rPr>
              <w:t>Pazarno prouchvane_SAP</w:t>
            </w:r>
            <w:r>
              <w:rPr>
                <w:rFonts w:ascii="Times New Roman" w:eastAsia="Times New Roman" w:hAnsi="Times New Roman" w:cs="Times New Roman"/>
                <w:sz w:val="18"/>
                <w:szCs w:val="18"/>
              </w:rPr>
              <w:t>“</w:t>
            </w:r>
            <w:r w:rsidRPr="00BC5616">
              <w:rPr>
                <w:rFonts w:ascii="Times New Roman" w:eastAsia="Times New Roman" w:hAnsi="Times New Roman" w:cs="Times New Roman"/>
                <w:sz w:val="18"/>
                <w:szCs w:val="18"/>
              </w:rPr>
              <w:t>.</w:t>
            </w:r>
            <w:r>
              <w:rPr>
                <w:rFonts w:ascii="Times New Roman" w:eastAsia="Times New Roman" w:hAnsi="Times New Roman" w:cs="Times New Roman"/>
                <w:sz w:val="18"/>
                <w:szCs w:val="18"/>
              </w:rPr>
              <w:t xml:space="preserve"> </w:t>
            </w:r>
          </w:p>
          <w:p w14:paraId="02ED6F76"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Допълнителна обосновка и информация за извършени проучвания е представена във файл „Киберсигурност“.</w:t>
            </w:r>
          </w:p>
          <w:p w14:paraId="69D9C5C0" w14:textId="77777777" w:rsidR="00C41472" w:rsidRPr="00325FDD"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Допълнителните файлове, към които се реферира, се намират в </w:t>
            </w:r>
            <w:r w:rsidRPr="00501E0C">
              <w:rPr>
                <w:rFonts w:ascii="Times New Roman" w:eastAsia="Times New Roman" w:hAnsi="Times New Roman" w:cs="Times New Roman"/>
                <w:sz w:val="18"/>
                <w:szCs w:val="18"/>
              </w:rPr>
              <w:t>папка „</w:t>
            </w:r>
            <w:r w:rsidRPr="00685398">
              <w:rPr>
                <w:rFonts w:ascii="Times New Roman" w:eastAsia="Times New Roman" w:hAnsi="Times New Roman" w:cs="Times New Roman"/>
                <w:sz w:val="18"/>
                <w:szCs w:val="18"/>
              </w:rPr>
              <w:t>Обосновка СиТ обект 11</w:t>
            </w:r>
            <w:r>
              <w:rPr>
                <w:rFonts w:ascii="Times New Roman" w:eastAsia="Times New Roman" w:hAnsi="Times New Roman" w:cs="Times New Roman"/>
                <w:sz w:val="18"/>
                <w:szCs w:val="18"/>
              </w:rPr>
              <w:t>“.</w:t>
            </w:r>
          </w:p>
        </w:tc>
        <w:tc>
          <w:tcPr>
            <w:tcW w:w="1487" w:type="dxa"/>
            <w:gridSpan w:val="2"/>
            <w:tcBorders>
              <w:top w:val="single" w:sz="4" w:space="0" w:color="auto"/>
              <w:left w:val="nil"/>
              <w:bottom w:val="single" w:sz="4" w:space="0" w:color="auto"/>
              <w:right w:val="single" w:sz="8" w:space="0" w:color="auto"/>
            </w:tcBorders>
            <w:shd w:val="clear" w:color="auto" w:fill="auto"/>
            <w:noWrap/>
            <w:vAlign w:val="center"/>
            <w:hideMark/>
          </w:tcPr>
          <w:p w14:paraId="62844652" w14:textId="77777777" w:rsidR="00C41472" w:rsidRPr="00305183" w:rsidRDefault="00C41472" w:rsidP="006C1661">
            <w:pPr>
              <w:spacing w:line="240" w:lineRule="auto"/>
              <w:jc w:val="center"/>
              <w:rPr>
                <w:rFonts w:ascii="Times New Roman" w:eastAsia="Times New Roman" w:hAnsi="Times New Roman" w:cs="Times New Roman"/>
                <w:b/>
                <w:bCs/>
                <w:color w:val="000000"/>
                <w:sz w:val="18"/>
                <w:szCs w:val="18"/>
              </w:rPr>
            </w:pPr>
            <w:r w:rsidRPr="00305183">
              <w:rPr>
                <w:rFonts w:ascii="Times New Roman" w:eastAsia="Times New Roman" w:hAnsi="Times New Roman" w:cs="Times New Roman"/>
                <w:b/>
                <w:bCs/>
                <w:color w:val="000000"/>
                <w:sz w:val="18"/>
                <w:szCs w:val="18"/>
              </w:rPr>
              <w:t>6 335 000</w:t>
            </w:r>
          </w:p>
        </w:tc>
      </w:tr>
      <w:tr w:rsidR="00C41472" w:rsidRPr="00305183" w14:paraId="2410FDCA" w14:textId="77777777" w:rsidTr="006C1661">
        <w:trPr>
          <w:trHeight w:val="420"/>
        </w:trPr>
        <w:tc>
          <w:tcPr>
            <w:tcW w:w="14252" w:type="dxa"/>
            <w:gridSpan w:val="10"/>
            <w:tcBorders>
              <w:top w:val="single" w:sz="8" w:space="0" w:color="auto"/>
              <w:left w:val="single" w:sz="8" w:space="0" w:color="auto"/>
              <w:bottom w:val="single" w:sz="4" w:space="0" w:color="auto"/>
              <w:right w:val="single" w:sz="8" w:space="0" w:color="000000"/>
            </w:tcBorders>
            <w:shd w:val="clear" w:color="auto" w:fill="auto"/>
            <w:vAlign w:val="center"/>
            <w:hideMark/>
          </w:tcPr>
          <w:p w14:paraId="6A5D9B05" w14:textId="77777777" w:rsidR="00C41472" w:rsidRPr="00305183" w:rsidRDefault="00C41472" w:rsidP="006C1661">
            <w:pPr>
              <w:spacing w:line="240" w:lineRule="auto"/>
              <w:rPr>
                <w:rFonts w:ascii="Times New Roman" w:eastAsia="Times New Roman" w:hAnsi="Times New Roman" w:cs="Times New Roman"/>
                <w:b/>
                <w:bCs/>
                <w:sz w:val="18"/>
                <w:szCs w:val="18"/>
              </w:rPr>
            </w:pPr>
            <w:r w:rsidRPr="005667A3">
              <w:rPr>
                <w:rFonts w:ascii="Times New Roman" w:eastAsia="Times New Roman" w:hAnsi="Times New Roman" w:cs="Times New Roman"/>
                <w:b/>
                <w:bCs/>
                <w:sz w:val="18"/>
                <w:szCs w:val="18"/>
              </w:rPr>
              <w:t>Обект 12 Проектиране</w:t>
            </w:r>
            <w:r w:rsidRPr="00305183">
              <w:rPr>
                <w:rFonts w:ascii="Times New Roman" w:eastAsia="Times New Roman" w:hAnsi="Times New Roman" w:cs="Times New Roman"/>
                <w:b/>
                <w:bCs/>
                <w:sz w:val="18"/>
                <w:szCs w:val="18"/>
              </w:rPr>
              <w:t xml:space="preserve"> и изграждане на автоматизиран единен хъб за управление на информацията в ДП НКЖИ</w:t>
            </w:r>
            <w:r>
              <w:rPr>
                <w:rFonts w:ascii="Times New Roman" w:eastAsia="Times New Roman" w:hAnsi="Times New Roman" w:cs="Times New Roman"/>
                <w:b/>
                <w:bCs/>
                <w:sz w:val="18"/>
                <w:szCs w:val="18"/>
              </w:rPr>
              <w:t xml:space="preserve"> - </w:t>
            </w:r>
            <w:r w:rsidRPr="003E7FD5">
              <w:rPr>
                <w:rFonts w:ascii="Times New Roman" w:eastAsia="Times New Roman" w:hAnsi="Times New Roman" w:cs="Times New Roman"/>
                <w:i/>
                <w:iCs/>
                <w:sz w:val="18"/>
                <w:szCs w:val="18"/>
              </w:rPr>
              <w:t xml:space="preserve">Подробна калкулация може да </w:t>
            </w:r>
            <w:r>
              <w:rPr>
                <w:rFonts w:ascii="Times New Roman" w:eastAsia="Times New Roman" w:hAnsi="Times New Roman" w:cs="Times New Roman"/>
                <w:i/>
                <w:iCs/>
                <w:sz w:val="18"/>
                <w:szCs w:val="18"/>
              </w:rPr>
              <w:t xml:space="preserve">се </w:t>
            </w:r>
            <w:r w:rsidRPr="003E7FD5">
              <w:rPr>
                <w:rFonts w:ascii="Times New Roman" w:eastAsia="Times New Roman" w:hAnsi="Times New Roman" w:cs="Times New Roman"/>
                <w:i/>
                <w:iCs/>
                <w:sz w:val="18"/>
                <w:szCs w:val="18"/>
              </w:rPr>
              <w:t>намери във файл</w:t>
            </w:r>
            <w:r w:rsidRPr="009B2E2C">
              <w:rPr>
                <w:rFonts w:ascii="Times New Roman" w:eastAsia="Times New Roman" w:hAnsi="Times New Roman" w:cs="Times New Roman"/>
                <w:i/>
                <w:iCs/>
                <w:sz w:val="18"/>
                <w:szCs w:val="18"/>
              </w:rPr>
              <w:t xml:space="preserve"> </w:t>
            </w:r>
            <w:r w:rsidRPr="00BC5616">
              <w:rPr>
                <w:rFonts w:ascii="Times New Roman" w:eastAsia="Times New Roman" w:hAnsi="Times New Roman" w:cs="Times New Roman"/>
                <w:i/>
                <w:iCs/>
                <w:sz w:val="18"/>
                <w:szCs w:val="18"/>
              </w:rPr>
              <w:t>“</w:t>
            </w:r>
            <w:r>
              <w:rPr>
                <w:rFonts w:ascii="Times New Roman" w:eastAsia="Times New Roman" w:hAnsi="Times New Roman" w:cs="Times New Roman"/>
                <w:i/>
                <w:iCs/>
                <w:sz w:val="18"/>
                <w:szCs w:val="18"/>
              </w:rPr>
              <w:t>Обосновка СиТ обект 12</w:t>
            </w:r>
            <w:r w:rsidRPr="00BC5616">
              <w:rPr>
                <w:rFonts w:ascii="Times New Roman" w:eastAsia="Times New Roman" w:hAnsi="Times New Roman" w:cs="Times New Roman"/>
                <w:i/>
                <w:iCs/>
                <w:sz w:val="18"/>
                <w:szCs w:val="18"/>
              </w:rPr>
              <w:t>“</w:t>
            </w:r>
          </w:p>
        </w:tc>
      </w:tr>
      <w:tr w:rsidR="00C41472" w:rsidRPr="00305183" w14:paraId="2A53EB34" w14:textId="77777777" w:rsidTr="006C1661">
        <w:trPr>
          <w:gridAfter w:val="1"/>
          <w:wAfter w:w="6" w:type="dxa"/>
          <w:trHeight w:val="883"/>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3AE4E23C"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lastRenderedPageBreak/>
              <w:t xml:space="preserve">Договор за проектиране и изграждане на автоматизиран единен хъб </w:t>
            </w:r>
          </w:p>
        </w:tc>
        <w:tc>
          <w:tcPr>
            <w:tcW w:w="125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C7E5F2" w14:textId="77777777" w:rsidR="00C41472" w:rsidRPr="00EC7749" w:rsidRDefault="00C41472" w:rsidP="006C1661">
            <w:pPr>
              <w:spacing w:line="240" w:lineRule="auto"/>
              <w:jc w:val="center"/>
              <w:rPr>
                <w:rFonts w:ascii="Times New Roman" w:eastAsia="Times New Roman" w:hAnsi="Times New Roman" w:cs="Times New Roman"/>
                <w:sz w:val="18"/>
                <w:szCs w:val="18"/>
                <w:lang w:val="en-US"/>
              </w:rPr>
            </w:pPr>
            <w:r w:rsidRPr="00A03B24">
              <w:rPr>
                <w:rFonts w:ascii="Times New Roman" w:eastAsia="Times New Roman" w:hAnsi="Times New Roman" w:cs="Times New Roman"/>
                <w:sz w:val="18"/>
                <w:szCs w:val="18"/>
              </w:rPr>
              <w:t>16 713 132,92</w:t>
            </w:r>
          </w:p>
        </w:tc>
        <w:tc>
          <w:tcPr>
            <w:tcW w:w="9958" w:type="dxa"/>
            <w:gridSpan w:val="2"/>
            <w:tcBorders>
              <w:top w:val="single" w:sz="4" w:space="0" w:color="auto"/>
              <w:left w:val="nil"/>
              <w:bottom w:val="single" w:sz="4" w:space="0" w:color="auto"/>
              <w:right w:val="single" w:sz="4" w:space="0" w:color="auto"/>
            </w:tcBorders>
            <w:shd w:val="clear" w:color="auto" w:fill="auto"/>
            <w:vAlign w:val="center"/>
            <w:hideMark/>
          </w:tcPr>
          <w:p w14:paraId="04CD6011"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Дейностите/договорът за проектиране и изграждане на Автоматизираният единен хъб за управление на информацията в ДП НКЖИ ще включва следните основни видове работа/етапи:</w:t>
            </w:r>
          </w:p>
          <w:p w14:paraId="55EB160F"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Етап/Център за работа 1. </w:t>
            </w:r>
            <w:r>
              <w:rPr>
                <w:sz w:val="24"/>
              </w:rPr>
              <w:t xml:space="preserve"> </w:t>
            </w:r>
            <w:r w:rsidRPr="00E92D7B">
              <w:rPr>
                <w:rFonts w:ascii="Times New Roman" w:eastAsia="Times New Roman" w:hAnsi="Times New Roman" w:cs="Times New Roman"/>
                <w:sz w:val="18"/>
                <w:szCs w:val="18"/>
              </w:rPr>
              <w:t>Рехабилитация на съществуващи помещения. Подготовката им за сървърни помещения. Доставка на сървърно оборудване. Монтаж, конфигуриране и пуск в експлоатация. За техническа обезпеченост на проекта е необходимо да бъдат изградени 3 сървърни центъра с идентично оборудване.</w:t>
            </w:r>
            <w:r>
              <w:rPr>
                <w:sz w:val="24"/>
              </w:rPr>
              <w:t xml:space="preserve"> </w:t>
            </w:r>
          </w:p>
          <w:p w14:paraId="36BA2BE5" w14:textId="77777777" w:rsidR="00C41472" w:rsidRDefault="00C41472" w:rsidP="006C1661">
            <w:pPr>
              <w:spacing w:line="240" w:lineRule="auto"/>
              <w:jc w:val="both"/>
              <w:rPr>
                <w:rFonts w:ascii="Times New Roman" w:eastAsia="Times New Roman" w:hAnsi="Times New Roman" w:cs="Times New Roman"/>
                <w:sz w:val="18"/>
                <w:szCs w:val="18"/>
              </w:rPr>
            </w:pPr>
            <w:r w:rsidRPr="009A51CE">
              <w:rPr>
                <w:rFonts w:ascii="Times New Roman" w:eastAsia="Times New Roman" w:hAnsi="Times New Roman" w:cs="Times New Roman"/>
                <w:sz w:val="18"/>
                <w:szCs w:val="18"/>
              </w:rPr>
              <w:t xml:space="preserve">Етап/Център за работа </w:t>
            </w:r>
            <w:r>
              <w:rPr>
                <w:rFonts w:ascii="Times New Roman" w:eastAsia="Times New Roman" w:hAnsi="Times New Roman" w:cs="Times New Roman"/>
                <w:sz w:val="18"/>
                <w:szCs w:val="18"/>
              </w:rPr>
              <w:t xml:space="preserve">2. </w:t>
            </w:r>
            <w:r>
              <w:t xml:space="preserve"> </w:t>
            </w:r>
            <w:r>
              <w:rPr>
                <w:rFonts w:ascii="Times New Roman" w:eastAsia="Times New Roman" w:hAnsi="Times New Roman" w:cs="Times New Roman"/>
                <w:sz w:val="18"/>
                <w:szCs w:val="18"/>
              </w:rPr>
              <w:t>Р</w:t>
            </w:r>
            <w:r w:rsidRPr="00AC70E3">
              <w:rPr>
                <w:rFonts w:ascii="Times New Roman" w:eastAsia="Times New Roman" w:hAnsi="Times New Roman" w:cs="Times New Roman"/>
                <w:sz w:val="18"/>
                <w:szCs w:val="18"/>
              </w:rPr>
              <w:t>азработ</w:t>
            </w:r>
            <w:r>
              <w:rPr>
                <w:rFonts w:ascii="Times New Roman" w:eastAsia="Times New Roman" w:hAnsi="Times New Roman" w:cs="Times New Roman"/>
                <w:sz w:val="18"/>
                <w:szCs w:val="18"/>
              </w:rPr>
              <w:t xml:space="preserve">ване и внедряване на базовите </w:t>
            </w:r>
            <w:r w:rsidRPr="00AC70E3">
              <w:rPr>
                <w:rFonts w:ascii="Times New Roman" w:eastAsia="Times New Roman" w:hAnsi="Times New Roman" w:cs="Times New Roman"/>
                <w:sz w:val="18"/>
                <w:szCs w:val="18"/>
              </w:rPr>
              <w:t>функционалности на софтуера</w:t>
            </w:r>
          </w:p>
          <w:p w14:paraId="1F32BFFE" w14:textId="77777777" w:rsidR="00C41472" w:rsidRPr="0028395B" w:rsidRDefault="00C41472" w:rsidP="006C1661">
            <w:pPr>
              <w:spacing w:line="240" w:lineRule="auto"/>
              <w:jc w:val="both"/>
              <w:rPr>
                <w:rFonts w:ascii="Times New Roman" w:eastAsia="Times New Roman" w:hAnsi="Times New Roman" w:cs="Times New Roman"/>
                <w:sz w:val="18"/>
                <w:szCs w:val="18"/>
              </w:rPr>
            </w:pPr>
            <w:r w:rsidRPr="009A51CE">
              <w:rPr>
                <w:rFonts w:ascii="Times New Roman" w:eastAsia="Times New Roman" w:hAnsi="Times New Roman" w:cs="Times New Roman"/>
                <w:sz w:val="18"/>
                <w:szCs w:val="18"/>
              </w:rPr>
              <w:t xml:space="preserve">Етап/Център за работа </w:t>
            </w:r>
            <w:r>
              <w:rPr>
                <w:rFonts w:ascii="Times New Roman" w:eastAsia="Times New Roman" w:hAnsi="Times New Roman" w:cs="Times New Roman"/>
                <w:sz w:val="18"/>
                <w:szCs w:val="18"/>
              </w:rPr>
              <w:t xml:space="preserve">3. </w:t>
            </w:r>
            <w:r>
              <w:t xml:space="preserve"> </w:t>
            </w:r>
            <w:r>
              <w:rPr>
                <w:rFonts w:ascii="Times New Roman" w:eastAsia="Times New Roman" w:hAnsi="Times New Roman" w:cs="Times New Roman"/>
                <w:sz w:val="18"/>
                <w:szCs w:val="18"/>
              </w:rPr>
              <w:t xml:space="preserve">Надграждане на системата </w:t>
            </w:r>
            <w:r w:rsidRPr="00B62FA7">
              <w:rPr>
                <w:rFonts w:ascii="Times New Roman" w:eastAsia="Times New Roman" w:hAnsi="Times New Roman" w:cs="Times New Roman"/>
                <w:sz w:val="18"/>
                <w:szCs w:val="18"/>
              </w:rPr>
              <w:t>със специфични функционалности</w:t>
            </w:r>
            <w:r>
              <w:rPr>
                <w:rFonts w:ascii="Times New Roman" w:eastAsia="Times New Roman" w:hAnsi="Times New Roman" w:cs="Times New Roman"/>
                <w:sz w:val="18"/>
                <w:szCs w:val="18"/>
              </w:rPr>
              <w:t xml:space="preserve"> – добавяне на </w:t>
            </w:r>
            <w:r w:rsidRPr="00B62FA7">
              <w:rPr>
                <w:rFonts w:ascii="Times New Roman" w:eastAsia="Times New Roman" w:hAnsi="Times New Roman" w:cs="Times New Roman"/>
                <w:sz w:val="18"/>
                <w:szCs w:val="18"/>
              </w:rPr>
              <w:t xml:space="preserve">информация за мониторинг и контрол на данни от вече съществуващи системи в ДП НКЖИ. Системата ще има възможност да обединява и сравнява различни параметри от едно централизирано място – Автоматизиран Единен Хъб. </w:t>
            </w:r>
          </w:p>
          <w:p w14:paraId="78FC37E8"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Индикативните стойностите на трите етапа са определени на база референтни договори и процедури, съпоставими като вид и обем работа с настоящия проект:</w:t>
            </w:r>
          </w:p>
          <w:p w14:paraId="7EF9A7CD" w14:textId="77777777" w:rsidR="00C41472" w:rsidRDefault="00C41472" w:rsidP="006C1661">
            <w:pPr>
              <w:spacing w:line="240" w:lineRule="auto"/>
              <w:jc w:val="both"/>
              <w:rPr>
                <w:rFonts w:ascii="Times New Roman" w:eastAsia="Times New Roman" w:hAnsi="Times New Roman" w:cs="Times New Roman"/>
                <w:sz w:val="18"/>
                <w:szCs w:val="18"/>
              </w:rPr>
            </w:pPr>
          </w:p>
          <w:p w14:paraId="4AA772A9" w14:textId="77777777" w:rsidR="00C41472" w:rsidRDefault="00C41472" w:rsidP="006C1661">
            <w:pPr>
              <w:spacing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sz w:val="18"/>
                <w:szCs w:val="18"/>
              </w:rPr>
              <w:t>- За Етап/Център за работа 1, който е свързан със СМР (</w:t>
            </w:r>
            <w:r w:rsidRPr="005D39F3">
              <w:rPr>
                <w:rFonts w:ascii="Times New Roman" w:eastAsia="Times New Roman" w:hAnsi="Times New Roman" w:cs="Times New Roman"/>
                <w:sz w:val="18"/>
                <w:szCs w:val="18"/>
              </w:rPr>
              <w:t>регионални помещения/сгради и подрегионални помещения/сгради)</w:t>
            </w:r>
            <w:r w:rsidRPr="00E30EDA">
              <w:rPr>
                <w:rFonts w:ascii="Times New Roman" w:eastAsia="Times New Roman" w:hAnsi="Times New Roman" w:cs="Times New Roman"/>
                <w:sz w:val="18"/>
                <w:szCs w:val="18"/>
              </w:rPr>
              <w:t xml:space="preserve">, доставка и инсталиране на хардуерното и софтуерното оборудване в тях </w:t>
            </w:r>
            <w:r w:rsidRPr="00E30EDA">
              <w:rPr>
                <w:rFonts w:ascii="Times New Roman" w:eastAsia="Times New Roman" w:hAnsi="Times New Roman" w:cs="Times New Roman"/>
                <w:b/>
                <w:sz w:val="18"/>
                <w:szCs w:val="18"/>
              </w:rPr>
              <w:t>– 2</w:t>
            </w:r>
            <w:r w:rsidRPr="00A35E29">
              <w:rPr>
                <w:rFonts w:ascii="Times New Roman" w:eastAsia="Times New Roman" w:hAnsi="Times New Roman" w:cs="Times New Roman"/>
                <w:b/>
                <w:sz w:val="18"/>
                <w:szCs w:val="18"/>
              </w:rPr>
              <w:t> </w:t>
            </w:r>
            <w:r w:rsidRPr="005D39F3">
              <w:rPr>
                <w:rFonts w:ascii="Times New Roman" w:eastAsia="Times New Roman" w:hAnsi="Times New Roman" w:cs="Times New Roman"/>
                <w:b/>
                <w:sz w:val="18"/>
                <w:szCs w:val="18"/>
              </w:rPr>
              <w:t>1</w:t>
            </w:r>
            <w:r w:rsidRPr="00A35E29">
              <w:rPr>
                <w:rFonts w:ascii="Times New Roman" w:eastAsia="Times New Roman" w:hAnsi="Times New Roman" w:cs="Times New Roman"/>
                <w:b/>
                <w:sz w:val="18"/>
                <w:szCs w:val="18"/>
              </w:rPr>
              <w:t>10 655,58</w:t>
            </w:r>
            <w:r w:rsidRPr="005D39F3">
              <w:rPr>
                <w:rFonts w:ascii="Times New Roman" w:eastAsia="Times New Roman" w:hAnsi="Times New Roman" w:cs="Times New Roman"/>
                <w:b/>
                <w:sz w:val="18"/>
                <w:szCs w:val="18"/>
              </w:rPr>
              <w:t xml:space="preserve"> лв</w:t>
            </w:r>
            <w:r w:rsidRPr="00E30EDA">
              <w:rPr>
                <w:rFonts w:ascii="Times New Roman" w:eastAsia="Times New Roman" w:hAnsi="Times New Roman" w:cs="Times New Roman"/>
                <w:b/>
                <w:sz w:val="18"/>
                <w:szCs w:val="18"/>
              </w:rPr>
              <w:t>.</w:t>
            </w:r>
          </w:p>
          <w:p w14:paraId="14E69BBB"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 целите на проекта на ДП НКЖИ ще бъдат изградени три центъра, които ще имат взаимна свързаност, обмен  и резервирано съхранение на информация. </w:t>
            </w:r>
          </w:p>
          <w:p w14:paraId="6DF122B5" w14:textId="77777777" w:rsidR="00C41472" w:rsidRPr="00D57D02" w:rsidRDefault="00C41472" w:rsidP="006C1661">
            <w:pPr>
              <w:spacing w:line="240" w:lineRule="auto"/>
              <w:jc w:val="both"/>
              <w:rPr>
                <w:rFonts w:ascii="Times New Roman" w:eastAsia="Times New Roman" w:hAnsi="Times New Roman" w:cs="Times New Roman"/>
                <w:sz w:val="18"/>
                <w:szCs w:val="18"/>
              </w:rPr>
            </w:pPr>
          </w:p>
          <w:p w14:paraId="56CD686C" w14:textId="77777777" w:rsidR="00C41472" w:rsidRPr="00F2252A" w:rsidRDefault="00C41472" w:rsidP="006C1661">
            <w:pPr>
              <w:spacing w:line="240" w:lineRule="auto"/>
              <w:jc w:val="both"/>
              <w:rPr>
                <w:rFonts w:ascii="Times New Roman" w:eastAsia="Times New Roman" w:hAnsi="Times New Roman" w:cs="Times New Roman"/>
                <w:sz w:val="18"/>
                <w:szCs w:val="18"/>
              </w:rPr>
            </w:pPr>
            <w:r w:rsidRPr="00A35E29">
              <w:rPr>
                <w:rFonts w:ascii="Times New Roman" w:eastAsia="Times New Roman" w:hAnsi="Times New Roman" w:cs="Times New Roman"/>
                <w:sz w:val="18"/>
                <w:szCs w:val="18"/>
              </w:rPr>
              <w:t>Етап 1 се състои от два подетапа. Подетап 1 – реконструкция на служебни помещения за нуждите на сървърни помещения. Подетап 2 – Доставка и инсталиране на хардуерно и софтуерно оборудване в сървърните помещения.</w:t>
            </w:r>
          </w:p>
          <w:p w14:paraId="212BDC04" w14:textId="77777777" w:rsidR="00C41472" w:rsidRPr="006717FB" w:rsidRDefault="00C41472" w:rsidP="006C1661">
            <w:pPr>
              <w:spacing w:line="240" w:lineRule="auto"/>
              <w:jc w:val="both"/>
              <w:rPr>
                <w:rFonts w:ascii="Times New Roman" w:eastAsia="Times New Roman" w:hAnsi="Times New Roman" w:cs="Times New Roman"/>
                <w:sz w:val="18"/>
                <w:szCs w:val="18"/>
              </w:rPr>
            </w:pPr>
          </w:p>
          <w:p w14:paraId="2AA444B2"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 определяне на индикативната стойност на </w:t>
            </w:r>
            <w:r w:rsidRPr="00A35E29">
              <w:rPr>
                <w:rFonts w:ascii="Times New Roman" w:eastAsia="Times New Roman" w:hAnsi="Times New Roman" w:cs="Times New Roman"/>
                <w:b/>
                <w:sz w:val="18"/>
                <w:szCs w:val="18"/>
              </w:rPr>
              <w:t>Подетап 1</w:t>
            </w:r>
            <w:r>
              <w:rPr>
                <w:rFonts w:ascii="Times New Roman" w:eastAsia="Times New Roman" w:hAnsi="Times New Roman" w:cs="Times New Roman"/>
                <w:sz w:val="18"/>
                <w:szCs w:val="18"/>
              </w:rPr>
              <w:t xml:space="preserve"> се използва следния подход:</w:t>
            </w:r>
          </w:p>
          <w:p w14:paraId="7AEC1FD3" w14:textId="77777777" w:rsidR="00C41472" w:rsidRPr="00513927" w:rsidRDefault="00C41472" w:rsidP="006C1661">
            <w:pPr>
              <w:spacing w:line="240" w:lineRule="auto"/>
              <w:jc w:val="both"/>
              <w:rPr>
                <w:rFonts w:ascii="Times New Roman" w:eastAsia="Times New Roman" w:hAnsi="Times New Roman" w:cs="Times New Roman"/>
                <w:sz w:val="18"/>
                <w:szCs w:val="18"/>
              </w:rPr>
            </w:pPr>
            <w:r w:rsidRPr="00513927">
              <w:rPr>
                <w:rFonts w:ascii="Times New Roman" w:eastAsia="Times New Roman" w:hAnsi="Times New Roman" w:cs="Times New Roman"/>
                <w:sz w:val="18"/>
                <w:szCs w:val="18"/>
              </w:rPr>
              <w:t xml:space="preserve">Планираните СМР дейности касаят ползването на съществуващ сграден фонд, като за рехабилитацията/реконструкцията е ползвана референция по заложените дейности за сградата на Пост </w:t>
            </w:r>
            <w:r w:rsidRPr="00A35E29">
              <w:rPr>
                <w:rFonts w:ascii="Times New Roman" w:eastAsia="Times New Roman" w:hAnsi="Times New Roman" w:cs="Times New Roman"/>
                <w:sz w:val="18"/>
                <w:szCs w:val="18"/>
              </w:rPr>
              <w:t>2</w:t>
            </w:r>
            <w:r w:rsidRPr="00513927">
              <w:rPr>
                <w:rFonts w:ascii="Times New Roman" w:eastAsia="Times New Roman" w:hAnsi="Times New Roman" w:cs="Times New Roman"/>
                <w:sz w:val="18"/>
                <w:szCs w:val="18"/>
              </w:rPr>
              <w:t xml:space="preserve"> на гаров комплекс Карнобат (Файл </w:t>
            </w:r>
            <w:r w:rsidRPr="00352D0B">
              <w:rPr>
                <w:rFonts w:ascii="Times New Roman" w:hAnsi="Times New Roman" w:cs="Times New Roman"/>
                <w:i/>
                <w:sz w:val="18"/>
                <w:szCs w:val="18"/>
              </w:rPr>
              <w:t>„КСС Пост 2 Карнобат.</w:t>
            </w:r>
            <w:r w:rsidRPr="00352D0B">
              <w:rPr>
                <w:rFonts w:ascii="Times New Roman" w:hAnsi="Times New Roman" w:cs="Times New Roman"/>
                <w:i/>
                <w:sz w:val="18"/>
                <w:szCs w:val="18"/>
                <w:lang w:val="de-DE"/>
              </w:rPr>
              <w:t>xls</w:t>
            </w:r>
            <w:r w:rsidRPr="00352D0B">
              <w:rPr>
                <w:rFonts w:ascii="Times New Roman" w:hAnsi="Times New Roman" w:cs="Times New Roman"/>
                <w:i/>
                <w:sz w:val="18"/>
                <w:szCs w:val="18"/>
              </w:rPr>
              <w:t>“</w:t>
            </w:r>
            <w:r w:rsidRPr="00513927">
              <w:rPr>
                <w:rFonts w:ascii="Times New Roman" w:eastAsia="Times New Roman" w:hAnsi="Times New Roman" w:cs="Times New Roman"/>
                <w:sz w:val="18"/>
                <w:szCs w:val="18"/>
              </w:rPr>
              <w:t>-</w:t>
            </w:r>
            <w:r w:rsidRPr="00513927">
              <w:rPr>
                <w:rFonts w:ascii="Times New Roman" w:hAnsi="Times New Roman" w:cs="Times New Roman"/>
                <w:sz w:val="18"/>
                <w:szCs w:val="18"/>
              </w:rPr>
              <w:t xml:space="preserve"> папка </w:t>
            </w:r>
            <w:r>
              <w:rPr>
                <w:rFonts w:ascii="Times New Roman" w:hAnsi="Times New Roman" w:cs="Times New Roman"/>
                <w:sz w:val="18"/>
                <w:szCs w:val="18"/>
              </w:rPr>
              <w:t>„</w:t>
            </w:r>
            <w:r w:rsidRPr="00A35E29">
              <w:rPr>
                <w:rFonts w:ascii="Times New Roman" w:hAnsi="Times New Roman" w:cs="Times New Roman"/>
                <w:i/>
                <w:sz w:val="18"/>
                <w:szCs w:val="18"/>
              </w:rPr>
              <w:t>КСС Карнобат</w:t>
            </w:r>
            <w:r>
              <w:rPr>
                <w:rFonts w:ascii="Times New Roman" w:hAnsi="Times New Roman" w:cs="Times New Roman"/>
                <w:sz w:val="18"/>
                <w:szCs w:val="18"/>
              </w:rPr>
              <w:t>“</w:t>
            </w:r>
            <w:r w:rsidRPr="00513927">
              <w:rPr>
                <w:rFonts w:ascii="Times New Roman" w:hAnsi="Times New Roman" w:cs="Times New Roman"/>
                <w:sz w:val="18"/>
                <w:szCs w:val="18"/>
              </w:rPr>
              <w:t>, като подцентровете за работа и стойностите за изпълнение са взети от  ценово предложение на изпълнителя на договор №6363/25.01.2019г.</w:t>
            </w:r>
            <w:r w:rsidRPr="00513927">
              <w:rPr>
                <w:rFonts w:ascii="Times New Roman" w:eastAsia="Times New Roman" w:hAnsi="Times New Roman" w:cs="Times New Roman"/>
                <w:sz w:val="18"/>
                <w:szCs w:val="18"/>
              </w:rPr>
              <w:t xml:space="preserve">), като стойността за СМР на една сграда е изчислена на </w:t>
            </w:r>
            <w:r w:rsidRPr="00A35E29">
              <w:rPr>
                <w:rFonts w:ascii="Times New Roman" w:eastAsia="Times New Roman" w:hAnsi="Times New Roman" w:cs="Times New Roman"/>
                <w:sz w:val="18"/>
                <w:szCs w:val="18"/>
              </w:rPr>
              <w:t>84 351,86</w:t>
            </w:r>
            <w:r w:rsidRPr="00513927">
              <w:rPr>
                <w:rFonts w:ascii="Times New Roman" w:eastAsia="Times New Roman" w:hAnsi="Times New Roman" w:cs="Times New Roman"/>
                <w:sz w:val="18"/>
                <w:szCs w:val="18"/>
              </w:rPr>
              <w:t xml:space="preserve"> лв. без ДДС </w:t>
            </w:r>
            <w:r w:rsidRPr="00513927">
              <w:rPr>
                <w:rFonts w:ascii="Times New Roman" w:hAnsi="Times New Roman" w:cs="Times New Roman"/>
                <w:sz w:val="18"/>
                <w:szCs w:val="18"/>
              </w:rPr>
              <w:t>(Прилагаме ценово предложение на изпълнителя на договор №6363/25.01.2019г. с предмет „Реконструкция на гаров комплекс Карнобат, в това число изготвяне на работни чертежи и детайли“</w:t>
            </w:r>
            <w:r>
              <w:rPr>
                <w:rFonts w:ascii="Times New Roman" w:hAnsi="Times New Roman" w:cs="Times New Roman"/>
                <w:sz w:val="18"/>
                <w:szCs w:val="18"/>
              </w:rPr>
              <w:t xml:space="preserve"> и файл </w:t>
            </w:r>
            <w:r w:rsidRPr="00A35E29">
              <w:rPr>
                <w:rFonts w:ascii="Times New Roman" w:hAnsi="Times New Roman" w:cs="Times New Roman"/>
                <w:i/>
                <w:sz w:val="18"/>
                <w:szCs w:val="18"/>
              </w:rPr>
              <w:t>„КСС Пост 2 Карнобат.</w:t>
            </w:r>
            <w:r w:rsidRPr="00A35E29">
              <w:rPr>
                <w:rFonts w:ascii="Times New Roman" w:hAnsi="Times New Roman" w:cs="Times New Roman"/>
                <w:i/>
                <w:sz w:val="18"/>
                <w:szCs w:val="18"/>
                <w:lang w:val="de-DE"/>
              </w:rPr>
              <w:t>xls</w:t>
            </w:r>
            <w:r w:rsidRPr="00A35E29">
              <w:rPr>
                <w:rFonts w:ascii="Times New Roman" w:hAnsi="Times New Roman" w:cs="Times New Roman"/>
                <w:i/>
                <w:sz w:val="18"/>
                <w:szCs w:val="18"/>
              </w:rPr>
              <w:t>“</w:t>
            </w:r>
            <w:r>
              <w:rPr>
                <w:rFonts w:ascii="Times New Roman" w:hAnsi="Times New Roman" w:cs="Times New Roman"/>
                <w:sz w:val="18"/>
                <w:szCs w:val="18"/>
              </w:rPr>
              <w:t xml:space="preserve">, в който е направена извадка за стойността на работите по Пост 2 </w:t>
            </w:r>
            <w:r w:rsidRPr="00513927">
              <w:rPr>
                <w:rFonts w:ascii="Times New Roman" w:hAnsi="Times New Roman" w:cs="Times New Roman"/>
                <w:sz w:val="18"/>
                <w:szCs w:val="18"/>
              </w:rPr>
              <w:t xml:space="preserve">- папка </w:t>
            </w:r>
            <w:r>
              <w:rPr>
                <w:rFonts w:ascii="Times New Roman" w:hAnsi="Times New Roman" w:cs="Times New Roman"/>
                <w:sz w:val="18"/>
                <w:szCs w:val="18"/>
              </w:rPr>
              <w:t>„</w:t>
            </w:r>
            <w:r w:rsidRPr="00A35E29">
              <w:rPr>
                <w:rFonts w:ascii="Times New Roman" w:hAnsi="Times New Roman" w:cs="Times New Roman"/>
                <w:i/>
                <w:sz w:val="18"/>
                <w:szCs w:val="18"/>
              </w:rPr>
              <w:t>КСС Карнобат</w:t>
            </w:r>
            <w:r>
              <w:rPr>
                <w:rFonts w:ascii="Times New Roman" w:hAnsi="Times New Roman" w:cs="Times New Roman"/>
                <w:sz w:val="18"/>
                <w:szCs w:val="18"/>
              </w:rPr>
              <w:t>“</w:t>
            </w:r>
            <w:r w:rsidRPr="00513927">
              <w:rPr>
                <w:rFonts w:ascii="Times New Roman" w:hAnsi="Times New Roman" w:cs="Times New Roman"/>
                <w:sz w:val="18"/>
                <w:szCs w:val="18"/>
              </w:rPr>
              <w:t>).</w:t>
            </w:r>
            <w:r>
              <w:rPr>
                <w:rFonts w:ascii="Times New Roman" w:hAnsi="Times New Roman" w:cs="Times New Roman"/>
                <w:sz w:val="18"/>
                <w:szCs w:val="18"/>
              </w:rPr>
              <w:t xml:space="preserve"> Договорът се изпълнява </w:t>
            </w:r>
            <w:r w:rsidRPr="00480226">
              <w:rPr>
                <w:rFonts w:ascii="Times New Roman" w:hAnsi="Times New Roman" w:cs="Times New Roman"/>
                <w:sz w:val="18"/>
                <w:szCs w:val="18"/>
              </w:rPr>
              <w:t>по проект „</w:t>
            </w:r>
            <w:r w:rsidRPr="00513927">
              <w:rPr>
                <w:rFonts w:ascii="Times New Roman" w:hAnsi="Times New Roman" w:cs="Times New Roman"/>
                <w:sz w:val="18"/>
                <w:szCs w:val="18"/>
              </w:rPr>
              <w:t>Реконструкция на гаров комплекс Карнобат</w:t>
            </w:r>
            <w:r w:rsidRPr="00480226">
              <w:rPr>
                <w:rFonts w:ascii="Times New Roman" w:hAnsi="Times New Roman" w:cs="Times New Roman"/>
                <w:sz w:val="18"/>
                <w:szCs w:val="18"/>
              </w:rPr>
              <w:t xml:space="preserve"> “, финансиран по Оперативна програма „Транспорт и транспортна инфраструктура“ 2014-2020 г.</w:t>
            </w:r>
          </w:p>
          <w:p w14:paraId="4F8DE693" w14:textId="77777777" w:rsidR="00C41472" w:rsidRDefault="00C41472" w:rsidP="006C1661">
            <w:pPr>
              <w:spacing w:line="240" w:lineRule="auto"/>
              <w:jc w:val="both"/>
              <w:rPr>
                <w:rFonts w:ascii="Times New Roman" w:eastAsia="Times New Roman" w:hAnsi="Times New Roman" w:cs="Times New Roman"/>
                <w:sz w:val="18"/>
                <w:szCs w:val="18"/>
              </w:rPr>
            </w:pPr>
          </w:p>
          <w:p w14:paraId="11D3783C" w14:textId="77777777" w:rsidR="00C41472" w:rsidRPr="00A35E29" w:rsidRDefault="00C41472" w:rsidP="006C1661">
            <w:pPr>
              <w:spacing w:line="240" w:lineRule="auto"/>
              <w:jc w:val="both"/>
            </w:pPr>
            <w:r>
              <w:rPr>
                <w:rFonts w:ascii="Times New Roman" w:eastAsia="Times New Roman" w:hAnsi="Times New Roman" w:cs="Times New Roman"/>
                <w:sz w:val="18"/>
                <w:szCs w:val="18"/>
              </w:rPr>
              <w:t xml:space="preserve">За определяне на индикативната стойност на Подетап 2 се използва референтен договор със сходни по вид и обем дейности. Това е договор за доставка на сървърни конфигурации за нуждите на НОИ - </w:t>
            </w:r>
            <w:r>
              <w:fldChar w:fldCharType="begin"/>
            </w:r>
            <w:r>
              <w:instrText xml:space="preserve"> HYPERLINK "https://app.eop.bg/today/83708" </w:instrText>
            </w:r>
            <w:r>
              <w:fldChar w:fldCharType="separate"/>
            </w:r>
            <w:r w:rsidRPr="00962464">
              <w:rPr>
                <w:rStyle w:val="Hyperlink"/>
                <w:rFonts w:ascii="Times New Roman" w:eastAsia="Times New Roman" w:hAnsi="Times New Roman" w:cs="Times New Roman"/>
                <w:sz w:val="18"/>
                <w:szCs w:val="18"/>
              </w:rPr>
              <w:t>https://app.eop.bg/today/83708</w:t>
            </w:r>
            <w:r>
              <w:rPr>
                <w:rStyle w:val="Hyperlink"/>
                <w:rFonts w:ascii="Times New Roman" w:eastAsia="Times New Roman" w:hAnsi="Times New Roman" w:cs="Times New Roman"/>
                <w:sz w:val="18"/>
                <w:szCs w:val="18"/>
              </w:rPr>
              <w:fldChar w:fldCharType="end"/>
            </w:r>
            <w:r>
              <w:rPr>
                <w:rFonts w:ascii="Times New Roman" w:eastAsia="Times New Roman" w:hAnsi="Times New Roman" w:cs="Times New Roman"/>
                <w:sz w:val="18"/>
                <w:szCs w:val="18"/>
              </w:rPr>
              <w:t xml:space="preserve">. Референтния договор е за изграждането на 4 еднакви сървърни конфигурации на обща стойност от 619 200 лв. без ДДС. За нуждите на настоящия проект - </w:t>
            </w:r>
            <w:r w:rsidRPr="00A35E29">
              <w:rPr>
                <w:rFonts w:ascii="Times New Roman" w:eastAsia="Times New Roman" w:hAnsi="Times New Roman" w:cs="Times New Roman"/>
                <w:sz w:val="18"/>
                <w:szCs w:val="18"/>
              </w:rPr>
              <w:t>ц</w:t>
            </w:r>
            <w:r w:rsidRPr="0051636D">
              <w:rPr>
                <w:rFonts w:ascii="Times New Roman" w:eastAsia="Times New Roman" w:hAnsi="Times New Roman" w:cs="Times New Roman"/>
                <w:sz w:val="18"/>
                <w:szCs w:val="18"/>
              </w:rPr>
              <w:t xml:space="preserve">ялата производителна мощ на оборудването </w:t>
            </w:r>
            <w:r>
              <w:rPr>
                <w:rFonts w:ascii="Times New Roman" w:eastAsia="Times New Roman" w:hAnsi="Times New Roman" w:cs="Times New Roman"/>
                <w:sz w:val="18"/>
                <w:szCs w:val="18"/>
              </w:rPr>
              <w:t xml:space="preserve">(за всеки от трите предвидени центъра) </w:t>
            </w:r>
            <w:r w:rsidRPr="0051636D">
              <w:rPr>
                <w:rFonts w:ascii="Times New Roman" w:eastAsia="Times New Roman" w:hAnsi="Times New Roman" w:cs="Times New Roman"/>
                <w:sz w:val="18"/>
                <w:szCs w:val="18"/>
              </w:rPr>
              <w:t>трябва да бъде в един сървърен масив</w:t>
            </w:r>
            <w:r>
              <w:rPr>
                <w:rFonts w:ascii="Times New Roman" w:eastAsia="Times New Roman" w:hAnsi="Times New Roman" w:cs="Times New Roman"/>
                <w:sz w:val="18"/>
                <w:szCs w:val="18"/>
              </w:rPr>
              <w:t>, като капацитета му се покрива/идентичен от производителния капацитет на</w:t>
            </w:r>
            <w:r w:rsidRPr="0051636D">
              <w:rPr>
                <w:rFonts w:ascii="Times New Roman" w:eastAsia="Times New Roman" w:hAnsi="Times New Roman" w:cs="Times New Roman"/>
                <w:sz w:val="18"/>
                <w:szCs w:val="18"/>
              </w:rPr>
              <w:t xml:space="preserve"> 4-те </w:t>
            </w:r>
            <w:r>
              <w:rPr>
                <w:rFonts w:ascii="Times New Roman" w:eastAsia="Times New Roman" w:hAnsi="Times New Roman" w:cs="Times New Roman"/>
                <w:sz w:val="18"/>
                <w:szCs w:val="18"/>
              </w:rPr>
              <w:t xml:space="preserve">еднакви </w:t>
            </w:r>
            <w:r w:rsidRPr="0051636D">
              <w:rPr>
                <w:rFonts w:ascii="Times New Roman" w:eastAsia="Times New Roman" w:hAnsi="Times New Roman" w:cs="Times New Roman"/>
                <w:sz w:val="18"/>
                <w:szCs w:val="18"/>
              </w:rPr>
              <w:t>сървъра на референтния договор</w:t>
            </w:r>
            <w:r>
              <w:rPr>
                <w:rFonts w:ascii="Times New Roman" w:eastAsia="Times New Roman" w:hAnsi="Times New Roman" w:cs="Times New Roman"/>
                <w:sz w:val="18"/>
                <w:szCs w:val="18"/>
              </w:rPr>
              <w:t>. Поради това, за референтна стойност на един сървърен център/точка се взима цялата стойност на референтния договор.</w:t>
            </w:r>
          </w:p>
          <w:p w14:paraId="78B85FAC" w14:textId="77777777" w:rsidR="00C41472" w:rsidRDefault="00C41472" w:rsidP="006C1661">
            <w:pPr>
              <w:spacing w:line="240" w:lineRule="auto"/>
              <w:jc w:val="both"/>
              <w:rPr>
                <w:rFonts w:ascii="Times New Roman" w:eastAsia="Times New Roman" w:hAnsi="Times New Roman" w:cs="Times New Roman"/>
                <w:sz w:val="18"/>
                <w:szCs w:val="18"/>
              </w:rPr>
            </w:pPr>
          </w:p>
          <w:p w14:paraId="543B4D6F" w14:textId="77777777" w:rsidR="00C41472" w:rsidRPr="00D57D0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За целите на проекта на ДП НКЖИ ще бъдат изградени три центъра, които ще имат взаимна свързаност, обмен  и резервирано съхранение на </w:t>
            </w:r>
            <w:r w:rsidRPr="005D39F3">
              <w:rPr>
                <w:rFonts w:ascii="Times New Roman" w:eastAsia="Times New Roman" w:hAnsi="Times New Roman" w:cs="Times New Roman"/>
                <w:sz w:val="18"/>
                <w:szCs w:val="18"/>
              </w:rPr>
              <w:t xml:space="preserve">информация.. (т.е. ще е необходим обем три пъти на референтния договор) – калкулация е показана в </w:t>
            </w:r>
            <w:r w:rsidRPr="00E30EDA">
              <w:rPr>
                <w:rFonts w:ascii="Times New Roman" w:eastAsia="Times New Roman" w:hAnsi="Times New Roman" w:cs="Times New Roman"/>
                <w:sz w:val="18"/>
                <w:szCs w:val="18"/>
              </w:rPr>
              <w:t xml:space="preserve">таблица </w:t>
            </w:r>
            <w:r w:rsidRPr="00E30EDA">
              <w:rPr>
                <w:rFonts w:ascii="Times New Roman" w:eastAsia="Times New Roman" w:hAnsi="Times New Roman" w:cs="Times New Roman"/>
                <w:sz w:val="18"/>
                <w:szCs w:val="18"/>
                <w:lang w:val="en-US"/>
              </w:rPr>
              <w:t>sheet</w:t>
            </w:r>
            <w:r w:rsidRPr="00E30EDA">
              <w:rPr>
                <w:rFonts w:ascii="Times New Roman" w:eastAsia="Times New Roman" w:hAnsi="Times New Roman" w:cs="Times New Roman"/>
                <w:sz w:val="18"/>
                <w:szCs w:val="18"/>
              </w:rPr>
              <w:t xml:space="preserve"> </w:t>
            </w:r>
            <w:r w:rsidRPr="00E30EDA">
              <w:rPr>
                <w:rFonts w:ascii="Times New Roman" w:eastAsia="Times New Roman" w:hAnsi="Times New Roman" w:cs="Times New Roman"/>
                <w:i/>
                <w:sz w:val="18"/>
                <w:szCs w:val="18"/>
              </w:rPr>
              <w:t>„Обект4“</w:t>
            </w:r>
            <w:r w:rsidRPr="00E30EDA">
              <w:rPr>
                <w:rFonts w:ascii="Times New Roman" w:eastAsia="Times New Roman" w:hAnsi="Times New Roman" w:cs="Times New Roman"/>
                <w:sz w:val="18"/>
                <w:szCs w:val="18"/>
              </w:rPr>
              <w:t xml:space="preserve"> на файл </w:t>
            </w:r>
            <w:r w:rsidRPr="00E30EDA">
              <w:rPr>
                <w:rFonts w:ascii="Times New Roman" w:eastAsia="Times New Roman" w:hAnsi="Times New Roman" w:cs="Times New Roman"/>
                <w:i/>
                <w:sz w:val="18"/>
                <w:szCs w:val="18"/>
                <w:lang w:val="en-US"/>
              </w:rPr>
              <w:t>Project</w:t>
            </w:r>
            <w:r w:rsidRPr="00E30EDA">
              <w:rPr>
                <w:rFonts w:ascii="Times New Roman" w:eastAsia="Times New Roman" w:hAnsi="Times New Roman" w:cs="Times New Roman"/>
                <w:i/>
                <w:sz w:val="18"/>
                <w:szCs w:val="18"/>
              </w:rPr>
              <w:t xml:space="preserve"> </w:t>
            </w:r>
            <w:r w:rsidRPr="00E30EDA">
              <w:rPr>
                <w:rFonts w:ascii="Times New Roman" w:eastAsia="Times New Roman" w:hAnsi="Times New Roman" w:cs="Times New Roman"/>
                <w:i/>
                <w:sz w:val="18"/>
                <w:szCs w:val="18"/>
                <w:lang w:val="en-US"/>
              </w:rPr>
              <w:t>ZPUIP</w:t>
            </w:r>
            <w:r w:rsidRPr="00E30EDA">
              <w:rPr>
                <w:rFonts w:ascii="Times New Roman" w:eastAsia="Times New Roman" w:hAnsi="Times New Roman" w:cs="Times New Roman"/>
                <w:i/>
                <w:sz w:val="18"/>
                <w:szCs w:val="18"/>
              </w:rPr>
              <w:t>-02.2021-</w:t>
            </w:r>
            <w:r w:rsidRPr="00E30EDA">
              <w:rPr>
                <w:rFonts w:ascii="Times New Roman" w:eastAsia="Times New Roman" w:hAnsi="Times New Roman" w:cs="Times New Roman"/>
                <w:i/>
                <w:sz w:val="18"/>
                <w:szCs w:val="18"/>
                <w:lang w:val="en-US"/>
              </w:rPr>
              <w:t>r</w:t>
            </w:r>
            <w:r w:rsidRPr="00A35E29">
              <w:rPr>
                <w:rFonts w:ascii="Times New Roman" w:eastAsia="Times New Roman" w:hAnsi="Times New Roman" w:cs="Times New Roman"/>
                <w:i/>
                <w:sz w:val="18"/>
                <w:szCs w:val="18"/>
              </w:rPr>
              <w:t>6</w:t>
            </w:r>
            <w:r w:rsidRPr="005D39F3">
              <w:rPr>
                <w:rFonts w:ascii="Times New Roman" w:eastAsia="Times New Roman" w:hAnsi="Times New Roman" w:cs="Times New Roman"/>
                <w:i/>
                <w:sz w:val="18"/>
                <w:szCs w:val="18"/>
              </w:rPr>
              <w:t>.</w:t>
            </w:r>
            <w:proofErr w:type="spellStart"/>
            <w:r w:rsidRPr="005D39F3">
              <w:rPr>
                <w:rFonts w:ascii="Times New Roman" w:eastAsia="Times New Roman" w:hAnsi="Times New Roman" w:cs="Times New Roman"/>
                <w:i/>
                <w:sz w:val="18"/>
                <w:szCs w:val="18"/>
                <w:lang w:val="en-US"/>
              </w:rPr>
              <w:t>xls</w:t>
            </w:r>
            <w:proofErr w:type="spellEnd"/>
            <w:r w:rsidRPr="00E30EDA">
              <w:rPr>
                <w:rFonts w:ascii="Times New Roman" w:eastAsia="Times New Roman" w:hAnsi="Times New Roman" w:cs="Times New Roman"/>
                <w:i/>
                <w:sz w:val="18"/>
                <w:szCs w:val="18"/>
              </w:rPr>
              <w:t>,</w:t>
            </w:r>
            <w:r w:rsidRPr="00E30EDA">
              <w:t xml:space="preserve"> </w:t>
            </w:r>
            <w:r w:rsidRPr="00A35E29">
              <w:rPr>
                <w:rFonts w:ascii="Times New Roman" w:eastAsia="Times New Roman" w:hAnsi="Times New Roman" w:cs="Times New Roman"/>
                <w:i/>
                <w:sz w:val="18"/>
                <w:szCs w:val="18"/>
                <w:lang w:val="ru-RU"/>
              </w:rPr>
              <w:t>находящи се в папка „Обосновка СиТ обект 12“.</w:t>
            </w:r>
          </w:p>
          <w:p w14:paraId="02167039" w14:textId="77777777" w:rsidR="00C41472" w:rsidRPr="00BA7EBF" w:rsidRDefault="00C41472" w:rsidP="006C1661">
            <w:pPr>
              <w:spacing w:line="240" w:lineRule="auto"/>
              <w:jc w:val="both"/>
              <w:rPr>
                <w:rFonts w:ascii="Times New Roman" w:eastAsia="Times New Roman" w:hAnsi="Times New Roman" w:cs="Times New Roman"/>
                <w:sz w:val="18"/>
                <w:szCs w:val="18"/>
              </w:rPr>
            </w:pPr>
          </w:p>
          <w:p w14:paraId="31DBE677"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За Етап 2/Център за работа е свързан основно със специфични дейности по изготвяне на детайлна концепция за внедряване на  софтуер, управление на база данни и комуникациите между отделните работни станции. Изграждане на софтуерна и хардуерна инфраструктура - </w:t>
            </w:r>
            <w:r w:rsidRPr="00704548">
              <w:rPr>
                <w:rFonts w:ascii="Times New Roman" w:eastAsia="Times New Roman" w:hAnsi="Times New Roman" w:cs="Times New Roman"/>
                <w:sz w:val="18"/>
                <w:szCs w:val="18"/>
              </w:rPr>
              <w:t xml:space="preserve">върху доставеното оборудване в Етап 1 се прави подготовка и базова инсталация на софтуерната част. </w:t>
            </w:r>
            <w:r>
              <w:rPr>
                <w:rFonts w:ascii="Times New Roman" w:eastAsia="Times New Roman" w:hAnsi="Times New Roman" w:cs="Times New Roman"/>
                <w:sz w:val="18"/>
                <w:szCs w:val="18"/>
              </w:rPr>
              <w:t xml:space="preserve">Това е висококвалифицирана интелектуална работа, чиито основни разходи ще са за закупуване на потребителски софтуер (който със съответните компоненти ще бъде инсталиран върху базовия сървърен и мрежови софтуер в Център за работа 1), лицензии и </w:t>
            </w:r>
            <w:r>
              <w:rPr>
                <w:rFonts w:ascii="Times New Roman" w:eastAsia="Times New Roman" w:hAnsi="Times New Roman" w:cs="Times New Roman"/>
                <w:sz w:val="18"/>
                <w:szCs w:val="18"/>
              </w:rPr>
              <w:lastRenderedPageBreak/>
              <w:t>разходи за инсталирането, внедряването, тестването му, както и обучение за работа на персонала на възложителя.</w:t>
            </w:r>
            <w:r>
              <w:t xml:space="preserve"> </w:t>
            </w:r>
            <w:r w:rsidRPr="00F7104A">
              <w:rPr>
                <w:rFonts w:ascii="Times New Roman" w:eastAsia="Times New Roman" w:hAnsi="Times New Roman" w:cs="Times New Roman"/>
                <w:sz w:val="18"/>
                <w:szCs w:val="18"/>
              </w:rPr>
              <w:t>Изграждане, инсталиране и конфигуриране на системата. На база фундаменталната част се прави конфигурация съгласно Концепцията за внедряване. Определяне на права и роли на потребителите в системата. Провеждане на първични тестове</w:t>
            </w:r>
            <w:r>
              <w:rPr>
                <w:rFonts w:ascii="Times New Roman" w:eastAsia="Times New Roman" w:hAnsi="Times New Roman" w:cs="Times New Roman"/>
                <w:sz w:val="18"/>
                <w:szCs w:val="18"/>
              </w:rPr>
              <w:t xml:space="preserve">, </w:t>
            </w:r>
            <w:r w:rsidRPr="00F7104A">
              <w:rPr>
                <w:rFonts w:ascii="Times New Roman" w:eastAsia="Times New Roman" w:hAnsi="Times New Roman" w:cs="Times New Roman"/>
                <w:sz w:val="18"/>
                <w:szCs w:val="18"/>
              </w:rPr>
              <w:t>тестове за приемане и обучение на първите работни групи от персонална, които ще използват системата.</w:t>
            </w:r>
            <w:r>
              <w:rPr>
                <w:rFonts w:ascii="Times New Roman" w:eastAsia="Times New Roman" w:hAnsi="Times New Roman" w:cs="Times New Roman"/>
                <w:sz w:val="18"/>
                <w:szCs w:val="18"/>
              </w:rPr>
              <w:t xml:space="preserve"> </w:t>
            </w:r>
          </w:p>
          <w:p w14:paraId="5C254011" w14:textId="77777777" w:rsidR="00C41472" w:rsidRDefault="00C41472" w:rsidP="006C1661">
            <w:pPr>
              <w:spacing w:line="240" w:lineRule="auto"/>
              <w:jc w:val="both"/>
              <w:rPr>
                <w:rFonts w:ascii="Times New Roman" w:eastAsia="Times New Roman" w:hAnsi="Times New Roman" w:cs="Times New Roman"/>
                <w:sz w:val="18"/>
                <w:szCs w:val="18"/>
              </w:rPr>
            </w:pPr>
          </w:p>
          <w:p w14:paraId="1C17BF0B" w14:textId="77777777" w:rsidR="00C41472" w:rsidRDefault="00C41472" w:rsidP="006C1661">
            <w:pPr>
              <w:spacing w:line="240" w:lineRule="auto"/>
              <w:jc w:val="both"/>
              <w:rPr>
                <w:rStyle w:val="Hyperlink"/>
                <w:rFonts w:ascii="Times New Roman" w:eastAsia="Times New Roman" w:hAnsi="Times New Roman" w:cs="Times New Roman"/>
                <w:sz w:val="18"/>
                <w:szCs w:val="18"/>
              </w:rPr>
            </w:pPr>
            <w:r>
              <w:rPr>
                <w:rFonts w:ascii="Times New Roman" w:eastAsia="Times New Roman" w:hAnsi="Times New Roman" w:cs="Times New Roman"/>
                <w:sz w:val="18"/>
                <w:szCs w:val="18"/>
              </w:rPr>
              <w:t>За определяне на индикативна цена за този Етап за работа може да бъде използван референтния изпълнен Договор № 4592/20.03.2014 г. с предмет „</w:t>
            </w:r>
            <w:r w:rsidRPr="004C7806">
              <w:rPr>
                <w:rFonts w:ascii="Times New Roman" w:eastAsia="Times New Roman" w:hAnsi="Times New Roman" w:cs="Times New Roman"/>
                <w:sz w:val="18"/>
                <w:szCs w:val="18"/>
              </w:rPr>
              <w:t>Проектиране и внедряване на система за планиране и управление на ресурсите (СПУР) в Държавно предприятие „Национална компания Железопътна инфраструктура</w:t>
            </w:r>
            <w:r>
              <w:rPr>
                <w:rFonts w:ascii="Times New Roman" w:eastAsia="Times New Roman" w:hAnsi="Times New Roman" w:cs="Times New Roman"/>
                <w:sz w:val="18"/>
                <w:szCs w:val="18"/>
              </w:rPr>
              <w:t xml:space="preserve">“, изпълен по проект </w:t>
            </w:r>
            <w:r w:rsidRPr="00513927">
              <w:rPr>
                <w:rFonts w:ascii="Times New Roman" w:hAnsi="Times New Roman" w:cs="Times New Roman"/>
                <w:sz w:val="18"/>
                <w:szCs w:val="18"/>
              </w:rPr>
              <w:t xml:space="preserve"> </w:t>
            </w:r>
            <w:r>
              <w:rPr>
                <w:rFonts w:ascii="Times New Roman" w:hAnsi="Times New Roman" w:cs="Times New Roman"/>
                <w:sz w:val="18"/>
                <w:szCs w:val="18"/>
              </w:rPr>
              <w:t>„Т</w:t>
            </w:r>
            <w:r w:rsidRPr="00454B18">
              <w:rPr>
                <w:rFonts w:ascii="Times New Roman" w:hAnsi="Times New Roman" w:cs="Times New Roman"/>
                <w:sz w:val="18"/>
                <w:szCs w:val="18"/>
              </w:rPr>
              <w:t>ехническа помощ за обезпечаване на разходите за проектиране и внедряване на система за планиране и управление на ресурсите в ДП „Национална компания Железопътна инфраструктура” – бенефициент по Оперативна програма „Транспорт” 2007-2013 г.</w:t>
            </w:r>
            <w:r>
              <w:rPr>
                <w:rFonts w:ascii="Times New Roman" w:hAnsi="Times New Roman" w:cs="Times New Roman"/>
                <w:sz w:val="18"/>
                <w:szCs w:val="18"/>
              </w:rPr>
              <w:t>“, финансиран по Оперативна програма „Транспорт“ 2007-2013 г.</w:t>
            </w:r>
            <w:r w:rsidRPr="00454B18" w:rsidDel="00454B18">
              <w:rPr>
                <w:rFonts w:ascii="Times New Roman" w:hAnsi="Times New Roman" w:cs="Times New Roman"/>
                <w:sz w:val="18"/>
                <w:szCs w:val="18"/>
              </w:rPr>
              <w:t xml:space="preserve"> </w:t>
            </w:r>
            <w:r w:rsidRPr="00330DA7">
              <w:rPr>
                <w:rStyle w:val="Hyperlink"/>
              </w:rPr>
              <w:t xml:space="preserve">- </w:t>
            </w:r>
            <w:r w:rsidRPr="00330DA7">
              <w:rPr>
                <w:rStyle w:val="Hyperlink"/>
                <w:rFonts w:ascii="Times New Roman" w:eastAsia="Times New Roman" w:hAnsi="Times New Roman" w:cs="Times New Roman"/>
                <w:sz w:val="18"/>
                <w:szCs w:val="18"/>
              </w:rPr>
              <w:t xml:space="preserve"> УИН на преписката в АОП:  00233-2013-0005</w:t>
            </w:r>
            <w:r>
              <w:rPr>
                <w:rStyle w:val="Hyperlink"/>
                <w:rFonts w:ascii="Times New Roman" w:eastAsia="Times New Roman" w:hAnsi="Times New Roman" w:cs="Times New Roman"/>
                <w:sz w:val="18"/>
                <w:szCs w:val="18"/>
              </w:rPr>
              <w:t xml:space="preserve">, </w:t>
            </w:r>
            <w:r>
              <w:t xml:space="preserve"> </w:t>
            </w:r>
            <w:hyperlink r:id="rId98" w:history="1">
              <w:r w:rsidRPr="00BB5F00">
                <w:rPr>
                  <w:rStyle w:val="Hyperlink"/>
                  <w:rFonts w:ascii="Times New Roman" w:eastAsia="Times New Roman" w:hAnsi="Times New Roman" w:cs="Times New Roman"/>
                  <w:sz w:val="18"/>
                  <w:szCs w:val="18"/>
                </w:rPr>
                <w:t>https://www.rail-infra.bg/профил-на-купувача/текущи-процедури/?YlvmS1RacnH797zA9WTVFlpL0dmi%2bqX3Z6OXGBhxGmlHuZcK%2buye8e1T%2bYWSFB1j7W8MPEMCQPqAENCRb1vlkg%3d%3d</w:t>
              </w:r>
            </w:hyperlink>
            <w:r>
              <w:rPr>
                <w:rStyle w:val="Hyperlink"/>
                <w:rFonts w:ascii="Times New Roman" w:eastAsia="Times New Roman" w:hAnsi="Times New Roman" w:cs="Times New Roman"/>
                <w:sz w:val="18"/>
                <w:szCs w:val="18"/>
              </w:rPr>
              <w:t>.</w:t>
            </w:r>
          </w:p>
          <w:p w14:paraId="5608CDEE" w14:textId="77777777" w:rsidR="00C41472" w:rsidRPr="00D57D0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Калкулация е показана във таблица </w:t>
            </w:r>
            <w:r w:rsidRPr="005E3ED5">
              <w:rPr>
                <w:rFonts w:ascii="Times New Roman" w:eastAsia="Times New Roman" w:hAnsi="Times New Roman" w:cs="Times New Roman"/>
                <w:i/>
                <w:sz w:val="18"/>
                <w:szCs w:val="18"/>
              </w:rPr>
              <w:t>„Обект4“</w:t>
            </w:r>
            <w:r>
              <w:rPr>
                <w:rFonts w:ascii="Times New Roman" w:eastAsia="Times New Roman" w:hAnsi="Times New Roman" w:cs="Times New Roman"/>
                <w:sz w:val="18"/>
                <w:szCs w:val="18"/>
              </w:rPr>
              <w:t xml:space="preserve"> </w:t>
            </w:r>
            <w:r w:rsidRPr="00E30EDA">
              <w:rPr>
                <w:rFonts w:ascii="Times New Roman" w:eastAsia="Times New Roman" w:hAnsi="Times New Roman" w:cs="Times New Roman"/>
                <w:sz w:val="18"/>
                <w:szCs w:val="18"/>
              </w:rPr>
              <w:t xml:space="preserve">на файл </w:t>
            </w:r>
            <w:r w:rsidRPr="00E30EDA">
              <w:rPr>
                <w:rFonts w:ascii="Times New Roman" w:eastAsia="Times New Roman" w:hAnsi="Times New Roman" w:cs="Times New Roman"/>
                <w:i/>
                <w:sz w:val="18"/>
                <w:szCs w:val="18"/>
                <w:lang w:val="en-US"/>
              </w:rPr>
              <w:t>Project</w:t>
            </w:r>
            <w:r w:rsidRPr="00E30EDA">
              <w:rPr>
                <w:rFonts w:ascii="Times New Roman" w:eastAsia="Times New Roman" w:hAnsi="Times New Roman" w:cs="Times New Roman"/>
                <w:i/>
                <w:sz w:val="18"/>
                <w:szCs w:val="18"/>
              </w:rPr>
              <w:t xml:space="preserve"> </w:t>
            </w:r>
            <w:r w:rsidRPr="00E30EDA">
              <w:rPr>
                <w:rFonts w:ascii="Times New Roman" w:eastAsia="Times New Roman" w:hAnsi="Times New Roman" w:cs="Times New Roman"/>
                <w:i/>
                <w:sz w:val="18"/>
                <w:szCs w:val="18"/>
                <w:lang w:val="en-US"/>
              </w:rPr>
              <w:t>ZPUIP</w:t>
            </w:r>
            <w:r w:rsidRPr="00E30EDA">
              <w:rPr>
                <w:rFonts w:ascii="Times New Roman" w:eastAsia="Times New Roman" w:hAnsi="Times New Roman" w:cs="Times New Roman"/>
                <w:i/>
                <w:sz w:val="18"/>
                <w:szCs w:val="18"/>
              </w:rPr>
              <w:t>-02.2021-</w:t>
            </w:r>
            <w:r w:rsidRPr="00E30EDA">
              <w:rPr>
                <w:rFonts w:ascii="Times New Roman" w:eastAsia="Times New Roman" w:hAnsi="Times New Roman" w:cs="Times New Roman"/>
                <w:i/>
                <w:sz w:val="18"/>
                <w:szCs w:val="18"/>
                <w:lang w:val="en-US"/>
              </w:rPr>
              <w:t>r</w:t>
            </w:r>
            <w:r w:rsidRPr="00A35E29">
              <w:rPr>
                <w:rFonts w:ascii="Times New Roman" w:eastAsia="Times New Roman" w:hAnsi="Times New Roman" w:cs="Times New Roman"/>
                <w:i/>
                <w:sz w:val="18"/>
                <w:szCs w:val="18"/>
              </w:rPr>
              <w:t>.6</w:t>
            </w:r>
            <w:proofErr w:type="spellStart"/>
            <w:r w:rsidRPr="005D39F3">
              <w:rPr>
                <w:rFonts w:ascii="Times New Roman" w:eastAsia="Times New Roman" w:hAnsi="Times New Roman" w:cs="Times New Roman"/>
                <w:i/>
                <w:sz w:val="18"/>
                <w:szCs w:val="18"/>
                <w:lang w:val="en-US"/>
              </w:rPr>
              <w:t>xls</w:t>
            </w:r>
            <w:proofErr w:type="spellEnd"/>
            <w:r w:rsidRPr="005D39F3">
              <w:rPr>
                <w:rFonts w:ascii="Times New Roman" w:eastAsia="Times New Roman" w:hAnsi="Times New Roman" w:cs="Times New Roman"/>
                <w:sz w:val="18"/>
                <w:szCs w:val="18"/>
              </w:rPr>
              <w:t xml:space="preserve"> и </w:t>
            </w:r>
            <w:r>
              <w:rPr>
                <w:rFonts w:ascii="Times New Roman" w:eastAsia="Times New Roman" w:hAnsi="Times New Roman" w:cs="Times New Roman"/>
                <w:sz w:val="18"/>
                <w:szCs w:val="18"/>
              </w:rPr>
              <w:t>е извършена по следния подход:</w:t>
            </w:r>
          </w:p>
          <w:p w14:paraId="2AD1017F"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Тъй като основния хардуер ще се достави по Етап 1 от този обект, то от ценовата оферта за Договор № 4592/20.03.2014 г. е извадена стойността на Етап 2-2 (хардуера). </w:t>
            </w:r>
          </w:p>
          <w:p w14:paraId="2F333D67" w14:textId="77777777" w:rsidR="00C41472" w:rsidRPr="00A35E29"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Обемът на интелектуален труд (обем сходна работа) за настоящия проект е индикативно два пъти по—голям от този по референтния Договор №4592/20.03.2014 г. Референтния проект обхваща системата СПУР (Система за планиране и управление на ресурсите), базирана на САП основа и се отнася за една система управляваща основно процесите по: счетоводно-финансова отчетност; труд и работна заплата; склад (материални ресурси). Докато системата по настоящия проект ще интегрира във вече съществуващия СПУР и организационно-производствените дейности по места, в почти всички дейности (ежедневни отчети на служителите в отделните технически поделения на компанията, седмични, месечни отчети, анализи, справки и т.н). В това допускане трябва да се отчете, че и интегрирането на вече съществуващия СПУР в автоматизирания хъб за управлението на информацията също изисква допълнителен интелектуален труд. Поради тези съображения, за нуждите на определяне на индикативната стойност на този подетап цената на  Етап 2-1 (софтуер) на Договор № 4592/20.03.2014 г. се умножава по две.</w:t>
            </w:r>
          </w:p>
          <w:p w14:paraId="5BC77135" w14:textId="77777777" w:rsidR="00C41472" w:rsidRPr="00E92D7B"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Направена е и актуализация за периода 03.2014 – 01.2021 г. на цените по индекс на инфлация (9,5 %) от страницата на НСИ.</w:t>
            </w:r>
            <w:r w:rsidRPr="00A35E29">
              <w:rPr>
                <w:rStyle w:val="Hyperlink"/>
                <w:rFonts w:ascii="Times New Roman" w:eastAsia="Times New Roman" w:hAnsi="Times New Roman" w:cs="Times New Roman"/>
                <w:sz w:val="18"/>
                <w:szCs w:val="18"/>
              </w:rPr>
              <w:t>https://www.nsi.bg/bg/content/2539/%D0%BA%D0%B0%D0%BB%D0%BA%D1%83%D0%BB%D0%B0%D1%82%D0%BE%D1%80-%D0%BD%D0%B0-%D0%B8%D0%BD%D1%84%D0%BB%D0%B0%D1%86%D0%B8%D1%8F%D1%82%D0%B0</w:t>
            </w:r>
          </w:p>
          <w:p w14:paraId="0D4EE176" w14:textId="77777777" w:rsidR="00C41472" w:rsidRDefault="00C41472" w:rsidP="006C1661">
            <w:pPr>
              <w:spacing w:line="240" w:lineRule="auto"/>
              <w:jc w:val="both"/>
              <w:rPr>
                <w:rStyle w:val="Hyperlink"/>
                <w:rFonts w:ascii="Times New Roman" w:eastAsia="Times New Roman" w:hAnsi="Times New Roman" w:cs="Times New Roman"/>
                <w:sz w:val="18"/>
                <w:szCs w:val="18"/>
              </w:rPr>
            </w:pPr>
          </w:p>
          <w:p w14:paraId="262C323A" w14:textId="77777777" w:rsidR="00C41472" w:rsidRDefault="00C41472" w:rsidP="006C1661">
            <w:pPr>
              <w:spacing w:line="240" w:lineRule="auto"/>
              <w:jc w:val="both"/>
              <w:rPr>
                <w:rFonts w:ascii="Times New Roman" w:eastAsia="Times New Roman" w:hAnsi="Times New Roman" w:cs="Times New Roman"/>
                <w:b/>
                <w:sz w:val="18"/>
                <w:szCs w:val="18"/>
              </w:rPr>
            </w:pPr>
            <w:r>
              <w:rPr>
                <w:rFonts w:ascii="Times New Roman" w:eastAsia="Times New Roman" w:hAnsi="Times New Roman" w:cs="Times New Roman"/>
                <w:sz w:val="18"/>
                <w:szCs w:val="18"/>
              </w:rPr>
              <w:t xml:space="preserve">Индикативна стойност за този етап </w:t>
            </w:r>
            <w:r w:rsidRPr="00E92D7B">
              <w:rPr>
                <w:rFonts w:ascii="Times New Roman" w:eastAsia="Times New Roman" w:hAnsi="Times New Roman" w:cs="Times New Roman"/>
                <w:b/>
                <w:sz w:val="18"/>
                <w:szCs w:val="18"/>
              </w:rPr>
              <w:t>-  9 557 306,73</w:t>
            </w:r>
            <w:r>
              <w:rPr>
                <w:rFonts w:ascii="Times New Roman" w:eastAsia="Times New Roman" w:hAnsi="Times New Roman" w:cs="Times New Roman"/>
                <w:sz w:val="18"/>
                <w:szCs w:val="18"/>
              </w:rPr>
              <w:t xml:space="preserve"> лв.</w:t>
            </w:r>
            <w:r w:rsidRPr="00CD6C69">
              <w:rPr>
                <w:rFonts w:ascii="Times New Roman" w:eastAsia="Times New Roman" w:hAnsi="Times New Roman" w:cs="Times New Roman"/>
                <w:sz w:val="18"/>
                <w:szCs w:val="18"/>
              </w:rPr>
              <w:t xml:space="preserve">   </w:t>
            </w:r>
          </w:p>
          <w:p w14:paraId="088FA40E" w14:textId="77777777" w:rsidR="00C41472" w:rsidRDefault="00C41472" w:rsidP="006C1661">
            <w:pPr>
              <w:spacing w:line="240" w:lineRule="auto"/>
              <w:jc w:val="both"/>
              <w:rPr>
                <w:rFonts w:ascii="Times New Roman" w:eastAsia="Times New Roman" w:hAnsi="Times New Roman" w:cs="Times New Roman"/>
                <w:sz w:val="18"/>
                <w:szCs w:val="18"/>
              </w:rPr>
            </w:pPr>
            <w:r w:rsidRPr="0026699B">
              <w:rPr>
                <w:rFonts w:ascii="Times New Roman" w:eastAsia="Times New Roman" w:hAnsi="Times New Roman" w:cs="Times New Roman"/>
                <w:sz w:val="18"/>
                <w:szCs w:val="18"/>
              </w:rPr>
              <w:t>Приложена е ценовата оферта по</w:t>
            </w:r>
            <w:r>
              <w:rPr>
                <w:rFonts w:ascii="Times New Roman" w:eastAsia="Times New Roman" w:hAnsi="Times New Roman" w:cs="Times New Roman"/>
                <w:sz w:val="18"/>
                <w:szCs w:val="18"/>
              </w:rPr>
              <w:t xml:space="preserve"> Договор № 4592/20.03.2014 г., папка „</w:t>
            </w:r>
            <w:r w:rsidRPr="007167EF">
              <w:rPr>
                <w:rFonts w:ascii="Times New Roman" w:eastAsia="Times New Roman" w:hAnsi="Times New Roman" w:cs="Times New Roman"/>
                <w:sz w:val="18"/>
                <w:szCs w:val="18"/>
              </w:rPr>
              <w:t>Обосновка СиТ обект 12</w:t>
            </w:r>
            <w:r>
              <w:rPr>
                <w:rFonts w:ascii="Times New Roman" w:eastAsia="Times New Roman" w:hAnsi="Times New Roman" w:cs="Times New Roman"/>
                <w:sz w:val="18"/>
                <w:szCs w:val="18"/>
              </w:rPr>
              <w:t>“.</w:t>
            </w:r>
          </w:p>
          <w:p w14:paraId="09955D6B" w14:textId="77777777" w:rsidR="00C41472" w:rsidRPr="00E33995" w:rsidRDefault="00C41472" w:rsidP="006C1661">
            <w:pPr>
              <w:spacing w:line="240" w:lineRule="auto"/>
              <w:jc w:val="both"/>
              <w:rPr>
                <w:rFonts w:ascii="Times New Roman" w:eastAsia="Times New Roman" w:hAnsi="Times New Roman" w:cs="Times New Roman"/>
                <w:b/>
                <w:sz w:val="18"/>
                <w:szCs w:val="18"/>
              </w:rPr>
            </w:pPr>
          </w:p>
          <w:p w14:paraId="422D8B6B"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Етап 3/Център за работа 3 -</w:t>
            </w:r>
            <w:r>
              <w:t xml:space="preserve"> </w:t>
            </w:r>
            <w:r w:rsidRPr="005E230C">
              <w:rPr>
                <w:rFonts w:ascii="Times New Roman" w:eastAsia="Times New Roman" w:hAnsi="Times New Roman" w:cs="Times New Roman"/>
                <w:sz w:val="18"/>
                <w:szCs w:val="18"/>
              </w:rPr>
              <w:t>системата ще бъде надградена със специфични функционалности. Това ще позволи към системата да бъде добавена информация за мониторинг и контрол на данни от вече съществуващи системи в ДП НКЖИ. Системата ще има възможност да обединява и сравнява различни параметри от едно централизирано място – Автоматизиран Единен Хъб. Master data management (MDM) гарантира, по смисъла на единствен източник на истината, че всички отдели в една компания имат достъп до едни и същи данни, независимо от приложението, което използват, за да изпълняват задачите си. MDM избягва грешки и освобождава персонала от трудоемки операции по търсене и ръчно поддържане на данни. Техническите механизми за цялостно управление на основните данни са решаваща основа за еднозначно установяване на суверенитет на данните и споделен жизнен цикъл на обекта, който надеждно синхронизира състоянието на обектите от данни в различните системи.</w:t>
            </w:r>
            <w:r>
              <w:rPr>
                <w:rFonts w:ascii="Times New Roman" w:eastAsia="Times New Roman" w:hAnsi="Times New Roman" w:cs="Times New Roman"/>
                <w:sz w:val="18"/>
                <w:szCs w:val="18"/>
              </w:rPr>
              <w:t xml:space="preserve"> </w:t>
            </w:r>
          </w:p>
          <w:p w14:paraId="684A4E87"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За определяне на индикативната стойност в този начален етап на изпълнение на обекта, на този етап за референтна дейност, като сходна по обем и видове специфична дейност, може да се ползва проведена процедура с предмет „</w:t>
            </w:r>
            <w:r w:rsidRPr="00424B65">
              <w:rPr>
                <w:rFonts w:ascii="Times New Roman" w:eastAsia="Times New Roman" w:hAnsi="Times New Roman" w:cs="Times New Roman"/>
                <w:sz w:val="18"/>
                <w:szCs w:val="18"/>
              </w:rPr>
              <w:t>ПРОЕКТИРАНЕ И ВНЕДРЯВАНЕ НА СИСТЕМА ЗА УПРАВЛЕНИЕ НА ВЛАКОВАТА РАБОТА В ДЪРЖАВНО ПРЕДПРИЯТИЕ „НАЦИОНАЛНА КОМПАНИЯ ЖЕЛЕЗОПЪТНА ИНФРАСТРУКТУРА”, ВКЛЮЧИТЕЛНО СИСТЕМА ЗА МОНИТОРИНГ И КОНТРОЛ НА ПАРАМЕТРИ НА ПОДВИЖЕН ЖЕЛЕЗОПЪТЕН СЪСТАВ В ДВИЖЕНИЕ”, ПО ОБОСОБЕНИ ПОЗИЦИИ</w:t>
            </w:r>
            <w:r>
              <w:rPr>
                <w:rFonts w:ascii="Times New Roman" w:eastAsia="Times New Roman" w:hAnsi="Times New Roman" w:cs="Times New Roman"/>
                <w:sz w:val="18"/>
                <w:szCs w:val="18"/>
              </w:rPr>
              <w:t xml:space="preserve">“. УИН </w:t>
            </w:r>
            <w:r w:rsidRPr="00120BC3">
              <w:rPr>
                <w:rFonts w:ascii="Times New Roman" w:eastAsia="Times New Roman" w:hAnsi="Times New Roman" w:cs="Times New Roman"/>
                <w:sz w:val="18"/>
                <w:szCs w:val="18"/>
              </w:rPr>
              <w:t>на преписката в АОП:  </w:t>
            </w:r>
            <w:r>
              <w:fldChar w:fldCharType="begin"/>
            </w:r>
            <w:r>
              <w:instrText xml:space="preserve"> HYPERLINK "http://rop3-app1.aop.bg:7778/portal/page?_pageid=93,812251&amp;_dad=portal&amp;_schema=PORTAL&amp;url=687474703A2F2F7777772E616F702E62672F63617365322E7068703F6D6F64653D73686F775F6361736526636173655F69643D333639363639" \t "_blank" </w:instrText>
            </w:r>
            <w:r>
              <w:fldChar w:fldCharType="separate"/>
            </w:r>
            <w:r w:rsidRPr="00120BC3">
              <w:rPr>
                <w:rFonts w:ascii="Times New Roman" w:eastAsia="Times New Roman" w:hAnsi="Times New Roman" w:cs="Times New Roman"/>
                <w:sz w:val="18"/>
                <w:szCs w:val="18"/>
              </w:rPr>
              <w:t>00233-2019-0053</w:t>
            </w:r>
            <w:r>
              <w:rPr>
                <w:rFonts w:ascii="Times New Roman" w:eastAsia="Times New Roman" w:hAnsi="Times New Roman" w:cs="Times New Roman"/>
                <w:sz w:val="18"/>
                <w:szCs w:val="18"/>
              </w:rPr>
              <w:fldChar w:fldCharType="end"/>
            </w:r>
            <w:r>
              <w:rPr>
                <w:rFonts w:ascii="Times New Roman" w:eastAsia="Times New Roman" w:hAnsi="Times New Roman" w:cs="Times New Roman"/>
                <w:sz w:val="18"/>
                <w:szCs w:val="18"/>
              </w:rPr>
              <w:t xml:space="preserve"> - </w:t>
            </w:r>
            <w:r>
              <w:fldChar w:fldCharType="begin"/>
            </w:r>
            <w:r>
              <w:instrText xml:space="preserve"> HYPERLINK "https://www.rail-infra.bg/профил-на-купувача/текущи-процедури/?YlvmS1RacnH797zA9WTVFlpL0dmi%2bqX3Z6OXGBhxGmlHuZcK%2buye8e1T%2bYWSFB1j7W8MPEMCQPpq5oRLt7nsjw%3d%3d" </w:instrText>
            </w:r>
            <w:r>
              <w:fldChar w:fldCharType="separate"/>
            </w:r>
            <w:r w:rsidRPr="0069421B">
              <w:rPr>
                <w:rStyle w:val="Hyperlink"/>
                <w:rFonts w:ascii="Times New Roman" w:hAnsi="Times New Roman" w:cs="Times New Roman"/>
                <w:sz w:val="18"/>
                <w:szCs w:val="18"/>
              </w:rPr>
              <w:t>https://www.rail-infra.bg/профил-на-купувача/текущи-</w:t>
            </w:r>
            <w:r w:rsidRPr="0069421B">
              <w:rPr>
                <w:rStyle w:val="Hyperlink"/>
                <w:rFonts w:ascii="Times New Roman" w:hAnsi="Times New Roman" w:cs="Times New Roman"/>
                <w:sz w:val="18"/>
                <w:szCs w:val="18"/>
              </w:rPr>
              <w:lastRenderedPageBreak/>
              <w:t>процедури/?YlvmS1RacnH797zA9WTVFlpL0dmi%2bqX3Z6OXGBhxGmlHuZcK%2buye8e1T%2bYWSFB1j7W8MPEMCQPpq5oRLt7nsjw%3d%3d</w:t>
            </w:r>
            <w:r>
              <w:rPr>
                <w:rStyle w:val="Hyperlink"/>
                <w:rFonts w:ascii="Times New Roman" w:hAnsi="Times New Roman" w:cs="Times New Roman"/>
                <w:sz w:val="18"/>
                <w:szCs w:val="18"/>
              </w:rPr>
              <w:fldChar w:fldCharType="end"/>
            </w:r>
          </w:p>
          <w:p w14:paraId="05B375E6" w14:textId="77777777" w:rsidR="00C41472" w:rsidRDefault="00C41472" w:rsidP="006C1661">
            <w:pPr>
              <w:spacing w:line="240" w:lineRule="auto"/>
              <w:jc w:val="both"/>
              <w:rPr>
                <w:rFonts w:ascii="Times New Roman" w:hAnsi="Times New Roman" w:cs="Times New Roman"/>
                <w:sz w:val="18"/>
                <w:szCs w:val="18"/>
              </w:rPr>
            </w:pPr>
            <w:r w:rsidRPr="00120BC3">
              <w:rPr>
                <w:rFonts w:ascii="Times New Roman" w:eastAsia="Times New Roman" w:hAnsi="Times New Roman" w:cs="Times New Roman"/>
                <w:sz w:val="18"/>
                <w:szCs w:val="18"/>
              </w:rPr>
              <w:t xml:space="preserve">Съгласно </w:t>
            </w:r>
            <w:r>
              <w:rPr>
                <w:rFonts w:ascii="Times New Roman" w:eastAsia="Times New Roman" w:hAnsi="Times New Roman" w:cs="Times New Roman"/>
                <w:sz w:val="18"/>
                <w:szCs w:val="18"/>
              </w:rPr>
              <w:t xml:space="preserve">индикативната </w:t>
            </w:r>
            <w:r w:rsidRPr="00120BC3">
              <w:rPr>
                <w:rFonts w:ascii="Times New Roman" w:eastAsia="Times New Roman" w:hAnsi="Times New Roman" w:cs="Times New Roman"/>
                <w:sz w:val="18"/>
                <w:szCs w:val="18"/>
              </w:rPr>
              <w:t>План-сметка</w:t>
            </w:r>
            <w:r>
              <w:rPr>
                <w:rFonts w:ascii="Times New Roman" w:hAnsi="Times New Roman" w:cs="Times New Roman"/>
                <w:sz w:val="24"/>
                <w:szCs w:val="24"/>
              </w:rPr>
              <w:t xml:space="preserve"> </w:t>
            </w:r>
            <w:r w:rsidRPr="00120BC3">
              <w:rPr>
                <w:rFonts w:ascii="Times New Roman" w:hAnsi="Times New Roman" w:cs="Times New Roman"/>
                <w:sz w:val="18"/>
                <w:szCs w:val="18"/>
              </w:rPr>
              <w:t xml:space="preserve">за </w:t>
            </w:r>
            <w:r>
              <w:rPr>
                <w:rFonts w:ascii="Times New Roman" w:hAnsi="Times New Roman" w:cs="Times New Roman"/>
                <w:sz w:val="18"/>
                <w:szCs w:val="18"/>
              </w:rPr>
              <w:t xml:space="preserve">процедурата за възлагане на обществената поръчка с предмет </w:t>
            </w:r>
            <w:r>
              <w:rPr>
                <w:rFonts w:ascii="Times New Roman" w:eastAsia="Times New Roman" w:hAnsi="Times New Roman" w:cs="Times New Roman"/>
                <w:sz w:val="18"/>
                <w:szCs w:val="18"/>
              </w:rPr>
              <w:t>„</w:t>
            </w:r>
            <w:r w:rsidRPr="00424B65">
              <w:rPr>
                <w:rFonts w:ascii="Times New Roman" w:eastAsia="Times New Roman" w:hAnsi="Times New Roman" w:cs="Times New Roman"/>
                <w:sz w:val="18"/>
                <w:szCs w:val="18"/>
              </w:rPr>
              <w:t>ПРОЕКТИРАНЕ И ВНЕДРЯВАНЕ НА СИСТЕМА ЗА УПРАВЛЕНИЕ НА ВЛАКОВАТА РАБОТА В ДЪРЖАВНО ПРЕДПРИЯТИЕ „НАЦИОНАЛНА КОМПАНИЯ ЖЕЛЕЗОПЪТНА ИНФРАСТРУКТУРА”, ВКЛЮЧИТЕЛНО СИСТЕМА ЗА МОНИТОРИНГ И КОНТРОЛ НА ПАРАМЕТРИ НА ПОДВИЖЕН ЖЕЛЕЗОПЪТЕН СЪСТАВ В ДВИЖЕНИЕ”, ПО ОБОСОБЕНИ ПОЗИЦИИ</w:t>
            </w:r>
            <w:r>
              <w:rPr>
                <w:rFonts w:ascii="Times New Roman" w:eastAsia="Times New Roman" w:hAnsi="Times New Roman" w:cs="Times New Roman"/>
                <w:sz w:val="18"/>
                <w:szCs w:val="18"/>
              </w:rPr>
              <w:t>“</w:t>
            </w:r>
            <w:r>
              <w:rPr>
                <w:rFonts w:ascii="Times New Roman" w:hAnsi="Times New Roman" w:cs="Times New Roman"/>
                <w:sz w:val="18"/>
                <w:szCs w:val="18"/>
              </w:rPr>
              <w:t xml:space="preserve"> за обособена позиция 1 „</w:t>
            </w:r>
            <w:r w:rsidRPr="00120BC3">
              <w:rPr>
                <w:rFonts w:ascii="Times New Roman" w:hAnsi="Times New Roman" w:cs="Times New Roman"/>
                <w:sz w:val="18"/>
                <w:szCs w:val="18"/>
              </w:rPr>
              <w:t>Проектиране и внедряване на Система за управление на влаковата работа в ДП НКЖИ”</w:t>
            </w:r>
            <w:r>
              <w:rPr>
                <w:rFonts w:ascii="Times New Roman" w:hAnsi="Times New Roman" w:cs="Times New Roman"/>
                <w:sz w:val="18"/>
                <w:szCs w:val="18"/>
              </w:rPr>
              <w:t>,</w:t>
            </w:r>
            <w:r w:rsidRPr="00120BC3">
              <w:rPr>
                <w:rFonts w:ascii="Times New Roman" w:hAnsi="Times New Roman" w:cs="Times New Roman"/>
                <w:sz w:val="18"/>
                <w:szCs w:val="18"/>
              </w:rPr>
              <w:t xml:space="preserve"> </w:t>
            </w:r>
            <w:r>
              <w:rPr>
                <w:rFonts w:ascii="Times New Roman" w:hAnsi="Times New Roman" w:cs="Times New Roman"/>
                <w:sz w:val="18"/>
                <w:szCs w:val="18"/>
              </w:rPr>
              <w:t xml:space="preserve">индикативната цена за тази ОП е 5 800 000 лв. Тя е получена от изготвен анализ „Разходи – Ползи“ по </w:t>
            </w:r>
            <w:r w:rsidRPr="00120BC3">
              <w:rPr>
                <w:rFonts w:ascii="Times New Roman" w:hAnsi="Times New Roman" w:cs="Times New Roman"/>
                <w:sz w:val="18"/>
                <w:szCs w:val="18"/>
              </w:rPr>
              <w:t xml:space="preserve">Договор № 6010/06.02.2018 г. </w:t>
            </w:r>
            <w:r>
              <w:rPr>
                <w:rFonts w:ascii="Times New Roman" w:hAnsi="Times New Roman" w:cs="Times New Roman"/>
                <w:sz w:val="18"/>
                <w:szCs w:val="18"/>
              </w:rPr>
              <w:t xml:space="preserve">От този план-сметка е необходимо да отпадне т. 1.3/Етап 3 от ОП 1, тъй като тези дейности са предмет на изпълнение в Етап 2/Център за работа 2. </w:t>
            </w:r>
          </w:p>
          <w:p w14:paraId="50BEBEC3" w14:textId="77777777" w:rsidR="00C41472" w:rsidRDefault="00C41472" w:rsidP="006C1661">
            <w:pPr>
              <w:spacing w:line="240" w:lineRule="auto"/>
              <w:jc w:val="both"/>
              <w:rPr>
                <w:rFonts w:ascii="Times New Roman" w:hAnsi="Times New Roman" w:cs="Times New Roman"/>
                <w:sz w:val="18"/>
                <w:szCs w:val="18"/>
              </w:rPr>
            </w:pPr>
            <w:r>
              <w:rPr>
                <w:rFonts w:ascii="Times New Roman" w:hAnsi="Times New Roman" w:cs="Times New Roman"/>
                <w:sz w:val="18"/>
                <w:szCs w:val="18"/>
              </w:rPr>
              <w:t xml:space="preserve">Получената стойност е от </w:t>
            </w:r>
            <w:r w:rsidRPr="00E92D7B">
              <w:rPr>
                <w:rFonts w:ascii="Times New Roman" w:hAnsi="Times New Roman" w:cs="Times New Roman"/>
                <w:b/>
                <w:sz w:val="18"/>
                <w:szCs w:val="18"/>
              </w:rPr>
              <w:t>5 05</w:t>
            </w:r>
            <w:r>
              <w:rPr>
                <w:rFonts w:ascii="Times New Roman" w:hAnsi="Times New Roman" w:cs="Times New Roman"/>
                <w:b/>
                <w:sz w:val="18"/>
                <w:szCs w:val="18"/>
              </w:rPr>
              <w:t>0</w:t>
            </w:r>
            <w:r w:rsidRPr="00E92D7B">
              <w:rPr>
                <w:rFonts w:ascii="Times New Roman" w:hAnsi="Times New Roman" w:cs="Times New Roman"/>
                <w:b/>
                <w:sz w:val="18"/>
                <w:szCs w:val="18"/>
              </w:rPr>
              <w:t xml:space="preserve"> </w:t>
            </w:r>
            <w:r>
              <w:rPr>
                <w:rFonts w:ascii="Times New Roman" w:hAnsi="Times New Roman" w:cs="Times New Roman"/>
                <w:b/>
                <w:sz w:val="18"/>
                <w:szCs w:val="18"/>
              </w:rPr>
              <w:t>000</w:t>
            </w:r>
            <w:r w:rsidRPr="00E92D7B">
              <w:rPr>
                <w:rFonts w:ascii="Times New Roman" w:hAnsi="Times New Roman" w:cs="Times New Roman"/>
                <w:b/>
                <w:sz w:val="18"/>
                <w:szCs w:val="18"/>
              </w:rPr>
              <w:t>,</w:t>
            </w:r>
            <w:r>
              <w:rPr>
                <w:rFonts w:ascii="Times New Roman" w:hAnsi="Times New Roman" w:cs="Times New Roman"/>
                <w:b/>
                <w:sz w:val="18"/>
                <w:szCs w:val="18"/>
              </w:rPr>
              <w:t>00</w:t>
            </w:r>
            <w:r w:rsidRPr="00E92D7B">
              <w:rPr>
                <w:rFonts w:ascii="Times New Roman" w:hAnsi="Times New Roman" w:cs="Times New Roman"/>
                <w:b/>
                <w:sz w:val="18"/>
                <w:szCs w:val="18"/>
              </w:rPr>
              <w:t xml:space="preserve"> лв.</w:t>
            </w:r>
            <w:r>
              <w:rPr>
                <w:rFonts w:ascii="Times New Roman" w:hAnsi="Times New Roman" w:cs="Times New Roman"/>
                <w:sz w:val="18"/>
                <w:szCs w:val="18"/>
              </w:rPr>
              <w:t xml:space="preserve"> може да бъде взета като референтна с необходимите за този начален етап на проекта допустима точност. </w:t>
            </w:r>
          </w:p>
          <w:p w14:paraId="40A9203F" w14:textId="77777777" w:rsidR="00C4147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lang w:val="en-US"/>
              </w:rPr>
              <w:t>*</w:t>
            </w:r>
            <w:r w:rsidRPr="0084630E">
              <w:rPr>
                <w:rFonts w:ascii="Times New Roman" w:eastAsia="Times New Roman" w:hAnsi="Times New Roman" w:cs="Times New Roman"/>
                <w:sz w:val="18"/>
                <w:szCs w:val="18"/>
              </w:rPr>
              <w:t>Посочената процедура е прекратена в частта й по Обособена позиция 1 и е обявена е друга процедура за избор на изпълнител с предмет</w:t>
            </w:r>
            <w:r>
              <w:rPr>
                <w:rFonts w:ascii="Times New Roman" w:eastAsia="Times New Roman" w:hAnsi="Times New Roman" w:cs="Times New Roman"/>
                <w:b/>
                <w:sz w:val="18"/>
                <w:szCs w:val="18"/>
              </w:rPr>
              <w:t xml:space="preserve"> </w:t>
            </w:r>
            <w:r>
              <w:rPr>
                <w:rFonts w:ascii="Times New Roman" w:eastAsia="Times New Roman" w:hAnsi="Times New Roman" w:cs="Times New Roman"/>
                <w:sz w:val="18"/>
                <w:szCs w:val="18"/>
              </w:rPr>
              <w:t>„</w:t>
            </w:r>
            <w:r w:rsidRPr="00424B65">
              <w:rPr>
                <w:rFonts w:ascii="Times New Roman" w:eastAsia="Times New Roman" w:hAnsi="Times New Roman" w:cs="Times New Roman"/>
                <w:sz w:val="18"/>
                <w:szCs w:val="18"/>
              </w:rPr>
              <w:t>ПРОЕКТИРАНЕ И ВНЕДРЯВАНЕ НА СИСТЕМА ЗА УПРАВЛЕНИЕ НА ВЛАКОВАТА РАБОТА В ДЪРЖАВНО ПРЕДПРИЯТИЕ „НАЦИОНАЛНА КОМПАНИЯ ЖЕЛЕЗОПЪТНА ИНФРАСТРУКТУРА”</w:t>
            </w:r>
            <w:r>
              <w:rPr>
                <w:rFonts w:ascii="Times New Roman" w:eastAsia="Times New Roman" w:hAnsi="Times New Roman" w:cs="Times New Roman"/>
                <w:sz w:val="18"/>
                <w:szCs w:val="18"/>
              </w:rPr>
              <w:t xml:space="preserve"> със същата прогнозна стойност за Обособена позиция 1 – 5 800 000 лв.</w:t>
            </w:r>
          </w:p>
          <w:p w14:paraId="3346EFD2" w14:textId="77777777" w:rsidR="00C41472" w:rsidRDefault="00C41472" w:rsidP="006C1661">
            <w:pPr>
              <w:spacing w:line="240" w:lineRule="auto"/>
              <w:jc w:val="both"/>
              <w:rPr>
                <w:rFonts w:ascii="Times New Roman" w:eastAsia="Times New Roman" w:hAnsi="Times New Roman" w:cs="Times New Roman"/>
                <w:b/>
                <w:sz w:val="18"/>
                <w:szCs w:val="18"/>
              </w:rPr>
            </w:pPr>
            <w:r w:rsidRPr="009F6E3B">
              <w:rPr>
                <w:rFonts w:ascii="Times New Roman" w:eastAsia="Times New Roman" w:hAnsi="Times New Roman" w:cs="Times New Roman"/>
                <w:b/>
                <w:sz w:val="18"/>
                <w:szCs w:val="18"/>
              </w:rPr>
              <w:t>https://app.eop.bg/today/77148</w:t>
            </w:r>
          </w:p>
          <w:p w14:paraId="436B2A73" w14:textId="77777777" w:rsidR="00C41472" w:rsidRDefault="00C41472" w:rsidP="006C1661">
            <w:pPr>
              <w:spacing w:line="240" w:lineRule="auto"/>
              <w:jc w:val="both"/>
              <w:rPr>
                <w:rFonts w:ascii="Times New Roman" w:hAnsi="Times New Roman" w:cs="Times New Roman"/>
                <w:sz w:val="18"/>
                <w:szCs w:val="18"/>
              </w:rPr>
            </w:pPr>
          </w:p>
          <w:p w14:paraId="01484B7B" w14:textId="77777777" w:rsidR="00C41472" w:rsidRPr="00D57D02" w:rsidRDefault="00C41472" w:rsidP="006C1661">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Калкулация е показана в </w:t>
            </w:r>
            <w:r>
              <w:rPr>
                <w:rFonts w:ascii="Times New Roman" w:eastAsia="Times New Roman" w:hAnsi="Times New Roman" w:cs="Times New Roman"/>
                <w:sz w:val="18"/>
                <w:szCs w:val="18"/>
                <w:lang w:val="en-US"/>
              </w:rPr>
              <w:t>sheet</w:t>
            </w:r>
            <w:r>
              <w:rPr>
                <w:rFonts w:ascii="Times New Roman" w:eastAsia="Times New Roman" w:hAnsi="Times New Roman" w:cs="Times New Roman"/>
                <w:sz w:val="18"/>
                <w:szCs w:val="18"/>
              </w:rPr>
              <w:t xml:space="preserve"> </w:t>
            </w:r>
            <w:r w:rsidRPr="005E3ED5">
              <w:rPr>
                <w:rFonts w:ascii="Times New Roman" w:eastAsia="Times New Roman" w:hAnsi="Times New Roman" w:cs="Times New Roman"/>
                <w:i/>
                <w:sz w:val="18"/>
                <w:szCs w:val="18"/>
              </w:rPr>
              <w:t>„Обект4“</w:t>
            </w:r>
            <w:r>
              <w:rPr>
                <w:rFonts w:ascii="Times New Roman" w:eastAsia="Times New Roman" w:hAnsi="Times New Roman" w:cs="Times New Roman"/>
                <w:sz w:val="18"/>
                <w:szCs w:val="18"/>
              </w:rPr>
              <w:t xml:space="preserve"> на файл </w:t>
            </w:r>
            <w:r w:rsidRPr="005E3ED5">
              <w:rPr>
                <w:rFonts w:ascii="Times New Roman" w:eastAsia="Times New Roman" w:hAnsi="Times New Roman" w:cs="Times New Roman"/>
                <w:i/>
                <w:sz w:val="18"/>
                <w:szCs w:val="18"/>
                <w:lang w:val="en-US"/>
              </w:rPr>
              <w:t>Project</w:t>
            </w:r>
            <w:r w:rsidRPr="00D57D02">
              <w:rPr>
                <w:rFonts w:ascii="Times New Roman" w:eastAsia="Times New Roman" w:hAnsi="Times New Roman" w:cs="Times New Roman"/>
                <w:i/>
                <w:sz w:val="18"/>
                <w:szCs w:val="18"/>
              </w:rPr>
              <w:t xml:space="preserve"> </w:t>
            </w:r>
            <w:r w:rsidRPr="005E3ED5">
              <w:rPr>
                <w:rFonts w:ascii="Times New Roman" w:eastAsia="Times New Roman" w:hAnsi="Times New Roman" w:cs="Times New Roman"/>
                <w:i/>
                <w:sz w:val="18"/>
                <w:szCs w:val="18"/>
                <w:lang w:val="en-US"/>
              </w:rPr>
              <w:t>ZPUIP</w:t>
            </w:r>
            <w:r w:rsidRPr="00D57D02">
              <w:rPr>
                <w:rFonts w:ascii="Times New Roman" w:eastAsia="Times New Roman" w:hAnsi="Times New Roman" w:cs="Times New Roman"/>
                <w:i/>
                <w:sz w:val="18"/>
                <w:szCs w:val="18"/>
              </w:rPr>
              <w:t>-02.2021-</w:t>
            </w:r>
            <w:r w:rsidRPr="005E3ED5">
              <w:rPr>
                <w:rFonts w:ascii="Times New Roman" w:eastAsia="Times New Roman" w:hAnsi="Times New Roman" w:cs="Times New Roman"/>
                <w:i/>
                <w:sz w:val="18"/>
                <w:szCs w:val="18"/>
                <w:lang w:val="en-US"/>
              </w:rPr>
              <w:t>r</w:t>
            </w:r>
            <w:r>
              <w:rPr>
                <w:rFonts w:ascii="Times New Roman" w:eastAsia="Times New Roman" w:hAnsi="Times New Roman" w:cs="Times New Roman"/>
                <w:i/>
                <w:sz w:val="18"/>
                <w:szCs w:val="18"/>
              </w:rPr>
              <w:t>6</w:t>
            </w:r>
            <w:r w:rsidRPr="00D57D02">
              <w:rPr>
                <w:rFonts w:ascii="Times New Roman" w:eastAsia="Times New Roman" w:hAnsi="Times New Roman" w:cs="Times New Roman"/>
                <w:i/>
                <w:sz w:val="18"/>
                <w:szCs w:val="18"/>
              </w:rPr>
              <w:t>.</w:t>
            </w:r>
            <w:proofErr w:type="spellStart"/>
            <w:r w:rsidRPr="005E3ED5">
              <w:rPr>
                <w:rFonts w:ascii="Times New Roman" w:eastAsia="Times New Roman" w:hAnsi="Times New Roman" w:cs="Times New Roman"/>
                <w:i/>
                <w:sz w:val="18"/>
                <w:szCs w:val="18"/>
                <w:lang w:val="en-US"/>
              </w:rPr>
              <w:t>xls</w:t>
            </w:r>
            <w:proofErr w:type="spellEnd"/>
            <w:r>
              <w:rPr>
                <w:rFonts w:ascii="Times New Roman" w:eastAsia="Times New Roman" w:hAnsi="Times New Roman" w:cs="Times New Roman"/>
                <w:sz w:val="18"/>
                <w:szCs w:val="18"/>
              </w:rPr>
              <w:t>, находящи се в папка „</w:t>
            </w:r>
            <w:r w:rsidRPr="00940500">
              <w:rPr>
                <w:rFonts w:ascii="Times New Roman" w:eastAsia="Times New Roman" w:hAnsi="Times New Roman" w:cs="Times New Roman"/>
                <w:sz w:val="18"/>
                <w:szCs w:val="18"/>
              </w:rPr>
              <w:t>Обосновка СиТ обект 12</w:t>
            </w:r>
            <w:r>
              <w:rPr>
                <w:rFonts w:ascii="Times New Roman" w:eastAsia="Times New Roman" w:hAnsi="Times New Roman" w:cs="Times New Roman"/>
                <w:sz w:val="18"/>
                <w:szCs w:val="18"/>
              </w:rPr>
              <w:t>“.</w:t>
            </w:r>
          </w:p>
          <w:p w14:paraId="4D846F05" w14:textId="77777777" w:rsidR="00C41472" w:rsidRDefault="00C41472" w:rsidP="006C1661">
            <w:pPr>
              <w:spacing w:line="240" w:lineRule="auto"/>
              <w:jc w:val="both"/>
              <w:rPr>
                <w:rFonts w:ascii="Times New Roman" w:hAnsi="Times New Roman" w:cs="Times New Roman"/>
                <w:sz w:val="18"/>
                <w:szCs w:val="18"/>
              </w:rPr>
            </w:pPr>
            <w:r>
              <w:rPr>
                <w:rFonts w:ascii="Times New Roman" w:hAnsi="Times New Roman" w:cs="Times New Roman"/>
                <w:sz w:val="18"/>
                <w:szCs w:val="18"/>
              </w:rPr>
              <w:t xml:space="preserve">В папка „СУВР“ са приложени Договор № </w:t>
            </w:r>
            <w:r w:rsidRPr="00120BC3">
              <w:rPr>
                <w:rFonts w:ascii="Times New Roman" w:hAnsi="Times New Roman" w:cs="Times New Roman"/>
                <w:sz w:val="18"/>
                <w:szCs w:val="18"/>
              </w:rPr>
              <w:t xml:space="preserve">6010/06.02.2018 г. </w:t>
            </w:r>
            <w:r>
              <w:rPr>
                <w:rFonts w:ascii="Times New Roman" w:hAnsi="Times New Roman" w:cs="Times New Roman"/>
                <w:sz w:val="18"/>
                <w:szCs w:val="18"/>
              </w:rPr>
              <w:t xml:space="preserve">с предмет „Изготвен анализ „Разходи – Ползи“ за СУВР“. В изготвения анализ по този договор (Приложен в папка „СУВР“, файл </w:t>
            </w:r>
            <w:r w:rsidRPr="00A35E29">
              <w:rPr>
                <w:rFonts w:ascii="Times New Roman" w:hAnsi="Times New Roman" w:cs="Times New Roman"/>
                <w:i/>
                <w:sz w:val="18"/>
                <w:szCs w:val="18"/>
              </w:rPr>
              <w:t>Анализ СУВ ревизиран.</w:t>
            </w:r>
            <w:r w:rsidRPr="00A35E29">
              <w:rPr>
                <w:rFonts w:ascii="Times New Roman" w:hAnsi="Times New Roman" w:cs="Times New Roman"/>
                <w:i/>
                <w:sz w:val="18"/>
                <w:szCs w:val="18"/>
                <w:lang w:val="en-US"/>
              </w:rPr>
              <w:t>doc</w:t>
            </w:r>
            <w:r w:rsidRPr="00A35E29">
              <w:rPr>
                <w:rFonts w:ascii="Times New Roman" w:hAnsi="Times New Roman" w:cs="Times New Roman"/>
                <w:sz w:val="18"/>
                <w:szCs w:val="18"/>
              </w:rPr>
              <w:t xml:space="preserve">) </w:t>
            </w:r>
            <w:r>
              <w:rPr>
                <w:rFonts w:ascii="Times New Roman" w:hAnsi="Times New Roman" w:cs="Times New Roman"/>
                <w:sz w:val="18"/>
                <w:szCs w:val="18"/>
              </w:rPr>
              <w:t xml:space="preserve">е разгледан Вариант 1 (който е референтния вариант) с обща стойност от 6 000 000 лв. за инвестиционни разходи </w:t>
            </w:r>
            <w:r w:rsidRPr="001F7603">
              <w:rPr>
                <w:rFonts w:ascii="Times New Roman" w:hAnsi="Times New Roman" w:cs="Times New Roman"/>
                <w:sz w:val="18"/>
                <w:szCs w:val="18"/>
              </w:rPr>
              <w:t>(</w:t>
            </w:r>
            <w:r>
              <w:rPr>
                <w:rFonts w:ascii="Times New Roman" w:hAnsi="Times New Roman" w:cs="Times New Roman"/>
                <w:sz w:val="18"/>
                <w:szCs w:val="18"/>
              </w:rPr>
              <w:t>файл „</w:t>
            </w:r>
            <w:r w:rsidRPr="00542AE5">
              <w:rPr>
                <w:rFonts w:ascii="Times New Roman" w:hAnsi="Times New Roman" w:cs="Times New Roman"/>
                <w:sz w:val="18"/>
                <w:szCs w:val="18"/>
              </w:rPr>
              <w:t>CBA СУВР ревизиран</w:t>
            </w:r>
            <w:r w:rsidRPr="001F7603">
              <w:rPr>
                <w:rFonts w:ascii="Times New Roman" w:hAnsi="Times New Roman" w:cs="Times New Roman"/>
                <w:sz w:val="18"/>
                <w:szCs w:val="18"/>
              </w:rPr>
              <w:t>.</w:t>
            </w:r>
            <w:proofErr w:type="spellStart"/>
            <w:r>
              <w:rPr>
                <w:rFonts w:ascii="Times New Roman" w:hAnsi="Times New Roman" w:cs="Times New Roman"/>
                <w:sz w:val="18"/>
                <w:szCs w:val="18"/>
                <w:lang w:val="en-US"/>
              </w:rPr>
              <w:t>xls</w:t>
            </w:r>
            <w:proofErr w:type="spellEnd"/>
            <w:r>
              <w:rPr>
                <w:rFonts w:ascii="Times New Roman" w:hAnsi="Times New Roman" w:cs="Times New Roman"/>
                <w:sz w:val="18"/>
                <w:szCs w:val="18"/>
              </w:rPr>
              <w:t xml:space="preserve">“ – </w:t>
            </w:r>
            <w:r>
              <w:rPr>
                <w:rFonts w:ascii="Times New Roman" w:hAnsi="Times New Roman" w:cs="Times New Roman"/>
                <w:sz w:val="18"/>
                <w:szCs w:val="18"/>
                <w:lang w:val="en-US"/>
              </w:rPr>
              <w:t>sheet</w:t>
            </w:r>
            <w:r w:rsidRPr="001F7603">
              <w:rPr>
                <w:rFonts w:ascii="Times New Roman" w:hAnsi="Times New Roman" w:cs="Times New Roman"/>
                <w:sz w:val="18"/>
                <w:szCs w:val="18"/>
              </w:rPr>
              <w:t xml:space="preserve"> </w:t>
            </w:r>
            <w:r>
              <w:rPr>
                <w:rFonts w:ascii="Times New Roman" w:hAnsi="Times New Roman" w:cs="Times New Roman"/>
                <w:sz w:val="18"/>
                <w:szCs w:val="18"/>
              </w:rPr>
              <w:t>„Ефективност на разходите“ – инвестиции за вариант 1</w:t>
            </w:r>
            <w:r w:rsidRPr="001F7603">
              <w:rPr>
                <w:rFonts w:ascii="Times New Roman" w:hAnsi="Times New Roman" w:cs="Times New Roman"/>
                <w:sz w:val="18"/>
                <w:szCs w:val="18"/>
              </w:rPr>
              <w:t>)</w:t>
            </w:r>
            <w:r>
              <w:rPr>
                <w:rFonts w:ascii="Times New Roman" w:hAnsi="Times New Roman" w:cs="Times New Roman"/>
                <w:sz w:val="18"/>
                <w:szCs w:val="18"/>
              </w:rPr>
              <w:t>. В последствие (тъй като първоначално от УО на ОПТТИ е одобрен проект за Вариант 2) информацията от този анализ е използвана в подписването на Анекс № 1 към Договор за предоставяне на безвъзмездна финансова помощ № ДОПТТИ-7/13.07.2018 г., където УО на ОП „Транспорт и транспортна инфраструктура“ е одобрил 5 800 000 лв. без ДДС като разходи за проектиране и изграждане на СУВР, съгласно Вариант 1 от анализа „Разходи-Ползи“.  В папка „СУВР“ са приложени № ДОПТТИ-7/13.07.2018 г. и Анекс №1 към него.</w:t>
            </w:r>
          </w:p>
          <w:p w14:paraId="6CA3FBA4" w14:textId="77777777" w:rsidR="00C41472" w:rsidRPr="00305183" w:rsidRDefault="00C41472" w:rsidP="006C1661">
            <w:pPr>
              <w:spacing w:line="240" w:lineRule="auto"/>
              <w:jc w:val="both"/>
              <w:rPr>
                <w:rFonts w:ascii="Times New Roman" w:eastAsia="Times New Roman" w:hAnsi="Times New Roman" w:cs="Times New Roman"/>
                <w:sz w:val="18"/>
                <w:szCs w:val="18"/>
              </w:rPr>
            </w:pPr>
            <w:r>
              <w:rPr>
                <w:rFonts w:ascii="Times New Roman" w:hAnsi="Times New Roman" w:cs="Times New Roman"/>
                <w:sz w:val="18"/>
                <w:szCs w:val="18"/>
              </w:rPr>
              <w:t>Това е индикативна стойност на услугата, реалната стойност на услугата може да бъде определена само по време на провеждането на откритата процедура за възлагане на обществената поръчка за проектиране и изграждане на автоматизиран единен хъб.</w:t>
            </w:r>
          </w:p>
        </w:tc>
        <w:tc>
          <w:tcPr>
            <w:tcW w:w="1487" w:type="dxa"/>
            <w:gridSpan w:val="2"/>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14:paraId="69F9AC4D" w14:textId="77777777" w:rsidR="00C41472" w:rsidRPr="00305183" w:rsidRDefault="00C41472" w:rsidP="006C1661">
            <w:pPr>
              <w:spacing w:line="240" w:lineRule="auto"/>
              <w:jc w:val="center"/>
              <w:rPr>
                <w:rFonts w:ascii="Times New Roman" w:eastAsia="Times New Roman" w:hAnsi="Times New Roman" w:cs="Times New Roman"/>
                <w:b/>
                <w:bCs/>
                <w:color w:val="000000"/>
                <w:sz w:val="18"/>
                <w:szCs w:val="18"/>
              </w:rPr>
            </w:pPr>
            <w:r w:rsidRPr="00305183">
              <w:rPr>
                <w:rFonts w:ascii="Times New Roman" w:eastAsia="Times New Roman" w:hAnsi="Times New Roman" w:cs="Times New Roman"/>
                <w:b/>
                <w:bCs/>
                <w:color w:val="000000"/>
                <w:sz w:val="18"/>
                <w:szCs w:val="18"/>
              </w:rPr>
              <w:lastRenderedPageBreak/>
              <w:t>18 000 000</w:t>
            </w:r>
          </w:p>
        </w:tc>
      </w:tr>
      <w:tr w:rsidR="00C41472" w:rsidRPr="00305183" w14:paraId="1F9C8713" w14:textId="77777777" w:rsidTr="006C1661">
        <w:trPr>
          <w:gridAfter w:val="1"/>
          <w:wAfter w:w="6" w:type="dxa"/>
          <w:trHeight w:val="265"/>
        </w:trPr>
        <w:tc>
          <w:tcPr>
            <w:tcW w:w="1543"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7072EC93" w14:textId="77777777" w:rsidR="00C41472" w:rsidRPr="00305183" w:rsidRDefault="00C41472" w:rsidP="006C1661">
            <w:pPr>
              <w:spacing w:line="240" w:lineRule="auto"/>
              <w:jc w:val="center"/>
              <w:rPr>
                <w:rFonts w:ascii="Times New Roman" w:eastAsia="Times New Roman" w:hAnsi="Times New Roman" w:cs="Times New Roman"/>
                <w:color w:val="000000"/>
                <w:sz w:val="18"/>
                <w:szCs w:val="18"/>
              </w:rPr>
            </w:pPr>
            <w:r w:rsidRPr="00305183">
              <w:rPr>
                <w:rFonts w:ascii="Times New Roman" w:eastAsia="Times New Roman" w:hAnsi="Times New Roman" w:cs="Times New Roman"/>
                <w:color w:val="000000"/>
                <w:sz w:val="18"/>
                <w:szCs w:val="18"/>
              </w:rPr>
              <w:lastRenderedPageBreak/>
              <w:t>Техническа помощ</w:t>
            </w:r>
          </w:p>
        </w:tc>
        <w:tc>
          <w:tcPr>
            <w:tcW w:w="1258" w:type="dxa"/>
            <w:gridSpan w:val="2"/>
            <w:tcBorders>
              <w:top w:val="nil"/>
              <w:left w:val="nil"/>
              <w:bottom w:val="single" w:sz="8" w:space="0" w:color="auto"/>
              <w:right w:val="single" w:sz="4" w:space="0" w:color="auto"/>
            </w:tcBorders>
            <w:shd w:val="clear" w:color="auto" w:fill="auto"/>
            <w:noWrap/>
            <w:vAlign w:val="bottom"/>
            <w:hideMark/>
          </w:tcPr>
          <w:p w14:paraId="03EAB692" w14:textId="77777777" w:rsidR="00C41472" w:rsidRPr="00305183" w:rsidRDefault="00C41472" w:rsidP="006C1661">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1 </w:t>
            </w:r>
            <w:r>
              <w:rPr>
                <w:rFonts w:ascii="Times New Roman" w:eastAsia="Times New Roman" w:hAnsi="Times New Roman" w:cs="Times New Roman"/>
                <w:sz w:val="18"/>
                <w:szCs w:val="18"/>
                <w:lang w:val="en-US"/>
              </w:rPr>
              <w:t>286 867,08</w:t>
            </w:r>
          </w:p>
        </w:tc>
        <w:tc>
          <w:tcPr>
            <w:tcW w:w="9958" w:type="dxa"/>
            <w:gridSpan w:val="2"/>
            <w:tcBorders>
              <w:top w:val="nil"/>
              <w:left w:val="nil"/>
              <w:bottom w:val="single" w:sz="8" w:space="0" w:color="auto"/>
              <w:right w:val="single" w:sz="4" w:space="0" w:color="auto"/>
            </w:tcBorders>
            <w:shd w:val="clear" w:color="auto" w:fill="auto"/>
            <w:noWrap/>
            <w:vAlign w:val="bottom"/>
            <w:hideMark/>
          </w:tcPr>
          <w:p w14:paraId="5E6AB98E" w14:textId="77777777" w:rsidR="00C41472" w:rsidRDefault="00C41472" w:rsidP="006C1661">
            <w:pPr>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С помощта на разходите по тази дейност ще се управлява, изпълнява и организира  обекта, като ще се следи за ефективното изпълнение на целите, качествената и навременна реализация на обекта, чрез администриране на договорите и управление на рисковете, свързани с изпълнението на обекта. </w:t>
            </w:r>
          </w:p>
          <w:p w14:paraId="3F5D7778" w14:textId="77777777" w:rsidR="00C41472" w:rsidRDefault="00C41472" w:rsidP="006C1661">
            <w:pPr>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Предвижда се конкретна структура в НКЖИ, с опит в управлението на сходни проекти, финансирани от Европейските фондови инструменти да управлява и настоящия проект/обект. </w:t>
            </w:r>
          </w:p>
          <w:p w14:paraId="7FBD0C3C" w14:textId="77777777" w:rsidR="00C41472" w:rsidRDefault="00C41472" w:rsidP="006C1661">
            <w:pPr>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Това разходно перо е планирано да подпомогне дейностите на структурното звено в процеса на управление, контрол и изпълнение на проекта/обекта.</w:t>
            </w:r>
          </w:p>
          <w:p w14:paraId="128B4B3E" w14:textId="77777777" w:rsidR="00C41472" w:rsidRDefault="00C41472" w:rsidP="006C1661">
            <w:pPr>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Разходите са планирани по следните пера: Разходи за възнаграждения на екип от експерти отговорни за управлението; разходи във връзка с управлението, верифицирането и одити при изпълнението на проекта - разходите за транспорт (командировъчни, нощувки, гориво); Разходи за доставка на машини, оборудване и консумативи (компютърно и офис оборудване, автомобил, мобилни апарати, консумативи и т.н.); Разходи за административни такси и разрешителни; Непреки разходи– разходи за обучения на екипа. </w:t>
            </w:r>
          </w:p>
          <w:p w14:paraId="04D23D4E"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Предвиденото звено, което ще управлява изпълнението на проекта/проектите е съществуващото към момента Звено за подготовка, управление и изпълнение на проекти за гарови комплекси и терминали (ЗПУИП ГКТ). Структурата на ЗПУИП се състои от 15 експерта (14 заети бройки)</w:t>
            </w:r>
          </w:p>
          <w:p w14:paraId="10867A28"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noProof/>
                <w:color w:val="000000"/>
                <w:sz w:val="18"/>
                <w:szCs w:val="18"/>
              </w:rPr>
              <w:lastRenderedPageBreak/>
              <w:drawing>
                <wp:inline distT="0" distB="0" distL="0" distR="0" wp14:anchorId="31E8B707" wp14:editId="47C24D9A">
                  <wp:extent cx="4343400" cy="32575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343400" cy="3257550"/>
                          </a:xfrm>
                          <a:prstGeom prst="rect">
                            <a:avLst/>
                          </a:prstGeom>
                          <a:noFill/>
                          <a:ln>
                            <a:noFill/>
                          </a:ln>
                        </pic:spPr>
                      </pic:pic>
                    </a:graphicData>
                  </a:graphic>
                </wp:inline>
              </w:drawing>
            </w:r>
          </w:p>
          <w:p w14:paraId="12091971"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Към момента звеното управлява едновременно 3 проекта с общо 6 подобекта, а именно „Реконструкция на гарови комплекси Подуяне, Искър и Казичене“, „Реконструкция на гаров комплекс Карнобат“ и „Реконструкция на гарови комплекси Стара Загора и Нова Загора“. За изпълнението на отделен обект в различни моменти са ангажирани различно количество хора, в зависимост от специфичните дейности, които се извършват в определения момент. Проектите са финансирани по Оперативна програма „Транспорт и транспортна инфраструктура“ 2014-2020 (ОПТТИ) на ЕК. Проектите за гарови комплекси Подуяне, Казичене и Карнобат са в процес на завършване.</w:t>
            </w:r>
          </w:p>
          <w:p w14:paraId="0221AD6A" w14:textId="77777777" w:rsidR="00C41472" w:rsidRDefault="00C41472" w:rsidP="006C1661">
            <w:pPr>
              <w:jc w:val="both"/>
              <w:rPr>
                <w:rFonts w:ascii="Times New Roman" w:hAnsi="Times New Roman" w:cs="Times New Roman"/>
                <w:color w:val="000000"/>
                <w:sz w:val="18"/>
                <w:szCs w:val="18"/>
              </w:rPr>
            </w:pPr>
          </w:p>
          <w:p w14:paraId="6106792C"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Поради наличието на специфични дейности по железен път, контактна мрежа, сигнализация и  телекомуникации и информационни технологии, които ще се изпълняват в предвидените в този програмен фиш 3 обекта, както и обект 12 „Проектиране и изграждане на автоматизиран единен хъб за управление на информацията в ДП НКЖИ“ от програмен фиш „Цифровизация в железопътния транспорт чрез модернизация на системите за безопасност и енергийната ефективност по жп направления от основната и широкообхватната TEN-T мрежа“, който също ще се управлява от ЗПУИП ГКТ, то ще трябва да бъде подсилено с 4 бр. ключови експерта и 4 бр. неключови.</w:t>
            </w:r>
          </w:p>
          <w:p w14:paraId="506379A2"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xml:space="preserve">В приложените файлове </w:t>
            </w:r>
            <w:proofErr w:type="spellStart"/>
            <w:r>
              <w:rPr>
                <w:rFonts w:ascii="Times New Roman" w:hAnsi="Times New Roman" w:cs="Times New Roman"/>
                <w:i/>
                <w:color w:val="000000"/>
                <w:sz w:val="18"/>
                <w:szCs w:val="18"/>
                <w:lang w:val="en-US"/>
              </w:rPr>
              <w:t>TimeSheets</w:t>
            </w:r>
            <w:proofErr w:type="spellEnd"/>
            <w:r>
              <w:rPr>
                <w:rFonts w:ascii="Times New Roman" w:hAnsi="Times New Roman" w:cs="Times New Roman"/>
                <w:i/>
                <w:color w:val="000000"/>
                <w:sz w:val="18"/>
                <w:szCs w:val="18"/>
              </w:rPr>
              <w:t>_</w:t>
            </w:r>
            <w:r>
              <w:rPr>
                <w:rFonts w:ascii="Times New Roman" w:hAnsi="Times New Roman" w:cs="Times New Roman"/>
                <w:i/>
                <w:color w:val="000000"/>
                <w:sz w:val="18"/>
                <w:szCs w:val="18"/>
                <w:lang w:val="en-US"/>
              </w:rPr>
              <w:t>ZPUIP</w:t>
            </w:r>
            <w:r>
              <w:rPr>
                <w:rFonts w:ascii="Times New Roman" w:hAnsi="Times New Roman" w:cs="Times New Roman"/>
                <w:i/>
                <w:color w:val="000000"/>
                <w:sz w:val="18"/>
                <w:szCs w:val="18"/>
              </w:rPr>
              <w:t>-02.2021.</w:t>
            </w:r>
            <w:proofErr w:type="spellStart"/>
            <w:r>
              <w:rPr>
                <w:rFonts w:ascii="Times New Roman" w:hAnsi="Times New Roman" w:cs="Times New Roman"/>
                <w:i/>
                <w:color w:val="000000"/>
                <w:sz w:val="18"/>
                <w:szCs w:val="18"/>
                <w:lang w:val="en-US"/>
              </w:rPr>
              <w:t>xls</w:t>
            </w:r>
            <w:proofErr w:type="spellEnd"/>
            <w:r>
              <w:rPr>
                <w:rFonts w:ascii="Times New Roman" w:hAnsi="Times New Roman" w:cs="Times New Roman"/>
                <w:color w:val="000000"/>
                <w:sz w:val="18"/>
                <w:szCs w:val="18"/>
              </w:rPr>
              <w:t xml:space="preserve"> и </w:t>
            </w:r>
            <w:proofErr w:type="spellStart"/>
            <w:r>
              <w:rPr>
                <w:rFonts w:ascii="Times New Roman" w:hAnsi="Times New Roman" w:cs="Times New Roman"/>
                <w:i/>
                <w:color w:val="000000"/>
                <w:sz w:val="18"/>
                <w:szCs w:val="18"/>
                <w:lang w:val="en-US"/>
              </w:rPr>
              <w:t>BudgetProgramCovid</w:t>
            </w:r>
            <w:proofErr w:type="spellEnd"/>
            <w:r>
              <w:rPr>
                <w:rFonts w:ascii="Times New Roman" w:hAnsi="Times New Roman" w:cs="Times New Roman"/>
                <w:i/>
                <w:color w:val="000000"/>
                <w:sz w:val="18"/>
                <w:szCs w:val="18"/>
              </w:rPr>
              <w:t>.</w:t>
            </w:r>
            <w:proofErr w:type="spellStart"/>
            <w:r>
              <w:rPr>
                <w:rFonts w:ascii="Times New Roman" w:hAnsi="Times New Roman" w:cs="Times New Roman"/>
                <w:i/>
                <w:color w:val="000000"/>
                <w:sz w:val="18"/>
                <w:szCs w:val="18"/>
                <w:lang w:val="en-US"/>
              </w:rPr>
              <w:t>xls</w:t>
            </w:r>
            <w:proofErr w:type="spellEnd"/>
            <w:r>
              <w:rPr>
                <w:rFonts w:ascii="Times New Roman" w:hAnsi="Times New Roman" w:cs="Times New Roman"/>
                <w:i/>
                <w:color w:val="000000"/>
                <w:sz w:val="18"/>
                <w:szCs w:val="18"/>
              </w:rPr>
              <w:t xml:space="preserve">, </w:t>
            </w:r>
            <w:r w:rsidRPr="00A35E29">
              <w:rPr>
                <w:rFonts w:ascii="Times New Roman" w:hAnsi="Times New Roman" w:cs="Times New Roman"/>
                <w:color w:val="000000"/>
                <w:sz w:val="18"/>
                <w:szCs w:val="18"/>
              </w:rPr>
              <w:t>находящи се в</w:t>
            </w:r>
            <w:r>
              <w:rPr>
                <w:rFonts w:ascii="Times New Roman" w:hAnsi="Times New Roman" w:cs="Times New Roman"/>
                <w:i/>
                <w:color w:val="000000"/>
                <w:sz w:val="18"/>
                <w:szCs w:val="18"/>
              </w:rPr>
              <w:t xml:space="preserve"> </w:t>
            </w:r>
            <w:r>
              <w:rPr>
                <w:rFonts w:ascii="Times New Roman" w:hAnsi="Times New Roman" w:cs="Times New Roman"/>
                <w:color w:val="000000"/>
                <w:sz w:val="18"/>
                <w:szCs w:val="18"/>
              </w:rPr>
              <w:t>папка „</w:t>
            </w:r>
            <w:r w:rsidRPr="00421EDA">
              <w:rPr>
                <w:rFonts w:ascii="Times New Roman" w:hAnsi="Times New Roman" w:cs="Times New Roman"/>
                <w:color w:val="000000"/>
                <w:sz w:val="18"/>
                <w:szCs w:val="18"/>
              </w:rPr>
              <w:t>Обосновка СиТ обект 12</w:t>
            </w:r>
            <w:r>
              <w:rPr>
                <w:rFonts w:ascii="Times New Roman" w:hAnsi="Times New Roman" w:cs="Times New Roman"/>
                <w:color w:val="000000"/>
                <w:sz w:val="18"/>
                <w:szCs w:val="18"/>
              </w:rPr>
              <w:t xml:space="preserve">“ е разработен детайлен бюджет на ЗПУИП ГКТ за управление на тези четири обекта за периода 02.2021÷12.2025 г. В него са дадени подробна разбивка на индикативния график на заетост по проектите на всеки от експертите от звеното, часова ставка, човекочасове, транспортни разходи, разходи за оборудване и т.н. Общата стойност на разходите за Техническа помощ на ЗПУИП ГКТ за периода на изпълнение на обекта е посочена в клетка </w:t>
            </w:r>
            <w:r>
              <w:rPr>
                <w:rFonts w:ascii="Times New Roman" w:hAnsi="Times New Roman" w:cs="Times New Roman"/>
                <w:color w:val="000000"/>
                <w:sz w:val="18"/>
                <w:szCs w:val="18"/>
                <w:lang w:val="en-US"/>
              </w:rPr>
              <w:t>H</w:t>
            </w:r>
            <w:r>
              <w:rPr>
                <w:rFonts w:ascii="Times New Roman" w:hAnsi="Times New Roman" w:cs="Times New Roman"/>
                <w:color w:val="000000"/>
                <w:sz w:val="18"/>
                <w:szCs w:val="18"/>
              </w:rPr>
              <w:t xml:space="preserve">13 на  </w:t>
            </w:r>
            <w:proofErr w:type="spellStart"/>
            <w:r>
              <w:rPr>
                <w:rFonts w:ascii="Times New Roman" w:hAnsi="Times New Roman" w:cs="Times New Roman"/>
                <w:i/>
                <w:color w:val="000000"/>
                <w:sz w:val="18"/>
                <w:szCs w:val="18"/>
                <w:lang w:val="en-US"/>
              </w:rPr>
              <w:t>BudgetProgramCovid</w:t>
            </w:r>
            <w:proofErr w:type="spellEnd"/>
            <w:r>
              <w:rPr>
                <w:rFonts w:ascii="Times New Roman" w:hAnsi="Times New Roman" w:cs="Times New Roman"/>
                <w:i/>
                <w:color w:val="000000"/>
                <w:sz w:val="18"/>
                <w:szCs w:val="18"/>
              </w:rPr>
              <w:t>.</w:t>
            </w:r>
            <w:proofErr w:type="spellStart"/>
            <w:r>
              <w:rPr>
                <w:rFonts w:ascii="Times New Roman" w:hAnsi="Times New Roman" w:cs="Times New Roman"/>
                <w:i/>
                <w:color w:val="000000"/>
                <w:sz w:val="18"/>
                <w:szCs w:val="18"/>
                <w:lang w:val="en-US"/>
              </w:rPr>
              <w:t>xls</w:t>
            </w:r>
            <w:proofErr w:type="spellEnd"/>
            <w:r>
              <w:rPr>
                <w:rFonts w:ascii="Times New Roman" w:hAnsi="Times New Roman" w:cs="Times New Roman"/>
                <w:i/>
                <w:color w:val="000000"/>
                <w:sz w:val="18"/>
                <w:szCs w:val="18"/>
              </w:rPr>
              <w:t>.</w:t>
            </w:r>
          </w:p>
          <w:p w14:paraId="133E14DF"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Източниците на данни за разработването на бюджета са, както следва:</w:t>
            </w:r>
          </w:p>
          <w:p w14:paraId="4FB35A65"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 За възнагражденията на експертите от ЗПУИП ГКТ – часовите</w:t>
            </w:r>
            <w:r>
              <w:rPr>
                <w:rFonts w:ascii="Times New Roman" w:hAnsi="Times New Roman" w:cs="Times New Roman"/>
                <w:color w:val="000000"/>
                <w:sz w:val="18"/>
                <w:szCs w:val="18"/>
                <w:vertAlign w:val="superscript"/>
              </w:rPr>
              <w:t>[1]</w:t>
            </w:r>
            <w:r>
              <w:rPr>
                <w:rFonts w:ascii="Times New Roman" w:hAnsi="Times New Roman" w:cs="Times New Roman"/>
                <w:color w:val="000000"/>
                <w:sz w:val="18"/>
                <w:szCs w:val="18"/>
              </w:rPr>
              <w:t xml:space="preserve">  ставки са изчислени по приложената в таблицата схема. Посочени са актуални основни месечни възнаграждения на членовете на ЗПУИП ГКТ. Като за неключовите експерти и инспекторите на място е предложена усреднена стойност (трябва да се има предвид, че това са индикативни стойности, зависещи от много фактори, като професионален опит (% проф. клас), диференциация на основните месечни заплати и т.н.). Това важи и за новоназначените експерти, за които все още тази информация не е известна. За тяхното определяне, стойността е определена на база съществуващата от ЗПУИП ГКТ. Предвидено е и общо увеличение с 10 % за целия период на изпълнение на проектите. За индикативната часова ставка е използвана закръглена стойност. (Необходимо е да се вземе предвид, че приложената схема на изчисляване до голяма степен има субективен фактор, с динамични, променливи величини, зависещи от разнообразни фактори). Направено е индикативно разпределението по проценти на всеки от експертите по заетост по даден обект (</w:t>
            </w:r>
            <w:proofErr w:type="spellStart"/>
            <w:r>
              <w:rPr>
                <w:rFonts w:ascii="Times New Roman" w:hAnsi="Times New Roman" w:cs="Times New Roman"/>
                <w:i/>
                <w:color w:val="000000"/>
                <w:sz w:val="18"/>
                <w:szCs w:val="18"/>
                <w:lang w:val="en-US"/>
              </w:rPr>
              <w:t>TimeSheets</w:t>
            </w:r>
            <w:proofErr w:type="spellEnd"/>
            <w:r>
              <w:rPr>
                <w:rFonts w:ascii="Times New Roman" w:hAnsi="Times New Roman" w:cs="Times New Roman"/>
                <w:i/>
                <w:color w:val="000000"/>
                <w:sz w:val="18"/>
                <w:szCs w:val="18"/>
              </w:rPr>
              <w:t>_</w:t>
            </w:r>
            <w:r>
              <w:rPr>
                <w:rFonts w:ascii="Times New Roman" w:hAnsi="Times New Roman" w:cs="Times New Roman"/>
                <w:i/>
                <w:color w:val="000000"/>
                <w:sz w:val="18"/>
                <w:szCs w:val="18"/>
                <w:lang w:val="en-US"/>
              </w:rPr>
              <w:t>ZPUIP</w:t>
            </w:r>
            <w:r>
              <w:rPr>
                <w:rFonts w:ascii="Times New Roman" w:hAnsi="Times New Roman" w:cs="Times New Roman"/>
                <w:i/>
                <w:color w:val="000000"/>
                <w:sz w:val="18"/>
                <w:szCs w:val="18"/>
              </w:rPr>
              <w:t>-02.2021.</w:t>
            </w:r>
            <w:proofErr w:type="spellStart"/>
            <w:r>
              <w:rPr>
                <w:rFonts w:ascii="Times New Roman" w:hAnsi="Times New Roman" w:cs="Times New Roman"/>
                <w:i/>
                <w:color w:val="000000"/>
                <w:sz w:val="18"/>
                <w:szCs w:val="18"/>
                <w:lang w:val="en-US"/>
              </w:rPr>
              <w:t>xls</w:t>
            </w:r>
            <w:proofErr w:type="spellEnd"/>
            <w:r>
              <w:rPr>
                <w:rFonts w:ascii="Times New Roman" w:hAnsi="Times New Roman" w:cs="Times New Roman"/>
                <w:i/>
                <w:color w:val="000000"/>
                <w:sz w:val="18"/>
                <w:szCs w:val="18"/>
              </w:rPr>
              <w:t xml:space="preserve">). </w:t>
            </w:r>
            <w:r>
              <w:rPr>
                <w:rFonts w:ascii="Times New Roman" w:hAnsi="Times New Roman" w:cs="Times New Roman"/>
                <w:color w:val="000000"/>
                <w:sz w:val="18"/>
                <w:szCs w:val="18"/>
              </w:rPr>
              <w:t xml:space="preserve">На база на това в Лист „Възнаграждение“ от </w:t>
            </w:r>
            <w:proofErr w:type="spellStart"/>
            <w:r>
              <w:rPr>
                <w:rFonts w:ascii="Times New Roman" w:hAnsi="Times New Roman" w:cs="Times New Roman"/>
                <w:i/>
                <w:color w:val="000000"/>
                <w:sz w:val="18"/>
                <w:szCs w:val="18"/>
                <w:lang w:val="en-US"/>
              </w:rPr>
              <w:t>BudgetProgramCovid</w:t>
            </w:r>
            <w:proofErr w:type="spellEnd"/>
            <w:r>
              <w:rPr>
                <w:rFonts w:ascii="Times New Roman" w:hAnsi="Times New Roman" w:cs="Times New Roman"/>
                <w:i/>
                <w:color w:val="000000"/>
                <w:sz w:val="18"/>
                <w:szCs w:val="18"/>
              </w:rPr>
              <w:t>.</w:t>
            </w:r>
            <w:proofErr w:type="spellStart"/>
            <w:r>
              <w:rPr>
                <w:rFonts w:ascii="Times New Roman" w:hAnsi="Times New Roman" w:cs="Times New Roman"/>
                <w:i/>
                <w:color w:val="000000"/>
                <w:sz w:val="18"/>
                <w:szCs w:val="18"/>
                <w:lang w:val="en-US"/>
              </w:rPr>
              <w:t>xls</w:t>
            </w:r>
            <w:proofErr w:type="spellEnd"/>
            <w:r w:rsidRPr="00D57D02">
              <w:rPr>
                <w:rFonts w:ascii="Times New Roman" w:hAnsi="Times New Roman" w:cs="Times New Roman"/>
                <w:i/>
                <w:color w:val="000000"/>
                <w:sz w:val="18"/>
                <w:szCs w:val="18"/>
              </w:rPr>
              <w:t xml:space="preserve"> </w:t>
            </w:r>
            <w:r>
              <w:rPr>
                <w:rFonts w:ascii="Times New Roman" w:hAnsi="Times New Roman" w:cs="Times New Roman"/>
                <w:color w:val="000000"/>
                <w:sz w:val="18"/>
                <w:szCs w:val="18"/>
              </w:rPr>
              <w:t xml:space="preserve">е направено обобщение за процентна заетост на всеки от експертите по 4-те обекта. Предвижда се пълна заетост на експертите от ЗПУИП ГКТ, 8 часа за нормален работен ден, 40 часа седмично, по някой от 4-те обекта, управлявани от звеното. За някои от експертите, съгласно </w:t>
            </w:r>
            <w:proofErr w:type="spellStart"/>
            <w:r>
              <w:rPr>
                <w:rFonts w:ascii="Times New Roman" w:hAnsi="Times New Roman" w:cs="Times New Roman"/>
                <w:i/>
                <w:color w:val="000000"/>
                <w:sz w:val="18"/>
                <w:szCs w:val="18"/>
                <w:lang w:val="en-US"/>
              </w:rPr>
              <w:t>TimeSheets</w:t>
            </w:r>
            <w:proofErr w:type="spellEnd"/>
            <w:r>
              <w:rPr>
                <w:rFonts w:ascii="Times New Roman" w:hAnsi="Times New Roman" w:cs="Times New Roman"/>
                <w:i/>
                <w:color w:val="000000"/>
                <w:sz w:val="18"/>
                <w:szCs w:val="18"/>
              </w:rPr>
              <w:t>_</w:t>
            </w:r>
            <w:r>
              <w:rPr>
                <w:rFonts w:ascii="Times New Roman" w:hAnsi="Times New Roman" w:cs="Times New Roman"/>
                <w:i/>
                <w:color w:val="000000"/>
                <w:sz w:val="18"/>
                <w:szCs w:val="18"/>
                <w:lang w:val="en-US"/>
              </w:rPr>
              <w:t>ZPUIP</w:t>
            </w:r>
            <w:r>
              <w:rPr>
                <w:rFonts w:ascii="Times New Roman" w:hAnsi="Times New Roman" w:cs="Times New Roman"/>
                <w:i/>
                <w:color w:val="000000"/>
                <w:sz w:val="18"/>
                <w:szCs w:val="18"/>
              </w:rPr>
              <w:t>-02.2021.</w:t>
            </w:r>
            <w:proofErr w:type="spellStart"/>
            <w:r>
              <w:rPr>
                <w:rFonts w:ascii="Times New Roman" w:hAnsi="Times New Roman" w:cs="Times New Roman"/>
                <w:i/>
                <w:color w:val="000000"/>
                <w:sz w:val="18"/>
                <w:szCs w:val="18"/>
                <w:lang w:val="en-US"/>
              </w:rPr>
              <w:t>xls</w:t>
            </w:r>
            <w:proofErr w:type="spellEnd"/>
            <w:r>
              <w:rPr>
                <w:rFonts w:ascii="Times New Roman" w:hAnsi="Times New Roman" w:cs="Times New Roman"/>
                <w:i/>
                <w:color w:val="000000"/>
                <w:sz w:val="18"/>
                <w:szCs w:val="18"/>
              </w:rPr>
              <w:t xml:space="preserve">, </w:t>
            </w:r>
            <w:r>
              <w:rPr>
                <w:rFonts w:ascii="Times New Roman" w:hAnsi="Times New Roman" w:cs="Times New Roman"/>
                <w:color w:val="000000"/>
                <w:sz w:val="18"/>
                <w:szCs w:val="18"/>
              </w:rPr>
              <w:t xml:space="preserve">е предвидено да работят само за времето на съответния обект. За тях не важи правилото за 59 месеца (от 02.2021 до 12.2025) непрекъсната работа за някой от обектите. В общия случай експертите ще работя, съответно ще им бъде заплащано за целите 59 месеца от дейността на ЗПУИП ГКТ по управление и изпълнение на 4-те обекта. Съгласно възприетата схема 52 седмици годишно – 59 месеца са 5 години без един месец – 52 х 5 = 260 седмици – 4 седмици (за това, че един месец липсва) = 256 седмици работа на звеното, на пълна работна заетост 40 часа седмично = 256 х 40 = 10 240 часа работа на всеки от експертите. Това е умножено по определената часова ставка за вида на експерта и по процентната заетост за всеки един от обектите, получена от </w:t>
            </w:r>
            <w:proofErr w:type="spellStart"/>
            <w:r>
              <w:rPr>
                <w:rFonts w:ascii="Times New Roman" w:hAnsi="Times New Roman" w:cs="Times New Roman"/>
                <w:i/>
                <w:color w:val="000000"/>
                <w:sz w:val="18"/>
                <w:szCs w:val="18"/>
                <w:lang w:val="en-US"/>
              </w:rPr>
              <w:t>TimeSheets</w:t>
            </w:r>
            <w:proofErr w:type="spellEnd"/>
            <w:r>
              <w:rPr>
                <w:rFonts w:ascii="Times New Roman" w:hAnsi="Times New Roman" w:cs="Times New Roman"/>
                <w:i/>
                <w:color w:val="000000"/>
                <w:sz w:val="18"/>
                <w:szCs w:val="18"/>
              </w:rPr>
              <w:t>_</w:t>
            </w:r>
            <w:r>
              <w:rPr>
                <w:rFonts w:ascii="Times New Roman" w:hAnsi="Times New Roman" w:cs="Times New Roman"/>
                <w:i/>
                <w:color w:val="000000"/>
                <w:sz w:val="18"/>
                <w:szCs w:val="18"/>
                <w:lang w:val="en-US"/>
              </w:rPr>
              <w:t>ZPUIP</w:t>
            </w:r>
            <w:r>
              <w:rPr>
                <w:rFonts w:ascii="Times New Roman" w:hAnsi="Times New Roman" w:cs="Times New Roman"/>
                <w:i/>
                <w:color w:val="000000"/>
                <w:sz w:val="18"/>
                <w:szCs w:val="18"/>
              </w:rPr>
              <w:t>-02.2021.</w:t>
            </w:r>
            <w:proofErr w:type="spellStart"/>
            <w:r>
              <w:rPr>
                <w:rFonts w:ascii="Times New Roman" w:hAnsi="Times New Roman" w:cs="Times New Roman"/>
                <w:i/>
                <w:color w:val="000000"/>
                <w:sz w:val="18"/>
                <w:szCs w:val="18"/>
                <w:lang w:val="en-US"/>
              </w:rPr>
              <w:t>xls</w:t>
            </w:r>
            <w:proofErr w:type="spellEnd"/>
            <w:r>
              <w:rPr>
                <w:rFonts w:ascii="Times New Roman" w:hAnsi="Times New Roman" w:cs="Times New Roman"/>
                <w:i/>
                <w:color w:val="000000"/>
                <w:sz w:val="18"/>
                <w:szCs w:val="18"/>
              </w:rPr>
              <w:t>,</w:t>
            </w:r>
          </w:p>
          <w:p w14:paraId="2E9FB50D"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За автомобилите (за Обект 1 и Обект 2 е предвиден общо един автомобил. За Обект 3 и Обект 4 по един автомобил. Общо три автомобила за нуждите на ЗПУИП ГКТ). За референтен е използван договор № 6222/04.09.2018 г. с предмет „ДОСТАВКА НА 2 БРОЯ ФАБРИЧНО НОВИ ВИСОКОПРОХОДИМИ МПС ЗА ПОДПОМАГАНЕ НА ДП НКЖИ ПРИ НАБЛЮДЕНИЕТО И КОНТРОЛА НА ПРОЕКТИТЕ, СЪФИНАНСИРАНИ ОТ ОПТТИ“, където за 1 бр. лек автомобил с 5 г. техническо обслужване реализираната стойност е 89 208 лв. без ДДС. Отчетен е и инфлационен индекс от НСИ (</w:t>
            </w:r>
            <w:hyperlink r:id="rId100" w:history="1">
              <w:r>
                <w:rPr>
                  <w:rStyle w:val="Hyperlink"/>
                  <w:rFonts w:ascii="Times New Roman" w:hAnsi="Times New Roman" w:cs="Times New Roman"/>
                  <w:sz w:val="18"/>
                  <w:szCs w:val="18"/>
                </w:rPr>
                <w:t>https://www.nsi.bg/bg/content/2539/%D0%BA%D0%B0%D0%BB%D0%BA%D1%83%D0%BB%D0%B0%D1%82%D0%BE%D1%80-%D0%BD%D0%B0-%D0%B8%D0%BD%D1%84%D0%BB%D0%B0%D1%86%D0%B8%D1%8F%D1%82%D0%B0</w:t>
              </w:r>
            </w:hyperlink>
            <w:r>
              <w:rPr>
                <w:rFonts w:ascii="Times New Roman" w:hAnsi="Times New Roman" w:cs="Times New Roman"/>
                <w:color w:val="000000"/>
                <w:sz w:val="18"/>
                <w:szCs w:val="18"/>
              </w:rPr>
              <w:t>) за периода 09.2018÷01.2021 г. от 4,8%. УИН в АОП: 00233-2018-0033,</w:t>
            </w:r>
            <w:hyperlink r:id="rId101" w:history="1">
              <w:r>
                <w:rPr>
                  <w:rStyle w:val="Hyperlink"/>
                  <w:rFonts w:ascii="Times New Roman" w:hAnsi="Times New Roman" w:cs="Times New Roman"/>
                  <w:sz w:val="18"/>
                  <w:szCs w:val="18"/>
                </w:rPr>
                <w:t>https://www.rail-infra.bg/профил-на-купувача/текущи-процедури/?YlvmS1RacnH797zA9WTVFlpL0dmi%2bqX3Z6OXGBhxGmlHuZcK%2buye8e1T%2bYWSFB1j7W8MPEMCQPqVUS6PXVlu1g%3d%3d</w:t>
              </w:r>
            </w:hyperlink>
          </w:p>
          <w:p w14:paraId="3FF17DD4"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За т. 7.2.1 и 7.2.2 от „Разходи за техническо оборудване и консумативи“ – от провеждана в момента процедура с предмет:</w:t>
            </w:r>
            <w:r>
              <w:rPr>
                <w:b/>
                <w:bCs/>
                <w:color w:val="000000"/>
                <w:sz w:val="33"/>
                <w:szCs w:val="33"/>
                <w:shd w:val="clear" w:color="auto" w:fill="FFFFFF"/>
              </w:rPr>
              <w:t xml:space="preserve"> </w:t>
            </w:r>
            <w:r>
              <w:rPr>
                <w:rFonts w:ascii="Times New Roman" w:hAnsi="Times New Roman" w:cs="Times New Roman"/>
                <w:color w:val="000000"/>
                <w:sz w:val="18"/>
                <w:szCs w:val="18"/>
              </w:rPr>
              <w:t>„Доставка и гаранционно обслужване на компютърно оборудване за нуждите на ЗПУИП „Гарови комплекси и терминали“ по проекти, финансирани по ОПТТИ 2014-2020 г., по обособени позиции“, УИН в АОП: 00233-2020-0060, за които е направено пазарно проучване и са определени единичните цени (Приложено е пълното пазарно проучване за нуждите на провеждането на процедурата – папка „01_Пазарно проучване-Хардуер“). Броят е съобразен с бъдещия брой на експертите в ЗПУИП ГКТ – 24 бр. (поръчката е в системата ЦАИС - https://app.eop.bg/today/82799).</w:t>
            </w:r>
          </w:p>
          <w:p w14:paraId="2E74FA25"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xml:space="preserve">- За т. 7.2.3 и 7.2.4 от „Разходи за техническо оборудване и консумативи“ – от изпълнена доставка по договор по обществена поръчка с предмет: „ДОСТАВКА И ГАРАНЦИОННО ОБСЛУЖВАНЕ НА КОМПЮТЪРНО И ПЕРИФЕРНО ОБОРУДВАНЕ И СОФТУЕР ЗА НУЖДИТЕ НА ЗПУИП „ГАРОВИ КОМПЛЕКСИ И ТЕРМИНАЛИ“ ПО ПРОЕКТИ, ФИНАНСИРАНИ ПО ОПТТИ 2014-2020 Г., ПО ОБОСОБЕНИ ПОЗИЦИИ“ за обособена позиция 3, Договор № 11231/28.09.2020 г. За т. 7.2.3 се отнасят позиции 2, 6, 7 и 8 от Ценовото предложение на изпълнителя. За т. 7.2.4 се отнасят позиции 1, 3, 4 и 5 от Ценовото предложение на изпълнителя. УИН в АОП: </w:t>
            </w:r>
            <w:hyperlink r:id="rId102" w:tgtFrame="_blank" w:history="1">
              <w:r>
                <w:rPr>
                  <w:rStyle w:val="Hyperlink"/>
                  <w:rFonts w:ascii="Times New Roman" w:hAnsi="Times New Roman" w:cs="Times New Roman"/>
                  <w:color w:val="000000"/>
                  <w:sz w:val="18"/>
                  <w:szCs w:val="18"/>
                </w:rPr>
                <w:t>00233-2020-0029</w:t>
              </w:r>
            </w:hyperlink>
            <w:r>
              <w:rPr>
                <w:rFonts w:ascii="Times New Roman" w:hAnsi="Times New Roman" w:cs="Times New Roman"/>
                <w:color w:val="000000"/>
                <w:sz w:val="18"/>
                <w:szCs w:val="18"/>
              </w:rPr>
              <w:t xml:space="preserve"> - </w:t>
            </w:r>
            <w:hyperlink r:id="rId103" w:history="1">
              <w:r>
                <w:rPr>
                  <w:rStyle w:val="Hyperlink"/>
                  <w:rFonts w:ascii="Times New Roman" w:hAnsi="Times New Roman" w:cs="Times New Roman"/>
                  <w:sz w:val="18"/>
                  <w:szCs w:val="18"/>
                </w:rPr>
                <w:t>https://www.rail-infra.bg/профил-на-купувача/текущи-</w:t>
              </w:r>
              <w:r>
                <w:rPr>
                  <w:rStyle w:val="Hyperlink"/>
                  <w:rFonts w:ascii="Times New Roman" w:hAnsi="Times New Roman" w:cs="Times New Roman"/>
                  <w:sz w:val="18"/>
                  <w:szCs w:val="18"/>
                </w:rPr>
                <w:lastRenderedPageBreak/>
                <w:t>процедури/?YlvmS1RacnH797zA9WTVFlpL0dmi%2bqX3Z6OXGBhxGmlHuZcK%2buye8e1T%2bYWSFB1j7W8MPEMCQPpRmZU2PFLSLg%3d%3d</w:t>
              </w:r>
            </w:hyperlink>
            <w:r>
              <w:rPr>
                <w:rFonts w:ascii="Times New Roman" w:hAnsi="Times New Roman" w:cs="Times New Roman"/>
                <w:color w:val="000000"/>
                <w:sz w:val="18"/>
                <w:szCs w:val="18"/>
              </w:rPr>
              <w:t xml:space="preserve">. Броят е съобразен с бъдещия брой на експертите в ЗПУИП ГКТ. </w:t>
            </w:r>
          </w:p>
          <w:p w14:paraId="58AD25E5"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xml:space="preserve">- За т. 7.2.5 от „Разходи за техническо оборудване и консумативи“ – от актуална ценова оферта на „Индекс България“ ООД по Обособена позиция 4 от проведена обществена поръчка с предмет: „ДОСТАВКА И ГАРАНЦИОННО ОБСЛУЖВАНЕ НА КОМПЮТЪРНО И ПЕРИФЕРНО ОБОРУДВАНЕ И СОФТУЕР ЗА НУЖДИТЕ НА ЗПУИП „ГАРОВИ КОМПЛЕКСИ И ТЕРМИНАЛИ“ ПО ПРОЕКТИ, ФИНАНСИРАНИ ПО ОПТТИ 2014-2020 Г., ПО ОБОСОБЕНИ ПОЗИЦИИ“, УИН в АОП: </w:t>
            </w:r>
            <w:hyperlink r:id="rId104" w:tgtFrame="_blank" w:history="1">
              <w:r>
                <w:rPr>
                  <w:rStyle w:val="Hyperlink"/>
                  <w:rFonts w:ascii="Times New Roman" w:hAnsi="Times New Roman" w:cs="Times New Roman"/>
                  <w:color w:val="000000"/>
                  <w:sz w:val="18"/>
                  <w:szCs w:val="18"/>
                </w:rPr>
                <w:t>00233-2020-0029</w:t>
              </w:r>
            </w:hyperlink>
            <w:r>
              <w:rPr>
                <w:rFonts w:ascii="Times New Roman" w:hAnsi="Times New Roman" w:cs="Times New Roman"/>
                <w:color w:val="000000"/>
                <w:sz w:val="18"/>
                <w:szCs w:val="18"/>
              </w:rPr>
              <w:t xml:space="preserve"> - </w:t>
            </w:r>
            <w:hyperlink r:id="rId105" w:history="1">
              <w:r>
                <w:rPr>
                  <w:rStyle w:val="Hyperlink"/>
                  <w:rFonts w:ascii="Times New Roman" w:hAnsi="Times New Roman" w:cs="Times New Roman"/>
                  <w:sz w:val="18"/>
                  <w:szCs w:val="18"/>
                </w:rPr>
                <w:t>https://www.rail-infra.bg/профил-на-купувача/текущи-процедури/?YlvmS1RacnH797zA9WTVFlpL0dmi%2bqX3Z6OXGBhxGmlHuZcK%2buye8e1T%2bYWSFB1j7W8MPEMCQPpRmZU2PFLSLg%3d%3d</w:t>
              </w:r>
            </w:hyperlink>
            <w:r>
              <w:rPr>
                <w:rFonts w:ascii="Times New Roman" w:hAnsi="Times New Roman" w:cs="Times New Roman"/>
                <w:color w:val="000000"/>
                <w:sz w:val="18"/>
                <w:szCs w:val="18"/>
              </w:rPr>
              <w:t xml:space="preserve">. Общата ценова оферта е за 11 960 лв. без ДДС. Предвид бъдещия брой експерти на ЗПУИП ГКТ релевантно е закупуването на двойно повече от всеки от съответните лицензи, съответно е взета тази стойност, умножена по 2 (Приложена е ценовата оферта на „Индекс България“ ООД – папка „02_Оферта Индекс“ – файл „Index_Price_Offer-OP4“). В процедурата за тази обособена позиция беше подадена само една оферта, тази на „Индекс България“ ООД. Тъй като специализирания софтуер ще се използва от единици, обучени и можещи да работят със съответния софтуер лица, като те ще работят с тях и по 4-те обекта, които ще управлява ЗПУИП ГКТ, се предвижда тези разходи да бъдат равноразпределени по проектите </w:t>
            </w:r>
          </w:p>
          <w:p w14:paraId="0593B4D6"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xml:space="preserve">- За т. 7.2.6 от „Разходи за техническо оборудване и консумативи“ – от актуално пазарно проучване (Приложено – папка „03_Пазарно проучване-Смарт телефони“) за смарт телефони среден клас, приложени към документацията. Броят е съобразен с бъдещия брой на експертите в ЗПУИП ГКТ – 24 бр. </w:t>
            </w:r>
          </w:p>
          <w:p w14:paraId="0E8D25C6" w14:textId="77777777" w:rsidR="00C41472" w:rsidRDefault="00C41472" w:rsidP="006C1661">
            <w:pPr>
              <w:jc w:val="both"/>
              <w:rPr>
                <w:rStyle w:val="CommentReference"/>
              </w:rPr>
            </w:pPr>
            <w:r>
              <w:rPr>
                <w:rFonts w:ascii="Times New Roman" w:hAnsi="Times New Roman" w:cs="Times New Roman"/>
                <w:color w:val="000000"/>
                <w:sz w:val="18"/>
                <w:szCs w:val="18"/>
              </w:rPr>
              <w:t xml:space="preserve">- За т. 7.2.7 от „Разходи за техническо оборудване и консумативи“ – от изпълнен договор за сходно по брой звено в структурата на ЗПУИП ГКТ – от изпълнен договор №6182/02.08.2018 г. с предмет: „Доставка на канцеларски материали за нуждите на ЗПУИП „Пловдив – Бургас, фаза 2“, УИН в АОП: 00233-2017-0086 - </w:t>
            </w:r>
            <w:hyperlink r:id="rId106" w:history="1">
              <w:r>
                <w:rPr>
                  <w:rStyle w:val="Hyperlink"/>
                  <w:rFonts w:ascii="Times New Roman" w:hAnsi="Times New Roman" w:cs="Times New Roman"/>
                  <w:sz w:val="18"/>
                  <w:szCs w:val="18"/>
                </w:rPr>
                <w:t>https://zop.rail-infra.bg:3737/DocumentList.aspx?SXHmTXofHwBqGtH41YqUXX2%2btQ5ecRWs</w:t>
              </w:r>
            </w:hyperlink>
            <w:r>
              <w:rPr>
                <w:rFonts w:ascii="Times New Roman" w:hAnsi="Times New Roman" w:cs="Times New Roman"/>
                <w:color w:val="000000"/>
                <w:sz w:val="18"/>
                <w:szCs w:val="18"/>
              </w:rPr>
              <w:t>. Направена е актуализация с коефициент на инфлация от НСИ за периода 08.2018÷01.2021 г. от 5,0%.</w:t>
            </w:r>
          </w:p>
          <w:p w14:paraId="57EEE0F7" w14:textId="77777777" w:rsidR="00C41472" w:rsidRDefault="00C41472" w:rsidP="006C1661">
            <w:pPr>
              <w:jc w:val="both"/>
              <w:rPr>
                <w:rStyle w:val="Hyperlink"/>
                <w:rFonts w:ascii="Times New Roman" w:hAnsi="Times New Roman" w:cs="Times New Roman"/>
                <w:sz w:val="18"/>
                <w:szCs w:val="18"/>
              </w:rPr>
            </w:pPr>
            <w:r>
              <w:rPr>
                <w:rFonts w:ascii="Times New Roman" w:hAnsi="Times New Roman" w:cs="Times New Roman"/>
                <w:color w:val="000000"/>
                <w:sz w:val="18"/>
                <w:szCs w:val="18"/>
              </w:rPr>
              <w:t xml:space="preserve">- Разходи за „Обучение“ от „Непреки разходи“ – за референтен се взима изпълнен договор № 5931/20.11.2017 г. (на стойност 1 990 650 лв. без ДДС) по обществена поръчка с предмет: „СПЕЦИАЛИЗИРАНИ ОБУЧЕНИЯ ЗА ДП НКЖИ ПРИ УПРАВЛЕНИЕ И ИЗПЪЛНЕНИЕ НА ДЕЙНОСТИ ПО ПРОЕКТИ, СЪФИНАНСИРАНИ ОТ ЕСИФ“, УИН на преписката в АОП:  00233-2017-0018, </w:t>
            </w:r>
            <w:hyperlink r:id="rId107" w:history="1">
              <w:r>
                <w:rPr>
                  <w:rStyle w:val="Hyperlink"/>
                  <w:rFonts w:ascii="Times New Roman" w:hAnsi="Times New Roman" w:cs="Times New Roman"/>
                  <w:sz w:val="18"/>
                  <w:szCs w:val="18"/>
                </w:rPr>
                <w:t>https://www.rail-infra.bg/профил-на-купувача/текущи-процедури/?YlvmS1RacnH797zA9WTVFlpL0dmi%2bqX3Z6OXGBhxGmlHuZcK%2buye8e1T%2bYWSFB1j7W8MPEMCQPptlHL8UxqJ2A%3d%3d</w:t>
              </w:r>
            </w:hyperlink>
            <w:r>
              <w:rPr>
                <w:rStyle w:val="Hyperlink"/>
                <w:rFonts w:ascii="Times New Roman" w:hAnsi="Times New Roman" w:cs="Times New Roman"/>
                <w:sz w:val="18"/>
                <w:szCs w:val="18"/>
              </w:rPr>
              <w:t xml:space="preserve">. </w:t>
            </w:r>
          </w:p>
          <w:p w14:paraId="02393AE0" w14:textId="77777777" w:rsidR="00C41472" w:rsidRDefault="00C41472" w:rsidP="006C1661">
            <w:pPr>
              <w:jc w:val="both"/>
              <w:rPr>
                <w:color w:val="000000"/>
              </w:rPr>
            </w:pPr>
            <w:r>
              <w:rPr>
                <w:rFonts w:ascii="Times New Roman" w:hAnsi="Times New Roman" w:cs="Times New Roman"/>
                <w:color w:val="000000"/>
                <w:sz w:val="18"/>
                <w:szCs w:val="18"/>
              </w:rPr>
              <w:t>Индикативната стойност на тези разходи е изчислена след като таргет групата за референтния договор (състава на ЦУ на НКЖИ – 490 човека) е отнесено към числеността на ЗПУИП ГКТ и получената стойност е актуализирана с коефициент на инфлация на НСИ за периода 11.2017÷01.2021 г. от 7,4%. Получената стойност е равноразпределена между 4-те обекта, управлявани от ЗПУИП ГКТ.</w:t>
            </w:r>
          </w:p>
          <w:p w14:paraId="6894605D"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xml:space="preserve">- Разходи за „Такси“ – тези разходи за такси за съгласуване, одобрение и издаване на документи от държавни институции са индивидуални за този обект. Направена е подробна разбивка на разходите за административни такси, като са посочени само сигурните на този етап, с оглед законовата и подзаконовата рамка. В действителност в процеса на реализация на подобен широкообхветен проект се появяват различни такси за съгласуване и одобряване с комунални дружества, други държавни и общински институции и т.н. (те не са посочени в разчета за разходите, тъй като стойността и вида им </w:t>
            </w:r>
            <w:r>
              <w:rPr>
                <w:rFonts w:ascii="Times New Roman" w:hAnsi="Times New Roman" w:cs="Times New Roman"/>
                <w:color w:val="000000"/>
                <w:sz w:val="18"/>
                <w:szCs w:val="18"/>
                <w:lang w:val="en-US"/>
              </w:rPr>
              <w:t>e</w:t>
            </w:r>
            <w:r>
              <w:rPr>
                <w:rFonts w:ascii="Times New Roman" w:hAnsi="Times New Roman" w:cs="Times New Roman"/>
                <w:color w:val="000000"/>
                <w:sz w:val="18"/>
                <w:szCs w:val="18"/>
              </w:rPr>
              <w:t xml:space="preserve"> трудноопределим на настоящия етап). </w:t>
            </w:r>
          </w:p>
          <w:p w14:paraId="1F41CA73"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 Разходи за командировки – единичните цени в таблицата са на база реално заплащане на човек на ден (за дни командировка и нощуване), а цената от 0,25 лв. на километър са стандартните разходи за гориво и консумативи, които се използват в системата на ЗПУИП ГКТ за всички проекти, управлявани от звеното (изчислена средна стойност от реални разходи през годината).:</w:t>
            </w:r>
          </w:p>
          <w:p w14:paraId="3A004F28"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За Обект 1 – направен е следният сценарий на предвиждания – 48 посещения на 3-ма служители, като в 12 командировки те ще преспиват (110 км. разстояние от ЦУ до Обект 1).</w:t>
            </w:r>
          </w:p>
          <w:p w14:paraId="38E97FE8"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За Обект 2 – направен е следният сценарий на предвиждания – 72 посещения на 3-ма служители, като в 18 командировки те ще преспиват (140 км. разстояние от ЦУ до Обект 2).</w:t>
            </w:r>
          </w:p>
          <w:p w14:paraId="70DCC0F8"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За Обект 3 – направен е следният сценарий на предвижда</w:t>
            </w:r>
            <w:r w:rsidRPr="00D57D02">
              <w:rPr>
                <w:rFonts w:ascii="Times New Roman" w:hAnsi="Times New Roman" w:cs="Times New Roman"/>
                <w:color w:val="000000"/>
                <w:sz w:val="18"/>
                <w:szCs w:val="18"/>
              </w:rPr>
              <w:t xml:space="preserve"> </w:t>
            </w:r>
            <w:r>
              <w:rPr>
                <w:rFonts w:ascii="Times New Roman" w:hAnsi="Times New Roman" w:cs="Times New Roman"/>
                <w:color w:val="000000"/>
                <w:sz w:val="18"/>
                <w:szCs w:val="18"/>
              </w:rPr>
              <w:t>ния – 72 посещения на 3-ма служители, като в 72 командировки (тъй като обекта е значително по-далеч от ЦУ и еднодневни посещения не са препоръчителни) те ще преспиват (240 км. разстояние от ЦУ до Обект 3).</w:t>
            </w:r>
          </w:p>
          <w:p w14:paraId="5FE3D431" w14:textId="77777777" w:rsidR="00C41472" w:rsidRDefault="00C41472" w:rsidP="006C1661">
            <w:pPr>
              <w:jc w:val="both"/>
              <w:rPr>
                <w:rFonts w:ascii="Times New Roman" w:hAnsi="Times New Roman" w:cs="Times New Roman"/>
                <w:b/>
                <w:color w:val="000000"/>
                <w:sz w:val="18"/>
                <w:szCs w:val="18"/>
              </w:rPr>
            </w:pPr>
          </w:p>
          <w:p w14:paraId="42503D6F"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b/>
                <w:color w:val="000000"/>
                <w:sz w:val="18"/>
                <w:szCs w:val="18"/>
              </w:rPr>
              <w:t xml:space="preserve"> </w:t>
            </w:r>
            <w:r>
              <w:rPr>
                <w:rFonts w:ascii="Times New Roman" w:hAnsi="Times New Roman" w:cs="Times New Roman"/>
                <w:color w:val="000000"/>
                <w:sz w:val="18"/>
                <w:szCs w:val="18"/>
              </w:rPr>
              <w:t>[1] Прилагаме следните актуални трудови договори (допълнителни споразумения към основните трудови договори – папка „03_Тр.Договори“)</w:t>
            </w:r>
            <w:r>
              <w:rPr>
                <w:rFonts w:ascii="Times New Roman" w:hAnsi="Times New Roman" w:cs="Times New Roman"/>
                <w:color w:val="000000"/>
                <w:sz w:val="18"/>
                <w:szCs w:val="18"/>
                <w:lang w:val="ru-RU"/>
              </w:rPr>
              <w:t xml:space="preserve"> </w:t>
            </w:r>
            <w:r>
              <w:rPr>
                <w:rFonts w:ascii="Times New Roman" w:hAnsi="Times New Roman" w:cs="Times New Roman"/>
                <w:color w:val="000000"/>
                <w:sz w:val="18"/>
                <w:szCs w:val="18"/>
              </w:rPr>
              <w:t>за позиции:</w:t>
            </w:r>
          </w:p>
          <w:p w14:paraId="1B5198CD"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xml:space="preserve">- и.д. Ръководител на ЗПУИП ГКТ – арх. Александър Туджаров (стартирала е процедура за промяна на основната трудова заплата до посочената в таблицата); </w:t>
            </w:r>
          </w:p>
          <w:p w14:paraId="245FC345"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Ключов експерт „Проектиране и оперативна съвместимост“ – арх. Ана Антова;</w:t>
            </w:r>
          </w:p>
          <w:p w14:paraId="08D2FCE5"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Ключов експерт „Верификация на разходите и финансова отчетност“ – инж. Георги Узунов (съгласно обяснителния текст за актуалната структура на ЗПУИП ГКТ – в нея не съществува ключов експерт „Контактна мрежа“. Той е предвиден да бъде назначен след одобрение на обектите, които ще се изпълняват по МВУ и след извършване на съответната промяна на структурата на ЗПУИП по надлежния ред. Затова, като пример прилагаме допълнително споразумение на друг ключов експерт от ЗПУИП ГКТ);</w:t>
            </w:r>
          </w:p>
          <w:p w14:paraId="213C93F7"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Неключов експерт „Сгради, съоръжения и контрол на строителството“ – арх. Десислава Николова;</w:t>
            </w:r>
          </w:p>
          <w:p w14:paraId="2C053C1B"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Неключов експерт „Координация на договорите“ – Илия Илиевски (съгласно обяснителния текст за актуалната структура на ЗПУИП ГКТ – в нея не съществува неключов експерт „Информационни технологии“. Той е предвиден да бъде назначен след одобрение на обектите, които ще се изпълняват по МВУ и след извършване на съответната промяна на структурата на ЗПУИП по надлежния ред. Затова, като пример прилагаме допълнително споразумение на друг неключов експерт от ЗПУИП ГКТ);</w:t>
            </w:r>
          </w:p>
          <w:p w14:paraId="5FDF9553"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Инспектор на обект „Реконструкция на гаров комплекс Карнобат“ – инж. Димитър Георгиев.</w:t>
            </w:r>
          </w:p>
          <w:p w14:paraId="1F706FDD"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За да бъде възможно изготвянето на дългосрочен проекто-бюджет на индикативните часови ставки за възнаграждения са направени следните допускания:</w:t>
            </w:r>
          </w:p>
          <w:p w14:paraId="37803B8A"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Единна часова ставка за еднакви позиции – практиката в НКЖИ е за индивидуално определяне на основните месечни заплати;</w:t>
            </w:r>
          </w:p>
          <w:p w14:paraId="4D78F732" w14:textId="77777777" w:rsidR="00C41472"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 Тъй като процентът на професионален клас е индивидуална величина и тя е променлива и практически неопределима за незапълнени бройки е взета  усреднена стойност от 20 % (т.е. 20 г. трудов стаж) в ЗПУИП ГКТ (за ръководител ЗПУИП ГКТ тя е точна, тъй като тя е индивидуална).</w:t>
            </w:r>
          </w:p>
          <w:p w14:paraId="34B01FBE" w14:textId="77777777" w:rsidR="00C41472" w:rsidRPr="005667A3" w:rsidRDefault="00C41472" w:rsidP="006C1661">
            <w:pPr>
              <w:jc w:val="both"/>
              <w:rPr>
                <w:rFonts w:ascii="Times New Roman" w:hAnsi="Times New Roman" w:cs="Times New Roman"/>
                <w:color w:val="000000"/>
                <w:sz w:val="18"/>
                <w:szCs w:val="18"/>
              </w:rPr>
            </w:pPr>
            <w:r>
              <w:rPr>
                <w:rFonts w:ascii="Times New Roman" w:hAnsi="Times New Roman" w:cs="Times New Roman"/>
                <w:color w:val="000000"/>
                <w:sz w:val="18"/>
                <w:szCs w:val="18"/>
              </w:rPr>
              <w:t>Реф. папка „</w:t>
            </w:r>
            <w:r w:rsidRPr="00421EDA">
              <w:rPr>
                <w:rFonts w:ascii="Times New Roman" w:hAnsi="Times New Roman" w:cs="Times New Roman"/>
                <w:color w:val="000000"/>
                <w:sz w:val="18"/>
                <w:szCs w:val="18"/>
              </w:rPr>
              <w:t>Обосновка СиТ обект 12</w:t>
            </w:r>
            <w:r>
              <w:rPr>
                <w:rFonts w:ascii="Times New Roman" w:hAnsi="Times New Roman" w:cs="Times New Roman"/>
                <w:color w:val="000000"/>
                <w:sz w:val="18"/>
                <w:szCs w:val="18"/>
              </w:rPr>
              <w:t>“ - файл „Budget ProgramCovid ZPUIP-02.2021“ - „Възнаграждение“ и приложения.</w:t>
            </w:r>
          </w:p>
        </w:tc>
        <w:tc>
          <w:tcPr>
            <w:tcW w:w="1487" w:type="dxa"/>
            <w:gridSpan w:val="2"/>
            <w:vMerge/>
            <w:tcBorders>
              <w:top w:val="single" w:sz="4" w:space="0" w:color="auto"/>
              <w:left w:val="single" w:sz="4" w:space="0" w:color="auto"/>
              <w:bottom w:val="single" w:sz="8" w:space="0" w:color="000000"/>
              <w:right w:val="single" w:sz="8" w:space="0" w:color="auto"/>
            </w:tcBorders>
            <w:vAlign w:val="center"/>
            <w:hideMark/>
          </w:tcPr>
          <w:p w14:paraId="63BE890C" w14:textId="77777777" w:rsidR="00C41472" w:rsidRPr="00305183" w:rsidRDefault="00C41472" w:rsidP="006C1661">
            <w:pPr>
              <w:spacing w:line="240" w:lineRule="auto"/>
              <w:rPr>
                <w:rFonts w:ascii="Times New Roman" w:eastAsia="Times New Roman" w:hAnsi="Times New Roman" w:cs="Times New Roman"/>
                <w:b/>
                <w:bCs/>
                <w:color w:val="000000"/>
                <w:sz w:val="18"/>
                <w:szCs w:val="18"/>
              </w:rPr>
            </w:pPr>
          </w:p>
        </w:tc>
      </w:tr>
    </w:tbl>
    <w:p w14:paraId="490875FE" w14:textId="77777777" w:rsidR="00D8666B" w:rsidRDefault="00D8666B"/>
    <w:p w14:paraId="18D9EC13" w14:textId="52D4CEA5" w:rsidR="00D8666B" w:rsidRPr="00CA63DB" w:rsidRDefault="00D8666B">
      <w:pPr>
        <w:sectPr w:rsidR="00D8666B" w:rsidRPr="00CA63DB" w:rsidSect="00E402D7">
          <w:pgSz w:w="16834" w:h="11909" w:orient="landscape"/>
          <w:pgMar w:top="567" w:right="851" w:bottom="851" w:left="1440" w:header="720" w:footer="201" w:gutter="0"/>
          <w:pgNumType w:start="16"/>
          <w:cols w:space="708"/>
        </w:sectPr>
      </w:pPr>
    </w:p>
    <w:tbl>
      <w:tblPr>
        <w:tblStyle w:val="a"/>
        <w:tblW w:w="959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598"/>
      </w:tblGrid>
      <w:tr w:rsidR="00810734" w:rsidRPr="00FC3B1B" w14:paraId="54CE51D0" w14:textId="77777777" w:rsidTr="00FC3B1B">
        <w:tc>
          <w:tcPr>
            <w:tcW w:w="9598" w:type="dxa"/>
            <w:shd w:val="clear" w:color="auto" w:fill="auto"/>
            <w:tcMar>
              <w:top w:w="100" w:type="dxa"/>
              <w:left w:w="100" w:type="dxa"/>
              <w:bottom w:w="100" w:type="dxa"/>
              <w:right w:w="100" w:type="dxa"/>
            </w:tcMar>
          </w:tcPr>
          <w:p w14:paraId="18ECF060" w14:textId="47C84414" w:rsidR="00810734" w:rsidRPr="00FC3B1B" w:rsidRDefault="000F4B69" w:rsidP="000750BB">
            <w:pPr>
              <w:pStyle w:val="ListParagraph"/>
              <w:widowControl w:val="0"/>
              <w:numPr>
                <w:ilvl w:val="1"/>
                <w:numId w:val="2"/>
              </w:numPr>
              <w:pBdr>
                <w:top w:val="nil"/>
                <w:left w:val="nil"/>
                <w:bottom w:val="nil"/>
                <w:right w:val="nil"/>
                <w:between w:val="nil"/>
              </w:pBdr>
              <w:spacing w:line="240" w:lineRule="auto"/>
              <w:jc w:val="both"/>
              <w:rPr>
                <w:b/>
              </w:rPr>
            </w:pPr>
            <w:r w:rsidRPr="00FC3B1B">
              <w:rPr>
                <w:b/>
              </w:rPr>
              <w:lastRenderedPageBreak/>
              <w:t>Разпределете индикативно финансовия ресурс, според типа разход:</w:t>
            </w:r>
          </w:p>
        </w:tc>
      </w:tr>
      <w:tr w:rsidR="00810734" w:rsidRPr="00FC3B1B" w14:paraId="69F01205" w14:textId="77777777" w:rsidTr="00FC3B1B">
        <w:tc>
          <w:tcPr>
            <w:tcW w:w="9598" w:type="dxa"/>
            <w:shd w:val="clear" w:color="auto" w:fill="auto"/>
            <w:tcMar>
              <w:top w:w="100" w:type="dxa"/>
              <w:left w:w="100" w:type="dxa"/>
              <w:bottom w:w="100" w:type="dxa"/>
              <w:right w:w="100" w:type="dxa"/>
            </w:tcMar>
          </w:tcPr>
          <w:p w14:paraId="0A258895" w14:textId="6BF0B401" w:rsidR="00810734" w:rsidRPr="00FC3B1B" w:rsidRDefault="000F4B69" w:rsidP="000750BB">
            <w:pPr>
              <w:pStyle w:val="ListParagraph"/>
              <w:widowControl w:val="0"/>
              <w:numPr>
                <w:ilvl w:val="0"/>
                <w:numId w:val="1"/>
              </w:numPr>
              <w:pBdr>
                <w:top w:val="nil"/>
                <w:left w:val="nil"/>
                <w:bottom w:val="nil"/>
                <w:right w:val="nil"/>
                <w:between w:val="nil"/>
              </w:pBdr>
              <w:spacing w:line="240" w:lineRule="auto"/>
              <w:jc w:val="both"/>
            </w:pPr>
            <w:r w:rsidRPr="00FC3B1B">
              <w:t xml:space="preserve">Изграждане/рехабилитация на инфраструктура (СМР) </w:t>
            </w:r>
            <w:r w:rsidR="00E4494B" w:rsidRPr="00FC3B1B">
              <w:t xml:space="preserve">– </w:t>
            </w:r>
            <w:r w:rsidR="001D3885">
              <w:t>4</w:t>
            </w:r>
            <w:r w:rsidR="00147020">
              <w:t>0</w:t>
            </w:r>
            <w:r w:rsidR="00E4494B" w:rsidRPr="00FC3B1B">
              <w:t xml:space="preserve"> </w:t>
            </w:r>
            <w:r w:rsidRPr="00FC3B1B">
              <w:t>%</w:t>
            </w:r>
          </w:p>
          <w:p w14:paraId="5CF584CF" w14:textId="6296BB0F" w:rsidR="000F4B69" w:rsidRPr="00FC3B1B" w:rsidRDefault="000F4B69" w:rsidP="000750BB">
            <w:pPr>
              <w:pStyle w:val="ListParagraph"/>
              <w:widowControl w:val="0"/>
              <w:numPr>
                <w:ilvl w:val="0"/>
                <w:numId w:val="1"/>
              </w:numPr>
              <w:pBdr>
                <w:top w:val="nil"/>
                <w:left w:val="nil"/>
                <w:bottom w:val="nil"/>
                <w:right w:val="nil"/>
                <w:between w:val="nil"/>
              </w:pBdr>
              <w:spacing w:line="240" w:lineRule="auto"/>
              <w:jc w:val="both"/>
            </w:pPr>
            <w:r w:rsidRPr="00FC3B1B">
              <w:t xml:space="preserve">Физически капитал (закупване на машини и съоръжения) </w:t>
            </w:r>
            <w:r w:rsidR="00E4494B" w:rsidRPr="00FC3B1B">
              <w:t>–</w:t>
            </w:r>
            <w:r w:rsidRPr="00FC3B1B">
              <w:t xml:space="preserve"> </w:t>
            </w:r>
            <w:r w:rsidR="001D3885">
              <w:t>40</w:t>
            </w:r>
            <w:r w:rsidR="00E4494B" w:rsidRPr="00FC3B1B">
              <w:t xml:space="preserve"> </w:t>
            </w:r>
            <w:r w:rsidRPr="00FC3B1B">
              <w:t>%</w:t>
            </w:r>
          </w:p>
          <w:p w14:paraId="51F4DA61" w14:textId="288472FF" w:rsidR="000F4B69" w:rsidRPr="00FC3B1B" w:rsidRDefault="000F4B69" w:rsidP="000750BB">
            <w:pPr>
              <w:pStyle w:val="ListParagraph"/>
              <w:widowControl w:val="0"/>
              <w:numPr>
                <w:ilvl w:val="0"/>
                <w:numId w:val="1"/>
              </w:numPr>
              <w:pBdr>
                <w:top w:val="nil"/>
                <w:left w:val="nil"/>
                <w:bottom w:val="nil"/>
                <w:right w:val="nil"/>
                <w:between w:val="nil"/>
              </w:pBdr>
              <w:spacing w:line="240" w:lineRule="auto"/>
              <w:jc w:val="both"/>
            </w:pPr>
            <w:r w:rsidRPr="00FC3B1B">
              <w:t xml:space="preserve">Човешки капитал (повишаване на умения, преквалификация…) </w:t>
            </w:r>
            <w:r w:rsidR="00E4494B" w:rsidRPr="00FC3B1B">
              <w:t>–</w:t>
            </w:r>
            <w:r w:rsidRPr="00FC3B1B">
              <w:t xml:space="preserve"> </w:t>
            </w:r>
            <w:r w:rsidR="00E4494B" w:rsidRPr="00FC3B1B">
              <w:t xml:space="preserve">1 </w:t>
            </w:r>
            <w:r w:rsidRPr="00FC3B1B">
              <w:t>%</w:t>
            </w:r>
          </w:p>
          <w:p w14:paraId="396AABA2" w14:textId="03AB9588" w:rsidR="000F4B69" w:rsidRPr="00FC3B1B" w:rsidRDefault="000F4B69" w:rsidP="000750BB">
            <w:pPr>
              <w:pStyle w:val="ListParagraph"/>
              <w:widowControl w:val="0"/>
              <w:numPr>
                <w:ilvl w:val="0"/>
                <w:numId w:val="1"/>
              </w:numPr>
              <w:pBdr>
                <w:top w:val="nil"/>
                <w:left w:val="nil"/>
                <w:bottom w:val="nil"/>
                <w:right w:val="nil"/>
                <w:between w:val="nil"/>
              </w:pBdr>
              <w:spacing w:line="240" w:lineRule="auto"/>
              <w:jc w:val="both"/>
            </w:pPr>
            <w:r w:rsidRPr="00FC3B1B">
              <w:t xml:space="preserve">Труд (разходи за трудови възнаграждения, консултантски услуги …) </w:t>
            </w:r>
            <w:r w:rsidR="00E4494B" w:rsidRPr="00FC3B1B">
              <w:t>–</w:t>
            </w:r>
            <w:r w:rsidRPr="00FC3B1B">
              <w:t xml:space="preserve"> </w:t>
            </w:r>
            <w:r w:rsidR="001D3885">
              <w:t>1</w:t>
            </w:r>
            <w:r w:rsidR="00CB532E" w:rsidRPr="00FC3B1B">
              <w:t>0</w:t>
            </w:r>
            <w:r w:rsidR="00E4494B" w:rsidRPr="00FC3B1B">
              <w:t xml:space="preserve"> </w:t>
            </w:r>
            <w:r w:rsidRPr="00FC3B1B">
              <w:t>%</w:t>
            </w:r>
          </w:p>
          <w:p w14:paraId="6149DEAA" w14:textId="0C3669C0" w:rsidR="000F4B69" w:rsidRPr="00FC3B1B" w:rsidRDefault="000F4B69" w:rsidP="00CB532E">
            <w:pPr>
              <w:pStyle w:val="ListParagraph"/>
              <w:widowControl w:val="0"/>
              <w:numPr>
                <w:ilvl w:val="0"/>
                <w:numId w:val="1"/>
              </w:numPr>
              <w:pBdr>
                <w:top w:val="nil"/>
                <w:left w:val="nil"/>
                <w:bottom w:val="nil"/>
                <w:right w:val="nil"/>
                <w:between w:val="nil"/>
              </w:pBdr>
              <w:spacing w:line="240" w:lineRule="auto"/>
              <w:jc w:val="both"/>
            </w:pPr>
            <w:r w:rsidRPr="00FC3B1B">
              <w:t xml:space="preserve">Технология (разходи за придобиване на НМДА – патенти, софтуер…) - </w:t>
            </w:r>
            <w:r w:rsidR="00E4494B" w:rsidRPr="00FC3B1B">
              <w:t xml:space="preserve"> </w:t>
            </w:r>
            <w:r w:rsidR="00147020">
              <w:t>9</w:t>
            </w:r>
            <w:r w:rsidR="00E4494B" w:rsidRPr="00FC3B1B">
              <w:t xml:space="preserve"> </w:t>
            </w:r>
            <w:r w:rsidRPr="00FC3B1B">
              <w:t>%</w:t>
            </w:r>
          </w:p>
        </w:tc>
      </w:tr>
      <w:tr w:rsidR="00A2531D" w:rsidRPr="00FC3B1B" w14:paraId="5257535C" w14:textId="77777777" w:rsidTr="00FC3B1B">
        <w:tc>
          <w:tcPr>
            <w:tcW w:w="9598" w:type="dxa"/>
            <w:shd w:val="clear" w:color="auto" w:fill="auto"/>
            <w:tcMar>
              <w:top w:w="100" w:type="dxa"/>
              <w:left w:w="100" w:type="dxa"/>
              <w:bottom w:w="100" w:type="dxa"/>
              <w:right w:w="100" w:type="dxa"/>
            </w:tcMar>
          </w:tcPr>
          <w:p w14:paraId="39F04A18" w14:textId="77777777" w:rsidR="00A2531D" w:rsidRPr="00FC3B1B" w:rsidRDefault="00A2531D" w:rsidP="000750BB">
            <w:pPr>
              <w:pStyle w:val="ListParagraph"/>
              <w:widowControl w:val="0"/>
              <w:numPr>
                <w:ilvl w:val="0"/>
                <w:numId w:val="2"/>
              </w:numPr>
              <w:pBdr>
                <w:top w:val="nil"/>
                <w:left w:val="nil"/>
                <w:bottom w:val="nil"/>
                <w:right w:val="nil"/>
                <w:between w:val="nil"/>
              </w:pBdr>
              <w:spacing w:line="240" w:lineRule="auto"/>
              <w:jc w:val="both"/>
              <w:rPr>
                <w:b/>
              </w:rPr>
            </w:pPr>
            <w:r w:rsidRPr="00FC3B1B">
              <w:rPr>
                <w:b/>
              </w:rPr>
              <w:t>Индикатори</w:t>
            </w:r>
          </w:p>
        </w:tc>
      </w:tr>
      <w:tr w:rsidR="00A2531D" w:rsidRPr="00FC3B1B" w14:paraId="731DE5E6" w14:textId="77777777" w:rsidTr="00FC3B1B">
        <w:tc>
          <w:tcPr>
            <w:tcW w:w="9598" w:type="dxa"/>
            <w:shd w:val="clear" w:color="auto" w:fill="auto"/>
            <w:tcMar>
              <w:top w:w="100" w:type="dxa"/>
              <w:left w:w="100" w:type="dxa"/>
              <w:bottom w:w="100" w:type="dxa"/>
              <w:right w:w="100" w:type="dxa"/>
            </w:tcMar>
          </w:tcPr>
          <w:p w14:paraId="7B25C5B0" w14:textId="77777777" w:rsidR="000750BB" w:rsidRPr="00FC3B1B" w:rsidRDefault="000750BB" w:rsidP="000750BB">
            <w:pPr>
              <w:pStyle w:val="ListParagraph"/>
              <w:widowControl w:val="0"/>
              <w:numPr>
                <w:ilvl w:val="1"/>
                <w:numId w:val="2"/>
              </w:numPr>
              <w:pBdr>
                <w:top w:val="nil"/>
                <w:left w:val="nil"/>
                <w:bottom w:val="nil"/>
                <w:right w:val="nil"/>
                <w:between w:val="nil"/>
              </w:pBdr>
              <w:spacing w:line="240" w:lineRule="auto"/>
              <w:jc w:val="both"/>
              <w:rPr>
                <w:b/>
              </w:rPr>
            </w:pPr>
            <w:r w:rsidRPr="00FC3B1B">
              <w:rPr>
                <w:b/>
              </w:rPr>
              <w:t>Индикатор/и за резултат</w:t>
            </w:r>
          </w:p>
        </w:tc>
      </w:tr>
      <w:tr w:rsidR="00261244" w:rsidRPr="00FC3B1B" w14:paraId="4DE9B622" w14:textId="77777777" w:rsidTr="00FC3B1B">
        <w:tc>
          <w:tcPr>
            <w:tcW w:w="9598" w:type="dxa"/>
            <w:shd w:val="clear" w:color="auto" w:fill="auto"/>
            <w:tcMar>
              <w:top w:w="100" w:type="dxa"/>
              <w:left w:w="100" w:type="dxa"/>
              <w:bottom w:w="100" w:type="dxa"/>
              <w:right w:w="100" w:type="dxa"/>
            </w:tcMar>
          </w:tcPr>
          <w:p w14:paraId="59FCAF9B" w14:textId="77472F12" w:rsidR="00261244" w:rsidRDefault="00261244" w:rsidP="00261244">
            <w:pPr>
              <w:widowControl w:val="0"/>
              <w:pBdr>
                <w:top w:val="nil"/>
                <w:left w:val="nil"/>
                <w:bottom w:val="nil"/>
                <w:right w:val="nil"/>
                <w:between w:val="nil"/>
              </w:pBdr>
              <w:spacing w:line="240" w:lineRule="auto"/>
              <w:jc w:val="both"/>
              <w:rPr>
                <w:bCs/>
              </w:rPr>
            </w:pPr>
            <w:r w:rsidRPr="00127C38">
              <w:rPr>
                <w:bCs/>
              </w:rPr>
              <w:t xml:space="preserve">Брой </w:t>
            </w:r>
            <w:r>
              <w:rPr>
                <w:bCs/>
              </w:rPr>
              <w:t>обявени тръжни процедури</w:t>
            </w:r>
          </w:p>
        </w:tc>
      </w:tr>
      <w:tr w:rsidR="00261244" w:rsidRPr="00FC3B1B" w14:paraId="1D0C91D8" w14:textId="77777777" w:rsidTr="00FC3B1B">
        <w:tc>
          <w:tcPr>
            <w:tcW w:w="9598" w:type="dxa"/>
            <w:shd w:val="clear" w:color="auto" w:fill="auto"/>
            <w:tcMar>
              <w:top w:w="100" w:type="dxa"/>
              <w:left w:w="100" w:type="dxa"/>
              <w:bottom w:w="100" w:type="dxa"/>
              <w:right w:w="100" w:type="dxa"/>
            </w:tcMar>
          </w:tcPr>
          <w:p w14:paraId="00E5C9F1" w14:textId="77777777" w:rsidR="00261244" w:rsidRPr="00127C38"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0 </w:t>
            </w:r>
            <w:r w:rsidRPr="00127C38">
              <w:rPr>
                <w:lang w:val="en-US"/>
              </w:rPr>
              <w:t>[</w:t>
            </w:r>
            <w:r w:rsidRPr="00127C38">
              <w:t xml:space="preserve"> 202</w:t>
            </w:r>
            <w:r>
              <w:t>0</w:t>
            </w:r>
            <w:r w:rsidRPr="00127C38">
              <w:t xml:space="preserve"> година</w:t>
            </w:r>
            <w:r w:rsidRPr="00127C38">
              <w:rPr>
                <w:lang w:val="en-US"/>
              </w:rPr>
              <w:t>]</w:t>
            </w:r>
          </w:p>
          <w:p w14:paraId="0A80D488" w14:textId="7301C420"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6004E4">
              <w:t>2</w:t>
            </w:r>
            <w:r w:rsidRPr="00127C38">
              <w:t xml:space="preserve"> </w:t>
            </w:r>
            <w:r w:rsidRPr="00DA6629">
              <w:t>[</w:t>
            </w:r>
            <w:r>
              <w:rPr>
                <w:lang w:val="en-GB"/>
              </w:rPr>
              <w:t>I</w:t>
            </w:r>
            <w:r w:rsidRPr="00DA6629">
              <w:t>-</w:t>
            </w:r>
            <w:r>
              <w:t xml:space="preserve">во шестмесечие на </w:t>
            </w:r>
            <w:r w:rsidRPr="00127C38">
              <w:t>202</w:t>
            </w:r>
            <w:r>
              <w:t>1</w:t>
            </w:r>
            <w:r w:rsidRPr="00127C38">
              <w:t xml:space="preserve"> година</w:t>
            </w:r>
            <w:r w:rsidRPr="00DA6629">
              <w:t>]</w:t>
            </w:r>
            <w:r w:rsidRPr="00127C38">
              <w:t xml:space="preserve">; </w:t>
            </w:r>
          </w:p>
          <w:p w14:paraId="0B661ECE" w14:textId="24EAFEEB"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D44249">
              <w:t>5</w:t>
            </w:r>
            <w:r w:rsidRPr="00127C38">
              <w:t xml:space="preserve"> </w:t>
            </w:r>
            <w:r w:rsidRPr="00DA6629">
              <w:t>[</w:t>
            </w:r>
            <w:r>
              <w:rPr>
                <w:lang w:val="en-US"/>
              </w:rPr>
              <w:t>I</w:t>
            </w:r>
            <w:r>
              <w:rPr>
                <w:lang w:val="en-GB"/>
              </w:rPr>
              <w:t>I</w:t>
            </w:r>
            <w:r w:rsidRPr="00DA6629">
              <w:t>-</w:t>
            </w:r>
            <w:r>
              <w:t xml:space="preserve">ро шестмесечие на </w:t>
            </w:r>
            <w:r w:rsidRPr="00127C38">
              <w:t>202</w:t>
            </w:r>
            <w:r>
              <w:t>1</w:t>
            </w:r>
            <w:r w:rsidRPr="00127C38">
              <w:t xml:space="preserve"> година</w:t>
            </w:r>
            <w:r w:rsidRPr="00DA6629">
              <w:t>]</w:t>
            </w:r>
            <w:r w:rsidRPr="00127C38">
              <w:t xml:space="preserve">; </w:t>
            </w:r>
          </w:p>
          <w:p w14:paraId="67B8890E" w14:textId="66425556"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D44249">
              <w:t>9</w:t>
            </w:r>
            <w:r w:rsidRPr="00127C38">
              <w:t xml:space="preserve"> </w:t>
            </w:r>
            <w:r w:rsidRPr="00DA6629">
              <w:t>[</w:t>
            </w:r>
            <w:r>
              <w:rPr>
                <w:lang w:val="en-GB"/>
              </w:rPr>
              <w:t>I</w:t>
            </w:r>
            <w:r w:rsidRPr="00DA6629">
              <w:t>-</w:t>
            </w:r>
            <w:r>
              <w:t xml:space="preserve">во шестмесечие на </w:t>
            </w:r>
            <w:r w:rsidRPr="00127C38">
              <w:t>202</w:t>
            </w:r>
            <w:r w:rsidRPr="00DA6629">
              <w:t>2</w:t>
            </w:r>
            <w:r w:rsidRPr="00127C38">
              <w:t xml:space="preserve"> година</w:t>
            </w:r>
            <w:r w:rsidRPr="00DA6629">
              <w:t>]</w:t>
            </w:r>
            <w:r w:rsidRPr="00127C38">
              <w:t xml:space="preserve">; </w:t>
            </w:r>
          </w:p>
          <w:p w14:paraId="2D6ED9D5" w14:textId="68BECDCD"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234ED1">
              <w:t>6</w:t>
            </w:r>
            <w:r w:rsidRPr="00127C38">
              <w:t xml:space="preserve"> </w:t>
            </w:r>
            <w:r w:rsidRPr="00DA6629">
              <w:t>[</w:t>
            </w:r>
            <w:r>
              <w:rPr>
                <w:lang w:val="en-US"/>
              </w:rPr>
              <w:t>I</w:t>
            </w:r>
            <w:r>
              <w:rPr>
                <w:lang w:val="en-GB"/>
              </w:rPr>
              <w:t>I</w:t>
            </w:r>
            <w:r w:rsidRPr="00DA6629">
              <w:t>-</w:t>
            </w:r>
            <w:r>
              <w:t xml:space="preserve">ро шестмесечие на </w:t>
            </w:r>
            <w:r w:rsidRPr="00127C38">
              <w:t>202</w:t>
            </w:r>
            <w:r>
              <w:t>2</w:t>
            </w:r>
            <w:r w:rsidRPr="00127C38">
              <w:t xml:space="preserve"> година</w:t>
            </w:r>
            <w:r w:rsidRPr="00DA6629">
              <w:t>]</w:t>
            </w:r>
            <w:r w:rsidRPr="00127C38">
              <w:t xml:space="preserve">; </w:t>
            </w:r>
          </w:p>
          <w:p w14:paraId="10A78637" w14:textId="19D0A786"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D44249">
              <w:t>3</w:t>
            </w:r>
            <w:r w:rsidRPr="00127C38">
              <w:t xml:space="preserve"> </w:t>
            </w:r>
            <w:r w:rsidRPr="00DA6629">
              <w:t>[</w:t>
            </w:r>
            <w:r>
              <w:rPr>
                <w:lang w:val="en-GB"/>
              </w:rPr>
              <w:t>I</w:t>
            </w:r>
            <w:r w:rsidRPr="00DA6629">
              <w:t>-</w:t>
            </w:r>
            <w:r>
              <w:t xml:space="preserve">во шестмесечие на </w:t>
            </w:r>
            <w:r w:rsidRPr="00127C38">
              <w:t>202</w:t>
            </w:r>
            <w:r>
              <w:t>3</w:t>
            </w:r>
            <w:r w:rsidRPr="00127C38">
              <w:t xml:space="preserve"> година</w:t>
            </w:r>
            <w:r w:rsidRPr="00DA6629">
              <w:t>]</w:t>
            </w:r>
            <w:r w:rsidRPr="00127C38">
              <w:t xml:space="preserve">; </w:t>
            </w:r>
          </w:p>
          <w:p w14:paraId="05D4AA8D" w14:textId="69C7F639"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6004E4">
              <w:t>1</w:t>
            </w:r>
            <w:r w:rsidRPr="00127C38">
              <w:t xml:space="preserve"> </w:t>
            </w:r>
            <w:r w:rsidRPr="00DA6629">
              <w:t>[</w:t>
            </w:r>
            <w:r>
              <w:rPr>
                <w:lang w:val="en-US"/>
              </w:rPr>
              <w:t>I</w:t>
            </w:r>
            <w:r>
              <w:rPr>
                <w:lang w:val="en-GB"/>
              </w:rPr>
              <w:t>I</w:t>
            </w:r>
            <w:r w:rsidRPr="00DA6629">
              <w:t>-</w:t>
            </w:r>
            <w:r>
              <w:t xml:space="preserve">ро шестмесечие на </w:t>
            </w:r>
            <w:r w:rsidRPr="00127C38">
              <w:t>202</w:t>
            </w:r>
            <w:r>
              <w:t>3</w:t>
            </w:r>
            <w:r w:rsidRPr="00127C38">
              <w:t xml:space="preserve"> година</w:t>
            </w:r>
            <w:r w:rsidRPr="00DA6629">
              <w:t>]</w:t>
            </w:r>
            <w:r w:rsidRPr="00127C38">
              <w:t xml:space="preserve">; </w:t>
            </w:r>
          </w:p>
          <w:p w14:paraId="4A9F8A09" w14:textId="0213D2F8"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234ED1">
              <w:t>1</w:t>
            </w:r>
            <w:r w:rsidRPr="00127C38">
              <w:t xml:space="preserve"> </w:t>
            </w:r>
            <w:r w:rsidRPr="00DA6629">
              <w:t>[</w:t>
            </w:r>
            <w:r>
              <w:rPr>
                <w:lang w:val="en-GB"/>
              </w:rPr>
              <w:t>I</w:t>
            </w:r>
            <w:r w:rsidRPr="00DA6629">
              <w:t>-</w:t>
            </w:r>
            <w:r>
              <w:t xml:space="preserve">во шестмесечие на </w:t>
            </w:r>
            <w:r w:rsidRPr="00127C38">
              <w:t>202</w:t>
            </w:r>
            <w:r>
              <w:t>4</w:t>
            </w:r>
            <w:r w:rsidRPr="00127C38">
              <w:t xml:space="preserve"> година</w:t>
            </w:r>
            <w:r w:rsidRPr="00DA6629">
              <w:t>]</w:t>
            </w:r>
            <w:r w:rsidRPr="00127C38">
              <w:t xml:space="preserve">; </w:t>
            </w:r>
          </w:p>
          <w:p w14:paraId="657F588E" w14:textId="5279B091"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6004E4">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t>4</w:t>
            </w:r>
            <w:r w:rsidRPr="00127C38">
              <w:t xml:space="preserve"> година</w:t>
            </w:r>
            <w:r w:rsidRPr="00DA6629">
              <w:t>]</w:t>
            </w:r>
            <w:r w:rsidRPr="00127C38">
              <w:t xml:space="preserve">; </w:t>
            </w:r>
          </w:p>
          <w:p w14:paraId="06355518" w14:textId="1A0ABFE4"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3E3FC3">
              <w:t>1</w:t>
            </w:r>
            <w:r w:rsidRPr="00127C38">
              <w:t xml:space="preserve"> </w:t>
            </w:r>
            <w:r w:rsidRPr="00DA6629">
              <w:t>[</w:t>
            </w:r>
            <w:r>
              <w:rPr>
                <w:lang w:val="en-GB"/>
              </w:rPr>
              <w:t>I</w:t>
            </w:r>
            <w:r w:rsidRPr="00DA6629">
              <w:t>-</w:t>
            </w:r>
            <w:r>
              <w:t xml:space="preserve">во шестмесечие на </w:t>
            </w:r>
            <w:r w:rsidRPr="00127C38">
              <w:t>202</w:t>
            </w:r>
            <w:r w:rsidRPr="006004E4">
              <w:t>5</w:t>
            </w:r>
            <w:r w:rsidRPr="00127C38">
              <w:t xml:space="preserve"> година</w:t>
            </w:r>
            <w:r w:rsidRPr="00DA6629">
              <w:t>]</w:t>
            </w:r>
            <w:r w:rsidRPr="00127C38">
              <w:t xml:space="preserve">; </w:t>
            </w:r>
          </w:p>
          <w:p w14:paraId="470E3A62" w14:textId="122C2D51"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6004E4">
              <w:t>1</w:t>
            </w:r>
            <w:r w:rsidRPr="00127C38">
              <w:t xml:space="preserve"> </w:t>
            </w:r>
            <w:r w:rsidRPr="00DA6629">
              <w:t>[</w:t>
            </w:r>
            <w:r>
              <w:rPr>
                <w:lang w:val="en-US"/>
              </w:rPr>
              <w:t>I</w:t>
            </w:r>
            <w:r>
              <w:rPr>
                <w:lang w:val="en-GB"/>
              </w:rPr>
              <w:t>I</w:t>
            </w:r>
            <w:r w:rsidRPr="00DA6629">
              <w:t>-</w:t>
            </w:r>
            <w:r>
              <w:t xml:space="preserve">ро шестмесечие на </w:t>
            </w:r>
            <w:r w:rsidRPr="00127C38">
              <w:t>202</w:t>
            </w:r>
            <w:r w:rsidRPr="006004E4">
              <w:t>5</w:t>
            </w:r>
            <w:r w:rsidRPr="00127C38">
              <w:t xml:space="preserve"> година</w:t>
            </w:r>
            <w:r w:rsidRPr="00DA6629">
              <w:t>]</w:t>
            </w:r>
            <w:r w:rsidRPr="00127C38">
              <w:t xml:space="preserve">; </w:t>
            </w:r>
          </w:p>
          <w:p w14:paraId="19FD149D" w14:textId="74B78D01" w:rsidR="00261244" w:rsidRDefault="00261244" w:rsidP="00261244">
            <w:pPr>
              <w:widowControl w:val="0"/>
              <w:pBdr>
                <w:top w:val="nil"/>
                <w:left w:val="nil"/>
                <w:bottom w:val="nil"/>
                <w:right w:val="nil"/>
                <w:between w:val="nil"/>
              </w:pBdr>
              <w:spacing w:line="240" w:lineRule="auto"/>
              <w:jc w:val="both"/>
              <w:rPr>
                <w:bCs/>
              </w:rPr>
            </w:pPr>
            <w:r w:rsidRPr="00127C38">
              <w:t>Крайна стойност</w:t>
            </w:r>
            <w:r w:rsidRPr="00DA6629">
              <w:rPr>
                <w:lang w:val="en-US"/>
              </w:rPr>
              <w:t xml:space="preserve"> - </w:t>
            </w:r>
            <w:r>
              <w:rPr>
                <w:lang w:val="en-US"/>
              </w:rPr>
              <w:t>3</w:t>
            </w:r>
            <w:r w:rsidR="00D44249">
              <w:t>1</w:t>
            </w:r>
            <w:r w:rsidRPr="00127C38">
              <w:t xml:space="preserve"> </w:t>
            </w:r>
            <w:r w:rsidRPr="00DA6629">
              <w:rPr>
                <w:lang w:val="en-US"/>
              </w:rPr>
              <w:t>[</w:t>
            </w:r>
            <w:r w:rsidRPr="00127C38">
              <w:t>202</w:t>
            </w:r>
            <w:r w:rsidRPr="00DA6629">
              <w:rPr>
                <w:lang w:val="en-US"/>
              </w:rPr>
              <w:t>6</w:t>
            </w:r>
            <w:r w:rsidRPr="00127C38">
              <w:t xml:space="preserve"> година</w:t>
            </w:r>
            <w:r w:rsidRPr="00DA6629">
              <w:rPr>
                <w:lang w:val="en-US"/>
              </w:rPr>
              <w:t>]</w:t>
            </w:r>
          </w:p>
        </w:tc>
      </w:tr>
      <w:tr w:rsidR="00261244" w:rsidRPr="00FC3B1B" w14:paraId="73BE5084" w14:textId="77777777" w:rsidTr="00FC3B1B">
        <w:tc>
          <w:tcPr>
            <w:tcW w:w="9598" w:type="dxa"/>
            <w:shd w:val="clear" w:color="auto" w:fill="auto"/>
            <w:tcMar>
              <w:top w:w="100" w:type="dxa"/>
              <w:left w:w="100" w:type="dxa"/>
              <w:bottom w:w="100" w:type="dxa"/>
              <w:right w:w="100" w:type="dxa"/>
            </w:tcMar>
          </w:tcPr>
          <w:p w14:paraId="0643D7E6" w14:textId="652F12D4" w:rsidR="00261244" w:rsidRDefault="00261244" w:rsidP="00261244">
            <w:pPr>
              <w:widowControl w:val="0"/>
              <w:pBdr>
                <w:top w:val="nil"/>
                <w:left w:val="nil"/>
                <w:bottom w:val="nil"/>
                <w:right w:val="nil"/>
                <w:between w:val="nil"/>
              </w:pBdr>
              <w:spacing w:line="240" w:lineRule="auto"/>
              <w:jc w:val="both"/>
              <w:rPr>
                <w:bCs/>
              </w:rPr>
            </w:pPr>
            <w:r w:rsidRPr="00127C38">
              <w:rPr>
                <w:bCs/>
              </w:rPr>
              <w:t xml:space="preserve">Брой </w:t>
            </w:r>
            <w:r>
              <w:rPr>
                <w:bCs/>
              </w:rPr>
              <w:t>сключени договори с избрани изпълнители след проведени ОП</w:t>
            </w:r>
          </w:p>
        </w:tc>
      </w:tr>
      <w:tr w:rsidR="00261244" w:rsidRPr="00FC3B1B" w14:paraId="666759FF" w14:textId="77777777" w:rsidTr="00FC3B1B">
        <w:tc>
          <w:tcPr>
            <w:tcW w:w="9598" w:type="dxa"/>
            <w:shd w:val="clear" w:color="auto" w:fill="auto"/>
            <w:tcMar>
              <w:top w:w="100" w:type="dxa"/>
              <w:left w:w="100" w:type="dxa"/>
              <w:bottom w:w="100" w:type="dxa"/>
              <w:right w:w="100" w:type="dxa"/>
            </w:tcMar>
          </w:tcPr>
          <w:p w14:paraId="59F22E79" w14:textId="77777777" w:rsidR="00261244" w:rsidRPr="00127C38"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0 </w:t>
            </w:r>
            <w:r w:rsidRPr="00DA6629">
              <w:t>[</w:t>
            </w:r>
            <w:r>
              <w:rPr>
                <w:lang w:val="en-GB"/>
              </w:rPr>
              <w:t>I</w:t>
            </w:r>
            <w:r w:rsidRPr="00DA6629">
              <w:t>-</w:t>
            </w:r>
            <w:r>
              <w:t xml:space="preserve">во шестмесечие на </w:t>
            </w:r>
            <w:r w:rsidRPr="00127C38">
              <w:t>202</w:t>
            </w:r>
            <w:r>
              <w:t>1</w:t>
            </w:r>
            <w:r w:rsidRPr="00127C38">
              <w:t xml:space="preserve"> година</w:t>
            </w:r>
            <w:r w:rsidRPr="00DA6629">
              <w:t>]</w:t>
            </w:r>
          </w:p>
          <w:p w14:paraId="3AEDC188" w14:textId="40A94A96"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D44249">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t>1</w:t>
            </w:r>
            <w:r w:rsidRPr="00127C38">
              <w:t xml:space="preserve"> година</w:t>
            </w:r>
            <w:r w:rsidRPr="00DA6629">
              <w:t>]</w:t>
            </w:r>
            <w:r w:rsidRPr="00127C38">
              <w:t xml:space="preserve">; </w:t>
            </w:r>
          </w:p>
          <w:p w14:paraId="4E26559F" w14:textId="0F381D94"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234ED1">
              <w:t>5</w:t>
            </w:r>
            <w:r w:rsidRPr="00127C38">
              <w:t xml:space="preserve"> </w:t>
            </w:r>
            <w:r w:rsidRPr="00DA6629">
              <w:t>[</w:t>
            </w:r>
            <w:r>
              <w:rPr>
                <w:lang w:val="en-GB"/>
              </w:rPr>
              <w:t>I</w:t>
            </w:r>
            <w:r w:rsidRPr="00DA6629">
              <w:t>-</w:t>
            </w:r>
            <w:r>
              <w:t xml:space="preserve">во шестмесечие на </w:t>
            </w:r>
            <w:r w:rsidRPr="00127C38">
              <w:t>202</w:t>
            </w:r>
            <w:r w:rsidRPr="00DA6629">
              <w:t>2</w:t>
            </w:r>
            <w:r w:rsidRPr="00127C38">
              <w:t xml:space="preserve"> година</w:t>
            </w:r>
            <w:r w:rsidRPr="00DA6629">
              <w:t>]</w:t>
            </w:r>
            <w:r w:rsidRPr="00127C38">
              <w:t xml:space="preserve">; </w:t>
            </w:r>
          </w:p>
          <w:p w14:paraId="2FAF9F16" w14:textId="7E1B76D5"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6004E4">
              <w:t>8</w:t>
            </w:r>
            <w:r w:rsidRPr="00127C38">
              <w:t xml:space="preserve"> </w:t>
            </w:r>
            <w:r w:rsidRPr="00DA6629">
              <w:t>[</w:t>
            </w:r>
            <w:r>
              <w:rPr>
                <w:lang w:val="en-US"/>
              </w:rPr>
              <w:t>I</w:t>
            </w:r>
            <w:r>
              <w:rPr>
                <w:lang w:val="en-GB"/>
              </w:rPr>
              <w:t>I</w:t>
            </w:r>
            <w:r w:rsidRPr="00DA6629">
              <w:t>-</w:t>
            </w:r>
            <w:r>
              <w:t xml:space="preserve">ро шестмесечие на </w:t>
            </w:r>
            <w:r w:rsidRPr="00127C38">
              <w:t>202</w:t>
            </w:r>
            <w:r>
              <w:t>2</w:t>
            </w:r>
            <w:r w:rsidRPr="00127C38">
              <w:t xml:space="preserve"> година</w:t>
            </w:r>
            <w:r w:rsidRPr="00DA6629">
              <w:t>]</w:t>
            </w:r>
            <w:r w:rsidRPr="00127C38">
              <w:t xml:space="preserve">; </w:t>
            </w:r>
          </w:p>
          <w:p w14:paraId="7F76DF29" w14:textId="399F33A2"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D44249">
              <w:t>7</w:t>
            </w:r>
            <w:r w:rsidRPr="00127C38">
              <w:t xml:space="preserve"> </w:t>
            </w:r>
            <w:r w:rsidRPr="00DA6629">
              <w:t>[</w:t>
            </w:r>
            <w:r>
              <w:rPr>
                <w:lang w:val="en-GB"/>
              </w:rPr>
              <w:t>I</w:t>
            </w:r>
            <w:r w:rsidRPr="00DA6629">
              <w:t>-</w:t>
            </w:r>
            <w:r>
              <w:t xml:space="preserve">во шестмесечие на </w:t>
            </w:r>
            <w:r w:rsidRPr="00127C38">
              <w:t>202</w:t>
            </w:r>
            <w:r>
              <w:t>3</w:t>
            </w:r>
            <w:r w:rsidRPr="00127C38">
              <w:t xml:space="preserve"> година</w:t>
            </w:r>
            <w:r w:rsidRPr="00DA6629">
              <w:t>]</w:t>
            </w:r>
            <w:r w:rsidRPr="00127C38">
              <w:t xml:space="preserve">; </w:t>
            </w:r>
          </w:p>
          <w:p w14:paraId="1B732FAA" w14:textId="273822DA"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234ED1">
              <w:t>3</w:t>
            </w:r>
            <w:r w:rsidRPr="00127C38">
              <w:t xml:space="preserve"> </w:t>
            </w:r>
            <w:r w:rsidRPr="00DA6629">
              <w:t>[</w:t>
            </w:r>
            <w:r>
              <w:rPr>
                <w:lang w:val="en-US"/>
              </w:rPr>
              <w:t>I</w:t>
            </w:r>
            <w:r>
              <w:rPr>
                <w:lang w:val="en-GB"/>
              </w:rPr>
              <w:t>I</w:t>
            </w:r>
            <w:r w:rsidRPr="00DA6629">
              <w:t>-</w:t>
            </w:r>
            <w:r>
              <w:t xml:space="preserve">ро шестмесечие на </w:t>
            </w:r>
            <w:r w:rsidRPr="00127C38">
              <w:t>202</w:t>
            </w:r>
            <w:r w:rsidRPr="006004E4">
              <w:t>3</w:t>
            </w:r>
            <w:r w:rsidRPr="00127C38">
              <w:t xml:space="preserve"> година</w:t>
            </w:r>
            <w:r w:rsidRPr="00DA6629">
              <w:t>]</w:t>
            </w:r>
            <w:r w:rsidRPr="00127C38">
              <w:t>;</w:t>
            </w:r>
          </w:p>
          <w:p w14:paraId="0E5C35BD" w14:textId="3B91A6C6"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6004E4">
              <w:t>2</w:t>
            </w:r>
            <w:r w:rsidRPr="00127C38">
              <w:t xml:space="preserve"> </w:t>
            </w:r>
            <w:r w:rsidRPr="00DA6629">
              <w:t>[</w:t>
            </w:r>
            <w:r>
              <w:rPr>
                <w:lang w:val="en-US"/>
              </w:rPr>
              <w:t>I</w:t>
            </w:r>
            <w:r w:rsidRPr="00DA6629">
              <w:t>-</w:t>
            </w:r>
            <w:r>
              <w:t xml:space="preserve"> во шестмесечие на </w:t>
            </w:r>
            <w:r w:rsidRPr="00127C38">
              <w:t>202</w:t>
            </w:r>
            <w:r>
              <w:t>4</w:t>
            </w:r>
            <w:r w:rsidRPr="00127C38">
              <w:t xml:space="preserve"> година</w:t>
            </w:r>
            <w:r w:rsidRPr="00DA6629">
              <w:t>]</w:t>
            </w:r>
            <w:r w:rsidRPr="00127C38">
              <w:t>;</w:t>
            </w:r>
          </w:p>
          <w:p w14:paraId="0286414C" w14:textId="1B225931"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6004E4">
              <w:t>2</w:t>
            </w:r>
            <w:r w:rsidRPr="00127C38">
              <w:t xml:space="preserve"> </w:t>
            </w:r>
            <w:r w:rsidRPr="00DA6629">
              <w:t>[</w:t>
            </w:r>
            <w:r>
              <w:rPr>
                <w:lang w:val="en-GB"/>
              </w:rPr>
              <w:t>I</w:t>
            </w:r>
            <w:r w:rsidRPr="00DA6629">
              <w:t>-</w:t>
            </w:r>
            <w:r>
              <w:t xml:space="preserve">во шестмесечие на </w:t>
            </w:r>
            <w:r w:rsidRPr="00127C38">
              <w:t>202</w:t>
            </w:r>
            <w:r>
              <w:t>5</w:t>
            </w:r>
            <w:r w:rsidRPr="00127C38">
              <w:t xml:space="preserve"> година</w:t>
            </w:r>
            <w:r w:rsidRPr="00DA6629">
              <w:t>]</w:t>
            </w:r>
            <w:r w:rsidRPr="00127C38">
              <w:t xml:space="preserve">; </w:t>
            </w:r>
          </w:p>
          <w:p w14:paraId="0FC4629A" w14:textId="371F3864" w:rsidR="00261244" w:rsidRDefault="00261244" w:rsidP="00B1155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6004E4">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rsidRPr="006004E4">
              <w:t>5</w:t>
            </w:r>
            <w:r w:rsidRPr="00127C38">
              <w:t xml:space="preserve"> година</w:t>
            </w:r>
            <w:r w:rsidRPr="00DA6629">
              <w:t>]</w:t>
            </w:r>
            <w:r w:rsidRPr="00127C38">
              <w:t>;</w:t>
            </w:r>
          </w:p>
          <w:p w14:paraId="6723E078" w14:textId="2B8CB135" w:rsidR="00261244" w:rsidRDefault="00261244" w:rsidP="00261244">
            <w:pPr>
              <w:widowControl w:val="0"/>
              <w:pBdr>
                <w:top w:val="nil"/>
                <w:left w:val="nil"/>
                <w:bottom w:val="nil"/>
                <w:right w:val="nil"/>
                <w:between w:val="nil"/>
              </w:pBdr>
              <w:spacing w:line="240" w:lineRule="auto"/>
              <w:jc w:val="both"/>
              <w:rPr>
                <w:bCs/>
              </w:rPr>
            </w:pPr>
            <w:r w:rsidRPr="00127C38">
              <w:t>Крайна стойност</w:t>
            </w:r>
            <w:r w:rsidRPr="008B3B0C">
              <w:rPr>
                <w:lang w:val="en-US"/>
              </w:rPr>
              <w:t xml:space="preserve"> - </w:t>
            </w:r>
            <w:r w:rsidR="00B1155C">
              <w:rPr>
                <w:lang w:val="en-US"/>
              </w:rPr>
              <w:t>3</w:t>
            </w:r>
            <w:r w:rsidR="00D44249">
              <w:t>1</w:t>
            </w:r>
            <w:r w:rsidRPr="00127C38">
              <w:t xml:space="preserve"> </w:t>
            </w:r>
            <w:r w:rsidRPr="008B3B0C">
              <w:rPr>
                <w:lang w:val="en-US"/>
              </w:rPr>
              <w:t>[</w:t>
            </w:r>
            <w:r w:rsidRPr="00127C38">
              <w:t>202</w:t>
            </w:r>
            <w:r w:rsidRPr="008B3B0C">
              <w:rPr>
                <w:lang w:val="en-US"/>
              </w:rPr>
              <w:t>6</w:t>
            </w:r>
            <w:r w:rsidRPr="00127C38">
              <w:t xml:space="preserve"> година</w:t>
            </w:r>
            <w:r w:rsidRPr="008B3B0C">
              <w:rPr>
                <w:lang w:val="en-US"/>
              </w:rPr>
              <w:t>]</w:t>
            </w:r>
          </w:p>
        </w:tc>
      </w:tr>
      <w:tr w:rsidR="00261244" w:rsidRPr="00FC3B1B" w14:paraId="07DEF2F6" w14:textId="77777777" w:rsidTr="00FC3B1B">
        <w:tc>
          <w:tcPr>
            <w:tcW w:w="9598" w:type="dxa"/>
            <w:shd w:val="clear" w:color="auto" w:fill="auto"/>
            <w:tcMar>
              <w:top w:w="100" w:type="dxa"/>
              <w:left w:w="100" w:type="dxa"/>
              <w:bottom w:w="100" w:type="dxa"/>
              <w:right w:w="100" w:type="dxa"/>
            </w:tcMar>
          </w:tcPr>
          <w:p w14:paraId="221E84F2" w14:textId="1C6FFAE3" w:rsidR="00261244" w:rsidRDefault="00261244" w:rsidP="00261244">
            <w:pPr>
              <w:widowControl w:val="0"/>
              <w:pBdr>
                <w:top w:val="nil"/>
                <w:left w:val="nil"/>
                <w:bottom w:val="nil"/>
                <w:right w:val="nil"/>
                <w:between w:val="nil"/>
              </w:pBdr>
              <w:spacing w:line="240" w:lineRule="auto"/>
              <w:jc w:val="both"/>
              <w:rPr>
                <w:bCs/>
              </w:rPr>
            </w:pPr>
            <w:r w:rsidRPr="00127C38">
              <w:rPr>
                <w:bCs/>
              </w:rPr>
              <w:t xml:space="preserve">Брой </w:t>
            </w:r>
            <w:r>
              <w:rPr>
                <w:bCs/>
              </w:rPr>
              <w:t>изготвени технически проекти</w:t>
            </w:r>
          </w:p>
        </w:tc>
      </w:tr>
      <w:tr w:rsidR="00261244" w:rsidRPr="00FC3B1B" w14:paraId="2D07F959" w14:textId="77777777" w:rsidTr="00FC3B1B">
        <w:tc>
          <w:tcPr>
            <w:tcW w:w="9598" w:type="dxa"/>
            <w:shd w:val="clear" w:color="auto" w:fill="auto"/>
            <w:tcMar>
              <w:top w:w="100" w:type="dxa"/>
              <w:left w:w="100" w:type="dxa"/>
              <w:bottom w:w="100" w:type="dxa"/>
              <w:right w:w="100" w:type="dxa"/>
            </w:tcMar>
          </w:tcPr>
          <w:p w14:paraId="0EF89E79" w14:textId="77777777" w:rsidR="00261244" w:rsidRPr="00127C38"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0 </w:t>
            </w:r>
            <w:r w:rsidRPr="00DA6629">
              <w:t>[</w:t>
            </w:r>
            <w:r>
              <w:rPr>
                <w:lang w:val="en-GB"/>
              </w:rPr>
              <w:t>I</w:t>
            </w:r>
            <w:r w:rsidRPr="00DA6629">
              <w:t>-</w:t>
            </w:r>
            <w:r>
              <w:t xml:space="preserve">во шестмесечие на </w:t>
            </w:r>
            <w:r w:rsidRPr="00127C38">
              <w:t>202</w:t>
            </w:r>
            <w:r>
              <w:t>1</w:t>
            </w:r>
            <w:r w:rsidRPr="00127C38">
              <w:t xml:space="preserve"> година</w:t>
            </w:r>
            <w:r w:rsidRPr="00DA6629">
              <w:t>]</w:t>
            </w:r>
          </w:p>
          <w:p w14:paraId="72E450C9" w14:textId="77777777"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t>1</w:t>
            </w:r>
            <w:r w:rsidRPr="00127C38">
              <w:t xml:space="preserve"> година</w:t>
            </w:r>
            <w:r w:rsidRPr="00DA6629">
              <w:t>]</w:t>
            </w:r>
            <w:r w:rsidRPr="00127C38">
              <w:t xml:space="preserve">; </w:t>
            </w:r>
          </w:p>
          <w:p w14:paraId="521D0CF0" w14:textId="7551EE1B"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B1155C" w:rsidRPr="006004E4">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t>2</w:t>
            </w:r>
            <w:r w:rsidRPr="00127C38">
              <w:t xml:space="preserve"> година</w:t>
            </w:r>
            <w:r w:rsidRPr="00DA6629">
              <w:t>]</w:t>
            </w:r>
            <w:r w:rsidRPr="00127C38">
              <w:t xml:space="preserve">; </w:t>
            </w:r>
          </w:p>
          <w:p w14:paraId="3F86466D" w14:textId="55B33740"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234ED1">
              <w:t>4</w:t>
            </w:r>
            <w:r w:rsidRPr="00127C38">
              <w:t xml:space="preserve"> </w:t>
            </w:r>
            <w:r w:rsidRPr="00DA6629">
              <w:t>[</w:t>
            </w:r>
            <w:r>
              <w:rPr>
                <w:lang w:val="en-GB"/>
              </w:rPr>
              <w:t>I</w:t>
            </w:r>
            <w:r w:rsidRPr="00DA6629">
              <w:t>-</w:t>
            </w:r>
            <w:r>
              <w:t xml:space="preserve">во шестмесечие на </w:t>
            </w:r>
            <w:r w:rsidRPr="00127C38">
              <w:t>202</w:t>
            </w:r>
            <w:r>
              <w:t>3</w:t>
            </w:r>
            <w:r w:rsidRPr="00127C38">
              <w:t xml:space="preserve"> година</w:t>
            </w:r>
            <w:r w:rsidRPr="00DA6629">
              <w:t>]</w:t>
            </w:r>
            <w:r w:rsidRPr="00127C38">
              <w:t xml:space="preserve">; </w:t>
            </w:r>
          </w:p>
          <w:p w14:paraId="1D48AB60" w14:textId="4F77128C"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D44249">
              <w:t>3</w:t>
            </w:r>
            <w:r w:rsidRPr="00127C38">
              <w:t xml:space="preserve"> </w:t>
            </w:r>
            <w:r w:rsidRPr="00DA6629">
              <w:t>[</w:t>
            </w:r>
            <w:r>
              <w:rPr>
                <w:lang w:val="en-US"/>
              </w:rPr>
              <w:t>I</w:t>
            </w:r>
            <w:r>
              <w:rPr>
                <w:lang w:val="en-GB"/>
              </w:rPr>
              <w:t>I</w:t>
            </w:r>
            <w:r w:rsidRPr="00DA6629">
              <w:t>-</w:t>
            </w:r>
            <w:r>
              <w:t xml:space="preserve">ро шестмесечие на </w:t>
            </w:r>
            <w:r w:rsidRPr="00127C38">
              <w:t>202</w:t>
            </w:r>
            <w:r>
              <w:t>3</w:t>
            </w:r>
            <w:r w:rsidRPr="00127C38">
              <w:t xml:space="preserve"> година</w:t>
            </w:r>
            <w:r w:rsidRPr="00DA6629">
              <w:t>]</w:t>
            </w:r>
            <w:r w:rsidRPr="00127C38">
              <w:t xml:space="preserve">; </w:t>
            </w:r>
          </w:p>
          <w:p w14:paraId="07E34B4F" w14:textId="66A93B25"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234ED1">
              <w:t>4</w:t>
            </w:r>
            <w:r w:rsidRPr="00127C38">
              <w:t xml:space="preserve"> </w:t>
            </w:r>
            <w:r w:rsidRPr="00DA6629">
              <w:t>[</w:t>
            </w:r>
            <w:r>
              <w:rPr>
                <w:lang w:val="en-GB"/>
              </w:rPr>
              <w:t>I</w:t>
            </w:r>
            <w:r w:rsidRPr="00DA6629">
              <w:t>-</w:t>
            </w:r>
            <w:r>
              <w:t xml:space="preserve">во шестмесечие на </w:t>
            </w:r>
            <w:r w:rsidRPr="00127C38">
              <w:t>202</w:t>
            </w:r>
            <w:r>
              <w:t>4</w:t>
            </w:r>
            <w:r w:rsidRPr="00127C38">
              <w:t xml:space="preserve"> година</w:t>
            </w:r>
            <w:r w:rsidRPr="00DA6629">
              <w:t>]</w:t>
            </w:r>
            <w:r w:rsidRPr="00127C38">
              <w:t xml:space="preserve">; </w:t>
            </w:r>
          </w:p>
          <w:p w14:paraId="35CCC97A" w14:textId="1967E0C5"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B1155C" w:rsidRPr="006004E4">
              <w:t>1</w:t>
            </w:r>
            <w:r w:rsidRPr="00127C38">
              <w:t xml:space="preserve"> </w:t>
            </w:r>
            <w:r w:rsidRPr="00DA6629">
              <w:t>[</w:t>
            </w:r>
            <w:r>
              <w:rPr>
                <w:lang w:val="en-US"/>
              </w:rPr>
              <w:t>I</w:t>
            </w:r>
            <w:r>
              <w:rPr>
                <w:lang w:val="en-GB"/>
              </w:rPr>
              <w:t>I</w:t>
            </w:r>
            <w:r w:rsidRPr="00DA6629">
              <w:t>-</w:t>
            </w:r>
            <w:r>
              <w:t xml:space="preserve">ро шестмесечие на </w:t>
            </w:r>
            <w:r w:rsidRPr="00127C38">
              <w:t>202</w:t>
            </w:r>
            <w:r>
              <w:t>4</w:t>
            </w:r>
            <w:r w:rsidRPr="00127C38">
              <w:t xml:space="preserve"> година</w:t>
            </w:r>
            <w:r w:rsidRPr="00DA6629">
              <w:t>]</w:t>
            </w:r>
            <w:r w:rsidRPr="00127C38">
              <w:t>;</w:t>
            </w:r>
          </w:p>
          <w:p w14:paraId="0C5A1481" w14:textId="01DA91AB"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B1155C" w:rsidRPr="006004E4">
              <w:t>2</w:t>
            </w:r>
            <w:r w:rsidRPr="00127C38">
              <w:t xml:space="preserve"> </w:t>
            </w:r>
            <w:r w:rsidRPr="00DA6629">
              <w:t>[</w:t>
            </w:r>
            <w:r>
              <w:rPr>
                <w:lang w:val="en-GB"/>
              </w:rPr>
              <w:t>I</w:t>
            </w:r>
            <w:r w:rsidRPr="00DA6629">
              <w:t>-</w:t>
            </w:r>
            <w:r>
              <w:t xml:space="preserve">во шестмесечие на </w:t>
            </w:r>
            <w:r w:rsidRPr="00127C38">
              <w:t>202</w:t>
            </w:r>
            <w:r>
              <w:t>5</w:t>
            </w:r>
            <w:r w:rsidRPr="00127C38">
              <w:t xml:space="preserve"> година</w:t>
            </w:r>
            <w:r w:rsidRPr="00DA6629">
              <w:t>]</w:t>
            </w:r>
            <w:r w:rsidRPr="00127C38">
              <w:t xml:space="preserve">; </w:t>
            </w:r>
          </w:p>
          <w:p w14:paraId="2B1E8755" w14:textId="2FCC6697" w:rsidR="00B1155C" w:rsidRDefault="00B1155C" w:rsidP="00B1155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Pr="006004E4">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rsidRPr="006004E4">
              <w:t>5</w:t>
            </w:r>
            <w:r w:rsidRPr="00127C38">
              <w:t xml:space="preserve"> година</w:t>
            </w:r>
            <w:r w:rsidRPr="00DA6629">
              <w:t>]</w:t>
            </w:r>
            <w:r w:rsidRPr="00127C38">
              <w:t>;</w:t>
            </w:r>
          </w:p>
          <w:p w14:paraId="0F1B7FF1" w14:textId="260F6BF6" w:rsidR="00261244" w:rsidRDefault="00261244" w:rsidP="00261244">
            <w:pPr>
              <w:widowControl w:val="0"/>
              <w:pBdr>
                <w:top w:val="nil"/>
                <w:left w:val="nil"/>
                <w:bottom w:val="nil"/>
                <w:right w:val="nil"/>
                <w:between w:val="nil"/>
              </w:pBdr>
              <w:spacing w:line="240" w:lineRule="auto"/>
              <w:jc w:val="both"/>
              <w:rPr>
                <w:bCs/>
              </w:rPr>
            </w:pPr>
            <w:r w:rsidRPr="00127C38">
              <w:t>Крайна стойност</w:t>
            </w:r>
            <w:r w:rsidRPr="008B3B0C">
              <w:rPr>
                <w:lang w:val="en-US"/>
              </w:rPr>
              <w:t xml:space="preserve"> - </w:t>
            </w:r>
            <w:r w:rsidR="00B1155C">
              <w:rPr>
                <w:lang w:val="en-US"/>
              </w:rPr>
              <w:t>2</w:t>
            </w:r>
            <w:r w:rsidR="00D44249">
              <w:t>0</w:t>
            </w:r>
            <w:r w:rsidRPr="00127C38">
              <w:t xml:space="preserve"> </w:t>
            </w:r>
            <w:r w:rsidRPr="008B3B0C">
              <w:rPr>
                <w:lang w:val="en-US"/>
              </w:rPr>
              <w:t>[</w:t>
            </w:r>
            <w:r w:rsidRPr="00127C38">
              <w:t>202</w:t>
            </w:r>
            <w:r w:rsidRPr="008B3B0C">
              <w:rPr>
                <w:lang w:val="en-US"/>
              </w:rPr>
              <w:t>6</w:t>
            </w:r>
            <w:r w:rsidRPr="00127C38">
              <w:t xml:space="preserve"> година</w:t>
            </w:r>
            <w:r w:rsidRPr="008B3B0C">
              <w:rPr>
                <w:lang w:val="en-US"/>
              </w:rPr>
              <w:t>]</w:t>
            </w:r>
          </w:p>
        </w:tc>
      </w:tr>
      <w:tr w:rsidR="00261244" w:rsidRPr="00FC3B1B" w14:paraId="093EBA27" w14:textId="77777777" w:rsidTr="00FC3B1B">
        <w:tc>
          <w:tcPr>
            <w:tcW w:w="9598" w:type="dxa"/>
            <w:shd w:val="clear" w:color="auto" w:fill="auto"/>
            <w:tcMar>
              <w:top w:w="100" w:type="dxa"/>
              <w:left w:w="100" w:type="dxa"/>
              <w:bottom w:w="100" w:type="dxa"/>
              <w:right w:w="100" w:type="dxa"/>
            </w:tcMar>
          </w:tcPr>
          <w:p w14:paraId="001D908A" w14:textId="59A0924A" w:rsidR="00261244" w:rsidRDefault="00261244" w:rsidP="00261244">
            <w:pPr>
              <w:widowControl w:val="0"/>
              <w:pBdr>
                <w:top w:val="nil"/>
                <w:left w:val="nil"/>
                <w:bottom w:val="nil"/>
                <w:right w:val="nil"/>
                <w:between w:val="nil"/>
              </w:pBdr>
              <w:spacing w:line="240" w:lineRule="auto"/>
              <w:jc w:val="both"/>
              <w:rPr>
                <w:bCs/>
              </w:rPr>
            </w:pPr>
            <w:r w:rsidRPr="00127C38">
              <w:rPr>
                <w:bCs/>
              </w:rPr>
              <w:t xml:space="preserve">Брой </w:t>
            </w:r>
            <w:r>
              <w:rPr>
                <w:bCs/>
              </w:rPr>
              <w:t>издадени разрешения за строеж</w:t>
            </w:r>
          </w:p>
        </w:tc>
      </w:tr>
      <w:tr w:rsidR="00261244" w:rsidRPr="00FC3B1B" w14:paraId="0BED6246" w14:textId="77777777" w:rsidTr="00FC3B1B">
        <w:tc>
          <w:tcPr>
            <w:tcW w:w="9598" w:type="dxa"/>
            <w:shd w:val="clear" w:color="auto" w:fill="auto"/>
            <w:tcMar>
              <w:top w:w="100" w:type="dxa"/>
              <w:left w:w="100" w:type="dxa"/>
              <w:bottom w:w="100" w:type="dxa"/>
              <w:right w:w="100" w:type="dxa"/>
            </w:tcMar>
          </w:tcPr>
          <w:p w14:paraId="001904EB" w14:textId="77777777" w:rsidR="00261244" w:rsidRPr="00127C38"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0 </w:t>
            </w:r>
            <w:r w:rsidRPr="00DA6629">
              <w:t>[</w:t>
            </w:r>
            <w:r w:rsidRPr="00127C38">
              <w:t>202</w:t>
            </w:r>
            <w:r>
              <w:t>1</w:t>
            </w:r>
            <w:r w:rsidRPr="00127C38">
              <w:t xml:space="preserve"> година</w:t>
            </w:r>
            <w:r w:rsidRPr="00DA6629">
              <w:t>]</w:t>
            </w:r>
          </w:p>
          <w:p w14:paraId="0FD38E0B" w14:textId="1DCC9A08" w:rsidR="00B1155C" w:rsidRDefault="00B1155C" w:rsidP="00B1155C">
            <w:pPr>
              <w:pStyle w:val="ListParagraph"/>
              <w:widowControl w:val="0"/>
              <w:numPr>
                <w:ilvl w:val="0"/>
                <w:numId w:val="1"/>
              </w:numPr>
              <w:pBdr>
                <w:top w:val="nil"/>
                <w:left w:val="nil"/>
                <w:bottom w:val="nil"/>
                <w:right w:val="nil"/>
                <w:between w:val="nil"/>
              </w:pBdr>
              <w:spacing w:line="240" w:lineRule="auto"/>
              <w:jc w:val="both"/>
            </w:pPr>
            <w:r w:rsidRPr="00127C38">
              <w:lastRenderedPageBreak/>
              <w:t>Междинна стойност</w:t>
            </w:r>
            <w:r w:rsidRPr="00DA6629">
              <w:t xml:space="preserve"> – </w:t>
            </w:r>
            <w:r w:rsidRPr="00DE30AC">
              <w:t>1</w:t>
            </w:r>
            <w:r w:rsidRPr="00127C38">
              <w:t xml:space="preserve"> </w:t>
            </w:r>
            <w:r w:rsidRPr="00DA6629">
              <w:t>[</w:t>
            </w:r>
            <w:r>
              <w:rPr>
                <w:lang w:val="en-US"/>
              </w:rPr>
              <w:t>I</w:t>
            </w:r>
            <w:r>
              <w:rPr>
                <w:lang w:val="en-GB"/>
              </w:rPr>
              <w:t>I</w:t>
            </w:r>
            <w:r w:rsidRPr="00DA6629">
              <w:t>-</w:t>
            </w:r>
            <w:r>
              <w:t xml:space="preserve">ро шестмесечие на </w:t>
            </w:r>
            <w:r w:rsidRPr="00127C38">
              <w:t>202</w:t>
            </w:r>
            <w:r>
              <w:t>1</w:t>
            </w:r>
            <w:r w:rsidRPr="00127C38">
              <w:t xml:space="preserve"> година</w:t>
            </w:r>
            <w:r w:rsidRPr="00DA6629">
              <w:t>]</w:t>
            </w:r>
            <w:r w:rsidRPr="00127C38">
              <w:t xml:space="preserve">; </w:t>
            </w:r>
          </w:p>
          <w:p w14:paraId="1CFB3E43" w14:textId="5938728C"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B1155C" w:rsidRPr="00DE30AC">
              <w:t>1</w:t>
            </w:r>
            <w:r w:rsidRPr="00127C38">
              <w:t xml:space="preserve"> </w:t>
            </w:r>
            <w:r w:rsidRPr="00DA6629">
              <w:t>[</w:t>
            </w:r>
            <w:r>
              <w:rPr>
                <w:lang w:val="en-US"/>
              </w:rPr>
              <w:t>I</w:t>
            </w:r>
            <w:r>
              <w:rPr>
                <w:lang w:val="en-GB"/>
              </w:rPr>
              <w:t>I</w:t>
            </w:r>
            <w:r w:rsidRPr="00DA6629">
              <w:t>-</w:t>
            </w:r>
            <w:r>
              <w:t xml:space="preserve">ро шестмесечие на </w:t>
            </w:r>
            <w:r w:rsidRPr="00127C38">
              <w:t>202</w:t>
            </w:r>
            <w:r>
              <w:t>2</w:t>
            </w:r>
            <w:r w:rsidRPr="00127C38">
              <w:t xml:space="preserve"> година</w:t>
            </w:r>
            <w:r w:rsidRPr="00DA6629">
              <w:t>]</w:t>
            </w:r>
            <w:r w:rsidRPr="00127C38">
              <w:t xml:space="preserve">; </w:t>
            </w:r>
          </w:p>
          <w:p w14:paraId="6D90526D" w14:textId="38AD93CF"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D44249">
              <w:t>5</w:t>
            </w:r>
            <w:r w:rsidRPr="00127C38">
              <w:t xml:space="preserve"> </w:t>
            </w:r>
            <w:r w:rsidRPr="00DA6629">
              <w:t>[</w:t>
            </w:r>
            <w:r w:rsidR="00B1155C">
              <w:rPr>
                <w:lang w:val="en-US"/>
              </w:rPr>
              <w:t>I</w:t>
            </w:r>
            <w:r w:rsidR="00B1155C">
              <w:rPr>
                <w:lang w:val="en-GB"/>
              </w:rPr>
              <w:t>I</w:t>
            </w:r>
            <w:r w:rsidR="00B1155C" w:rsidRPr="00DA6629">
              <w:t>-</w:t>
            </w:r>
            <w:r w:rsidR="00B1155C">
              <w:t xml:space="preserve">ро </w:t>
            </w:r>
            <w:r>
              <w:t xml:space="preserve">шестмесечие на </w:t>
            </w:r>
            <w:r w:rsidRPr="00127C38">
              <w:t>202</w:t>
            </w:r>
            <w:r>
              <w:t>3</w:t>
            </w:r>
            <w:r w:rsidRPr="00127C38">
              <w:t xml:space="preserve"> година</w:t>
            </w:r>
            <w:r w:rsidRPr="00DA6629">
              <w:t>]</w:t>
            </w:r>
            <w:r w:rsidRPr="00127C38">
              <w:t xml:space="preserve">; </w:t>
            </w:r>
          </w:p>
          <w:p w14:paraId="54B70161" w14:textId="7479BA80"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9F49A7">
              <w:t>3</w:t>
            </w:r>
            <w:r w:rsidRPr="00127C38">
              <w:t xml:space="preserve"> </w:t>
            </w:r>
            <w:r w:rsidRPr="00DA6629">
              <w:t>[</w:t>
            </w:r>
            <w:r>
              <w:rPr>
                <w:lang w:val="en-GB"/>
              </w:rPr>
              <w:t>I</w:t>
            </w:r>
            <w:r w:rsidRPr="00DA6629">
              <w:t>-</w:t>
            </w:r>
            <w:r>
              <w:t xml:space="preserve">во шестмесечие на </w:t>
            </w:r>
            <w:r w:rsidRPr="00127C38">
              <w:t>202</w:t>
            </w:r>
            <w:r>
              <w:t>4</w:t>
            </w:r>
            <w:r w:rsidRPr="00127C38">
              <w:t xml:space="preserve"> година</w:t>
            </w:r>
            <w:r w:rsidRPr="00DA6629">
              <w:t>]</w:t>
            </w:r>
            <w:r w:rsidRPr="00127C38">
              <w:t xml:space="preserve">; </w:t>
            </w:r>
          </w:p>
          <w:p w14:paraId="4EC98D5C" w14:textId="11FB742B" w:rsidR="00B1155C" w:rsidRDefault="00B1155C" w:rsidP="00B1155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9F49A7">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t>4</w:t>
            </w:r>
            <w:r w:rsidRPr="00127C38">
              <w:t xml:space="preserve"> година</w:t>
            </w:r>
            <w:r w:rsidRPr="00DA6629">
              <w:t>]</w:t>
            </w:r>
            <w:r w:rsidRPr="00127C38">
              <w:t xml:space="preserve">; </w:t>
            </w:r>
          </w:p>
          <w:p w14:paraId="0BBCC1BB" w14:textId="7C32B4DB"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264C90" w:rsidRPr="00DE30AC">
              <w:t>1</w:t>
            </w:r>
            <w:r w:rsidRPr="00127C38">
              <w:t xml:space="preserve"> </w:t>
            </w:r>
            <w:r w:rsidRPr="00DA6629">
              <w:t>[</w:t>
            </w:r>
            <w:r>
              <w:rPr>
                <w:lang w:val="en-GB"/>
              </w:rPr>
              <w:t>I</w:t>
            </w:r>
            <w:r w:rsidRPr="00DA6629">
              <w:t>-</w:t>
            </w:r>
            <w:r>
              <w:t xml:space="preserve">во шестмесечие на </w:t>
            </w:r>
            <w:r w:rsidRPr="00127C38">
              <w:t>202</w:t>
            </w:r>
            <w:r>
              <w:t>5</w:t>
            </w:r>
            <w:r w:rsidRPr="00127C38">
              <w:t xml:space="preserve"> година</w:t>
            </w:r>
            <w:r w:rsidRPr="00DA6629">
              <w:t>]</w:t>
            </w:r>
            <w:r w:rsidRPr="00127C38">
              <w:t xml:space="preserve">; </w:t>
            </w:r>
          </w:p>
          <w:p w14:paraId="6360CE17" w14:textId="77777777"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w:t>
            </w:r>
            <w:r w:rsidRPr="00127C38">
              <w:t xml:space="preserve"> </w:t>
            </w:r>
            <w:r w:rsidRPr="00DA6629">
              <w:t>[</w:t>
            </w:r>
            <w:r>
              <w:rPr>
                <w:lang w:val="en-US"/>
              </w:rPr>
              <w:t>I</w:t>
            </w:r>
            <w:r>
              <w:rPr>
                <w:lang w:val="en-GB"/>
              </w:rPr>
              <w:t>I</w:t>
            </w:r>
            <w:r w:rsidRPr="00DA6629">
              <w:t>-</w:t>
            </w:r>
            <w:r>
              <w:t xml:space="preserve">ро шестмесечие на </w:t>
            </w:r>
            <w:r w:rsidRPr="00127C38">
              <w:t>202</w:t>
            </w:r>
            <w:r>
              <w:t>5</w:t>
            </w:r>
            <w:r w:rsidRPr="00127C38">
              <w:t xml:space="preserve"> година</w:t>
            </w:r>
            <w:r w:rsidRPr="00DA6629">
              <w:t>]</w:t>
            </w:r>
            <w:r w:rsidRPr="00127C38">
              <w:t xml:space="preserve">; </w:t>
            </w:r>
          </w:p>
          <w:p w14:paraId="4678309A" w14:textId="760C4510" w:rsidR="00261244" w:rsidRDefault="00261244" w:rsidP="00261244">
            <w:pPr>
              <w:widowControl w:val="0"/>
              <w:pBdr>
                <w:top w:val="nil"/>
                <w:left w:val="nil"/>
                <w:bottom w:val="nil"/>
                <w:right w:val="nil"/>
                <w:between w:val="nil"/>
              </w:pBdr>
              <w:spacing w:line="240" w:lineRule="auto"/>
              <w:jc w:val="both"/>
              <w:rPr>
                <w:bCs/>
              </w:rPr>
            </w:pPr>
            <w:r w:rsidRPr="00127C38">
              <w:t>Крайна стойност</w:t>
            </w:r>
            <w:r w:rsidRPr="008B3B0C">
              <w:rPr>
                <w:lang w:val="en-US"/>
              </w:rPr>
              <w:t xml:space="preserve"> - </w:t>
            </w:r>
            <w:r>
              <w:t>1</w:t>
            </w:r>
            <w:r w:rsidR="00D44249">
              <w:t>4</w:t>
            </w:r>
            <w:r w:rsidRPr="00127C38">
              <w:t xml:space="preserve"> </w:t>
            </w:r>
            <w:r w:rsidRPr="008B3B0C">
              <w:rPr>
                <w:lang w:val="en-US"/>
              </w:rPr>
              <w:t>[</w:t>
            </w:r>
            <w:r w:rsidRPr="00127C38">
              <w:t>202</w:t>
            </w:r>
            <w:r w:rsidRPr="008B3B0C">
              <w:rPr>
                <w:lang w:val="en-US"/>
              </w:rPr>
              <w:t>6</w:t>
            </w:r>
            <w:r w:rsidRPr="00127C38">
              <w:t xml:space="preserve"> година</w:t>
            </w:r>
            <w:r w:rsidRPr="008B3B0C">
              <w:rPr>
                <w:lang w:val="en-US"/>
              </w:rPr>
              <w:t>]</w:t>
            </w:r>
          </w:p>
        </w:tc>
      </w:tr>
      <w:tr w:rsidR="00261244" w:rsidRPr="00FC3B1B" w14:paraId="4DA031D5" w14:textId="77777777" w:rsidTr="00FC3B1B">
        <w:tc>
          <w:tcPr>
            <w:tcW w:w="9598" w:type="dxa"/>
            <w:shd w:val="clear" w:color="auto" w:fill="auto"/>
            <w:tcMar>
              <w:top w:w="100" w:type="dxa"/>
              <w:left w:w="100" w:type="dxa"/>
              <w:bottom w:w="100" w:type="dxa"/>
              <w:right w:w="100" w:type="dxa"/>
            </w:tcMar>
          </w:tcPr>
          <w:p w14:paraId="6A655CA6" w14:textId="1E83A712" w:rsidR="00261244" w:rsidRPr="001D3885" w:rsidRDefault="00261244" w:rsidP="00261244">
            <w:pPr>
              <w:widowControl w:val="0"/>
              <w:pBdr>
                <w:top w:val="nil"/>
                <w:left w:val="nil"/>
                <w:bottom w:val="nil"/>
                <w:right w:val="nil"/>
                <w:between w:val="nil"/>
              </w:pBdr>
              <w:spacing w:line="240" w:lineRule="auto"/>
              <w:jc w:val="both"/>
              <w:rPr>
                <w:bCs/>
              </w:rPr>
            </w:pPr>
            <w:r>
              <w:rPr>
                <w:bCs/>
              </w:rPr>
              <w:lastRenderedPageBreak/>
              <w:t>Изградена диспечерска централизация</w:t>
            </w:r>
            <w:r w:rsidRPr="00FC3B1B">
              <w:rPr>
                <w:bCs/>
              </w:rPr>
              <w:t xml:space="preserve"> по железопътната линия София</w:t>
            </w:r>
            <w:r>
              <w:rPr>
                <w:bCs/>
              </w:rPr>
              <w:t xml:space="preserve"> – </w:t>
            </w:r>
            <w:r w:rsidRPr="00FC3B1B">
              <w:rPr>
                <w:bCs/>
              </w:rPr>
              <w:t>Мездра</w:t>
            </w:r>
          </w:p>
        </w:tc>
      </w:tr>
      <w:tr w:rsidR="00261244" w:rsidRPr="00FC3B1B" w14:paraId="488F9378" w14:textId="77777777" w:rsidTr="00FC3B1B">
        <w:tc>
          <w:tcPr>
            <w:tcW w:w="9598" w:type="dxa"/>
            <w:shd w:val="clear" w:color="auto" w:fill="auto"/>
            <w:tcMar>
              <w:top w:w="100" w:type="dxa"/>
              <w:left w:w="100" w:type="dxa"/>
              <w:bottom w:w="100" w:type="dxa"/>
              <w:right w:w="100" w:type="dxa"/>
            </w:tcMar>
          </w:tcPr>
          <w:p w14:paraId="15A496F1" w14:textId="61ED2244" w:rsidR="00261244" w:rsidRPr="00FC3B1B" w:rsidRDefault="00261244" w:rsidP="00261244">
            <w:pPr>
              <w:pStyle w:val="ListParagraph"/>
              <w:widowControl w:val="0"/>
              <w:numPr>
                <w:ilvl w:val="0"/>
                <w:numId w:val="1"/>
              </w:numPr>
              <w:pBdr>
                <w:top w:val="nil"/>
                <w:left w:val="nil"/>
                <w:bottom w:val="nil"/>
                <w:right w:val="nil"/>
                <w:between w:val="nil"/>
              </w:pBdr>
              <w:spacing w:line="240" w:lineRule="auto"/>
              <w:jc w:val="both"/>
            </w:pPr>
            <w:r w:rsidRPr="00FC3B1B">
              <w:t>Начална стойност – 0 – 2022 г.</w:t>
            </w:r>
          </w:p>
          <w:p w14:paraId="663F57DE" w14:textId="7938D0F3" w:rsidR="00261244" w:rsidRPr="00FC3B1B" w:rsidRDefault="00261244" w:rsidP="00261244">
            <w:pPr>
              <w:pStyle w:val="ListParagraph"/>
              <w:widowControl w:val="0"/>
              <w:numPr>
                <w:ilvl w:val="0"/>
                <w:numId w:val="1"/>
              </w:numPr>
              <w:pBdr>
                <w:top w:val="nil"/>
                <w:left w:val="nil"/>
                <w:bottom w:val="nil"/>
                <w:right w:val="nil"/>
                <w:between w:val="nil"/>
              </w:pBdr>
              <w:spacing w:line="240" w:lineRule="auto"/>
              <w:jc w:val="both"/>
            </w:pPr>
            <w:r w:rsidRPr="00FC3B1B">
              <w:t>Междинна стойност – N/A</w:t>
            </w:r>
          </w:p>
          <w:p w14:paraId="271AC1F5" w14:textId="0E921352" w:rsidR="00261244" w:rsidRPr="00FC3B1B" w:rsidRDefault="00261244" w:rsidP="00261244">
            <w:pPr>
              <w:pStyle w:val="ListParagraph"/>
              <w:widowControl w:val="0"/>
              <w:numPr>
                <w:ilvl w:val="0"/>
                <w:numId w:val="1"/>
              </w:numPr>
              <w:pBdr>
                <w:top w:val="nil"/>
                <w:left w:val="nil"/>
                <w:bottom w:val="nil"/>
                <w:right w:val="nil"/>
                <w:between w:val="nil"/>
              </w:pBdr>
              <w:spacing w:line="240" w:lineRule="auto"/>
              <w:jc w:val="both"/>
            </w:pPr>
            <w:r w:rsidRPr="00FC3B1B">
              <w:t xml:space="preserve">Крайна стойност – 1 – </w:t>
            </w:r>
            <w:r w:rsidR="00826BC4" w:rsidRPr="00DA6629">
              <w:t>[</w:t>
            </w:r>
            <w:r w:rsidR="00826BC4">
              <w:rPr>
                <w:lang w:val="en-GB"/>
              </w:rPr>
              <w:t>I</w:t>
            </w:r>
            <w:r w:rsidR="00826BC4" w:rsidRPr="00DA6629">
              <w:t>-</w:t>
            </w:r>
            <w:r w:rsidR="00826BC4">
              <w:t xml:space="preserve">во шестмесечие на </w:t>
            </w:r>
            <w:r w:rsidR="00826BC4" w:rsidRPr="00127C38">
              <w:t>202</w:t>
            </w:r>
            <w:r w:rsidR="00826BC4">
              <w:t>6</w:t>
            </w:r>
            <w:r w:rsidR="00826BC4" w:rsidRPr="00127C38">
              <w:t xml:space="preserve"> година</w:t>
            </w:r>
            <w:r w:rsidR="00826BC4" w:rsidRPr="00DA6629">
              <w:t>]</w:t>
            </w:r>
            <w:r w:rsidR="00826BC4" w:rsidRPr="00127C38">
              <w:t xml:space="preserve">; </w:t>
            </w:r>
          </w:p>
        </w:tc>
      </w:tr>
      <w:tr w:rsidR="00261244" w:rsidRPr="00FC3B1B" w14:paraId="422683B1" w14:textId="77777777" w:rsidTr="00FC3B1B">
        <w:tc>
          <w:tcPr>
            <w:tcW w:w="9598" w:type="dxa"/>
            <w:shd w:val="clear" w:color="auto" w:fill="auto"/>
            <w:tcMar>
              <w:top w:w="100" w:type="dxa"/>
              <w:left w:w="100" w:type="dxa"/>
              <w:bottom w:w="100" w:type="dxa"/>
              <w:right w:w="100" w:type="dxa"/>
            </w:tcMar>
          </w:tcPr>
          <w:p w14:paraId="25B8EB45" w14:textId="69579AA8" w:rsidR="00261244" w:rsidRPr="00FC3B1B" w:rsidRDefault="00261244" w:rsidP="00261244">
            <w:pPr>
              <w:widowControl w:val="0"/>
              <w:pBdr>
                <w:top w:val="nil"/>
                <w:left w:val="nil"/>
                <w:bottom w:val="nil"/>
                <w:right w:val="nil"/>
                <w:between w:val="nil"/>
              </w:pBdr>
              <w:spacing w:line="240" w:lineRule="auto"/>
              <w:jc w:val="both"/>
            </w:pPr>
            <w:r>
              <w:rPr>
                <w:bCs/>
              </w:rPr>
              <w:t xml:space="preserve">Изградена диспечерска централизация </w:t>
            </w:r>
            <w:r w:rsidRPr="001D3885">
              <w:rPr>
                <w:bCs/>
              </w:rPr>
              <w:t>по железопътната линия Мездра</w:t>
            </w:r>
            <w:r>
              <w:rPr>
                <w:bCs/>
              </w:rPr>
              <w:t xml:space="preserve"> – </w:t>
            </w:r>
            <w:r w:rsidRPr="001D3885">
              <w:rPr>
                <w:bCs/>
              </w:rPr>
              <w:t>Горна Оряховица</w:t>
            </w:r>
          </w:p>
        </w:tc>
      </w:tr>
      <w:tr w:rsidR="00261244" w:rsidRPr="00FC3B1B" w14:paraId="6D9C65D9" w14:textId="77777777" w:rsidTr="00FC3B1B">
        <w:tc>
          <w:tcPr>
            <w:tcW w:w="9598" w:type="dxa"/>
            <w:shd w:val="clear" w:color="auto" w:fill="auto"/>
            <w:tcMar>
              <w:top w:w="100" w:type="dxa"/>
              <w:left w:w="100" w:type="dxa"/>
              <w:bottom w:w="100" w:type="dxa"/>
              <w:right w:w="100" w:type="dxa"/>
            </w:tcMar>
          </w:tcPr>
          <w:p w14:paraId="19F07871" w14:textId="77777777"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t>Начална стойност – 0 – 2021 г.</w:t>
            </w:r>
          </w:p>
          <w:p w14:paraId="39493EB9" w14:textId="77777777"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t>Междинна стойност</w:t>
            </w:r>
            <w:r>
              <w:rPr>
                <w:lang w:val="en-US"/>
              </w:rPr>
              <w:t xml:space="preserve"> – N/A</w:t>
            </w:r>
          </w:p>
          <w:p w14:paraId="5A96FE08" w14:textId="3820A8BF" w:rsidR="00261244" w:rsidRPr="00FC3B1B" w:rsidRDefault="00261244" w:rsidP="00261244">
            <w:pPr>
              <w:pStyle w:val="ListParagraph"/>
              <w:widowControl w:val="0"/>
              <w:numPr>
                <w:ilvl w:val="0"/>
                <w:numId w:val="1"/>
              </w:numPr>
              <w:pBdr>
                <w:top w:val="nil"/>
                <w:left w:val="nil"/>
                <w:bottom w:val="nil"/>
                <w:right w:val="nil"/>
                <w:between w:val="nil"/>
              </w:pBdr>
              <w:spacing w:line="240" w:lineRule="auto"/>
              <w:jc w:val="both"/>
            </w:pPr>
            <w:r>
              <w:t>Крайна стойност</w:t>
            </w:r>
            <w:r w:rsidRPr="00DE30AC">
              <w:t xml:space="preserve"> – </w:t>
            </w:r>
            <w:r>
              <w:t xml:space="preserve">1 </w:t>
            </w:r>
            <w:r w:rsidR="00826BC4" w:rsidRPr="00FC3B1B">
              <w:t xml:space="preserve">– </w:t>
            </w:r>
            <w:r w:rsidR="00826BC4" w:rsidRPr="00DA6629">
              <w:t>[</w:t>
            </w:r>
            <w:r w:rsidR="00826BC4">
              <w:rPr>
                <w:lang w:val="en-GB"/>
              </w:rPr>
              <w:t>I</w:t>
            </w:r>
            <w:r w:rsidR="00826BC4" w:rsidRPr="00DA6629">
              <w:t>-</w:t>
            </w:r>
            <w:r w:rsidR="00826BC4">
              <w:t xml:space="preserve">во шестмесечие на </w:t>
            </w:r>
            <w:r w:rsidR="00826BC4" w:rsidRPr="00127C38">
              <w:t>202</w:t>
            </w:r>
            <w:r w:rsidR="00826BC4">
              <w:t>6</w:t>
            </w:r>
            <w:r w:rsidR="00826BC4" w:rsidRPr="00127C38">
              <w:t xml:space="preserve"> година</w:t>
            </w:r>
            <w:r w:rsidR="00826BC4" w:rsidRPr="00DA6629">
              <w:t>]</w:t>
            </w:r>
            <w:r w:rsidR="00826BC4" w:rsidRPr="00127C38">
              <w:t>;</w:t>
            </w:r>
          </w:p>
        </w:tc>
      </w:tr>
      <w:tr w:rsidR="00261244" w:rsidRPr="00FC3B1B" w14:paraId="24D0308A" w14:textId="77777777" w:rsidTr="00FC3B1B">
        <w:tc>
          <w:tcPr>
            <w:tcW w:w="9598" w:type="dxa"/>
            <w:shd w:val="clear" w:color="auto" w:fill="auto"/>
            <w:tcMar>
              <w:top w:w="100" w:type="dxa"/>
              <w:left w:w="100" w:type="dxa"/>
              <w:bottom w:w="100" w:type="dxa"/>
              <w:right w:w="100" w:type="dxa"/>
            </w:tcMar>
          </w:tcPr>
          <w:p w14:paraId="7DFB17E2" w14:textId="1B7C01EB" w:rsidR="00261244" w:rsidRPr="001D3885" w:rsidRDefault="00261244" w:rsidP="00261244">
            <w:pPr>
              <w:widowControl w:val="0"/>
              <w:pBdr>
                <w:top w:val="nil"/>
                <w:left w:val="nil"/>
                <w:bottom w:val="nil"/>
                <w:right w:val="nil"/>
                <w:between w:val="nil"/>
              </w:pBdr>
              <w:spacing w:line="240" w:lineRule="auto"/>
              <w:jc w:val="both"/>
              <w:rPr>
                <w:bCs/>
              </w:rPr>
            </w:pPr>
            <w:r>
              <w:rPr>
                <w:bCs/>
              </w:rPr>
              <w:t xml:space="preserve">Изградена диспечерска централизация </w:t>
            </w:r>
            <w:r w:rsidRPr="00A53641">
              <w:rPr>
                <w:bCs/>
              </w:rPr>
              <w:t>по железопътната линия Горна Оряховица</w:t>
            </w:r>
            <w:r>
              <w:rPr>
                <w:bCs/>
              </w:rPr>
              <w:t xml:space="preserve"> – </w:t>
            </w:r>
            <w:r w:rsidRPr="00A53641">
              <w:rPr>
                <w:bCs/>
              </w:rPr>
              <w:t>Каспичан</w:t>
            </w:r>
          </w:p>
        </w:tc>
      </w:tr>
      <w:tr w:rsidR="00261244" w:rsidRPr="00FC3B1B" w14:paraId="58A97BA6" w14:textId="77777777" w:rsidTr="00FC3B1B">
        <w:tc>
          <w:tcPr>
            <w:tcW w:w="9598" w:type="dxa"/>
            <w:shd w:val="clear" w:color="auto" w:fill="auto"/>
            <w:tcMar>
              <w:top w:w="100" w:type="dxa"/>
              <w:left w:w="100" w:type="dxa"/>
              <w:bottom w:w="100" w:type="dxa"/>
              <w:right w:w="100" w:type="dxa"/>
            </w:tcMar>
          </w:tcPr>
          <w:p w14:paraId="11F5255B" w14:textId="77777777"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t>Начална стойност – 0 – 2021г.</w:t>
            </w:r>
          </w:p>
          <w:p w14:paraId="04A6DDA4" w14:textId="77777777"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t>Междинна стойност</w:t>
            </w:r>
            <w:r>
              <w:rPr>
                <w:lang w:val="en-US"/>
              </w:rPr>
              <w:t xml:space="preserve"> – N/A</w:t>
            </w:r>
          </w:p>
          <w:p w14:paraId="61E2E649" w14:textId="0C42C8B3"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t>Крайна стойност</w:t>
            </w:r>
            <w:r w:rsidRPr="00DE30AC">
              <w:t xml:space="preserve"> – </w:t>
            </w:r>
            <w:r>
              <w:t xml:space="preserve">1 – </w:t>
            </w:r>
            <w:r w:rsidR="00826BC4" w:rsidRPr="00FC3B1B">
              <w:t xml:space="preserve"> </w:t>
            </w:r>
            <w:r w:rsidR="00826BC4" w:rsidRPr="00DA6629">
              <w:t>[</w:t>
            </w:r>
            <w:r w:rsidR="00826BC4">
              <w:rPr>
                <w:lang w:val="en-GB"/>
              </w:rPr>
              <w:t>I</w:t>
            </w:r>
            <w:r w:rsidR="00826BC4" w:rsidRPr="00DA6629">
              <w:t>-</w:t>
            </w:r>
            <w:r w:rsidR="00826BC4">
              <w:t xml:space="preserve">во шестмесечие на </w:t>
            </w:r>
            <w:r w:rsidR="00826BC4" w:rsidRPr="00127C38">
              <w:t>202</w:t>
            </w:r>
            <w:r w:rsidR="00826BC4">
              <w:t>6</w:t>
            </w:r>
            <w:r w:rsidR="00826BC4" w:rsidRPr="00127C38">
              <w:t xml:space="preserve"> година</w:t>
            </w:r>
            <w:r w:rsidR="00826BC4" w:rsidRPr="00DA6629">
              <w:t>]</w:t>
            </w:r>
            <w:r w:rsidR="00826BC4" w:rsidRPr="00127C38">
              <w:t>;</w:t>
            </w:r>
          </w:p>
        </w:tc>
      </w:tr>
      <w:tr w:rsidR="00261244" w:rsidRPr="00FC3B1B" w14:paraId="2A01A890" w14:textId="77777777" w:rsidTr="00FC3B1B">
        <w:tc>
          <w:tcPr>
            <w:tcW w:w="9598" w:type="dxa"/>
            <w:shd w:val="clear" w:color="auto" w:fill="auto"/>
            <w:tcMar>
              <w:top w:w="100" w:type="dxa"/>
              <w:left w:w="100" w:type="dxa"/>
              <w:bottom w:w="100" w:type="dxa"/>
              <w:right w:w="100" w:type="dxa"/>
            </w:tcMar>
          </w:tcPr>
          <w:p w14:paraId="64B25F5F" w14:textId="7C8FD1C7" w:rsidR="00261244" w:rsidRDefault="00261244" w:rsidP="00261244">
            <w:pPr>
              <w:widowControl w:val="0"/>
              <w:pBdr>
                <w:top w:val="nil"/>
                <w:left w:val="nil"/>
                <w:bottom w:val="nil"/>
                <w:right w:val="nil"/>
                <w:between w:val="nil"/>
              </w:pBdr>
              <w:spacing w:line="240" w:lineRule="auto"/>
              <w:jc w:val="both"/>
            </w:pPr>
            <w:r w:rsidRPr="00810CBC">
              <w:t>Модерниз</w:t>
            </w:r>
            <w:r>
              <w:t>ирани</w:t>
            </w:r>
            <w:r w:rsidRPr="003D5C24">
              <w:t xml:space="preserve"> </w:t>
            </w:r>
            <w:r>
              <w:t xml:space="preserve">телекомуникационни </w:t>
            </w:r>
            <w:r w:rsidRPr="00810CBC">
              <w:t xml:space="preserve">системи </w:t>
            </w:r>
            <w:r w:rsidRPr="00A53641">
              <w:rPr>
                <w:bCs/>
              </w:rPr>
              <w:t xml:space="preserve">по железопътната линия </w:t>
            </w:r>
            <w:r>
              <w:rPr>
                <w:bCs/>
              </w:rPr>
              <w:t xml:space="preserve">Русе – </w:t>
            </w:r>
            <w:r w:rsidRPr="00A53641">
              <w:rPr>
                <w:bCs/>
              </w:rPr>
              <w:t>Горна Оряховица</w:t>
            </w:r>
          </w:p>
        </w:tc>
      </w:tr>
      <w:tr w:rsidR="00261244" w:rsidRPr="00FC3B1B" w14:paraId="1D495E58" w14:textId="77777777" w:rsidTr="00FC3B1B">
        <w:tc>
          <w:tcPr>
            <w:tcW w:w="9598" w:type="dxa"/>
            <w:shd w:val="clear" w:color="auto" w:fill="auto"/>
            <w:tcMar>
              <w:top w:w="100" w:type="dxa"/>
              <w:left w:w="100" w:type="dxa"/>
              <w:bottom w:w="100" w:type="dxa"/>
              <w:right w:w="100" w:type="dxa"/>
            </w:tcMar>
          </w:tcPr>
          <w:p w14:paraId="249D1AD1" w14:textId="77777777" w:rsidR="00261244" w:rsidRPr="004A3036" w:rsidRDefault="00261244" w:rsidP="00261244">
            <w:pPr>
              <w:pStyle w:val="ListParagraph"/>
              <w:widowControl w:val="0"/>
              <w:numPr>
                <w:ilvl w:val="0"/>
                <w:numId w:val="1"/>
              </w:numPr>
              <w:pBdr>
                <w:top w:val="nil"/>
                <w:left w:val="nil"/>
                <w:bottom w:val="nil"/>
                <w:right w:val="nil"/>
                <w:between w:val="nil"/>
              </w:pBdr>
              <w:spacing w:line="240" w:lineRule="auto"/>
              <w:jc w:val="both"/>
            </w:pPr>
            <w:r w:rsidRPr="004A3036">
              <w:t>Начална стойност – 0 – 202</w:t>
            </w:r>
            <w:r>
              <w:t>1</w:t>
            </w:r>
            <w:r w:rsidRPr="004A3036">
              <w:t xml:space="preserve"> г.</w:t>
            </w:r>
          </w:p>
          <w:p w14:paraId="3A1A8C9B" w14:textId="77777777" w:rsidR="00261244" w:rsidRPr="004A3036" w:rsidRDefault="00261244" w:rsidP="00261244">
            <w:pPr>
              <w:pStyle w:val="ListParagraph"/>
              <w:widowControl w:val="0"/>
              <w:numPr>
                <w:ilvl w:val="0"/>
                <w:numId w:val="1"/>
              </w:numPr>
              <w:pBdr>
                <w:top w:val="nil"/>
                <w:left w:val="nil"/>
                <w:bottom w:val="nil"/>
                <w:right w:val="nil"/>
                <w:between w:val="nil"/>
              </w:pBdr>
              <w:spacing w:line="240" w:lineRule="auto"/>
              <w:jc w:val="both"/>
            </w:pPr>
            <w:r w:rsidRPr="004A3036">
              <w:t>Междинна стойност – N/A</w:t>
            </w:r>
          </w:p>
          <w:p w14:paraId="1CAC691E" w14:textId="72AD10C0"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4A3036">
              <w:t xml:space="preserve">Крайна стойност – 1 – </w:t>
            </w:r>
            <w:r w:rsidR="00826BC4" w:rsidRPr="00DA6629">
              <w:t>[</w:t>
            </w:r>
            <w:r w:rsidR="00826BC4">
              <w:rPr>
                <w:lang w:val="en-US"/>
              </w:rPr>
              <w:t>I</w:t>
            </w:r>
            <w:r w:rsidR="00826BC4">
              <w:rPr>
                <w:lang w:val="en-GB"/>
              </w:rPr>
              <w:t>I</w:t>
            </w:r>
            <w:r w:rsidR="00826BC4" w:rsidRPr="00DA6629">
              <w:t>-</w:t>
            </w:r>
            <w:r w:rsidR="00826BC4">
              <w:t xml:space="preserve">ро шестмесечие на </w:t>
            </w:r>
            <w:r w:rsidR="00826BC4" w:rsidRPr="00127C38">
              <w:t>202</w:t>
            </w:r>
            <w:r w:rsidR="00826BC4">
              <w:t>5</w:t>
            </w:r>
            <w:r w:rsidR="00826BC4" w:rsidRPr="00127C38">
              <w:t xml:space="preserve"> година</w:t>
            </w:r>
            <w:r w:rsidR="00826BC4" w:rsidRPr="00DA6629">
              <w:t>]</w:t>
            </w:r>
          </w:p>
        </w:tc>
      </w:tr>
      <w:tr w:rsidR="00261244" w:rsidRPr="00FC3B1B" w14:paraId="7EDB22A7" w14:textId="77777777" w:rsidTr="00FC3B1B">
        <w:tc>
          <w:tcPr>
            <w:tcW w:w="9598" w:type="dxa"/>
            <w:shd w:val="clear" w:color="auto" w:fill="auto"/>
            <w:tcMar>
              <w:top w:w="100" w:type="dxa"/>
              <w:left w:w="100" w:type="dxa"/>
              <w:bottom w:w="100" w:type="dxa"/>
              <w:right w:w="100" w:type="dxa"/>
            </w:tcMar>
          </w:tcPr>
          <w:p w14:paraId="6A133B69" w14:textId="6638FEC7" w:rsidR="00261244" w:rsidRPr="001216EB" w:rsidRDefault="00261244" w:rsidP="00261244">
            <w:pPr>
              <w:widowControl w:val="0"/>
              <w:pBdr>
                <w:top w:val="nil"/>
                <w:left w:val="nil"/>
                <w:bottom w:val="nil"/>
                <w:right w:val="nil"/>
                <w:between w:val="nil"/>
              </w:pBdr>
              <w:spacing w:line="240" w:lineRule="auto"/>
              <w:jc w:val="both"/>
              <w:rPr>
                <w:bCs/>
              </w:rPr>
            </w:pPr>
            <w:r>
              <w:rPr>
                <w:bCs/>
              </w:rPr>
              <w:t xml:space="preserve">Изградена диспечерска централизация </w:t>
            </w:r>
            <w:r w:rsidRPr="00A53641">
              <w:rPr>
                <w:bCs/>
              </w:rPr>
              <w:t>по железопътната линия Ка</w:t>
            </w:r>
            <w:r>
              <w:rPr>
                <w:bCs/>
              </w:rPr>
              <w:t>рнобат – Синдел</w:t>
            </w:r>
          </w:p>
        </w:tc>
      </w:tr>
      <w:tr w:rsidR="00261244" w:rsidRPr="00FC3B1B" w14:paraId="5B694F96" w14:textId="77777777" w:rsidTr="00FC3B1B">
        <w:tc>
          <w:tcPr>
            <w:tcW w:w="9598" w:type="dxa"/>
            <w:shd w:val="clear" w:color="auto" w:fill="auto"/>
            <w:tcMar>
              <w:top w:w="100" w:type="dxa"/>
              <w:left w:w="100" w:type="dxa"/>
              <w:bottom w:w="100" w:type="dxa"/>
              <w:right w:w="100" w:type="dxa"/>
            </w:tcMar>
          </w:tcPr>
          <w:p w14:paraId="217AA20B" w14:textId="77777777"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t>Начална стойност – 0 – 2023 г.</w:t>
            </w:r>
          </w:p>
          <w:p w14:paraId="78A74693" w14:textId="77777777"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t>Междинна стойност</w:t>
            </w:r>
            <w:r>
              <w:rPr>
                <w:lang w:val="en-US"/>
              </w:rPr>
              <w:t xml:space="preserve"> – N/A</w:t>
            </w:r>
          </w:p>
          <w:p w14:paraId="37CD5602" w14:textId="3168CB16" w:rsidR="00261244" w:rsidRPr="00373CD6" w:rsidRDefault="00261244" w:rsidP="00261244">
            <w:pPr>
              <w:pStyle w:val="ListParagraph"/>
              <w:widowControl w:val="0"/>
              <w:numPr>
                <w:ilvl w:val="0"/>
                <w:numId w:val="1"/>
              </w:numPr>
              <w:pBdr>
                <w:top w:val="nil"/>
                <w:left w:val="nil"/>
                <w:bottom w:val="nil"/>
                <w:right w:val="nil"/>
                <w:between w:val="nil"/>
              </w:pBdr>
              <w:spacing w:line="240" w:lineRule="auto"/>
              <w:jc w:val="both"/>
            </w:pPr>
            <w:r>
              <w:t>Крайна стойност</w:t>
            </w:r>
            <w:r w:rsidRPr="00DE30AC">
              <w:t xml:space="preserve"> – </w:t>
            </w:r>
            <w:r>
              <w:t xml:space="preserve">1 – </w:t>
            </w:r>
            <w:r w:rsidR="00826BC4" w:rsidRPr="00DA6629">
              <w:t>[</w:t>
            </w:r>
            <w:r w:rsidR="00826BC4">
              <w:rPr>
                <w:lang w:val="en-GB"/>
              </w:rPr>
              <w:t>I</w:t>
            </w:r>
            <w:r w:rsidR="00826BC4" w:rsidRPr="00DA6629">
              <w:t>-</w:t>
            </w:r>
            <w:r w:rsidR="00826BC4">
              <w:t xml:space="preserve">во шестмесечие на </w:t>
            </w:r>
            <w:r w:rsidR="00826BC4" w:rsidRPr="00127C38">
              <w:t>202</w:t>
            </w:r>
            <w:r w:rsidR="00826BC4">
              <w:t>6</w:t>
            </w:r>
            <w:r w:rsidR="00826BC4" w:rsidRPr="00127C38">
              <w:t xml:space="preserve"> година</w:t>
            </w:r>
            <w:r w:rsidR="00826BC4" w:rsidRPr="00DA6629">
              <w:t>]</w:t>
            </w:r>
          </w:p>
        </w:tc>
      </w:tr>
      <w:tr w:rsidR="00261244" w:rsidRPr="00FC3B1B" w14:paraId="6E8B6067" w14:textId="77777777" w:rsidTr="00FC3B1B">
        <w:tc>
          <w:tcPr>
            <w:tcW w:w="9598" w:type="dxa"/>
            <w:shd w:val="clear" w:color="auto" w:fill="auto"/>
            <w:tcMar>
              <w:top w:w="100" w:type="dxa"/>
              <w:left w:w="100" w:type="dxa"/>
              <w:bottom w:w="100" w:type="dxa"/>
              <w:right w:w="100" w:type="dxa"/>
            </w:tcMar>
          </w:tcPr>
          <w:p w14:paraId="58B68EA6" w14:textId="4F4B641B" w:rsidR="00261244" w:rsidRDefault="00261244" w:rsidP="00261244">
            <w:pPr>
              <w:widowControl w:val="0"/>
              <w:pBdr>
                <w:top w:val="nil"/>
                <w:left w:val="nil"/>
                <w:bottom w:val="nil"/>
                <w:right w:val="nil"/>
                <w:between w:val="nil"/>
              </w:pBdr>
              <w:spacing w:line="240" w:lineRule="auto"/>
              <w:jc w:val="both"/>
            </w:pPr>
            <w:r>
              <w:rPr>
                <w:bCs/>
              </w:rPr>
              <w:t xml:space="preserve">Изградена диспечерска централизация </w:t>
            </w:r>
            <w:r w:rsidRPr="00A53641">
              <w:rPr>
                <w:bCs/>
              </w:rPr>
              <w:t>по железопътната линия Ка</w:t>
            </w:r>
            <w:r>
              <w:rPr>
                <w:bCs/>
              </w:rPr>
              <w:t>спичан – Синдел</w:t>
            </w:r>
          </w:p>
        </w:tc>
      </w:tr>
      <w:tr w:rsidR="00261244" w:rsidRPr="00FC3B1B" w14:paraId="79AC8D45" w14:textId="77777777" w:rsidTr="00FC3B1B">
        <w:tc>
          <w:tcPr>
            <w:tcW w:w="9598" w:type="dxa"/>
            <w:shd w:val="clear" w:color="auto" w:fill="auto"/>
            <w:tcMar>
              <w:top w:w="100" w:type="dxa"/>
              <w:left w:w="100" w:type="dxa"/>
              <w:bottom w:w="100" w:type="dxa"/>
              <w:right w:w="100" w:type="dxa"/>
            </w:tcMar>
          </w:tcPr>
          <w:p w14:paraId="14923EB6" w14:textId="77777777" w:rsidR="00261244" w:rsidRPr="006E06B6" w:rsidRDefault="00261244" w:rsidP="00261244">
            <w:pPr>
              <w:pStyle w:val="ListParagraph"/>
              <w:widowControl w:val="0"/>
              <w:numPr>
                <w:ilvl w:val="0"/>
                <w:numId w:val="1"/>
              </w:numPr>
              <w:pBdr>
                <w:top w:val="nil"/>
                <w:left w:val="nil"/>
                <w:bottom w:val="nil"/>
                <w:right w:val="nil"/>
                <w:between w:val="nil"/>
              </w:pBdr>
              <w:spacing w:line="240" w:lineRule="auto"/>
              <w:jc w:val="both"/>
            </w:pPr>
            <w:r w:rsidRPr="006E06B6">
              <w:t>Начална стойност – 0 – 202</w:t>
            </w:r>
            <w:r>
              <w:t>2</w:t>
            </w:r>
            <w:r w:rsidRPr="006E06B6">
              <w:t xml:space="preserve"> г.</w:t>
            </w:r>
          </w:p>
          <w:p w14:paraId="497C941F" w14:textId="77777777" w:rsidR="00261244" w:rsidRPr="006E06B6" w:rsidRDefault="00261244" w:rsidP="00261244">
            <w:pPr>
              <w:pStyle w:val="ListParagraph"/>
              <w:widowControl w:val="0"/>
              <w:numPr>
                <w:ilvl w:val="0"/>
                <w:numId w:val="1"/>
              </w:numPr>
              <w:pBdr>
                <w:top w:val="nil"/>
                <w:left w:val="nil"/>
                <w:bottom w:val="nil"/>
                <w:right w:val="nil"/>
                <w:between w:val="nil"/>
              </w:pBdr>
              <w:spacing w:line="240" w:lineRule="auto"/>
              <w:jc w:val="both"/>
            </w:pPr>
            <w:r w:rsidRPr="006E06B6">
              <w:t>Междинна стойност – N/A</w:t>
            </w:r>
          </w:p>
          <w:p w14:paraId="73FE310C" w14:textId="254D8856"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6E06B6">
              <w:t xml:space="preserve">Крайна стойност – 1 – </w:t>
            </w:r>
            <w:r w:rsidR="00826BC4" w:rsidRPr="00DA6629">
              <w:t>[</w:t>
            </w:r>
            <w:r w:rsidR="00826BC4">
              <w:rPr>
                <w:lang w:val="en-GB"/>
              </w:rPr>
              <w:t>I</w:t>
            </w:r>
            <w:r w:rsidR="00826BC4" w:rsidRPr="00DA6629">
              <w:t>-</w:t>
            </w:r>
            <w:r w:rsidR="00826BC4">
              <w:t xml:space="preserve">во шестмесечие на </w:t>
            </w:r>
            <w:r w:rsidR="00826BC4" w:rsidRPr="00127C38">
              <w:t>202</w:t>
            </w:r>
            <w:r w:rsidR="00826BC4">
              <w:t>6</w:t>
            </w:r>
            <w:r w:rsidR="00826BC4" w:rsidRPr="00127C38">
              <w:t xml:space="preserve"> година</w:t>
            </w:r>
            <w:r w:rsidR="00826BC4" w:rsidRPr="00DA6629">
              <w:t>]</w:t>
            </w:r>
          </w:p>
        </w:tc>
      </w:tr>
      <w:tr w:rsidR="00261244" w:rsidRPr="00FC3B1B" w14:paraId="32851DED" w14:textId="77777777" w:rsidTr="00FC3B1B">
        <w:tc>
          <w:tcPr>
            <w:tcW w:w="9598" w:type="dxa"/>
            <w:shd w:val="clear" w:color="auto" w:fill="auto"/>
            <w:tcMar>
              <w:top w:w="100" w:type="dxa"/>
              <w:left w:w="100" w:type="dxa"/>
              <w:bottom w:w="100" w:type="dxa"/>
              <w:right w:w="100" w:type="dxa"/>
            </w:tcMar>
          </w:tcPr>
          <w:p w14:paraId="77A29042" w14:textId="0DF11869" w:rsidR="00261244" w:rsidRPr="00FA47DD" w:rsidRDefault="00261244" w:rsidP="00261244">
            <w:pPr>
              <w:widowControl w:val="0"/>
              <w:pBdr>
                <w:top w:val="nil"/>
                <w:left w:val="nil"/>
                <w:bottom w:val="nil"/>
                <w:right w:val="nil"/>
                <w:between w:val="nil"/>
              </w:pBdr>
              <w:spacing w:line="240" w:lineRule="auto"/>
              <w:jc w:val="both"/>
            </w:pPr>
            <w:r w:rsidRPr="007A3D4F">
              <w:rPr>
                <w:rStyle w:val="filled-value"/>
              </w:rPr>
              <w:t>Инсталирана информационна система</w:t>
            </w:r>
            <w:r>
              <w:rPr>
                <w:rStyle w:val="filled-value"/>
              </w:rPr>
              <w:t xml:space="preserve"> за контрол на параметрите на подвижния състав</w:t>
            </w:r>
          </w:p>
        </w:tc>
      </w:tr>
      <w:tr w:rsidR="00261244" w:rsidRPr="00FC3B1B" w14:paraId="3C976135" w14:textId="77777777" w:rsidTr="00FC3B1B">
        <w:tc>
          <w:tcPr>
            <w:tcW w:w="9598" w:type="dxa"/>
            <w:shd w:val="clear" w:color="auto" w:fill="auto"/>
            <w:tcMar>
              <w:top w:w="100" w:type="dxa"/>
              <w:left w:w="100" w:type="dxa"/>
              <w:bottom w:w="100" w:type="dxa"/>
              <w:right w:w="100" w:type="dxa"/>
            </w:tcMar>
          </w:tcPr>
          <w:p w14:paraId="43BD1C1F" w14:textId="77777777" w:rsidR="00261244" w:rsidRPr="007A3D4F" w:rsidRDefault="00261244" w:rsidP="00261244">
            <w:pPr>
              <w:pStyle w:val="ListParagraph"/>
              <w:widowControl w:val="0"/>
              <w:numPr>
                <w:ilvl w:val="0"/>
                <w:numId w:val="1"/>
              </w:numPr>
              <w:pBdr>
                <w:top w:val="nil"/>
                <w:left w:val="nil"/>
                <w:bottom w:val="nil"/>
                <w:right w:val="nil"/>
                <w:between w:val="nil"/>
              </w:pBdr>
              <w:spacing w:line="240" w:lineRule="auto"/>
              <w:jc w:val="both"/>
            </w:pPr>
            <w:r w:rsidRPr="007A3D4F">
              <w:t xml:space="preserve">Начална стойност – 0 </w:t>
            </w:r>
            <w:r w:rsidRPr="007A3D4F">
              <w:rPr>
                <w:lang w:val="en-US"/>
              </w:rPr>
              <w:t>[</w:t>
            </w:r>
            <w:r w:rsidRPr="007A3D4F">
              <w:t>2021 година</w:t>
            </w:r>
            <w:r w:rsidRPr="007A3D4F">
              <w:rPr>
                <w:lang w:val="en-US"/>
              </w:rPr>
              <w:t>]</w:t>
            </w:r>
          </w:p>
          <w:p w14:paraId="48ECAFE5" w14:textId="77777777" w:rsidR="00261244" w:rsidRPr="007A3D4F" w:rsidRDefault="00261244" w:rsidP="00261244">
            <w:pPr>
              <w:pStyle w:val="ListParagraph"/>
              <w:widowControl w:val="0"/>
              <w:numPr>
                <w:ilvl w:val="0"/>
                <w:numId w:val="1"/>
              </w:numPr>
              <w:pBdr>
                <w:top w:val="nil"/>
                <w:left w:val="nil"/>
                <w:bottom w:val="nil"/>
                <w:right w:val="nil"/>
                <w:between w:val="nil"/>
              </w:pBdr>
              <w:spacing w:line="240" w:lineRule="auto"/>
              <w:jc w:val="both"/>
            </w:pPr>
            <w:r w:rsidRPr="007A3D4F">
              <w:t>Междинна стойност</w:t>
            </w:r>
            <w:r w:rsidRPr="007A3D4F">
              <w:rPr>
                <w:lang w:val="en-US"/>
              </w:rPr>
              <w:t xml:space="preserve"> – N/A</w:t>
            </w:r>
          </w:p>
          <w:p w14:paraId="37D9E0F1" w14:textId="757B76D0" w:rsidR="00261244" w:rsidRPr="00FA47DD" w:rsidRDefault="00261244" w:rsidP="00261244">
            <w:pPr>
              <w:pStyle w:val="ListParagraph"/>
              <w:widowControl w:val="0"/>
              <w:numPr>
                <w:ilvl w:val="0"/>
                <w:numId w:val="1"/>
              </w:numPr>
              <w:pBdr>
                <w:top w:val="nil"/>
                <w:left w:val="nil"/>
                <w:bottom w:val="nil"/>
                <w:right w:val="nil"/>
                <w:between w:val="nil"/>
              </w:pBdr>
              <w:spacing w:line="240" w:lineRule="auto"/>
              <w:jc w:val="both"/>
            </w:pPr>
            <w:r w:rsidRPr="007A3D4F">
              <w:t>Крайна стойност</w:t>
            </w:r>
            <w:r w:rsidRPr="00DE30AC">
              <w:t xml:space="preserve"> </w:t>
            </w:r>
            <w:r w:rsidR="00826BC4">
              <w:t>–</w:t>
            </w:r>
            <w:r w:rsidRPr="00DE30AC">
              <w:t xml:space="preserve"> 1</w:t>
            </w:r>
            <w:r w:rsidR="00826BC4">
              <w:t xml:space="preserve"> </w:t>
            </w:r>
            <w:r w:rsidR="00826BC4" w:rsidRPr="006E06B6">
              <w:t>–</w:t>
            </w:r>
            <w:r w:rsidR="00826BC4">
              <w:t xml:space="preserve"> </w:t>
            </w:r>
            <w:r w:rsidRPr="007A3D4F">
              <w:t xml:space="preserve"> </w:t>
            </w:r>
            <w:r w:rsidRPr="00DE30AC">
              <w:t>[</w:t>
            </w:r>
            <w:r w:rsidR="00826BC4">
              <w:rPr>
                <w:lang w:val="en-GB"/>
              </w:rPr>
              <w:t>I</w:t>
            </w:r>
            <w:r w:rsidR="00826BC4" w:rsidRPr="00DA6629">
              <w:t>-</w:t>
            </w:r>
            <w:r w:rsidR="00826BC4">
              <w:t xml:space="preserve">во шестмесечие на </w:t>
            </w:r>
            <w:r w:rsidR="00826BC4" w:rsidRPr="00127C38">
              <w:t>202</w:t>
            </w:r>
            <w:r w:rsidR="00826BC4">
              <w:t>6</w:t>
            </w:r>
            <w:r w:rsidR="00826BC4" w:rsidRPr="00127C38">
              <w:t xml:space="preserve"> година</w:t>
            </w:r>
            <w:r w:rsidR="00826BC4" w:rsidRPr="00DA6629">
              <w:t>]</w:t>
            </w:r>
          </w:p>
        </w:tc>
      </w:tr>
      <w:tr w:rsidR="00261244" w:rsidRPr="00FC3B1B" w14:paraId="77CF3D9D" w14:textId="77777777" w:rsidTr="00FC3B1B">
        <w:tc>
          <w:tcPr>
            <w:tcW w:w="9598" w:type="dxa"/>
            <w:shd w:val="clear" w:color="auto" w:fill="auto"/>
            <w:tcMar>
              <w:top w:w="100" w:type="dxa"/>
              <w:left w:w="100" w:type="dxa"/>
              <w:bottom w:w="100" w:type="dxa"/>
              <w:right w:w="100" w:type="dxa"/>
            </w:tcMar>
          </w:tcPr>
          <w:p w14:paraId="285FA1CF" w14:textId="42D00BE0" w:rsidR="00261244" w:rsidRPr="007A3D4F" w:rsidRDefault="00261244" w:rsidP="00261244">
            <w:pPr>
              <w:pStyle w:val="ListParagraph"/>
              <w:widowControl w:val="0"/>
              <w:pBdr>
                <w:top w:val="nil"/>
                <w:left w:val="nil"/>
                <w:bottom w:val="nil"/>
                <w:right w:val="nil"/>
                <w:between w:val="nil"/>
              </w:pBdr>
              <w:spacing w:line="240" w:lineRule="auto"/>
              <w:ind w:left="0"/>
              <w:jc w:val="both"/>
            </w:pPr>
            <w:r>
              <w:t>Брой изградени соларни паркове</w:t>
            </w:r>
          </w:p>
        </w:tc>
      </w:tr>
      <w:tr w:rsidR="00261244" w:rsidRPr="00FC3B1B" w14:paraId="7861431D" w14:textId="77777777" w:rsidTr="00FC3B1B">
        <w:tc>
          <w:tcPr>
            <w:tcW w:w="9598" w:type="dxa"/>
            <w:shd w:val="clear" w:color="auto" w:fill="auto"/>
            <w:tcMar>
              <w:top w:w="100" w:type="dxa"/>
              <w:left w:w="100" w:type="dxa"/>
              <w:bottom w:w="100" w:type="dxa"/>
              <w:right w:w="100" w:type="dxa"/>
            </w:tcMar>
          </w:tcPr>
          <w:p w14:paraId="29B96FCD" w14:textId="77777777" w:rsidR="00261244" w:rsidRPr="000F2D8B" w:rsidRDefault="00261244" w:rsidP="00261244">
            <w:pPr>
              <w:pStyle w:val="ListParagraph"/>
              <w:widowControl w:val="0"/>
              <w:numPr>
                <w:ilvl w:val="0"/>
                <w:numId w:val="1"/>
              </w:numPr>
              <w:pBdr>
                <w:top w:val="nil"/>
                <w:left w:val="nil"/>
                <w:bottom w:val="nil"/>
                <w:right w:val="nil"/>
                <w:between w:val="nil"/>
              </w:pBdr>
              <w:spacing w:line="240" w:lineRule="auto"/>
              <w:jc w:val="both"/>
            </w:pPr>
            <w:r w:rsidRPr="000F2D8B">
              <w:t xml:space="preserve">Начална стойност – 0 бр.– </w:t>
            </w:r>
            <w:r>
              <w:rPr>
                <w:lang w:val="en-US"/>
              </w:rPr>
              <w:t>[</w:t>
            </w:r>
            <w:r w:rsidRPr="000F2D8B">
              <w:t>2021 г.</w:t>
            </w:r>
            <w:r>
              <w:rPr>
                <w:lang w:val="en-US"/>
              </w:rPr>
              <w:t>]</w:t>
            </w:r>
          </w:p>
          <w:p w14:paraId="4A02E3BD" w14:textId="77777777" w:rsidR="00261244" w:rsidRPr="000F2D8B" w:rsidRDefault="00261244" w:rsidP="00261244">
            <w:pPr>
              <w:pStyle w:val="ListParagraph"/>
              <w:widowControl w:val="0"/>
              <w:numPr>
                <w:ilvl w:val="0"/>
                <w:numId w:val="1"/>
              </w:numPr>
              <w:pBdr>
                <w:top w:val="nil"/>
                <w:left w:val="nil"/>
                <w:bottom w:val="nil"/>
                <w:right w:val="nil"/>
                <w:between w:val="nil"/>
              </w:pBdr>
              <w:spacing w:line="240" w:lineRule="auto"/>
              <w:jc w:val="both"/>
            </w:pPr>
            <w:r w:rsidRPr="000F2D8B">
              <w:lastRenderedPageBreak/>
              <w:t>Междинна стойност – 120 – бр. соларни паркове – [2024 г.]</w:t>
            </w:r>
          </w:p>
          <w:p w14:paraId="647BB1CF" w14:textId="1C8A05DF" w:rsidR="00261244" w:rsidRPr="007A3D4F" w:rsidRDefault="00261244" w:rsidP="00261244">
            <w:pPr>
              <w:pStyle w:val="ListParagraph"/>
              <w:widowControl w:val="0"/>
              <w:numPr>
                <w:ilvl w:val="0"/>
                <w:numId w:val="1"/>
              </w:numPr>
              <w:pBdr>
                <w:top w:val="nil"/>
                <w:left w:val="nil"/>
                <w:bottom w:val="nil"/>
                <w:right w:val="nil"/>
                <w:between w:val="nil"/>
              </w:pBdr>
              <w:spacing w:line="240" w:lineRule="auto"/>
              <w:jc w:val="both"/>
            </w:pPr>
            <w:r w:rsidRPr="000F2D8B">
              <w:t xml:space="preserve">Крайна стойност – 180 бр. соларни паркове </w:t>
            </w:r>
            <w:r w:rsidR="00826BC4" w:rsidRPr="00DA6629">
              <w:t>[</w:t>
            </w:r>
            <w:r w:rsidR="00826BC4">
              <w:rPr>
                <w:lang w:val="en-GB"/>
              </w:rPr>
              <w:t>I</w:t>
            </w:r>
            <w:r w:rsidR="00826BC4" w:rsidRPr="00DA6629">
              <w:t>-</w:t>
            </w:r>
            <w:r w:rsidR="00826BC4">
              <w:t xml:space="preserve">во шестмесечие на </w:t>
            </w:r>
            <w:r w:rsidR="00826BC4" w:rsidRPr="00127C38">
              <w:t>202</w:t>
            </w:r>
            <w:r w:rsidR="00826BC4">
              <w:t>6</w:t>
            </w:r>
            <w:r w:rsidR="00826BC4" w:rsidRPr="00127C38">
              <w:t xml:space="preserve"> година</w:t>
            </w:r>
            <w:r w:rsidR="00826BC4" w:rsidRPr="00DA6629">
              <w:t>]</w:t>
            </w:r>
          </w:p>
        </w:tc>
      </w:tr>
      <w:tr w:rsidR="00261244" w:rsidRPr="00FC3B1B" w14:paraId="4964EA3E" w14:textId="77777777" w:rsidTr="00FC3B1B">
        <w:tc>
          <w:tcPr>
            <w:tcW w:w="9598" w:type="dxa"/>
            <w:shd w:val="clear" w:color="auto" w:fill="auto"/>
            <w:tcMar>
              <w:top w:w="100" w:type="dxa"/>
              <w:left w:w="100" w:type="dxa"/>
              <w:bottom w:w="100" w:type="dxa"/>
              <w:right w:w="100" w:type="dxa"/>
            </w:tcMar>
          </w:tcPr>
          <w:p w14:paraId="69464F81" w14:textId="43F6C0AD" w:rsidR="00261244" w:rsidRPr="000F2D8B" w:rsidRDefault="00261244" w:rsidP="00261244">
            <w:pPr>
              <w:widowControl w:val="0"/>
              <w:pBdr>
                <w:top w:val="nil"/>
                <w:left w:val="nil"/>
                <w:bottom w:val="nil"/>
                <w:right w:val="nil"/>
                <w:between w:val="nil"/>
              </w:pBdr>
              <w:spacing w:line="240" w:lineRule="auto"/>
              <w:jc w:val="both"/>
            </w:pPr>
            <w:r>
              <w:lastRenderedPageBreak/>
              <w:t xml:space="preserve">Брой гари с внедряване на ново </w:t>
            </w:r>
            <w:r>
              <w:rPr>
                <w:lang w:val="en-US"/>
              </w:rPr>
              <w:t>LED</w:t>
            </w:r>
            <w:r>
              <w:t xml:space="preserve"> осветление</w:t>
            </w:r>
          </w:p>
        </w:tc>
      </w:tr>
      <w:tr w:rsidR="00261244" w:rsidRPr="00FC3B1B" w14:paraId="7552CEBC" w14:textId="77777777" w:rsidTr="00FC3B1B">
        <w:tc>
          <w:tcPr>
            <w:tcW w:w="9598" w:type="dxa"/>
            <w:shd w:val="clear" w:color="auto" w:fill="auto"/>
            <w:tcMar>
              <w:top w:w="100" w:type="dxa"/>
              <w:left w:w="100" w:type="dxa"/>
              <w:bottom w:w="100" w:type="dxa"/>
              <w:right w:w="100" w:type="dxa"/>
            </w:tcMar>
          </w:tcPr>
          <w:p w14:paraId="35E2EE22" w14:textId="77777777" w:rsidR="00261244" w:rsidRPr="000D4DAD" w:rsidRDefault="00261244" w:rsidP="00261244">
            <w:pPr>
              <w:pStyle w:val="ListParagraph"/>
              <w:widowControl w:val="0"/>
              <w:numPr>
                <w:ilvl w:val="0"/>
                <w:numId w:val="1"/>
              </w:numPr>
              <w:pBdr>
                <w:top w:val="nil"/>
                <w:left w:val="nil"/>
                <w:bottom w:val="nil"/>
                <w:right w:val="nil"/>
                <w:between w:val="nil"/>
              </w:pBdr>
              <w:spacing w:line="240" w:lineRule="auto"/>
              <w:jc w:val="both"/>
            </w:pPr>
            <w:r w:rsidRPr="000D4DAD">
              <w:t>Начална стойност</w:t>
            </w:r>
            <w:r w:rsidRPr="000D4DAD">
              <w:rPr>
                <w:lang w:val="en-US"/>
              </w:rPr>
              <w:t xml:space="preserve"> – </w:t>
            </w:r>
            <w:r w:rsidRPr="000D4DAD">
              <w:t>0 бр. 2021 г.</w:t>
            </w:r>
          </w:p>
          <w:p w14:paraId="5DD65934" w14:textId="760FFCAC" w:rsidR="00261244" w:rsidRPr="000D4DAD" w:rsidRDefault="00261244" w:rsidP="00261244">
            <w:pPr>
              <w:pStyle w:val="ListParagraph"/>
              <w:widowControl w:val="0"/>
              <w:numPr>
                <w:ilvl w:val="0"/>
                <w:numId w:val="1"/>
              </w:numPr>
              <w:pBdr>
                <w:top w:val="nil"/>
                <w:left w:val="nil"/>
                <w:bottom w:val="nil"/>
                <w:right w:val="nil"/>
                <w:between w:val="nil"/>
              </w:pBdr>
              <w:spacing w:line="240" w:lineRule="auto"/>
              <w:jc w:val="both"/>
            </w:pPr>
            <w:r w:rsidRPr="000D4DAD">
              <w:t>Междинна стойност</w:t>
            </w:r>
            <w:r w:rsidRPr="00DE30AC">
              <w:t xml:space="preserve"> – </w:t>
            </w:r>
            <w:r w:rsidRPr="000D4DAD">
              <w:t xml:space="preserve">70 бр. </w:t>
            </w:r>
            <w:r w:rsidR="00826BC4" w:rsidRPr="006E06B6">
              <w:t>–</w:t>
            </w:r>
            <w:r w:rsidR="00826BC4" w:rsidRPr="00DA6629">
              <w:t xml:space="preserve"> [</w:t>
            </w:r>
            <w:r w:rsidR="00826BC4">
              <w:rPr>
                <w:lang w:val="en-US"/>
              </w:rPr>
              <w:t>I</w:t>
            </w:r>
            <w:r w:rsidR="00826BC4">
              <w:rPr>
                <w:lang w:val="en-GB"/>
              </w:rPr>
              <w:t>I</w:t>
            </w:r>
            <w:r w:rsidR="00826BC4" w:rsidRPr="00DA6629">
              <w:t>-</w:t>
            </w:r>
            <w:r w:rsidR="00826BC4">
              <w:t xml:space="preserve">ро шестмесечие на </w:t>
            </w:r>
            <w:r w:rsidR="00826BC4" w:rsidRPr="00127C38">
              <w:t>202</w:t>
            </w:r>
            <w:r w:rsidR="00826BC4">
              <w:t>4</w:t>
            </w:r>
            <w:r w:rsidR="00826BC4" w:rsidRPr="00127C38">
              <w:t xml:space="preserve"> година</w:t>
            </w:r>
            <w:r w:rsidR="00826BC4" w:rsidRPr="00DA6629">
              <w:t>]</w:t>
            </w:r>
          </w:p>
          <w:p w14:paraId="3F7B3952" w14:textId="3DF30379" w:rsidR="00261244" w:rsidRPr="000F2D8B" w:rsidRDefault="00261244" w:rsidP="00261244">
            <w:pPr>
              <w:pStyle w:val="ListParagraph"/>
              <w:widowControl w:val="0"/>
              <w:numPr>
                <w:ilvl w:val="0"/>
                <w:numId w:val="1"/>
              </w:numPr>
              <w:pBdr>
                <w:top w:val="nil"/>
                <w:left w:val="nil"/>
                <w:bottom w:val="nil"/>
                <w:right w:val="nil"/>
                <w:between w:val="nil"/>
              </w:pBdr>
              <w:spacing w:line="240" w:lineRule="auto"/>
              <w:jc w:val="both"/>
            </w:pPr>
            <w:r w:rsidRPr="000D4DAD">
              <w:t>Крайна стойност</w:t>
            </w:r>
            <w:r w:rsidRPr="00DE30AC">
              <w:t xml:space="preserve"> - </w:t>
            </w:r>
            <w:r w:rsidRPr="000D4DAD">
              <w:t xml:space="preserve"> 120 бр.</w:t>
            </w:r>
            <w:r w:rsidR="00826BC4">
              <w:t xml:space="preserve"> </w:t>
            </w:r>
            <w:r w:rsidR="00826BC4" w:rsidRPr="006E06B6">
              <w:t>–</w:t>
            </w:r>
            <w:r w:rsidRPr="000D4DAD">
              <w:t xml:space="preserve"> </w:t>
            </w:r>
            <w:r w:rsidR="00826BC4" w:rsidRPr="00DA6629">
              <w:t>[</w:t>
            </w:r>
            <w:r w:rsidR="00826BC4">
              <w:rPr>
                <w:lang w:val="en-GB"/>
              </w:rPr>
              <w:t>I</w:t>
            </w:r>
            <w:r w:rsidR="00826BC4" w:rsidRPr="00DA6629">
              <w:t>-</w:t>
            </w:r>
            <w:r w:rsidR="00826BC4">
              <w:t xml:space="preserve">во шестмесечие на </w:t>
            </w:r>
            <w:r w:rsidR="00826BC4" w:rsidRPr="00127C38">
              <w:t>202</w:t>
            </w:r>
            <w:r w:rsidR="00826BC4">
              <w:t>6</w:t>
            </w:r>
            <w:r w:rsidR="00826BC4" w:rsidRPr="00127C38">
              <w:t xml:space="preserve"> година</w:t>
            </w:r>
            <w:r w:rsidR="00826BC4" w:rsidRPr="00DA6629">
              <w:t>]</w:t>
            </w:r>
          </w:p>
        </w:tc>
      </w:tr>
      <w:tr w:rsidR="00261244" w:rsidRPr="00FC3B1B" w14:paraId="2222B459" w14:textId="77777777" w:rsidTr="00FC3B1B">
        <w:tc>
          <w:tcPr>
            <w:tcW w:w="9598" w:type="dxa"/>
            <w:shd w:val="clear" w:color="auto" w:fill="auto"/>
            <w:tcMar>
              <w:top w:w="100" w:type="dxa"/>
              <w:left w:w="100" w:type="dxa"/>
              <w:bottom w:w="100" w:type="dxa"/>
              <w:right w:w="100" w:type="dxa"/>
            </w:tcMar>
          </w:tcPr>
          <w:p w14:paraId="26E7B54B" w14:textId="7BCD6A22" w:rsidR="00261244" w:rsidRPr="000D4DAD" w:rsidRDefault="00261244" w:rsidP="00261244">
            <w:pPr>
              <w:widowControl w:val="0"/>
              <w:tabs>
                <w:tab w:val="left" w:pos="567"/>
              </w:tabs>
              <w:spacing w:line="240" w:lineRule="auto"/>
              <w:jc w:val="both"/>
            </w:pPr>
            <w:r w:rsidRPr="00351945">
              <w:rPr>
                <w:bCs/>
              </w:rPr>
              <w:t>Изград</w:t>
            </w:r>
            <w:r>
              <w:rPr>
                <w:bCs/>
              </w:rPr>
              <w:t>ена</w:t>
            </w:r>
            <w:r w:rsidRPr="00351945">
              <w:rPr>
                <w:bCs/>
              </w:rPr>
              <w:t xml:space="preserve"> оптична кабелна мрежа и цифрова телекомуникационна апаратура в участък София-Карлово-</w:t>
            </w:r>
            <w:r>
              <w:rPr>
                <w:bCs/>
              </w:rPr>
              <w:t>Филипово</w:t>
            </w:r>
          </w:p>
        </w:tc>
      </w:tr>
      <w:tr w:rsidR="00261244" w:rsidRPr="00FC3B1B" w14:paraId="1A07DC7C" w14:textId="77777777" w:rsidTr="00FC3B1B">
        <w:tc>
          <w:tcPr>
            <w:tcW w:w="9598" w:type="dxa"/>
            <w:shd w:val="clear" w:color="auto" w:fill="auto"/>
            <w:tcMar>
              <w:top w:w="100" w:type="dxa"/>
              <w:left w:w="100" w:type="dxa"/>
              <w:bottom w:w="100" w:type="dxa"/>
              <w:right w:w="100" w:type="dxa"/>
            </w:tcMar>
          </w:tcPr>
          <w:p w14:paraId="27E3B0BA" w14:textId="590F2BC5" w:rsidR="00261244" w:rsidRPr="006E06B6" w:rsidRDefault="00261244" w:rsidP="00261244">
            <w:pPr>
              <w:pStyle w:val="ListParagraph"/>
              <w:widowControl w:val="0"/>
              <w:numPr>
                <w:ilvl w:val="0"/>
                <w:numId w:val="1"/>
              </w:numPr>
              <w:pBdr>
                <w:top w:val="nil"/>
                <w:left w:val="nil"/>
                <w:bottom w:val="nil"/>
                <w:right w:val="nil"/>
                <w:between w:val="nil"/>
              </w:pBdr>
              <w:spacing w:line="240" w:lineRule="auto"/>
              <w:jc w:val="both"/>
            </w:pPr>
            <w:r w:rsidRPr="006E06B6">
              <w:t>Начална стойност – 0 – 202</w:t>
            </w:r>
            <w:r>
              <w:t>1</w:t>
            </w:r>
            <w:r w:rsidRPr="006E06B6">
              <w:t xml:space="preserve"> г.</w:t>
            </w:r>
          </w:p>
          <w:p w14:paraId="64FFA8CF" w14:textId="77777777" w:rsidR="00261244" w:rsidRPr="006E06B6" w:rsidRDefault="00261244" w:rsidP="00261244">
            <w:pPr>
              <w:pStyle w:val="ListParagraph"/>
              <w:widowControl w:val="0"/>
              <w:numPr>
                <w:ilvl w:val="0"/>
                <w:numId w:val="1"/>
              </w:numPr>
              <w:pBdr>
                <w:top w:val="nil"/>
                <w:left w:val="nil"/>
                <w:bottom w:val="nil"/>
                <w:right w:val="nil"/>
                <w:between w:val="nil"/>
              </w:pBdr>
              <w:spacing w:line="240" w:lineRule="auto"/>
              <w:jc w:val="both"/>
            </w:pPr>
            <w:r w:rsidRPr="006E06B6">
              <w:t>Междинна стойност – N/A</w:t>
            </w:r>
          </w:p>
          <w:p w14:paraId="3B3FCF7E" w14:textId="6339CDF0" w:rsidR="00261244" w:rsidRDefault="00261244" w:rsidP="00261244">
            <w:pPr>
              <w:pStyle w:val="ListParagraph"/>
              <w:widowControl w:val="0"/>
              <w:numPr>
                <w:ilvl w:val="0"/>
                <w:numId w:val="1"/>
              </w:numPr>
              <w:pBdr>
                <w:top w:val="nil"/>
                <w:left w:val="nil"/>
                <w:bottom w:val="nil"/>
                <w:right w:val="nil"/>
                <w:between w:val="nil"/>
              </w:pBdr>
              <w:spacing w:line="240" w:lineRule="auto"/>
              <w:jc w:val="both"/>
            </w:pPr>
            <w:r w:rsidRPr="006E06B6">
              <w:t xml:space="preserve">Крайна стойност – 1 – </w:t>
            </w:r>
            <w:r w:rsidR="00826BC4" w:rsidRPr="00DA6629">
              <w:t>[</w:t>
            </w:r>
            <w:r w:rsidR="00826BC4">
              <w:rPr>
                <w:lang w:val="en-GB"/>
              </w:rPr>
              <w:t>I</w:t>
            </w:r>
            <w:r w:rsidR="00826BC4" w:rsidRPr="00DA6629">
              <w:t>-</w:t>
            </w:r>
            <w:r w:rsidR="00826BC4">
              <w:t xml:space="preserve">во шестмесечие на </w:t>
            </w:r>
            <w:r w:rsidR="00826BC4" w:rsidRPr="00127C38">
              <w:t>202</w:t>
            </w:r>
            <w:r w:rsidR="00826BC4">
              <w:t>6</w:t>
            </w:r>
            <w:r w:rsidR="00826BC4" w:rsidRPr="00127C38">
              <w:t xml:space="preserve"> година</w:t>
            </w:r>
            <w:r w:rsidR="00826BC4" w:rsidRPr="00DA6629">
              <w:t>]</w:t>
            </w:r>
          </w:p>
        </w:tc>
      </w:tr>
      <w:tr w:rsidR="00261244" w:rsidRPr="00FC3B1B" w14:paraId="7F6C0A23" w14:textId="77777777" w:rsidTr="00FC3B1B">
        <w:tc>
          <w:tcPr>
            <w:tcW w:w="9598" w:type="dxa"/>
            <w:shd w:val="clear" w:color="auto" w:fill="auto"/>
            <w:tcMar>
              <w:top w:w="100" w:type="dxa"/>
              <w:left w:w="100" w:type="dxa"/>
              <w:bottom w:w="100" w:type="dxa"/>
              <w:right w:w="100" w:type="dxa"/>
            </w:tcMar>
          </w:tcPr>
          <w:p w14:paraId="7F2667E0" w14:textId="126D9BD5" w:rsidR="00261244" w:rsidRPr="006E06B6" w:rsidRDefault="00261244" w:rsidP="00261244">
            <w:pPr>
              <w:widowControl w:val="0"/>
              <w:pBdr>
                <w:top w:val="nil"/>
                <w:left w:val="nil"/>
                <w:bottom w:val="nil"/>
                <w:right w:val="nil"/>
                <w:between w:val="nil"/>
              </w:pBdr>
              <w:spacing w:line="240" w:lineRule="auto"/>
              <w:jc w:val="both"/>
            </w:pPr>
            <w:r w:rsidRPr="0054491E">
              <w:t>Повишаване надеждността и устойчивостта на инфраструктурата на ДП НКЖИ към външни кибер влияния</w:t>
            </w:r>
          </w:p>
        </w:tc>
      </w:tr>
      <w:tr w:rsidR="00261244" w:rsidRPr="00FC3B1B" w14:paraId="694BFF5C" w14:textId="77777777" w:rsidTr="00FC3B1B">
        <w:tc>
          <w:tcPr>
            <w:tcW w:w="9598" w:type="dxa"/>
            <w:shd w:val="clear" w:color="auto" w:fill="auto"/>
            <w:tcMar>
              <w:top w:w="100" w:type="dxa"/>
              <w:left w:w="100" w:type="dxa"/>
              <w:bottom w:w="100" w:type="dxa"/>
              <w:right w:w="100" w:type="dxa"/>
            </w:tcMar>
          </w:tcPr>
          <w:p w14:paraId="33B74503" w14:textId="77777777" w:rsidR="00261244" w:rsidRPr="0054491E" w:rsidRDefault="00261244" w:rsidP="00261244">
            <w:pPr>
              <w:pStyle w:val="ListParagraph"/>
              <w:widowControl w:val="0"/>
              <w:numPr>
                <w:ilvl w:val="0"/>
                <w:numId w:val="1"/>
              </w:numPr>
              <w:pBdr>
                <w:top w:val="nil"/>
                <w:left w:val="nil"/>
                <w:bottom w:val="nil"/>
                <w:right w:val="nil"/>
                <w:between w:val="nil"/>
              </w:pBdr>
              <w:spacing w:line="240" w:lineRule="auto"/>
              <w:jc w:val="both"/>
            </w:pPr>
            <w:r w:rsidRPr="0054491E">
              <w:t xml:space="preserve">Начална стойност – 1 </w:t>
            </w:r>
            <w:r w:rsidRPr="0054491E">
              <w:rPr>
                <w:lang w:val="en-US"/>
              </w:rPr>
              <w:t>[</w:t>
            </w:r>
            <w:r w:rsidRPr="0054491E">
              <w:t>2021</w:t>
            </w:r>
            <w:r w:rsidRPr="0054491E">
              <w:rPr>
                <w:lang w:val="en-US"/>
              </w:rPr>
              <w:t>]</w:t>
            </w:r>
          </w:p>
          <w:p w14:paraId="18DF46C7" w14:textId="328C6835" w:rsidR="00261244" w:rsidRPr="0054491E" w:rsidRDefault="00261244" w:rsidP="00261244">
            <w:pPr>
              <w:pStyle w:val="ListParagraph"/>
              <w:widowControl w:val="0"/>
              <w:numPr>
                <w:ilvl w:val="0"/>
                <w:numId w:val="1"/>
              </w:numPr>
              <w:pBdr>
                <w:top w:val="nil"/>
                <w:left w:val="nil"/>
                <w:bottom w:val="nil"/>
                <w:right w:val="nil"/>
                <w:between w:val="nil"/>
              </w:pBdr>
              <w:spacing w:line="240" w:lineRule="auto"/>
              <w:jc w:val="both"/>
            </w:pPr>
            <w:r w:rsidRPr="0054491E">
              <w:t>Междинна стойност</w:t>
            </w:r>
            <w:r w:rsidRPr="00DE30AC">
              <w:t xml:space="preserve"> – </w:t>
            </w:r>
            <w:r w:rsidRPr="0054491E">
              <w:t xml:space="preserve">3 </w:t>
            </w:r>
            <w:r w:rsidR="00826BC4" w:rsidRPr="006E06B6">
              <w:t>–</w:t>
            </w:r>
            <w:r w:rsidR="00826BC4">
              <w:t xml:space="preserve"> </w:t>
            </w:r>
            <w:r w:rsidR="00826BC4" w:rsidRPr="00DA6629">
              <w:t>[</w:t>
            </w:r>
            <w:r w:rsidR="00826BC4">
              <w:rPr>
                <w:lang w:val="en-US"/>
              </w:rPr>
              <w:t>I</w:t>
            </w:r>
            <w:r w:rsidR="00826BC4">
              <w:rPr>
                <w:lang w:val="en-GB"/>
              </w:rPr>
              <w:t>I</w:t>
            </w:r>
            <w:r w:rsidR="00826BC4" w:rsidRPr="00DA6629">
              <w:t>-</w:t>
            </w:r>
            <w:r w:rsidR="00826BC4">
              <w:t xml:space="preserve">ро шестмесечие на </w:t>
            </w:r>
            <w:r w:rsidR="00826BC4" w:rsidRPr="00127C38">
              <w:t>202</w:t>
            </w:r>
            <w:r w:rsidR="00826BC4">
              <w:t>3</w:t>
            </w:r>
            <w:r w:rsidR="00826BC4" w:rsidRPr="00127C38">
              <w:t xml:space="preserve"> година</w:t>
            </w:r>
            <w:r w:rsidR="00826BC4" w:rsidRPr="00DA6629">
              <w:t>]</w:t>
            </w:r>
          </w:p>
          <w:p w14:paraId="6ECDD407" w14:textId="3E2FB454" w:rsidR="00261244" w:rsidRPr="006E06B6" w:rsidRDefault="00261244" w:rsidP="00261244">
            <w:pPr>
              <w:pStyle w:val="ListParagraph"/>
              <w:widowControl w:val="0"/>
              <w:numPr>
                <w:ilvl w:val="0"/>
                <w:numId w:val="1"/>
              </w:numPr>
              <w:pBdr>
                <w:top w:val="nil"/>
                <w:left w:val="nil"/>
                <w:bottom w:val="nil"/>
                <w:right w:val="nil"/>
                <w:between w:val="nil"/>
              </w:pBdr>
              <w:spacing w:line="240" w:lineRule="auto"/>
              <w:jc w:val="both"/>
            </w:pPr>
            <w:r w:rsidRPr="0054491E">
              <w:t>Крайна стойност</w:t>
            </w:r>
            <w:r w:rsidRPr="00DE30AC">
              <w:t xml:space="preserve"> – </w:t>
            </w:r>
            <w:r w:rsidRPr="0054491E">
              <w:t>5</w:t>
            </w:r>
            <w:r w:rsidR="00826BC4">
              <w:t xml:space="preserve"> </w:t>
            </w:r>
            <w:r w:rsidR="00826BC4" w:rsidRPr="006E06B6">
              <w:t>–</w:t>
            </w:r>
            <w:r w:rsidR="00826BC4" w:rsidRPr="00DA6629">
              <w:t xml:space="preserve"> [</w:t>
            </w:r>
            <w:r w:rsidR="00826BC4">
              <w:rPr>
                <w:lang w:val="en-US"/>
              </w:rPr>
              <w:t>I</w:t>
            </w:r>
            <w:r w:rsidR="00826BC4">
              <w:rPr>
                <w:lang w:val="en-GB"/>
              </w:rPr>
              <w:t>I</w:t>
            </w:r>
            <w:r w:rsidR="00826BC4" w:rsidRPr="00DA6629">
              <w:t>-</w:t>
            </w:r>
            <w:r w:rsidR="00826BC4">
              <w:t xml:space="preserve">ро шестмесечие на </w:t>
            </w:r>
            <w:r w:rsidR="00826BC4" w:rsidRPr="00127C38">
              <w:t>202</w:t>
            </w:r>
            <w:r w:rsidR="00826BC4">
              <w:t>5</w:t>
            </w:r>
            <w:r w:rsidR="00826BC4" w:rsidRPr="00127C38">
              <w:t xml:space="preserve"> година</w:t>
            </w:r>
            <w:r w:rsidR="00826BC4" w:rsidRPr="00DA6629">
              <w:t>]</w:t>
            </w:r>
          </w:p>
        </w:tc>
      </w:tr>
      <w:tr w:rsidR="00261244" w:rsidRPr="00FC3B1B" w14:paraId="459F2E68" w14:textId="77777777" w:rsidTr="00FC3B1B">
        <w:tc>
          <w:tcPr>
            <w:tcW w:w="9598" w:type="dxa"/>
            <w:shd w:val="clear" w:color="auto" w:fill="auto"/>
            <w:tcMar>
              <w:top w:w="100" w:type="dxa"/>
              <w:left w:w="100" w:type="dxa"/>
              <w:bottom w:w="100" w:type="dxa"/>
              <w:right w:w="100" w:type="dxa"/>
            </w:tcMar>
          </w:tcPr>
          <w:p w14:paraId="0E89556F" w14:textId="4C6FD2E3" w:rsidR="00261244" w:rsidRPr="0054491E" w:rsidRDefault="00261244" w:rsidP="00261244">
            <w:pPr>
              <w:widowControl w:val="0"/>
              <w:pBdr>
                <w:top w:val="nil"/>
                <w:left w:val="nil"/>
                <w:bottom w:val="nil"/>
                <w:right w:val="nil"/>
                <w:between w:val="nil"/>
              </w:pBdr>
              <w:spacing w:line="240" w:lineRule="auto"/>
              <w:jc w:val="both"/>
            </w:pPr>
            <w:r w:rsidRPr="0054491E">
              <w:rPr>
                <w:rStyle w:val="filled-value"/>
              </w:rPr>
              <w:t>Изграден автоматизиран електронен хъб</w:t>
            </w:r>
          </w:p>
        </w:tc>
      </w:tr>
      <w:tr w:rsidR="00261244" w:rsidRPr="00FC3B1B" w14:paraId="30709914" w14:textId="77777777" w:rsidTr="00FC3B1B">
        <w:tc>
          <w:tcPr>
            <w:tcW w:w="9598" w:type="dxa"/>
            <w:shd w:val="clear" w:color="auto" w:fill="auto"/>
            <w:tcMar>
              <w:top w:w="100" w:type="dxa"/>
              <w:left w:w="100" w:type="dxa"/>
              <w:bottom w:w="100" w:type="dxa"/>
              <w:right w:w="100" w:type="dxa"/>
            </w:tcMar>
          </w:tcPr>
          <w:p w14:paraId="78FA20CF" w14:textId="77777777" w:rsidR="00261244" w:rsidRPr="0054491E" w:rsidRDefault="00261244" w:rsidP="00261244">
            <w:pPr>
              <w:pStyle w:val="ListParagraph"/>
              <w:widowControl w:val="0"/>
              <w:numPr>
                <w:ilvl w:val="0"/>
                <w:numId w:val="1"/>
              </w:numPr>
              <w:pBdr>
                <w:top w:val="nil"/>
                <w:left w:val="nil"/>
                <w:bottom w:val="nil"/>
                <w:right w:val="nil"/>
                <w:between w:val="nil"/>
              </w:pBdr>
              <w:tabs>
                <w:tab w:val="left" w:pos="284"/>
                <w:tab w:val="left" w:pos="426"/>
                <w:tab w:val="left" w:pos="993"/>
              </w:tabs>
              <w:spacing w:line="240" w:lineRule="auto"/>
              <w:ind w:left="0" w:firstLine="567"/>
              <w:jc w:val="both"/>
            </w:pPr>
            <w:r w:rsidRPr="0054491E">
              <w:t xml:space="preserve">Начална стойност – 0  [2021 година] </w:t>
            </w:r>
          </w:p>
          <w:p w14:paraId="2EC996F1" w14:textId="77777777" w:rsidR="00261244" w:rsidRPr="0054491E" w:rsidRDefault="00261244" w:rsidP="00261244">
            <w:pPr>
              <w:pStyle w:val="ListParagraph"/>
              <w:widowControl w:val="0"/>
              <w:numPr>
                <w:ilvl w:val="0"/>
                <w:numId w:val="1"/>
              </w:numPr>
              <w:pBdr>
                <w:top w:val="nil"/>
                <w:left w:val="nil"/>
                <w:bottom w:val="nil"/>
                <w:right w:val="nil"/>
                <w:between w:val="nil"/>
              </w:pBdr>
              <w:tabs>
                <w:tab w:val="left" w:pos="284"/>
                <w:tab w:val="left" w:pos="426"/>
                <w:tab w:val="left" w:pos="993"/>
              </w:tabs>
              <w:spacing w:line="240" w:lineRule="auto"/>
              <w:ind w:left="0" w:firstLine="567"/>
              <w:jc w:val="both"/>
            </w:pPr>
            <w:r w:rsidRPr="0054491E">
              <w:t xml:space="preserve">Междинна стойност - </w:t>
            </w:r>
            <w:r w:rsidRPr="0054491E">
              <w:rPr>
                <w:lang w:val="en-US"/>
              </w:rPr>
              <w:t>N/A</w:t>
            </w:r>
            <w:r w:rsidRPr="0054491E" w:rsidDel="00501BF9">
              <w:t xml:space="preserve"> </w:t>
            </w:r>
          </w:p>
          <w:p w14:paraId="06C436A2" w14:textId="269C5A99" w:rsidR="00261244" w:rsidRPr="0054491E" w:rsidRDefault="00261244" w:rsidP="00261244">
            <w:pPr>
              <w:pStyle w:val="ListParagraph"/>
              <w:widowControl w:val="0"/>
              <w:numPr>
                <w:ilvl w:val="0"/>
                <w:numId w:val="1"/>
              </w:numPr>
              <w:pBdr>
                <w:top w:val="nil"/>
                <w:left w:val="nil"/>
                <w:bottom w:val="nil"/>
                <w:right w:val="nil"/>
                <w:between w:val="nil"/>
              </w:pBdr>
              <w:tabs>
                <w:tab w:val="left" w:pos="284"/>
                <w:tab w:val="left" w:pos="426"/>
                <w:tab w:val="left" w:pos="993"/>
              </w:tabs>
              <w:spacing w:line="240" w:lineRule="auto"/>
              <w:ind w:left="0" w:firstLine="567"/>
              <w:jc w:val="both"/>
            </w:pPr>
            <w:r w:rsidRPr="0054491E">
              <w:t xml:space="preserve">Крайна стойност </w:t>
            </w:r>
            <w:r w:rsidR="00826BC4">
              <w:t>–</w:t>
            </w:r>
            <w:r w:rsidRPr="0054491E">
              <w:t xml:space="preserve"> </w:t>
            </w:r>
            <w:r w:rsidRPr="00DE30AC">
              <w:t>1</w:t>
            </w:r>
            <w:r w:rsidR="00826BC4">
              <w:t xml:space="preserve"> </w:t>
            </w:r>
            <w:r w:rsidR="00826BC4" w:rsidRPr="006E06B6">
              <w:t>–</w:t>
            </w:r>
            <w:r w:rsidRPr="0054491E">
              <w:t xml:space="preserve"> [</w:t>
            </w:r>
            <w:r w:rsidR="00826BC4">
              <w:rPr>
                <w:lang w:val="en-US"/>
              </w:rPr>
              <w:t>I</w:t>
            </w:r>
            <w:r w:rsidR="00826BC4">
              <w:rPr>
                <w:lang w:val="en-GB"/>
              </w:rPr>
              <w:t>I</w:t>
            </w:r>
            <w:r w:rsidR="00826BC4" w:rsidRPr="00DA6629">
              <w:t>-</w:t>
            </w:r>
            <w:r w:rsidR="00826BC4">
              <w:t xml:space="preserve">ро шестмесечие на </w:t>
            </w:r>
            <w:r w:rsidR="00826BC4" w:rsidRPr="00127C38">
              <w:t>202</w:t>
            </w:r>
            <w:r w:rsidR="00826BC4">
              <w:t>5</w:t>
            </w:r>
            <w:r w:rsidR="00826BC4" w:rsidRPr="00127C38">
              <w:t xml:space="preserve"> година</w:t>
            </w:r>
            <w:r w:rsidR="00826BC4" w:rsidRPr="00DA6629">
              <w:t>]</w:t>
            </w:r>
          </w:p>
        </w:tc>
      </w:tr>
      <w:tr w:rsidR="00261244" w:rsidRPr="00FC3B1B" w14:paraId="2D52E9F5" w14:textId="77777777" w:rsidTr="00FC3B1B">
        <w:tc>
          <w:tcPr>
            <w:tcW w:w="9598" w:type="dxa"/>
            <w:shd w:val="clear" w:color="auto" w:fill="auto"/>
            <w:tcMar>
              <w:top w:w="100" w:type="dxa"/>
              <w:left w:w="100" w:type="dxa"/>
              <w:bottom w:w="100" w:type="dxa"/>
              <w:right w:w="100" w:type="dxa"/>
            </w:tcMar>
          </w:tcPr>
          <w:p w14:paraId="471936AA" w14:textId="77777777" w:rsidR="00261244" w:rsidRPr="00FC3B1B" w:rsidRDefault="00261244" w:rsidP="00261244">
            <w:pPr>
              <w:pStyle w:val="ListParagraph"/>
              <w:widowControl w:val="0"/>
              <w:numPr>
                <w:ilvl w:val="1"/>
                <w:numId w:val="2"/>
              </w:numPr>
              <w:pBdr>
                <w:top w:val="nil"/>
                <w:left w:val="nil"/>
                <w:bottom w:val="nil"/>
                <w:right w:val="nil"/>
                <w:between w:val="nil"/>
              </w:pBdr>
              <w:spacing w:line="240" w:lineRule="auto"/>
              <w:jc w:val="both"/>
              <w:rPr>
                <w:b/>
              </w:rPr>
            </w:pPr>
            <w:r w:rsidRPr="00FC3B1B">
              <w:rPr>
                <w:b/>
              </w:rPr>
              <w:t>Индикатор/и за ефект</w:t>
            </w:r>
          </w:p>
        </w:tc>
      </w:tr>
      <w:tr w:rsidR="00261244" w:rsidRPr="00FC3B1B" w14:paraId="4B6AED8E" w14:textId="77777777" w:rsidTr="00FC3B1B">
        <w:tc>
          <w:tcPr>
            <w:tcW w:w="9598" w:type="dxa"/>
            <w:shd w:val="clear" w:color="auto" w:fill="auto"/>
            <w:tcMar>
              <w:top w:w="100" w:type="dxa"/>
              <w:left w:w="100" w:type="dxa"/>
              <w:bottom w:w="100" w:type="dxa"/>
              <w:right w:w="100" w:type="dxa"/>
            </w:tcMar>
          </w:tcPr>
          <w:p w14:paraId="70215FF3" w14:textId="77777777" w:rsidR="00261244" w:rsidRPr="00FC3B1B" w:rsidRDefault="00261244" w:rsidP="00261244">
            <w:pPr>
              <w:pStyle w:val="ListParagraph"/>
              <w:widowControl w:val="0"/>
              <w:numPr>
                <w:ilvl w:val="0"/>
                <w:numId w:val="2"/>
              </w:numPr>
              <w:pBdr>
                <w:top w:val="nil"/>
                <w:left w:val="nil"/>
                <w:bottom w:val="nil"/>
                <w:right w:val="nil"/>
                <w:between w:val="nil"/>
              </w:pBdr>
              <w:spacing w:line="240" w:lineRule="auto"/>
              <w:jc w:val="both"/>
              <w:rPr>
                <w:b/>
              </w:rPr>
            </w:pPr>
            <w:r w:rsidRPr="00FC3B1B">
              <w:rPr>
                <w:b/>
              </w:rPr>
              <w:t>Изисква ли реализацията на проекта провеждане на процедура по ЗОП?</w:t>
            </w:r>
          </w:p>
        </w:tc>
      </w:tr>
      <w:tr w:rsidR="00261244" w:rsidRPr="00FC3B1B" w14:paraId="5C794734" w14:textId="77777777" w:rsidTr="00FC3B1B">
        <w:tc>
          <w:tcPr>
            <w:tcW w:w="9598" w:type="dxa"/>
            <w:shd w:val="clear" w:color="auto" w:fill="auto"/>
            <w:tcMar>
              <w:top w:w="100" w:type="dxa"/>
              <w:left w:w="100" w:type="dxa"/>
              <w:bottom w:w="100" w:type="dxa"/>
              <w:right w:w="100" w:type="dxa"/>
            </w:tcMar>
          </w:tcPr>
          <w:p w14:paraId="02283B58" w14:textId="60F775A6" w:rsidR="00261244" w:rsidRPr="00FC3B1B" w:rsidRDefault="00261244" w:rsidP="00261244">
            <w:pPr>
              <w:widowControl w:val="0"/>
              <w:pBdr>
                <w:top w:val="nil"/>
                <w:left w:val="nil"/>
                <w:bottom w:val="nil"/>
                <w:right w:val="nil"/>
                <w:between w:val="nil"/>
              </w:pBdr>
              <w:spacing w:line="240" w:lineRule="auto"/>
              <w:jc w:val="both"/>
            </w:pPr>
            <w:r w:rsidRPr="00FC3B1B">
              <w:t>Да</w:t>
            </w:r>
          </w:p>
        </w:tc>
      </w:tr>
      <w:tr w:rsidR="00261244" w:rsidRPr="00FC3B1B" w14:paraId="22C07DCA" w14:textId="77777777" w:rsidTr="00FC3B1B">
        <w:tc>
          <w:tcPr>
            <w:tcW w:w="9598" w:type="dxa"/>
            <w:shd w:val="clear" w:color="auto" w:fill="auto"/>
            <w:tcMar>
              <w:top w:w="100" w:type="dxa"/>
              <w:left w:w="100" w:type="dxa"/>
              <w:bottom w:w="100" w:type="dxa"/>
              <w:right w:w="100" w:type="dxa"/>
            </w:tcMar>
          </w:tcPr>
          <w:p w14:paraId="33AD847D" w14:textId="77777777" w:rsidR="00261244" w:rsidRPr="00FC3B1B" w:rsidRDefault="00261244" w:rsidP="00261244">
            <w:pPr>
              <w:pStyle w:val="ListParagraph"/>
              <w:widowControl w:val="0"/>
              <w:numPr>
                <w:ilvl w:val="1"/>
                <w:numId w:val="2"/>
              </w:numPr>
              <w:pBdr>
                <w:top w:val="nil"/>
                <w:left w:val="nil"/>
                <w:bottom w:val="nil"/>
                <w:right w:val="nil"/>
                <w:between w:val="nil"/>
              </w:pBdr>
              <w:spacing w:line="240" w:lineRule="auto"/>
              <w:jc w:val="both"/>
              <w:rPr>
                <w:b/>
              </w:rPr>
            </w:pPr>
            <w:r w:rsidRPr="00FC3B1B">
              <w:rPr>
                <w:b/>
              </w:rPr>
              <w:t>Ако се изисква процедура по ЗОП, каква част от дейностите и финансовият ресурс ще бъдат предмет на обществената поръчка?</w:t>
            </w:r>
          </w:p>
        </w:tc>
      </w:tr>
      <w:tr w:rsidR="00261244" w:rsidRPr="00FC3B1B" w14:paraId="32C81F93" w14:textId="77777777" w:rsidTr="00FC3B1B">
        <w:trPr>
          <w:trHeight w:val="288"/>
        </w:trPr>
        <w:tc>
          <w:tcPr>
            <w:tcW w:w="9598" w:type="dxa"/>
            <w:shd w:val="clear" w:color="auto" w:fill="auto"/>
            <w:tcMar>
              <w:top w:w="100" w:type="dxa"/>
              <w:left w:w="100" w:type="dxa"/>
              <w:bottom w:w="100" w:type="dxa"/>
              <w:right w:w="100" w:type="dxa"/>
            </w:tcMar>
          </w:tcPr>
          <w:p w14:paraId="489C647E" w14:textId="574C565B" w:rsidR="00261244" w:rsidRPr="00FC3B1B" w:rsidRDefault="00261244" w:rsidP="00261244">
            <w:pPr>
              <w:widowControl w:val="0"/>
              <w:pBdr>
                <w:top w:val="nil"/>
                <w:left w:val="nil"/>
                <w:bottom w:val="nil"/>
                <w:right w:val="nil"/>
                <w:between w:val="nil"/>
              </w:pBdr>
              <w:spacing w:line="240" w:lineRule="auto"/>
              <w:jc w:val="both"/>
            </w:pPr>
            <w:r>
              <w:t>Около 9</w:t>
            </w:r>
            <w:r w:rsidR="00EE44FF">
              <w:t>5</w:t>
            </w:r>
            <w:r>
              <w:t xml:space="preserve"> %</w:t>
            </w:r>
          </w:p>
        </w:tc>
      </w:tr>
      <w:tr w:rsidR="00261244" w:rsidRPr="00FC3B1B" w14:paraId="6028D2DA" w14:textId="77777777" w:rsidTr="00FC3B1B">
        <w:trPr>
          <w:trHeight w:val="450"/>
        </w:trPr>
        <w:tc>
          <w:tcPr>
            <w:tcW w:w="9598" w:type="dxa"/>
            <w:shd w:val="clear" w:color="auto" w:fill="auto"/>
            <w:tcMar>
              <w:top w:w="100" w:type="dxa"/>
              <w:left w:w="100" w:type="dxa"/>
              <w:bottom w:w="100" w:type="dxa"/>
              <w:right w:w="100" w:type="dxa"/>
            </w:tcMar>
          </w:tcPr>
          <w:p w14:paraId="42701029" w14:textId="77777777" w:rsidR="00261244" w:rsidRPr="00FC3B1B" w:rsidRDefault="00261244" w:rsidP="00261244">
            <w:pPr>
              <w:pStyle w:val="ListParagraph"/>
              <w:widowControl w:val="0"/>
              <w:numPr>
                <w:ilvl w:val="1"/>
                <w:numId w:val="2"/>
              </w:numPr>
              <w:spacing w:line="240" w:lineRule="auto"/>
              <w:jc w:val="both"/>
              <w:rPr>
                <w:b/>
              </w:rPr>
            </w:pPr>
            <w:r w:rsidRPr="00FC3B1B">
              <w:rPr>
                <w:b/>
              </w:rPr>
              <w:t>Ако се изисква процедура по ЗОП, какъв е индикативният график за изпълнението ѝ?</w:t>
            </w:r>
          </w:p>
        </w:tc>
      </w:tr>
      <w:tr w:rsidR="00261244" w:rsidRPr="00FC3B1B" w14:paraId="73E5C3F8" w14:textId="77777777" w:rsidTr="00FC3B1B">
        <w:trPr>
          <w:trHeight w:val="450"/>
        </w:trPr>
        <w:tc>
          <w:tcPr>
            <w:tcW w:w="9598" w:type="dxa"/>
            <w:shd w:val="clear" w:color="auto" w:fill="auto"/>
            <w:tcMar>
              <w:top w:w="100" w:type="dxa"/>
              <w:left w:w="100" w:type="dxa"/>
              <w:bottom w:w="100" w:type="dxa"/>
              <w:right w:w="100" w:type="dxa"/>
            </w:tcMar>
          </w:tcPr>
          <w:p w14:paraId="72E5C5E4" w14:textId="42833708" w:rsidR="00261244" w:rsidRPr="00FC3B1B" w:rsidRDefault="00261244" w:rsidP="00261244">
            <w:pPr>
              <w:widowControl w:val="0"/>
              <w:pBdr>
                <w:top w:val="nil"/>
                <w:left w:val="nil"/>
                <w:bottom w:val="nil"/>
                <w:right w:val="nil"/>
                <w:between w:val="nil"/>
              </w:pBdr>
              <w:spacing w:line="240" w:lineRule="auto"/>
              <w:jc w:val="both"/>
            </w:pPr>
            <w:r w:rsidRPr="00CE29EA">
              <w:t>Проектът ще се изпълн</w:t>
            </w:r>
            <w:r>
              <w:t>ява</w:t>
            </w:r>
            <w:r w:rsidRPr="00CE29EA">
              <w:t xml:space="preserve"> </w:t>
            </w:r>
            <w:r>
              <w:t xml:space="preserve">по обекти </w:t>
            </w:r>
            <w:r w:rsidRPr="00CE29EA">
              <w:t>в периода 2021</w:t>
            </w:r>
            <w:r w:rsidRPr="00CE29EA">
              <w:noBreakHyphen/>
              <w:t>202</w:t>
            </w:r>
            <w:r w:rsidRPr="003D5C24">
              <w:t>6</w:t>
            </w:r>
            <w:r w:rsidRPr="00CE29EA">
              <w:t xml:space="preserve"> г., като за всеки отделен </w:t>
            </w:r>
            <w:r>
              <w:t>обект се предвиждат по няколко процедури по ЗОП, с</w:t>
            </w:r>
            <w:r w:rsidRPr="00CE29EA">
              <w:t xml:space="preserve"> индикативно </w:t>
            </w:r>
            <w:r>
              <w:t xml:space="preserve">време </w:t>
            </w:r>
            <w:r w:rsidRPr="00CE29EA">
              <w:t>за провеждане на процедур</w:t>
            </w:r>
            <w:r>
              <w:t>а</w:t>
            </w:r>
            <w:r w:rsidRPr="00CE29EA">
              <w:t xml:space="preserve"> </w:t>
            </w:r>
            <w:r>
              <w:t xml:space="preserve">за избор на </w:t>
            </w:r>
            <w:r w:rsidRPr="00CE29EA">
              <w:t>изпълнител</w:t>
            </w:r>
            <w:r w:rsidR="00FC46CD" w:rsidRPr="00E402D7">
              <w:t xml:space="preserve">, </w:t>
            </w:r>
            <w:r w:rsidR="00FC46CD">
              <w:t>съобразно посоченото в графика на проекта по-горе</w:t>
            </w:r>
            <w:r w:rsidRPr="00CE29EA">
              <w:t>.</w:t>
            </w:r>
            <w:r>
              <w:t xml:space="preserve"> </w:t>
            </w:r>
          </w:p>
        </w:tc>
      </w:tr>
      <w:tr w:rsidR="00261244" w:rsidRPr="00FC3B1B" w14:paraId="0C29CF84" w14:textId="77777777" w:rsidTr="00FC3B1B">
        <w:tc>
          <w:tcPr>
            <w:tcW w:w="9598" w:type="dxa"/>
            <w:shd w:val="clear" w:color="auto" w:fill="auto"/>
            <w:tcMar>
              <w:top w:w="100" w:type="dxa"/>
              <w:left w:w="100" w:type="dxa"/>
              <w:bottom w:w="100" w:type="dxa"/>
              <w:right w:w="100" w:type="dxa"/>
            </w:tcMar>
          </w:tcPr>
          <w:p w14:paraId="509C02F2" w14:textId="77777777" w:rsidR="00261244" w:rsidRPr="00FC3B1B" w:rsidRDefault="00261244" w:rsidP="00261244">
            <w:pPr>
              <w:pStyle w:val="ListParagraph"/>
              <w:widowControl w:val="0"/>
              <w:numPr>
                <w:ilvl w:val="0"/>
                <w:numId w:val="2"/>
              </w:numPr>
              <w:spacing w:line="240" w:lineRule="auto"/>
              <w:jc w:val="both"/>
              <w:rPr>
                <w:b/>
              </w:rPr>
            </w:pPr>
            <w:r w:rsidRPr="00FC3B1B">
              <w:rPr>
                <w:b/>
              </w:rPr>
              <w:t>Демаркация и допълняемост.</w:t>
            </w:r>
          </w:p>
        </w:tc>
      </w:tr>
      <w:tr w:rsidR="00261244" w:rsidRPr="00FC3B1B" w14:paraId="22B5F070" w14:textId="77777777" w:rsidTr="00FC3B1B">
        <w:tc>
          <w:tcPr>
            <w:tcW w:w="9598" w:type="dxa"/>
            <w:shd w:val="clear" w:color="auto" w:fill="auto"/>
            <w:tcMar>
              <w:top w:w="100" w:type="dxa"/>
              <w:left w:w="100" w:type="dxa"/>
              <w:bottom w:w="100" w:type="dxa"/>
              <w:right w:w="100" w:type="dxa"/>
            </w:tcMar>
          </w:tcPr>
          <w:p w14:paraId="3B0AA703" w14:textId="77777777" w:rsidR="00261244" w:rsidRPr="00FC3B1B" w:rsidRDefault="00261244" w:rsidP="00261244">
            <w:pPr>
              <w:pStyle w:val="ListParagraph"/>
              <w:widowControl w:val="0"/>
              <w:numPr>
                <w:ilvl w:val="1"/>
                <w:numId w:val="2"/>
              </w:numPr>
              <w:spacing w:line="240" w:lineRule="auto"/>
              <w:jc w:val="both"/>
              <w:rPr>
                <w:b/>
              </w:rPr>
            </w:pPr>
            <w:r w:rsidRPr="00FC3B1B">
              <w:rPr>
                <w:b/>
              </w:rPr>
              <w:t>Ако са изпълнявани сходни проекти (независимо от източника им на финансиране), опишете как този проект надгражда/допълва постигнатото с предходните проекти.</w:t>
            </w:r>
          </w:p>
        </w:tc>
      </w:tr>
      <w:tr w:rsidR="00261244" w:rsidRPr="00FC3B1B" w14:paraId="7CC76C75" w14:textId="77777777" w:rsidTr="00FC3B1B">
        <w:tc>
          <w:tcPr>
            <w:tcW w:w="9598" w:type="dxa"/>
            <w:shd w:val="clear" w:color="auto" w:fill="auto"/>
            <w:tcMar>
              <w:top w:w="100" w:type="dxa"/>
              <w:left w:w="100" w:type="dxa"/>
              <w:bottom w:w="100" w:type="dxa"/>
              <w:right w:w="100" w:type="dxa"/>
            </w:tcMar>
          </w:tcPr>
          <w:p w14:paraId="38D5C411" w14:textId="7C8126F9" w:rsidR="00261244" w:rsidRPr="00FC3B1B" w:rsidRDefault="00261244" w:rsidP="00261244">
            <w:pPr>
              <w:widowControl w:val="0"/>
              <w:spacing w:line="240" w:lineRule="auto"/>
              <w:jc w:val="both"/>
            </w:pPr>
            <w:r w:rsidRPr="00FC3B1B">
              <w:t>Проектът има връзка със следните проекти:</w:t>
            </w:r>
          </w:p>
          <w:p w14:paraId="5730D237" w14:textId="71D225D0" w:rsidR="00261244" w:rsidRPr="00FC3B1B" w:rsidRDefault="00261244" w:rsidP="00874053">
            <w:pPr>
              <w:pStyle w:val="ListParagraph"/>
              <w:widowControl w:val="0"/>
              <w:numPr>
                <w:ilvl w:val="0"/>
                <w:numId w:val="3"/>
              </w:numPr>
              <w:tabs>
                <w:tab w:val="left" w:pos="360"/>
              </w:tabs>
              <w:spacing w:line="240" w:lineRule="auto"/>
              <w:jc w:val="both"/>
            </w:pPr>
            <w:r w:rsidRPr="00FC3B1B">
              <w:t>Модернизация и рехабилитация на железопътния участък Мездра – Горна</w:t>
            </w:r>
            <w:r>
              <w:t xml:space="preserve"> </w:t>
            </w:r>
            <w:r w:rsidRPr="00FC3B1B">
              <w:t>Оряховица</w:t>
            </w:r>
          </w:p>
          <w:p w14:paraId="04F1B1DD" w14:textId="0779CADA" w:rsidR="00261244" w:rsidRDefault="00261244" w:rsidP="00874053">
            <w:pPr>
              <w:pStyle w:val="ListParagraph"/>
              <w:widowControl w:val="0"/>
              <w:numPr>
                <w:ilvl w:val="0"/>
                <w:numId w:val="3"/>
              </w:numPr>
              <w:tabs>
                <w:tab w:val="left" w:pos="360"/>
              </w:tabs>
              <w:spacing w:line="240" w:lineRule="auto"/>
              <w:jc w:val="both"/>
            </w:pPr>
            <w:r w:rsidRPr="00BA17AA">
              <w:t>Развитие на железопътни възли Русе</w:t>
            </w:r>
            <w:r>
              <w:t>, Варна и</w:t>
            </w:r>
            <w:r w:rsidRPr="00BA17AA">
              <w:t xml:space="preserve"> Горна Оряховица.</w:t>
            </w:r>
          </w:p>
          <w:p w14:paraId="08408CDE" w14:textId="4D5B5ED1" w:rsidR="00261244" w:rsidRDefault="00261244" w:rsidP="00874053">
            <w:pPr>
              <w:pStyle w:val="ListParagraph"/>
              <w:widowControl w:val="0"/>
              <w:numPr>
                <w:ilvl w:val="0"/>
                <w:numId w:val="3"/>
              </w:numPr>
              <w:tabs>
                <w:tab w:val="left" w:pos="360"/>
              </w:tabs>
              <w:spacing w:line="240" w:lineRule="auto"/>
              <w:jc w:val="both"/>
            </w:pPr>
            <w:r>
              <w:lastRenderedPageBreak/>
              <w:t>Модернизация на железопътната линия Карнобат – Синдел</w:t>
            </w:r>
          </w:p>
          <w:p w14:paraId="7CBE389F" w14:textId="0944B846" w:rsidR="00261244" w:rsidRPr="008506FB" w:rsidRDefault="00261244" w:rsidP="00874053">
            <w:pPr>
              <w:pStyle w:val="ListParagraph"/>
              <w:widowControl w:val="0"/>
              <w:numPr>
                <w:ilvl w:val="0"/>
                <w:numId w:val="3"/>
              </w:numPr>
              <w:tabs>
                <w:tab w:val="left" w:pos="360"/>
              </w:tabs>
              <w:spacing w:line="240" w:lineRule="auto"/>
              <w:jc w:val="both"/>
              <w:rPr>
                <w:bCs/>
              </w:rPr>
            </w:pPr>
            <w:r>
              <w:t>В</w:t>
            </w:r>
            <w:r w:rsidRPr="008506FB">
              <w:t>недряване</w:t>
            </w:r>
            <w:r w:rsidRPr="007A3D4F">
              <w:rPr>
                <w:bCs/>
              </w:rPr>
              <w:t xml:space="preserve"> на Система за управление на влаковата работа (СУВР), финансиран по ОПТТИ 2014-2020 г.</w:t>
            </w:r>
            <w:r>
              <w:rPr>
                <w:bCs/>
              </w:rPr>
              <w:t xml:space="preserve"> </w:t>
            </w:r>
            <w:r w:rsidRPr="007A3D4F">
              <w:rPr>
                <w:bCs/>
              </w:rPr>
              <w:t xml:space="preserve">В първоначалния обхват на изпълнявания по ОПТТИ проект беше включено и внедряване на системата </w:t>
            </w:r>
            <w:r>
              <w:rPr>
                <w:bCs/>
              </w:rPr>
              <w:t>за контрол на параметрите на подвижния жп състав</w:t>
            </w:r>
            <w:r w:rsidRPr="007A3D4F">
              <w:rPr>
                <w:bCs/>
              </w:rPr>
              <w:t xml:space="preserve">, но предвид възникналата извънредна ситуация, предизвикана от пандемията </w:t>
            </w:r>
            <w:r w:rsidRPr="007A3D4F">
              <w:rPr>
                <w:bCs/>
                <w:lang w:val="en-US"/>
              </w:rPr>
              <w:t>COVID</w:t>
            </w:r>
            <w:r w:rsidRPr="007A3D4F">
              <w:rPr>
                <w:bCs/>
              </w:rPr>
              <w:t>-19, беше редуцира</w:t>
            </w:r>
            <w:r>
              <w:rPr>
                <w:bCs/>
              </w:rPr>
              <w:t>н</w:t>
            </w:r>
            <w:r w:rsidRPr="007A3D4F">
              <w:rPr>
                <w:bCs/>
              </w:rPr>
              <w:t xml:space="preserve"> първоначалния</w:t>
            </w:r>
            <w:r>
              <w:rPr>
                <w:bCs/>
              </w:rPr>
              <w:t>т</w:t>
            </w:r>
            <w:r w:rsidRPr="007A3D4F">
              <w:rPr>
                <w:bCs/>
              </w:rPr>
              <w:t xml:space="preserve"> обхват на проекта, с цел освобождаване на ресурси от ЕФРР и изпълнение на мерките, предприети от правителството за минимизиране на отрицателните последици от пандемията чрез прехвърляне на средства между оперативните програми. С оглед на предприетите мерки</w:t>
            </w:r>
            <w:r>
              <w:rPr>
                <w:bCs/>
              </w:rPr>
              <w:t>,</w:t>
            </w:r>
            <w:r w:rsidRPr="007A3D4F">
              <w:rPr>
                <w:bCs/>
              </w:rPr>
              <w:t xml:space="preserve"> от ЕФРР на ОППТИ </w:t>
            </w:r>
            <w:r>
              <w:rPr>
                <w:bCs/>
              </w:rPr>
              <w:t>б</w:t>
            </w:r>
            <w:r w:rsidRPr="007A3D4F">
              <w:rPr>
                <w:bCs/>
              </w:rPr>
              <w:t>яха прехвърлени 48,666 млн. лв. към ОП „Иновации и конкурентоспособност“.</w:t>
            </w:r>
          </w:p>
          <w:p w14:paraId="2E38F732" w14:textId="73987604" w:rsidR="00261244" w:rsidRDefault="00261244" w:rsidP="00261244">
            <w:pPr>
              <w:widowControl w:val="0"/>
              <w:tabs>
                <w:tab w:val="left" w:pos="360"/>
              </w:tabs>
              <w:spacing w:line="240" w:lineRule="auto"/>
              <w:jc w:val="both"/>
            </w:pPr>
            <w:r w:rsidRPr="00FC3B1B">
              <w:t xml:space="preserve">Горепосочените проекти не са </w:t>
            </w:r>
            <w:r>
              <w:t xml:space="preserve">изцяло </w:t>
            </w:r>
            <w:r w:rsidRPr="00FC3B1B">
              <w:t>предходни хронологически, но са разположени в същи</w:t>
            </w:r>
            <w:r>
              <w:t>те</w:t>
            </w:r>
            <w:r w:rsidRPr="00FC3B1B">
              <w:t xml:space="preserve"> географски регион</w:t>
            </w:r>
            <w:r>
              <w:t>и, както обектите включени в настоящото предложение</w:t>
            </w:r>
            <w:r w:rsidRPr="00FC3B1B">
              <w:t xml:space="preserve">. С изпълнението им заедно с настоящия проект ще се постигне рехабилитация, модернизация, оперативна съвместимост и съвременно развитие на железопътната инфраструктура в </w:t>
            </w:r>
            <w:r>
              <w:t>голяма част от Северна България</w:t>
            </w:r>
            <w:r w:rsidRPr="00FC3B1B">
              <w:t>.</w:t>
            </w:r>
          </w:p>
          <w:p w14:paraId="4ABE2CBF" w14:textId="4B080EDE" w:rsidR="00261244" w:rsidRPr="00FC3B1B" w:rsidRDefault="009A63B1" w:rsidP="00261244">
            <w:pPr>
              <w:widowControl w:val="0"/>
              <w:tabs>
                <w:tab w:val="left" w:pos="360"/>
              </w:tabs>
              <w:spacing w:line="240" w:lineRule="auto"/>
              <w:jc w:val="both"/>
            </w:pPr>
            <w:r>
              <w:t>О</w:t>
            </w:r>
            <w:r w:rsidRPr="00D05F3D">
              <w:t xml:space="preserve">писаните </w:t>
            </w:r>
            <w:r>
              <w:t xml:space="preserve">в настоящия проект </w:t>
            </w:r>
            <w:r w:rsidRPr="00D05F3D">
              <w:t xml:space="preserve">дейности и предвидените разходи </w:t>
            </w:r>
            <w:r>
              <w:t xml:space="preserve">не са </w:t>
            </w:r>
            <w:r w:rsidRPr="00D05F3D">
              <w:t xml:space="preserve">финансирани по други проекти от Европейския съюз и/или националния бюджет/други донорски програми и </w:t>
            </w:r>
            <w:r>
              <w:t xml:space="preserve">не са </w:t>
            </w:r>
            <w:r w:rsidRPr="00D05F3D">
              <w:t>предвидени за финансиране в бъдеще</w:t>
            </w:r>
            <w:r>
              <w:t>.</w:t>
            </w:r>
          </w:p>
        </w:tc>
      </w:tr>
      <w:tr w:rsidR="00261244" w:rsidRPr="00FC3B1B" w14:paraId="42130448" w14:textId="77777777" w:rsidTr="00FC3B1B">
        <w:tc>
          <w:tcPr>
            <w:tcW w:w="9598" w:type="dxa"/>
            <w:shd w:val="clear" w:color="auto" w:fill="auto"/>
            <w:tcMar>
              <w:top w:w="100" w:type="dxa"/>
              <w:left w:w="100" w:type="dxa"/>
              <w:bottom w:w="100" w:type="dxa"/>
              <w:right w:w="100" w:type="dxa"/>
            </w:tcMar>
          </w:tcPr>
          <w:p w14:paraId="0998B2E0" w14:textId="77777777" w:rsidR="00261244" w:rsidRPr="00FC3B1B" w:rsidRDefault="00261244" w:rsidP="00261244">
            <w:pPr>
              <w:pStyle w:val="ListParagraph"/>
              <w:widowControl w:val="0"/>
              <w:numPr>
                <w:ilvl w:val="1"/>
                <w:numId w:val="2"/>
              </w:numPr>
              <w:spacing w:line="240" w:lineRule="auto"/>
              <w:jc w:val="both"/>
              <w:rPr>
                <w:b/>
              </w:rPr>
            </w:pPr>
            <w:r w:rsidRPr="00FC3B1B">
              <w:rPr>
                <w:b/>
              </w:rPr>
              <w:lastRenderedPageBreak/>
              <w:t>Ако по линия на програмите от Споразумението за партньорство, централно управляваните инструменти на ЕС или Фонда за справедлив преход са предвидени за изпълнение сходни проекти, очертайте демаркацията с настоящия проект.</w:t>
            </w:r>
          </w:p>
        </w:tc>
      </w:tr>
      <w:tr w:rsidR="00261244" w:rsidRPr="00FC3B1B" w14:paraId="5553DDA7" w14:textId="77777777" w:rsidTr="00FC3B1B">
        <w:tc>
          <w:tcPr>
            <w:tcW w:w="9598" w:type="dxa"/>
            <w:shd w:val="clear" w:color="auto" w:fill="auto"/>
            <w:tcMar>
              <w:top w:w="100" w:type="dxa"/>
              <w:left w:w="100" w:type="dxa"/>
              <w:bottom w:w="100" w:type="dxa"/>
              <w:right w:w="100" w:type="dxa"/>
            </w:tcMar>
          </w:tcPr>
          <w:p w14:paraId="543D7D72" w14:textId="77777777" w:rsidR="00261244" w:rsidRDefault="00261244" w:rsidP="00261244">
            <w:pPr>
              <w:widowControl w:val="0"/>
              <w:spacing w:line="240" w:lineRule="auto"/>
              <w:jc w:val="both"/>
            </w:pPr>
            <w:r w:rsidRPr="00FC3B1B">
              <w:t xml:space="preserve">По линия на Споразумението за партньорство и Механизма за свързване на Европа – 2 се очаква да бъдат финансирани различни железопътни проекти, които в своята цялост ще допринесат за развитие на железопътната инфраструктура и внедряване на интелигентните транспортни системи по протежение на Трансевропейската транспортна мрежа – основна и широкообхватна, както и по Коридор ОИС. </w:t>
            </w:r>
            <w:r>
              <w:t>Обектите в н</w:t>
            </w:r>
            <w:r w:rsidRPr="00FC3B1B">
              <w:t xml:space="preserve">астоящият проект </w:t>
            </w:r>
            <w:r>
              <w:t>са</w:t>
            </w:r>
            <w:r w:rsidRPr="00FC3B1B">
              <w:t xml:space="preserve"> разположен</w:t>
            </w:r>
            <w:r>
              <w:t>и отчасти</w:t>
            </w:r>
            <w:r w:rsidRPr="00FC3B1B">
              <w:t xml:space="preserve"> по протежение на Коридор ОИС</w:t>
            </w:r>
            <w:r>
              <w:t>,</w:t>
            </w:r>
            <w:r w:rsidRPr="00FC3B1B">
              <w:t xml:space="preserve"> </w:t>
            </w:r>
            <w:r>
              <w:t>о</w:t>
            </w:r>
            <w:r w:rsidRPr="00FC3B1B">
              <w:t>сновната</w:t>
            </w:r>
            <w:r>
              <w:t xml:space="preserve"> и широкообхватната</w:t>
            </w:r>
            <w:r w:rsidRPr="00FC3B1B">
              <w:t xml:space="preserve"> TEN-T мрежа в България и е свързан с проектите от СП и МСЕ-2, като се очаква да има принос за общото подобряване на железопътния сектор, но същевременно изпълнението  му е ясно разграничено и отделено от финансирането по горепосочените програми.</w:t>
            </w:r>
          </w:p>
          <w:p w14:paraId="4BAC80EF" w14:textId="77777777" w:rsidR="00261244" w:rsidRDefault="00261244" w:rsidP="00261244">
            <w:pPr>
              <w:widowControl w:val="0"/>
              <w:spacing w:line="240" w:lineRule="auto"/>
              <w:jc w:val="both"/>
            </w:pPr>
            <w:r>
              <w:t>Обхватът на настоящият проект е изцяло съобразен с всички останали проекти, планирани за реализация п</w:t>
            </w:r>
            <w:r w:rsidRPr="00127C38">
              <w:t>о линия на Споразумението за партньорство и Механизма за свързване на Европа – 2</w:t>
            </w:r>
            <w:r>
              <w:t>, с цел недопускане на припокриване на разходи за едни и същи дейности по различни инструменти и дублиране на проекти.</w:t>
            </w:r>
          </w:p>
          <w:p w14:paraId="1DACF19F" w14:textId="6FBC3EF9" w:rsidR="00261244" w:rsidRPr="00A5413F" w:rsidRDefault="00261244" w:rsidP="00261244">
            <w:pPr>
              <w:widowControl w:val="0"/>
              <w:spacing w:line="240" w:lineRule="auto"/>
              <w:jc w:val="both"/>
            </w:pPr>
            <w:r>
              <w:t>По линия на Програма „Транспортна свързаност“ в периода 2021 – 2027 г. е планирано</w:t>
            </w:r>
            <w:r w:rsidRPr="00A5413F">
              <w:t xml:space="preserve">  да бъдат финансирани инвестиционни проекти за:</w:t>
            </w:r>
          </w:p>
          <w:p w14:paraId="0EBE2DDE" w14:textId="26D8CF8B" w:rsidR="00261244" w:rsidRPr="00A5413F" w:rsidRDefault="00261244" w:rsidP="00874053">
            <w:pPr>
              <w:pStyle w:val="ListParagraph"/>
              <w:widowControl w:val="0"/>
              <w:numPr>
                <w:ilvl w:val="0"/>
                <w:numId w:val="3"/>
              </w:numPr>
              <w:spacing w:line="240" w:lineRule="auto"/>
              <w:jc w:val="both"/>
            </w:pPr>
            <w:r w:rsidRPr="00A5413F">
              <w:t>завършване на модернизацията на жп отсечката Елин Пелин-Костенец;</w:t>
            </w:r>
          </w:p>
          <w:p w14:paraId="30F24D9B" w14:textId="0C6E55C2" w:rsidR="00261244" w:rsidRPr="00A5413F" w:rsidRDefault="00261244" w:rsidP="00874053">
            <w:pPr>
              <w:pStyle w:val="ListParagraph"/>
              <w:widowControl w:val="0"/>
              <w:numPr>
                <w:ilvl w:val="0"/>
                <w:numId w:val="3"/>
              </w:numPr>
              <w:spacing w:line="240" w:lineRule="auto"/>
              <w:jc w:val="both"/>
            </w:pPr>
            <w:r w:rsidRPr="00A5413F">
              <w:t>модернизация на жп линията София-Перник и Перник-Радомир;</w:t>
            </w:r>
          </w:p>
          <w:p w14:paraId="5A97F060" w14:textId="77777777" w:rsidR="00261244" w:rsidRPr="00A5413F" w:rsidRDefault="00261244" w:rsidP="00874053">
            <w:pPr>
              <w:pStyle w:val="ListParagraph"/>
              <w:widowControl w:val="0"/>
              <w:numPr>
                <w:ilvl w:val="0"/>
                <w:numId w:val="3"/>
              </w:numPr>
              <w:spacing w:line="240" w:lineRule="auto"/>
              <w:jc w:val="both"/>
            </w:pPr>
            <w:r w:rsidRPr="00A5413F">
              <w:t>изграждане на жп връзка между България и Северна Македония;</w:t>
            </w:r>
          </w:p>
          <w:p w14:paraId="11ED6E24" w14:textId="77777777" w:rsidR="00261244" w:rsidRPr="00A5413F" w:rsidRDefault="00261244" w:rsidP="00874053">
            <w:pPr>
              <w:pStyle w:val="ListParagraph"/>
              <w:widowControl w:val="0"/>
              <w:numPr>
                <w:ilvl w:val="0"/>
                <w:numId w:val="3"/>
              </w:numPr>
              <w:spacing w:line="240" w:lineRule="auto"/>
              <w:jc w:val="both"/>
            </w:pPr>
            <w:r w:rsidRPr="00A5413F">
              <w:t>доизграждане на съоръженията по жп линия Карнобат-Синдел;</w:t>
            </w:r>
          </w:p>
          <w:p w14:paraId="5CA717B2" w14:textId="77777777" w:rsidR="00261244" w:rsidRPr="00A5413F" w:rsidRDefault="00261244" w:rsidP="00874053">
            <w:pPr>
              <w:pStyle w:val="ListParagraph"/>
              <w:widowControl w:val="0"/>
              <w:numPr>
                <w:ilvl w:val="0"/>
                <w:numId w:val="3"/>
              </w:numPr>
              <w:spacing w:line="240" w:lineRule="auto"/>
              <w:jc w:val="both"/>
            </w:pPr>
            <w:r w:rsidRPr="00A5413F">
              <w:t xml:space="preserve">внедряване на ERTMS, ниво 1 по линии, извън горепосочените. </w:t>
            </w:r>
          </w:p>
          <w:p w14:paraId="1144DF7C" w14:textId="77777777" w:rsidR="00261244" w:rsidRPr="00A5413F" w:rsidRDefault="00261244" w:rsidP="00261244">
            <w:pPr>
              <w:widowControl w:val="0"/>
              <w:spacing w:line="240" w:lineRule="auto"/>
              <w:jc w:val="both"/>
            </w:pPr>
            <w:r w:rsidRPr="00A5413F">
              <w:t xml:space="preserve">В допълнение, по приоритет 4 „Иновации в транспорта, модернизирани системи за управление на трафика, подобряване на сигурността и безопасността на транспорта“, също са предвидени проекти за развитие на интелигентни транспортни системи в т.ч. внедряване на ERTMS.  </w:t>
            </w:r>
          </w:p>
          <w:p w14:paraId="13FA58E7" w14:textId="08EA3749" w:rsidR="00261244" w:rsidRDefault="00261244" w:rsidP="00261244">
            <w:pPr>
              <w:widowControl w:val="0"/>
              <w:spacing w:line="240" w:lineRule="auto"/>
              <w:jc w:val="both"/>
            </w:pPr>
            <w:r>
              <w:t xml:space="preserve">Предвид дадените възможности по ПТС 2021- 2027 и с оглед ограничения финансов ресурс, е планирано по програмата да бъдат финансирани следните проекти, свързани с внедряване на </w:t>
            </w:r>
            <w:r>
              <w:rPr>
                <w:lang w:val="en-US"/>
              </w:rPr>
              <w:t>ERTMS</w:t>
            </w:r>
            <w:r>
              <w:t>:</w:t>
            </w:r>
          </w:p>
          <w:p w14:paraId="33532C1D" w14:textId="0FF6D02E" w:rsidR="00261244" w:rsidRPr="00FA47DD" w:rsidRDefault="00261244" w:rsidP="00874053">
            <w:pPr>
              <w:pStyle w:val="ListParagraph"/>
              <w:widowControl w:val="0"/>
              <w:numPr>
                <w:ilvl w:val="0"/>
                <w:numId w:val="7"/>
              </w:numPr>
              <w:tabs>
                <w:tab w:val="left" w:pos="336"/>
                <w:tab w:val="left" w:pos="576"/>
              </w:tabs>
              <w:spacing w:line="240" w:lineRule="auto"/>
              <w:ind w:left="600"/>
              <w:jc w:val="both"/>
            </w:pPr>
            <w:r>
              <w:t>В</w:t>
            </w:r>
            <w:r w:rsidRPr="00FA47DD">
              <w:t xml:space="preserve">недряване на ERTMS Ниво 1 (ETCS и GSM-R) </w:t>
            </w:r>
            <w:r>
              <w:t>с включена</w:t>
            </w:r>
            <w:r w:rsidRPr="00FA47DD">
              <w:t xml:space="preserve"> подмяна на СиТ системи, диспечерска централизация, гарови централизации и прелезни устройства по жп </w:t>
            </w:r>
            <w:r w:rsidRPr="00FA47DD">
              <w:lastRenderedPageBreak/>
              <w:t>линия Радомир-Кулата, включително:</w:t>
            </w:r>
          </w:p>
          <w:p w14:paraId="18D033EC" w14:textId="77777777" w:rsidR="00261244" w:rsidRPr="00FA47DD" w:rsidRDefault="00261244" w:rsidP="00874053">
            <w:pPr>
              <w:pStyle w:val="ListParagraph"/>
              <w:widowControl w:val="0"/>
              <w:numPr>
                <w:ilvl w:val="0"/>
                <w:numId w:val="5"/>
              </w:numPr>
              <w:tabs>
                <w:tab w:val="left" w:pos="567"/>
              </w:tabs>
              <w:spacing w:line="240" w:lineRule="auto"/>
              <w:jc w:val="both"/>
            </w:pPr>
            <w:r w:rsidRPr="00FA47DD">
              <w:t>ERTMS - част ETCS, пътно оборудване</w:t>
            </w:r>
          </w:p>
          <w:p w14:paraId="0664A0FB" w14:textId="77777777" w:rsidR="00261244" w:rsidRPr="00FA47DD" w:rsidRDefault="00261244" w:rsidP="00874053">
            <w:pPr>
              <w:pStyle w:val="ListParagraph"/>
              <w:widowControl w:val="0"/>
              <w:numPr>
                <w:ilvl w:val="0"/>
                <w:numId w:val="5"/>
              </w:numPr>
              <w:tabs>
                <w:tab w:val="left" w:pos="567"/>
              </w:tabs>
              <w:spacing w:line="240" w:lineRule="auto"/>
              <w:jc w:val="both"/>
            </w:pPr>
            <w:r w:rsidRPr="00FA47DD">
              <w:t xml:space="preserve">ERTMS - част GSM-R </w:t>
            </w:r>
            <w:r w:rsidRPr="007A08AB">
              <w:t>(или по-ново поколение цифрово радио от типа FRMCS или еквивалентно)</w:t>
            </w:r>
          </w:p>
          <w:p w14:paraId="5D807228" w14:textId="77777777" w:rsidR="00261244" w:rsidRPr="00FA47DD" w:rsidRDefault="00261244" w:rsidP="00874053">
            <w:pPr>
              <w:pStyle w:val="ListParagraph"/>
              <w:widowControl w:val="0"/>
              <w:numPr>
                <w:ilvl w:val="0"/>
                <w:numId w:val="5"/>
              </w:numPr>
              <w:tabs>
                <w:tab w:val="left" w:pos="567"/>
              </w:tabs>
              <w:spacing w:line="240" w:lineRule="auto"/>
              <w:jc w:val="both"/>
            </w:pPr>
            <w:r w:rsidRPr="00FA47DD">
              <w:t>изграждане на маршрутно-компютърни централизации в 13 броя гари: Д.Раковец, Гълъбник, Делян, Дяково, Дупница, Бобошево, Кочериново, Симитли, Черниче, П.</w:t>
            </w:r>
            <w:r w:rsidRPr="007A08AB">
              <w:t xml:space="preserve"> </w:t>
            </w:r>
            <w:r w:rsidRPr="00FA47DD">
              <w:t>Яворов, Кресна, Струмяни, Сандански, които ще заменят технологично остар</w:t>
            </w:r>
            <w:r>
              <w:t>е</w:t>
            </w:r>
            <w:r w:rsidRPr="00FA47DD">
              <w:t>лите РУКЗ изискващи значителен човешки ресурс и ограничават скоростта на движението, включване в диспечерска централизация на тези гари</w:t>
            </w:r>
          </w:p>
          <w:p w14:paraId="23A8527B" w14:textId="77777777" w:rsidR="00261244" w:rsidRPr="00FA47DD" w:rsidRDefault="00261244" w:rsidP="00874053">
            <w:pPr>
              <w:pStyle w:val="ListParagraph"/>
              <w:widowControl w:val="0"/>
              <w:numPr>
                <w:ilvl w:val="0"/>
                <w:numId w:val="5"/>
              </w:numPr>
              <w:tabs>
                <w:tab w:val="left" w:pos="567"/>
              </w:tabs>
              <w:spacing w:line="240" w:lineRule="auto"/>
              <w:jc w:val="both"/>
            </w:pPr>
            <w:r w:rsidRPr="00FA47DD">
              <w:t>изграждане на интерфейс за включване в диспечерска централизация на съществуващите МРЦ в гарите: Благоевград, Дамяница, Ген.</w:t>
            </w:r>
            <w:r>
              <w:t xml:space="preserve"> </w:t>
            </w:r>
            <w:r w:rsidRPr="00FA47DD">
              <w:t>Тодоров, Петрич и Кулата</w:t>
            </w:r>
          </w:p>
          <w:p w14:paraId="0B710C62" w14:textId="77777777" w:rsidR="00261244" w:rsidRPr="00FA47DD" w:rsidRDefault="00261244" w:rsidP="00874053">
            <w:pPr>
              <w:pStyle w:val="ListParagraph"/>
              <w:widowControl w:val="0"/>
              <w:numPr>
                <w:ilvl w:val="0"/>
                <w:numId w:val="5"/>
              </w:numPr>
              <w:tabs>
                <w:tab w:val="left" w:pos="567"/>
              </w:tabs>
              <w:spacing w:line="240" w:lineRule="auto"/>
              <w:jc w:val="both"/>
            </w:pPr>
            <w:r w:rsidRPr="00FA47DD">
              <w:t>Изграждане на диспечерска централизация с автоматично управление движението на влаковете и влаковата работа ситуирана в единния диспечерски център в гара София</w:t>
            </w:r>
          </w:p>
          <w:p w14:paraId="0AF4BAF6" w14:textId="77777777" w:rsidR="00261244" w:rsidRPr="00FA47DD" w:rsidRDefault="00261244" w:rsidP="00874053">
            <w:pPr>
              <w:pStyle w:val="ListParagraph"/>
              <w:widowControl w:val="0"/>
              <w:numPr>
                <w:ilvl w:val="0"/>
                <w:numId w:val="5"/>
              </w:numPr>
              <w:tabs>
                <w:tab w:val="left" w:pos="567"/>
              </w:tabs>
              <w:spacing w:line="240" w:lineRule="auto"/>
              <w:jc w:val="both"/>
            </w:pPr>
            <w:r w:rsidRPr="00FA47DD">
              <w:t>подмяна на апаратурата на автоблокировка с броячи на оси за междугарията</w:t>
            </w:r>
          </w:p>
          <w:p w14:paraId="69B51B0C" w14:textId="77777777" w:rsidR="00261244" w:rsidRPr="00FA47DD" w:rsidRDefault="00261244" w:rsidP="00874053">
            <w:pPr>
              <w:pStyle w:val="ListParagraph"/>
              <w:widowControl w:val="0"/>
              <w:numPr>
                <w:ilvl w:val="0"/>
                <w:numId w:val="5"/>
              </w:numPr>
              <w:tabs>
                <w:tab w:val="left" w:pos="567"/>
              </w:tabs>
              <w:spacing w:line="240" w:lineRule="auto"/>
              <w:jc w:val="both"/>
            </w:pPr>
            <w:r w:rsidRPr="00FA47DD">
              <w:t>подмяна на прел</w:t>
            </w:r>
            <w:r>
              <w:t>е</w:t>
            </w:r>
            <w:r w:rsidRPr="00FA47DD">
              <w:t>зи с ръчно управление или автоматични с технически амортизирана апаратура с нова апаратура с броячи на оси на 15 броя прелези</w:t>
            </w:r>
            <w:r w:rsidRPr="00FA47DD" w:rsidDel="00116326">
              <w:t xml:space="preserve"> </w:t>
            </w:r>
          </w:p>
          <w:p w14:paraId="63DB9797" w14:textId="77777777" w:rsidR="00261244" w:rsidRPr="00FA47DD" w:rsidRDefault="00261244" w:rsidP="00874053">
            <w:pPr>
              <w:pStyle w:val="ListParagraph"/>
              <w:widowControl w:val="0"/>
              <w:numPr>
                <w:ilvl w:val="0"/>
                <w:numId w:val="5"/>
              </w:numPr>
              <w:tabs>
                <w:tab w:val="left" w:pos="567"/>
              </w:tabs>
              <w:spacing w:line="240" w:lineRule="auto"/>
              <w:jc w:val="both"/>
            </w:pPr>
            <w:r w:rsidRPr="00FA47DD">
              <w:t xml:space="preserve">изграждане на модерна цифрова телекомуникационна система, базирана на оптична кабелна мрежа в участъка на </w:t>
            </w:r>
            <w:r>
              <w:t>5</w:t>
            </w:r>
            <w:r w:rsidRPr="00FA47DD">
              <w:t xml:space="preserve">-та железопътна линия </w:t>
            </w:r>
            <w:r>
              <w:t>София - Кулата</w:t>
            </w:r>
            <w:r w:rsidRPr="00FA47DD">
              <w:t>;</w:t>
            </w:r>
          </w:p>
          <w:p w14:paraId="7A535BD6" w14:textId="77777777" w:rsidR="00261244" w:rsidRPr="00FA47DD" w:rsidRDefault="00261244" w:rsidP="00874053">
            <w:pPr>
              <w:pStyle w:val="ListParagraph"/>
              <w:widowControl w:val="0"/>
              <w:numPr>
                <w:ilvl w:val="0"/>
                <w:numId w:val="5"/>
              </w:numPr>
              <w:tabs>
                <w:tab w:val="left" w:pos="567"/>
              </w:tabs>
              <w:spacing w:line="240" w:lineRule="auto"/>
              <w:jc w:val="both"/>
            </w:pPr>
            <w:r w:rsidRPr="00FA47DD">
              <w:t>пътнически информационни системи (оповестителна високоговоряща, електронни табла, часовникови системи);</w:t>
            </w:r>
          </w:p>
          <w:p w14:paraId="6AF714BB" w14:textId="77777777" w:rsidR="00261244" w:rsidRDefault="00261244" w:rsidP="00874053">
            <w:pPr>
              <w:pStyle w:val="ListParagraph"/>
              <w:widowControl w:val="0"/>
              <w:numPr>
                <w:ilvl w:val="0"/>
                <w:numId w:val="5"/>
              </w:numPr>
              <w:tabs>
                <w:tab w:val="left" w:pos="567"/>
              </w:tabs>
              <w:spacing w:line="240" w:lineRule="auto"/>
              <w:jc w:val="both"/>
            </w:pPr>
            <w:r w:rsidRPr="00FA47DD">
              <w:t>изграждане на видеонаблюдение на гари и гарови райони.</w:t>
            </w:r>
          </w:p>
          <w:p w14:paraId="6D816D6C" w14:textId="79F847A3" w:rsidR="00261244" w:rsidRPr="00373CD6" w:rsidRDefault="00261244" w:rsidP="00874053">
            <w:pPr>
              <w:pStyle w:val="ListParagraph"/>
              <w:widowControl w:val="0"/>
              <w:numPr>
                <w:ilvl w:val="0"/>
                <w:numId w:val="7"/>
              </w:numPr>
              <w:tabs>
                <w:tab w:val="left" w:pos="336"/>
                <w:tab w:val="left" w:pos="576"/>
              </w:tabs>
              <w:spacing w:line="240" w:lineRule="auto"/>
              <w:ind w:left="600"/>
              <w:jc w:val="both"/>
            </w:pPr>
            <w:r>
              <w:t>В</w:t>
            </w:r>
            <w:r w:rsidRPr="00373CD6">
              <w:t>недряване на ERTMS ниво 1 (ETCS и GSM-R)</w:t>
            </w:r>
            <w:r>
              <w:t xml:space="preserve"> по направлението Русе - Каспичан</w:t>
            </w:r>
            <w:r w:rsidRPr="00373CD6">
              <w:t>, Диспечерска централизация</w:t>
            </w:r>
            <w:r>
              <w:t xml:space="preserve"> с включено</w:t>
            </w:r>
            <w:r w:rsidRPr="00373CD6">
              <w:t xml:space="preserve"> проектиране, доставка, строителство и въвеждане в експлоатация на:</w:t>
            </w:r>
          </w:p>
          <w:p w14:paraId="194FB1A9" w14:textId="77777777" w:rsidR="00261244" w:rsidRPr="00373CD6" w:rsidRDefault="00261244" w:rsidP="00874053">
            <w:pPr>
              <w:pStyle w:val="ListParagraph"/>
              <w:widowControl w:val="0"/>
              <w:numPr>
                <w:ilvl w:val="0"/>
                <w:numId w:val="5"/>
              </w:numPr>
              <w:tabs>
                <w:tab w:val="left" w:pos="551"/>
              </w:tabs>
              <w:spacing w:line="240" w:lineRule="auto"/>
              <w:jc w:val="both"/>
            </w:pPr>
            <w:r w:rsidRPr="00373CD6">
              <w:t>ERTMS - част ETCS, пътно оборудване;</w:t>
            </w:r>
          </w:p>
          <w:p w14:paraId="215F69C0" w14:textId="77777777" w:rsidR="00261244" w:rsidRPr="00373CD6" w:rsidRDefault="00261244" w:rsidP="00874053">
            <w:pPr>
              <w:pStyle w:val="ListParagraph"/>
              <w:widowControl w:val="0"/>
              <w:numPr>
                <w:ilvl w:val="0"/>
                <w:numId w:val="5"/>
              </w:numPr>
              <w:tabs>
                <w:tab w:val="left" w:pos="551"/>
              </w:tabs>
              <w:spacing w:line="240" w:lineRule="auto"/>
              <w:jc w:val="both"/>
            </w:pPr>
            <w:r w:rsidRPr="00373CD6">
              <w:t>ERTMS - част GSM-R (</w:t>
            </w:r>
            <w:r w:rsidRPr="00373CD6">
              <w:rPr>
                <w:rFonts w:eastAsia="Times New Roman"/>
                <w:szCs w:val="20"/>
              </w:rPr>
              <w:t>или по-ново поколение цифрово радио от типа FRMCS или еквивалентно</w:t>
            </w:r>
            <w:r w:rsidRPr="00373CD6">
              <w:t>);</w:t>
            </w:r>
          </w:p>
          <w:p w14:paraId="6468BDEB" w14:textId="77777777" w:rsidR="00261244" w:rsidRPr="00373CD6" w:rsidRDefault="00261244" w:rsidP="00874053">
            <w:pPr>
              <w:pStyle w:val="ListParagraph"/>
              <w:widowControl w:val="0"/>
              <w:numPr>
                <w:ilvl w:val="0"/>
                <w:numId w:val="5"/>
              </w:numPr>
              <w:spacing w:line="240" w:lineRule="auto"/>
              <w:jc w:val="both"/>
            </w:pPr>
            <w:r w:rsidRPr="00373CD6">
              <w:t>Изграждане на диспечерска централизация с автоматично управление движението на влаковете и влаковата работа, ситуирана в единен диспечерски център в г. Горна Оряховица;</w:t>
            </w:r>
          </w:p>
          <w:p w14:paraId="214AD20A" w14:textId="77777777" w:rsidR="00261244" w:rsidRPr="00373CD6" w:rsidRDefault="00261244" w:rsidP="00874053">
            <w:pPr>
              <w:pStyle w:val="ListParagraph"/>
              <w:widowControl w:val="0"/>
              <w:numPr>
                <w:ilvl w:val="0"/>
                <w:numId w:val="5"/>
              </w:numPr>
              <w:tabs>
                <w:tab w:val="left" w:pos="551"/>
              </w:tabs>
              <w:spacing w:line="240" w:lineRule="auto"/>
              <w:jc w:val="both"/>
              <w:rPr>
                <w:sz w:val="24"/>
                <w:szCs w:val="24"/>
              </w:rPr>
            </w:pPr>
            <w:r w:rsidRPr="00373CD6">
              <w:t>маршрутно-компютърни централизации на 10 броя гари в участъка Образцов чифлик – Плиска с осигурен интерфейс към диспечерската це</w:t>
            </w:r>
            <w:r>
              <w:t>н</w:t>
            </w:r>
            <w:r w:rsidRPr="00373CD6">
              <w:t>трализация и осигуряване на апаратура за реализиране на интерфейс към диспечерската централизация за гарите от възел Русе и гара Каспичан;</w:t>
            </w:r>
          </w:p>
          <w:p w14:paraId="4E68922A" w14:textId="77777777" w:rsidR="00261244" w:rsidRPr="00373CD6" w:rsidRDefault="00261244" w:rsidP="00874053">
            <w:pPr>
              <w:pStyle w:val="ListParagraph"/>
              <w:widowControl w:val="0"/>
              <w:numPr>
                <w:ilvl w:val="0"/>
                <w:numId w:val="5"/>
              </w:numPr>
              <w:tabs>
                <w:tab w:val="left" w:pos="551"/>
              </w:tabs>
              <w:spacing w:line="240" w:lineRule="auto"/>
              <w:jc w:val="both"/>
            </w:pPr>
            <w:r w:rsidRPr="00373CD6">
              <w:t>автоблокировка с броячи на оси без проходни сигнали;</w:t>
            </w:r>
          </w:p>
          <w:p w14:paraId="1CBC2881" w14:textId="77777777" w:rsidR="00261244" w:rsidRPr="00373CD6" w:rsidRDefault="00261244" w:rsidP="00874053">
            <w:pPr>
              <w:pStyle w:val="ListParagraph"/>
              <w:widowControl w:val="0"/>
              <w:numPr>
                <w:ilvl w:val="0"/>
                <w:numId w:val="5"/>
              </w:numPr>
              <w:tabs>
                <w:tab w:val="left" w:pos="551"/>
              </w:tabs>
              <w:spacing w:line="240" w:lineRule="auto"/>
              <w:jc w:val="both"/>
            </w:pPr>
            <w:r w:rsidRPr="00373CD6">
              <w:t>подмяна на прелези с ръчно управление или автоматични с технически амортизирана апаратура с нова апаратура с броячи на оси на 20 броя прелези;</w:t>
            </w:r>
          </w:p>
          <w:p w14:paraId="796AAF22" w14:textId="77777777" w:rsidR="00261244" w:rsidRPr="00373CD6" w:rsidRDefault="00261244" w:rsidP="00874053">
            <w:pPr>
              <w:pStyle w:val="ListParagraph"/>
              <w:widowControl w:val="0"/>
              <w:numPr>
                <w:ilvl w:val="0"/>
                <w:numId w:val="5"/>
              </w:numPr>
              <w:tabs>
                <w:tab w:val="left" w:pos="551"/>
              </w:tabs>
              <w:spacing w:line="240" w:lineRule="auto"/>
              <w:jc w:val="both"/>
            </w:pPr>
            <w:r w:rsidRPr="00373CD6">
              <w:rPr>
                <w:rFonts w:eastAsia="Times New Roman"/>
                <w:szCs w:val="20"/>
              </w:rPr>
              <w:t>изграждане на модерна цифрова телекомуникационна система, базирана на оптична кабелна мрежа в участъка на 9-та железопътна линия Русе – Каспичан;</w:t>
            </w:r>
          </w:p>
          <w:p w14:paraId="0CCD9621" w14:textId="77777777" w:rsidR="00261244" w:rsidRPr="00373CD6" w:rsidRDefault="00261244" w:rsidP="00874053">
            <w:pPr>
              <w:pStyle w:val="ListParagraph"/>
              <w:widowControl w:val="0"/>
              <w:numPr>
                <w:ilvl w:val="0"/>
                <w:numId w:val="5"/>
              </w:numPr>
              <w:tabs>
                <w:tab w:val="left" w:pos="567"/>
              </w:tabs>
              <w:spacing w:line="240" w:lineRule="auto"/>
              <w:jc w:val="both"/>
            </w:pPr>
            <w:r w:rsidRPr="00373CD6">
              <w:t>пътнически информационни системи (оповестителна високоговоряща, електронни табла, часовникови системи);</w:t>
            </w:r>
          </w:p>
          <w:p w14:paraId="46051D52" w14:textId="77777777" w:rsidR="00261244" w:rsidRPr="00373CD6" w:rsidRDefault="00261244" w:rsidP="00874053">
            <w:pPr>
              <w:pStyle w:val="ListParagraph"/>
              <w:widowControl w:val="0"/>
              <w:numPr>
                <w:ilvl w:val="0"/>
                <w:numId w:val="5"/>
              </w:numPr>
              <w:tabs>
                <w:tab w:val="left" w:pos="551"/>
              </w:tabs>
              <w:spacing w:line="240" w:lineRule="auto"/>
              <w:jc w:val="both"/>
            </w:pPr>
            <w:r w:rsidRPr="00373CD6">
              <w:t>изграждане на видеонаблюдение на гари и гарови райони.</w:t>
            </w:r>
          </w:p>
          <w:p w14:paraId="4FD8B0F3" w14:textId="4FEF1166" w:rsidR="00261244" w:rsidRDefault="00261244" w:rsidP="00874053">
            <w:pPr>
              <w:pStyle w:val="ListParagraph"/>
              <w:widowControl w:val="0"/>
              <w:numPr>
                <w:ilvl w:val="0"/>
                <w:numId w:val="7"/>
              </w:numPr>
              <w:tabs>
                <w:tab w:val="left" w:pos="336"/>
                <w:tab w:val="left" w:pos="576"/>
              </w:tabs>
              <w:spacing w:line="240" w:lineRule="auto"/>
              <w:ind w:left="600"/>
              <w:jc w:val="both"/>
            </w:pPr>
            <w:r>
              <w:t>В</w:t>
            </w:r>
            <w:r w:rsidRPr="00373CD6">
              <w:t>недряване на ERTMS ниво 1 (</w:t>
            </w:r>
            <w:r>
              <w:t xml:space="preserve">изграждане на </w:t>
            </w:r>
            <w:r w:rsidRPr="00373CD6">
              <w:t xml:space="preserve">ETCS и </w:t>
            </w:r>
            <w:r>
              <w:t xml:space="preserve">изместване на </w:t>
            </w:r>
            <w:r w:rsidRPr="00373CD6">
              <w:t>GSM-R)</w:t>
            </w:r>
            <w:r>
              <w:t xml:space="preserve"> по направлението Елин Пелин – Септември.</w:t>
            </w:r>
          </w:p>
          <w:p w14:paraId="217B45B5" w14:textId="7FFCB0D9" w:rsidR="00261244" w:rsidRDefault="00261244" w:rsidP="00874053">
            <w:pPr>
              <w:pStyle w:val="ListParagraph"/>
              <w:widowControl w:val="0"/>
              <w:numPr>
                <w:ilvl w:val="0"/>
                <w:numId w:val="7"/>
              </w:numPr>
              <w:tabs>
                <w:tab w:val="left" w:pos="336"/>
                <w:tab w:val="left" w:pos="576"/>
              </w:tabs>
              <w:spacing w:line="240" w:lineRule="auto"/>
              <w:ind w:left="600"/>
              <w:jc w:val="both"/>
            </w:pPr>
            <w:r>
              <w:t>В</w:t>
            </w:r>
            <w:r w:rsidRPr="00373CD6">
              <w:t>недряване на ERTMS ниво 1 (ETCS и GSM-R)</w:t>
            </w:r>
            <w:r>
              <w:t xml:space="preserve"> като част от обхвата на проектите за </w:t>
            </w:r>
            <w:r w:rsidRPr="007F6420">
              <w:t>модернизация на жп линията София-Перник и Перник-Радомир</w:t>
            </w:r>
            <w:r>
              <w:t>.</w:t>
            </w:r>
          </w:p>
          <w:p w14:paraId="7BCC78BC" w14:textId="01369242" w:rsidR="00261244" w:rsidRDefault="00261244" w:rsidP="00261244">
            <w:pPr>
              <w:widowControl w:val="0"/>
              <w:spacing w:line="240" w:lineRule="auto"/>
              <w:jc w:val="both"/>
            </w:pPr>
            <w:r>
              <w:t xml:space="preserve">Настоящото проектно предложение е </w:t>
            </w:r>
            <w:r w:rsidRPr="000A7D08">
              <w:t>съгласуван</w:t>
            </w:r>
            <w:r>
              <w:t>о</w:t>
            </w:r>
            <w:r w:rsidRPr="000A7D08">
              <w:t xml:space="preserve"> с текущите </w:t>
            </w:r>
            <w:r>
              <w:t xml:space="preserve">и предстоящите </w:t>
            </w:r>
            <w:r w:rsidRPr="000A7D08">
              <w:t xml:space="preserve">програми на Съюза и ги допълва, като същевременно </w:t>
            </w:r>
            <w:r>
              <w:t>постига</w:t>
            </w:r>
            <w:r w:rsidRPr="000A7D08">
              <w:t xml:space="preserve"> </w:t>
            </w:r>
            <w:r>
              <w:t>из</w:t>
            </w:r>
            <w:r w:rsidRPr="000A7D08">
              <w:t>бягва</w:t>
            </w:r>
            <w:r>
              <w:t>не на</w:t>
            </w:r>
            <w:r w:rsidRPr="000A7D08">
              <w:t xml:space="preserve"> дублираното финансиране за едни и същи разходи</w:t>
            </w:r>
            <w:r>
              <w:t xml:space="preserve">. Всичко това допринася за </w:t>
            </w:r>
            <w:r w:rsidRPr="007F6420">
              <w:t xml:space="preserve">ефикасното и съгласувано разпределение на средства от бюджета на Съюза и спазването на принципа на добро финансово управление. </w:t>
            </w:r>
          </w:p>
          <w:p w14:paraId="6E40BCDB" w14:textId="4974AC65" w:rsidR="00261244" w:rsidRDefault="00261244" w:rsidP="00261244">
            <w:pPr>
              <w:widowControl w:val="0"/>
              <w:spacing w:line="240" w:lineRule="auto"/>
              <w:jc w:val="both"/>
            </w:pPr>
            <w:r>
              <w:lastRenderedPageBreak/>
              <w:t xml:space="preserve">Предвид изложеното, считаме че при подготовката на проектното предложение са спазени препоръките за </w:t>
            </w:r>
            <w:r w:rsidRPr="007F6420">
              <w:t>насърчава</w:t>
            </w:r>
            <w:r>
              <w:t>не на</w:t>
            </w:r>
            <w:r w:rsidRPr="007F6420">
              <w:t xml:space="preserve"> взаимодействията и </w:t>
            </w:r>
            <w:r>
              <w:t xml:space="preserve">се допринася за </w:t>
            </w:r>
            <w:r w:rsidRPr="007F6420">
              <w:t xml:space="preserve">ефективната координация между </w:t>
            </w:r>
            <w:r>
              <w:t>инвестициите, планирани по</w:t>
            </w:r>
            <w:r w:rsidRPr="007F6420">
              <w:t xml:space="preserve"> </w:t>
            </w:r>
            <w:r>
              <w:t>Механизма за възстановяване и устойчивост</w:t>
            </w:r>
            <w:r w:rsidRPr="007F6420">
              <w:t xml:space="preserve"> и другите програми и инструменти на Съюза. </w:t>
            </w:r>
          </w:p>
          <w:p w14:paraId="449A0170" w14:textId="77777777" w:rsidR="00261244" w:rsidRDefault="00261244" w:rsidP="00261244">
            <w:pPr>
              <w:widowControl w:val="0"/>
              <w:spacing w:line="240" w:lineRule="auto"/>
              <w:jc w:val="both"/>
            </w:pPr>
            <w:r>
              <w:t>Проектът о</w:t>
            </w:r>
            <w:r w:rsidRPr="007F6420">
              <w:t xml:space="preserve">сигурява взаимно допълване, полезно взаимодействие, последователност и съгласуваност между различните инструменти </w:t>
            </w:r>
            <w:r>
              <w:t>и програми.</w:t>
            </w:r>
          </w:p>
          <w:p w14:paraId="42CA7A56" w14:textId="77777777" w:rsidR="00261244" w:rsidRDefault="00261244" w:rsidP="00261244">
            <w:pPr>
              <w:widowControl w:val="0"/>
              <w:spacing w:line="240" w:lineRule="auto"/>
              <w:jc w:val="both"/>
            </w:pPr>
            <w:r w:rsidRPr="007F6420">
              <w:t xml:space="preserve">Финансовата подкрепа </w:t>
            </w:r>
            <w:r>
              <w:t>за предложеното проектно предложение</w:t>
            </w:r>
            <w:r w:rsidRPr="007F6420">
              <w:t xml:space="preserve"> по линия на механизма </w:t>
            </w:r>
            <w:r>
              <w:t>ще</w:t>
            </w:r>
            <w:r w:rsidRPr="007F6420">
              <w:t xml:space="preserve"> бъде допълваща към подкрепата, предоставена по линия на други фондове и програми на Съюза</w:t>
            </w:r>
            <w:r>
              <w:t>.</w:t>
            </w:r>
          </w:p>
          <w:p w14:paraId="72367995" w14:textId="77777777" w:rsidR="009A63B1" w:rsidRDefault="009A63B1" w:rsidP="00261244">
            <w:pPr>
              <w:widowControl w:val="0"/>
              <w:spacing w:line="240" w:lineRule="auto"/>
              <w:jc w:val="both"/>
            </w:pPr>
            <w:r>
              <w:t>О</w:t>
            </w:r>
            <w:r w:rsidRPr="00D05F3D">
              <w:t xml:space="preserve">писаните </w:t>
            </w:r>
            <w:r>
              <w:t xml:space="preserve">в настоящия проект </w:t>
            </w:r>
            <w:r w:rsidRPr="00D05F3D">
              <w:t xml:space="preserve">дейности и предвидените разходи </w:t>
            </w:r>
            <w:r>
              <w:t xml:space="preserve">не са планирани  </w:t>
            </w:r>
            <w:r w:rsidRPr="00D05F3D">
              <w:t>за финансиране в бъдеще</w:t>
            </w:r>
            <w:r>
              <w:t xml:space="preserve"> </w:t>
            </w:r>
            <w:r w:rsidRPr="00D05F3D">
              <w:t>по други проекти от Европейския съюз и/или националния бюджет/други донорски програми</w:t>
            </w:r>
            <w:r>
              <w:t>.</w:t>
            </w:r>
          </w:p>
          <w:p w14:paraId="2EE331A8" w14:textId="77777777" w:rsidR="00ED6CBB" w:rsidRDefault="00ED6CBB" w:rsidP="00ED6CBB">
            <w:pPr>
              <w:widowControl w:val="0"/>
              <w:spacing w:line="240" w:lineRule="auto"/>
              <w:jc w:val="both"/>
              <w:rPr>
                <w:rStyle w:val="jlqj4b"/>
              </w:rPr>
            </w:pPr>
            <w:r>
              <w:rPr>
                <w:rStyle w:val="jlqj4b"/>
              </w:rPr>
              <w:t>За този проект не е предвидено допълване и евентуално съфинансиране с други фондове на ЕС.</w:t>
            </w:r>
          </w:p>
          <w:p w14:paraId="719752E4" w14:textId="5CF4BC7E" w:rsidR="00ED6CBB" w:rsidRPr="00FC3B1B" w:rsidRDefault="00ED6CBB" w:rsidP="00ED6CBB">
            <w:pPr>
              <w:widowControl w:val="0"/>
              <w:spacing w:line="240" w:lineRule="auto"/>
              <w:jc w:val="both"/>
            </w:pPr>
            <w:r>
              <w:rPr>
                <w:rStyle w:val="jlqj4b"/>
              </w:rPr>
              <w:t>Участие на частни фирми е предвидено при изпълнение на договорите за реализация на проектите, като същите ще бъдат избрани чрез провеждане на открити обществени поръчки.</w:t>
            </w:r>
          </w:p>
        </w:tc>
      </w:tr>
      <w:tr w:rsidR="00261244" w:rsidRPr="00FC3B1B" w14:paraId="63D0AA23" w14:textId="77777777" w:rsidTr="00FC3B1B">
        <w:tc>
          <w:tcPr>
            <w:tcW w:w="9598" w:type="dxa"/>
            <w:shd w:val="clear" w:color="auto" w:fill="auto"/>
            <w:tcMar>
              <w:top w:w="100" w:type="dxa"/>
              <w:left w:w="100" w:type="dxa"/>
              <w:bottom w:w="100" w:type="dxa"/>
              <w:right w:w="100" w:type="dxa"/>
            </w:tcMar>
          </w:tcPr>
          <w:p w14:paraId="0D6B2E02" w14:textId="77777777" w:rsidR="00261244" w:rsidRPr="00FC3B1B" w:rsidRDefault="00261244" w:rsidP="00261244">
            <w:pPr>
              <w:pStyle w:val="ListParagraph"/>
              <w:widowControl w:val="0"/>
              <w:numPr>
                <w:ilvl w:val="0"/>
                <w:numId w:val="2"/>
              </w:numPr>
              <w:spacing w:line="240" w:lineRule="auto"/>
              <w:jc w:val="both"/>
              <w:rPr>
                <w:b/>
              </w:rPr>
            </w:pPr>
            <w:r w:rsidRPr="00FC3B1B">
              <w:rPr>
                <w:b/>
              </w:rPr>
              <w:lastRenderedPageBreak/>
              <w:t>Проектът допринася ли пряко за изпълнение на някоя от Специфичните препоръки на Съвета, отправени към България в рамките на Европейския семестър в периода 2017-2020 г.? Моля, опишете как.</w:t>
            </w:r>
          </w:p>
        </w:tc>
      </w:tr>
      <w:tr w:rsidR="00261244" w:rsidRPr="00FC3B1B" w14:paraId="65A3E0D6" w14:textId="77777777" w:rsidTr="00FC3B1B">
        <w:tc>
          <w:tcPr>
            <w:tcW w:w="9598" w:type="dxa"/>
            <w:shd w:val="clear" w:color="auto" w:fill="auto"/>
            <w:tcMar>
              <w:top w:w="100" w:type="dxa"/>
              <w:left w:w="100" w:type="dxa"/>
              <w:bottom w:w="100" w:type="dxa"/>
              <w:right w:w="100" w:type="dxa"/>
            </w:tcMar>
          </w:tcPr>
          <w:p w14:paraId="19D4FD6A" w14:textId="6CB33EFF" w:rsidR="00261244" w:rsidRDefault="00261244" w:rsidP="00261244">
            <w:pPr>
              <w:widowControl w:val="0"/>
              <w:spacing w:line="240" w:lineRule="auto"/>
              <w:jc w:val="both"/>
              <w:rPr>
                <w:b/>
                <w:bCs/>
              </w:rPr>
            </w:pPr>
            <w:r w:rsidRPr="00FC3B1B">
              <w:t xml:space="preserve">В препоръка на Европейския съвет относно Националната програма за реформи на България за 2020 г. и съдържаща становище на Съвета относно конвергентната програма на България за 2020 г. се посочва, че </w:t>
            </w:r>
            <w:r w:rsidRPr="00FC3B1B">
              <w:rPr>
                <w:b/>
                <w:bCs/>
              </w:rPr>
              <w:t>покритието и качеството на транспортната инфраструктура в България остават под средното ниво за ЕС</w:t>
            </w:r>
            <w:r w:rsidRPr="00FC3B1B">
              <w:t xml:space="preserve">, а трансевропейската транспортна мрежа все още не е завършена. Мрежата от мултимодални платформи, някои железопътни и пътни участъци, както и </w:t>
            </w:r>
            <w:r w:rsidRPr="00FC3B1B">
              <w:rPr>
                <w:b/>
                <w:bCs/>
              </w:rPr>
              <w:t xml:space="preserve">европейските системи за управление на железопътния трафик и интелигентните транспортни системи все още не са достатъчно развити. </w:t>
            </w:r>
            <w:r w:rsidRPr="00FC3B1B">
              <w:t xml:space="preserve">Отправена е препоръка за </w:t>
            </w:r>
            <w:r w:rsidRPr="00FC3B1B">
              <w:rPr>
                <w:b/>
                <w:bCs/>
              </w:rPr>
              <w:t>съсредоточаване на инвестициите в областта на зеления и цифровия преход</w:t>
            </w:r>
            <w:r w:rsidRPr="00FC3B1B">
              <w:t xml:space="preserve">, по-специално в областта на чистото и ефективно производство и използване на енергията и ресурсите, </w:t>
            </w:r>
            <w:r w:rsidRPr="00FC3B1B">
              <w:rPr>
                <w:b/>
                <w:bCs/>
              </w:rPr>
              <w:t xml:space="preserve">екологичната инфраструктура и устойчивия транспорт, като допринася за постепенната декарбонизация на икономиката. </w:t>
            </w:r>
          </w:p>
          <w:p w14:paraId="3384BD24" w14:textId="0658EC44" w:rsidR="00261244" w:rsidRPr="00FC3B1B" w:rsidRDefault="00261244" w:rsidP="00261244">
            <w:pPr>
              <w:widowControl w:val="0"/>
              <w:spacing w:line="240" w:lineRule="auto"/>
              <w:jc w:val="both"/>
              <w:rPr>
                <w:b/>
                <w:bCs/>
              </w:rPr>
            </w:pPr>
            <w:r w:rsidRPr="0054491E">
              <w:t>Съгласно Доклад за България за 2020 г. се отчитат значителни инвестиции в областта на електронното управление но въпреки това България все още изостава спрямо средните нива за ЕС. Обръща се внимание, че един от основните проблеми, на които следва да бъде обърнато необходимото внимание е киберсигурността и сигурността на критичната инфраструктура. Това кореспондира пряко от една страна с използваните технологии и от друга с капацитета, знанията и уменията на заетите и ангажирани лица в използването и поддръжката на съвременните системи. Повишаването на киберустойчивостта за стратегически инфраструктури каквато е нашата е в пряка зависимост с постоянно променящите се и развиващи кибер заплахи. В тази връзка предприемането на необходимите мерки и осигуряването на необходимите нива по киберсигурност ще допринесат пряко към подобряване на специфични препоръки  на Съвета в частта на подобряване на комуникационната инфраструктура, която е в пряка зависимост към железопътната транспортната инфраструктура.</w:t>
            </w:r>
          </w:p>
          <w:p w14:paraId="7E16066D" w14:textId="77777777" w:rsidR="00261244" w:rsidRPr="00FC3B1B" w:rsidRDefault="00261244" w:rsidP="00261244">
            <w:pPr>
              <w:widowControl w:val="0"/>
              <w:spacing w:line="240" w:lineRule="auto"/>
              <w:jc w:val="both"/>
            </w:pPr>
            <w:r w:rsidRPr="00FC3B1B">
              <w:t xml:space="preserve">Подобни са и констатациите, заключенията и препоръките от предходния доклад на Съвета от 2019 г.  </w:t>
            </w:r>
          </w:p>
          <w:p w14:paraId="193A1E2A" w14:textId="62AF0AE7" w:rsidR="00261244" w:rsidRPr="00FC3B1B" w:rsidRDefault="00261244" w:rsidP="00261244">
            <w:pPr>
              <w:widowControl w:val="0"/>
              <w:spacing w:line="240" w:lineRule="auto"/>
              <w:jc w:val="both"/>
            </w:pPr>
            <w:r w:rsidRPr="00FC3B1B">
              <w:t>В изпълнение на горните препоръки за преодоляване на констатираните слабости е необходимо да бъдат подкрепени проекти от железопътния сектор, които внедряват интелигентни транспортни системи. Такъв по своята същност е предложеният проект. Неговото изпълнение ще допринесе за отразяване на препоръките на Европейския съвет към България, насочени към транспорта</w:t>
            </w:r>
            <w:r w:rsidRPr="00127C38">
              <w:t xml:space="preserve"> както и до принос към цифровия преход в железопътния транспорт.</w:t>
            </w:r>
          </w:p>
        </w:tc>
      </w:tr>
      <w:tr w:rsidR="00261244" w:rsidRPr="00FC3B1B" w14:paraId="11586E2C" w14:textId="77777777" w:rsidTr="00FC3B1B">
        <w:tc>
          <w:tcPr>
            <w:tcW w:w="9598" w:type="dxa"/>
            <w:shd w:val="clear" w:color="auto" w:fill="auto"/>
            <w:tcMar>
              <w:top w:w="100" w:type="dxa"/>
              <w:left w:w="100" w:type="dxa"/>
              <w:bottom w:w="100" w:type="dxa"/>
              <w:right w:w="100" w:type="dxa"/>
            </w:tcMar>
          </w:tcPr>
          <w:p w14:paraId="5AF558B1" w14:textId="77777777" w:rsidR="00261244" w:rsidRPr="00FC3B1B" w:rsidRDefault="00261244" w:rsidP="00261244">
            <w:pPr>
              <w:numPr>
                <w:ilvl w:val="0"/>
                <w:numId w:val="2"/>
              </w:numPr>
              <w:pBdr>
                <w:top w:val="nil"/>
                <w:left w:val="nil"/>
                <w:bottom w:val="nil"/>
                <w:right w:val="nil"/>
                <w:between w:val="nil"/>
              </w:pBdr>
              <w:jc w:val="both"/>
              <w:rPr>
                <w:b/>
              </w:rPr>
            </w:pPr>
            <w:r w:rsidRPr="00FC3B1B">
              <w:rPr>
                <w:b/>
              </w:rPr>
              <w:lastRenderedPageBreak/>
              <w:t>Проектът допринася ли за изпълнението на реформа в даден сектор? Моля, опишете как.</w:t>
            </w:r>
          </w:p>
        </w:tc>
      </w:tr>
      <w:tr w:rsidR="00261244" w:rsidRPr="00FC3B1B" w14:paraId="7CB68CF1" w14:textId="77777777" w:rsidTr="00FC3B1B">
        <w:tc>
          <w:tcPr>
            <w:tcW w:w="9598" w:type="dxa"/>
            <w:shd w:val="clear" w:color="auto" w:fill="auto"/>
            <w:tcMar>
              <w:top w:w="100" w:type="dxa"/>
              <w:left w:w="100" w:type="dxa"/>
              <w:bottom w:w="100" w:type="dxa"/>
              <w:right w:w="100" w:type="dxa"/>
            </w:tcMar>
          </w:tcPr>
          <w:p w14:paraId="7AB68231" w14:textId="77777777" w:rsidR="00261244" w:rsidRDefault="00261244" w:rsidP="00261244">
            <w:pPr>
              <w:pBdr>
                <w:top w:val="nil"/>
                <w:left w:val="nil"/>
                <w:bottom w:val="nil"/>
                <w:right w:val="nil"/>
                <w:between w:val="nil"/>
              </w:pBdr>
              <w:jc w:val="both"/>
              <w:rPr>
                <w:bCs/>
              </w:rPr>
            </w:pPr>
            <w:r w:rsidRPr="00FC3B1B">
              <w:rPr>
                <w:bCs/>
              </w:rPr>
              <w:t>Проектът ще допринесе за подобряване на безопасността и модернизацията на  железопътния сектор, до реформирането му чрез постигане на оперативна съвместимост съгласно изискванията на ТСОС КУС.</w:t>
            </w:r>
          </w:p>
          <w:p w14:paraId="4E53B794" w14:textId="2D55AE7B" w:rsidR="00261244" w:rsidRPr="00A5413F" w:rsidRDefault="00261244" w:rsidP="00261244">
            <w:pPr>
              <w:pBdr>
                <w:top w:val="nil"/>
                <w:left w:val="nil"/>
                <w:bottom w:val="nil"/>
                <w:right w:val="nil"/>
                <w:between w:val="nil"/>
              </w:pBdr>
              <w:jc w:val="both"/>
            </w:pPr>
            <w:r w:rsidRPr="00127C38">
              <w:t>Подкрепящо въздействие на процеса за цифровизиране на железниците.</w:t>
            </w:r>
          </w:p>
        </w:tc>
      </w:tr>
      <w:tr w:rsidR="00261244" w:rsidRPr="00FC3B1B" w14:paraId="6A279C7B" w14:textId="77777777" w:rsidTr="00FC3B1B">
        <w:tc>
          <w:tcPr>
            <w:tcW w:w="9598" w:type="dxa"/>
            <w:shd w:val="clear" w:color="auto" w:fill="auto"/>
            <w:tcMar>
              <w:top w:w="100" w:type="dxa"/>
              <w:left w:w="100" w:type="dxa"/>
              <w:bottom w:w="100" w:type="dxa"/>
              <w:right w:w="100" w:type="dxa"/>
            </w:tcMar>
          </w:tcPr>
          <w:p w14:paraId="0249F423" w14:textId="77777777" w:rsidR="00261244" w:rsidRPr="00FC3B1B" w:rsidRDefault="00261244" w:rsidP="00261244">
            <w:pPr>
              <w:numPr>
                <w:ilvl w:val="0"/>
                <w:numId w:val="2"/>
              </w:numPr>
              <w:pBdr>
                <w:top w:val="nil"/>
                <w:left w:val="nil"/>
                <w:bottom w:val="nil"/>
                <w:right w:val="nil"/>
                <w:between w:val="nil"/>
              </w:pBdr>
              <w:jc w:val="both"/>
              <w:rPr>
                <w:b/>
              </w:rPr>
            </w:pPr>
            <w:r w:rsidRPr="00FC3B1B">
              <w:rPr>
                <w:b/>
              </w:rPr>
              <w:t>Проектът допринася ли за развитие на някой от аспектите на устойчивото икономическо развитие? Моля, опишете как.</w:t>
            </w:r>
          </w:p>
        </w:tc>
      </w:tr>
      <w:tr w:rsidR="00261244" w:rsidRPr="00FC3B1B" w14:paraId="42C93062" w14:textId="77777777" w:rsidTr="00FC3B1B">
        <w:tc>
          <w:tcPr>
            <w:tcW w:w="9598" w:type="dxa"/>
            <w:shd w:val="clear" w:color="auto" w:fill="auto"/>
            <w:tcMar>
              <w:top w:w="100" w:type="dxa"/>
              <w:left w:w="100" w:type="dxa"/>
              <w:bottom w:w="100" w:type="dxa"/>
              <w:right w:w="100" w:type="dxa"/>
            </w:tcMar>
          </w:tcPr>
          <w:p w14:paraId="67EEE01C" w14:textId="1BC9AD48" w:rsidR="00261244" w:rsidRDefault="00261244" w:rsidP="00261244">
            <w:pPr>
              <w:widowControl w:val="0"/>
              <w:pBdr>
                <w:top w:val="nil"/>
                <w:left w:val="nil"/>
                <w:bottom w:val="nil"/>
                <w:right w:val="nil"/>
                <w:between w:val="nil"/>
              </w:pBdr>
              <w:spacing w:line="240" w:lineRule="auto"/>
              <w:jc w:val="both"/>
            </w:pPr>
            <w:r w:rsidRPr="00A6356A">
              <w:t>Цифровата трансформация, наред с „Европейския зелен пакт“, е основен приоритет на европейско ниво. Европейската комисия ежегодно отчита цифровия напредък в държавите членки на ЕС чрез индикатори, съставляващи индекса за навлизането на цифровите технологии в икономиката и обществото (DESI).За съжаление, България се нарежда на последно място по този показател. Съществено е и изоставането спрямо средноевропейските нива на цифровата свързаност, използването на цифровите умения онлайн, цифровизацията на предприятията и цифровите обществени услуги. Кризата с COVID-19 също така потвърди необходимостта от ускоряване на цифровата трансформация на практика във всички икономически и социални сектори и доказа, че мащабните усилия за оползотворяване на потенциала на цифровите технологии са не само необходими, но и задължителни. Посредством тях икономиката ще увеличи своята конкурентоспособност и устойчивостта си, както и ще създаде нови източници на приходи от нови бизнес модели и услуги, които създават работни места. Инвестициите в цифрови технологии са също инвестиции в постигането на амбициозните цели на Европейски зелен пакт като изграждане на чиста и кръгова икономика, интелигентната мобилност, енергийната интеграция, прецизното земеделие и др. Пандемията доказа все по-нарастващото значение на цифровизацията за всички аспекти на икономиката, обществото и държавното управление. Тя потвърди и необходимостта от изграждане на високоскоростна цифрова свързаност и оползотворяването на потенциала на данните чрез премахването на пречките пред тяхното споделяне. Тази сложна обстановка показа, че изкуствения интелект и роботиката могат да дадат много решения за подобряване на здравеопазването. Безспорно бяха доказани и ползите от електронното образование и обучение, и техния социален ефект. В тези променени реалности, публичният сектор, и по-специално държавните институции, ще играят все по-голяма роля за установяването на необходимите правна и регулаторна среда за насърчаване на иновациите чрез облекчаването на достъпа на бизнеса до финансиране и привличане на инвестиции, вкл. чрез средствата от Европейския съюз. Частният сектор може да се възползва от новите условия за създаване на ефективна вериги за доставки, отваряне на нови пазари и създаване на иновативни бизнес модели, съобразени и с целите на цифровия преход. Икономическите и социалните последици от COVID-19 са безпрецедентни и призовават към силни, колективни и спешни мерки за възстановяване на икономиката на България към устойчив и включващ растеж.</w:t>
            </w:r>
          </w:p>
          <w:p w14:paraId="090A5D16" w14:textId="14BD48D5" w:rsidR="00261244" w:rsidRDefault="00261244" w:rsidP="00261244">
            <w:pPr>
              <w:widowControl w:val="0"/>
              <w:pBdr>
                <w:top w:val="nil"/>
                <w:left w:val="nil"/>
                <w:bottom w:val="nil"/>
                <w:right w:val="nil"/>
                <w:between w:val="nil"/>
              </w:pBdr>
              <w:spacing w:line="240" w:lineRule="auto"/>
              <w:jc w:val="both"/>
            </w:pPr>
            <w:r w:rsidRPr="00A6356A">
              <w:t>Цифровата трансформация е необходим процес на технологично развитие на България за създаване на условия за иновации и растеж на бизнеса, повишаване ефективността на работната сила, конкурентоспособна цифрова икономика и висок стандарт на гражданите.</w:t>
            </w:r>
          </w:p>
          <w:p w14:paraId="1607E03A" w14:textId="3A1DF10D" w:rsidR="00261244" w:rsidRPr="005F2C25" w:rsidRDefault="00261244" w:rsidP="00261244">
            <w:pPr>
              <w:widowControl w:val="0"/>
              <w:pBdr>
                <w:top w:val="nil"/>
                <w:left w:val="nil"/>
                <w:bottom w:val="nil"/>
                <w:right w:val="nil"/>
                <w:between w:val="nil"/>
              </w:pBdr>
              <w:spacing w:line="240" w:lineRule="auto"/>
              <w:jc w:val="both"/>
            </w:pPr>
            <w:r w:rsidRPr="00A6356A">
              <w:t>Цифровите технологии предоставят огромен потенциал за оптимизация на системата на транспорта и разкриват нови възможности за производство и услуги. Те подпомагат интегрирането на транспорта с други системи на икономиката, като например тази на енергетиката, и значително повишават ефективността на сектора.</w:t>
            </w:r>
            <w:r w:rsidRPr="005F2C25">
              <w:t xml:space="preserve"> </w:t>
            </w:r>
          </w:p>
          <w:p w14:paraId="18D0DA29" w14:textId="26175399" w:rsidR="00261244" w:rsidRPr="00FC3B1B" w:rsidRDefault="00261244" w:rsidP="00261244">
            <w:pPr>
              <w:widowControl w:val="0"/>
              <w:pBdr>
                <w:top w:val="nil"/>
                <w:left w:val="nil"/>
                <w:bottom w:val="nil"/>
                <w:right w:val="nil"/>
                <w:between w:val="nil"/>
              </w:pBdr>
              <w:spacing w:line="240" w:lineRule="auto"/>
              <w:jc w:val="both"/>
            </w:pPr>
            <w:r w:rsidRPr="00FC3B1B">
              <w:t xml:space="preserve">В последния годишен доклад на ЕК за България за 2020 г. по отношение на транспорта се отчита, че страната ни има ограничен напредък в контекста за устойчивост, защото специално за железопътната инфраструктура са необходими сериозни усилия за избягване сегментирането на модернизирани и немодернизирани участъци. Посочва се, че </w:t>
            </w:r>
            <w:r w:rsidRPr="00FC3B1B">
              <w:lastRenderedPageBreak/>
              <w:t>железопътният транспорт има ограничен принос към общите приходи от транспорта, което поставя под въпрос неговата устойчивост.</w:t>
            </w:r>
          </w:p>
          <w:p w14:paraId="3BE89F74" w14:textId="3707ACFD" w:rsidR="00261244" w:rsidRPr="00FC3B1B" w:rsidRDefault="00261244" w:rsidP="00261244">
            <w:pPr>
              <w:widowControl w:val="0"/>
              <w:pBdr>
                <w:top w:val="nil"/>
                <w:left w:val="nil"/>
                <w:bottom w:val="nil"/>
                <w:right w:val="nil"/>
                <w:between w:val="nil"/>
              </w:pBdr>
              <w:spacing w:line="240" w:lineRule="auto"/>
              <w:jc w:val="both"/>
            </w:pPr>
            <w:r w:rsidRPr="00FC3B1B">
              <w:t>Финансирането за развитие на железопътния транспорт и в частност на конкретния проект ще допринесе за повишаване на устойчивостта. Изпълнението на проекта ще укрепи потенциала за растеж н</w:t>
            </w:r>
            <w:r>
              <w:t xml:space="preserve">ай-вече в </w:t>
            </w:r>
            <w:r w:rsidRPr="00FC3B1B">
              <w:t>Север</w:t>
            </w:r>
            <w:r>
              <w:t>на България предвид факта, че повечето обекти са именно разположени там</w:t>
            </w:r>
            <w:r w:rsidRPr="00FC3B1B">
              <w:t xml:space="preserve">. </w:t>
            </w:r>
          </w:p>
          <w:p w14:paraId="7085283D" w14:textId="297F65EC" w:rsidR="00261244" w:rsidRPr="00FC3B1B" w:rsidRDefault="00261244" w:rsidP="00261244">
            <w:pPr>
              <w:widowControl w:val="0"/>
              <w:pBdr>
                <w:top w:val="nil"/>
                <w:left w:val="nil"/>
                <w:bottom w:val="nil"/>
                <w:right w:val="nil"/>
                <w:between w:val="nil"/>
              </w:pBdr>
              <w:spacing w:line="240" w:lineRule="auto"/>
              <w:jc w:val="both"/>
            </w:pPr>
            <w:r w:rsidRPr="00FC3B1B">
              <w:t xml:space="preserve">Ще бъде подобрено качеството на инфраструктурата от гледна точка на нейната безопасност, сигурност, ефикасност, устойчивост на климатични условия, както и качеството на услугите и непрекъснатостта на транспортните потоци. Въвеждането и разгръщането на телематичните приложения, както и насърчаване разработването на иновативни технологии ще имат пряко въздействие върху устойчивото икономическо развитие. </w:t>
            </w:r>
          </w:p>
          <w:p w14:paraId="6E56CA1F" w14:textId="78FAB729" w:rsidR="00261244" w:rsidRPr="00FC3B1B" w:rsidRDefault="00261244" w:rsidP="00261244">
            <w:pPr>
              <w:widowControl w:val="0"/>
              <w:pBdr>
                <w:top w:val="nil"/>
                <w:left w:val="nil"/>
                <w:bottom w:val="nil"/>
                <w:right w:val="nil"/>
                <w:between w:val="nil"/>
              </w:pBdr>
              <w:spacing w:line="240" w:lineRule="auto"/>
              <w:jc w:val="both"/>
            </w:pPr>
            <w:r w:rsidRPr="00FC3B1B">
              <w:t xml:space="preserve">Също така, ще бъдат създадени нови работни места в процеса на изпълнението. </w:t>
            </w:r>
          </w:p>
          <w:p w14:paraId="27BC3306" w14:textId="77777777" w:rsidR="00261244" w:rsidRPr="00FC3B1B" w:rsidRDefault="00261244" w:rsidP="00261244">
            <w:pPr>
              <w:widowControl w:val="0"/>
              <w:pBdr>
                <w:top w:val="nil"/>
                <w:left w:val="nil"/>
                <w:bottom w:val="nil"/>
                <w:right w:val="nil"/>
                <w:between w:val="nil"/>
              </w:pBdr>
              <w:spacing w:line="240" w:lineRule="auto"/>
              <w:jc w:val="both"/>
            </w:pPr>
            <w:r w:rsidRPr="00FC3B1B">
              <w:t xml:space="preserve">Предвидените дейности няма да имат значително отрицателно въздействие върху компонентите и факторите на околната среда, нито ще предизвикат увреждане на местообитания на видове в защитените зони от европейската мрежа Натура 2000. Не се очакват емисии на парникови газове в атмосферния въздух, тъй като дейностите не са свързани с генерирането на такива. </w:t>
            </w:r>
          </w:p>
          <w:p w14:paraId="4E6639EE" w14:textId="1A9D8320" w:rsidR="00261244" w:rsidRPr="00FC3B1B" w:rsidRDefault="00261244" w:rsidP="00261244">
            <w:pPr>
              <w:widowControl w:val="0"/>
              <w:pBdr>
                <w:top w:val="nil"/>
                <w:left w:val="nil"/>
                <w:bottom w:val="nil"/>
                <w:right w:val="nil"/>
                <w:between w:val="nil"/>
              </w:pBdr>
              <w:spacing w:line="240" w:lineRule="auto"/>
              <w:jc w:val="both"/>
            </w:pPr>
            <w:r w:rsidRPr="00FC3B1B">
              <w:t xml:space="preserve">Всичко това ще има пряко въздействие и принос към зеления преход на Европа. </w:t>
            </w:r>
          </w:p>
        </w:tc>
      </w:tr>
      <w:tr w:rsidR="00261244" w:rsidRPr="00FC3B1B" w14:paraId="53D82A57" w14:textId="77777777" w:rsidTr="00FC3B1B">
        <w:tc>
          <w:tcPr>
            <w:tcW w:w="9598" w:type="dxa"/>
            <w:shd w:val="clear" w:color="auto" w:fill="auto"/>
            <w:tcMar>
              <w:top w:w="100" w:type="dxa"/>
              <w:left w:w="100" w:type="dxa"/>
              <w:bottom w:w="100" w:type="dxa"/>
              <w:right w:w="100" w:type="dxa"/>
            </w:tcMar>
          </w:tcPr>
          <w:p w14:paraId="3B520009" w14:textId="77777777" w:rsidR="00261244" w:rsidRPr="00FC3B1B" w:rsidRDefault="00261244" w:rsidP="00261244">
            <w:pPr>
              <w:numPr>
                <w:ilvl w:val="0"/>
                <w:numId w:val="2"/>
              </w:numPr>
              <w:pBdr>
                <w:top w:val="nil"/>
                <w:left w:val="nil"/>
                <w:bottom w:val="nil"/>
                <w:right w:val="nil"/>
                <w:between w:val="nil"/>
              </w:pBdr>
              <w:jc w:val="both"/>
              <w:rPr>
                <w:b/>
              </w:rPr>
            </w:pPr>
            <w:r w:rsidRPr="00FC3B1B">
              <w:rPr>
                <w:b/>
              </w:rPr>
              <w:lastRenderedPageBreak/>
              <w:t>Проектът допринася ли за изпълнението на целите на Националната програма за развитие БЪЛГАРИЯ 2030? Моля, опишете как.</w:t>
            </w:r>
          </w:p>
        </w:tc>
      </w:tr>
      <w:tr w:rsidR="00261244" w:rsidRPr="00FC3B1B" w14:paraId="3BF37DB2" w14:textId="77777777" w:rsidTr="00FC3B1B">
        <w:tc>
          <w:tcPr>
            <w:tcW w:w="9598" w:type="dxa"/>
            <w:shd w:val="clear" w:color="auto" w:fill="auto"/>
            <w:tcMar>
              <w:top w:w="100" w:type="dxa"/>
              <w:left w:w="100" w:type="dxa"/>
              <w:bottom w:w="100" w:type="dxa"/>
              <w:right w:w="100" w:type="dxa"/>
            </w:tcMar>
          </w:tcPr>
          <w:p w14:paraId="2ABB2728" w14:textId="1775DB3D" w:rsidR="00261244" w:rsidRDefault="00261244" w:rsidP="00261244">
            <w:pPr>
              <w:pBdr>
                <w:top w:val="nil"/>
                <w:left w:val="nil"/>
                <w:bottom w:val="nil"/>
                <w:right w:val="nil"/>
                <w:between w:val="nil"/>
              </w:pBdr>
              <w:jc w:val="both"/>
              <w:rPr>
                <w:bCs/>
              </w:rPr>
            </w:pPr>
            <w:r w:rsidRPr="00FC3B1B">
              <w:rPr>
                <w:bCs/>
              </w:rPr>
              <w:t xml:space="preserve">Проектът има пряка връзка с целите на НПР България 2030 и неговото изпълнение е в съответствие с Приоритет П7 – „Транспортна свързаност“, 7.1 „Железопътен транспорт“ и Област на въздействие 7.1а – „Управление на железопътния сектор“ и 7.1б – „Железопътна инфраструктура“.  Там е записано, че </w:t>
            </w:r>
            <w:r w:rsidRPr="00FC3B1B">
              <w:rPr>
                <w:b/>
              </w:rPr>
              <w:t>железопътният транспорт ще остане приоритетна област в транспортната политика</w:t>
            </w:r>
            <w:r w:rsidRPr="00FC3B1B">
              <w:rPr>
                <w:bCs/>
              </w:rPr>
              <w:t xml:space="preserve">, като секторът ще се развива и управлява по начин, който да му позволи да се конкурира ефективно на транспортния пазар, като осигурява качествени пътнически и товарни превози за клиентите, да инвестира разумно и поддържа необходимите активи в добро състояние и да се издържа финансово с приемливо ниво на подпомагане от държавата. Ще продължат усилията за изграждане на Трансевропейската железопътна мрежа на територията на страната. </w:t>
            </w:r>
            <w:r w:rsidRPr="00FC3B1B">
              <w:rPr>
                <w:b/>
              </w:rPr>
              <w:t>Ще продължи внедряването на</w:t>
            </w:r>
            <w:r>
              <w:rPr>
                <w:b/>
              </w:rPr>
              <w:t xml:space="preserve"> иновативни системи</w:t>
            </w:r>
            <w:r w:rsidRPr="00FC3B1B">
              <w:rPr>
                <w:b/>
              </w:rPr>
              <w:t xml:space="preserve">, което ще допринесе за допълнително повишаване безопасността на движение и повишаване на ефективността на сектора. Ще продължат усилията за подобряване на качеството на железопътните линии в страната. </w:t>
            </w:r>
            <w:r w:rsidRPr="00FC3B1B">
              <w:rPr>
                <w:bCs/>
              </w:rPr>
              <w:t>Изпълнението на предложения проект ще има принос към постигане на горепосочените цели и приоритети на НПР БГ2030.</w:t>
            </w:r>
          </w:p>
          <w:p w14:paraId="68D9E639" w14:textId="67F6DA33" w:rsidR="00261244" w:rsidRDefault="00261244" w:rsidP="00261244">
            <w:pPr>
              <w:pBdr>
                <w:top w:val="nil"/>
                <w:left w:val="nil"/>
                <w:bottom w:val="nil"/>
                <w:right w:val="nil"/>
                <w:between w:val="nil"/>
              </w:pBdr>
              <w:jc w:val="both"/>
            </w:pPr>
            <w:r w:rsidRPr="0069388C">
              <w:rPr>
                <w:bCs/>
              </w:rPr>
              <w:t>Цифровата</w:t>
            </w:r>
            <w:r w:rsidRPr="0054491E">
              <w:t xml:space="preserve"> трансформация е необходим процес на технологично развитие на България за създаване на условия за иновации и растеж на бизнеса, повишаване ефективността на работната сила, конкурентоспособна цифрова икономика и висок стандарт на гражданите. Водени от стратегическите цели на страната ни за ускорено икономическо развитие, демографски подем и намаляване на неравенствата, заложени в „Националната програма за развитие на България 2030“, към 2030 г. България трябва да изгради функционираща и сигурна среда за отключване на пълния потенциал на цифровите технологии за цифрова трансформация на всички ключови сектори, достигайки средноевропейските стойности на индекса за навлизането на цифровите технологии в икономиката и обществото DESI.</w:t>
            </w:r>
          </w:p>
          <w:p w14:paraId="4F77A4A0" w14:textId="27D69A03" w:rsidR="00261244" w:rsidRPr="0069388C" w:rsidRDefault="00261244" w:rsidP="00261244">
            <w:pPr>
              <w:pBdr>
                <w:top w:val="nil"/>
                <w:left w:val="nil"/>
                <w:bottom w:val="nil"/>
                <w:right w:val="nil"/>
                <w:between w:val="nil"/>
              </w:pBdr>
              <w:jc w:val="both"/>
            </w:pPr>
            <w:r w:rsidRPr="0054491E">
              <w:t xml:space="preserve">Сигурното киберпространство и доверието са двигатели на търсенето и използването на продуктите и услугите, базирани на ИКТ и са основни фактори за успешна цифрова трансформация. Осигуряването на система от решения целящи да повишат състоянието </w:t>
            </w:r>
            <w:r w:rsidRPr="0054491E">
              <w:lastRenderedPageBreak/>
              <w:t>на киберсигурност в инфраструктурата на ДП НКЖИ се явява стъпка към изграждането на напълно завършена интегрирана национална екосистема за кибер сигурност със способности за адаптиране към динамиката на глобалните кибер заплахи и за реакция при мащабни атаки срещу българските информационни ресурси.</w:t>
            </w:r>
          </w:p>
        </w:tc>
      </w:tr>
      <w:tr w:rsidR="00261244" w:rsidRPr="00FC3B1B" w14:paraId="6BBF7D19" w14:textId="77777777" w:rsidTr="00FC3B1B">
        <w:tc>
          <w:tcPr>
            <w:tcW w:w="9598" w:type="dxa"/>
            <w:shd w:val="clear" w:color="auto" w:fill="auto"/>
            <w:tcMar>
              <w:top w:w="100" w:type="dxa"/>
              <w:left w:w="100" w:type="dxa"/>
              <w:bottom w:w="100" w:type="dxa"/>
              <w:right w:w="100" w:type="dxa"/>
            </w:tcMar>
          </w:tcPr>
          <w:p w14:paraId="0729DAE7" w14:textId="77777777" w:rsidR="00261244" w:rsidRPr="00FC3B1B" w:rsidRDefault="00261244" w:rsidP="00261244">
            <w:pPr>
              <w:numPr>
                <w:ilvl w:val="0"/>
                <w:numId w:val="2"/>
              </w:numPr>
              <w:pBdr>
                <w:top w:val="nil"/>
                <w:left w:val="nil"/>
                <w:bottom w:val="nil"/>
                <w:right w:val="nil"/>
                <w:between w:val="nil"/>
              </w:pBdr>
              <w:jc w:val="both"/>
              <w:rPr>
                <w:b/>
              </w:rPr>
            </w:pPr>
            <w:r w:rsidRPr="00FC3B1B">
              <w:rPr>
                <w:b/>
              </w:rPr>
              <w:lastRenderedPageBreak/>
              <w:t>Проектът допринася ли за изпълнението на целите и приоритетите, определени в Интегрирания национален план „Енергетика и климат“? Ако отговорът е „да“, моля, опишете как.</w:t>
            </w:r>
          </w:p>
        </w:tc>
      </w:tr>
      <w:tr w:rsidR="00261244" w:rsidRPr="00FC3B1B" w14:paraId="4EB14AAF" w14:textId="77777777" w:rsidTr="00FC3B1B">
        <w:tc>
          <w:tcPr>
            <w:tcW w:w="9598" w:type="dxa"/>
            <w:shd w:val="clear" w:color="auto" w:fill="auto"/>
            <w:tcMar>
              <w:top w:w="100" w:type="dxa"/>
              <w:left w:w="100" w:type="dxa"/>
              <w:bottom w:w="100" w:type="dxa"/>
              <w:right w:w="100" w:type="dxa"/>
            </w:tcMar>
          </w:tcPr>
          <w:p w14:paraId="6A63C37C" w14:textId="732E94D2" w:rsidR="00261244" w:rsidRPr="00FC3B1B" w:rsidRDefault="00261244" w:rsidP="00261244">
            <w:pPr>
              <w:pBdr>
                <w:top w:val="nil"/>
                <w:left w:val="nil"/>
                <w:bottom w:val="nil"/>
                <w:right w:val="nil"/>
                <w:between w:val="nil"/>
              </w:pBdr>
              <w:jc w:val="both"/>
            </w:pPr>
            <w:r w:rsidRPr="00FC3B1B">
              <w:t xml:space="preserve">В раздел Измерение „Енергийна ефективност“ на ИНПЕК е посочено, че планираните политики, мерки и програми за постигане на индикативните национални цели за енергийна ефективност за 2030 г., както и на другите цели за насърчаване на енергийната ефективност в сектор Транспорт изискват усилията да бъдат насочени към разгръщане на електрическата мобилност, развитието и стимулиране използването на обществения електрически транспорт, както и към </w:t>
            </w:r>
            <w:r w:rsidRPr="00FC3B1B">
              <w:rPr>
                <w:b/>
                <w:bCs/>
              </w:rPr>
              <w:t>ускоряване интеграцията на съвременни технологии в иновативния железопътен сектор</w:t>
            </w:r>
            <w:r w:rsidRPr="00FC3B1B">
              <w:t xml:space="preserve">. </w:t>
            </w:r>
          </w:p>
          <w:p w14:paraId="794F0EAD" w14:textId="74C89163" w:rsidR="00261244" w:rsidRPr="00FC3B1B" w:rsidRDefault="00261244" w:rsidP="00261244">
            <w:pPr>
              <w:pBdr>
                <w:top w:val="nil"/>
                <w:left w:val="nil"/>
                <w:bottom w:val="nil"/>
                <w:right w:val="nil"/>
                <w:between w:val="nil"/>
              </w:pBdr>
              <w:jc w:val="both"/>
            </w:pPr>
            <w:r w:rsidRPr="00FC3B1B">
              <w:t xml:space="preserve">В допълнение, основните цели на политиката за намаляване на емисиите на парникови газове в сектор Транспорт са намаляване на товарите, предназначени за превоз с моторни превозни средства на разстояние повече от 300 км, </w:t>
            </w:r>
            <w:r w:rsidRPr="00FC3B1B">
              <w:rPr>
                <w:b/>
                <w:bCs/>
              </w:rPr>
              <w:t>като се пренасочат към по-екологосъобразни видове транспорт, например железопътния транспорт</w:t>
            </w:r>
            <w:r w:rsidRPr="00FC3B1B">
              <w:t>, в съответствие с Третия национален план за действие по изменението на климата 2013-2020 г. (продължен до 2030 г.)</w:t>
            </w:r>
          </w:p>
          <w:p w14:paraId="549419EE" w14:textId="77777777" w:rsidR="00261244" w:rsidRPr="00FC3B1B" w:rsidRDefault="00261244" w:rsidP="00261244">
            <w:pPr>
              <w:pBdr>
                <w:top w:val="nil"/>
                <w:left w:val="nil"/>
                <w:bottom w:val="nil"/>
                <w:right w:val="nil"/>
                <w:between w:val="nil"/>
              </w:pBdr>
              <w:jc w:val="both"/>
              <w:rPr>
                <w:b/>
              </w:rPr>
            </w:pPr>
            <w:r w:rsidRPr="00FC3B1B">
              <w:rPr>
                <w:bCs/>
              </w:rPr>
              <w:t>Основните мерки, чрез които България се стреми да подобри енергийната ефективност в сектора, включва увеличаване дела на обществения електрически транспорт</w:t>
            </w:r>
            <w:r w:rsidRPr="00FC3B1B">
              <w:rPr>
                <w:b/>
              </w:rPr>
              <w:t xml:space="preserve"> чрез подобряване на железопътната инфраструктура.</w:t>
            </w:r>
          </w:p>
          <w:p w14:paraId="0770C976" w14:textId="77777777" w:rsidR="00261244" w:rsidRDefault="00261244" w:rsidP="00261244">
            <w:pPr>
              <w:pBdr>
                <w:top w:val="nil"/>
                <w:left w:val="nil"/>
                <w:bottom w:val="nil"/>
                <w:right w:val="nil"/>
                <w:between w:val="nil"/>
              </w:pBdr>
              <w:jc w:val="both"/>
            </w:pPr>
            <w:r w:rsidRPr="00FC3B1B">
              <w:rPr>
                <w:bCs/>
              </w:rPr>
              <w:t xml:space="preserve">Имайки предвид горепосочените приоритети и мерки в </w:t>
            </w:r>
            <w:r w:rsidRPr="00FC3B1B">
              <w:t>ИНПЕК може да се направи заключението, че предложеният проект ще има принос за тяхното осъществяване в областта на енергийната ефективност на железопътния транспорт.</w:t>
            </w:r>
          </w:p>
          <w:p w14:paraId="743617A4" w14:textId="77777777" w:rsidR="009F49A7" w:rsidRPr="0034188A" w:rsidRDefault="009F49A7" w:rsidP="009F49A7">
            <w:pPr>
              <w:jc w:val="both"/>
              <w:rPr>
                <w:bCs/>
              </w:rPr>
            </w:pPr>
            <w:r w:rsidRPr="0034188A">
              <w:rPr>
                <w:bCs/>
              </w:rPr>
              <w:t xml:space="preserve">Декларираме, че нито една от посочените дейности в проектното предложение не нанася значителна вреда на шестте цели, свързани с околната среда и климата, определени в Регламент (ЕС) 2020/852 на Европейския парламент и на Съвета от 18 юни 2020 г. за създаване на рамка за улесняване на устойчивите инвестиции и за изменение на Регламент (ЕС) 2019/2088 („Регламента за таксономията на ЕС“): </w:t>
            </w:r>
          </w:p>
          <w:p w14:paraId="5A35F3CD" w14:textId="77777777" w:rsidR="009F49A7" w:rsidRPr="0034188A" w:rsidRDefault="009F49A7" w:rsidP="009F49A7">
            <w:pPr>
              <w:jc w:val="both"/>
              <w:rPr>
                <w:bCs/>
              </w:rPr>
            </w:pPr>
            <w:r w:rsidRPr="0034188A">
              <w:rPr>
                <w:bCs/>
              </w:rPr>
              <w:t xml:space="preserve">1) смекчаване на изменението на климата; </w:t>
            </w:r>
          </w:p>
          <w:p w14:paraId="62D6D7D0" w14:textId="77777777" w:rsidR="009F49A7" w:rsidRPr="0034188A" w:rsidRDefault="009F49A7" w:rsidP="009F49A7">
            <w:pPr>
              <w:jc w:val="both"/>
              <w:rPr>
                <w:bCs/>
              </w:rPr>
            </w:pPr>
            <w:r w:rsidRPr="0034188A">
              <w:rPr>
                <w:bCs/>
              </w:rPr>
              <w:t xml:space="preserve">2) адаптиране към изменението на климата; </w:t>
            </w:r>
          </w:p>
          <w:p w14:paraId="67222652" w14:textId="77777777" w:rsidR="009F49A7" w:rsidRPr="0034188A" w:rsidRDefault="009F49A7" w:rsidP="009F49A7">
            <w:pPr>
              <w:jc w:val="both"/>
              <w:rPr>
                <w:bCs/>
              </w:rPr>
            </w:pPr>
            <w:r w:rsidRPr="0034188A">
              <w:rPr>
                <w:bCs/>
              </w:rPr>
              <w:t xml:space="preserve">3) устойчиво използване и опазване на водните и морските ресурси; </w:t>
            </w:r>
          </w:p>
          <w:p w14:paraId="2424F6E0" w14:textId="77777777" w:rsidR="009F49A7" w:rsidRPr="0034188A" w:rsidRDefault="009F49A7" w:rsidP="009F49A7">
            <w:pPr>
              <w:jc w:val="both"/>
              <w:rPr>
                <w:bCs/>
              </w:rPr>
            </w:pPr>
            <w:r w:rsidRPr="0034188A">
              <w:rPr>
                <w:bCs/>
              </w:rPr>
              <w:t xml:space="preserve">4) преход към кръгова икономика; </w:t>
            </w:r>
          </w:p>
          <w:p w14:paraId="391FB61C" w14:textId="77777777" w:rsidR="009F49A7" w:rsidRPr="0034188A" w:rsidRDefault="009F49A7" w:rsidP="009F49A7">
            <w:pPr>
              <w:jc w:val="both"/>
              <w:rPr>
                <w:bCs/>
              </w:rPr>
            </w:pPr>
            <w:r w:rsidRPr="0034188A">
              <w:rPr>
                <w:bCs/>
              </w:rPr>
              <w:t xml:space="preserve">5) предотвратяване и контрол на замърсяването; </w:t>
            </w:r>
          </w:p>
          <w:p w14:paraId="104F5660" w14:textId="109A15A2" w:rsidR="009F49A7" w:rsidRPr="00FC3B1B" w:rsidRDefault="009F49A7" w:rsidP="009F49A7">
            <w:pPr>
              <w:pBdr>
                <w:top w:val="nil"/>
                <w:left w:val="nil"/>
                <w:bottom w:val="nil"/>
                <w:right w:val="nil"/>
                <w:between w:val="nil"/>
              </w:pBdr>
              <w:jc w:val="both"/>
              <w:rPr>
                <w:bCs/>
              </w:rPr>
            </w:pPr>
            <w:r w:rsidRPr="0034188A">
              <w:rPr>
                <w:bCs/>
              </w:rPr>
              <w:t>6) опазване и възстановяване на биологичното разнообразие и екосистемите.</w:t>
            </w:r>
          </w:p>
        </w:tc>
      </w:tr>
    </w:tbl>
    <w:p w14:paraId="028B030E" w14:textId="77777777" w:rsidR="00FE7C56" w:rsidRPr="00FC3B1B" w:rsidRDefault="00FE7C56" w:rsidP="00386660"/>
    <w:sectPr w:rsidR="00FE7C56" w:rsidRPr="00FC3B1B" w:rsidSect="00E402D7">
      <w:pgSz w:w="11909" w:h="16834"/>
      <w:pgMar w:top="851" w:right="1440" w:bottom="1440" w:left="1440" w:header="720" w:footer="720" w:gutter="0"/>
      <w:pgNumType w:start="48"/>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CC29CF" w14:textId="77777777" w:rsidR="00D44249" w:rsidRDefault="00D44249">
      <w:pPr>
        <w:spacing w:line="240" w:lineRule="auto"/>
      </w:pPr>
      <w:r>
        <w:separator/>
      </w:r>
    </w:p>
  </w:endnote>
  <w:endnote w:type="continuationSeparator" w:id="0">
    <w:p w14:paraId="1CD8884C" w14:textId="77777777" w:rsidR="00D44249" w:rsidRDefault="00D442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66485589"/>
      <w:docPartObj>
        <w:docPartGallery w:val="Page Numbers (Bottom of Page)"/>
        <w:docPartUnique/>
      </w:docPartObj>
    </w:sdtPr>
    <w:sdtEndPr>
      <w:rPr>
        <w:noProof/>
      </w:rPr>
    </w:sdtEndPr>
    <w:sdtContent>
      <w:p w14:paraId="2246120E" w14:textId="55444C9A" w:rsidR="00D44249" w:rsidRDefault="00D44249" w:rsidP="000750BB">
        <w:pPr>
          <w:pStyle w:val="Footer"/>
          <w:jc w:val="right"/>
        </w:pPr>
        <w:r>
          <w:t xml:space="preserve">Стр. </w:t>
        </w:r>
        <w:r>
          <w:fldChar w:fldCharType="begin"/>
        </w:r>
        <w:r>
          <w:instrText xml:space="preserve"> PAGE   \* MERGEFORMAT </w:instrText>
        </w:r>
        <w:r>
          <w:fldChar w:fldCharType="separate"/>
        </w:r>
        <w:r>
          <w:rPr>
            <w:noProof/>
          </w:rPr>
          <w:t>6</w:t>
        </w:r>
        <w:r>
          <w:rPr>
            <w:noProof/>
          </w:rPr>
          <w:fldChar w:fldCharType="end"/>
        </w:r>
      </w:p>
    </w:sdtContent>
  </w:sdt>
  <w:p w14:paraId="752F71E8" w14:textId="77777777" w:rsidR="00D44249" w:rsidRDefault="00D442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70240D" w14:textId="77777777" w:rsidR="00D44249" w:rsidRDefault="00D44249">
      <w:pPr>
        <w:spacing w:line="240" w:lineRule="auto"/>
      </w:pPr>
      <w:r>
        <w:separator/>
      </w:r>
    </w:p>
  </w:footnote>
  <w:footnote w:type="continuationSeparator" w:id="0">
    <w:p w14:paraId="2BD1EA4F" w14:textId="77777777" w:rsidR="00D44249" w:rsidRDefault="00D44249">
      <w:pPr>
        <w:spacing w:line="240" w:lineRule="auto"/>
      </w:pPr>
      <w:r>
        <w:continuationSeparator/>
      </w:r>
    </w:p>
  </w:footnote>
  <w:footnote w:id="1">
    <w:p w14:paraId="683BA64A" w14:textId="77777777" w:rsidR="00D44249" w:rsidRDefault="00D44249">
      <w:pPr>
        <w:spacing w:line="240" w:lineRule="auto"/>
        <w:rPr>
          <w:sz w:val="20"/>
          <w:szCs w:val="20"/>
        </w:rPr>
      </w:pPr>
      <w:r>
        <w:rPr>
          <w:vertAlign w:val="superscript"/>
        </w:rPr>
        <w:footnoteRef/>
      </w:r>
      <w:r>
        <w:rPr>
          <w:sz w:val="20"/>
          <w:szCs w:val="20"/>
        </w:rPr>
        <w:t xml:space="preserve"> Графикът ще е релевантен за определянето на междинни цели в рамките на Плана за възстановяване и устойчивост и има пряко отношение към освобождаване на траншове от финансовата подкрепа по линия на Фонда за възстановяване и устойчивост.</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492A5D" w14:textId="77777777" w:rsidR="00D44249" w:rsidRDefault="00D44249">
    <w:pPr>
      <w:pStyle w:val="Header"/>
      <w:jc w:val="right"/>
    </w:pPr>
  </w:p>
  <w:p w14:paraId="28EAD7DA" w14:textId="77777777" w:rsidR="00D44249" w:rsidRDefault="00D442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A4E59"/>
    <w:multiLevelType w:val="hybridMultilevel"/>
    <w:tmpl w:val="5E882560"/>
    <w:lvl w:ilvl="0" w:tplc="960CC300">
      <w:start w:val="3"/>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85726F2"/>
    <w:multiLevelType w:val="hybridMultilevel"/>
    <w:tmpl w:val="A7ECB7D0"/>
    <w:lvl w:ilvl="0" w:tplc="EFAE818E">
      <w:start w:val="1"/>
      <w:numFmt w:val="decimal"/>
      <w:suff w:val="space"/>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0E464D68"/>
    <w:multiLevelType w:val="hybridMultilevel"/>
    <w:tmpl w:val="B686E06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15:restartNumberingAfterBreak="0">
    <w:nsid w:val="11C740D5"/>
    <w:multiLevelType w:val="hybridMultilevel"/>
    <w:tmpl w:val="D98C84FC"/>
    <w:lvl w:ilvl="0" w:tplc="F17E39A2">
      <w:start w:val="1"/>
      <w:numFmt w:val="bullet"/>
      <w:lvlText w:val=""/>
      <w:lvlJc w:val="left"/>
      <w:pPr>
        <w:ind w:left="1035" w:hanging="360"/>
      </w:pPr>
      <w:rPr>
        <w:rFonts w:ascii="Symbol" w:hAnsi="Symbol" w:hint="default"/>
      </w:rPr>
    </w:lvl>
    <w:lvl w:ilvl="1" w:tplc="04020003" w:tentative="1">
      <w:start w:val="1"/>
      <w:numFmt w:val="bullet"/>
      <w:lvlText w:val="o"/>
      <w:lvlJc w:val="left"/>
      <w:pPr>
        <w:ind w:left="1755" w:hanging="360"/>
      </w:pPr>
      <w:rPr>
        <w:rFonts w:ascii="Courier New" w:hAnsi="Courier New" w:cs="Courier New" w:hint="default"/>
      </w:rPr>
    </w:lvl>
    <w:lvl w:ilvl="2" w:tplc="04020005" w:tentative="1">
      <w:start w:val="1"/>
      <w:numFmt w:val="bullet"/>
      <w:lvlText w:val=""/>
      <w:lvlJc w:val="left"/>
      <w:pPr>
        <w:ind w:left="2475" w:hanging="360"/>
      </w:pPr>
      <w:rPr>
        <w:rFonts w:ascii="Wingdings" w:hAnsi="Wingdings" w:hint="default"/>
      </w:rPr>
    </w:lvl>
    <w:lvl w:ilvl="3" w:tplc="04020001" w:tentative="1">
      <w:start w:val="1"/>
      <w:numFmt w:val="bullet"/>
      <w:lvlText w:val=""/>
      <w:lvlJc w:val="left"/>
      <w:pPr>
        <w:ind w:left="3195" w:hanging="360"/>
      </w:pPr>
      <w:rPr>
        <w:rFonts w:ascii="Symbol" w:hAnsi="Symbol" w:hint="default"/>
      </w:rPr>
    </w:lvl>
    <w:lvl w:ilvl="4" w:tplc="04020003" w:tentative="1">
      <w:start w:val="1"/>
      <w:numFmt w:val="bullet"/>
      <w:lvlText w:val="o"/>
      <w:lvlJc w:val="left"/>
      <w:pPr>
        <w:ind w:left="3915" w:hanging="360"/>
      </w:pPr>
      <w:rPr>
        <w:rFonts w:ascii="Courier New" w:hAnsi="Courier New" w:cs="Courier New" w:hint="default"/>
      </w:rPr>
    </w:lvl>
    <w:lvl w:ilvl="5" w:tplc="04020005" w:tentative="1">
      <w:start w:val="1"/>
      <w:numFmt w:val="bullet"/>
      <w:lvlText w:val=""/>
      <w:lvlJc w:val="left"/>
      <w:pPr>
        <w:ind w:left="4635" w:hanging="360"/>
      </w:pPr>
      <w:rPr>
        <w:rFonts w:ascii="Wingdings" w:hAnsi="Wingdings" w:hint="default"/>
      </w:rPr>
    </w:lvl>
    <w:lvl w:ilvl="6" w:tplc="04020001" w:tentative="1">
      <w:start w:val="1"/>
      <w:numFmt w:val="bullet"/>
      <w:lvlText w:val=""/>
      <w:lvlJc w:val="left"/>
      <w:pPr>
        <w:ind w:left="5355" w:hanging="360"/>
      </w:pPr>
      <w:rPr>
        <w:rFonts w:ascii="Symbol" w:hAnsi="Symbol" w:hint="default"/>
      </w:rPr>
    </w:lvl>
    <w:lvl w:ilvl="7" w:tplc="04020003" w:tentative="1">
      <w:start w:val="1"/>
      <w:numFmt w:val="bullet"/>
      <w:lvlText w:val="o"/>
      <w:lvlJc w:val="left"/>
      <w:pPr>
        <w:ind w:left="6075" w:hanging="360"/>
      </w:pPr>
      <w:rPr>
        <w:rFonts w:ascii="Courier New" w:hAnsi="Courier New" w:cs="Courier New" w:hint="default"/>
      </w:rPr>
    </w:lvl>
    <w:lvl w:ilvl="8" w:tplc="04020005" w:tentative="1">
      <w:start w:val="1"/>
      <w:numFmt w:val="bullet"/>
      <w:lvlText w:val=""/>
      <w:lvlJc w:val="left"/>
      <w:pPr>
        <w:ind w:left="6795" w:hanging="360"/>
      </w:pPr>
      <w:rPr>
        <w:rFonts w:ascii="Wingdings" w:hAnsi="Wingdings" w:hint="default"/>
      </w:rPr>
    </w:lvl>
  </w:abstractNum>
  <w:abstractNum w:abstractNumId="4" w15:restartNumberingAfterBreak="0">
    <w:nsid w:val="169635FC"/>
    <w:multiLevelType w:val="hybridMultilevel"/>
    <w:tmpl w:val="B658ED62"/>
    <w:lvl w:ilvl="0" w:tplc="8124A962">
      <w:numFmt w:val="bullet"/>
      <w:lvlText w:val="-"/>
      <w:lvlJc w:val="left"/>
      <w:pPr>
        <w:ind w:left="720" w:hanging="360"/>
      </w:pPr>
      <w:rPr>
        <w:rFonts w:ascii="Arial" w:eastAsia="Arial"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1D1B3903"/>
    <w:multiLevelType w:val="hybridMultilevel"/>
    <w:tmpl w:val="68EC96B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1D7A19CE"/>
    <w:multiLevelType w:val="hybridMultilevel"/>
    <w:tmpl w:val="3B58103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2042429E"/>
    <w:multiLevelType w:val="hybridMultilevel"/>
    <w:tmpl w:val="DCF66FBC"/>
    <w:lvl w:ilvl="0" w:tplc="643839A8">
      <w:start w:val="1"/>
      <w:numFmt w:val="bullet"/>
      <w:lvlText w:val="-"/>
      <w:lvlJc w:val="left"/>
      <w:pPr>
        <w:ind w:left="720" w:hanging="360"/>
      </w:pPr>
      <w:rPr>
        <w:rFonts w:ascii="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25851A54"/>
    <w:multiLevelType w:val="hybridMultilevel"/>
    <w:tmpl w:val="6BE6F1B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2588148D"/>
    <w:multiLevelType w:val="hybridMultilevel"/>
    <w:tmpl w:val="D3A601B8"/>
    <w:lvl w:ilvl="0" w:tplc="0402000D">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2A676C04"/>
    <w:multiLevelType w:val="hybridMultilevel"/>
    <w:tmpl w:val="39422804"/>
    <w:lvl w:ilvl="0" w:tplc="B62C50B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2EC749DC"/>
    <w:multiLevelType w:val="hybridMultilevel"/>
    <w:tmpl w:val="019AD67E"/>
    <w:lvl w:ilvl="0" w:tplc="72CC5A84">
      <w:start w:val="4"/>
      <w:numFmt w:val="bullet"/>
      <w:lvlText w:val="-"/>
      <w:lvlJc w:val="left"/>
      <w:pPr>
        <w:ind w:left="720" w:hanging="360"/>
      </w:pPr>
      <w:rPr>
        <w:rFonts w:ascii="Arial" w:eastAsia="Arial"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2F120B8A"/>
    <w:multiLevelType w:val="hybridMultilevel"/>
    <w:tmpl w:val="AC7EF692"/>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305729BA"/>
    <w:multiLevelType w:val="hybridMultilevel"/>
    <w:tmpl w:val="F2542F0C"/>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15:restartNumberingAfterBreak="0">
    <w:nsid w:val="30AE3EF0"/>
    <w:multiLevelType w:val="hybridMultilevel"/>
    <w:tmpl w:val="68EC96B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35373773"/>
    <w:multiLevelType w:val="hybridMultilevel"/>
    <w:tmpl w:val="D7E2AB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E26B60"/>
    <w:multiLevelType w:val="hybridMultilevel"/>
    <w:tmpl w:val="DB16972E"/>
    <w:lvl w:ilvl="0" w:tplc="DF741F02">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70F68BD"/>
    <w:multiLevelType w:val="hybridMultilevel"/>
    <w:tmpl w:val="3B58103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8" w15:restartNumberingAfterBreak="0">
    <w:nsid w:val="38135FC7"/>
    <w:multiLevelType w:val="hybridMultilevel"/>
    <w:tmpl w:val="F186408A"/>
    <w:lvl w:ilvl="0" w:tplc="70F286F6">
      <w:numFmt w:val="bullet"/>
      <w:lvlText w:val="-"/>
      <w:lvlJc w:val="left"/>
      <w:pPr>
        <w:ind w:left="720" w:hanging="360"/>
      </w:pPr>
      <w:rPr>
        <w:rFonts w:ascii="Times New Roman" w:eastAsia="Arial"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3F055F45"/>
    <w:multiLevelType w:val="hybridMultilevel"/>
    <w:tmpl w:val="66EA7768"/>
    <w:lvl w:ilvl="0" w:tplc="F17E39A2">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0" w15:restartNumberingAfterBreak="0">
    <w:nsid w:val="43125EED"/>
    <w:multiLevelType w:val="hybridMultilevel"/>
    <w:tmpl w:val="915E2BC2"/>
    <w:lvl w:ilvl="0" w:tplc="0E52BBDC">
      <w:start w:val="13"/>
      <w:numFmt w:val="bullet"/>
      <w:lvlText w:val="-"/>
      <w:lvlJc w:val="left"/>
      <w:pPr>
        <w:ind w:left="720" w:hanging="360"/>
      </w:pPr>
      <w:rPr>
        <w:rFonts w:ascii="Arial" w:eastAsia="Arial"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43277F61"/>
    <w:multiLevelType w:val="hybridMultilevel"/>
    <w:tmpl w:val="AEC0A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D71AA1"/>
    <w:multiLevelType w:val="hybridMultilevel"/>
    <w:tmpl w:val="F15CF996"/>
    <w:lvl w:ilvl="0" w:tplc="91A88684">
      <w:numFmt w:val="bullet"/>
      <w:lvlText w:val="-"/>
      <w:lvlJc w:val="left"/>
      <w:pPr>
        <w:ind w:left="720" w:hanging="360"/>
      </w:pPr>
      <w:rPr>
        <w:rFonts w:ascii="Arial" w:eastAsia="Arial"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4DAE46F5"/>
    <w:multiLevelType w:val="multilevel"/>
    <w:tmpl w:val="DEFADC6C"/>
    <w:lvl w:ilvl="0">
      <w:start w:val="1"/>
      <w:numFmt w:val="decimal"/>
      <w:lvlText w:val="%1."/>
      <w:lvlJc w:val="left"/>
      <w:pPr>
        <w:ind w:left="36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2B11B9F"/>
    <w:multiLevelType w:val="hybridMultilevel"/>
    <w:tmpl w:val="6D023F5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15:restartNumberingAfterBreak="0">
    <w:nsid w:val="5370274B"/>
    <w:multiLevelType w:val="hybridMultilevel"/>
    <w:tmpl w:val="06A06D2E"/>
    <w:lvl w:ilvl="0" w:tplc="04090001">
      <w:start w:val="1"/>
      <w:numFmt w:val="bullet"/>
      <w:lvlText w:val=""/>
      <w:lvlJc w:val="left"/>
      <w:pPr>
        <w:ind w:left="720" w:hanging="360"/>
      </w:pPr>
      <w:rPr>
        <w:rFonts w:ascii="Symbol" w:hAnsi="Symbol" w:hint="default"/>
      </w:rPr>
    </w:lvl>
    <w:lvl w:ilvl="1" w:tplc="EC1207C6">
      <w:numFmt w:val="bullet"/>
      <w:lvlText w:val="-"/>
      <w:lvlJc w:val="left"/>
      <w:pPr>
        <w:tabs>
          <w:tab w:val="num" w:pos="1785"/>
        </w:tabs>
        <w:ind w:left="1785" w:hanging="705"/>
      </w:pPr>
      <w:rPr>
        <w:rFonts w:ascii="Times New Roman" w:eastAsia="Times New Roman" w:hAnsi="Times New Roman" w:cs="Times New Roman" w:hint="default"/>
        <w:b/>
        <w:i/>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192A4D"/>
    <w:multiLevelType w:val="hybridMultilevel"/>
    <w:tmpl w:val="68EC96B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15:restartNumberingAfterBreak="0">
    <w:nsid w:val="5C0576C2"/>
    <w:multiLevelType w:val="hybridMultilevel"/>
    <w:tmpl w:val="0A2222A8"/>
    <w:lvl w:ilvl="0" w:tplc="1AF0D4B6">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5D08580B"/>
    <w:multiLevelType w:val="hybridMultilevel"/>
    <w:tmpl w:val="486E34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D846C87"/>
    <w:multiLevelType w:val="hybridMultilevel"/>
    <w:tmpl w:val="3B58103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0" w15:restartNumberingAfterBreak="0">
    <w:nsid w:val="64E15532"/>
    <w:multiLevelType w:val="hybridMultilevel"/>
    <w:tmpl w:val="308E1F68"/>
    <w:lvl w:ilvl="0" w:tplc="AB86D59A">
      <w:start w:val="15"/>
      <w:numFmt w:val="bullet"/>
      <w:lvlText w:val="-"/>
      <w:lvlJc w:val="left"/>
      <w:pPr>
        <w:ind w:left="720" w:hanging="360"/>
      </w:pPr>
      <w:rPr>
        <w:rFonts w:ascii="Calibri" w:eastAsiaTheme="minorHAnsi" w:hAnsi="Calibri" w:cs="Calibri"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15:restartNumberingAfterBreak="0">
    <w:nsid w:val="661B61EA"/>
    <w:multiLevelType w:val="hybridMultilevel"/>
    <w:tmpl w:val="C4381C7E"/>
    <w:lvl w:ilvl="0" w:tplc="6E263B8C">
      <w:numFmt w:val="bullet"/>
      <w:lvlText w:val="-"/>
      <w:lvlJc w:val="left"/>
      <w:pPr>
        <w:ind w:left="720" w:hanging="360"/>
      </w:pPr>
      <w:rPr>
        <w:rFonts w:ascii="Calibri" w:eastAsiaTheme="minorHAnsi" w:hAnsi="Calibri" w:cs="Calibri"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6ADA7AAC"/>
    <w:multiLevelType w:val="hybridMultilevel"/>
    <w:tmpl w:val="B998A44A"/>
    <w:lvl w:ilvl="0" w:tplc="E402C532">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15:restartNumberingAfterBreak="0">
    <w:nsid w:val="6F706345"/>
    <w:multiLevelType w:val="hybridMultilevel"/>
    <w:tmpl w:val="3F24A01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4" w15:restartNumberingAfterBreak="0">
    <w:nsid w:val="70FB0E47"/>
    <w:multiLevelType w:val="hybridMultilevel"/>
    <w:tmpl w:val="816EC8DC"/>
    <w:lvl w:ilvl="0" w:tplc="A2728A28">
      <w:start w:val="1"/>
      <w:numFmt w:val="decimal"/>
      <w:lvlText w:val="%1."/>
      <w:lvlJc w:val="left"/>
      <w:pPr>
        <w:ind w:left="720" w:hanging="360"/>
      </w:pPr>
      <w:rPr>
        <w:rFonts w:hint="default"/>
        <w:b/>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5" w15:restartNumberingAfterBreak="0">
    <w:nsid w:val="76236735"/>
    <w:multiLevelType w:val="hybridMultilevel"/>
    <w:tmpl w:val="892CE11A"/>
    <w:lvl w:ilvl="0" w:tplc="42621492">
      <w:start w:val="1"/>
      <w:numFmt w:val="decimal"/>
      <w:lvlText w:val="%1."/>
      <w:lvlJc w:val="left"/>
      <w:pPr>
        <w:ind w:left="676" w:hanging="360"/>
      </w:pPr>
      <w:rPr>
        <w:rFonts w:hint="default"/>
      </w:rPr>
    </w:lvl>
    <w:lvl w:ilvl="1" w:tplc="04020019" w:tentative="1">
      <w:start w:val="1"/>
      <w:numFmt w:val="lowerLetter"/>
      <w:lvlText w:val="%2."/>
      <w:lvlJc w:val="left"/>
      <w:pPr>
        <w:ind w:left="1396" w:hanging="360"/>
      </w:pPr>
    </w:lvl>
    <w:lvl w:ilvl="2" w:tplc="0402001B" w:tentative="1">
      <w:start w:val="1"/>
      <w:numFmt w:val="lowerRoman"/>
      <w:lvlText w:val="%3."/>
      <w:lvlJc w:val="right"/>
      <w:pPr>
        <w:ind w:left="2116" w:hanging="180"/>
      </w:pPr>
    </w:lvl>
    <w:lvl w:ilvl="3" w:tplc="0402000F" w:tentative="1">
      <w:start w:val="1"/>
      <w:numFmt w:val="decimal"/>
      <w:lvlText w:val="%4."/>
      <w:lvlJc w:val="left"/>
      <w:pPr>
        <w:ind w:left="2836" w:hanging="360"/>
      </w:pPr>
    </w:lvl>
    <w:lvl w:ilvl="4" w:tplc="04020019" w:tentative="1">
      <w:start w:val="1"/>
      <w:numFmt w:val="lowerLetter"/>
      <w:lvlText w:val="%5."/>
      <w:lvlJc w:val="left"/>
      <w:pPr>
        <w:ind w:left="3556" w:hanging="360"/>
      </w:pPr>
    </w:lvl>
    <w:lvl w:ilvl="5" w:tplc="0402001B" w:tentative="1">
      <w:start w:val="1"/>
      <w:numFmt w:val="lowerRoman"/>
      <w:lvlText w:val="%6."/>
      <w:lvlJc w:val="right"/>
      <w:pPr>
        <w:ind w:left="4276" w:hanging="180"/>
      </w:pPr>
    </w:lvl>
    <w:lvl w:ilvl="6" w:tplc="0402000F" w:tentative="1">
      <w:start w:val="1"/>
      <w:numFmt w:val="decimal"/>
      <w:lvlText w:val="%7."/>
      <w:lvlJc w:val="left"/>
      <w:pPr>
        <w:ind w:left="4996" w:hanging="360"/>
      </w:pPr>
    </w:lvl>
    <w:lvl w:ilvl="7" w:tplc="04020019" w:tentative="1">
      <w:start w:val="1"/>
      <w:numFmt w:val="lowerLetter"/>
      <w:lvlText w:val="%8."/>
      <w:lvlJc w:val="left"/>
      <w:pPr>
        <w:ind w:left="5716" w:hanging="360"/>
      </w:pPr>
    </w:lvl>
    <w:lvl w:ilvl="8" w:tplc="0402001B" w:tentative="1">
      <w:start w:val="1"/>
      <w:numFmt w:val="lowerRoman"/>
      <w:lvlText w:val="%9."/>
      <w:lvlJc w:val="right"/>
      <w:pPr>
        <w:ind w:left="6436" w:hanging="180"/>
      </w:pPr>
    </w:lvl>
  </w:abstractNum>
  <w:abstractNum w:abstractNumId="36" w15:restartNumberingAfterBreak="0">
    <w:nsid w:val="7F3A2437"/>
    <w:multiLevelType w:val="multilevel"/>
    <w:tmpl w:val="EFE49F0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4"/>
  </w:num>
  <w:num w:numId="2">
    <w:abstractNumId w:val="36"/>
  </w:num>
  <w:num w:numId="3">
    <w:abstractNumId w:val="7"/>
  </w:num>
  <w:num w:numId="4">
    <w:abstractNumId w:val="19"/>
  </w:num>
  <w:num w:numId="5">
    <w:abstractNumId w:val="3"/>
  </w:num>
  <w:num w:numId="6">
    <w:abstractNumId w:val="21"/>
  </w:num>
  <w:num w:numId="7">
    <w:abstractNumId w:val="12"/>
  </w:num>
  <w:num w:numId="8">
    <w:abstractNumId w:val="9"/>
  </w:num>
  <w:num w:numId="9">
    <w:abstractNumId w:val="34"/>
  </w:num>
  <w:num w:numId="10">
    <w:abstractNumId w:val="30"/>
  </w:num>
  <w:num w:numId="11">
    <w:abstractNumId w:val="32"/>
  </w:num>
  <w:num w:numId="12">
    <w:abstractNumId w:val="6"/>
  </w:num>
  <w:num w:numId="13">
    <w:abstractNumId w:val="13"/>
  </w:num>
  <w:num w:numId="14">
    <w:abstractNumId w:val="33"/>
  </w:num>
  <w:num w:numId="15">
    <w:abstractNumId w:val="2"/>
  </w:num>
  <w:num w:numId="16">
    <w:abstractNumId w:val="24"/>
  </w:num>
  <w:num w:numId="17">
    <w:abstractNumId w:val="11"/>
  </w:num>
  <w:num w:numId="18">
    <w:abstractNumId w:val="23"/>
  </w:num>
  <w:num w:numId="19">
    <w:abstractNumId w:val="14"/>
  </w:num>
  <w:num w:numId="20">
    <w:abstractNumId w:val="18"/>
  </w:num>
  <w:num w:numId="21">
    <w:abstractNumId w:val="5"/>
  </w:num>
  <w:num w:numId="22">
    <w:abstractNumId w:val="26"/>
  </w:num>
  <w:num w:numId="23">
    <w:abstractNumId w:val="22"/>
  </w:num>
  <w:num w:numId="24">
    <w:abstractNumId w:val="1"/>
  </w:num>
  <w:num w:numId="25">
    <w:abstractNumId w:val="20"/>
  </w:num>
  <w:num w:numId="26">
    <w:abstractNumId w:val="35"/>
  </w:num>
  <w:num w:numId="27">
    <w:abstractNumId w:val="15"/>
  </w:num>
  <w:num w:numId="28">
    <w:abstractNumId w:val="27"/>
  </w:num>
  <w:num w:numId="29">
    <w:abstractNumId w:val="25"/>
  </w:num>
  <w:num w:numId="30">
    <w:abstractNumId w:val="8"/>
  </w:num>
  <w:num w:numId="31">
    <w:abstractNumId w:val="0"/>
  </w:num>
  <w:num w:numId="32">
    <w:abstractNumId w:val="16"/>
  </w:num>
  <w:num w:numId="33">
    <w:abstractNumId w:val="17"/>
  </w:num>
  <w:num w:numId="34">
    <w:abstractNumId w:val="29"/>
  </w:num>
  <w:num w:numId="35">
    <w:abstractNumId w:val="31"/>
  </w:num>
  <w:num w:numId="36">
    <w:abstractNumId w:val="28"/>
  </w:num>
  <w:num w:numId="37">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C56"/>
    <w:rsid w:val="000007C7"/>
    <w:rsid w:val="00007908"/>
    <w:rsid w:val="0001377D"/>
    <w:rsid w:val="00022983"/>
    <w:rsid w:val="00022EDE"/>
    <w:rsid w:val="000233E8"/>
    <w:rsid w:val="00027D74"/>
    <w:rsid w:val="000472A3"/>
    <w:rsid w:val="0005787F"/>
    <w:rsid w:val="00061A83"/>
    <w:rsid w:val="0006343E"/>
    <w:rsid w:val="00065185"/>
    <w:rsid w:val="00066D43"/>
    <w:rsid w:val="00070979"/>
    <w:rsid w:val="00071370"/>
    <w:rsid w:val="000750BB"/>
    <w:rsid w:val="0008461A"/>
    <w:rsid w:val="0009628F"/>
    <w:rsid w:val="000C37FE"/>
    <w:rsid w:val="000C3887"/>
    <w:rsid w:val="000C6E84"/>
    <w:rsid w:val="000E1627"/>
    <w:rsid w:val="000E22F6"/>
    <w:rsid w:val="000F07C1"/>
    <w:rsid w:val="000F0CF1"/>
    <w:rsid w:val="000F4B69"/>
    <w:rsid w:val="00101BEE"/>
    <w:rsid w:val="00110DE7"/>
    <w:rsid w:val="00116326"/>
    <w:rsid w:val="001200FC"/>
    <w:rsid w:val="001203E1"/>
    <w:rsid w:val="001216EB"/>
    <w:rsid w:val="00122277"/>
    <w:rsid w:val="00126D20"/>
    <w:rsid w:val="00130806"/>
    <w:rsid w:val="00132AE7"/>
    <w:rsid w:val="00141414"/>
    <w:rsid w:val="00147020"/>
    <w:rsid w:val="00167376"/>
    <w:rsid w:val="00167826"/>
    <w:rsid w:val="0018795E"/>
    <w:rsid w:val="001A5E20"/>
    <w:rsid w:val="001A689A"/>
    <w:rsid w:val="001A7F88"/>
    <w:rsid w:val="001B384A"/>
    <w:rsid w:val="001C0950"/>
    <w:rsid w:val="001C0AE9"/>
    <w:rsid w:val="001C0F4B"/>
    <w:rsid w:val="001C7A4A"/>
    <w:rsid w:val="001D3885"/>
    <w:rsid w:val="00200728"/>
    <w:rsid w:val="00217E44"/>
    <w:rsid w:val="00224A39"/>
    <w:rsid w:val="00234ED1"/>
    <w:rsid w:val="00261244"/>
    <w:rsid w:val="00264C90"/>
    <w:rsid w:val="00273E63"/>
    <w:rsid w:val="0028498B"/>
    <w:rsid w:val="002A6E46"/>
    <w:rsid w:val="002B0974"/>
    <w:rsid w:val="002B778A"/>
    <w:rsid w:val="002C0F8B"/>
    <w:rsid w:val="002C7B7E"/>
    <w:rsid w:val="002D479A"/>
    <w:rsid w:val="002D661E"/>
    <w:rsid w:val="002E77F6"/>
    <w:rsid w:val="002F2323"/>
    <w:rsid w:val="00305183"/>
    <w:rsid w:val="00313BDC"/>
    <w:rsid w:val="00316DA1"/>
    <w:rsid w:val="0032656C"/>
    <w:rsid w:val="00333210"/>
    <w:rsid w:val="00333A19"/>
    <w:rsid w:val="00342996"/>
    <w:rsid w:val="003435DD"/>
    <w:rsid w:val="00351945"/>
    <w:rsid w:val="003564A7"/>
    <w:rsid w:val="003655A3"/>
    <w:rsid w:val="00386660"/>
    <w:rsid w:val="00387518"/>
    <w:rsid w:val="00391EE3"/>
    <w:rsid w:val="003A4174"/>
    <w:rsid w:val="003B502A"/>
    <w:rsid w:val="003C0425"/>
    <w:rsid w:val="003C2DB7"/>
    <w:rsid w:val="003C4593"/>
    <w:rsid w:val="003D4827"/>
    <w:rsid w:val="003D5C24"/>
    <w:rsid w:val="003D6870"/>
    <w:rsid w:val="003E4F5F"/>
    <w:rsid w:val="003E7FD5"/>
    <w:rsid w:val="003F1B72"/>
    <w:rsid w:val="003F732A"/>
    <w:rsid w:val="004337A9"/>
    <w:rsid w:val="00440C4B"/>
    <w:rsid w:val="004453F6"/>
    <w:rsid w:val="004532D7"/>
    <w:rsid w:val="004572DE"/>
    <w:rsid w:val="00482761"/>
    <w:rsid w:val="00484D16"/>
    <w:rsid w:val="004A42B0"/>
    <w:rsid w:val="004A58F1"/>
    <w:rsid w:val="004B180F"/>
    <w:rsid w:val="004D06B0"/>
    <w:rsid w:val="004E2F1C"/>
    <w:rsid w:val="004F4B44"/>
    <w:rsid w:val="005037D7"/>
    <w:rsid w:val="00505C2C"/>
    <w:rsid w:val="00507757"/>
    <w:rsid w:val="00515E6C"/>
    <w:rsid w:val="005258C8"/>
    <w:rsid w:val="00527F25"/>
    <w:rsid w:val="005405E4"/>
    <w:rsid w:val="00552DCD"/>
    <w:rsid w:val="00553994"/>
    <w:rsid w:val="00562B7B"/>
    <w:rsid w:val="0057398E"/>
    <w:rsid w:val="005812B3"/>
    <w:rsid w:val="0059581C"/>
    <w:rsid w:val="005A0521"/>
    <w:rsid w:val="005A336C"/>
    <w:rsid w:val="005B28C6"/>
    <w:rsid w:val="005B3CE4"/>
    <w:rsid w:val="005D6DFC"/>
    <w:rsid w:val="005E5681"/>
    <w:rsid w:val="005F101A"/>
    <w:rsid w:val="005F1A2E"/>
    <w:rsid w:val="005F2C25"/>
    <w:rsid w:val="005F2C42"/>
    <w:rsid w:val="006004E4"/>
    <w:rsid w:val="006012B2"/>
    <w:rsid w:val="0060437F"/>
    <w:rsid w:val="00607A01"/>
    <w:rsid w:val="00615314"/>
    <w:rsid w:val="00623D61"/>
    <w:rsid w:val="006574E0"/>
    <w:rsid w:val="006660D9"/>
    <w:rsid w:val="006704D6"/>
    <w:rsid w:val="006734A2"/>
    <w:rsid w:val="0069388C"/>
    <w:rsid w:val="006A3071"/>
    <w:rsid w:val="006A59EF"/>
    <w:rsid w:val="006B1BDD"/>
    <w:rsid w:val="006C3A7B"/>
    <w:rsid w:val="006D47B7"/>
    <w:rsid w:val="007042E4"/>
    <w:rsid w:val="0070500C"/>
    <w:rsid w:val="0071074F"/>
    <w:rsid w:val="00714841"/>
    <w:rsid w:val="00726A44"/>
    <w:rsid w:val="00726D8C"/>
    <w:rsid w:val="0074405E"/>
    <w:rsid w:val="00754A2D"/>
    <w:rsid w:val="00754BFF"/>
    <w:rsid w:val="007569EB"/>
    <w:rsid w:val="0076709F"/>
    <w:rsid w:val="00786D47"/>
    <w:rsid w:val="00790D11"/>
    <w:rsid w:val="00795687"/>
    <w:rsid w:val="007A03A9"/>
    <w:rsid w:val="007A08AB"/>
    <w:rsid w:val="007A4D48"/>
    <w:rsid w:val="007B138A"/>
    <w:rsid w:val="007B5FC7"/>
    <w:rsid w:val="007D7B55"/>
    <w:rsid w:val="007E7EA1"/>
    <w:rsid w:val="007F6A04"/>
    <w:rsid w:val="00805B67"/>
    <w:rsid w:val="00806D4D"/>
    <w:rsid w:val="00810734"/>
    <w:rsid w:val="00821710"/>
    <w:rsid w:val="008224F2"/>
    <w:rsid w:val="00826BC4"/>
    <w:rsid w:val="008371B7"/>
    <w:rsid w:val="00837DF8"/>
    <w:rsid w:val="00844DA3"/>
    <w:rsid w:val="008506FB"/>
    <w:rsid w:val="008543F5"/>
    <w:rsid w:val="008567E3"/>
    <w:rsid w:val="008718A1"/>
    <w:rsid w:val="008720FE"/>
    <w:rsid w:val="00874053"/>
    <w:rsid w:val="00875A81"/>
    <w:rsid w:val="008771E8"/>
    <w:rsid w:val="008900CB"/>
    <w:rsid w:val="0089089B"/>
    <w:rsid w:val="008908DC"/>
    <w:rsid w:val="00892C45"/>
    <w:rsid w:val="00893BA9"/>
    <w:rsid w:val="008A5D0E"/>
    <w:rsid w:val="008A7D2D"/>
    <w:rsid w:val="008B5C3D"/>
    <w:rsid w:val="008F7E27"/>
    <w:rsid w:val="0093089D"/>
    <w:rsid w:val="00936E74"/>
    <w:rsid w:val="00971F41"/>
    <w:rsid w:val="00975739"/>
    <w:rsid w:val="009A63B1"/>
    <w:rsid w:val="009B2E2C"/>
    <w:rsid w:val="009B6986"/>
    <w:rsid w:val="009C1512"/>
    <w:rsid w:val="009D13A8"/>
    <w:rsid w:val="009E106A"/>
    <w:rsid w:val="009E7ADB"/>
    <w:rsid w:val="009F49A7"/>
    <w:rsid w:val="00A02733"/>
    <w:rsid w:val="00A05E94"/>
    <w:rsid w:val="00A06EF7"/>
    <w:rsid w:val="00A1429D"/>
    <w:rsid w:val="00A14AC4"/>
    <w:rsid w:val="00A2531D"/>
    <w:rsid w:val="00A26448"/>
    <w:rsid w:val="00A34184"/>
    <w:rsid w:val="00A34736"/>
    <w:rsid w:val="00A40618"/>
    <w:rsid w:val="00A40762"/>
    <w:rsid w:val="00A409C0"/>
    <w:rsid w:val="00A52279"/>
    <w:rsid w:val="00A53641"/>
    <w:rsid w:val="00A5413F"/>
    <w:rsid w:val="00A6356A"/>
    <w:rsid w:val="00A655C6"/>
    <w:rsid w:val="00A74FD0"/>
    <w:rsid w:val="00A868B4"/>
    <w:rsid w:val="00A86C70"/>
    <w:rsid w:val="00A96171"/>
    <w:rsid w:val="00AA32A3"/>
    <w:rsid w:val="00AB3BC6"/>
    <w:rsid w:val="00AC044C"/>
    <w:rsid w:val="00AC1903"/>
    <w:rsid w:val="00AC5E44"/>
    <w:rsid w:val="00AC7E76"/>
    <w:rsid w:val="00AD5243"/>
    <w:rsid w:val="00AD7C48"/>
    <w:rsid w:val="00B0127D"/>
    <w:rsid w:val="00B1155C"/>
    <w:rsid w:val="00B20421"/>
    <w:rsid w:val="00B30A06"/>
    <w:rsid w:val="00B43D0F"/>
    <w:rsid w:val="00B50642"/>
    <w:rsid w:val="00B53AF6"/>
    <w:rsid w:val="00B64D69"/>
    <w:rsid w:val="00B71DF4"/>
    <w:rsid w:val="00B829B8"/>
    <w:rsid w:val="00B92810"/>
    <w:rsid w:val="00B9483C"/>
    <w:rsid w:val="00BD5A10"/>
    <w:rsid w:val="00BE03E1"/>
    <w:rsid w:val="00BE78CA"/>
    <w:rsid w:val="00BF36EA"/>
    <w:rsid w:val="00C031EC"/>
    <w:rsid w:val="00C0657D"/>
    <w:rsid w:val="00C31A18"/>
    <w:rsid w:val="00C33A6E"/>
    <w:rsid w:val="00C41472"/>
    <w:rsid w:val="00C634DC"/>
    <w:rsid w:val="00C64B77"/>
    <w:rsid w:val="00CA2BD8"/>
    <w:rsid w:val="00CA63DB"/>
    <w:rsid w:val="00CB15C8"/>
    <w:rsid w:val="00CB532E"/>
    <w:rsid w:val="00CB7CD1"/>
    <w:rsid w:val="00CC4EDF"/>
    <w:rsid w:val="00CD549A"/>
    <w:rsid w:val="00CE387E"/>
    <w:rsid w:val="00CE6081"/>
    <w:rsid w:val="00CE7109"/>
    <w:rsid w:val="00CE7D3A"/>
    <w:rsid w:val="00CF0B36"/>
    <w:rsid w:val="00CF1795"/>
    <w:rsid w:val="00CF656F"/>
    <w:rsid w:val="00CF725E"/>
    <w:rsid w:val="00CF7B79"/>
    <w:rsid w:val="00D00D81"/>
    <w:rsid w:val="00D14821"/>
    <w:rsid w:val="00D21CFA"/>
    <w:rsid w:val="00D26967"/>
    <w:rsid w:val="00D331CF"/>
    <w:rsid w:val="00D43D17"/>
    <w:rsid w:val="00D44249"/>
    <w:rsid w:val="00D5374D"/>
    <w:rsid w:val="00D56B37"/>
    <w:rsid w:val="00D65C04"/>
    <w:rsid w:val="00D66F02"/>
    <w:rsid w:val="00D84E44"/>
    <w:rsid w:val="00D8666B"/>
    <w:rsid w:val="00D913E1"/>
    <w:rsid w:val="00D96025"/>
    <w:rsid w:val="00DA6B76"/>
    <w:rsid w:val="00DB3D90"/>
    <w:rsid w:val="00DE243D"/>
    <w:rsid w:val="00DE272C"/>
    <w:rsid w:val="00DE30AC"/>
    <w:rsid w:val="00DE5491"/>
    <w:rsid w:val="00DF7B1A"/>
    <w:rsid w:val="00E148EB"/>
    <w:rsid w:val="00E353FF"/>
    <w:rsid w:val="00E402D7"/>
    <w:rsid w:val="00E4494B"/>
    <w:rsid w:val="00E45ED8"/>
    <w:rsid w:val="00E50890"/>
    <w:rsid w:val="00E52D3F"/>
    <w:rsid w:val="00E53D04"/>
    <w:rsid w:val="00E55BEC"/>
    <w:rsid w:val="00E56145"/>
    <w:rsid w:val="00E74B0A"/>
    <w:rsid w:val="00E83C0A"/>
    <w:rsid w:val="00E85B90"/>
    <w:rsid w:val="00E94648"/>
    <w:rsid w:val="00EB13DB"/>
    <w:rsid w:val="00EC1ABB"/>
    <w:rsid w:val="00EC4D0F"/>
    <w:rsid w:val="00ED6CBB"/>
    <w:rsid w:val="00EE44FF"/>
    <w:rsid w:val="00EF50FA"/>
    <w:rsid w:val="00F03DA6"/>
    <w:rsid w:val="00F0712A"/>
    <w:rsid w:val="00F420F7"/>
    <w:rsid w:val="00F43567"/>
    <w:rsid w:val="00F51724"/>
    <w:rsid w:val="00F80D77"/>
    <w:rsid w:val="00FA2272"/>
    <w:rsid w:val="00FC0DAC"/>
    <w:rsid w:val="00FC1441"/>
    <w:rsid w:val="00FC3B1B"/>
    <w:rsid w:val="00FC46CD"/>
    <w:rsid w:val="00FE37FF"/>
    <w:rsid w:val="00FE3B67"/>
    <w:rsid w:val="00FE7C56"/>
    <w:rsid w:val="00FF5C1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4FCE4C0E"/>
  <w15:docId w15:val="{DA4C6201-F503-4CAF-AB48-07572C8876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bg-BG" w:eastAsia="bg-BG"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link w:val="Heading1Char"/>
    <w:pPr>
      <w:keepNext/>
      <w:keepLines/>
      <w:spacing w:before="400" w:after="120"/>
      <w:outlineLvl w:val="0"/>
    </w:pPr>
    <w:rPr>
      <w:sz w:val="40"/>
      <w:szCs w:val="40"/>
    </w:rPr>
  </w:style>
  <w:style w:type="paragraph" w:styleId="Heading2">
    <w:name w:val="heading 2"/>
    <w:basedOn w:val="Normal"/>
    <w:next w:val="Normal"/>
    <w:link w:val="Heading2Char"/>
    <w:pPr>
      <w:keepNext/>
      <w:keepLines/>
      <w:spacing w:before="360" w:after="120"/>
      <w:outlineLvl w:val="1"/>
    </w:pPr>
    <w:rPr>
      <w:sz w:val="32"/>
      <w:szCs w:val="32"/>
    </w:rPr>
  </w:style>
  <w:style w:type="paragraph" w:styleId="Heading3">
    <w:name w:val="heading 3"/>
    <w:basedOn w:val="Normal"/>
    <w:next w:val="Normal"/>
    <w:link w:val="Heading3Char"/>
    <w:pPr>
      <w:keepNext/>
      <w:keepLines/>
      <w:spacing w:before="320" w:after="80"/>
      <w:outlineLvl w:val="2"/>
    </w:pPr>
    <w:rPr>
      <w:color w:val="434343"/>
      <w:sz w:val="28"/>
      <w:szCs w:val="28"/>
    </w:rPr>
  </w:style>
  <w:style w:type="paragraph" w:styleId="Heading4">
    <w:name w:val="heading 4"/>
    <w:basedOn w:val="Normal"/>
    <w:next w:val="Normal"/>
    <w:link w:val="Heading4Char"/>
    <w:pPr>
      <w:keepNext/>
      <w:keepLines/>
      <w:spacing w:before="280" w:after="80"/>
      <w:outlineLvl w:val="3"/>
    </w:pPr>
    <w:rPr>
      <w:color w:val="666666"/>
      <w:sz w:val="24"/>
      <w:szCs w:val="24"/>
    </w:rPr>
  </w:style>
  <w:style w:type="paragraph" w:styleId="Heading5">
    <w:name w:val="heading 5"/>
    <w:basedOn w:val="Normal"/>
    <w:next w:val="Normal"/>
    <w:link w:val="Heading5Char"/>
    <w:pPr>
      <w:keepNext/>
      <w:keepLines/>
      <w:spacing w:before="240" w:after="80"/>
      <w:outlineLvl w:val="4"/>
    </w:pPr>
    <w:rPr>
      <w:color w:val="666666"/>
    </w:rPr>
  </w:style>
  <w:style w:type="paragraph" w:styleId="Heading6">
    <w:name w:val="heading 6"/>
    <w:basedOn w:val="Normal"/>
    <w:next w:val="Normal"/>
    <w:link w:val="Heading6Char"/>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pPr>
      <w:keepNext/>
      <w:keepLines/>
      <w:spacing w:after="60"/>
    </w:pPr>
    <w:rPr>
      <w:sz w:val="52"/>
      <w:szCs w:val="52"/>
    </w:rPr>
  </w:style>
  <w:style w:type="paragraph" w:styleId="Subtitle">
    <w:name w:val="Subtitle"/>
    <w:basedOn w:val="Normal"/>
    <w:next w:val="Normal"/>
    <w:link w:val="SubtitleChar"/>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8107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10734"/>
    <w:rPr>
      <w:rFonts w:ascii="Segoe UI" w:hAnsi="Segoe UI" w:cs="Segoe UI"/>
      <w:sz w:val="18"/>
      <w:szCs w:val="18"/>
    </w:rPr>
  </w:style>
  <w:style w:type="paragraph" w:styleId="ListParagraph">
    <w:name w:val="List Paragraph"/>
    <w:aliases w:val="Bullet 3,ПАРАГРАФ,Bullet line,Style 1,C 1,Гл точки,Normal List,Endnote,Indent,Списък на абзаци"/>
    <w:basedOn w:val="Normal"/>
    <w:link w:val="ListParagraphChar"/>
    <w:uiPriority w:val="34"/>
    <w:qFormat/>
    <w:rsid w:val="000F4B69"/>
    <w:pPr>
      <w:ind w:left="720"/>
      <w:contextualSpacing/>
    </w:pPr>
  </w:style>
  <w:style w:type="paragraph" w:styleId="Header">
    <w:name w:val="header"/>
    <w:basedOn w:val="Normal"/>
    <w:link w:val="HeaderChar"/>
    <w:uiPriority w:val="99"/>
    <w:unhideWhenUsed/>
    <w:rsid w:val="000750BB"/>
    <w:pPr>
      <w:tabs>
        <w:tab w:val="center" w:pos="4536"/>
        <w:tab w:val="right" w:pos="9072"/>
      </w:tabs>
      <w:spacing w:line="240" w:lineRule="auto"/>
    </w:pPr>
  </w:style>
  <w:style w:type="character" w:customStyle="1" w:styleId="HeaderChar">
    <w:name w:val="Header Char"/>
    <w:basedOn w:val="DefaultParagraphFont"/>
    <w:link w:val="Header"/>
    <w:uiPriority w:val="99"/>
    <w:rsid w:val="000750BB"/>
  </w:style>
  <w:style w:type="paragraph" w:styleId="Footer">
    <w:name w:val="footer"/>
    <w:basedOn w:val="Normal"/>
    <w:link w:val="FooterChar"/>
    <w:uiPriority w:val="99"/>
    <w:unhideWhenUsed/>
    <w:rsid w:val="000750BB"/>
    <w:pPr>
      <w:tabs>
        <w:tab w:val="center" w:pos="4536"/>
        <w:tab w:val="right" w:pos="9072"/>
      </w:tabs>
      <w:spacing w:line="240" w:lineRule="auto"/>
    </w:pPr>
  </w:style>
  <w:style w:type="character" w:customStyle="1" w:styleId="FooterChar">
    <w:name w:val="Footer Char"/>
    <w:basedOn w:val="DefaultParagraphFont"/>
    <w:link w:val="Footer"/>
    <w:uiPriority w:val="99"/>
    <w:rsid w:val="000750BB"/>
  </w:style>
  <w:style w:type="character" w:customStyle="1" w:styleId="filled-value">
    <w:name w:val="filled-value"/>
    <w:basedOn w:val="DefaultParagraphFont"/>
    <w:rsid w:val="008371B7"/>
  </w:style>
  <w:style w:type="paragraph" w:styleId="HTMLPreformatted">
    <w:name w:val="HTML Preformatted"/>
    <w:basedOn w:val="Normal"/>
    <w:link w:val="HTMLPreformattedChar"/>
    <w:uiPriority w:val="99"/>
    <w:unhideWhenUsed/>
    <w:rsid w:val="008371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8371B7"/>
    <w:rPr>
      <w:rFonts w:ascii="Courier New" w:eastAsia="Times New Roman" w:hAnsi="Courier New" w:cs="Courier New"/>
      <w:sz w:val="20"/>
      <w:szCs w:val="20"/>
    </w:rPr>
  </w:style>
  <w:style w:type="character" w:customStyle="1" w:styleId="ListParagraphChar">
    <w:name w:val="List Paragraph Char"/>
    <w:aliases w:val="Bullet 3 Char,ПАРАГРАФ Char,Bullet line Char,Style 1 Char,C 1 Char,Гл точки Char,Normal List Char,Endnote Char,Indent Char,Списък на абзаци Char"/>
    <w:link w:val="ListParagraph"/>
    <w:uiPriority w:val="34"/>
    <w:qFormat/>
    <w:locked/>
    <w:rsid w:val="008371B7"/>
  </w:style>
  <w:style w:type="paragraph" w:styleId="Revision">
    <w:name w:val="Revision"/>
    <w:hidden/>
    <w:uiPriority w:val="99"/>
    <w:semiHidden/>
    <w:rsid w:val="008A7D2D"/>
    <w:pPr>
      <w:spacing w:line="240" w:lineRule="auto"/>
    </w:pPr>
  </w:style>
  <w:style w:type="character" w:styleId="Hyperlink">
    <w:name w:val="Hyperlink"/>
    <w:basedOn w:val="DefaultParagraphFont"/>
    <w:uiPriority w:val="99"/>
    <w:unhideWhenUsed/>
    <w:rsid w:val="00F0712A"/>
    <w:rPr>
      <w:color w:val="0000FF" w:themeColor="hyperlink"/>
      <w:u w:val="single"/>
    </w:rPr>
  </w:style>
  <w:style w:type="character" w:styleId="UnresolvedMention">
    <w:name w:val="Unresolved Mention"/>
    <w:basedOn w:val="DefaultParagraphFont"/>
    <w:uiPriority w:val="99"/>
    <w:semiHidden/>
    <w:unhideWhenUsed/>
    <w:rsid w:val="00F0712A"/>
    <w:rPr>
      <w:color w:val="605E5C"/>
      <w:shd w:val="clear" w:color="auto" w:fill="E1DFDD"/>
    </w:rPr>
  </w:style>
  <w:style w:type="character" w:styleId="CommentReference">
    <w:name w:val="annotation reference"/>
    <w:basedOn w:val="DefaultParagraphFont"/>
    <w:uiPriority w:val="99"/>
    <w:semiHidden/>
    <w:unhideWhenUsed/>
    <w:rsid w:val="00A655C6"/>
    <w:rPr>
      <w:sz w:val="16"/>
      <w:szCs w:val="16"/>
    </w:rPr>
  </w:style>
  <w:style w:type="paragraph" w:styleId="CommentText">
    <w:name w:val="annotation text"/>
    <w:basedOn w:val="Normal"/>
    <w:link w:val="CommentTextChar"/>
    <w:uiPriority w:val="99"/>
    <w:semiHidden/>
    <w:unhideWhenUsed/>
    <w:rsid w:val="00A655C6"/>
    <w:pPr>
      <w:spacing w:line="240" w:lineRule="auto"/>
    </w:pPr>
    <w:rPr>
      <w:sz w:val="20"/>
      <w:szCs w:val="20"/>
    </w:rPr>
  </w:style>
  <w:style w:type="character" w:customStyle="1" w:styleId="CommentTextChar">
    <w:name w:val="Comment Text Char"/>
    <w:basedOn w:val="DefaultParagraphFont"/>
    <w:link w:val="CommentText"/>
    <w:uiPriority w:val="99"/>
    <w:semiHidden/>
    <w:rsid w:val="00A655C6"/>
    <w:rPr>
      <w:sz w:val="20"/>
      <w:szCs w:val="20"/>
    </w:rPr>
  </w:style>
  <w:style w:type="paragraph" w:styleId="CommentSubject">
    <w:name w:val="annotation subject"/>
    <w:basedOn w:val="CommentText"/>
    <w:next w:val="CommentText"/>
    <w:link w:val="CommentSubjectChar"/>
    <w:uiPriority w:val="99"/>
    <w:semiHidden/>
    <w:unhideWhenUsed/>
    <w:rsid w:val="00A655C6"/>
    <w:rPr>
      <w:b/>
      <w:bCs/>
    </w:rPr>
  </w:style>
  <w:style w:type="character" w:customStyle="1" w:styleId="CommentSubjectChar">
    <w:name w:val="Comment Subject Char"/>
    <w:basedOn w:val="CommentTextChar"/>
    <w:link w:val="CommentSubject"/>
    <w:uiPriority w:val="99"/>
    <w:semiHidden/>
    <w:rsid w:val="00A655C6"/>
    <w:rPr>
      <w:b/>
      <w:bCs/>
      <w:sz w:val="20"/>
      <w:szCs w:val="20"/>
    </w:rPr>
  </w:style>
  <w:style w:type="character" w:customStyle="1" w:styleId="jlqj4b">
    <w:name w:val="jlqj4b"/>
    <w:basedOn w:val="DefaultParagraphFont"/>
    <w:rsid w:val="00D331CF"/>
  </w:style>
  <w:style w:type="character" w:styleId="FollowedHyperlink">
    <w:name w:val="FollowedHyperlink"/>
    <w:basedOn w:val="DefaultParagraphFont"/>
    <w:uiPriority w:val="99"/>
    <w:semiHidden/>
    <w:unhideWhenUsed/>
    <w:rsid w:val="006734A2"/>
    <w:rPr>
      <w:color w:val="800080" w:themeColor="followedHyperlink"/>
      <w:u w:val="single"/>
    </w:rPr>
  </w:style>
  <w:style w:type="character" w:customStyle="1" w:styleId="labelprepassinfobold">
    <w:name w:val="labelprepassinfobold"/>
    <w:basedOn w:val="DefaultParagraphFont"/>
    <w:rsid w:val="006734A2"/>
  </w:style>
  <w:style w:type="character" w:customStyle="1" w:styleId="Heading1Char">
    <w:name w:val="Heading 1 Char"/>
    <w:basedOn w:val="DefaultParagraphFont"/>
    <w:link w:val="Heading1"/>
    <w:rsid w:val="000E22F6"/>
    <w:rPr>
      <w:sz w:val="40"/>
      <w:szCs w:val="40"/>
    </w:rPr>
  </w:style>
  <w:style w:type="character" w:customStyle="1" w:styleId="Heading2Char">
    <w:name w:val="Heading 2 Char"/>
    <w:basedOn w:val="DefaultParagraphFont"/>
    <w:link w:val="Heading2"/>
    <w:rsid w:val="000E22F6"/>
    <w:rPr>
      <w:sz w:val="32"/>
      <w:szCs w:val="32"/>
    </w:rPr>
  </w:style>
  <w:style w:type="character" w:customStyle="1" w:styleId="Heading3Char">
    <w:name w:val="Heading 3 Char"/>
    <w:basedOn w:val="DefaultParagraphFont"/>
    <w:link w:val="Heading3"/>
    <w:rsid w:val="000E22F6"/>
    <w:rPr>
      <w:color w:val="434343"/>
      <w:sz w:val="28"/>
      <w:szCs w:val="28"/>
    </w:rPr>
  </w:style>
  <w:style w:type="character" w:customStyle="1" w:styleId="Heading4Char">
    <w:name w:val="Heading 4 Char"/>
    <w:basedOn w:val="DefaultParagraphFont"/>
    <w:link w:val="Heading4"/>
    <w:rsid w:val="000E22F6"/>
    <w:rPr>
      <w:color w:val="666666"/>
      <w:sz w:val="24"/>
      <w:szCs w:val="24"/>
    </w:rPr>
  </w:style>
  <w:style w:type="character" w:customStyle="1" w:styleId="Heading5Char">
    <w:name w:val="Heading 5 Char"/>
    <w:basedOn w:val="DefaultParagraphFont"/>
    <w:link w:val="Heading5"/>
    <w:rsid w:val="000E22F6"/>
    <w:rPr>
      <w:color w:val="666666"/>
    </w:rPr>
  </w:style>
  <w:style w:type="character" w:customStyle="1" w:styleId="Heading6Char">
    <w:name w:val="Heading 6 Char"/>
    <w:basedOn w:val="DefaultParagraphFont"/>
    <w:link w:val="Heading6"/>
    <w:rsid w:val="000E22F6"/>
    <w:rPr>
      <w:i/>
      <w:color w:val="666666"/>
    </w:rPr>
  </w:style>
  <w:style w:type="character" w:customStyle="1" w:styleId="TitleChar">
    <w:name w:val="Title Char"/>
    <w:basedOn w:val="DefaultParagraphFont"/>
    <w:link w:val="Title"/>
    <w:rsid w:val="000E22F6"/>
    <w:rPr>
      <w:sz w:val="52"/>
      <w:szCs w:val="52"/>
    </w:rPr>
  </w:style>
  <w:style w:type="character" w:customStyle="1" w:styleId="SubtitleChar">
    <w:name w:val="Subtitle Char"/>
    <w:basedOn w:val="DefaultParagraphFont"/>
    <w:link w:val="Subtitle"/>
    <w:rsid w:val="000E22F6"/>
    <w:rPr>
      <w:color w:val="666666"/>
      <w:sz w:val="30"/>
      <w:szCs w:val="30"/>
    </w:rPr>
  </w:style>
  <w:style w:type="character" w:customStyle="1" w:styleId="tlid-translation">
    <w:name w:val="tlid-translation"/>
    <w:basedOn w:val="DefaultParagraphFont"/>
    <w:rsid w:val="000E22F6"/>
  </w:style>
  <w:style w:type="paragraph" w:customStyle="1" w:styleId="Default">
    <w:name w:val="Default"/>
    <w:rsid w:val="000E22F6"/>
    <w:pPr>
      <w:autoSpaceDE w:val="0"/>
      <w:autoSpaceDN w:val="0"/>
      <w:adjustRightInd w:val="0"/>
      <w:spacing w:line="240" w:lineRule="auto"/>
    </w:pPr>
    <w:rPr>
      <w:rFonts w:ascii="Times New Roman" w:hAnsi="Times New Roman" w:cs="Times New Roman"/>
      <w:color w:val="000000"/>
      <w:sz w:val="24"/>
      <w:szCs w:val="24"/>
    </w:rPr>
  </w:style>
  <w:style w:type="character" w:styleId="EndnoteReference">
    <w:name w:val="endnote reference"/>
    <w:basedOn w:val="DefaultParagraphFont"/>
    <w:uiPriority w:val="99"/>
    <w:semiHidden/>
    <w:unhideWhenUsed/>
    <w:rsid w:val="000E22F6"/>
    <w:rPr>
      <w:vertAlign w:val="superscript"/>
    </w:rPr>
  </w:style>
  <w:style w:type="character" w:styleId="FootnoteReference">
    <w:name w:val="footnote reference"/>
    <w:basedOn w:val="DefaultParagraphFont"/>
    <w:uiPriority w:val="99"/>
    <w:semiHidden/>
    <w:unhideWhenUsed/>
    <w:rsid w:val="000E22F6"/>
    <w:rPr>
      <w:vertAlign w:val="superscript"/>
    </w:rPr>
  </w:style>
  <w:style w:type="paragraph" w:customStyle="1" w:styleId="ListParagraph1">
    <w:name w:val="List Paragraph1"/>
    <w:basedOn w:val="Normal"/>
    <w:qFormat/>
    <w:rsid w:val="000E22F6"/>
    <w:pPr>
      <w:spacing w:line="240" w:lineRule="auto"/>
      <w:ind w:left="720"/>
      <w:contextualSpacing/>
    </w:pPr>
    <w:rPr>
      <w:rFonts w:ascii="Times New Roman" w:eastAsia="Times New Roman" w:hAnsi="Times New Roman" w:cs="Times New Roman"/>
      <w:sz w:val="24"/>
      <w:szCs w:val="24"/>
      <w:lang w:val="cs-CZ" w:eastAsia="cs-CZ"/>
    </w:rPr>
  </w:style>
  <w:style w:type="character" w:customStyle="1" w:styleId="1">
    <w:name w:val="Неразрешено споменаване1"/>
    <w:basedOn w:val="DefaultParagraphFont"/>
    <w:uiPriority w:val="99"/>
    <w:semiHidden/>
    <w:unhideWhenUsed/>
    <w:rsid w:val="000E22F6"/>
    <w:rPr>
      <w:color w:val="605E5C"/>
      <w:shd w:val="clear" w:color="auto" w:fill="E1DFDD"/>
    </w:rPr>
  </w:style>
  <w:style w:type="paragraph" w:styleId="BodyText">
    <w:name w:val="Body Text"/>
    <w:basedOn w:val="Normal"/>
    <w:link w:val="BodyTextChar"/>
    <w:rsid w:val="000E22F6"/>
    <w:pPr>
      <w:spacing w:line="240" w:lineRule="auto"/>
      <w:jc w:val="center"/>
    </w:pPr>
    <w:rPr>
      <w:rFonts w:ascii="Times New Roman" w:eastAsia="Times New Roman" w:hAnsi="Times New Roman" w:cs="Times New Roman"/>
      <w:sz w:val="28"/>
      <w:szCs w:val="20"/>
      <w:lang w:eastAsia="en-US"/>
    </w:rPr>
  </w:style>
  <w:style w:type="character" w:customStyle="1" w:styleId="BodyTextChar">
    <w:name w:val="Body Text Char"/>
    <w:basedOn w:val="DefaultParagraphFont"/>
    <w:link w:val="BodyText"/>
    <w:rsid w:val="000E22F6"/>
    <w:rPr>
      <w:rFonts w:ascii="Times New Roman" w:eastAsia="Times New Roman" w:hAnsi="Times New Roman" w:cs="Times New Roman"/>
      <w:sz w:val="28"/>
      <w:szCs w:val="20"/>
      <w:lang w:eastAsia="en-US"/>
    </w:rPr>
  </w:style>
  <w:style w:type="character" w:styleId="Strong">
    <w:name w:val="Strong"/>
    <w:basedOn w:val="DefaultParagraphFont"/>
    <w:uiPriority w:val="22"/>
    <w:qFormat/>
    <w:rsid w:val="000E22F6"/>
    <w:rPr>
      <w:b/>
      <w:bCs/>
    </w:rPr>
  </w:style>
  <w:style w:type="paragraph" w:styleId="NormalWeb">
    <w:name w:val="Normal (Web)"/>
    <w:basedOn w:val="Normal"/>
    <w:uiPriority w:val="99"/>
    <w:unhideWhenUsed/>
    <w:rsid w:val="000E22F6"/>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highlight">
    <w:name w:val="highlight"/>
    <w:basedOn w:val="DefaultParagraphFont"/>
    <w:rsid w:val="000E22F6"/>
  </w:style>
  <w:style w:type="character" w:customStyle="1" w:styleId="UnresolvedMention1">
    <w:name w:val="Unresolved Mention1"/>
    <w:basedOn w:val="DefaultParagraphFont"/>
    <w:uiPriority w:val="99"/>
    <w:semiHidden/>
    <w:unhideWhenUsed/>
    <w:rsid w:val="00FC46CD"/>
    <w:rPr>
      <w:color w:val="605E5C"/>
      <w:shd w:val="clear" w:color="auto" w:fill="E1DFDD"/>
    </w:rPr>
  </w:style>
  <w:style w:type="character" w:customStyle="1" w:styleId="UnresolvedMention2">
    <w:name w:val="Unresolved Mention2"/>
    <w:basedOn w:val="DefaultParagraphFont"/>
    <w:uiPriority w:val="99"/>
    <w:semiHidden/>
    <w:unhideWhenUsed/>
    <w:rsid w:val="00806D4D"/>
    <w:rPr>
      <w:color w:val="605E5C"/>
      <w:shd w:val="clear" w:color="auto" w:fill="E1DFDD"/>
    </w:rPr>
  </w:style>
  <w:style w:type="character" w:customStyle="1" w:styleId="UnresolvedMention3">
    <w:name w:val="Unresolved Mention3"/>
    <w:basedOn w:val="DefaultParagraphFont"/>
    <w:uiPriority w:val="99"/>
    <w:semiHidden/>
    <w:unhideWhenUsed/>
    <w:rsid w:val="003D4827"/>
    <w:rPr>
      <w:color w:val="605E5C"/>
      <w:shd w:val="clear" w:color="auto" w:fill="E1DFDD"/>
    </w:rPr>
  </w:style>
  <w:style w:type="character" w:customStyle="1" w:styleId="UnresolvedMention4">
    <w:name w:val="Unresolved Mention4"/>
    <w:basedOn w:val="DefaultParagraphFont"/>
    <w:uiPriority w:val="99"/>
    <w:semiHidden/>
    <w:unhideWhenUsed/>
    <w:rsid w:val="002C0F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4795993">
      <w:bodyDiv w:val="1"/>
      <w:marLeft w:val="0"/>
      <w:marRight w:val="0"/>
      <w:marTop w:val="0"/>
      <w:marBottom w:val="0"/>
      <w:divBdr>
        <w:top w:val="none" w:sz="0" w:space="0" w:color="auto"/>
        <w:left w:val="none" w:sz="0" w:space="0" w:color="auto"/>
        <w:bottom w:val="none" w:sz="0" w:space="0" w:color="auto"/>
        <w:right w:val="none" w:sz="0" w:space="0" w:color="auto"/>
      </w:divBdr>
    </w:div>
    <w:div w:id="1136874308">
      <w:bodyDiv w:val="1"/>
      <w:marLeft w:val="0"/>
      <w:marRight w:val="0"/>
      <w:marTop w:val="0"/>
      <w:marBottom w:val="0"/>
      <w:divBdr>
        <w:top w:val="none" w:sz="0" w:space="0" w:color="auto"/>
        <w:left w:val="none" w:sz="0" w:space="0" w:color="auto"/>
        <w:bottom w:val="none" w:sz="0" w:space="0" w:color="auto"/>
        <w:right w:val="none" w:sz="0" w:space="0" w:color="auto"/>
      </w:divBdr>
    </w:div>
    <w:div w:id="1339574639">
      <w:bodyDiv w:val="1"/>
      <w:marLeft w:val="0"/>
      <w:marRight w:val="0"/>
      <w:marTop w:val="0"/>
      <w:marBottom w:val="0"/>
      <w:divBdr>
        <w:top w:val="none" w:sz="0" w:space="0" w:color="auto"/>
        <w:left w:val="none" w:sz="0" w:space="0" w:color="auto"/>
        <w:bottom w:val="none" w:sz="0" w:space="0" w:color="auto"/>
        <w:right w:val="none" w:sz="0" w:space="0" w:color="auto"/>
      </w:divBdr>
    </w:div>
    <w:div w:id="18696799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rop3-app1.aop.bg:7778/portal/page?_pageid=93,812251&amp;_dad=portal&amp;_schema=PORTAL&amp;url=687474703A2F2F7777772E616F702E62672F63617365322E7068703F6D6F64653D73686F775F6361736526636173655F69643D333634363536" TargetMode="External"/><Relationship Id="rId21" Type="http://schemas.openxmlformats.org/officeDocument/2006/relationships/hyperlink" Target="https://zop.rail-infra.bg:3737/DocumentList.aspx?SXHmTXofHwCFOkL%2fpON4e46hytbHp8j0" TargetMode="External"/><Relationship Id="rId42" Type="http://schemas.openxmlformats.org/officeDocument/2006/relationships/hyperlink" Target="https://zop.rail-infra.bg:3737/DocumentList.aspx?SXHmTXofHwDGGc2BOlpMNYHxmlndTJ8c" TargetMode="External"/><Relationship Id="rId47" Type="http://schemas.openxmlformats.org/officeDocument/2006/relationships/hyperlink" Target="https://www.mvr.bg/gdpbzn/%D0%B0%D0%B4%D0%BC%D0%B8%D0%BD%D0%B8%D1%81%D1%82%D1%80%D0%B0%D1%82%D0%B8%D0%B2%D0%BD%D0%B8-%D1%83%D1%81%D0%BB%D1%83%D0%B3%D0%B8/%D0%B0%D0%B4%D0%BC%D0%B8%D0%BD%D0%B8%D1%81%D1%82%D1%80%D0%B0%D1%82%D0%B8%D0%B2%D0%BD%D0%B8-%D1%83%D1%81%D0%BB%D1%83%D0%B3%D0%B8-%D0%B7%D0%B0-%D0%B3%D1%80%D0%B0%D0%B6%D0%B4%D0%B0%D0%BD%D0%B8/vidove_uslugi" TargetMode="External"/><Relationship Id="rId63" Type="http://schemas.openxmlformats.org/officeDocument/2006/relationships/hyperlink" Target="https://zop.rail-infra.bg:3737/DocumentList.aspx?SXHmTXofHwAekcKID8lcWWTu6ynKuTRP" TargetMode="External"/><Relationship Id="rId68" Type="http://schemas.openxmlformats.org/officeDocument/2006/relationships/hyperlink" Target="https://zop.rail-infra.bg:3737/DocumentList.aspx?SXHmTXofHwDMoP5OgpzNuamBwAba%2bjan" TargetMode="External"/><Relationship Id="rId84" Type="http://schemas.openxmlformats.org/officeDocument/2006/relationships/hyperlink" Target="https://electro-portal.eu/product/%D1%84%D0%BE%D1%82%D0%BE%D1%80%D0%B5%D0%BB%D0%B5-orno-or-cr-219/" TargetMode="External"/><Relationship Id="rId89" Type="http://schemas.openxmlformats.org/officeDocument/2006/relationships/hyperlink" Target="http://www.impulss-bg.com" TargetMode="External"/><Relationship Id="rId16" Type="http://schemas.openxmlformats.org/officeDocument/2006/relationships/hyperlink" Target="https://zop.rail-infra.bg:3737/DocumentList.aspx?SXHmTXofHwBAqUuX56OSnsNhk5DAUXKn" TargetMode="External"/><Relationship Id="rId107"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ptlHL8UxqJ2A%3d%3d" TargetMode="External"/><Relationship Id="rId11" Type="http://schemas.openxmlformats.org/officeDocument/2006/relationships/image" Target="media/image2.jpg"/><Relationship Id="rId32" Type="http://schemas.openxmlformats.org/officeDocument/2006/relationships/hyperlink" Target="http://rop3-app1.aop.bg:7778/portal/page?_pageid=93,812251&amp;_dad=portal&amp;_schema=PORTAL&amp;url=687474703A2F2F7777772E616F702E62672F63617365322E7068703F6D6F64653D73686F775F6361736526636173655F69643D333636323734" TargetMode="External"/><Relationship Id="rId37"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oz9M5vEtotzg%3d%3d" TargetMode="External"/><Relationship Id="rId53" Type="http://schemas.openxmlformats.org/officeDocument/2006/relationships/hyperlink" Target="https://zop.rail-infra.bg:3737/DocumentList.aspx?SXHmTXofHwBp7%2fICbp8p3wTmLrFefZYx" TargetMode="External"/><Relationship Id="rId58" Type="http://schemas.openxmlformats.org/officeDocument/2006/relationships/hyperlink" Target="https://zop.rail-infra.bg:3737/DocumentList.aspx?SXHmTXofHwDMoP5OgpzNuamBwAba%2bjan" TargetMode="External"/><Relationship Id="rId74" Type="http://schemas.openxmlformats.org/officeDocument/2006/relationships/hyperlink" Target="https://www.motto-engineering.com" TargetMode="External"/><Relationship Id="rId79" Type="http://schemas.openxmlformats.org/officeDocument/2006/relationships/hyperlink" Target="https://elgroup.bg/product/metalni-tabla-s-montazhna-plocha-ip66-otkrit-montazh/" TargetMode="External"/><Relationship Id="rId102" Type="http://schemas.openxmlformats.org/officeDocument/2006/relationships/hyperlink" Target="http://rop3-app1.aop.bg:7778/portal/page?_pageid=93,812251&amp;_dad=portal&amp;_schema=PORTAL&amp;url=687474703A2F2F7777772E616F702E62672F63617365322E7068703F6D6F64653D73686F775F6361736526636173655F69643D333830343937" TargetMode="External"/><Relationship Id="rId5" Type="http://schemas.openxmlformats.org/officeDocument/2006/relationships/webSettings" Target="webSettings.xml"/><Relationship Id="rId90" Type="http://schemas.openxmlformats.org/officeDocument/2006/relationships/hyperlink" Target="http://www.fences.bg" TargetMode="External"/><Relationship Id="rId95" Type="http://schemas.openxmlformats.org/officeDocument/2006/relationships/hyperlink" Target="https://zop.rail-infra.bg:3737/DocumentList.aspx?SXHmTXofHwDMoP5OgpzNuamBwAba%2bjan" TargetMode="External"/><Relationship Id="rId22" Type="http://schemas.openxmlformats.org/officeDocument/2006/relationships/hyperlink" Target="http://rop3-app1.aop.bg:7778/portal/page?_pageid=93,812251&amp;_dad=portal&amp;_schema=PORTAL&amp;url=687474703A2F2F7777772E616F702E62672F63617365322E7068703F6D6F64653D73686F775F6361736526636173655F69643D333539303432" TargetMode="External"/><Relationship Id="rId27" Type="http://schemas.openxmlformats.org/officeDocument/2006/relationships/hyperlink" Target="https://zop.rail-infra.bg:3737/DocumentList.aspx?SXHmTXofHwDMoP5OgpzNuamBwAba%2bjan" TargetMode="External"/><Relationship Id="rId43" Type="http://schemas.openxmlformats.org/officeDocument/2006/relationships/hyperlink" Target="https://zop.rail-infra.bg:3737/DocumentList.aspx?SXHmTXofHwDGGc2BOlpMNYHxmlndTJ8c" TargetMode="External"/><Relationship Id="rId48" Type="http://schemas.openxmlformats.org/officeDocument/2006/relationships/hyperlink" Target="https://obshtinaruse.bg/zayavlenie-za-odobryavanesaglasuvane-na-proekt-i-izdavane-na-razreshenie-za-stroezh" TargetMode="External"/><Relationship Id="rId64" Type="http://schemas.openxmlformats.org/officeDocument/2006/relationships/hyperlink" Target="https://zop.rail-infra.bg:3737/DocumentList.aspx?SXHmTXofHwBvH9DHvLsYqJkfFr9%2fqjvy" TargetMode="External"/><Relationship Id="rId69" Type="http://schemas.openxmlformats.org/officeDocument/2006/relationships/hyperlink" Target="http://rop3-app1.aop.bg:7778/portal/page?_pageid=93,812251&amp;_dad=portal&amp;_schema=PORTAL&amp;url=687474703A2F2F7777772E616F702E62672F63617365322E7068703F6D6F64653D73686F775F6361736526636173655F69643D333532313433" TargetMode="External"/><Relationship Id="rId80" Type="http://schemas.openxmlformats.org/officeDocument/2006/relationships/hyperlink" Target="https://videomarket.eu/produkt/%D0%BC%D0%B5%D1%82%D0%B0%D0%BB%D0%BD%D0%BE-%D1%82%D0%B0%D0%B1%D0%BB%D0%BE-%D1%81-%D0%BC%D0%BE%D0%BD%D1%82%D0%B0%D0%B6%D0%BD%D0%B0-%D0%BF%D0%BB%D0%BE%D1%87%D0%B0-ip66/" TargetMode="External"/><Relationship Id="rId85" Type="http://schemas.openxmlformats.org/officeDocument/2006/relationships/hyperlink" Target="http://steinberger.bg/product/5069/fotorele-s-iznesen-datchik-st308.html" TargetMode="External"/><Relationship Id="rId12" Type="http://schemas.openxmlformats.org/officeDocument/2006/relationships/image" Target="media/image3.jpeg"/><Relationship Id="rId17" Type="http://schemas.openxmlformats.org/officeDocument/2006/relationships/hyperlink" Target="http://rop3-app1.aop.bg:7778/portal/page?_pageid=93,812251&amp;_dad=portal&amp;_schema=PORTAL&amp;url=687474703A2F2F7777772E616F702E62672F63617365322E7068703F6D6F64653D73686F775F6361736526636173655F69643D333630303332" TargetMode="External"/><Relationship Id="rId33" Type="http://schemas.openxmlformats.org/officeDocument/2006/relationships/image" Target="media/image4.jpg"/><Relationship Id="rId38" Type="http://schemas.openxmlformats.org/officeDocument/2006/relationships/hyperlink" Target="https://zop.rail-infra.bg:3737/DocumentList.aspx?SXHmTXofHwBp7%2fICbp8p3wTmLrFefZYx" TargetMode="External"/><Relationship Id="rId59" Type="http://schemas.openxmlformats.org/officeDocument/2006/relationships/hyperlink" Target="https://zop.rail-infra.bg:3737/DocumentList.aspx?SXHmTXofHwBpfsbIXSOrOcBQvJYs7e4L" TargetMode="External"/><Relationship Id="rId103"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pRmZU2PFLSLg%3d%3d" TargetMode="External"/><Relationship Id="rId108" Type="http://schemas.openxmlformats.org/officeDocument/2006/relationships/fontTable" Target="fontTable.xml"/><Relationship Id="rId54" Type="http://schemas.openxmlformats.org/officeDocument/2006/relationships/hyperlink" Target="http://rop3-app1.aop.bg:7778/portal/page?_pageid=93,812251&amp;_dad=portal&amp;_schema=PORTAL&amp;url=687474703A2F2F7777772E616F702E62672F63617365322E7068703F6D6F64653D73686F775F6361736526636173655F69643D333630303332" TargetMode="External"/><Relationship Id="rId70" Type="http://schemas.openxmlformats.org/officeDocument/2006/relationships/hyperlink" Target="https://www.euromatica.bg" TargetMode="External"/><Relationship Id="rId75" Type="http://schemas.openxmlformats.org/officeDocument/2006/relationships/hyperlink" Target="https://www.shop.chepakov.com" TargetMode="External"/><Relationship Id="rId91" Type="http://schemas.openxmlformats.org/officeDocument/2006/relationships/hyperlink" Target="https://zop.rail-infra.bg:3737/DocumentList.aspx?SXHmTXofHwBp7%2fICbp8p3wTmLrFefZYx" TargetMode="External"/><Relationship Id="rId96" Type="http://schemas.openxmlformats.org/officeDocument/2006/relationships/hyperlink" Target="https://zop.rail-infra.bg:3737/DocumentList.aspx?SXHmTXofHwBpfsbIXSOrOcBQvJYs7e4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zop.rail-infra.bg:3737/DocumentList.aspx?SXHmTXofHwAcwPok0XwFz3HiJ58qullV" TargetMode="External"/><Relationship Id="rId23" Type="http://schemas.openxmlformats.org/officeDocument/2006/relationships/hyperlink" Target="https://zop.rail-infra.bg:3737/DocumentList.aspx?SXHmTXofHwAvShc7WhADEaVGUR%2fF8RWX" TargetMode="External"/><Relationship Id="rId28" Type="http://schemas.openxmlformats.org/officeDocument/2006/relationships/hyperlink" Target="http://rop3-app1.aop.bg:7778/portal/page?_pageid=93,812251&amp;_dad=portal&amp;_schema=PORTAL&amp;url=687474703A2F2F7777772E616F702E62672F63617365322E7068703F6D6F64653D73686F775F6361736526636173655F69643D333532313433" TargetMode="External"/><Relationship Id="rId36" Type="http://schemas.openxmlformats.org/officeDocument/2006/relationships/hyperlink" Target="http://rop3-app1.aop.bg:7778/portal/page?_pageid=93,812251&amp;_dad=portal&amp;_schema=PORTAL&amp;url=687474703A2F2F7777772E616F702E62672F63617365322E7068703F6D6F64653D73686F775F6361736526636173655F69643D333630303332" TargetMode="External"/><Relationship Id="rId49" Type="http://schemas.openxmlformats.org/officeDocument/2006/relationships/hyperlink" Target="https://www.g-oryahovica.org/attachments/article/2350/Naredba%20chl%209%20ot%20ZMDT-Resh%20947-11%202014.pdf" TargetMode="External"/><Relationship Id="rId57" Type="http://schemas.openxmlformats.org/officeDocument/2006/relationships/hyperlink" Target="https://zop.rail-infra.bg:3737/DocumentList.aspx?SXHmTXofHwDGGc2BOlpMNYHxmlndTJ8c" TargetMode="External"/><Relationship Id="rId106" Type="http://schemas.openxmlformats.org/officeDocument/2006/relationships/hyperlink" Target="https://zop.rail-infra.bg:3737/DocumentList.aspx?SXHmTXofHwBqGtH41YqUXX2%2btQ5ecRWs" TargetMode="External"/><Relationship Id="rId10" Type="http://schemas.openxmlformats.org/officeDocument/2006/relationships/image" Target="media/image1.jpg"/><Relationship Id="rId31" Type="http://schemas.openxmlformats.org/officeDocument/2006/relationships/hyperlink" Target="https://zop.rail-infra.bg:3737/DocumentList.aspx?SXHmTXofHwBvtNNE4u2O3sT1%2b6ISmCBJ" TargetMode="External"/><Relationship Id="rId44" Type="http://schemas.openxmlformats.org/officeDocument/2006/relationships/hyperlink" Target="https://zop.rail-infra.bg:3737/DocumentList.aspx?SXHmTXofHwDMoP5OgpzNuamBwAba%2bjan" TargetMode="External"/><Relationship Id="rId52" Type="http://schemas.openxmlformats.org/officeDocument/2006/relationships/hyperlink" Target="https://zop.rail-infra.bg:3737/DocumentList.aspx?SXHmTXofHwBvH9DHvLsYqJkfFr9%2fqjvy" TargetMode="External"/><Relationship Id="rId60" Type="http://schemas.openxmlformats.org/officeDocument/2006/relationships/hyperlink" Target="https://www.mvr.bg/gdpbzn/%D0%B0%D0%B4%D0%BC%D0%B8%D0%BD%D0%B8%D1%81%D1%82%D1%80%D0%B0%D1%82%D0%B8%D0%B2%D0%BD" TargetMode="External"/><Relationship Id="rId65" Type="http://schemas.openxmlformats.org/officeDocument/2006/relationships/hyperlink" Target="https://zop.rail-infra.bg:3737/DocumentList.aspx?SXHmTXofHwBvtNNE4u2O3sT1%2b6ISmCBJ" TargetMode="External"/><Relationship Id="rId73" Type="http://schemas.openxmlformats.org/officeDocument/2006/relationships/hyperlink" Target="https://www.solarsolution.bg" TargetMode="External"/><Relationship Id="rId78" Type="http://schemas.openxmlformats.org/officeDocument/2006/relationships/hyperlink" Target="http://elektrobaza.com/metalni-el-tabla/154396-jxf2520-14-ip54.html" TargetMode="External"/><Relationship Id="rId81" Type="http://schemas.openxmlformats.org/officeDocument/2006/relationships/hyperlink" Target="http://www.electrolight.bg/index.php?route=product/product&amp;product_id=391" TargetMode="External"/><Relationship Id="rId86" Type="http://schemas.openxmlformats.org/officeDocument/2006/relationships/hyperlink" Target="https://www.cablecommerce.bg/foto-rele-datchik-3712-0046.html" TargetMode="External"/><Relationship Id="rId94" Type="http://schemas.openxmlformats.org/officeDocument/2006/relationships/hyperlink" Target="https://zop.rail-infra.bg:3737/DocumentList.aspx?SXHmTXofHwDGGc2BOlpMNYHxmlndTJ8c" TargetMode="External"/><Relationship Id="rId99" Type="http://schemas.openxmlformats.org/officeDocument/2006/relationships/image" Target="media/image5.png"/><Relationship Id="rId101"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qVUS6PXVlu1g%3d%3d"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zop.rail-infra.bg:3737/DocumentList.aspx?SXHmTXofHwBvtNNE4u2O3sT1%2b6ISmCBJ" TargetMode="External"/><Relationship Id="rId18"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oz9M5vEtotzg%3d%3d" TargetMode="External"/><Relationship Id="rId39" Type="http://schemas.openxmlformats.org/officeDocument/2006/relationships/hyperlink" Target="http://rop3-app1.aop.bg:7778/portal/page?_pageid=93,812251&amp;_dad=portal&amp;_schema=PORTAL&amp;url=687474703A2F2F7777772E616F702E62672F63617365322E7068703F6D6F64653D73686F775F6361736526636173655F69643D333731353635" TargetMode="External"/><Relationship Id="rId109" Type="http://schemas.openxmlformats.org/officeDocument/2006/relationships/theme" Target="theme/theme1.xml"/><Relationship Id="rId34" Type="http://schemas.openxmlformats.org/officeDocument/2006/relationships/hyperlink" Target="https://zop.rail-infra.bg:3737/DocumentList.aspx?SXHmTXofHwBp7%2fICbp8p3wTmLrFefZYx" TargetMode="External"/><Relationship Id="rId50" Type="http://schemas.openxmlformats.org/officeDocument/2006/relationships/hyperlink" Target="https://zop.rail-infra.bg:3737/DocumentList.aspx?SXHmTXofHwCv30XzX5m42mzb2DCU3eZL" TargetMode="External"/><Relationship Id="rId55"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oz9M5vEtotzg%3d%3d" TargetMode="External"/><Relationship Id="rId76" Type="http://schemas.openxmlformats.org/officeDocument/2006/relationships/hyperlink" Target="https://www.ecosolar-bg.com" TargetMode="External"/><Relationship Id="rId97" Type="http://schemas.openxmlformats.org/officeDocument/2006/relationships/hyperlink" Target="https://www.mvr.bg/gdpbzn/%D0%B0%D0%B4%D0%BC%D0%B8%D0%BD%D0%B8%D1%81%D1%82%D1%80%D0%B0%D1%82%D0%B8%D0%B2%D0%BD" TargetMode="External"/><Relationship Id="rId104" Type="http://schemas.openxmlformats.org/officeDocument/2006/relationships/hyperlink" Target="http://rop3-app1.aop.bg:7778/portal/page?_pageid=93,812251&amp;_dad=portal&amp;_schema=PORTAL&amp;url=687474703A2F2F7777772E616F702E62672F63617365322E7068703F6D6F64653D73686F775F6361736526636173655F69643D333830343937" TargetMode="External"/><Relationship Id="rId7" Type="http://schemas.openxmlformats.org/officeDocument/2006/relationships/endnotes" Target="endnotes.xml"/><Relationship Id="rId71" Type="http://schemas.openxmlformats.org/officeDocument/2006/relationships/hyperlink" Target="https://www.xpi.bg" TargetMode="External"/><Relationship Id="rId92" Type="http://schemas.openxmlformats.org/officeDocument/2006/relationships/hyperlink" Target="https://zop.rail-infra.bg:3737/DocumentList.aspx?SXHmTXofHwDJo9hHYlO2bTb52OkdHNot" TargetMode="External"/><Relationship Id="rId2" Type="http://schemas.openxmlformats.org/officeDocument/2006/relationships/numbering" Target="numbering.xml"/><Relationship Id="rId29" Type="http://schemas.openxmlformats.org/officeDocument/2006/relationships/hyperlink" Target="https://zop.rail-infra.bg:3737/DocumentList.aspx?SXHmTXofHwBpfsbIXSOrOcBQvJYs7e4L" TargetMode="External"/><Relationship Id="rId24" Type="http://schemas.openxmlformats.org/officeDocument/2006/relationships/hyperlink" Target="http://rop3-app1.aop.bg:7778/portal/page?_pageid=93,812251&amp;_dad=portal&amp;_schema=PORTAL&amp;url=687474703A2F2F7777772E616F702E62672F63617365322E7068703F6D6F64653D73686F775F6361736526636173655F69643D333437363232" TargetMode="External"/><Relationship Id="rId40" Type="http://schemas.openxmlformats.org/officeDocument/2006/relationships/hyperlink" Target="http://rop3-app1.aop.bg:7778/portal/page?_pageid=93,812251&amp;_dad=portal&amp;_schema=PORTAL&amp;url=687474703A2F2F7777772E616F702E62672F63617365322E7068703F6D6F64653D73686F775F6361736526636173655F69643D333630303332" TargetMode="External"/><Relationship Id="rId45" Type="http://schemas.openxmlformats.org/officeDocument/2006/relationships/hyperlink" Target="http://rop3-app1.aop.bg:7778/portal/page?_pageid=93,812251&amp;_dad=portal&amp;_schema=PORTAL&amp;url=687474703A2F2F7777772E616F702E62672F63617365322E7068703F6D6F64653D73686F775F6361736526636173655F69643D333535303837" TargetMode="External"/><Relationship Id="rId66" Type="http://schemas.openxmlformats.org/officeDocument/2006/relationships/hyperlink" Target="http://rop3-app1.aop.bg:7778/portal/page?_pageid=93,812251&amp;_dad=portal&amp;_schema=PORTAL&amp;url=687474703A2F2F7777772E616F702E62672F63617365322E7068703F6D6F64653D73686F775F6361736526636173655F69643D333630303332" TargetMode="External"/><Relationship Id="rId87" Type="http://schemas.openxmlformats.org/officeDocument/2006/relationships/hyperlink" Target="https://bg.elmarkstore.eu/%D0%BA%D0%BE%D0%BD%D1%82%D0%B0%D0%BA%D1%82%D0%BE%D1%80-lt1-d1210-12a-230v-1%D0%BD%D0%BE-product6507" TargetMode="External"/><Relationship Id="rId61" Type="http://schemas.openxmlformats.org/officeDocument/2006/relationships/hyperlink" Target="https://bg.wikipedia.org/wiki/%D0%9E%D0%B1%D1%89%D0%B8%D0%BD%D0%B0_%D0%A0%D1%83%D0%B5%D0%BD" TargetMode="External"/><Relationship Id="rId82" Type="http://schemas.openxmlformats.org/officeDocument/2006/relationships/hyperlink" Target="https://bg.elmarkstore.eu/-%D0%B0%D0%B2%D1%82%D0%BE%D0%BC%D0%B0%D1%82%D0%B8%D1%87%D0%B5%D0%BD-%D0%BF%D1%80%D0-product12648" TargetMode="External"/><Relationship Id="rId19" Type="http://schemas.openxmlformats.org/officeDocument/2006/relationships/hyperlink" Target="https://zop.rail-infra.bg:3737/DocumentList.aspx?SXHmTXofHwBsoKmv5Cvj%2fWz4AqV1Hort" TargetMode="External"/><Relationship Id="rId14" Type="http://schemas.openxmlformats.org/officeDocument/2006/relationships/hyperlink" Target="http://rop3-app1.aop.bg:7778/portal/page?_pageid=93,812251&amp;_dad=portal&amp;_schema=PORTAL&amp;url=687474703A2F2F7777772E616F702E62672F63617365322E7068703F6D6F64653D73686F775F6361736526636173655F69643D333636323734" TargetMode="External"/><Relationship Id="rId30" Type="http://schemas.openxmlformats.org/officeDocument/2006/relationships/hyperlink" Target="http://rop3-app1.aop.bg:7778/portal/page?_pageid=93,812251&amp;_dad=portal&amp;_schema=PORTAL&amp;url=687474703A2F2F7777772E616F702E62672F63617365322E7068703F6D6F64653D73686F775F6361736526636173655F69643D333535303837" TargetMode="External"/><Relationship Id="rId35" Type="http://schemas.openxmlformats.org/officeDocument/2006/relationships/hyperlink" Target="http://rop3-app1.aop.bg:7778/portal/page?_pageid=93,812251&amp;_dad=portal&amp;_schema=PORTAL&amp;url=687474703A2F2F7777772E616F702E62672F63617365322E7068703F6D6F64653D73686F775F6361736526636173655F69643D333731353635" TargetMode="External"/><Relationship Id="rId56" Type="http://schemas.openxmlformats.org/officeDocument/2006/relationships/hyperlink" Target="https://zop.rail-infra.bg:3737/DocumentList.aspx?SXHmTXofHwDGGc2BOlpMNYHxmlndTJ8c" TargetMode="External"/><Relationship Id="rId77" Type="http://schemas.openxmlformats.org/officeDocument/2006/relationships/hyperlink" Target="https://www.niket-bg.com/bg/produkti/160-fotovoltaichna-sistema-30kvp" TargetMode="External"/><Relationship Id="rId100" Type="http://schemas.openxmlformats.org/officeDocument/2006/relationships/hyperlink" Target="https://www.nsi.bg/bg/content/2539/%D0%BA%D0%B0%D0%BB%D0%BA%D1%83%D0%BB%D0%B0%D1%82%D0%BE%D1%80-%D0%BD%D0%B0-%D0%B8%D0%BD%D1%84%D0%BB%D0%B0%D1%86%D0%B8%D1%8F%D1%82%D0%B0" TargetMode="External"/><Relationship Id="rId105"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pRmZU2PFLSLg%3d%3d" TargetMode="External"/><Relationship Id="rId8" Type="http://schemas.openxmlformats.org/officeDocument/2006/relationships/header" Target="header1.xml"/><Relationship Id="rId51" Type="http://schemas.openxmlformats.org/officeDocument/2006/relationships/hyperlink" Target="https://zop.rail-infra.bg:3737/DocumentList.aspx?SXHmTXofHwAekcKID8lcWWTu6ynKuTRP" TargetMode="External"/><Relationship Id="rId72" Type="http://schemas.openxmlformats.org/officeDocument/2006/relationships/hyperlink" Target="https://www.filkab.solar" TargetMode="External"/><Relationship Id="rId93" Type="http://schemas.openxmlformats.org/officeDocument/2006/relationships/hyperlink" Target="https://zop.rail-infra.bg:3737/DocumentList.aspx?SXHmTXofHwDGGc2BOlpMNYHxmlndTJ8c" TargetMode="External"/><Relationship Id="rId98"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qAENCRb1vlkg%3d%3d" TargetMode="External"/><Relationship Id="rId3" Type="http://schemas.openxmlformats.org/officeDocument/2006/relationships/styles" Target="styles.xml"/><Relationship Id="rId25" Type="http://schemas.openxmlformats.org/officeDocument/2006/relationships/hyperlink" Target="https://zop.rail-infra.bg:3737/DocumentList.aspx?SXHmTXofHwBLmwZdwZvkIFAyQDshbS%2fN" TargetMode="External"/><Relationship Id="rId46" Type="http://schemas.openxmlformats.org/officeDocument/2006/relationships/hyperlink" Target="https://zop.rail-infra.bg:3737/DocumentList.aspx?SXHmTXofHwBpfsbIXSOrOcBQvJYs7e4L" TargetMode="External"/><Relationship Id="rId67"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oz9M5vEtotzg%3d%3d" TargetMode="External"/><Relationship Id="rId20" Type="http://schemas.openxmlformats.org/officeDocument/2006/relationships/hyperlink" Target="http://rop3-app1.aop.bg:7778/portal/page?_pageid=93,812251&amp;_dad=portal&amp;_schema=PORTAL&amp;url=687474703A2F2F7777772E616F702E62672F63617365322E7068703F6D6F64653D73686F775F6361736526636173655F69643D333630303332" TargetMode="External"/><Relationship Id="rId41" Type="http://schemas.openxmlformats.org/officeDocument/2006/relationships/hyperlink" Target="https://www.rail-infra.bg/&#1087;&#1088;&#1086;&#1092;&#1080;&#1083;-&#1085;&#1072;-&#1082;&#1091;&#1087;&#1091;&#1074;&#1072;&#1095;&#1072;/&#1090;&#1077;&#1082;&#1091;&#1097;&#1080;-&#1087;&#1088;&#1086;&#1094;&#1077;&#1076;&#1091;&#1088;&#1080;/?YlvmS1RacnH797zA9WTVFlpL0dmi%2bqX3Z6OXGBhxGmlHuZcK%2buye8e1T%2bYWSFB1j7W8MPEMCQPoz9M5vEtotzg%3d%3d" TargetMode="External"/><Relationship Id="rId62" Type="http://schemas.openxmlformats.org/officeDocument/2006/relationships/hyperlink" Target="https://zop.rail-infra.bg:3737/DocumentList.aspx?SXHmTXofHwCv30XzX5m42mzb2DCU3eZL" TargetMode="External"/><Relationship Id="rId83" Type="http://schemas.openxmlformats.org/officeDocument/2006/relationships/hyperlink" Target="http://www.electrolight.bg/index.php?route=product/product&amp;product_id=92" TargetMode="External"/><Relationship Id="rId88" Type="http://schemas.openxmlformats.org/officeDocument/2006/relationships/hyperlink" Target="https://vikiwat.com/kontaktor-1p-230vac-25a-lnc1-25-n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4D19D-116C-4402-8869-EEAF3CFCF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56</Pages>
  <Words>31480</Words>
  <Characters>179440</Characters>
  <Application>Microsoft Office Word</Application>
  <DocSecurity>0</DocSecurity>
  <Lines>1495</Lines>
  <Paragraphs>420</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Ministry Of Finance</Company>
  <LinksUpToDate>false</LinksUpToDate>
  <CharactersWithSpaces>210500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 Гладнишки</dc:creator>
  <cp:lastModifiedBy>Petar Delchev</cp:lastModifiedBy>
  <cp:revision>3</cp:revision>
  <cp:lastPrinted>2020-10-21T13:43:00Z</cp:lastPrinted>
  <dcterms:created xsi:type="dcterms:W3CDTF">2021-03-23T12:15:00Z</dcterms:created>
  <dcterms:modified xsi:type="dcterms:W3CDTF">2021-03-23T12:21:00Z</dcterms:modified>
</cp:coreProperties>
</file>