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BC86E7" w14:textId="77777777" w:rsidR="00FE7C56" w:rsidRPr="00C5390B" w:rsidRDefault="000233E8" w:rsidP="00FE37FF">
      <w:pPr>
        <w:pStyle w:val="Title"/>
        <w:jc w:val="center"/>
      </w:pPr>
      <w:bookmarkStart w:id="0" w:name="_lmpgwqeneln5" w:colFirst="0" w:colLast="0"/>
      <w:bookmarkStart w:id="1" w:name="_GoBack"/>
      <w:bookmarkEnd w:id="0"/>
      <w:bookmarkEnd w:id="1"/>
      <w:r w:rsidRPr="001306D5">
        <w:rPr>
          <w:sz w:val="36"/>
          <w:szCs w:val="36"/>
        </w:rPr>
        <w:t xml:space="preserve">Бланка за </w:t>
      </w:r>
      <w:r w:rsidR="005F101A" w:rsidRPr="001306D5">
        <w:rPr>
          <w:sz w:val="36"/>
          <w:szCs w:val="36"/>
        </w:rPr>
        <w:t>кандидатстване</w:t>
      </w:r>
      <w:r w:rsidRPr="001306D5">
        <w:rPr>
          <w:sz w:val="36"/>
          <w:szCs w:val="36"/>
        </w:rPr>
        <w:t xml:space="preserve"> на проект</w:t>
      </w:r>
      <w:r w:rsidR="00A2531D" w:rsidRPr="00C5390B">
        <w:rPr>
          <w:sz w:val="36"/>
          <w:szCs w:val="36"/>
        </w:rPr>
        <w:t xml:space="preserve"> </w:t>
      </w:r>
      <w:r w:rsidRPr="00C5390B">
        <w:rPr>
          <w:sz w:val="36"/>
          <w:szCs w:val="36"/>
        </w:rPr>
        <w:t xml:space="preserve">по </w:t>
      </w:r>
      <w:r w:rsidR="00A2531D" w:rsidRPr="00C5390B">
        <w:rPr>
          <w:sz w:val="36"/>
          <w:szCs w:val="36"/>
        </w:rPr>
        <w:t>Инструмента за възстановяване и устойчивост</w:t>
      </w:r>
    </w:p>
    <w:p w14:paraId="219051D1" w14:textId="77777777" w:rsidR="00FE7C56" w:rsidRPr="00C5390B" w:rsidRDefault="00FE7C56" w:rsidP="000750BB">
      <w:pPr>
        <w:jc w:val="both"/>
      </w:pPr>
    </w:p>
    <w:tbl>
      <w:tblPr>
        <w:tblStyle w:val="a"/>
        <w:tblW w:w="1388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882"/>
      </w:tblGrid>
      <w:tr w:rsidR="00FE7C56" w:rsidRPr="00C5390B" w14:paraId="5B5E83C6" w14:textId="77777777" w:rsidTr="00D32320">
        <w:tc>
          <w:tcPr>
            <w:tcW w:w="13882" w:type="dxa"/>
            <w:shd w:val="clear" w:color="auto" w:fill="auto"/>
            <w:tcMar>
              <w:top w:w="100" w:type="dxa"/>
              <w:left w:w="100" w:type="dxa"/>
              <w:bottom w:w="100" w:type="dxa"/>
              <w:right w:w="100" w:type="dxa"/>
            </w:tcMar>
          </w:tcPr>
          <w:p w14:paraId="389F892E" w14:textId="77777777" w:rsidR="00FE7C56" w:rsidRPr="00C5390B" w:rsidRDefault="000233E8" w:rsidP="00481D09">
            <w:pPr>
              <w:pStyle w:val="ListParagraph"/>
              <w:widowControl w:val="0"/>
              <w:numPr>
                <w:ilvl w:val="0"/>
                <w:numId w:val="2"/>
              </w:numPr>
              <w:pBdr>
                <w:top w:val="nil"/>
                <w:left w:val="nil"/>
                <w:bottom w:val="nil"/>
                <w:right w:val="nil"/>
                <w:between w:val="nil"/>
              </w:pBdr>
              <w:spacing w:line="240" w:lineRule="auto"/>
              <w:ind w:left="90" w:firstLine="540"/>
              <w:jc w:val="both"/>
              <w:rPr>
                <w:b/>
              </w:rPr>
            </w:pPr>
            <w:r w:rsidRPr="00C5390B">
              <w:rPr>
                <w:b/>
              </w:rPr>
              <w:t>Наименование на проекта</w:t>
            </w:r>
            <w:r w:rsidR="00A2531D" w:rsidRPr="00C5390B">
              <w:rPr>
                <w:b/>
              </w:rPr>
              <w:t>.</w:t>
            </w:r>
          </w:p>
        </w:tc>
      </w:tr>
      <w:tr w:rsidR="00FE7C56" w:rsidRPr="00C5390B" w14:paraId="0C2F2D42" w14:textId="77777777" w:rsidTr="00D32320">
        <w:tc>
          <w:tcPr>
            <w:tcW w:w="13882" w:type="dxa"/>
            <w:shd w:val="clear" w:color="auto" w:fill="auto"/>
            <w:tcMar>
              <w:top w:w="100" w:type="dxa"/>
              <w:left w:w="100" w:type="dxa"/>
              <w:bottom w:w="100" w:type="dxa"/>
              <w:right w:w="100" w:type="dxa"/>
            </w:tcMar>
          </w:tcPr>
          <w:p w14:paraId="53F22981" w14:textId="77777777" w:rsidR="000F4B69" w:rsidRPr="00C5390B" w:rsidRDefault="002A15DD" w:rsidP="00740B36">
            <w:pPr>
              <w:widowControl w:val="0"/>
              <w:pBdr>
                <w:top w:val="nil"/>
                <w:left w:val="nil"/>
                <w:bottom w:val="nil"/>
                <w:right w:val="nil"/>
                <w:between w:val="nil"/>
              </w:pBdr>
              <w:spacing w:line="240" w:lineRule="auto"/>
              <w:ind w:left="90" w:right="182" w:firstLine="540"/>
              <w:jc w:val="both"/>
            </w:pPr>
            <w:r w:rsidRPr="00C5390B">
              <w:t xml:space="preserve">Изграждане, развитие и оптимизация на цифровата </w:t>
            </w:r>
            <w:r w:rsidR="009B4EC2" w:rsidRPr="00C5390B">
              <w:t>ТЕТРА</w:t>
            </w:r>
            <w:r w:rsidRPr="00C5390B">
              <w:t xml:space="preserve"> система и ради</w:t>
            </w:r>
            <w:r w:rsidR="004F6187" w:rsidRPr="00C5390B">
              <w:t>o</w:t>
            </w:r>
            <w:r w:rsidRPr="001306D5">
              <w:t>релейна мрежа, управлявани от МВР</w:t>
            </w:r>
          </w:p>
        </w:tc>
      </w:tr>
      <w:tr w:rsidR="000F4B69" w:rsidRPr="00C5390B" w14:paraId="436DF5EB" w14:textId="77777777" w:rsidTr="00D32320">
        <w:tc>
          <w:tcPr>
            <w:tcW w:w="13882" w:type="dxa"/>
            <w:shd w:val="clear" w:color="auto" w:fill="auto"/>
            <w:tcMar>
              <w:top w:w="100" w:type="dxa"/>
              <w:left w:w="100" w:type="dxa"/>
              <w:bottom w:w="100" w:type="dxa"/>
              <w:right w:w="100" w:type="dxa"/>
            </w:tcMar>
          </w:tcPr>
          <w:p w14:paraId="08E7E5F7" w14:textId="77777777" w:rsidR="000F4B69" w:rsidRPr="00C5390B" w:rsidRDefault="000F4B69" w:rsidP="00481D09">
            <w:pPr>
              <w:pStyle w:val="ListParagraph"/>
              <w:widowControl w:val="0"/>
              <w:numPr>
                <w:ilvl w:val="0"/>
                <w:numId w:val="2"/>
              </w:numPr>
              <w:pBdr>
                <w:top w:val="nil"/>
                <w:left w:val="nil"/>
                <w:bottom w:val="nil"/>
                <w:right w:val="nil"/>
                <w:between w:val="nil"/>
              </w:pBdr>
              <w:spacing w:line="240" w:lineRule="auto"/>
              <w:ind w:left="90" w:right="182" w:firstLine="540"/>
              <w:jc w:val="both"/>
              <w:rPr>
                <w:b/>
              </w:rPr>
            </w:pPr>
            <w:r w:rsidRPr="00C5390B">
              <w:rPr>
                <w:b/>
              </w:rPr>
              <w:t>Описание на проекта (цели, основни дейности)</w:t>
            </w:r>
            <w:r w:rsidR="00A2531D" w:rsidRPr="00C5390B">
              <w:rPr>
                <w:b/>
              </w:rPr>
              <w:t>.</w:t>
            </w:r>
          </w:p>
        </w:tc>
      </w:tr>
      <w:tr w:rsidR="000F4B69" w:rsidRPr="00C5390B" w14:paraId="5B149BFC" w14:textId="77777777" w:rsidTr="008E1482">
        <w:trPr>
          <w:trHeight w:val="1014"/>
        </w:trPr>
        <w:tc>
          <w:tcPr>
            <w:tcW w:w="13882" w:type="dxa"/>
            <w:shd w:val="clear" w:color="auto" w:fill="auto"/>
            <w:tcMar>
              <w:top w:w="100" w:type="dxa"/>
              <w:left w:w="100" w:type="dxa"/>
              <w:bottom w:w="100" w:type="dxa"/>
              <w:right w:w="100" w:type="dxa"/>
            </w:tcMar>
          </w:tcPr>
          <w:p w14:paraId="6C801342" w14:textId="77777777" w:rsidR="007F32DA" w:rsidRPr="00C5390B" w:rsidRDefault="007F32DA" w:rsidP="00481D09">
            <w:pPr>
              <w:widowControl w:val="0"/>
              <w:pBdr>
                <w:top w:val="nil"/>
                <w:left w:val="nil"/>
                <w:bottom w:val="nil"/>
                <w:right w:val="nil"/>
                <w:between w:val="nil"/>
              </w:pBdr>
              <w:spacing w:line="240" w:lineRule="auto"/>
              <w:ind w:left="90" w:firstLine="540"/>
              <w:jc w:val="both"/>
              <w:rPr>
                <w:b/>
              </w:rPr>
            </w:pPr>
          </w:p>
          <w:p w14:paraId="086FB17B" w14:textId="77777777" w:rsidR="000F4B69" w:rsidRPr="00C5390B" w:rsidRDefault="00C265A2" w:rsidP="00481D09">
            <w:pPr>
              <w:widowControl w:val="0"/>
              <w:pBdr>
                <w:top w:val="nil"/>
                <w:left w:val="nil"/>
                <w:bottom w:val="nil"/>
                <w:right w:val="nil"/>
                <w:between w:val="nil"/>
              </w:pBdr>
              <w:spacing w:line="240" w:lineRule="auto"/>
              <w:ind w:left="90" w:firstLine="540"/>
              <w:jc w:val="both"/>
              <w:rPr>
                <w:b/>
              </w:rPr>
            </w:pPr>
            <w:r w:rsidRPr="00C5390B">
              <w:rPr>
                <w:b/>
              </w:rPr>
              <w:t>Основни ц</w:t>
            </w:r>
            <w:r w:rsidR="0049564D" w:rsidRPr="00C5390B">
              <w:rPr>
                <w:b/>
              </w:rPr>
              <w:t>ели:</w:t>
            </w:r>
          </w:p>
          <w:p w14:paraId="3FF881BE" w14:textId="77777777" w:rsidR="008B44B7" w:rsidRPr="00C5390B" w:rsidRDefault="008B44B7" w:rsidP="00481D09">
            <w:pPr>
              <w:widowControl w:val="0"/>
              <w:pBdr>
                <w:top w:val="nil"/>
                <w:left w:val="nil"/>
                <w:bottom w:val="nil"/>
                <w:right w:val="nil"/>
                <w:between w:val="nil"/>
              </w:pBdr>
              <w:spacing w:line="240" w:lineRule="auto"/>
              <w:ind w:left="90" w:firstLine="540"/>
              <w:jc w:val="both"/>
              <w:rPr>
                <w:b/>
              </w:rPr>
            </w:pPr>
          </w:p>
          <w:p w14:paraId="3B96297F" w14:textId="77777777" w:rsidR="008B44B7" w:rsidRPr="00C5390B" w:rsidRDefault="008B44B7" w:rsidP="008B44B7">
            <w:pPr>
              <w:widowControl w:val="0"/>
              <w:pBdr>
                <w:top w:val="nil"/>
                <w:left w:val="nil"/>
                <w:bottom w:val="nil"/>
                <w:right w:val="nil"/>
                <w:between w:val="nil"/>
              </w:pBdr>
              <w:spacing w:line="240" w:lineRule="auto"/>
              <w:ind w:left="90" w:firstLine="540"/>
              <w:jc w:val="both"/>
            </w:pPr>
            <w:r w:rsidRPr="00C5390B">
              <w:t>В съответствие на общата цел на Механизма за възстановяване и устойчивост за насърчаване икономическото, социалното и териториалното сближаване в Съюза чрез повишаване на устойчивостта и капацитета за приспособяване на държавите членки, смекчаване на социалното и икономическото въздействие на кризата и подпомагане на екологичния и цифровия преход, като по този начин се допринася за възстановяване на потенциала за растеж на икономиките на Съюза, насърчаване на създаването на заетост след кризата с COVID-19 и насърчаване на устойчивия растеж е създаден План за в</w:t>
            </w:r>
            <w:r w:rsidR="000B5373" w:rsidRPr="00C5390B">
              <w:t xml:space="preserve">ъзстановяване и устойчивост на </w:t>
            </w:r>
            <w:r w:rsidR="000B5373" w:rsidRPr="001306D5">
              <w:t>Р</w:t>
            </w:r>
            <w:r w:rsidRPr="00C5390B">
              <w:t>епублика България.</w:t>
            </w:r>
          </w:p>
          <w:p w14:paraId="0AC2ADF4" w14:textId="77777777" w:rsidR="008B44B7" w:rsidRPr="00C5390B" w:rsidRDefault="008B44B7" w:rsidP="008B44B7">
            <w:pPr>
              <w:widowControl w:val="0"/>
              <w:pBdr>
                <w:top w:val="nil"/>
                <w:left w:val="nil"/>
                <w:bottom w:val="nil"/>
                <w:right w:val="nil"/>
                <w:between w:val="nil"/>
              </w:pBdr>
              <w:spacing w:line="240" w:lineRule="auto"/>
              <w:ind w:left="90" w:firstLine="540"/>
              <w:jc w:val="both"/>
            </w:pPr>
            <w:r w:rsidRPr="00C5390B">
              <w:t>В рамките на този план в Стълб 3,  СВЪРЗАНА БЪЛГАРИЯ са групирани намеренията на правителството в следните ключови Области на политика:</w:t>
            </w:r>
          </w:p>
          <w:p w14:paraId="699821AF" w14:textId="77777777" w:rsidR="008B44B7" w:rsidRPr="00C5390B" w:rsidRDefault="008B44B7" w:rsidP="008B44B7">
            <w:pPr>
              <w:widowControl w:val="0"/>
              <w:pBdr>
                <w:top w:val="nil"/>
                <w:left w:val="nil"/>
                <w:bottom w:val="nil"/>
                <w:right w:val="nil"/>
                <w:between w:val="nil"/>
              </w:pBdr>
              <w:spacing w:line="240" w:lineRule="auto"/>
              <w:ind w:left="90" w:firstLine="540"/>
              <w:jc w:val="both"/>
            </w:pPr>
            <w:r w:rsidRPr="00C5390B">
              <w:t>- Цифрова свързаност</w:t>
            </w:r>
          </w:p>
          <w:p w14:paraId="0C5131AF" w14:textId="77777777" w:rsidR="008B44B7" w:rsidRPr="00C5390B" w:rsidRDefault="008B44B7" w:rsidP="008B44B7">
            <w:pPr>
              <w:widowControl w:val="0"/>
              <w:pBdr>
                <w:top w:val="nil"/>
                <w:left w:val="nil"/>
                <w:bottom w:val="nil"/>
                <w:right w:val="nil"/>
                <w:between w:val="nil"/>
              </w:pBdr>
              <w:spacing w:line="240" w:lineRule="auto"/>
              <w:ind w:left="90" w:firstLine="540"/>
              <w:jc w:val="both"/>
            </w:pPr>
            <w:r w:rsidRPr="00C5390B">
              <w:t>- Транспортна свързаност</w:t>
            </w:r>
          </w:p>
          <w:p w14:paraId="21EBCAC3" w14:textId="77777777" w:rsidR="008B44B7" w:rsidRPr="00C5390B" w:rsidRDefault="008B44B7" w:rsidP="008B44B7">
            <w:pPr>
              <w:widowControl w:val="0"/>
              <w:pBdr>
                <w:top w:val="nil"/>
                <w:left w:val="nil"/>
                <w:bottom w:val="nil"/>
                <w:right w:val="nil"/>
                <w:between w:val="nil"/>
              </w:pBdr>
              <w:spacing w:line="240" w:lineRule="auto"/>
              <w:ind w:left="90" w:firstLine="540"/>
              <w:jc w:val="both"/>
            </w:pPr>
            <w:r w:rsidRPr="00C5390B">
              <w:t>- Местно развитие</w:t>
            </w:r>
          </w:p>
          <w:p w14:paraId="6DCE598D" w14:textId="77777777" w:rsidR="008B44B7" w:rsidRPr="00C5390B" w:rsidRDefault="008B44B7" w:rsidP="008B44B7">
            <w:pPr>
              <w:widowControl w:val="0"/>
              <w:pBdr>
                <w:top w:val="nil"/>
                <w:left w:val="nil"/>
                <w:bottom w:val="nil"/>
                <w:right w:val="nil"/>
                <w:between w:val="nil"/>
              </w:pBdr>
              <w:spacing w:line="240" w:lineRule="auto"/>
              <w:ind w:left="90" w:firstLine="540"/>
              <w:jc w:val="both"/>
            </w:pPr>
            <w:r w:rsidRPr="00C5390B">
              <w:t>Като основната цел в политика Местно развитие е осигуряване на предпоставки за повишаването на конкурентоспособността и устойчивото развитие на регионите на страната, както и насърчаването на местното развитие.</w:t>
            </w:r>
          </w:p>
          <w:p w14:paraId="204E77B3" w14:textId="77777777" w:rsidR="008B44B7" w:rsidRPr="00CB6543" w:rsidRDefault="008B44B7" w:rsidP="008B44B7">
            <w:pPr>
              <w:widowControl w:val="0"/>
              <w:pBdr>
                <w:top w:val="nil"/>
                <w:left w:val="nil"/>
                <w:bottom w:val="nil"/>
                <w:right w:val="nil"/>
                <w:between w:val="nil"/>
              </w:pBdr>
              <w:spacing w:line="240" w:lineRule="auto"/>
              <w:ind w:left="90" w:firstLine="540"/>
              <w:jc w:val="both"/>
            </w:pPr>
            <w:r w:rsidRPr="00C5390B">
              <w:t xml:space="preserve">Заложената от правителството цифрова трансформация на услугите и процесите на държавната администрация цели повишаване ефективността на държавното управление, ефективно справяне с основните социални предизвикателства и повишаване сигурността на гражданите. Цифровата трансформация, като процес на интеграция на цифровите технологии, е предпоставка за цялостно преобразуване на процесите и моделите на функциониране на системите за защита на населението, на системите за защита на обекти от критичната инфраструктура на държавата, на системите за превенция на битовата престъпност, на системите за наблюдение на обекти за пребиваване на многобройна група от хора, на системите за пътна безопасност. Като правило цифровизацията на процесите и моделите за защита на населението е продължителен процес във времето, базиран на </w:t>
            </w:r>
            <w:r w:rsidRPr="00C5390B">
              <w:lastRenderedPageBreak/>
              <w:t>изградената базова информационно - комуникационна инфраструктура и приемственост в приоритетите. Изграждането на национална безжична комуникационна мрежа за мобилни устройства /TETRA на МВР/ е от важно значение за реагиращите звена, грижещи се за сигурността на гражданите, превенция на престъпността и защита при природни бедствия и аварии. Системата притежава гъвкави технически механизми за управление на комуникационните групи на реагиращите органи, както по хоризонтала, така и по вертикала в процеса на управление и бързо прегрупиране в зависимост от конкретното събитие.</w:t>
            </w:r>
          </w:p>
          <w:p w14:paraId="7D52E311" w14:textId="77777777" w:rsidR="006820CB" w:rsidRPr="00FE3618" w:rsidRDefault="006820CB" w:rsidP="006820CB">
            <w:pPr>
              <w:widowControl w:val="0"/>
              <w:pBdr>
                <w:top w:val="nil"/>
                <w:left w:val="nil"/>
                <w:bottom w:val="nil"/>
                <w:right w:val="nil"/>
                <w:between w:val="nil"/>
              </w:pBdr>
              <w:spacing w:line="240" w:lineRule="auto"/>
              <w:ind w:left="90" w:firstLine="540"/>
              <w:jc w:val="both"/>
            </w:pPr>
            <w:r w:rsidRPr="006820CB">
              <w:t xml:space="preserve">В контекста на принос за икономическото и социално възстановяване от кризата, причинена от пандемията COVID-19, създаването на единна </w:t>
            </w:r>
            <w:r w:rsidRPr="00FE3618">
              <w:t>радиокомуникационна система ще помогне за подобряване на стабилността и устойчивостта на отговорните структури и ще спомогне за подобряване на тяхната готовност за кризисни ситуации.</w:t>
            </w:r>
          </w:p>
          <w:p w14:paraId="6FDE0998" w14:textId="5A08A7FD" w:rsidR="00C247B8" w:rsidRPr="00FE3618" w:rsidRDefault="00C247B8" w:rsidP="00C247B8">
            <w:pPr>
              <w:widowControl w:val="0"/>
              <w:pBdr>
                <w:top w:val="nil"/>
                <w:left w:val="nil"/>
                <w:bottom w:val="nil"/>
                <w:right w:val="nil"/>
                <w:between w:val="nil"/>
              </w:pBdr>
              <w:spacing w:line="240" w:lineRule="auto"/>
              <w:ind w:left="90" w:firstLine="540"/>
              <w:jc w:val="both"/>
            </w:pPr>
            <w:r w:rsidRPr="00FE3618">
              <w:t xml:space="preserve">ТЕТРА системата на МВР ще се използва, като единна радиокомуникационна система за осигуряване на комуникационна среда за управление, взаимодействие и координация в МВР както и другите държавни структури, имащи ангажименти по предотвратяване </w:t>
            </w:r>
            <w:r w:rsidR="00FE3618" w:rsidRPr="00DB79AC">
              <w:t xml:space="preserve">на </w:t>
            </w:r>
            <w:r w:rsidRPr="00FE3618">
              <w:t>кризи</w:t>
            </w:r>
            <w:r w:rsidR="00FE3618" w:rsidRPr="00DB79AC">
              <w:t>,</w:t>
            </w:r>
            <w:r w:rsidRPr="00FE3618">
              <w:t xml:space="preserve"> аварии, бедствия и въпроси</w:t>
            </w:r>
            <w:r w:rsidR="00FE3618" w:rsidRPr="00DB79AC">
              <w:t>,</w:t>
            </w:r>
            <w:r w:rsidRPr="00FE3618">
              <w:t xml:space="preserve"> свързани с националната сигурност.</w:t>
            </w:r>
          </w:p>
          <w:p w14:paraId="34230754" w14:textId="77777777" w:rsidR="00C247B8" w:rsidRPr="00FE3618" w:rsidRDefault="00C247B8" w:rsidP="00C247B8">
            <w:pPr>
              <w:widowControl w:val="0"/>
              <w:pBdr>
                <w:top w:val="nil"/>
                <w:left w:val="nil"/>
                <w:bottom w:val="nil"/>
                <w:right w:val="nil"/>
                <w:between w:val="nil"/>
              </w:pBdr>
              <w:spacing w:line="240" w:lineRule="auto"/>
              <w:ind w:left="90" w:firstLine="619"/>
              <w:jc w:val="both"/>
            </w:pPr>
            <w:r w:rsidRPr="00FE3618">
              <w:t>Използваната към момента в МВР радиокомуникационна среда е нехомогенна и се състои от изграждаща се ТЕТRA система, цифрови и аналогови мрежи. Сходно е състоянието и при останалите държавни органи и организации в Р България, които използват регионално изградени и различни като технология радиокомуникационни системи. Не са налични технически интерфейси, с които може да се осигури подходяща свързаност между системите. Това затруднява координацията и взаимодействието между реагиращите структури при изпълнение на съвместни дейности.</w:t>
            </w:r>
          </w:p>
          <w:p w14:paraId="3EDCE5C7" w14:textId="77777777" w:rsidR="00C247B8" w:rsidRPr="00FE3618" w:rsidRDefault="00C247B8" w:rsidP="00C247B8">
            <w:pPr>
              <w:widowControl w:val="0"/>
              <w:pBdr>
                <w:top w:val="nil"/>
                <w:left w:val="nil"/>
                <w:bottom w:val="nil"/>
                <w:right w:val="nil"/>
                <w:between w:val="nil"/>
              </w:pBdr>
              <w:spacing w:line="240" w:lineRule="auto"/>
              <w:ind w:firstLine="709"/>
              <w:jc w:val="both"/>
            </w:pPr>
            <w:r w:rsidRPr="00FE3618">
              <w:t xml:space="preserve">Към момента достъп до услугите на ТЕТRA системата на МВР имат държавни органи като „Министерство на правосъдието“, “Министерство на икономиката и енергетиката – Атомна електроцентрала (АЕЦ) ,,Козлодуй”, Държавно предприятие (ДП) ,,Радиоактивни отпадъци”, Министерство на здравеопазването (МЗ), Прокуратура на Република България, Държавна агенция национална сигурност (ДАНС), Държавна агенция технически операции (ДАТО), Българска академия на науките (БАН), Национална служба за сигурност (НСО) както и Столична община. </w:t>
            </w:r>
          </w:p>
          <w:p w14:paraId="3B67C8FA" w14:textId="19216CCE" w:rsidR="00C247B8" w:rsidRPr="00CB6543" w:rsidRDefault="00C247B8" w:rsidP="00C247B8">
            <w:pPr>
              <w:widowControl w:val="0"/>
              <w:pBdr>
                <w:top w:val="nil"/>
                <w:left w:val="nil"/>
                <w:bottom w:val="nil"/>
                <w:right w:val="nil"/>
                <w:between w:val="nil"/>
              </w:pBdr>
              <w:spacing w:line="240" w:lineRule="auto"/>
              <w:ind w:firstLine="709"/>
              <w:jc w:val="both"/>
            </w:pPr>
            <w:r w:rsidRPr="00FE3618">
              <w:t>Потенциалните ползватели на системата могат да бъдат всички държавни институции, както и структури имащи ангажименти по предотвратяване</w:t>
            </w:r>
            <w:r w:rsidR="00FE3618" w:rsidRPr="00DB79AC">
              <w:t xml:space="preserve"> на</w:t>
            </w:r>
            <w:r w:rsidRPr="00FE3618">
              <w:t xml:space="preserve"> кризи</w:t>
            </w:r>
            <w:r w:rsidR="00FE3618" w:rsidRPr="00DB79AC">
              <w:t>,</w:t>
            </w:r>
            <w:r w:rsidRPr="00FE3618">
              <w:t xml:space="preserve"> аварии, бедствия и въпроси</w:t>
            </w:r>
            <w:r w:rsidR="00FE3618" w:rsidRPr="00DB79AC">
              <w:t>,</w:t>
            </w:r>
            <w:r w:rsidRPr="00FE3618">
              <w:t xml:space="preserve"> свързани с националната сигурност.</w:t>
            </w:r>
          </w:p>
          <w:p w14:paraId="1795F5D1" w14:textId="77777777" w:rsidR="00C247B8" w:rsidRPr="006820CB" w:rsidRDefault="00C247B8" w:rsidP="00C247B8">
            <w:pPr>
              <w:widowControl w:val="0"/>
              <w:pBdr>
                <w:top w:val="nil"/>
                <w:left w:val="nil"/>
                <w:bottom w:val="nil"/>
                <w:right w:val="nil"/>
                <w:between w:val="nil"/>
              </w:pBdr>
              <w:spacing w:line="240" w:lineRule="auto"/>
              <w:ind w:firstLine="709"/>
              <w:jc w:val="both"/>
            </w:pPr>
            <w:r w:rsidRPr="006820CB">
              <w:t xml:space="preserve">Изграждането на национална безжична комуникационна мрежа за мобилни устройства TETRA ще доведе до ефективно оперативно взаимодействие на национално и регионално ниво. </w:t>
            </w:r>
          </w:p>
          <w:p w14:paraId="6F0401FA" w14:textId="25C0AC9F" w:rsidR="009952AA" w:rsidRPr="00CB6543" w:rsidRDefault="00C247B8" w:rsidP="008B44B7">
            <w:pPr>
              <w:widowControl w:val="0"/>
              <w:pBdr>
                <w:top w:val="nil"/>
                <w:left w:val="nil"/>
                <w:bottom w:val="nil"/>
                <w:right w:val="nil"/>
                <w:between w:val="nil"/>
              </w:pBdr>
              <w:spacing w:line="240" w:lineRule="auto"/>
              <w:ind w:left="90" w:firstLine="540"/>
              <w:jc w:val="both"/>
            </w:pPr>
            <w:r w:rsidRPr="006820CB">
              <w:t>С оглед консолидиране на ресурсите и оптимизиране на финансовите средства за изграждане и поддържане на радиокомуникации за нуждите на отговорните национални институции, е целесъобразно изграждането и поддържането на единна национална радиосистема за Р България</w:t>
            </w:r>
            <w:r w:rsidRPr="008C17AE">
              <w:t>.</w:t>
            </w:r>
            <w:r w:rsidR="000957FE" w:rsidRPr="00CB6543">
              <w:t xml:space="preserve"> </w:t>
            </w:r>
            <w:r w:rsidRPr="006820CB">
              <w:t xml:space="preserve">С доизграждането на ТЕТРА системата на територията на цялата страна и покриването на Общо Европейските транспортни коридори Системата прераства в Единна платформа за координация и комуникция между различните реагиращи звена съгласно Закона за националната система за спешни повиквания с единен европейски номер 112, Закона за защита при бедствия. Така чрез използването на единната платформа ще е възможно централизираното управление на силите и средствата участващи активно при реакции от кризи, бедствия, защита на населението и извършване на аварийно възстановителни дейности. Това са Национална система (НС) 112, Национална система за ранно предупреждение и оповестяване (НСРПО), Единната спасителна система (ЕСС), Министерство на здравеопазването (МЗ), Министерство на транспорта и </w:t>
            </w:r>
            <w:r w:rsidRPr="006820CB">
              <w:lastRenderedPageBreak/>
              <w:t xml:space="preserve">информационните технологии и съобщения (МТИТС), Общини, Доброволните формирования, полиция, пожарна и Български червен кръст (БЧК), Планинско спасителна служба, Морска администрация, Български държавни железници (БДЖ) и други структури в Държавата. Всичко това е показано на Схема 1, </w:t>
            </w:r>
            <w:r w:rsidR="00DF5957">
              <w:t>на страница 2</w:t>
            </w:r>
            <w:r w:rsidR="006B54B0">
              <w:t>7</w:t>
            </w:r>
            <w:r w:rsidR="00DF5957">
              <w:t xml:space="preserve"> от</w:t>
            </w:r>
            <w:r w:rsidRPr="006820CB">
              <w:t xml:space="preserve"> </w:t>
            </w:r>
            <w:r w:rsidR="00CB6DFF">
              <w:t>Бланката за кандидатстване</w:t>
            </w:r>
            <w:r w:rsidRPr="006820CB">
              <w:t>.</w:t>
            </w:r>
          </w:p>
          <w:p w14:paraId="07CCD6B9" w14:textId="77777777" w:rsidR="008B44B7" w:rsidRPr="00C5390B" w:rsidRDefault="008B44B7" w:rsidP="008B44B7">
            <w:pPr>
              <w:widowControl w:val="0"/>
              <w:pBdr>
                <w:top w:val="nil"/>
                <w:left w:val="nil"/>
                <w:bottom w:val="nil"/>
                <w:right w:val="nil"/>
                <w:between w:val="nil"/>
              </w:pBdr>
              <w:spacing w:line="240" w:lineRule="auto"/>
              <w:ind w:left="90" w:firstLine="540"/>
              <w:jc w:val="both"/>
            </w:pPr>
            <w:r w:rsidRPr="00C5390B">
              <w:t>Превръщането на градовете и населените места в приобщаващи, безопасни, адаптивни и устойчиви места за живеене е едно от най важните условия за насърчаване на инвестициите и подем на икономиката, като способства икономическото и социално възстановяване от кризата, породена от COVID-19 пандемията. Възстановения потенциал за растеж на икономиката осигурява устойчивост на негативни външни въздействия. Това ще позволи в дългосрочен план постигането на стратегическата цел на правителството за конвергенция на икономиката и доходите до средноевропейските и успешна зелена и цифрова трансформация на икономиката.</w:t>
            </w:r>
          </w:p>
          <w:p w14:paraId="58563745" w14:textId="77777777" w:rsidR="00721FDD" w:rsidRPr="001306D5" w:rsidRDefault="00721FDD" w:rsidP="00721FDD">
            <w:pPr>
              <w:widowControl w:val="0"/>
              <w:pBdr>
                <w:top w:val="nil"/>
                <w:left w:val="nil"/>
                <w:bottom w:val="nil"/>
                <w:right w:val="nil"/>
                <w:between w:val="nil"/>
              </w:pBdr>
              <w:spacing w:line="240" w:lineRule="auto"/>
              <w:ind w:left="90" w:firstLine="540"/>
              <w:jc w:val="both"/>
            </w:pPr>
            <w:r w:rsidRPr="001306D5">
              <w:t xml:space="preserve">Една от основните цели в Приоритет 8 „Цифрова свързаност“, Ос за развитие 3 „Свързана и интегрирана България“, Стълб „Свързаност“ е Цел 11 „Градовете и населените места да станат приобщаващи, сигурни, издръжливи и устойчиви“. С оглед на това, че основните </w:t>
            </w:r>
            <w:r w:rsidRPr="00C5390B">
              <w:t xml:space="preserve">усилия в Приоритет 8 Цифрова свързаност, са насочени към осигуряване на условия за цялостната цифровизация и развитие на ИКТ с осигурена необходимата цифрова инфраструктура, като платформа за предоставяне на разнообразни електронни услуги, комуникациите за сигурност (PPDR) е необходимо да следват същите тенденции за осигуряване на адекватна, модерна цифрова комуникационна среда на реагиращите звена за оповестяване и защита на населението при бедствия и аварии, опазване на обществения ред и противодействие на престъпността. За комуникация и координация на реагиращите структури при извънредни ситуации, бедствия и кризи в страните от Европейския съюз (ЕС) се използват радиокомуникационни системи изградени по стандарт ТЕТRA. </w:t>
            </w:r>
            <w:r w:rsidRPr="001306D5">
              <w:t>Това е утвърденият от ,,Европейския и</w:t>
            </w:r>
            <w:r w:rsidRPr="00C5390B">
              <w:t>нститут по стандартизация в далекосъобщенията“ (ETSI) стандарт за комуникациите за обществена защита и помощ при бедствия (PPDR</w:t>
            </w:r>
            <w:r w:rsidRPr="001306D5">
              <w:t>). Въз основа на ТЕТRA стандарта на европейско и регионално ниво се планира и осъществява транс-гранично взаимодействие</w:t>
            </w:r>
            <w:r w:rsidRPr="00C5390B">
              <w:t>.</w:t>
            </w:r>
          </w:p>
          <w:p w14:paraId="7E933784" w14:textId="77777777" w:rsidR="00721FDD" w:rsidRPr="00C5390B" w:rsidRDefault="00721FDD" w:rsidP="00721FDD">
            <w:pPr>
              <w:widowControl w:val="0"/>
              <w:pBdr>
                <w:top w:val="nil"/>
                <w:left w:val="nil"/>
                <w:bottom w:val="nil"/>
                <w:right w:val="nil"/>
                <w:between w:val="nil"/>
              </w:pBdr>
              <w:spacing w:line="240" w:lineRule="auto"/>
              <w:ind w:left="90" w:firstLine="540"/>
              <w:jc w:val="both"/>
            </w:pPr>
            <w:r w:rsidRPr="00C5390B">
              <w:t xml:space="preserve">Друг акцент на стълб Свързана България, приоритет 9, е установяването на силен координационен механизъм с функции по надзор, контрол и управление на риска от бедствия, включително наводнения, свлачища и пожари. Изграждайки ТЕТРА системата чиито основни функционални характеристики - предаване на глас, кратки съобщени и GPS позициониране и др. ще послужи на реагиращите звена за контрол и управление на риска от бедствия и аварии и е основно средство за обмен на жизненоважна информация. ТЕТРА системата ще осигури и връзката между централните елементи и крайните акустични устройства на НСРПО (NEWDS). </w:t>
            </w:r>
          </w:p>
          <w:p w14:paraId="70C5C0E8" w14:textId="77777777" w:rsidR="007F32DA" w:rsidRPr="00C5390B" w:rsidRDefault="00721FDD" w:rsidP="00721FDD">
            <w:pPr>
              <w:widowControl w:val="0"/>
              <w:pBdr>
                <w:top w:val="nil"/>
                <w:left w:val="nil"/>
                <w:bottom w:val="nil"/>
                <w:right w:val="nil"/>
                <w:between w:val="nil"/>
              </w:pBdr>
              <w:spacing w:line="240" w:lineRule="auto"/>
              <w:ind w:left="90" w:firstLine="540"/>
              <w:jc w:val="both"/>
            </w:pPr>
            <w:r w:rsidRPr="001306D5">
              <w:t xml:space="preserve">Изграждането на модерна цифрова радиокомуникационна среда по TETRA стандарт на територията на цялата страна и допълнителното и интегриране към системата </w:t>
            </w:r>
            <w:r w:rsidRPr="00C5390B">
              <w:t>NG</w:t>
            </w:r>
            <w:r w:rsidRPr="001306D5">
              <w:t xml:space="preserve">112, ще спомогне </w:t>
            </w:r>
            <w:r w:rsidRPr="00C5390B">
              <w:t>в изключителна степен превръщането на градовете и населените места в приобщаващи, безопасни, адаптивни и устойчиви места за живеене, осигурявайки необходимите условия на държавните институции за адекватна свързаност и комуникация при изпълнение на основни функции по опазване на обществения ред и осигуряване на безопасност и защита на населението.</w:t>
            </w:r>
          </w:p>
          <w:p w14:paraId="58C9C681" w14:textId="77777777" w:rsidR="000B5C36" w:rsidRPr="00233879" w:rsidRDefault="000B5C36" w:rsidP="00F13A21">
            <w:pPr>
              <w:widowControl w:val="0"/>
              <w:pBdr>
                <w:top w:val="nil"/>
                <w:left w:val="nil"/>
                <w:bottom w:val="nil"/>
                <w:right w:val="nil"/>
                <w:between w:val="nil"/>
              </w:pBdr>
              <w:spacing w:line="240" w:lineRule="auto"/>
              <w:ind w:left="90" w:firstLine="540"/>
              <w:jc w:val="both"/>
              <w:rPr>
                <w:u w:val="single"/>
              </w:rPr>
            </w:pPr>
            <w:r w:rsidRPr="00233879">
              <w:rPr>
                <w:u w:val="single"/>
              </w:rPr>
              <w:t xml:space="preserve">Равенство между половете </w:t>
            </w:r>
            <w:r w:rsidR="00D778BF" w:rsidRPr="00233879">
              <w:rPr>
                <w:u w:val="single"/>
              </w:rPr>
              <w:t xml:space="preserve">и равни възможности за всички </w:t>
            </w:r>
          </w:p>
          <w:p w14:paraId="4FD12F22" w14:textId="77777777" w:rsidR="00F13A21" w:rsidRPr="00CA30C1" w:rsidRDefault="00F13A21" w:rsidP="00F13A21">
            <w:pPr>
              <w:widowControl w:val="0"/>
              <w:pBdr>
                <w:top w:val="nil"/>
                <w:left w:val="nil"/>
                <w:bottom w:val="nil"/>
                <w:right w:val="nil"/>
                <w:between w:val="nil"/>
              </w:pBdr>
              <w:spacing w:line="240" w:lineRule="auto"/>
              <w:ind w:left="90" w:firstLine="540"/>
              <w:jc w:val="both"/>
            </w:pPr>
            <w:r w:rsidRPr="00CA30C1">
              <w:t xml:space="preserve">Всяка организация, участваща в проект, трябва да се придържа към ценностите, посочени в член 2 от Договора за Европейския съюз (ДЕС): зачитане на човешкото достойнство, свобода, демокрация, равенство, върховенство на закона и зачитане на правата </w:t>
            </w:r>
            <w:r w:rsidRPr="00CA30C1">
              <w:lastRenderedPageBreak/>
              <w:t xml:space="preserve">на човека, включително правата на лицата, принадлежащи към малцинства. Тези ценности са общи за държавите-членки в общество, където преобладават плурализмът, недискриминацията, толерантността, справедливостта, солидарността и равенството между жените и мъжете. </w:t>
            </w:r>
          </w:p>
          <w:p w14:paraId="270A1740" w14:textId="77777777" w:rsidR="00F13A21" w:rsidRPr="00CA30C1" w:rsidRDefault="00F13A21" w:rsidP="00F13A21">
            <w:pPr>
              <w:widowControl w:val="0"/>
              <w:pBdr>
                <w:top w:val="nil"/>
                <w:left w:val="nil"/>
                <w:bottom w:val="nil"/>
                <w:right w:val="nil"/>
                <w:between w:val="nil"/>
              </w:pBdr>
              <w:spacing w:line="240" w:lineRule="auto"/>
              <w:ind w:left="90" w:firstLine="540"/>
              <w:jc w:val="both"/>
            </w:pPr>
            <w:r w:rsidRPr="00CA30C1">
              <w:t>Проектъ</w:t>
            </w:r>
            <w:r w:rsidR="0017791B">
              <w:t>т ще се изпълнява от служители</w:t>
            </w:r>
            <w:r w:rsidRPr="00CA30C1">
              <w:t xml:space="preserve"> на Министерството на вътрешните работи и подизпълнители чрез възлагане на основни дейности съгласно националния закон за обществените поръчки. Равенството между жените и мъжете, касаещо отношение и възможностите, условия на заетост и кариерното развитие се осигуряват от националната регулаторна рамка и вътрешните правила и политики за човешките ресурси в Министерството на вътрешните работи. Този набор от правни актове, правила и политики гарантира, че няма да има неравенство на основата на пол, раса или етнически произход, религия или убеждения, увреждане, възраст или сексуална ориентация при наемане или управление на човешките ресурси в рамките на министерството. Националният закон за обществените поръчки е съобразен със законодателството на ЕС и осигурява равни възможности за всяко юридическо и физическо лице в процеса на провеждане на търга и изпълнение на доставки и услуги, финансирани от държавни организации по този закон. </w:t>
            </w:r>
          </w:p>
          <w:p w14:paraId="492ABB4E" w14:textId="77777777" w:rsidR="007A6E88" w:rsidRPr="00CA30C1" w:rsidRDefault="007A6E88" w:rsidP="007A6E88">
            <w:pPr>
              <w:widowControl w:val="0"/>
              <w:pBdr>
                <w:top w:val="nil"/>
                <w:left w:val="nil"/>
                <w:bottom w:val="nil"/>
                <w:right w:val="nil"/>
                <w:between w:val="nil"/>
              </w:pBdr>
              <w:spacing w:line="240" w:lineRule="auto"/>
              <w:ind w:left="90" w:firstLine="540"/>
              <w:jc w:val="both"/>
            </w:pPr>
            <w:r w:rsidRPr="00CA30C1">
              <w:t>Всички дейности ще се извършват, като се вземат предвид равенството между половете и равните възможности за всички. Ще се осигури и насърчи равенството в предоставените възможностите за жените и мъжете. Ще им бъдат осигурени еднакви условия за кариерно развитие и те ще получат еднакво заплащане за труд с еднаква стойност.</w:t>
            </w:r>
          </w:p>
          <w:p w14:paraId="07607D00" w14:textId="77777777" w:rsidR="008F5DCF" w:rsidRPr="00772BEC" w:rsidRDefault="00D205D6" w:rsidP="00DD007C">
            <w:pPr>
              <w:widowControl w:val="0"/>
              <w:pBdr>
                <w:top w:val="nil"/>
                <w:left w:val="nil"/>
                <w:bottom w:val="nil"/>
                <w:right w:val="nil"/>
                <w:between w:val="nil"/>
              </w:pBdr>
              <w:spacing w:line="240" w:lineRule="auto"/>
              <w:ind w:left="90" w:firstLine="540"/>
              <w:jc w:val="both"/>
              <w:rPr>
                <w:u w:val="single"/>
              </w:rPr>
            </w:pPr>
            <w:r>
              <w:rPr>
                <w:u w:val="single"/>
              </w:rPr>
              <w:t>Връзка с т</w:t>
            </w:r>
            <w:r w:rsidR="00C725D3">
              <w:rPr>
                <w:u w:val="single"/>
              </w:rPr>
              <w:t>рансгра</w:t>
            </w:r>
            <w:r w:rsidR="00333E5A">
              <w:rPr>
                <w:u w:val="single"/>
              </w:rPr>
              <w:t>нични и многонационални проекти</w:t>
            </w:r>
          </w:p>
          <w:p w14:paraId="1BA81E6D" w14:textId="77777777" w:rsidR="009E367E" w:rsidRPr="005B4BFD" w:rsidRDefault="00DD007C" w:rsidP="00DD007C">
            <w:pPr>
              <w:widowControl w:val="0"/>
              <w:pBdr>
                <w:top w:val="nil"/>
                <w:left w:val="nil"/>
                <w:bottom w:val="nil"/>
                <w:right w:val="nil"/>
                <w:between w:val="nil"/>
              </w:pBdr>
              <w:spacing w:line="240" w:lineRule="auto"/>
              <w:ind w:left="90" w:firstLine="540"/>
              <w:jc w:val="both"/>
              <w:rPr>
                <w:u w:val="single"/>
              </w:rPr>
            </w:pPr>
            <w:r w:rsidRPr="005B4BFD">
              <w:t xml:space="preserve">Проектът за изграждане на комуникационната система ТЕТРА на МВР като единна радиокомуникационна система на територията на Република България не </w:t>
            </w:r>
            <w:r w:rsidR="00A02C87" w:rsidRPr="005B4BFD">
              <w:t>представлява</w:t>
            </w:r>
            <w:r w:rsidRPr="005B4BFD">
              <w:t xml:space="preserve"> трансграничен или многостранен </w:t>
            </w:r>
            <w:r w:rsidRPr="008F5DCF">
              <w:t>проект</w:t>
            </w:r>
            <w:r w:rsidR="009A4B82" w:rsidRPr="008F5DCF">
              <w:t xml:space="preserve"> и в този смисъл д</w:t>
            </w:r>
            <w:r w:rsidR="00A02C87" w:rsidRPr="008F5DCF">
              <w:t>ейностите в рамките на проекта</w:t>
            </w:r>
            <w:r w:rsidR="00A02C87" w:rsidRPr="00772BEC">
              <w:t xml:space="preserve"> не допринасят за изпълнението на трансгранични и много</w:t>
            </w:r>
            <w:r w:rsidR="009A4B82" w:rsidRPr="00772BEC">
              <w:t>странни</w:t>
            </w:r>
            <w:r w:rsidR="00A02C87" w:rsidRPr="00772BEC">
              <w:t xml:space="preserve"> проекти</w:t>
            </w:r>
            <w:r w:rsidRPr="00772BEC">
              <w:t xml:space="preserve">. </w:t>
            </w:r>
          </w:p>
          <w:p w14:paraId="1BA402A2" w14:textId="77777777" w:rsidR="005B4BFD" w:rsidRPr="00772BEC" w:rsidRDefault="005D5D01" w:rsidP="00122C4A">
            <w:pPr>
              <w:widowControl w:val="0"/>
              <w:pBdr>
                <w:top w:val="nil"/>
                <w:left w:val="nil"/>
                <w:bottom w:val="nil"/>
                <w:right w:val="nil"/>
                <w:between w:val="nil"/>
              </w:pBdr>
              <w:spacing w:line="240" w:lineRule="auto"/>
              <w:ind w:left="90" w:firstLine="540"/>
              <w:jc w:val="both"/>
              <w:rPr>
                <w:u w:val="single"/>
              </w:rPr>
            </w:pPr>
            <w:r w:rsidRPr="005D5D01">
              <w:rPr>
                <w:u w:val="single"/>
              </w:rPr>
              <w:t>Прилагане на принципа „да не се засяга значително постигането на посочените цели“</w:t>
            </w:r>
          </w:p>
          <w:p w14:paraId="7E05BBD1" w14:textId="77777777" w:rsidR="00122C4A" w:rsidRPr="005B4BFD" w:rsidRDefault="00122C4A" w:rsidP="00122C4A">
            <w:pPr>
              <w:widowControl w:val="0"/>
              <w:pBdr>
                <w:top w:val="nil"/>
                <w:left w:val="nil"/>
                <w:bottom w:val="nil"/>
                <w:right w:val="nil"/>
                <w:between w:val="nil"/>
              </w:pBdr>
              <w:spacing w:line="240" w:lineRule="auto"/>
              <w:ind w:left="90" w:firstLine="540"/>
              <w:jc w:val="both"/>
            </w:pPr>
            <w:r w:rsidRPr="00CA30C1">
              <w:t>Проектът е насочен към развитие на специфична ИКТ инфраструктура и в тази връзка няма да нанесе значителна вреда на околната среда по смисъла на член 17 от Регламент (ЕС) № 2020/852. Предвидените за изпълнение дейности по проекта не противоречат на чл. 17 от Регламент (ЕС) 2020/852 на Европейския парламент и на Съвета от 18 юни 2020 година за създаване на рамка за улесняване на устойчивите инвестиции и за изменение на Регламент (ЕС) 2019/2088. Отчитайки целия жизнен цикъл, продуктите и услугите, предмет на проектното предложение не водят до значителни вреди върху околната среда по всички критерии, цитирани в чл. 17.</w:t>
            </w:r>
          </w:p>
          <w:p w14:paraId="3D033F41" w14:textId="77777777" w:rsidR="005B4BFD" w:rsidRPr="005B4BFD" w:rsidRDefault="00CD1884" w:rsidP="00DA054A">
            <w:pPr>
              <w:widowControl w:val="0"/>
              <w:pBdr>
                <w:top w:val="nil"/>
                <w:left w:val="nil"/>
                <w:bottom w:val="nil"/>
                <w:right w:val="nil"/>
                <w:between w:val="nil"/>
              </w:pBdr>
              <w:spacing w:line="240" w:lineRule="auto"/>
              <w:ind w:left="90" w:firstLine="540"/>
              <w:jc w:val="both"/>
              <w:rPr>
                <w:iCs/>
                <w:u w:val="single"/>
              </w:rPr>
            </w:pPr>
            <w:r w:rsidRPr="00CD1884">
              <w:rPr>
                <w:iCs/>
                <w:u w:val="single"/>
              </w:rPr>
              <w:t>Въпроси, свързани с откритата стратегическа автономност и сигурността</w:t>
            </w:r>
            <w:r w:rsidR="00773C98">
              <w:rPr>
                <w:iCs/>
                <w:u w:val="single"/>
              </w:rPr>
              <w:t xml:space="preserve"> </w:t>
            </w:r>
            <w:r w:rsidR="005B4BFD" w:rsidRPr="005B4BFD">
              <w:rPr>
                <w:iCs/>
                <w:u w:val="single"/>
              </w:rPr>
              <w:t>(</w:t>
            </w:r>
            <w:r w:rsidR="005B4BFD" w:rsidRPr="005B4BFD">
              <w:rPr>
                <w:iCs/>
                <w:u w:val="single"/>
                <w:lang w:val="en-US"/>
              </w:rPr>
              <w:t>Open</w:t>
            </w:r>
            <w:r w:rsidR="005B4BFD" w:rsidRPr="00CB6543">
              <w:rPr>
                <w:iCs/>
                <w:u w:val="single"/>
              </w:rPr>
              <w:t xml:space="preserve"> </w:t>
            </w:r>
            <w:r w:rsidR="005B4BFD" w:rsidRPr="005B4BFD">
              <w:rPr>
                <w:iCs/>
                <w:u w:val="single"/>
                <w:lang w:val="en-US"/>
              </w:rPr>
              <w:t>strategic</w:t>
            </w:r>
            <w:r w:rsidR="005B4BFD" w:rsidRPr="00CB6543">
              <w:rPr>
                <w:iCs/>
                <w:u w:val="single"/>
              </w:rPr>
              <w:t xml:space="preserve"> </w:t>
            </w:r>
            <w:r w:rsidR="005C77BD" w:rsidRPr="005B4BFD">
              <w:rPr>
                <w:iCs/>
                <w:u w:val="single"/>
                <w:lang w:val="en-US"/>
              </w:rPr>
              <w:t>autonomy</w:t>
            </w:r>
            <w:r w:rsidR="005C77BD" w:rsidRPr="00CB6543">
              <w:rPr>
                <w:iCs/>
                <w:u w:val="single"/>
              </w:rPr>
              <w:t xml:space="preserve"> </w:t>
            </w:r>
            <w:r w:rsidR="005C77BD">
              <w:rPr>
                <w:iCs/>
                <w:u w:val="single"/>
                <w:lang w:val="en-US"/>
              </w:rPr>
              <w:t>and</w:t>
            </w:r>
            <w:r w:rsidR="005C77BD" w:rsidRPr="00CB6543">
              <w:rPr>
                <w:iCs/>
                <w:u w:val="single"/>
              </w:rPr>
              <w:t xml:space="preserve"> </w:t>
            </w:r>
            <w:r w:rsidR="005C77BD">
              <w:rPr>
                <w:iCs/>
                <w:u w:val="single"/>
                <w:lang w:val="en-US"/>
              </w:rPr>
              <w:t>security</w:t>
            </w:r>
            <w:r w:rsidR="005C77BD" w:rsidRPr="00CB6543">
              <w:rPr>
                <w:iCs/>
                <w:u w:val="single"/>
              </w:rPr>
              <w:t xml:space="preserve"> </w:t>
            </w:r>
            <w:r w:rsidR="005C77BD">
              <w:rPr>
                <w:iCs/>
                <w:u w:val="single"/>
                <w:lang w:val="en-US"/>
              </w:rPr>
              <w:t>issues</w:t>
            </w:r>
            <w:r w:rsidR="005B4BFD" w:rsidRPr="005B4BFD">
              <w:rPr>
                <w:iCs/>
                <w:u w:val="single"/>
              </w:rPr>
              <w:t>)</w:t>
            </w:r>
          </w:p>
          <w:p w14:paraId="409E840B" w14:textId="77777777" w:rsidR="00DA054A" w:rsidRPr="00DA054A" w:rsidRDefault="00DA054A" w:rsidP="00DA054A">
            <w:pPr>
              <w:widowControl w:val="0"/>
              <w:pBdr>
                <w:top w:val="nil"/>
                <w:left w:val="nil"/>
                <w:bottom w:val="nil"/>
                <w:right w:val="nil"/>
                <w:between w:val="nil"/>
              </w:pBdr>
              <w:spacing w:line="240" w:lineRule="auto"/>
              <w:ind w:left="90" w:firstLine="540"/>
              <w:jc w:val="both"/>
              <w:rPr>
                <w:iCs/>
              </w:rPr>
            </w:pPr>
            <w:r w:rsidRPr="00DA054A">
              <w:rPr>
                <w:iCs/>
              </w:rPr>
              <w:t xml:space="preserve">Целта на управлението на риска е минимизиране на загубите от потенциални нежелани събития, настъпили в резултат от реализиране на заплахи към информационната и комуникационна инфраструктура, които могат да засегнат функционалността и достъпността до информация. </w:t>
            </w:r>
          </w:p>
          <w:p w14:paraId="1C3C7543" w14:textId="77777777" w:rsidR="00DA054A" w:rsidRPr="00CB6543" w:rsidRDefault="00DA054A" w:rsidP="00DA054A">
            <w:pPr>
              <w:widowControl w:val="0"/>
              <w:pBdr>
                <w:top w:val="nil"/>
                <w:left w:val="nil"/>
                <w:bottom w:val="nil"/>
                <w:right w:val="nil"/>
                <w:between w:val="nil"/>
              </w:pBdr>
              <w:spacing w:line="240" w:lineRule="auto"/>
              <w:ind w:left="90" w:firstLine="540"/>
              <w:jc w:val="both"/>
              <w:rPr>
                <w:iCs/>
              </w:rPr>
            </w:pPr>
            <w:r w:rsidRPr="00DA054A">
              <w:rPr>
                <w:iCs/>
              </w:rPr>
              <w:t>В МВР се извършва анализ и оценка на риска за мрежовата и информационната сигурност регулярно, или когато се налагат съществени изменения в целите, както и в информационната и комуникационната инфраструктура.</w:t>
            </w:r>
          </w:p>
          <w:p w14:paraId="566B47F5" w14:textId="77777777" w:rsidR="00DA054A" w:rsidRPr="00DA054A" w:rsidRDefault="00DA054A" w:rsidP="00DA054A">
            <w:pPr>
              <w:widowControl w:val="0"/>
              <w:pBdr>
                <w:top w:val="nil"/>
                <w:left w:val="nil"/>
                <w:bottom w:val="nil"/>
                <w:right w:val="nil"/>
                <w:between w:val="nil"/>
              </w:pBdr>
              <w:spacing w:line="240" w:lineRule="auto"/>
              <w:ind w:left="90" w:firstLine="540"/>
              <w:jc w:val="both"/>
              <w:rPr>
                <w:iCs/>
              </w:rPr>
            </w:pPr>
            <w:r w:rsidRPr="00DA054A">
              <w:rPr>
                <w:iCs/>
              </w:rPr>
              <w:t>Проектното предложение е изготвено след извършен анализ за сигурността и рисковете, като са съобразени следните стратегически документи, законови и подзаконови норми:</w:t>
            </w:r>
          </w:p>
          <w:p w14:paraId="6CB459D1" w14:textId="77777777" w:rsidR="00DA054A" w:rsidRPr="00DA054A" w:rsidRDefault="00DA054A" w:rsidP="00DA054A">
            <w:pPr>
              <w:widowControl w:val="0"/>
              <w:numPr>
                <w:ilvl w:val="0"/>
                <w:numId w:val="30"/>
              </w:numPr>
              <w:pBdr>
                <w:top w:val="nil"/>
                <w:left w:val="nil"/>
                <w:bottom w:val="nil"/>
                <w:right w:val="nil"/>
                <w:between w:val="nil"/>
              </w:pBdr>
              <w:spacing w:line="240" w:lineRule="auto"/>
              <w:jc w:val="both"/>
              <w:rPr>
                <w:iCs/>
              </w:rPr>
            </w:pPr>
            <w:r w:rsidRPr="00DA054A">
              <w:rPr>
                <w:iCs/>
              </w:rPr>
              <w:t>Стратегия за кибурсигурност на ЕС 2020- 2025</w:t>
            </w:r>
          </w:p>
          <w:p w14:paraId="5DE6A2A2" w14:textId="77777777" w:rsidR="00DA054A" w:rsidRPr="00DA054A" w:rsidRDefault="00154C67" w:rsidP="00DA054A">
            <w:pPr>
              <w:widowControl w:val="0"/>
              <w:numPr>
                <w:ilvl w:val="0"/>
                <w:numId w:val="30"/>
              </w:numPr>
              <w:pBdr>
                <w:top w:val="nil"/>
                <w:left w:val="nil"/>
                <w:bottom w:val="nil"/>
                <w:right w:val="nil"/>
                <w:between w:val="nil"/>
              </w:pBdr>
              <w:spacing w:line="240" w:lineRule="auto"/>
              <w:jc w:val="both"/>
              <w:rPr>
                <w:iCs/>
              </w:rPr>
            </w:pPr>
            <w:r>
              <w:rPr>
                <w:iCs/>
              </w:rPr>
              <w:t>Директива (ЕС</w:t>
            </w:r>
            <w:r w:rsidR="00DA054A" w:rsidRPr="00DA054A">
              <w:rPr>
                <w:iCs/>
              </w:rPr>
              <w:t>) 2016/1148 на Европейския парламент и на Съвета от 6 юли 2016  относно мерки за високо общо ниво на сигурност на мрежите и информационните системи в Съюза</w:t>
            </w:r>
          </w:p>
          <w:p w14:paraId="73F9F67E" w14:textId="77777777" w:rsidR="00DA054A" w:rsidRPr="00DA054A" w:rsidRDefault="00DA054A" w:rsidP="00DA054A">
            <w:pPr>
              <w:widowControl w:val="0"/>
              <w:numPr>
                <w:ilvl w:val="0"/>
                <w:numId w:val="30"/>
              </w:numPr>
              <w:pBdr>
                <w:top w:val="nil"/>
                <w:left w:val="nil"/>
                <w:bottom w:val="nil"/>
                <w:right w:val="nil"/>
                <w:between w:val="nil"/>
              </w:pBdr>
              <w:spacing w:line="240" w:lineRule="auto"/>
              <w:jc w:val="both"/>
              <w:rPr>
                <w:iCs/>
              </w:rPr>
            </w:pPr>
            <w:r w:rsidRPr="00DA054A">
              <w:rPr>
                <w:iCs/>
              </w:rPr>
              <w:t xml:space="preserve">Закон за киберсигурност </w:t>
            </w:r>
          </w:p>
          <w:p w14:paraId="57723137" w14:textId="77777777" w:rsidR="00DA054A" w:rsidRPr="00DA054A" w:rsidRDefault="00DA054A" w:rsidP="00DA054A">
            <w:pPr>
              <w:widowControl w:val="0"/>
              <w:numPr>
                <w:ilvl w:val="0"/>
                <w:numId w:val="30"/>
              </w:numPr>
              <w:pBdr>
                <w:top w:val="nil"/>
                <w:left w:val="nil"/>
                <w:bottom w:val="nil"/>
                <w:right w:val="nil"/>
                <w:between w:val="nil"/>
              </w:pBdr>
              <w:spacing w:line="240" w:lineRule="auto"/>
              <w:jc w:val="both"/>
              <w:rPr>
                <w:iCs/>
              </w:rPr>
            </w:pPr>
            <w:r w:rsidRPr="00DA054A">
              <w:rPr>
                <w:iCs/>
              </w:rPr>
              <w:t>НАРЕДБА за минималните изисквания за мрежова и информационна сигурност</w:t>
            </w:r>
          </w:p>
          <w:p w14:paraId="52D6E51E" w14:textId="77777777" w:rsidR="00DA054A" w:rsidRPr="00DA054A" w:rsidRDefault="00DA054A" w:rsidP="00DA054A">
            <w:pPr>
              <w:widowControl w:val="0"/>
              <w:numPr>
                <w:ilvl w:val="0"/>
                <w:numId w:val="30"/>
              </w:numPr>
              <w:pBdr>
                <w:top w:val="nil"/>
                <w:left w:val="nil"/>
                <w:bottom w:val="nil"/>
                <w:right w:val="nil"/>
                <w:between w:val="nil"/>
              </w:pBdr>
              <w:spacing w:line="240" w:lineRule="auto"/>
              <w:jc w:val="both"/>
              <w:rPr>
                <w:iCs/>
              </w:rPr>
            </w:pPr>
            <w:r w:rsidRPr="00DA054A">
              <w:rPr>
                <w:iCs/>
              </w:rPr>
              <w:t>Национална стратегия „Киберустойчива България“</w:t>
            </w:r>
          </w:p>
          <w:p w14:paraId="19209D72" w14:textId="77777777" w:rsidR="00DA054A" w:rsidRPr="00DA054A" w:rsidRDefault="00DA054A" w:rsidP="00DA054A">
            <w:pPr>
              <w:widowControl w:val="0"/>
              <w:numPr>
                <w:ilvl w:val="0"/>
                <w:numId w:val="30"/>
              </w:numPr>
              <w:pBdr>
                <w:top w:val="nil"/>
                <w:left w:val="nil"/>
                <w:bottom w:val="nil"/>
                <w:right w:val="nil"/>
                <w:between w:val="nil"/>
              </w:pBdr>
              <w:spacing w:line="240" w:lineRule="auto"/>
              <w:jc w:val="both"/>
              <w:rPr>
                <w:iCs/>
              </w:rPr>
            </w:pPr>
            <w:r w:rsidRPr="00DA054A">
              <w:rPr>
                <w:iCs/>
              </w:rPr>
              <w:t>Вътрешните правила за мрежова и информационна сигурност (МИС) в Министерството на вътрешните работи (МВР)</w:t>
            </w:r>
          </w:p>
          <w:p w14:paraId="1344E753" w14:textId="77777777" w:rsidR="00DA054A" w:rsidRPr="00DA054A" w:rsidRDefault="00DA054A" w:rsidP="00DA054A">
            <w:pPr>
              <w:widowControl w:val="0"/>
              <w:numPr>
                <w:ilvl w:val="0"/>
                <w:numId w:val="30"/>
              </w:numPr>
              <w:pBdr>
                <w:top w:val="nil"/>
                <w:left w:val="nil"/>
                <w:bottom w:val="nil"/>
                <w:right w:val="nil"/>
                <w:between w:val="nil"/>
              </w:pBdr>
              <w:spacing w:line="240" w:lineRule="auto"/>
              <w:jc w:val="both"/>
              <w:rPr>
                <w:iCs/>
              </w:rPr>
            </w:pPr>
            <w:r w:rsidRPr="00DA054A">
              <w:rPr>
                <w:iCs/>
              </w:rPr>
              <w:t xml:space="preserve">Политиката за мрежова и информационна сигурност (МИС) в Министерството на вътрешните работи (МВР) </w:t>
            </w:r>
          </w:p>
          <w:p w14:paraId="556B0483" w14:textId="77777777" w:rsidR="00DA054A" w:rsidRPr="00DA054A" w:rsidRDefault="00DA054A" w:rsidP="00DA054A">
            <w:pPr>
              <w:widowControl w:val="0"/>
              <w:pBdr>
                <w:top w:val="nil"/>
                <w:left w:val="nil"/>
                <w:bottom w:val="nil"/>
                <w:right w:val="nil"/>
                <w:between w:val="nil"/>
              </w:pBdr>
              <w:spacing w:line="240" w:lineRule="auto"/>
              <w:ind w:left="90" w:firstLine="540"/>
              <w:jc w:val="both"/>
              <w:rPr>
                <w:iCs/>
              </w:rPr>
            </w:pPr>
            <w:r w:rsidRPr="00DA054A">
              <w:rPr>
                <w:iCs/>
              </w:rPr>
              <w:t xml:space="preserve">Въз основа на направения анализ се счита, че рисковете свързани с ТЕТРА мрежата са свързани предимно със загубата на услуги за крайните потребители и благодарение на планираните технически и организационни мерки риска е оценен по скоро като „нисък“. </w:t>
            </w:r>
          </w:p>
          <w:p w14:paraId="0598F99F" w14:textId="77777777" w:rsidR="00DA054A" w:rsidRPr="00DA054A" w:rsidRDefault="00DA054A" w:rsidP="00DA054A">
            <w:pPr>
              <w:widowControl w:val="0"/>
              <w:pBdr>
                <w:top w:val="nil"/>
                <w:left w:val="nil"/>
                <w:bottom w:val="nil"/>
                <w:right w:val="nil"/>
                <w:between w:val="nil"/>
              </w:pBdr>
              <w:spacing w:line="240" w:lineRule="auto"/>
              <w:ind w:left="90" w:firstLine="540"/>
              <w:jc w:val="both"/>
              <w:rPr>
                <w:iCs/>
              </w:rPr>
            </w:pPr>
            <w:r w:rsidRPr="00DA054A">
              <w:rPr>
                <w:iCs/>
              </w:rPr>
              <w:t xml:space="preserve">Информационната сигурност е на високо ниво поради факта, че мрежата е самостоятелна без връзка с външни мрежи и защитена с криптиращ алгоритъм в радиочастта. </w:t>
            </w:r>
          </w:p>
          <w:p w14:paraId="02270160" w14:textId="1D00738B" w:rsidR="00721FDD" w:rsidRPr="00C5390B" w:rsidRDefault="00DA054A" w:rsidP="00721FDD">
            <w:pPr>
              <w:widowControl w:val="0"/>
              <w:pBdr>
                <w:top w:val="nil"/>
                <w:left w:val="nil"/>
                <w:bottom w:val="nil"/>
                <w:right w:val="nil"/>
                <w:between w:val="nil"/>
              </w:pBdr>
              <w:spacing w:line="240" w:lineRule="auto"/>
              <w:ind w:left="90" w:firstLine="540"/>
              <w:jc w:val="both"/>
              <w:rPr>
                <w:b/>
              </w:rPr>
            </w:pPr>
            <w:r w:rsidRPr="00DA054A">
              <w:rPr>
                <w:iCs/>
              </w:rPr>
              <w:t>Прилагат се високи изисквания и критерии по отношение на доставчиците на оборудване, като в същото време е осигурен широк достъп и възможност на поне трима производители да участват в доставките и изпълнението на проектите.</w:t>
            </w:r>
            <w:r w:rsidR="00D826F7">
              <w:rPr>
                <w:rStyle w:val="FootnoteReference"/>
                <w:iCs/>
              </w:rPr>
              <w:footnoteReference w:id="1"/>
            </w:r>
            <w:r w:rsidRPr="00DA054A">
              <w:rPr>
                <w:iCs/>
              </w:rPr>
              <w:t xml:space="preserve"> </w:t>
            </w:r>
            <w:r w:rsidR="00721FDD" w:rsidRPr="00C5390B">
              <w:rPr>
                <w:b/>
              </w:rPr>
              <w:t>В контекста на общата политика на цифровизация и превръщането на градовете и населените места в приобщаващи, безопасни, адаптивни и устойчиви места за живеене се залагат следните конкретни цели:</w:t>
            </w:r>
          </w:p>
          <w:p w14:paraId="2D6C7454" w14:textId="576C7780" w:rsidR="0049564D" w:rsidRPr="006B54B0" w:rsidRDefault="009B4EC2" w:rsidP="00DB79AC">
            <w:pPr>
              <w:pStyle w:val="ListParagraph"/>
              <w:widowControl w:val="0"/>
              <w:numPr>
                <w:ilvl w:val="0"/>
                <w:numId w:val="10"/>
              </w:numPr>
              <w:tabs>
                <w:tab w:val="left" w:pos="851"/>
              </w:tabs>
              <w:spacing w:line="240" w:lineRule="auto"/>
              <w:ind w:left="0" w:right="182" w:firstLine="710"/>
              <w:jc w:val="both"/>
            </w:pPr>
            <w:r w:rsidRPr="00C5390B">
              <w:t>Изграждане</w:t>
            </w:r>
            <w:r w:rsidR="0049564D" w:rsidRPr="00C5390B">
              <w:t xml:space="preserve"> на </w:t>
            </w:r>
            <w:r w:rsidRPr="00C5390B">
              <w:t>ТЕТРА</w:t>
            </w:r>
            <w:r w:rsidR="0049564D" w:rsidRPr="00C5390B">
              <w:t xml:space="preserve"> системата на МВР </w:t>
            </w:r>
            <w:r w:rsidRPr="00C5390B">
              <w:t>като</w:t>
            </w:r>
            <w:r w:rsidR="0049564D" w:rsidRPr="00C5390B">
              <w:t xml:space="preserve"> единна радиокомуникационна система за осигуряване на комуникационна среда за управление, взаимодействие и координация на държавните структури, в т.ч. всички елементи на Единната Спасителна система /ЕСС/, НС 112, на всички нива при опазване на обществения ред, противодействие на престъпността, оповестяване и защита на населението при бедствия и аварии</w:t>
            </w:r>
            <w:r w:rsidR="00D2331E" w:rsidRPr="00C5390B">
              <w:t>, свързани със Закона за защита при бедствия и аварии</w:t>
            </w:r>
            <w:r w:rsidR="0049564D" w:rsidRPr="00C5390B">
              <w:t xml:space="preserve">. </w:t>
            </w:r>
            <w:r w:rsidR="00D96FDF">
              <w:t>Преди изпълнението на проект „Развитие на комуникационната стистема ТЕТРА на МВР по външните граници“, финансиран по грантово споразумение</w:t>
            </w:r>
            <w:r w:rsidR="00D96FDF">
              <w:rPr>
                <w:lang w:val="en-GB"/>
              </w:rPr>
              <w:t xml:space="preserve"> </w:t>
            </w:r>
            <w:r w:rsidR="00D96FDF" w:rsidRPr="00C04BE5">
              <w:rPr>
                <w:lang w:val="en-GB"/>
              </w:rPr>
              <w:t>H0ME/2016/ISFB/AG/EMAS/0033, „Незабавно укрепване на капацитета на интегрираните системи за наблюдение, комуникация и информация на външните граници на Република България“</w:t>
            </w:r>
            <w:r w:rsidR="00D96FDF">
              <w:t xml:space="preserve">, постигнатото радиопокритие на системата ТЕТРА на МВР е 65%. След успешното му изпълнение, постигнатото радиопокритие на комуникационната система ТЕТРА се увеличи с 10% и към настоящия момент е 75%. С този </w:t>
            </w:r>
            <w:r w:rsidR="00D96FDF" w:rsidRPr="002925CC">
              <w:rPr>
                <w:iCs/>
              </w:rPr>
              <w:t>проект</w:t>
            </w:r>
            <w:r w:rsidR="00D96FDF">
              <w:t xml:space="preserve"> ще се постигне национално покритие на системата ТЕТРА чрез добавяне на нови мрежови елементи, ще се увеличи броя на абонатите на системата от всички държавни институции, ще се увеличи капацитета и качеството на предоставяните услуги. Предвидено e радиопокритието на комуникационната система ТЕТРА да достигне 90% за носими TETRA радиотерминали и 95% за мобилни ТЕТРА радиотерминали на територията на Република България.</w:t>
            </w:r>
            <w:r w:rsidR="007B07F6" w:rsidRPr="006B54B0">
              <w:t xml:space="preserve"> При изграждането на системата основният фокус е насочен към покриване територията на населените места, основните Европейски транспортни коридори и зоните в които е разположена критична инфраструктура на територията на страната.</w:t>
            </w:r>
          </w:p>
          <w:p w14:paraId="34B773B0" w14:textId="77777777" w:rsidR="0049564D" w:rsidRPr="00C5390B" w:rsidRDefault="0049564D" w:rsidP="008D0CEF">
            <w:pPr>
              <w:pStyle w:val="ListParagraph"/>
              <w:widowControl w:val="0"/>
              <w:numPr>
                <w:ilvl w:val="0"/>
                <w:numId w:val="10"/>
              </w:numPr>
              <w:pBdr>
                <w:top w:val="nil"/>
                <w:left w:val="nil"/>
                <w:bottom w:val="nil"/>
                <w:right w:val="nil"/>
                <w:between w:val="nil"/>
              </w:pBdr>
              <w:tabs>
                <w:tab w:val="left" w:pos="851"/>
              </w:tabs>
              <w:spacing w:line="240" w:lineRule="auto"/>
              <w:ind w:left="0" w:right="182" w:firstLine="710"/>
              <w:jc w:val="both"/>
            </w:pPr>
            <w:r w:rsidRPr="00C5390B">
              <w:t xml:space="preserve">Използване на </w:t>
            </w:r>
            <w:r w:rsidR="005A04D4" w:rsidRPr="00C5390B">
              <w:t>ТЕТРА</w:t>
            </w:r>
            <w:r w:rsidRPr="00C5390B">
              <w:t xml:space="preserve"> системата като комуникационна среда за управление на елементите на Националната система за ранно предуп</w:t>
            </w:r>
            <w:r w:rsidR="00F03CE0" w:rsidRPr="00C5390B">
              <w:t>реждение и оповестяване (НСРПО),</w:t>
            </w:r>
            <w:r w:rsidR="00937AB9" w:rsidRPr="00C5390B">
              <w:t xml:space="preserve"> </w:t>
            </w:r>
            <w:r w:rsidR="00F03CE0" w:rsidRPr="00C5390B">
              <w:t>чрез</w:t>
            </w:r>
            <w:r w:rsidR="00937AB9" w:rsidRPr="00C5390B">
              <w:t xml:space="preserve"> </w:t>
            </w:r>
            <w:r w:rsidR="005C179C" w:rsidRPr="00C5390B">
              <w:t xml:space="preserve">комплекс от технически и организационни мерки, </w:t>
            </w:r>
            <w:r w:rsidR="00937AB9" w:rsidRPr="00C5390B">
              <w:t xml:space="preserve">ориентирани към превенция и защита </w:t>
            </w:r>
            <w:r w:rsidR="008D0CEF" w:rsidRPr="00C5390B">
              <w:t>на населението и</w:t>
            </w:r>
            <w:r w:rsidR="00937AB9" w:rsidRPr="00C5390B">
              <w:t xml:space="preserve"> намаляване на възможните негативни последици от климатичните промени, чрез инфраструктурни мерки, допринасящи за управление на рисковете</w:t>
            </w:r>
            <w:r w:rsidR="008D0CEF" w:rsidRPr="00C5390B">
              <w:t xml:space="preserve"> и</w:t>
            </w:r>
            <w:r w:rsidR="00937AB9" w:rsidRPr="00C5390B">
              <w:t xml:space="preserve"> </w:t>
            </w:r>
            <w:r w:rsidR="008D0CEF" w:rsidRPr="00C5390B">
              <w:t>с</w:t>
            </w:r>
            <w:r w:rsidR="00937AB9" w:rsidRPr="00C5390B">
              <w:t>истемите за ранно предупреждение</w:t>
            </w:r>
            <w:r w:rsidR="008D0CEF" w:rsidRPr="00C5390B">
              <w:t>,</w:t>
            </w:r>
            <w:r w:rsidR="00937AB9" w:rsidRPr="00C5390B">
              <w:t xml:space="preserve"> включително техническият капацитет в прогнозирането и управлението на риска от бедствия.</w:t>
            </w:r>
            <w:r w:rsidR="008D0CEF" w:rsidRPr="00C5390B">
              <w:t xml:space="preserve"> </w:t>
            </w:r>
          </w:p>
          <w:p w14:paraId="7CDE081E" w14:textId="77777777" w:rsidR="00CB2E9C" w:rsidRPr="00C5390B" w:rsidRDefault="0049564D" w:rsidP="00CB2E9C">
            <w:pPr>
              <w:pStyle w:val="ListParagraph"/>
              <w:widowControl w:val="0"/>
              <w:numPr>
                <w:ilvl w:val="0"/>
                <w:numId w:val="10"/>
              </w:numPr>
              <w:pBdr>
                <w:top w:val="nil"/>
                <w:left w:val="nil"/>
                <w:bottom w:val="nil"/>
                <w:right w:val="nil"/>
                <w:between w:val="nil"/>
              </w:pBdr>
              <w:tabs>
                <w:tab w:val="left" w:pos="851"/>
              </w:tabs>
              <w:spacing w:line="240" w:lineRule="auto"/>
              <w:ind w:left="90" w:right="182" w:firstLine="540"/>
              <w:jc w:val="both"/>
            </w:pPr>
            <w:r w:rsidRPr="00C5390B">
              <w:t xml:space="preserve">Разгръщане на потенциала на </w:t>
            </w:r>
            <w:r w:rsidR="005A04D4" w:rsidRPr="00C5390B">
              <w:t>ТЕТРА</w:t>
            </w:r>
            <w:r w:rsidRPr="00C5390B">
              <w:t xml:space="preserve"> системата, с въвеждане на организационно-технически решения за свързване на </w:t>
            </w:r>
            <w:r w:rsidR="005A04D4" w:rsidRPr="00C5390B">
              <w:t>ТЕТРА</w:t>
            </w:r>
            <w:r w:rsidRPr="00C5390B">
              <w:t xml:space="preserve"> системата с</w:t>
            </w:r>
            <w:r w:rsidR="001F16F7" w:rsidRPr="00C5390B">
              <w:t xml:space="preserve"> такива системи, използвани от </w:t>
            </w:r>
            <w:r w:rsidRPr="00C5390B">
              <w:t>други държавни институции в България и такива на съседни държави.</w:t>
            </w:r>
          </w:p>
          <w:p w14:paraId="6CEA574A" w14:textId="77777777" w:rsidR="00CB2E9C" w:rsidRPr="00C5390B" w:rsidRDefault="00CB2E9C" w:rsidP="00CB2E9C">
            <w:pPr>
              <w:widowControl w:val="0"/>
              <w:pBdr>
                <w:top w:val="nil"/>
                <w:left w:val="nil"/>
                <w:bottom w:val="nil"/>
                <w:right w:val="nil"/>
                <w:between w:val="nil"/>
              </w:pBdr>
              <w:spacing w:line="240" w:lineRule="auto"/>
              <w:ind w:left="90" w:firstLine="540"/>
              <w:jc w:val="both"/>
            </w:pPr>
            <w:r w:rsidRPr="00C5390B">
              <w:t xml:space="preserve">След изграждане, ТЕТРА системата на МВР ще се използва като единна радиокомуникационна система за осигуряване на комуникационна среда за управление, взаимодействие и координация на държавните структури, в т.ч. министерства, местна власт и всички елементи на Единната Спасителна система /ЕСС/, при изпълнение на съвместни дейности, свързани с оповестяване и защита на населението при бедствия и аварии, опазване на обществения ред и противодействие на престъпността. Това включва интеграция с НС 112 и осигуряване на комуникационна среда за управление на елементите на Националната система за ранно предупреждение и оповестяване (НСРПО).  </w:t>
            </w:r>
          </w:p>
          <w:p w14:paraId="75239D67" w14:textId="77777777" w:rsidR="00CB2E9C" w:rsidRPr="00C5390B" w:rsidRDefault="00CB2E9C" w:rsidP="00950CC9">
            <w:pPr>
              <w:widowControl w:val="0"/>
              <w:pBdr>
                <w:top w:val="nil"/>
                <w:left w:val="nil"/>
                <w:bottom w:val="nil"/>
                <w:right w:val="nil"/>
                <w:between w:val="nil"/>
              </w:pBdr>
              <w:spacing w:line="240" w:lineRule="auto"/>
              <w:ind w:left="90" w:firstLine="540"/>
              <w:jc w:val="both"/>
            </w:pPr>
            <w:r w:rsidRPr="00C5390B">
              <w:t>Системата ще бъде последна версия на технологичните решения, налични към момента, съобразени с всички изисквания на ЕС в областта на комуникациите за сигурност (PPDR) и добри практики.</w:t>
            </w:r>
            <w:r w:rsidR="00950CC9" w:rsidRPr="00C5390B">
              <w:t xml:space="preserve"> </w:t>
            </w:r>
            <w:r w:rsidRPr="001306D5">
              <w:t>Предвижда се възможност за модулно надграждане на системата за осигуряване на широколентов достъп</w:t>
            </w:r>
            <w:r w:rsidR="00CB3335" w:rsidRPr="00C5390B">
              <w:t xml:space="preserve"> </w:t>
            </w:r>
            <w:r w:rsidRPr="00C5390B">
              <w:t>от типа LTE</w:t>
            </w:r>
            <w:r w:rsidR="00CB3335" w:rsidRPr="00C5390B">
              <w:t xml:space="preserve"> (</w:t>
            </w:r>
            <w:r w:rsidR="00950CC9" w:rsidRPr="00C5390B">
              <w:t>или еквивалент</w:t>
            </w:r>
            <w:r w:rsidRPr="00C5390B">
              <w:t>) за бъдещо изграждане на инфраструктура в големите градове и международните транспортни коридори за осъществяване на широколентов достъп до данни  на Единната спасителна система (ЕСС) и изпълнителната власт за бърз обмен на информация.</w:t>
            </w:r>
          </w:p>
          <w:p w14:paraId="725A6B6E" w14:textId="77777777" w:rsidR="004F58A5" w:rsidRDefault="00CB2E9C" w:rsidP="00740B36">
            <w:pPr>
              <w:widowControl w:val="0"/>
              <w:pBdr>
                <w:top w:val="nil"/>
                <w:left w:val="nil"/>
                <w:bottom w:val="nil"/>
                <w:right w:val="nil"/>
                <w:between w:val="nil"/>
              </w:pBdr>
              <w:spacing w:line="240" w:lineRule="auto"/>
              <w:ind w:left="90" w:firstLine="540"/>
              <w:jc w:val="both"/>
            </w:pPr>
            <w:r w:rsidRPr="00C5390B">
              <w:t>За координация на реагиращите структури при извънредни ситуации, бедствия и кризи в страните от Европейския съюз (ЕС) се използват радиокомуникационни системи изградени по утвърден от ,,Европейския институт по стандартизация в далекосъобщенията“ (ETSI) стандарт – ТЕТRA. За реализация на този вид радиосистеми в международен план са хармонизирани определени честотни назначения, като България не прави изключение в това отношение. Въз основа на ТЕТRA стандарта на европейско и регионално ниво се планира и осъществява транс-гранично взаимодействие, чрез радиокомуникационните системи на реагиращите екипи на съседни държави.</w:t>
            </w:r>
          </w:p>
          <w:p w14:paraId="11D85446" w14:textId="77777777" w:rsidR="00740B36" w:rsidRPr="00C5390B" w:rsidRDefault="00740B36" w:rsidP="00740B36">
            <w:pPr>
              <w:widowControl w:val="0"/>
              <w:pBdr>
                <w:top w:val="nil"/>
                <w:left w:val="nil"/>
                <w:bottom w:val="nil"/>
                <w:right w:val="nil"/>
                <w:between w:val="nil"/>
              </w:pBdr>
              <w:spacing w:line="240" w:lineRule="auto"/>
              <w:ind w:left="90" w:firstLine="540"/>
              <w:jc w:val="both"/>
            </w:pPr>
          </w:p>
          <w:p w14:paraId="3325B7E7" w14:textId="77777777" w:rsidR="0049564D" w:rsidRPr="00C5390B" w:rsidRDefault="0049564D" w:rsidP="00481D09">
            <w:pPr>
              <w:widowControl w:val="0"/>
              <w:pBdr>
                <w:top w:val="nil"/>
                <w:left w:val="nil"/>
                <w:bottom w:val="nil"/>
                <w:right w:val="nil"/>
                <w:between w:val="nil"/>
              </w:pBdr>
              <w:spacing w:line="240" w:lineRule="auto"/>
              <w:ind w:left="90" w:firstLine="540"/>
              <w:jc w:val="both"/>
              <w:rPr>
                <w:b/>
              </w:rPr>
            </w:pPr>
            <w:r w:rsidRPr="00C5390B">
              <w:rPr>
                <w:b/>
              </w:rPr>
              <w:t>Специфични цели</w:t>
            </w:r>
            <w:r w:rsidR="00C265A2" w:rsidRPr="00C5390B">
              <w:rPr>
                <w:b/>
              </w:rPr>
              <w:t>:</w:t>
            </w:r>
          </w:p>
          <w:p w14:paraId="490CF4C8" w14:textId="77777777" w:rsidR="004F58A5" w:rsidRPr="00C5390B" w:rsidRDefault="004F58A5" w:rsidP="00481D09">
            <w:pPr>
              <w:widowControl w:val="0"/>
              <w:pBdr>
                <w:top w:val="nil"/>
                <w:left w:val="nil"/>
                <w:bottom w:val="nil"/>
                <w:right w:val="nil"/>
                <w:between w:val="nil"/>
              </w:pBdr>
              <w:spacing w:line="240" w:lineRule="auto"/>
              <w:ind w:left="90" w:firstLine="540"/>
              <w:jc w:val="both"/>
              <w:rPr>
                <w:b/>
              </w:rPr>
            </w:pPr>
          </w:p>
          <w:p w14:paraId="11176AA9" w14:textId="77777777" w:rsidR="0049564D" w:rsidRPr="00C5390B" w:rsidRDefault="0049564D" w:rsidP="00481D09">
            <w:pPr>
              <w:pStyle w:val="ListParagraph"/>
              <w:widowControl w:val="0"/>
              <w:numPr>
                <w:ilvl w:val="0"/>
                <w:numId w:val="10"/>
              </w:numPr>
              <w:pBdr>
                <w:top w:val="nil"/>
                <w:left w:val="nil"/>
                <w:bottom w:val="nil"/>
                <w:right w:val="nil"/>
                <w:between w:val="nil"/>
              </w:pBdr>
              <w:tabs>
                <w:tab w:val="left" w:pos="851"/>
              </w:tabs>
              <w:spacing w:line="240" w:lineRule="auto"/>
              <w:ind w:left="90" w:right="182" w:firstLine="540"/>
              <w:jc w:val="both"/>
            </w:pPr>
            <w:r w:rsidRPr="001306D5">
              <w:t xml:space="preserve">Постигане национално покритие на </w:t>
            </w:r>
            <w:r w:rsidR="005A04D4" w:rsidRPr="00C5390B">
              <w:t>ТЕТРА</w:t>
            </w:r>
            <w:r w:rsidRPr="00C5390B">
              <w:t xml:space="preserve"> системата чрез увеличаване броя на мрежовите елементи в порядъка на 9</w:t>
            </w:r>
            <w:r w:rsidR="00C265A2" w:rsidRPr="00C5390B">
              <w:t>5</w:t>
            </w:r>
            <w:r w:rsidRPr="00C5390B">
              <w:t xml:space="preserve"> % по територия</w:t>
            </w:r>
            <w:r w:rsidR="00C265A2" w:rsidRPr="00C5390B">
              <w:t>та на страната</w:t>
            </w:r>
            <w:r w:rsidRPr="00C5390B">
              <w:t xml:space="preserve">; </w:t>
            </w:r>
          </w:p>
          <w:p w14:paraId="4A638C3E" w14:textId="77777777" w:rsidR="0049564D" w:rsidRPr="00C5390B" w:rsidRDefault="0049564D" w:rsidP="00481D09">
            <w:pPr>
              <w:pStyle w:val="ListParagraph"/>
              <w:widowControl w:val="0"/>
              <w:numPr>
                <w:ilvl w:val="0"/>
                <w:numId w:val="10"/>
              </w:numPr>
              <w:pBdr>
                <w:top w:val="nil"/>
                <w:left w:val="nil"/>
                <w:bottom w:val="nil"/>
                <w:right w:val="nil"/>
                <w:between w:val="nil"/>
              </w:pBdr>
              <w:tabs>
                <w:tab w:val="left" w:pos="851"/>
              </w:tabs>
              <w:spacing w:line="240" w:lineRule="auto"/>
              <w:ind w:left="90" w:right="182" w:firstLine="540"/>
              <w:jc w:val="both"/>
            </w:pPr>
            <w:r w:rsidRPr="00C5390B">
              <w:t>Оптимизиране плътността на покритие в големите градове, както и в обекти с национално значение;</w:t>
            </w:r>
          </w:p>
          <w:p w14:paraId="6807FEDD" w14:textId="77777777" w:rsidR="0049564D" w:rsidRPr="00C5390B" w:rsidRDefault="0049564D" w:rsidP="00481D09">
            <w:pPr>
              <w:pStyle w:val="ListParagraph"/>
              <w:widowControl w:val="0"/>
              <w:numPr>
                <w:ilvl w:val="0"/>
                <w:numId w:val="10"/>
              </w:numPr>
              <w:pBdr>
                <w:top w:val="nil"/>
                <w:left w:val="nil"/>
                <w:bottom w:val="nil"/>
                <w:right w:val="nil"/>
                <w:between w:val="nil"/>
              </w:pBdr>
              <w:tabs>
                <w:tab w:val="left" w:pos="851"/>
              </w:tabs>
              <w:spacing w:line="240" w:lineRule="auto"/>
              <w:ind w:left="90" w:right="182" w:firstLine="540"/>
              <w:jc w:val="both"/>
            </w:pPr>
            <w:r w:rsidRPr="00C5390B">
              <w:t xml:space="preserve">Повишаване на капацитета на </w:t>
            </w:r>
            <w:r w:rsidR="005A04D4" w:rsidRPr="00C5390B">
              <w:t>ТЕТРА</w:t>
            </w:r>
            <w:r w:rsidRPr="00C5390B">
              <w:t xml:space="preserve"> системата, с цел създаване на възможност за увеличаване на броя на потребителите</w:t>
            </w:r>
            <w:r w:rsidR="00596774" w:rsidRPr="00C5390B">
              <w:t xml:space="preserve">, </w:t>
            </w:r>
            <w:r w:rsidR="00596774" w:rsidRPr="001306D5">
              <w:t>които ще взаимодействат</w:t>
            </w:r>
            <w:r w:rsidRPr="00C5390B">
              <w:t>;</w:t>
            </w:r>
          </w:p>
          <w:p w14:paraId="15C9440C" w14:textId="77777777" w:rsidR="0049564D" w:rsidRPr="00C5390B" w:rsidRDefault="0049564D" w:rsidP="00481D09">
            <w:pPr>
              <w:pStyle w:val="ListParagraph"/>
              <w:widowControl w:val="0"/>
              <w:numPr>
                <w:ilvl w:val="0"/>
                <w:numId w:val="10"/>
              </w:numPr>
              <w:pBdr>
                <w:top w:val="nil"/>
                <w:left w:val="nil"/>
                <w:bottom w:val="nil"/>
                <w:right w:val="nil"/>
                <w:between w:val="nil"/>
              </w:pBdr>
              <w:tabs>
                <w:tab w:val="left" w:pos="851"/>
              </w:tabs>
              <w:spacing w:line="240" w:lineRule="auto"/>
              <w:ind w:left="90" w:right="182" w:firstLine="540"/>
              <w:jc w:val="both"/>
            </w:pPr>
            <w:r w:rsidRPr="00C5390B">
              <w:t xml:space="preserve">Поетапна замяна на локалните </w:t>
            </w:r>
            <w:r w:rsidR="00596774" w:rsidRPr="00C5390B">
              <w:t>радио</w:t>
            </w:r>
            <w:r w:rsidRPr="00C5390B">
              <w:t xml:space="preserve">системи с централизираната </w:t>
            </w:r>
            <w:r w:rsidR="005A04D4" w:rsidRPr="00C5390B">
              <w:t xml:space="preserve">ТЕТРА </w:t>
            </w:r>
            <w:r w:rsidRPr="00C5390B">
              <w:t>система</w:t>
            </w:r>
            <w:r w:rsidR="00596774" w:rsidRPr="00C5390B">
              <w:t xml:space="preserve"> на територията на страната</w:t>
            </w:r>
            <w:r w:rsidRPr="00C5390B">
              <w:t>;</w:t>
            </w:r>
          </w:p>
          <w:p w14:paraId="65443914" w14:textId="2CAF6353" w:rsidR="0049564D" w:rsidRPr="00C5390B" w:rsidRDefault="0049564D" w:rsidP="00481D09">
            <w:pPr>
              <w:pStyle w:val="ListParagraph"/>
              <w:widowControl w:val="0"/>
              <w:numPr>
                <w:ilvl w:val="0"/>
                <w:numId w:val="10"/>
              </w:numPr>
              <w:pBdr>
                <w:top w:val="nil"/>
                <w:left w:val="nil"/>
                <w:bottom w:val="nil"/>
                <w:right w:val="nil"/>
                <w:between w:val="nil"/>
              </w:pBdr>
              <w:tabs>
                <w:tab w:val="left" w:pos="851"/>
              </w:tabs>
              <w:spacing w:line="240" w:lineRule="auto"/>
              <w:ind w:left="90" w:right="182" w:firstLine="540"/>
              <w:jc w:val="both"/>
            </w:pPr>
            <w:r w:rsidRPr="00C5390B">
              <w:t xml:space="preserve">Въвеждане на сервизно обслужване, като модел за </w:t>
            </w:r>
            <w:r w:rsidR="00E403B4">
              <w:t>осигуряване на висока ст</w:t>
            </w:r>
            <w:r w:rsidR="001635F3">
              <w:t>е</w:t>
            </w:r>
            <w:r w:rsidR="00E403B4">
              <w:t xml:space="preserve">пен на надеждност на елементите от ТЕТРА системата на МВР </w:t>
            </w:r>
          </w:p>
          <w:p w14:paraId="054EA15D" w14:textId="77777777" w:rsidR="0049564D" w:rsidRPr="00C5390B" w:rsidRDefault="0049564D" w:rsidP="00481D09">
            <w:pPr>
              <w:pStyle w:val="ListParagraph"/>
              <w:widowControl w:val="0"/>
              <w:numPr>
                <w:ilvl w:val="0"/>
                <w:numId w:val="10"/>
              </w:numPr>
              <w:pBdr>
                <w:top w:val="nil"/>
                <w:left w:val="nil"/>
                <w:bottom w:val="nil"/>
                <w:right w:val="nil"/>
                <w:between w:val="nil"/>
              </w:pBdr>
              <w:tabs>
                <w:tab w:val="left" w:pos="851"/>
              </w:tabs>
              <w:spacing w:line="240" w:lineRule="auto"/>
              <w:ind w:left="90" w:right="182" w:firstLine="540"/>
              <w:jc w:val="both"/>
            </w:pPr>
            <w:r w:rsidRPr="00C5390B">
              <w:t xml:space="preserve">Своевременно внедряване на нови технологични и софтуерни решения и клиентски приложения в </w:t>
            </w:r>
            <w:r w:rsidR="005A04D4" w:rsidRPr="00C5390B">
              <w:t>ТЕТРА</w:t>
            </w:r>
            <w:r w:rsidRPr="00C5390B">
              <w:t xml:space="preserve"> системата;</w:t>
            </w:r>
          </w:p>
          <w:p w14:paraId="3491323F" w14:textId="77777777" w:rsidR="0049564D" w:rsidRPr="00C5390B" w:rsidRDefault="0049564D" w:rsidP="00481D09">
            <w:pPr>
              <w:pStyle w:val="ListParagraph"/>
              <w:widowControl w:val="0"/>
              <w:numPr>
                <w:ilvl w:val="0"/>
                <w:numId w:val="10"/>
              </w:numPr>
              <w:pBdr>
                <w:top w:val="nil"/>
                <w:left w:val="nil"/>
                <w:bottom w:val="nil"/>
                <w:right w:val="nil"/>
                <w:between w:val="nil"/>
              </w:pBdr>
              <w:tabs>
                <w:tab w:val="left" w:pos="851"/>
              </w:tabs>
              <w:spacing w:line="240" w:lineRule="auto"/>
              <w:ind w:left="90" w:right="182" w:firstLine="540"/>
              <w:jc w:val="both"/>
            </w:pPr>
            <w:r w:rsidRPr="00C5390B">
              <w:t xml:space="preserve">Осигуряване на резервирана свързаност </w:t>
            </w:r>
            <w:r w:rsidR="00111026" w:rsidRPr="00C5390B">
              <w:t>на опорната мрежа на МВР</w:t>
            </w:r>
            <w:r w:rsidR="000934A4">
              <w:t>;</w:t>
            </w:r>
          </w:p>
          <w:p w14:paraId="41415CF9" w14:textId="77777777" w:rsidR="0049564D" w:rsidRPr="00C5390B" w:rsidRDefault="0049564D" w:rsidP="00481D09">
            <w:pPr>
              <w:pStyle w:val="ListParagraph"/>
              <w:widowControl w:val="0"/>
              <w:numPr>
                <w:ilvl w:val="0"/>
                <w:numId w:val="10"/>
              </w:numPr>
              <w:pBdr>
                <w:top w:val="nil"/>
                <w:left w:val="nil"/>
                <w:bottom w:val="nil"/>
                <w:right w:val="nil"/>
                <w:between w:val="nil"/>
              </w:pBdr>
              <w:tabs>
                <w:tab w:val="left" w:pos="851"/>
              </w:tabs>
              <w:spacing w:line="240" w:lineRule="auto"/>
              <w:ind w:left="90" w:right="182" w:firstLine="540"/>
              <w:jc w:val="both"/>
            </w:pPr>
            <w:r w:rsidRPr="00C5390B">
              <w:t xml:space="preserve">Разширяване и модернизация на съществуващата радиорелейна мрежа </w:t>
            </w:r>
            <w:r w:rsidR="00596774" w:rsidRPr="00C5390B">
              <w:t xml:space="preserve">за пренос на данни </w:t>
            </w:r>
            <w:r w:rsidRPr="00C5390B">
              <w:t>на територията на цялата страна</w:t>
            </w:r>
            <w:r w:rsidR="000934A4">
              <w:t>;</w:t>
            </w:r>
            <w:r w:rsidRPr="00C5390B">
              <w:t xml:space="preserve"> </w:t>
            </w:r>
          </w:p>
          <w:p w14:paraId="03989E3E" w14:textId="77777777" w:rsidR="0049564D" w:rsidRPr="00C5390B" w:rsidRDefault="00276FE6" w:rsidP="0011169D">
            <w:pPr>
              <w:pStyle w:val="ListParagraph"/>
              <w:widowControl w:val="0"/>
              <w:numPr>
                <w:ilvl w:val="0"/>
                <w:numId w:val="10"/>
              </w:numPr>
              <w:pBdr>
                <w:top w:val="nil"/>
                <w:left w:val="nil"/>
                <w:bottom w:val="nil"/>
                <w:right w:val="nil"/>
                <w:between w:val="nil"/>
              </w:pBdr>
              <w:tabs>
                <w:tab w:val="left" w:pos="851"/>
              </w:tabs>
              <w:spacing w:line="240" w:lineRule="auto"/>
              <w:ind w:left="0" w:right="182" w:firstLine="630"/>
              <w:jc w:val="both"/>
            </w:pPr>
            <w:r w:rsidRPr="00C5390B">
              <w:t>Подготовка за внедряване и за бъдещо и</w:t>
            </w:r>
            <w:r w:rsidR="0049564D" w:rsidRPr="00C5390B">
              <w:t xml:space="preserve">зграждане на </w:t>
            </w:r>
            <w:r w:rsidR="00950CC9" w:rsidRPr="00C5390B">
              <w:t xml:space="preserve"> LTE (</w:t>
            </w:r>
            <w:r w:rsidR="00950CC9" w:rsidRPr="001306D5">
              <w:t>или еквивалент</w:t>
            </w:r>
            <w:r w:rsidR="00950CC9" w:rsidRPr="00C5390B">
              <w:t xml:space="preserve">) </w:t>
            </w:r>
            <w:r w:rsidR="0049564D" w:rsidRPr="001306D5">
              <w:t>инфраструктура</w:t>
            </w:r>
            <w:r w:rsidR="0011169D" w:rsidRPr="00C5390B">
              <w:t xml:space="preserve"> в големите градове и </w:t>
            </w:r>
            <w:r w:rsidR="00B57DF5" w:rsidRPr="00C5390B">
              <w:t xml:space="preserve">международните </w:t>
            </w:r>
            <w:r w:rsidR="0011169D" w:rsidRPr="00C5390B">
              <w:t>транспортни коридори</w:t>
            </w:r>
            <w:r w:rsidR="0049564D" w:rsidRPr="00C5390B">
              <w:t xml:space="preserve"> за осъществяване на </w:t>
            </w:r>
            <w:r w:rsidR="00596774" w:rsidRPr="00C5390B">
              <w:t xml:space="preserve">високоскоростен </w:t>
            </w:r>
            <w:r w:rsidR="0049564D" w:rsidRPr="00C5390B">
              <w:t>достъп</w:t>
            </w:r>
            <w:r w:rsidR="00596774" w:rsidRPr="00C5390B">
              <w:t xml:space="preserve"> до данни</w:t>
            </w:r>
            <w:r w:rsidR="0049564D" w:rsidRPr="00C5390B">
              <w:t xml:space="preserve"> </w:t>
            </w:r>
            <w:r w:rsidR="00596774" w:rsidRPr="00C5390B">
              <w:t xml:space="preserve"> </w:t>
            </w:r>
            <w:r w:rsidR="00C265A2" w:rsidRPr="00C5390B">
              <w:t>Единната спасителна система (</w:t>
            </w:r>
            <w:r w:rsidR="0049564D" w:rsidRPr="00C5390B">
              <w:t>ЕСС</w:t>
            </w:r>
            <w:r w:rsidR="00C265A2" w:rsidRPr="00C5390B">
              <w:t>)</w:t>
            </w:r>
            <w:r w:rsidR="0049564D" w:rsidRPr="00C5390B">
              <w:t xml:space="preserve"> и изпълнителната власт за </w:t>
            </w:r>
            <w:r w:rsidR="00596774" w:rsidRPr="00C5390B">
              <w:t xml:space="preserve">бърз </w:t>
            </w:r>
            <w:r w:rsidR="0049564D" w:rsidRPr="00C5390B">
              <w:t xml:space="preserve">обмен на </w:t>
            </w:r>
            <w:r w:rsidR="00596774" w:rsidRPr="00C5390B">
              <w:t>информация</w:t>
            </w:r>
            <w:r w:rsidRPr="00C5390B">
              <w:t>, както и интегриране с подобни системи изграждани от Предприятията предоставящи телекомуникационни услуги</w:t>
            </w:r>
            <w:r w:rsidR="0049564D" w:rsidRPr="00C5390B">
              <w:t>;</w:t>
            </w:r>
          </w:p>
          <w:p w14:paraId="10FB6593" w14:textId="77777777" w:rsidR="005F18B4" w:rsidRPr="00C5390B" w:rsidRDefault="005F18B4" w:rsidP="0011169D">
            <w:pPr>
              <w:pStyle w:val="ListParagraph"/>
              <w:widowControl w:val="0"/>
              <w:numPr>
                <w:ilvl w:val="0"/>
                <w:numId w:val="10"/>
              </w:numPr>
              <w:pBdr>
                <w:top w:val="nil"/>
                <w:left w:val="nil"/>
                <w:bottom w:val="nil"/>
                <w:right w:val="nil"/>
                <w:between w:val="nil"/>
              </w:pBdr>
              <w:tabs>
                <w:tab w:val="left" w:pos="851"/>
              </w:tabs>
              <w:spacing w:line="240" w:lineRule="auto"/>
              <w:ind w:left="0" w:right="182" w:firstLine="630"/>
              <w:jc w:val="both"/>
            </w:pPr>
            <w:r w:rsidRPr="00C5390B">
              <w:t>Използване на наличния и бъдещ капацитет на оптичната и друга свързаност</w:t>
            </w:r>
            <w:r w:rsidR="00BB4143" w:rsidRPr="00C5390B">
              <w:t>,</w:t>
            </w:r>
            <w:r w:rsidRPr="00C5390B">
              <w:t xml:space="preserve"> </w:t>
            </w:r>
            <w:r w:rsidR="00903D5A" w:rsidRPr="00C5390B">
              <w:t>държавна собственост</w:t>
            </w:r>
            <w:r w:rsidR="00BB4143" w:rsidRPr="00C5390B">
              <w:t>,</w:t>
            </w:r>
            <w:r w:rsidRPr="00C5390B">
              <w:t xml:space="preserve"> за надграждане на опорната мрежа на ТЕТРА системата</w:t>
            </w:r>
            <w:r w:rsidR="00903D5A" w:rsidRPr="00C5390B">
              <w:t>.</w:t>
            </w:r>
          </w:p>
          <w:p w14:paraId="177482F5" w14:textId="77777777" w:rsidR="00524B1A" w:rsidRPr="00C5390B" w:rsidRDefault="00CA335E" w:rsidP="00481D09">
            <w:pPr>
              <w:widowControl w:val="0"/>
              <w:pBdr>
                <w:top w:val="nil"/>
                <w:left w:val="nil"/>
                <w:bottom w:val="nil"/>
                <w:right w:val="nil"/>
                <w:between w:val="nil"/>
              </w:pBdr>
              <w:spacing w:line="240" w:lineRule="auto"/>
              <w:ind w:left="90" w:firstLine="540"/>
              <w:jc w:val="both"/>
            </w:pPr>
            <w:r w:rsidRPr="00C5390B">
              <w:t>Това ще доведе до възможност за надграждане на услугите на ТЕТРА системата с услуги за високоскоростен пренос на данни и достъп до информационни системи на ведомствено-публичната администрация.</w:t>
            </w:r>
          </w:p>
          <w:p w14:paraId="6BD0C093" w14:textId="77777777" w:rsidR="00C265A2" w:rsidRPr="001306D5" w:rsidRDefault="00C265A2" w:rsidP="00481D09">
            <w:pPr>
              <w:widowControl w:val="0"/>
              <w:pBdr>
                <w:top w:val="nil"/>
                <w:left w:val="nil"/>
                <w:bottom w:val="nil"/>
                <w:right w:val="nil"/>
                <w:between w:val="nil"/>
              </w:pBdr>
              <w:spacing w:line="240" w:lineRule="auto"/>
              <w:ind w:left="90" w:firstLine="540"/>
              <w:jc w:val="both"/>
            </w:pPr>
          </w:p>
          <w:p w14:paraId="4278C3DC" w14:textId="77777777" w:rsidR="002A15DD" w:rsidRPr="00C5390B" w:rsidRDefault="002A15DD" w:rsidP="00481D09">
            <w:pPr>
              <w:widowControl w:val="0"/>
              <w:pBdr>
                <w:top w:val="nil"/>
                <w:left w:val="nil"/>
                <w:bottom w:val="nil"/>
                <w:right w:val="nil"/>
                <w:between w:val="nil"/>
              </w:pBdr>
              <w:spacing w:line="240" w:lineRule="auto"/>
              <w:ind w:left="90" w:firstLine="540"/>
              <w:jc w:val="both"/>
              <w:rPr>
                <w:b/>
              </w:rPr>
            </w:pPr>
            <w:r w:rsidRPr="00C5390B">
              <w:rPr>
                <w:b/>
              </w:rPr>
              <w:t>Дейности включени в тригодишния период:</w:t>
            </w:r>
          </w:p>
          <w:p w14:paraId="2DFE9D86" w14:textId="77777777" w:rsidR="00C265A2" w:rsidRPr="00C5390B" w:rsidRDefault="00C265A2" w:rsidP="00481D09">
            <w:pPr>
              <w:widowControl w:val="0"/>
              <w:pBdr>
                <w:top w:val="nil"/>
                <w:left w:val="nil"/>
                <w:bottom w:val="nil"/>
                <w:right w:val="nil"/>
                <w:between w:val="nil"/>
              </w:pBdr>
              <w:spacing w:line="240" w:lineRule="auto"/>
              <w:ind w:left="90" w:firstLine="540"/>
              <w:jc w:val="both"/>
            </w:pPr>
          </w:p>
          <w:p w14:paraId="1BEDE5EA" w14:textId="5F823B12" w:rsidR="002A15DD" w:rsidRPr="00C5390B" w:rsidRDefault="00340DDF" w:rsidP="00340DDF">
            <w:pPr>
              <w:pStyle w:val="ListParagraph"/>
              <w:widowControl w:val="0"/>
              <w:numPr>
                <w:ilvl w:val="0"/>
                <w:numId w:val="11"/>
              </w:numPr>
              <w:pBdr>
                <w:top w:val="nil"/>
                <w:left w:val="nil"/>
                <w:bottom w:val="nil"/>
                <w:right w:val="nil"/>
                <w:between w:val="nil"/>
              </w:pBdr>
              <w:tabs>
                <w:tab w:val="left" w:pos="426"/>
              </w:tabs>
              <w:spacing w:line="240" w:lineRule="auto"/>
              <w:ind w:right="182"/>
              <w:jc w:val="both"/>
            </w:pPr>
            <w:r w:rsidRPr="00C5390B">
              <w:t>Доставка, инсталиране, интегриране и въвеждане в експлоатация на нови стационарни и преносими базови станция по ТЕТРА стандарт  или еквивалент и интеграцията им в съществуващата цифрова клетъчна радио система на МВР, включително осигуряващи системи, видеонаблюдение, проектиране, изграждане, свързване и интегриране и др. дейности</w:t>
            </w:r>
            <w:r w:rsidR="002A15DD" w:rsidRPr="00C5390B">
              <w:t xml:space="preserve"> </w:t>
            </w:r>
            <w:r w:rsidRPr="00C5390B">
              <w:t xml:space="preserve">за </w:t>
            </w:r>
            <w:r w:rsidR="006533F0" w:rsidRPr="00C5390B">
              <w:t>постигане</w:t>
            </w:r>
            <w:r w:rsidR="002A15DD" w:rsidRPr="00C5390B">
              <w:t xml:space="preserve"> на </w:t>
            </w:r>
            <w:r w:rsidR="002A15DD" w:rsidRPr="00C5390B">
              <w:rPr>
                <w:b/>
              </w:rPr>
              <w:t>радио покритие на територията на Р България минимум 9</w:t>
            </w:r>
            <w:r w:rsidR="00E27106">
              <w:rPr>
                <w:b/>
              </w:rPr>
              <w:t>5</w:t>
            </w:r>
            <w:r w:rsidR="002A15DD" w:rsidRPr="00C5390B">
              <w:rPr>
                <w:b/>
              </w:rPr>
              <w:t>%</w:t>
            </w:r>
            <w:r w:rsidR="008519C4" w:rsidRPr="00C5390B">
              <w:rPr>
                <w:b/>
              </w:rPr>
              <w:t>.</w:t>
            </w:r>
            <w:r w:rsidR="002A15DD" w:rsidRPr="001306D5">
              <w:t xml:space="preserve"> Мрежовата свързаност е предвидено да е резервирана</w:t>
            </w:r>
            <w:r w:rsidR="008519C4" w:rsidRPr="00C5390B">
              <w:t>.</w:t>
            </w:r>
            <w:r w:rsidR="002346FB" w:rsidRPr="001306D5">
              <w:t xml:space="preserve"> </w:t>
            </w:r>
            <w:r w:rsidR="00355337" w:rsidRPr="00C5390B">
              <w:rPr>
                <w:b/>
              </w:rPr>
              <w:t xml:space="preserve">Радиобазовите станции ще са с възможност за </w:t>
            </w:r>
            <w:r w:rsidR="00EC1951" w:rsidRPr="00C5390B">
              <w:rPr>
                <w:b/>
              </w:rPr>
              <w:t xml:space="preserve">модулно </w:t>
            </w:r>
            <w:r w:rsidR="00355337" w:rsidRPr="00C5390B">
              <w:rPr>
                <w:b/>
              </w:rPr>
              <w:t>надграждане</w:t>
            </w:r>
            <w:r w:rsidR="002346FB" w:rsidRPr="00C5390B">
              <w:rPr>
                <w:b/>
              </w:rPr>
              <w:t xml:space="preserve">, в бъдеще, </w:t>
            </w:r>
            <w:r w:rsidR="00EC1951" w:rsidRPr="00C5390B">
              <w:rPr>
                <w:b/>
              </w:rPr>
              <w:t xml:space="preserve">за осигуряване на </w:t>
            </w:r>
            <w:r w:rsidR="00491018" w:rsidRPr="00C5390B">
              <w:rPr>
                <w:b/>
              </w:rPr>
              <w:t xml:space="preserve">високоскоростен </w:t>
            </w:r>
            <w:r w:rsidR="00EC1951" w:rsidRPr="00C5390B">
              <w:rPr>
                <w:b/>
              </w:rPr>
              <w:t>достъп LTE</w:t>
            </w:r>
            <w:r w:rsidR="00CB3335" w:rsidRPr="001306D5">
              <w:rPr>
                <w:b/>
              </w:rPr>
              <w:t xml:space="preserve"> (</w:t>
            </w:r>
            <w:r w:rsidR="00950CC9" w:rsidRPr="00C5390B">
              <w:rPr>
                <w:b/>
              </w:rPr>
              <w:t>или еквивалент</w:t>
            </w:r>
            <w:r w:rsidR="00EC1951" w:rsidRPr="00C5390B">
              <w:rPr>
                <w:b/>
              </w:rPr>
              <w:t>)</w:t>
            </w:r>
            <w:r w:rsidR="00CA39A6">
              <w:rPr>
                <w:b/>
              </w:rPr>
              <w:t>;</w:t>
            </w:r>
          </w:p>
          <w:p w14:paraId="1099F962" w14:textId="4E7FBF3B" w:rsidR="00C92783" w:rsidRPr="00C5390B" w:rsidRDefault="00340DDF" w:rsidP="00340DDF">
            <w:pPr>
              <w:pStyle w:val="ListParagraph"/>
              <w:widowControl w:val="0"/>
              <w:numPr>
                <w:ilvl w:val="0"/>
                <w:numId w:val="11"/>
              </w:numPr>
              <w:pBdr>
                <w:top w:val="nil"/>
                <w:left w:val="nil"/>
                <w:bottom w:val="nil"/>
                <w:right w:val="nil"/>
                <w:between w:val="nil"/>
              </w:pBdr>
              <w:tabs>
                <w:tab w:val="left" w:pos="426"/>
              </w:tabs>
              <w:spacing w:line="240" w:lineRule="auto"/>
              <w:ind w:right="182"/>
              <w:jc w:val="both"/>
            </w:pPr>
            <w:r w:rsidRPr="00C5390B">
              <w:t>Доставка, инсталиране и въве</w:t>
            </w:r>
            <w:r w:rsidR="008452B8">
              <w:t>ж</w:t>
            </w:r>
            <w:r w:rsidRPr="00C5390B">
              <w:t>дане в експлоатация и интегриране на нови цифрови радиорелейни системи и подменени съществуващи за осигуряване на мрежова свързаност на новите и съществуващи обекти с ТЕТРА базови станци</w:t>
            </w:r>
            <w:r w:rsidR="005119EA">
              <w:t>и</w:t>
            </w:r>
            <w:r w:rsidR="00C92783" w:rsidRPr="00C5390B">
              <w:t>;</w:t>
            </w:r>
          </w:p>
          <w:p w14:paraId="7E00E0FE" w14:textId="5C1C702A" w:rsidR="002A15DD" w:rsidRPr="00C5390B" w:rsidRDefault="00A20B40" w:rsidP="00A20B40">
            <w:pPr>
              <w:pStyle w:val="ListParagraph"/>
              <w:widowControl w:val="0"/>
              <w:numPr>
                <w:ilvl w:val="0"/>
                <w:numId w:val="11"/>
              </w:numPr>
              <w:pBdr>
                <w:top w:val="nil"/>
                <w:left w:val="nil"/>
                <w:bottom w:val="nil"/>
                <w:right w:val="nil"/>
                <w:between w:val="nil"/>
              </w:pBdr>
              <w:tabs>
                <w:tab w:val="left" w:pos="426"/>
              </w:tabs>
              <w:spacing w:line="240" w:lineRule="auto"/>
              <w:ind w:right="182"/>
              <w:jc w:val="both"/>
            </w:pPr>
            <w:r w:rsidRPr="00C5390B">
              <w:t>Хардуерно и софтуерно обновяване на съществуващите ТЕТРА централи и обучение</w:t>
            </w:r>
            <w:r w:rsidR="00E27106">
              <w:t xml:space="preserve"> за работа с</w:t>
            </w:r>
            <w:r w:rsidR="005119EA" w:rsidRPr="00CB6543">
              <w:t xml:space="preserve"> </w:t>
            </w:r>
            <w:r w:rsidR="00E27106">
              <w:t>тях</w:t>
            </w:r>
            <w:r w:rsidR="00CA39A6">
              <w:t>;</w:t>
            </w:r>
          </w:p>
          <w:p w14:paraId="02C4598D" w14:textId="77777777" w:rsidR="002A15DD" w:rsidRPr="00C5390B" w:rsidRDefault="00A20B40" w:rsidP="00A20B40">
            <w:pPr>
              <w:pStyle w:val="ListParagraph"/>
              <w:widowControl w:val="0"/>
              <w:numPr>
                <w:ilvl w:val="0"/>
                <w:numId w:val="11"/>
              </w:numPr>
              <w:pBdr>
                <w:top w:val="nil"/>
                <w:left w:val="nil"/>
                <w:bottom w:val="nil"/>
                <w:right w:val="nil"/>
                <w:between w:val="nil"/>
              </w:pBdr>
              <w:tabs>
                <w:tab w:val="left" w:pos="426"/>
              </w:tabs>
              <w:spacing w:line="240" w:lineRule="auto"/>
              <w:ind w:right="182"/>
              <w:jc w:val="both"/>
            </w:pPr>
            <w:r w:rsidRPr="00C5390B">
              <w:t>Подмяна и/или обновяване на системите за мениджмънт на ТЕТРА абонати и комуникация/работни станции/сървърна система - 36 бр. работни места</w:t>
            </w:r>
            <w:r w:rsidR="00CA39A6">
              <w:t>;</w:t>
            </w:r>
          </w:p>
          <w:p w14:paraId="41AC31A4" w14:textId="77777777" w:rsidR="002A15DD" w:rsidRPr="00C5390B" w:rsidRDefault="00A20B40" w:rsidP="00A20B40">
            <w:pPr>
              <w:pStyle w:val="ListParagraph"/>
              <w:widowControl w:val="0"/>
              <w:numPr>
                <w:ilvl w:val="0"/>
                <w:numId w:val="11"/>
              </w:numPr>
              <w:pBdr>
                <w:top w:val="nil"/>
                <w:left w:val="nil"/>
                <w:bottom w:val="nil"/>
                <w:right w:val="nil"/>
                <w:between w:val="nil"/>
              </w:pBdr>
              <w:tabs>
                <w:tab w:val="left" w:pos="426"/>
              </w:tabs>
              <w:spacing w:line="240" w:lineRule="auto"/>
              <w:ind w:right="182"/>
              <w:jc w:val="both"/>
            </w:pPr>
            <w:r w:rsidRPr="00C5390B">
              <w:t>Обновяване до последна версия на софтуера за управление на мрежата на съществуващите мрежови елементи (ТБС), така че да позволява въвеждане на нови услуги</w:t>
            </w:r>
            <w:r w:rsidR="00E745C2" w:rsidRPr="00C5390B">
              <w:t xml:space="preserve"> за широколентов достъп</w:t>
            </w:r>
            <w:r w:rsidR="00CA39A6">
              <w:t>;</w:t>
            </w:r>
          </w:p>
          <w:p w14:paraId="05F93BFF" w14:textId="77777777" w:rsidR="002A15DD" w:rsidRPr="00C5390B" w:rsidRDefault="00A20B40" w:rsidP="00A20B40">
            <w:pPr>
              <w:pStyle w:val="ListParagraph"/>
              <w:widowControl w:val="0"/>
              <w:numPr>
                <w:ilvl w:val="0"/>
                <w:numId w:val="11"/>
              </w:numPr>
              <w:pBdr>
                <w:top w:val="nil"/>
                <w:left w:val="nil"/>
                <w:bottom w:val="nil"/>
                <w:right w:val="nil"/>
                <w:between w:val="nil"/>
              </w:pBdr>
              <w:tabs>
                <w:tab w:val="left" w:pos="426"/>
              </w:tabs>
              <w:spacing w:line="240" w:lineRule="auto"/>
              <w:ind w:right="182"/>
              <w:jc w:val="both"/>
            </w:pPr>
            <w:r w:rsidRPr="00C5390B">
              <w:t>Подмяна и/или обновяване на съществуващото смарт приложение, позволяващо GSM смарт телефон да се включва към ТЕТРА мрежата и доставка на 700 хибридни (смарт телефон с ТЕТРА) терминала</w:t>
            </w:r>
            <w:r w:rsidR="00CA39A6">
              <w:t>;</w:t>
            </w:r>
            <w:r w:rsidRPr="00C5390B">
              <w:t xml:space="preserve"> </w:t>
            </w:r>
          </w:p>
          <w:p w14:paraId="457F60D4" w14:textId="22210C2A" w:rsidR="002A15DD" w:rsidRPr="00C5390B" w:rsidRDefault="00FF6688" w:rsidP="00FF6688">
            <w:pPr>
              <w:pStyle w:val="ListParagraph"/>
              <w:widowControl w:val="0"/>
              <w:numPr>
                <w:ilvl w:val="0"/>
                <w:numId w:val="11"/>
              </w:numPr>
              <w:pBdr>
                <w:top w:val="nil"/>
                <w:left w:val="nil"/>
                <w:bottom w:val="nil"/>
                <w:right w:val="nil"/>
                <w:between w:val="nil"/>
              </w:pBdr>
              <w:tabs>
                <w:tab w:val="left" w:pos="426"/>
              </w:tabs>
              <w:spacing w:line="240" w:lineRule="auto"/>
              <w:ind w:right="182"/>
              <w:jc w:val="both"/>
            </w:pPr>
            <w:r w:rsidRPr="00C5390B">
              <w:t>Подмяна и/или обновяване на системата за мрежово управление (СМУ) и , доставка на работни станции</w:t>
            </w:r>
            <w:r w:rsidR="00CA39A6">
              <w:t>;</w:t>
            </w:r>
          </w:p>
          <w:p w14:paraId="42B291E3" w14:textId="77777777" w:rsidR="002A15DD" w:rsidRPr="00C5390B" w:rsidRDefault="00FF6688" w:rsidP="00FF6688">
            <w:pPr>
              <w:pStyle w:val="ListParagraph"/>
              <w:widowControl w:val="0"/>
              <w:numPr>
                <w:ilvl w:val="0"/>
                <w:numId w:val="11"/>
              </w:numPr>
              <w:pBdr>
                <w:top w:val="nil"/>
                <w:left w:val="nil"/>
                <w:bottom w:val="nil"/>
                <w:right w:val="nil"/>
                <w:between w:val="nil"/>
              </w:pBdr>
              <w:tabs>
                <w:tab w:val="left" w:pos="426"/>
              </w:tabs>
              <w:spacing w:line="240" w:lineRule="auto"/>
              <w:ind w:right="182"/>
              <w:jc w:val="both"/>
            </w:pPr>
            <w:r w:rsidRPr="00C5390B">
              <w:t>Осигуряване на софтуер за включване на ТЕТРА радиотерминалите, за работа в системата (HLR)</w:t>
            </w:r>
            <w:r w:rsidR="00CA39A6">
              <w:t>;</w:t>
            </w:r>
          </w:p>
          <w:p w14:paraId="57938861" w14:textId="6B4C308A" w:rsidR="002A15DD" w:rsidRPr="00C5390B" w:rsidRDefault="008452B8" w:rsidP="00FF6688">
            <w:pPr>
              <w:pStyle w:val="ListParagraph"/>
              <w:widowControl w:val="0"/>
              <w:numPr>
                <w:ilvl w:val="0"/>
                <w:numId w:val="11"/>
              </w:numPr>
              <w:pBdr>
                <w:top w:val="nil"/>
                <w:left w:val="nil"/>
                <w:bottom w:val="nil"/>
                <w:right w:val="nil"/>
                <w:between w:val="nil"/>
              </w:pBdr>
              <w:tabs>
                <w:tab w:val="left" w:pos="426"/>
              </w:tabs>
              <w:spacing w:line="240" w:lineRule="auto"/>
              <w:ind w:right="182"/>
              <w:jc w:val="both"/>
            </w:pPr>
            <w:r>
              <w:t>Обновяване и реновиране на пасивни и помощни активни елементи, гарантиращи работоспособността на ТЕТРА системата</w:t>
            </w:r>
            <w:r w:rsidR="001478DD">
              <w:t xml:space="preserve"> </w:t>
            </w:r>
            <w:r>
              <w:t xml:space="preserve">на МВР </w:t>
            </w:r>
            <w:r w:rsidR="00FF6688" w:rsidRPr="00C5390B">
              <w:t xml:space="preserve"> за пе</w:t>
            </w:r>
            <w:r w:rsidR="008908EF" w:rsidRPr="00C5390B">
              <w:t>риод от 3 години</w:t>
            </w:r>
            <w:r w:rsidR="00CA39A6">
              <w:t>;</w:t>
            </w:r>
          </w:p>
          <w:p w14:paraId="51E3E60D" w14:textId="77777777" w:rsidR="002A15DD" w:rsidRPr="00C5390B" w:rsidRDefault="00FF6688" w:rsidP="00FF6688">
            <w:pPr>
              <w:pStyle w:val="ListParagraph"/>
              <w:widowControl w:val="0"/>
              <w:numPr>
                <w:ilvl w:val="0"/>
                <w:numId w:val="11"/>
              </w:numPr>
              <w:pBdr>
                <w:top w:val="nil"/>
                <w:left w:val="nil"/>
                <w:bottom w:val="nil"/>
                <w:right w:val="nil"/>
                <w:between w:val="nil"/>
              </w:pBdr>
              <w:tabs>
                <w:tab w:val="left" w:pos="567"/>
              </w:tabs>
              <w:spacing w:line="240" w:lineRule="auto"/>
              <w:ind w:right="182"/>
              <w:jc w:val="both"/>
            </w:pPr>
            <w:r w:rsidRPr="00C5390B">
              <w:t xml:space="preserve"> Доставка на сървърна система за виртуализационна среда за приложения и интеграционни решения за ТЕТРА системата на МВР</w:t>
            </w:r>
            <w:r w:rsidR="00CA39A6">
              <w:t>;</w:t>
            </w:r>
          </w:p>
          <w:p w14:paraId="2EFD6162" w14:textId="77777777" w:rsidR="002A15DD" w:rsidRPr="00C5390B" w:rsidRDefault="00FF6688" w:rsidP="00FF6688">
            <w:pPr>
              <w:pStyle w:val="ListParagraph"/>
              <w:widowControl w:val="0"/>
              <w:numPr>
                <w:ilvl w:val="0"/>
                <w:numId w:val="11"/>
              </w:numPr>
              <w:pBdr>
                <w:top w:val="nil"/>
                <w:left w:val="nil"/>
                <w:bottom w:val="nil"/>
                <w:right w:val="nil"/>
                <w:between w:val="nil"/>
              </w:pBdr>
              <w:tabs>
                <w:tab w:val="left" w:pos="567"/>
              </w:tabs>
              <w:spacing w:line="240" w:lineRule="auto"/>
              <w:ind w:right="182"/>
              <w:jc w:val="both"/>
            </w:pPr>
            <w:r w:rsidRPr="00C5390B">
              <w:t>Сървърна  архитектура, обезпечаваща интеграция със системи на МВР, свързани с функционирнето на крайните устройства</w:t>
            </w:r>
            <w:r w:rsidR="00CA39A6">
              <w:t>;</w:t>
            </w:r>
          </w:p>
          <w:p w14:paraId="498DAC37" w14:textId="77777777" w:rsidR="000F4B69" w:rsidRPr="00C5390B" w:rsidRDefault="00FF6688" w:rsidP="00EF2E59">
            <w:pPr>
              <w:pStyle w:val="ListParagraph"/>
              <w:widowControl w:val="0"/>
              <w:numPr>
                <w:ilvl w:val="0"/>
                <w:numId w:val="11"/>
              </w:numPr>
              <w:pBdr>
                <w:top w:val="nil"/>
                <w:left w:val="nil"/>
                <w:bottom w:val="nil"/>
                <w:right w:val="nil"/>
                <w:between w:val="nil"/>
              </w:pBdr>
              <w:tabs>
                <w:tab w:val="left" w:pos="567"/>
              </w:tabs>
              <w:spacing w:line="240" w:lineRule="auto"/>
              <w:ind w:right="182"/>
              <w:jc w:val="both"/>
            </w:pPr>
            <w:r w:rsidRPr="00C5390B">
              <w:t>Доставка на крайни устройства и аксесоари за тях.</w:t>
            </w:r>
          </w:p>
        </w:tc>
      </w:tr>
      <w:tr w:rsidR="000F4B69" w:rsidRPr="00C5390B" w14:paraId="61C7BCD6" w14:textId="77777777" w:rsidTr="00D32320">
        <w:tc>
          <w:tcPr>
            <w:tcW w:w="13882" w:type="dxa"/>
            <w:shd w:val="clear" w:color="auto" w:fill="auto"/>
            <w:tcMar>
              <w:top w:w="100" w:type="dxa"/>
              <w:left w:w="100" w:type="dxa"/>
              <w:bottom w:w="100" w:type="dxa"/>
              <w:right w:w="100" w:type="dxa"/>
            </w:tcMar>
          </w:tcPr>
          <w:p w14:paraId="40B102DD" w14:textId="77777777" w:rsidR="000F4B69" w:rsidRPr="00C5390B" w:rsidRDefault="000F4B69" w:rsidP="00481D09">
            <w:pPr>
              <w:pStyle w:val="ListParagraph"/>
              <w:widowControl w:val="0"/>
              <w:numPr>
                <w:ilvl w:val="0"/>
                <w:numId w:val="2"/>
              </w:numPr>
              <w:pBdr>
                <w:top w:val="nil"/>
                <w:left w:val="nil"/>
                <w:bottom w:val="nil"/>
                <w:right w:val="nil"/>
                <w:between w:val="nil"/>
              </w:pBdr>
              <w:spacing w:line="240" w:lineRule="auto"/>
              <w:ind w:left="90" w:right="182" w:firstLine="540"/>
              <w:jc w:val="both"/>
              <w:rPr>
                <w:b/>
              </w:rPr>
            </w:pPr>
            <w:r w:rsidRPr="00C5390B">
              <w:rPr>
                <w:b/>
              </w:rPr>
              <w:lastRenderedPageBreak/>
              <w:t>Бенефициент</w:t>
            </w:r>
            <w:r w:rsidR="00A2531D" w:rsidRPr="00C5390B">
              <w:rPr>
                <w:b/>
              </w:rPr>
              <w:t>.</w:t>
            </w:r>
          </w:p>
        </w:tc>
      </w:tr>
      <w:tr w:rsidR="000F4B69" w:rsidRPr="00C5390B" w14:paraId="29562E5E" w14:textId="77777777" w:rsidTr="00D32320">
        <w:tc>
          <w:tcPr>
            <w:tcW w:w="13882" w:type="dxa"/>
            <w:shd w:val="clear" w:color="auto" w:fill="auto"/>
            <w:tcMar>
              <w:top w:w="100" w:type="dxa"/>
              <w:left w:w="100" w:type="dxa"/>
              <w:bottom w:w="100" w:type="dxa"/>
              <w:right w:w="100" w:type="dxa"/>
            </w:tcMar>
          </w:tcPr>
          <w:p w14:paraId="46A454CE" w14:textId="77777777" w:rsidR="000F4B69" w:rsidRPr="00C5390B" w:rsidRDefault="00C265A2" w:rsidP="004F783E">
            <w:pPr>
              <w:widowControl w:val="0"/>
              <w:pBdr>
                <w:top w:val="nil"/>
                <w:left w:val="nil"/>
                <w:bottom w:val="nil"/>
                <w:right w:val="nil"/>
                <w:between w:val="nil"/>
              </w:pBdr>
              <w:spacing w:line="240" w:lineRule="auto"/>
              <w:ind w:left="90" w:right="182" w:firstLine="540"/>
              <w:jc w:val="both"/>
            </w:pPr>
            <w:r w:rsidRPr="00C5390B">
              <w:t xml:space="preserve">Дирекция „Комуникационни и информационни системи“ - МВР </w:t>
            </w:r>
          </w:p>
        </w:tc>
      </w:tr>
      <w:tr w:rsidR="00FE7C56" w:rsidRPr="00C5390B" w14:paraId="1EA29052" w14:textId="77777777" w:rsidTr="00D32320">
        <w:tc>
          <w:tcPr>
            <w:tcW w:w="13882" w:type="dxa"/>
            <w:shd w:val="clear" w:color="auto" w:fill="auto"/>
            <w:tcMar>
              <w:top w:w="100" w:type="dxa"/>
              <w:left w:w="100" w:type="dxa"/>
              <w:bottom w:w="100" w:type="dxa"/>
              <w:right w:w="100" w:type="dxa"/>
            </w:tcMar>
          </w:tcPr>
          <w:p w14:paraId="6A3D8338" w14:textId="77777777" w:rsidR="00D3239A" w:rsidRPr="001306D5" w:rsidRDefault="000233E8" w:rsidP="00D3239A">
            <w:pPr>
              <w:pStyle w:val="ListParagraph"/>
              <w:widowControl w:val="0"/>
              <w:numPr>
                <w:ilvl w:val="0"/>
                <w:numId w:val="2"/>
              </w:numPr>
              <w:pBdr>
                <w:top w:val="nil"/>
                <w:left w:val="nil"/>
                <w:bottom w:val="nil"/>
                <w:right w:val="nil"/>
                <w:between w:val="nil"/>
              </w:pBdr>
              <w:spacing w:line="240" w:lineRule="auto"/>
              <w:ind w:left="90" w:right="182" w:firstLine="540"/>
              <w:jc w:val="both"/>
              <w:rPr>
                <w:b/>
                <w:sz w:val="20"/>
              </w:rPr>
            </w:pPr>
            <w:r w:rsidRPr="00C5390B">
              <w:rPr>
                <w:b/>
                <w:sz w:val="20"/>
              </w:rPr>
              <w:t xml:space="preserve">Времеви график </w:t>
            </w:r>
            <w:r w:rsidR="00A2531D" w:rsidRPr="00C5390B">
              <w:rPr>
                <w:b/>
                <w:sz w:val="20"/>
              </w:rPr>
              <w:t xml:space="preserve">за изпълнение </w:t>
            </w:r>
            <w:r w:rsidRPr="00C5390B">
              <w:rPr>
                <w:b/>
                <w:sz w:val="20"/>
              </w:rPr>
              <w:t>на проекта, вкл. дейности, етапи</w:t>
            </w:r>
            <w:r w:rsidRPr="001306D5">
              <w:rPr>
                <w:b/>
                <w:sz w:val="20"/>
                <w:vertAlign w:val="superscript"/>
              </w:rPr>
              <w:footnoteReference w:id="2"/>
            </w:r>
            <w:r w:rsidR="00A2531D" w:rsidRPr="001306D5">
              <w:rPr>
                <w:b/>
                <w:sz w:val="20"/>
              </w:rPr>
              <w:t>.</w:t>
            </w:r>
          </w:p>
          <w:p w14:paraId="54DFE897" w14:textId="77777777" w:rsidR="00081E53" w:rsidRPr="00C5390B" w:rsidRDefault="00081E53" w:rsidP="00D3239A">
            <w:pPr>
              <w:widowControl w:val="0"/>
              <w:pBdr>
                <w:top w:val="nil"/>
                <w:left w:val="nil"/>
                <w:bottom w:val="nil"/>
                <w:right w:val="nil"/>
                <w:between w:val="nil"/>
              </w:pBdr>
              <w:spacing w:line="240" w:lineRule="auto"/>
              <w:ind w:left="90" w:right="182"/>
              <w:jc w:val="both"/>
              <w:rPr>
                <w:b/>
                <w:sz w:val="20"/>
              </w:rPr>
            </w:pPr>
          </w:p>
          <w:tbl>
            <w:tblPr>
              <w:tblW w:w="13608" w:type="dxa"/>
              <w:tblInd w:w="27" w:type="dxa"/>
              <w:tblLayout w:type="fixed"/>
              <w:tblCellMar>
                <w:top w:w="83" w:type="dxa"/>
                <w:left w:w="50" w:type="dxa"/>
                <w:right w:w="50" w:type="dxa"/>
              </w:tblCellMar>
              <w:tblLook w:val="04A0" w:firstRow="1" w:lastRow="0" w:firstColumn="1" w:lastColumn="0" w:noHBand="0" w:noVBand="1"/>
            </w:tblPr>
            <w:tblGrid>
              <w:gridCol w:w="1559"/>
              <w:gridCol w:w="120"/>
              <w:gridCol w:w="135"/>
              <w:gridCol w:w="137"/>
              <w:gridCol w:w="137"/>
              <w:gridCol w:w="137"/>
              <w:gridCol w:w="293"/>
              <w:gridCol w:w="266"/>
              <w:gridCol w:w="266"/>
              <w:gridCol w:w="294"/>
              <w:gridCol w:w="392"/>
              <w:gridCol w:w="378"/>
              <w:gridCol w:w="420"/>
              <w:gridCol w:w="406"/>
              <w:gridCol w:w="364"/>
              <w:gridCol w:w="377"/>
              <w:gridCol w:w="392"/>
              <w:gridCol w:w="378"/>
              <w:gridCol w:w="462"/>
              <w:gridCol w:w="336"/>
              <w:gridCol w:w="420"/>
              <w:gridCol w:w="392"/>
              <w:gridCol w:w="392"/>
              <w:gridCol w:w="392"/>
              <w:gridCol w:w="420"/>
              <w:gridCol w:w="336"/>
              <w:gridCol w:w="364"/>
              <w:gridCol w:w="378"/>
              <w:gridCol w:w="350"/>
              <w:gridCol w:w="336"/>
              <w:gridCol w:w="349"/>
              <w:gridCol w:w="420"/>
              <w:gridCol w:w="364"/>
              <w:gridCol w:w="364"/>
              <w:gridCol w:w="373"/>
              <w:gridCol w:w="355"/>
              <w:gridCol w:w="354"/>
            </w:tblGrid>
            <w:tr w:rsidR="00081E53" w:rsidRPr="00C5390B" w14:paraId="1D0B4209" w14:textId="77777777" w:rsidTr="00E72EE5">
              <w:trPr>
                <w:trHeight w:val="303"/>
              </w:trPr>
              <w:tc>
                <w:tcPr>
                  <w:tcW w:w="1559" w:type="dxa"/>
                  <w:vMerge w:val="restart"/>
                  <w:tcBorders>
                    <w:top w:val="single" w:sz="4" w:space="0" w:color="888888"/>
                    <w:left w:val="single" w:sz="4" w:space="0" w:color="888888"/>
                    <w:bottom w:val="single" w:sz="4" w:space="0" w:color="888888"/>
                    <w:right w:val="single" w:sz="4" w:space="0" w:color="888888"/>
                  </w:tcBorders>
                  <w:vAlign w:val="center"/>
                </w:tcPr>
                <w:p w14:paraId="2CEABC41" w14:textId="77777777" w:rsidR="00081E53" w:rsidRPr="00C5390B" w:rsidRDefault="006262EB" w:rsidP="00081E53">
                  <w:pPr>
                    <w:widowControl w:val="0"/>
                    <w:pBdr>
                      <w:top w:val="nil"/>
                      <w:left w:val="nil"/>
                      <w:bottom w:val="nil"/>
                      <w:right w:val="nil"/>
                      <w:between w:val="nil"/>
                    </w:pBdr>
                    <w:spacing w:line="240" w:lineRule="auto"/>
                    <w:jc w:val="both"/>
                    <w:rPr>
                      <w:sz w:val="20"/>
                      <w:szCs w:val="16"/>
                    </w:rPr>
                  </w:pPr>
                  <w:r w:rsidRPr="00C5390B">
                    <w:rPr>
                      <w:b/>
                      <w:sz w:val="20"/>
                    </w:rPr>
                    <w:t>Дейност</w:t>
                  </w:r>
                </w:p>
              </w:tc>
              <w:tc>
                <w:tcPr>
                  <w:tcW w:w="12049" w:type="dxa"/>
                  <w:gridSpan w:val="36"/>
                  <w:tcBorders>
                    <w:top w:val="single" w:sz="4" w:space="0" w:color="888888"/>
                    <w:left w:val="single" w:sz="4" w:space="0" w:color="888888"/>
                    <w:bottom w:val="single" w:sz="4" w:space="0" w:color="888888"/>
                    <w:right w:val="single" w:sz="4" w:space="0" w:color="888888"/>
                  </w:tcBorders>
                </w:tcPr>
                <w:p w14:paraId="4444C375" w14:textId="77777777" w:rsidR="00081E53" w:rsidRPr="00C5390B" w:rsidRDefault="00081E53" w:rsidP="00081E53">
                  <w:pPr>
                    <w:widowControl w:val="0"/>
                    <w:pBdr>
                      <w:top w:val="nil"/>
                      <w:left w:val="nil"/>
                      <w:bottom w:val="nil"/>
                      <w:right w:val="nil"/>
                      <w:between w:val="nil"/>
                    </w:pBdr>
                    <w:spacing w:line="240" w:lineRule="auto"/>
                    <w:jc w:val="center"/>
                    <w:rPr>
                      <w:sz w:val="20"/>
                      <w:szCs w:val="16"/>
                    </w:rPr>
                  </w:pPr>
                  <w:r w:rsidRPr="00C5390B">
                    <w:rPr>
                      <w:sz w:val="20"/>
                    </w:rPr>
                    <w:t>Месеци</w:t>
                  </w:r>
                </w:p>
              </w:tc>
            </w:tr>
            <w:tr w:rsidR="00FE039E" w:rsidRPr="00C5390B" w14:paraId="322E59BF" w14:textId="77777777" w:rsidTr="00E72EE5">
              <w:trPr>
                <w:trHeight w:val="303"/>
              </w:trPr>
              <w:tc>
                <w:tcPr>
                  <w:tcW w:w="1559" w:type="dxa"/>
                  <w:vMerge/>
                  <w:tcBorders>
                    <w:top w:val="nil"/>
                    <w:left w:val="single" w:sz="4" w:space="0" w:color="888888"/>
                    <w:bottom w:val="single" w:sz="4" w:space="0" w:color="888888"/>
                    <w:right w:val="single" w:sz="4" w:space="0" w:color="888888"/>
                  </w:tcBorders>
                  <w:vAlign w:val="center"/>
                </w:tcPr>
                <w:p w14:paraId="53F127A3" w14:textId="77777777" w:rsidR="00081E53" w:rsidRPr="00C5390B" w:rsidRDefault="00081E53" w:rsidP="00081E53">
                  <w:pPr>
                    <w:widowControl w:val="0"/>
                    <w:pBdr>
                      <w:top w:val="nil"/>
                      <w:left w:val="nil"/>
                      <w:bottom w:val="nil"/>
                      <w:right w:val="nil"/>
                      <w:between w:val="nil"/>
                    </w:pBdr>
                    <w:spacing w:line="240" w:lineRule="auto"/>
                    <w:jc w:val="center"/>
                    <w:rPr>
                      <w:sz w:val="20"/>
                      <w:szCs w:val="12"/>
                    </w:rPr>
                  </w:pPr>
                </w:p>
              </w:tc>
              <w:tc>
                <w:tcPr>
                  <w:tcW w:w="120" w:type="dxa"/>
                  <w:tcBorders>
                    <w:top w:val="single" w:sz="4" w:space="0" w:color="888888"/>
                    <w:left w:val="single" w:sz="4" w:space="0" w:color="888888"/>
                    <w:bottom w:val="single" w:sz="4" w:space="0" w:color="888888"/>
                    <w:right w:val="single" w:sz="4" w:space="0" w:color="888888"/>
                  </w:tcBorders>
                  <w:vAlign w:val="center"/>
                </w:tcPr>
                <w:p w14:paraId="658A8648" w14:textId="77777777" w:rsidR="00081E53" w:rsidRPr="00C5390B" w:rsidRDefault="00081E53" w:rsidP="00081E53">
                  <w:pPr>
                    <w:widowControl w:val="0"/>
                    <w:pBdr>
                      <w:top w:val="nil"/>
                      <w:left w:val="nil"/>
                      <w:bottom w:val="nil"/>
                      <w:right w:val="nil"/>
                      <w:between w:val="nil"/>
                    </w:pBdr>
                    <w:spacing w:line="240" w:lineRule="auto"/>
                    <w:jc w:val="center"/>
                    <w:rPr>
                      <w:sz w:val="20"/>
                      <w:szCs w:val="12"/>
                    </w:rPr>
                  </w:pPr>
                  <w:r w:rsidRPr="00C5390B">
                    <w:rPr>
                      <w:b/>
                      <w:sz w:val="20"/>
                      <w:szCs w:val="12"/>
                    </w:rPr>
                    <w:t>1</w:t>
                  </w:r>
                </w:p>
              </w:tc>
              <w:tc>
                <w:tcPr>
                  <w:tcW w:w="135" w:type="dxa"/>
                  <w:tcBorders>
                    <w:top w:val="single" w:sz="4" w:space="0" w:color="888888"/>
                    <w:left w:val="single" w:sz="4" w:space="0" w:color="888888"/>
                    <w:bottom w:val="single" w:sz="4" w:space="0" w:color="888888"/>
                    <w:right w:val="single" w:sz="4" w:space="0" w:color="888888"/>
                  </w:tcBorders>
                  <w:vAlign w:val="center"/>
                </w:tcPr>
                <w:p w14:paraId="0E4E71D8" w14:textId="77777777" w:rsidR="00081E53" w:rsidRPr="00C5390B" w:rsidRDefault="00081E53" w:rsidP="00081E53">
                  <w:pPr>
                    <w:widowControl w:val="0"/>
                    <w:pBdr>
                      <w:top w:val="nil"/>
                      <w:left w:val="nil"/>
                      <w:bottom w:val="nil"/>
                      <w:right w:val="nil"/>
                      <w:between w:val="nil"/>
                    </w:pBdr>
                    <w:spacing w:line="240" w:lineRule="auto"/>
                    <w:jc w:val="center"/>
                    <w:rPr>
                      <w:sz w:val="20"/>
                      <w:szCs w:val="12"/>
                    </w:rPr>
                  </w:pPr>
                  <w:r w:rsidRPr="00C5390B">
                    <w:rPr>
                      <w:b/>
                      <w:sz w:val="20"/>
                      <w:szCs w:val="12"/>
                    </w:rPr>
                    <w:t>2</w:t>
                  </w:r>
                </w:p>
              </w:tc>
              <w:tc>
                <w:tcPr>
                  <w:tcW w:w="137" w:type="dxa"/>
                  <w:tcBorders>
                    <w:top w:val="single" w:sz="4" w:space="0" w:color="888888"/>
                    <w:left w:val="single" w:sz="4" w:space="0" w:color="888888"/>
                    <w:bottom w:val="single" w:sz="4" w:space="0" w:color="888888"/>
                    <w:right w:val="single" w:sz="4" w:space="0" w:color="888888"/>
                  </w:tcBorders>
                  <w:vAlign w:val="center"/>
                </w:tcPr>
                <w:p w14:paraId="72721E58" w14:textId="77777777" w:rsidR="00081E53" w:rsidRPr="00C5390B" w:rsidRDefault="00081E53" w:rsidP="00081E53">
                  <w:pPr>
                    <w:widowControl w:val="0"/>
                    <w:pBdr>
                      <w:top w:val="nil"/>
                      <w:left w:val="nil"/>
                      <w:bottom w:val="nil"/>
                      <w:right w:val="nil"/>
                      <w:between w:val="nil"/>
                    </w:pBdr>
                    <w:spacing w:line="240" w:lineRule="auto"/>
                    <w:jc w:val="center"/>
                    <w:rPr>
                      <w:sz w:val="20"/>
                      <w:szCs w:val="12"/>
                    </w:rPr>
                  </w:pPr>
                  <w:r w:rsidRPr="00C5390B">
                    <w:rPr>
                      <w:b/>
                      <w:sz w:val="20"/>
                      <w:szCs w:val="12"/>
                    </w:rPr>
                    <w:t>3</w:t>
                  </w:r>
                </w:p>
              </w:tc>
              <w:tc>
                <w:tcPr>
                  <w:tcW w:w="137" w:type="dxa"/>
                  <w:tcBorders>
                    <w:top w:val="single" w:sz="4" w:space="0" w:color="888888"/>
                    <w:left w:val="single" w:sz="4" w:space="0" w:color="888888"/>
                    <w:bottom w:val="single" w:sz="4" w:space="0" w:color="888888"/>
                    <w:right w:val="single" w:sz="4" w:space="0" w:color="888888"/>
                  </w:tcBorders>
                  <w:vAlign w:val="center"/>
                </w:tcPr>
                <w:p w14:paraId="1F02FC9F" w14:textId="77777777" w:rsidR="00081E53" w:rsidRPr="00C5390B" w:rsidRDefault="00081E53" w:rsidP="00081E53">
                  <w:pPr>
                    <w:widowControl w:val="0"/>
                    <w:pBdr>
                      <w:top w:val="nil"/>
                      <w:left w:val="nil"/>
                      <w:bottom w:val="nil"/>
                      <w:right w:val="nil"/>
                      <w:between w:val="nil"/>
                    </w:pBdr>
                    <w:spacing w:line="240" w:lineRule="auto"/>
                    <w:jc w:val="center"/>
                    <w:rPr>
                      <w:sz w:val="20"/>
                      <w:szCs w:val="12"/>
                    </w:rPr>
                  </w:pPr>
                  <w:r w:rsidRPr="00C5390B">
                    <w:rPr>
                      <w:b/>
                      <w:sz w:val="20"/>
                      <w:szCs w:val="12"/>
                    </w:rPr>
                    <w:t>4</w:t>
                  </w:r>
                </w:p>
              </w:tc>
              <w:tc>
                <w:tcPr>
                  <w:tcW w:w="137" w:type="dxa"/>
                  <w:tcBorders>
                    <w:top w:val="single" w:sz="4" w:space="0" w:color="888888"/>
                    <w:left w:val="single" w:sz="4" w:space="0" w:color="888888"/>
                    <w:bottom w:val="single" w:sz="4" w:space="0" w:color="888888"/>
                    <w:right w:val="single" w:sz="4" w:space="0" w:color="888888"/>
                  </w:tcBorders>
                  <w:vAlign w:val="center"/>
                </w:tcPr>
                <w:p w14:paraId="50A233E8" w14:textId="77777777" w:rsidR="00081E53" w:rsidRPr="00C5390B" w:rsidRDefault="00081E53" w:rsidP="00081E53">
                  <w:pPr>
                    <w:widowControl w:val="0"/>
                    <w:pBdr>
                      <w:top w:val="nil"/>
                      <w:left w:val="nil"/>
                      <w:bottom w:val="nil"/>
                      <w:right w:val="nil"/>
                      <w:between w:val="nil"/>
                    </w:pBdr>
                    <w:spacing w:line="240" w:lineRule="auto"/>
                    <w:jc w:val="center"/>
                    <w:rPr>
                      <w:sz w:val="20"/>
                      <w:szCs w:val="12"/>
                    </w:rPr>
                  </w:pPr>
                  <w:r w:rsidRPr="00C5390B">
                    <w:rPr>
                      <w:b/>
                      <w:sz w:val="20"/>
                      <w:szCs w:val="12"/>
                    </w:rPr>
                    <w:t>5</w:t>
                  </w:r>
                </w:p>
              </w:tc>
              <w:tc>
                <w:tcPr>
                  <w:tcW w:w="293" w:type="dxa"/>
                  <w:tcBorders>
                    <w:top w:val="single" w:sz="4" w:space="0" w:color="888888"/>
                    <w:left w:val="single" w:sz="4" w:space="0" w:color="888888"/>
                    <w:bottom w:val="single" w:sz="4" w:space="0" w:color="888888"/>
                    <w:right w:val="single" w:sz="18" w:space="0" w:color="auto"/>
                  </w:tcBorders>
                  <w:vAlign w:val="center"/>
                </w:tcPr>
                <w:p w14:paraId="79AE2471" w14:textId="77777777" w:rsidR="00081E53" w:rsidRPr="00C5390B" w:rsidRDefault="00081E53" w:rsidP="00081E53">
                  <w:pPr>
                    <w:widowControl w:val="0"/>
                    <w:pBdr>
                      <w:top w:val="nil"/>
                      <w:left w:val="nil"/>
                      <w:bottom w:val="nil"/>
                      <w:right w:val="nil"/>
                      <w:between w:val="nil"/>
                    </w:pBdr>
                    <w:spacing w:line="240" w:lineRule="auto"/>
                    <w:jc w:val="center"/>
                    <w:rPr>
                      <w:sz w:val="20"/>
                      <w:szCs w:val="12"/>
                    </w:rPr>
                  </w:pPr>
                  <w:r w:rsidRPr="00C5390B">
                    <w:rPr>
                      <w:b/>
                      <w:sz w:val="20"/>
                      <w:szCs w:val="12"/>
                    </w:rPr>
                    <w:t>6</w:t>
                  </w:r>
                </w:p>
              </w:tc>
              <w:tc>
                <w:tcPr>
                  <w:tcW w:w="266" w:type="dxa"/>
                  <w:tcBorders>
                    <w:top w:val="single" w:sz="4" w:space="0" w:color="888888"/>
                    <w:left w:val="single" w:sz="18" w:space="0" w:color="auto"/>
                    <w:bottom w:val="single" w:sz="4" w:space="0" w:color="888888"/>
                    <w:right w:val="single" w:sz="4" w:space="0" w:color="888888"/>
                  </w:tcBorders>
                  <w:vAlign w:val="center"/>
                </w:tcPr>
                <w:p w14:paraId="28B90919" w14:textId="77777777" w:rsidR="00081E53" w:rsidRPr="00C5390B" w:rsidRDefault="00081E53" w:rsidP="00081E53">
                  <w:pPr>
                    <w:widowControl w:val="0"/>
                    <w:pBdr>
                      <w:top w:val="nil"/>
                      <w:left w:val="nil"/>
                      <w:bottom w:val="nil"/>
                      <w:right w:val="nil"/>
                      <w:between w:val="nil"/>
                    </w:pBdr>
                    <w:spacing w:line="240" w:lineRule="auto"/>
                    <w:jc w:val="center"/>
                    <w:rPr>
                      <w:sz w:val="20"/>
                      <w:szCs w:val="12"/>
                    </w:rPr>
                  </w:pPr>
                  <w:r w:rsidRPr="00C5390B">
                    <w:rPr>
                      <w:b/>
                      <w:sz w:val="20"/>
                      <w:szCs w:val="12"/>
                    </w:rPr>
                    <w:t>7</w:t>
                  </w:r>
                </w:p>
              </w:tc>
              <w:tc>
                <w:tcPr>
                  <w:tcW w:w="266" w:type="dxa"/>
                  <w:tcBorders>
                    <w:top w:val="single" w:sz="4" w:space="0" w:color="888888"/>
                    <w:left w:val="single" w:sz="4" w:space="0" w:color="888888"/>
                    <w:bottom w:val="single" w:sz="4" w:space="0" w:color="888888"/>
                    <w:right w:val="single" w:sz="4" w:space="0" w:color="888888"/>
                  </w:tcBorders>
                  <w:vAlign w:val="center"/>
                </w:tcPr>
                <w:p w14:paraId="5D9EDC45" w14:textId="77777777" w:rsidR="00081E53" w:rsidRPr="00C5390B" w:rsidRDefault="00081E53" w:rsidP="00081E53">
                  <w:pPr>
                    <w:widowControl w:val="0"/>
                    <w:pBdr>
                      <w:top w:val="nil"/>
                      <w:left w:val="nil"/>
                      <w:bottom w:val="nil"/>
                      <w:right w:val="nil"/>
                      <w:between w:val="nil"/>
                    </w:pBdr>
                    <w:spacing w:line="240" w:lineRule="auto"/>
                    <w:jc w:val="center"/>
                    <w:rPr>
                      <w:sz w:val="20"/>
                      <w:szCs w:val="12"/>
                    </w:rPr>
                  </w:pPr>
                  <w:r w:rsidRPr="00C5390B">
                    <w:rPr>
                      <w:b/>
                      <w:sz w:val="20"/>
                      <w:szCs w:val="12"/>
                    </w:rPr>
                    <w:t>8</w:t>
                  </w:r>
                </w:p>
              </w:tc>
              <w:tc>
                <w:tcPr>
                  <w:tcW w:w="294" w:type="dxa"/>
                  <w:tcBorders>
                    <w:top w:val="single" w:sz="4" w:space="0" w:color="888888"/>
                    <w:left w:val="single" w:sz="4" w:space="0" w:color="888888"/>
                    <w:bottom w:val="single" w:sz="4" w:space="0" w:color="888888"/>
                    <w:right w:val="single" w:sz="4" w:space="0" w:color="888888"/>
                  </w:tcBorders>
                  <w:vAlign w:val="center"/>
                </w:tcPr>
                <w:p w14:paraId="32753B41" w14:textId="77777777" w:rsidR="00081E53" w:rsidRPr="00C5390B" w:rsidRDefault="00081E53" w:rsidP="00081E53">
                  <w:pPr>
                    <w:widowControl w:val="0"/>
                    <w:pBdr>
                      <w:top w:val="nil"/>
                      <w:left w:val="nil"/>
                      <w:bottom w:val="nil"/>
                      <w:right w:val="nil"/>
                      <w:between w:val="nil"/>
                    </w:pBdr>
                    <w:spacing w:line="240" w:lineRule="auto"/>
                    <w:jc w:val="center"/>
                    <w:rPr>
                      <w:sz w:val="20"/>
                      <w:szCs w:val="12"/>
                    </w:rPr>
                  </w:pPr>
                  <w:r w:rsidRPr="00C5390B">
                    <w:rPr>
                      <w:b/>
                      <w:sz w:val="20"/>
                      <w:szCs w:val="12"/>
                    </w:rPr>
                    <w:t>9</w:t>
                  </w:r>
                </w:p>
              </w:tc>
              <w:tc>
                <w:tcPr>
                  <w:tcW w:w="392" w:type="dxa"/>
                  <w:tcBorders>
                    <w:top w:val="single" w:sz="4" w:space="0" w:color="888888"/>
                    <w:left w:val="single" w:sz="4" w:space="0" w:color="888888"/>
                    <w:bottom w:val="single" w:sz="4" w:space="0" w:color="888888"/>
                    <w:right w:val="single" w:sz="4" w:space="0" w:color="888888"/>
                  </w:tcBorders>
                  <w:vAlign w:val="center"/>
                </w:tcPr>
                <w:p w14:paraId="566EED93" w14:textId="77777777" w:rsidR="00081E53" w:rsidRPr="00C5390B" w:rsidRDefault="00081E53" w:rsidP="00081E53">
                  <w:pPr>
                    <w:widowControl w:val="0"/>
                    <w:pBdr>
                      <w:top w:val="nil"/>
                      <w:left w:val="nil"/>
                      <w:bottom w:val="nil"/>
                      <w:right w:val="nil"/>
                      <w:between w:val="nil"/>
                    </w:pBdr>
                    <w:spacing w:line="240" w:lineRule="auto"/>
                    <w:jc w:val="center"/>
                    <w:rPr>
                      <w:sz w:val="20"/>
                      <w:szCs w:val="12"/>
                    </w:rPr>
                  </w:pPr>
                  <w:r w:rsidRPr="00C5390B">
                    <w:rPr>
                      <w:b/>
                      <w:sz w:val="20"/>
                      <w:szCs w:val="12"/>
                    </w:rPr>
                    <w:t>10</w:t>
                  </w:r>
                </w:p>
              </w:tc>
              <w:tc>
                <w:tcPr>
                  <w:tcW w:w="378" w:type="dxa"/>
                  <w:tcBorders>
                    <w:top w:val="single" w:sz="4" w:space="0" w:color="888888"/>
                    <w:left w:val="single" w:sz="4" w:space="0" w:color="888888"/>
                    <w:bottom w:val="single" w:sz="4" w:space="0" w:color="888888"/>
                    <w:right w:val="single" w:sz="4" w:space="0" w:color="888888"/>
                  </w:tcBorders>
                  <w:vAlign w:val="center"/>
                </w:tcPr>
                <w:p w14:paraId="789D0CBF" w14:textId="77777777" w:rsidR="00081E53" w:rsidRPr="00C5390B" w:rsidRDefault="00081E53" w:rsidP="00081E53">
                  <w:pPr>
                    <w:widowControl w:val="0"/>
                    <w:pBdr>
                      <w:top w:val="nil"/>
                      <w:left w:val="nil"/>
                      <w:bottom w:val="nil"/>
                      <w:right w:val="nil"/>
                      <w:between w:val="nil"/>
                    </w:pBdr>
                    <w:spacing w:line="240" w:lineRule="auto"/>
                    <w:jc w:val="center"/>
                    <w:rPr>
                      <w:sz w:val="20"/>
                      <w:szCs w:val="12"/>
                    </w:rPr>
                  </w:pPr>
                  <w:r w:rsidRPr="00C5390B">
                    <w:rPr>
                      <w:b/>
                      <w:sz w:val="20"/>
                      <w:szCs w:val="12"/>
                    </w:rPr>
                    <w:t>11</w:t>
                  </w:r>
                </w:p>
              </w:tc>
              <w:tc>
                <w:tcPr>
                  <w:tcW w:w="420" w:type="dxa"/>
                  <w:tcBorders>
                    <w:top w:val="single" w:sz="4" w:space="0" w:color="888888"/>
                    <w:left w:val="single" w:sz="4" w:space="0" w:color="888888"/>
                    <w:bottom w:val="single" w:sz="4" w:space="0" w:color="888888"/>
                    <w:right w:val="single" w:sz="18" w:space="0" w:color="auto"/>
                  </w:tcBorders>
                  <w:vAlign w:val="center"/>
                </w:tcPr>
                <w:p w14:paraId="3BFEEE41" w14:textId="77777777" w:rsidR="00081E53" w:rsidRPr="00C5390B" w:rsidRDefault="00081E53" w:rsidP="00081E53">
                  <w:pPr>
                    <w:widowControl w:val="0"/>
                    <w:pBdr>
                      <w:top w:val="nil"/>
                      <w:left w:val="nil"/>
                      <w:bottom w:val="nil"/>
                      <w:right w:val="nil"/>
                      <w:between w:val="nil"/>
                    </w:pBdr>
                    <w:spacing w:line="240" w:lineRule="auto"/>
                    <w:jc w:val="center"/>
                    <w:rPr>
                      <w:sz w:val="20"/>
                      <w:szCs w:val="12"/>
                    </w:rPr>
                  </w:pPr>
                  <w:r w:rsidRPr="00C5390B">
                    <w:rPr>
                      <w:b/>
                      <w:sz w:val="20"/>
                      <w:szCs w:val="12"/>
                    </w:rPr>
                    <w:t>12</w:t>
                  </w:r>
                </w:p>
              </w:tc>
              <w:tc>
                <w:tcPr>
                  <w:tcW w:w="406" w:type="dxa"/>
                  <w:tcBorders>
                    <w:top w:val="single" w:sz="4" w:space="0" w:color="888888"/>
                    <w:left w:val="single" w:sz="18" w:space="0" w:color="auto"/>
                    <w:bottom w:val="single" w:sz="4" w:space="0" w:color="888888"/>
                    <w:right w:val="single" w:sz="4" w:space="0" w:color="888888"/>
                  </w:tcBorders>
                  <w:vAlign w:val="center"/>
                </w:tcPr>
                <w:p w14:paraId="3E06F89F" w14:textId="77777777" w:rsidR="00081E53" w:rsidRPr="00C5390B" w:rsidRDefault="00081E53" w:rsidP="00081E53">
                  <w:pPr>
                    <w:widowControl w:val="0"/>
                    <w:pBdr>
                      <w:top w:val="nil"/>
                      <w:left w:val="nil"/>
                      <w:bottom w:val="nil"/>
                      <w:right w:val="nil"/>
                      <w:between w:val="nil"/>
                    </w:pBdr>
                    <w:spacing w:line="240" w:lineRule="auto"/>
                    <w:jc w:val="center"/>
                    <w:rPr>
                      <w:sz w:val="20"/>
                      <w:szCs w:val="12"/>
                    </w:rPr>
                  </w:pPr>
                  <w:r w:rsidRPr="00C5390B">
                    <w:rPr>
                      <w:b/>
                      <w:sz w:val="20"/>
                      <w:szCs w:val="12"/>
                    </w:rPr>
                    <w:t>13</w:t>
                  </w:r>
                </w:p>
              </w:tc>
              <w:tc>
                <w:tcPr>
                  <w:tcW w:w="364" w:type="dxa"/>
                  <w:tcBorders>
                    <w:top w:val="single" w:sz="4" w:space="0" w:color="888888"/>
                    <w:left w:val="single" w:sz="4" w:space="0" w:color="888888"/>
                    <w:bottom w:val="single" w:sz="4" w:space="0" w:color="888888"/>
                    <w:right w:val="single" w:sz="4" w:space="0" w:color="888888"/>
                  </w:tcBorders>
                  <w:vAlign w:val="center"/>
                </w:tcPr>
                <w:p w14:paraId="2C7CD0C4" w14:textId="77777777" w:rsidR="00081E53" w:rsidRPr="00C5390B" w:rsidRDefault="00081E53" w:rsidP="00081E53">
                  <w:pPr>
                    <w:widowControl w:val="0"/>
                    <w:pBdr>
                      <w:top w:val="nil"/>
                      <w:left w:val="nil"/>
                      <w:bottom w:val="nil"/>
                      <w:right w:val="nil"/>
                      <w:between w:val="nil"/>
                    </w:pBdr>
                    <w:spacing w:line="240" w:lineRule="auto"/>
                    <w:jc w:val="center"/>
                    <w:rPr>
                      <w:sz w:val="20"/>
                      <w:szCs w:val="12"/>
                    </w:rPr>
                  </w:pPr>
                  <w:r w:rsidRPr="00C5390B">
                    <w:rPr>
                      <w:b/>
                      <w:sz w:val="20"/>
                      <w:szCs w:val="12"/>
                    </w:rPr>
                    <w:t>14</w:t>
                  </w:r>
                </w:p>
              </w:tc>
              <w:tc>
                <w:tcPr>
                  <w:tcW w:w="377" w:type="dxa"/>
                  <w:tcBorders>
                    <w:top w:val="single" w:sz="4" w:space="0" w:color="888888"/>
                    <w:left w:val="single" w:sz="4" w:space="0" w:color="888888"/>
                    <w:bottom w:val="single" w:sz="4" w:space="0" w:color="888888"/>
                    <w:right w:val="single" w:sz="4" w:space="0" w:color="888888"/>
                  </w:tcBorders>
                  <w:vAlign w:val="center"/>
                </w:tcPr>
                <w:p w14:paraId="4B61C359" w14:textId="77777777" w:rsidR="00081E53" w:rsidRPr="00C5390B" w:rsidRDefault="00081E53" w:rsidP="00081E53">
                  <w:pPr>
                    <w:widowControl w:val="0"/>
                    <w:pBdr>
                      <w:top w:val="nil"/>
                      <w:left w:val="nil"/>
                      <w:bottom w:val="nil"/>
                      <w:right w:val="nil"/>
                      <w:between w:val="nil"/>
                    </w:pBdr>
                    <w:spacing w:line="240" w:lineRule="auto"/>
                    <w:jc w:val="center"/>
                    <w:rPr>
                      <w:sz w:val="20"/>
                      <w:szCs w:val="12"/>
                    </w:rPr>
                  </w:pPr>
                  <w:r w:rsidRPr="00C5390B">
                    <w:rPr>
                      <w:b/>
                      <w:sz w:val="20"/>
                      <w:szCs w:val="12"/>
                    </w:rPr>
                    <w:t>15</w:t>
                  </w:r>
                </w:p>
              </w:tc>
              <w:tc>
                <w:tcPr>
                  <w:tcW w:w="392" w:type="dxa"/>
                  <w:tcBorders>
                    <w:top w:val="single" w:sz="4" w:space="0" w:color="888888"/>
                    <w:left w:val="single" w:sz="4" w:space="0" w:color="888888"/>
                    <w:bottom w:val="single" w:sz="4" w:space="0" w:color="888888"/>
                    <w:right w:val="single" w:sz="4" w:space="0" w:color="888888"/>
                  </w:tcBorders>
                  <w:vAlign w:val="center"/>
                </w:tcPr>
                <w:p w14:paraId="00900680" w14:textId="77777777" w:rsidR="00081E53" w:rsidRPr="00C5390B" w:rsidRDefault="00081E53" w:rsidP="00081E53">
                  <w:pPr>
                    <w:widowControl w:val="0"/>
                    <w:pBdr>
                      <w:top w:val="nil"/>
                      <w:left w:val="nil"/>
                      <w:bottom w:val="nil"/>
                      <w:right w:val="nil"/>
                      <w:between w:val="nil"/>
                    </w:pBdr>
                    <w:spacing w:line="240" w:lineRule="auto"/>
                    <w:jc w:val="center"/>
                    <w:rPr>
                      <w:sz w:val="20"/>
                      <w:szCs w:val="12"/>
                    </w:rPr>
                  </w:pPr>
                  <w:r w:rsidRPr="00C5390B">
                    <w:rPr>
                      <w:b/>
                      <w:sz w:val="20"/>
                      <w:szCs w:val="12"/>
                    </w:rPr>
                    <w:t>16</w:t>
                  </w:r>
                </w:p>
              </w:tc>
              <w:tc>
                <w:tcPr>
                  <w:tcW w:w="378" w:type="dxa"/>
                  <w:tcBorders>
                    <w:top w:val="single" w:sz="4" w:space="0" w:color="888888"/>
                    <w:left w:val="single" w:sz="4" w:space="0" w:color="888888"/>
                    <w:bottom w:val="single" w:sz="4" w:space="0" w:color="888888"/>
                    <w:right w:val="single" w:sz="4" w:space="0" w:color="888888"/>
                  </w:tcBorders>
                  <w:vAlign w:val="center"/>
                </w:tcPr>
                <w:p w14:paraId="305615D2" w14:textId="77777777" w:rsidR="00081E53" w:rsidRPr="00C5390B" w:rsidRDefault="00081E53" w:rsidP="00081E53">
                  <w:pPr>
                    <w:widowControl w:val="0"/>
                    <w:pBdr>
                      <w:top w:val="nil"/>
                      <w:left w:val="nil"/>
                      <w:bottom w:val="nil"/>
                      <w:right w:val="nil"/>
                      <w:between w:val="nil"/>
                    </w:pBdr>
                    <w:spacing w:line="240" w:lineRule="auto"/>
                    <w:jc w:val="center"/>
                    <w:rPr>
                      <w:sz w:val="20"/>
                      <w:szCs w:val="12"/>
                    </w:rPr>
                  </w:pPr>
                  <w:r w:rsidRPr="00C5390B">
                    <w:rPr>
                      <w:b/>
                      <w:sz w:val="20"/>
                      <w:szCs w:val="12"/>
                    </w:rPr>
                    <w:t>17</w:t>
                  </w:r>
                </w:p>
              </w:tc>
              <w:tc>
                <w:tcPr>
                  <w:tcW w:w="462" w:type="dxa"/>
                  <w:tcBorders>
                    <w:top w:val="single" w:sz="4" w:space="0" w:color="888888"/>
                    <w:left w:val="single" w:sz="4" w:space="0" w:color="888888"/>
                    <w:bottom w:val="single" w:sz="4" w:space="0" w:color="888888"/>
                    <w:right w:val="single" w:sz="18" w:space="0" w:color="auto"/>
                  </w:tcBorders>
                  <w:vAlign w:val="center"/>
                </w:tcPr>
                <w:p w14:paraId="718FF167" w14:textId="77777777" w:rsidR="00081E53" w:rsidRPr="00C5390B" w:rsidRDefault="00081E53" w:rsidP="00081E53">
                  <w:pPr>
                    <w:widowControl w:val="0"/>
                    <w:pBdr>
                      <w:top w:val="nil"/>
                      <w:left w:val="nil"/>
                      <w:bottom w:val="nil"/>
                      <w:right w:val="nil"/>
                      <w:between w:val="nil"/>
                    </w:pBdr>
                    <w:spacing w:line="240" w:lineRule="auto"/>
                    <w:jc w:val="center"/>
                    <w:rPr>
                      <w:sz w:val="20"/>
                      <w:szCs w:val="12"/>
                    </w:rPr>
                  </w:pPr>
                  <w:r w:rsidRPr="00C5390B">
                    <w:rPr>
                      <w:b/>
                      <w:sz w:val="20"/>
                      <w:szCs w:val="12"/>
                    </w:rPr>
                    <w:t>18</w:t>
                  </w:r>
                </w:p>
              </w:tc>
              <w:tc>
                <w:tcPr>
                  <w:tcW w:w="336" w:type="dxa"/>
                  <w:tcBorders>
                    <w:top w:val="single" w:sz="4" w:space="0" w:color="888888"/>
                    <w:left w:val="single" w:sz="18" w:space="0" w:color="auto"/>
                    <w:bottom w:val="single" w:sz="4" w:space="0" w:color="888888"/>
                    <w:right w:val="single" w:sz="4" w:space="0" w:color="888888"/>
                  </w:tcBorders>
                  <w:vAlign w:val="center"/>
                </w:tcPr>
                <w:p w14:paraId="3A2CF923" w14:textId="77777777" w:rsidR="00081E53" w:rsidRPr="00C5390B" w:rsidRDefault="00081E53" w:rsidP="00081E53">
                  <w:pPr>
                    <w:widowControl w:val="0"/>
                    <w:pBdr>
                      <w:top w:val="nil"/>
                      <w:left w:val="nil"/>
                      <w:bottom w:val="nil"/>
                      <w:right w:val="nil"/>
                      <w:between w:val="nil"/>
                    </w:pBdr>
                    <w:spacing w:line="240" w:lineRule="auto"/>
                    <w:jc w:val="center"/>
                    <w:rPr>
                      <w:sz w:val="20"/>
                      <w:szCs w:val="12"/>
                    </w:rPr>
                  </w:pPr>
                  <w:r w:rsidRPr="00C5390B">
                    <w:rPr>
                      <w:b/>
                      <w:sz w:val="20"/>
                      <w:szCs w:val="12"/>
                    </w:rPr>
                    <w:t>19</w:t>
                  </w:r>
                </w:p>
              </w:tc>
              <w:tc>
                <w:tcPr>
                  <w:tcW w:w="420" w:type="dxa"/>
                  <w:tcBorders>
                    <w:top w:val="single" w:sz="4" w:space="0" w:color="888888"/>
                    <w:left w:val="single" w:sz="4" w:space="0" w:color="888888"/>
                    <w:bottom w:val="single" w:sz="4" w:space="0" w:color="888888"/>
                    <w:right w:val="single" w:sz="4" w:space="0" w:color="888888"/>
                  </w:tcBorders>
                  <w:vAlign w:val="center"/>
                </w:tcPr>
                <w:p w14:paraId="6A5E878F" w14:textId="77777777" w:rsidR="00081E53" w:rsidRPr="00C5390B" w:rsidRDefault="00081E53" w:rsidP="00081E53">
                  <w:pPr>
                    <w:widowControl w:val="0"/>
                    <w:pBdr>
                      <w:top w:val="nil"/>
                      <w:left w:val="nil"/>
                      <w:bottom w:val="nil"/>
                      <w:right w:val="nil"/>
                      <w:between w:val="nil"/>
                    </w:pBdr>
                    <w:spacing w:line="240" w:lineRule="auto"/>
                    <w:jc w:val="center"/>
                    <w:rPr>
                      <w:sz w:val="20"/>
                      <w:szCs w:val="12"/>
                    </w:rPr>
                  </w:pPr>
                  <w:r w:rsidRPr="00C5390B">
                    <w:rPr>
                      <w:b/>
                      <w:sz w:val="20"/>
                      <w:szCs w:val="12"/>
                    </w:rPr>
                    <w:t>20</w:t>
                  </w:r>
                </w:p>
              </w:tc>
              <w:tc>
                <w:tcPr>
                  <w:tcW w:w="392" w:type="dxa"/>
                  <w:tcBorders>
                    <w:top w:val="single" w:sz="4" w:space="0" w:color="888888"/>
                    <w:left w:val="single" w:sz="4" w:space="0" w:color="888888"/>
                    <w:bottom w:val="single" w:sz="4" w:space="0" w:color="888888"/>
                    <w:right w:val="single" w:sz="4" w:space="0" w:color="888888"/>
                  </w:tcBorders>
                  <w:vAlign w:val="center"/>
                </w:tcPr>
                <w:p w14:paraId="47835C9B" w14:textId="77777777" w:rsidR="00081E53" w:rsidRPr="00C5390B" w:rsidRDefault="00081E53" w:rsidP="00081E53">
                  <w:pPr>
                    <w:widowControl w:val="0"/>
                    <w:pBdr>
                      <w:top w:val="nil"/>
                      <w:left w:val="nil"/>
                      <w:bottom w:val="nil"/>
                      <w:right w:val="nil"/>
                      <w:between w:val="nil"/>
                    </w:pBdr>
                    <w:spacing w:line="240" w:lineRule="auto"/>
                    <w:jc w:val="center"/>
                    <w:rPr>
                      <w:sz w:val="20"/>
                      <w:szCs w:val="12"/>
                    </w:rPr>
                  </w:pPr>
                  <w:r w:rsidRPr="00C5390B">
                    <w:rPr>
                      <w:b/>
                      <w:sz w:val="20"/>
                      <w:szCs w:val="12"/>
                    </w:rPr>
                    <w:t>21</w:t>
                  </w:r>
                </w:p>
              </w:tc>
              <w:tc>
                <w:tcPr>
                  <w:tcW w:w="392" w:type="dxa"/>
                  <w:tcBorders>
                    <w:top w:val="single" w:sz="4" w:space="0" w:color="888888"/>
                    <w:left w:val="single" w:sz="4" w:space="0" w:color="888888"/>
                    <w:bottom w:val="single" w:sz="4" w:space="0" w:color="888888"/>
                    <w:right w:val="single" w:sz="4" w:space="0" w:color="888888"/>
                  </w:tcBorders>
                  <w:vAlign w:val="center"/>
                </w:tcPr>
                <w:p w14:paraId="1584701E" w14:textId="77777777" w:rsidR="00081E53" w:rsidRPr="00C5390B" w:rsidRDefault="00081E53" w:rsidP="00081E53">
                  <w:pPr>
                    <w:widowControl w:val="0"/>
                    <w:pBdr>
                      <w:top w:val="nil"/>
                      <w:left w:val="nil"/>
                      <w:bottom w:val="nil"/>
                      <w:right w:val="nil"/>
                      <w:between w:val="nil"/>
                    </w:pBdr>
                    <w:spacing w:line="240" w:lineRule="auto"/>
                    <w:jc w:val="center"/>
                    <w:rPr>
                      <w:sz w:val="20"/>
                      <w:szCs w:val="12"/>
                    </w:rPr>
                  </w:pPr>
                  <w:r w:rsidRPr="00C5390B">
                    <w:rPr>
                      <w:b/>
                      <w:sz w:val="20"/>
                      <w:szCs w:val="12"/>
                    </w:rPr>
                    <w:t>22</w:t>
                  </w:r>
                </w:p>
              </w:tc>
              <w:tc>
                <w:tcPr>
                  <w:tcW w:w="392" w:type="dxa"/>
                  <w:tcBorders>
                    <w:top w:val="single" w:sz="4" w:space="0" w:color="888888"/>
                    <w:left w:val="single" w:sz="4" w:space="0" w:color="888888"/>
                    <w:bottom w:val="single" w:sz="4" w:space="0" w:color="888888"/>
                    <w:right w:val="single" w:sz="4" w:space="0" w:color="888888"/>
                  </w:tcBorders>
                  <w:vAlign w:val="center"/>
                </w:tcPr>
                <w:p w14:paraId="14CDDF28" w14:textId="77777777" w:rsidR="00081E53" w:rsidRPr="00C5390B" w:rsidRDefault="00081E53" w:rsidP="00081E53">
                  <w:pPr>
                    <w:widowControl w:val="0"/>
                    <w:pBdr>
                      <w:top w:val="nil"/>
                      <w:left w:val="nil"/>
                      <w:bottom w:val="nil"/>
                      <w:right w:val="nil"/>
                      <w:between w:val="nil"/>
                    </w:pBdr>
                    <w:spacing w:line="240" w:lineRule="auto"/>
                    <w:jc w:val="center"/>
                    <w:rPr>
                      <w:sz w:val="20"/>
                      <w:szCs w:val="12"/>
                    </w:rPr>
                  </w:pPr>
                  <w:r w:rsidRPr="00C5390B">
                    <w:rPr>
                      <w:b/>
                      <w:sz w:val="20"/>
                      <w:szCs w:val="12"/>
                    </w:rPr>
                    <w:t>23</w:t>
                  </w:r>
                </w:p>
              </w:tc>
              <w:tc>
                <w:tcPr>
                  <w:tcW w:w="420" w:type="dxa"/>
                  <w:tcBorders>
                    <w:top w:val="single" w:sz="4" w:space="0" w:color="888888"/>
                    <w:left w:val="single" w:sz="4" w:space="0" w:color="888888"/>
                    <w:bottom w:val="single" w:sz="4" w:space="0" w:color="888888"/>
                    <w:right w:val="single" w:sz="18" w:space="0" w:color="auto"/>
                  </w:tcBorders>
                  <w:vAlign w:val="center"/>
                </w:tcPr>
                <w:p w14:paraId="38F6B41C" w14:textId="77777777" w:rsidR="00081E53" w:rsidRPr="00C5390B" w:rsidRDefault="00081E53" w:rsidP="00081E53">
                  <w:pPr>
                    <w:widowControl w:val="0"/>
                    <w:pBdr>
                      <w:top w:val="nil"/>
                      <w:left w:val="nil"/>
                      <w:bottom w:val="nil"/>
                      <w:right w:val="nil"/>
                      <w:between w:val="nil"/>
                    </w:pBdr>
                    <w:spacing w:line="240" w:lineRule="auto"/>
                    <w:jc w:val="center"/>
                    <w:rPr>
                      <w:sz w:val="20"/>
                      <w:szCs w:val="12"/>
                    </w:rPr>
                  </w:pPr>
                  <w:r w:rsidRPr="00C5390B">
                    <w:rPr>
                      <w:b/>
                      <w:sz w:val="20"/>
                      <w:szCs w:val="12"/>
                    </w:rPr>
                    <w:t>24</w:t>
                  </w:r>
                </w:p>
              </w:tc>
              <w:tc>
                <w:tcPr>
                  <w:tcW w:w="336" w:type="dxa"/>
                  <w:tcBorders>
                    <w:top w:val="single" w:sz="4" w:space="0" w:color="888888"/>
                    <w:left w:val="single" w:sz="18" w:space="0" w:color="auto"/>
                    <w:bottom w:val="single" w:sz="4" w:space="0" w:color="888888"/>
                    <w:right w:val="single" w:sz="4" w:space="0" w:color="888888"/>
                  </w:tcBorders>
                  <w:vAlign w:val="center"/>
                </w:tcPr>
                <w:p w14:paraId="6B6860F3" w14:textId="77777777" w:rsidR="00081E53" w:rsidRPr="00C5390B" w:rsidRDefault="00081E53" w:rsidP="00081E53">
                  <w:pPr>
                    <w:widowControl w:val="0"/>
                    <w:pBdr>
                      <w:top w:val="nil"/>
                      <w:left w:val="nil"/>
                      <w:bottom w:val="nil"/>
                      <w:right w:val="nil"/>
                      <w:between w:val="nil"/>
                    </w:pBdr>
                    <w:spacing w:line="240" w:lineRule="auto"/>
                    <w:jc w:val="center"/>
                    <w:rPr>
                      <w:sz w:val="20"/>
                      <w:szCs w:val="12"/>
                    </w:rPr>
                  </w:pPr>
                  <w:r w:rsidRPr="00C5390B">
                    <w:rPr>
                      <w:b/>
                      <w:sz w:val="20"/>
                      <w:szCs w:val="12"/>
                    </w:rPr>
                    <w:t>25</w:t>
                  </w:r>
                </w:p>
              </w:tc>
              <w:tc>
                <w:tcPr>
                  <w:tcW w:w="364" w:type="dxa"/>
                  <w:tcBorders>
                    <w:top w:val="single" w:sz="4" w:space="0" w:color="888888"/>
                    <w:left w:val="single" w:sz="4" w:space="0" w:color="888888"/>
                    <w:bottom w:val="single" w:sz="4" w:space="0" w:color="888888"/>
                    <w:right w:val="single" w:sz="4" w:space="0" w:color="888888"/>
                  </w:tcBorders>
                  <w:vAlign w:val="center"/>
                </w:tcPr>
                <w:p w14:paraId="1E5C2EC2" w14:textId="77777777" w:rsidR="00081E53" w:rsidRPr="00C5390B" w:rsidRDefault="00081E53" w:rsidP="00081E53">
                  <w:pPr>
                    <w:widowControl w:val="0"/>
                    <w:pBdr>
                      <w:top w:val="nil"/>
                      <w:left w:val="nil"/>
                      <w:bottom w:val="nil"/>
                      <w:right w:val="nil"/>
                      <w:between w:val="nil"/>
                    </w:pBdr>
                    <w:spacing w:line="240" w:lineRule="auto"/>
                    <w:jc w:val="center"/>
                    <w:rPr>
                      <w:sz w:val="20"/>
                      <w:szCs w:val="12"/>
                    </w:rPr>
                  </w:pPr>
                  <w:r w:rsidRPr="00C5390B">
                    <w:rPr>
                      <w:b/>
                      <w:sz w:val="20"/>
                      <w:szCs w:val="12"/>
                    </w:rPr>
                    <w:t>26</w:t>
                  </w:r>
                </w:p>
              </w:tc>
              <w:tc>
                <w:tcPr>
                  <w:tcW w:w="378" w:type="dxa"/>
                  <w:tcBorders>
                    <w:top w:val="single" w:sz="4" w:space="0" w:color="888888"/>
                    <w:left w:val="single" w:sz="4" w:space="0" w:color="888888"/>
                    <w:bottom w:val="single" w:sz="4" w:space="0" w:color="888888"/>
                    <w:right w:val="single" w:sz="4" w:space="0" w:color="888888"/>
                  </w:tcBorders>
                  <w:vAlign w:val="center"/>
                </w:tcPr>
                <w:p w14:paraId="517A9248" w14:textId="77777777" w:rsidR="00081E53" w:rsidRPr="00C5390B" w:rsidRDefault="00081E53" w:rsidP="00081E53">
                  <w:pPr>
                    <w:widowControl w:val="0"/>
                    <w:pBdr>
                      <w:top w:val="nil"/>
                      <w:left w:val="nil"/>
                      <w:bottom w:val="nil"/>
                      <w:right w:val="nil"/>
                      <w:between w:val="nil"/>
                    </w:pBdr>
                    <w:spacing w:line="240" w:lineRule="auto"/>
                    <w:jc w:val="center"/>
                    <w:rPr>
                      <w:sz w:val="20"/>
                      <w:szCs w:val="12"/>
                    </w:rPr>
                  </w:pPr>
                  <w:r w:rsidRPr="00C5390B">
                    <w:rPr>
                      <w:b/>
                      <w:sz w:val="20"/>
                      <w:szCs w:val="12"/>
                    </w:rPr>
                    <w:t>27</w:t>
                  </w:r>
                </w:p>
              </w:tc>
              <w:tc>
                <w:tcPr>
                  <w:tcW w:w="350" w:type="dxa"/>
                  <w:tcBorders>
                    <w:top w:val="single" w:sz="4" w:space="0" w:color="888888"/>
                    <w:left w:val="single" w:sz="4" w:space="0" w:color="888888"/>
                    <w:bottom w:val="single" w:sz="4" w:space="0" w:color="888888"/>
                    <w:right w:val="single" w:sz="4" w:space="0" w:color="888888"/>
                  </w:tcBorders>
                  <w:vAlign w:val="center"/>
                </w:tcPr>
                <w:p w14:paraId="664AAAC5" w14:textId="77777777" w:rsidR="00081E53" w:rsidRPr="00C5390B" w:rsidRDefault="00081E53" w:rsidP="00081E53">
                  <w:pPr>
                    <w:widowControl w:val="0"/>
                    <w:pBdr>
                      <w:top w:val="nil"/>
                      <w:left w:val="nil"/>
                      <w:bottom w:val="nil"/>
                      <w:right w:val="nil"/>
                      <w:between w:val="nil"/>
                    </w:pBdr>
                    <w:spacing w:line="240" w:lineRule="auto"/>
                    <w:jc w:val="center"/>
                    <w:rPr>
                      <w:sz w:val="20"/>
                      <w:szCs w:val="12"/>
                    </w:rPr>
                  </w:pPr>
                  <w:r w:rsidRPr="00C5390B">
                    <w:rPr>
                      <w:b/>
                      <w:sz w:val="20"/>
                      <w:szCs w:val="12"/>
                    </w:rPr>
                    <w:t>28</w:t>
                  </w:r>
                </w:p>
              </w:tc>
              <w:tc>
                <w:tcPr>
                  <w:tcW w:w="336" w:type="dxa"/>
                  <w:tcBorders>
                    <w:top w:val="single" w:sz="4" w:space="0" w:color="888888"/>
                    <w:left w:val="single" w:sz="4" w:space="0" w:color="888888"/>
                    <w:bottom w:val="single" w:sz="4" w:space="0" w:color="888888"/>
                    <w:right w:val="single" w:sz="4" w:space="0" w:color="888888"/>
                  </w:tcBorders>
                  <w:vAlign w:val="center"/>
                </w:tcPr>
                <w:p w14:paraId="598646DE" w14:textId="77777777" w:rsidR="00081E53" w:rsidRPr="00C5390B" w:rsidRDefault="00081E53" w:rsidP="00081E53">
                  <w:pPr>
                    <w:widowControl w:val="0"/>
                    <w:pBdr>
                      <w:top w:val="nil"/>
                      <w:left w:val="nil"/>
                      <w:bottom w:val="nil"/>
                      <w:right w:val="nil"/>
                      <w:between w:val="nil"/>
                    </w:pBdr>
                    <w:spacing w:line="240" w:lineRule="auto"/>
                    <w:jc w:val="center"/>
                    <w:rPr>
                      <w:sz w:val="20"/>
                      <w:szCs w:val="12"/>
                    </w:rPr>
                  </w:pPr>
                  <w:r w:rsidRPr="00C5390B">
                    <w:rPr>
                      <w:b/>
                      <w:sz w:val="20"/>
                      <w:szCs w:val="12"/>
                    </w:rPr>
                    <w:t>29</w:t>
                  </w:r>
                </w:p>
              </w:tc>
              <w:tc>
                <w:tcPr>
                  <w:tcW w:w="349" w:type="dxa"/>
                  <w:tcBorders>
                    <w:top w:val="single" w:sz="4" w:space="0" w:color="888888"/>
                    <w:left w:val="single" w:sz="4" w:space="0" w:color="888888"/>
                    <w:bottom w:val="single" w:sz="4" w:space="0" w:color="888888"/>
                    <w:right w:val="single" w:sz="18" w:space="0" w:color="auto"/>
                  </w:tcBorders>
                  <w:vAlign w:val="center"/>
                </w:tcPr>
                <w:p w14:paraId="0F59A3CB" w14:textId="77777777" w:rsidR="00081E53" w:rsidRPr="00C5390B" w:rsidRDefault="00081E53" w:rsidP="00081E53">
                  <w:pPr>
                    <w:widowControl w:val="0"/>
                    <w:pBdr>
                      <w:top w:val="nil"/>
                      <w:left w:val="nil"/>
                      <w:bottom w:val="nil"/>
                      <w:right w:val="nil"/>
                      <w:between w:val="nil"/>
                    </w:pBdr>
                    <w:spacing w:line="240" w:lineRule="auto"/>
                    <w:jc w:val="center"/>
                    <w:rPr>
                      <w:sz w:val="20"/>
                      <w:szCs w:val="12"/>
                    </w:rPr>
                  </w:pPr>
                  <w:r w:rsidRPr="00C5390B">
                    <w:rPr>
                      <w:b/>
                      <w:sz w:val="20"/>
                      <w:szCs w:val="12"/>
                    </w:rPr>
                    <w:t>30</w:t>
                  </w:r>
                </w:p>
              </w:tc>
              <w:tc>
                <w:tcPr>
                  <w:tcW w:w="420" w:type="dxa"/>
                  <w:tcBorders>
                    <w:top w:val="single" w:sz="4" w:space="0" w:color="888888"/>
                    <w:left w:val="single" w:sz="18" w:space="0" w:color="auto"/>
                    <w:bottom w:val="single" w:sz="4" w:space="0" w:color="888888"/>
                    <w:right w:val="single" w:sz="4" w:space="0" w:color="888888"/>
                  </w:tcBorders>
                  <w:vAlign w:val="center"/>
                </w:tcPr>
                <w:p w14:paraId="7CED60DC" w14:textId="77777777" w:rsidR="00081E53" w:rsidRPr="00C5390B" w:rsidRDefault="00081E53" w:rsidP="00081E53">
                  <w:pPr>
                    <w:widowControl w:val="0"/>
                    <w:pBdr>
                      <w:top w:val="nil"/>
                      <w:left w:val="nil"/>
                      <w:bottom w:val="nil"/>
                      <w:right w:val="nil"/>
                      <w:between w:val="nil"/>
                    </w:pBdr>
                    <w:spacing w:line="240" w:lineRule="auto"/>
                    <w:jc w:val="center"/>
                    <w:rPr>
                      <w:sz w:val="20"/>
                      <w:szCs w:val="12"/>
                    </w:rPr>
                  </w:pPr>
                  <w:r w:rsidRPr="00C5390B">
                    <w:rPr>
                      <w:b/>
                      <w:sz w:val="20"/>
                      <w:szCs w:val="12"/>
                    </w:rPr>
                    <w:t>31</w:t>
                  </w:r>
                </w:p>
              </w:tc>
              <w:tc>
                <w:tcPr>
                  <w:tcW w:w="364" w:type="dxa"/>
                  <w:tcBorders>
                    <w:top w:val="single" w:sz="4" w:space="0" w:color="888888"/>
                    <w:left w:val="single" w:sz="4" w:space="0" w:color="888888"/>
                    <w:bottom w:val="single" w:sz="4" w:space="0" w:color="888888"/>
                    <w:right w:val="single" w:sz="4" w:space="0" w:color="888888"/>
                  </w:tcBorders>
                  <w:vAlign w:val="center"/>
                </w:tcPr>
                <w:p w14:paraId="39A9C804" w14:textId="77777777" w:rsidR="00081E53" w:rsidRPr="00C5390B" w:rsidRDefault="00081E53" w:rsidP="00081E53">
                  <w:pPr>
                    <w:widowControl w:val="0"/>
                    <w:pBdr>
                      <w:top w:val="nil"/>
                      <w:left w:val="nil"/>
                      <w:bottom w:val="nil"/>
                      <w:right w:val="nil"/>
                      <w:between w:val="nil"/>
                    </w:pBdr>
                    <w:spacing w:line="240" w:lineRule="auto"/>
                    <w:jc w:val="center"/>
                    <w:rPr>
                      <w:sz w:val="20"/>
                      <w:szCs w:val="12"/>
                    </w:rPr>
                  </w:pPr>
                  <w:r w:rsidRPr="00C5390B">
                    <w:rPr>
                      <w:b/>
                      <w:sz w:val="20"/>
                      <w:szCs w:val="12"/>
                    </w:rPr>
                    <w:t>32</w:t>
                  </w:r>
                </w:p>
              </w:tc>
              <w:tc>
                <w:tcPr>
                  <w:tcW w:w="364" w:type="dxa"/>
                  <w:tcBorders>
                    <w:top w:val="single" w:sz="4" w:space="0" w:color="888888"/>
                    <w:left w:val="single" w:sz="4" w:space="0" w:color="888888"/>
                    <w:bottom w:val="single" w:sz="4" w:space="0" w:color="888888"/>
                    <w:right w:val="single" w:sz="4" w:space="0" w:color="888888"/>
                  </w:tcBorders>
                  <w:vAlign w:val="center"/>
                </w:tcPr>
                <w:p w14:paraId="416B111A" w14:textId="77777777" w:rsidR="00081E53" w:rsidRPr="00C5390B" w:rsidRDefault="00081E53" w:rsidP="00081E53">
                  <w:pPr>
                    <w:widowControl w:val="0"/>
                    <w:pBdr>
                      <w:top w:val="nil"/>
                      <w:left w:val="nil"/>
                      <w:bottom w:val="nil"/>
                      <w:right w:val="nil"/>
                      <w:between w:val="nil"/>
                    </w:pBdr>
                    <w:spacing w:line="240" w:lineRule="auto"/>
                    <w:jc w:val="center"/>
                    <w:rPr>
                      <w:sz w:val="20"/>
                      <w:szCs w:val="12"/>
                    </w:rPr>
                  </w:pPr>
                  <w:r w:rsidRPr="00C5390B">
                    <w:rPr>
                      <w:b/>
                      <w:sz w:val="20"/>
                      <w:szCs w:val="12"/>
                    </w:rPr>
                    <w:t>33</w:t>
                  </w:r>
                </w:p>
              </w:tc>
              <w:tc>
                <w:tcPr>
                  <w:tcW w:w="373" w:type="dxa"/>
                  <w:tcBorders>
                    <w:top w:val="single" w:sz="4" w:space="0" w:color="888888"/>
                    <w:left w:val="single" w:sz="4" w:space="0" w:color="888888"/>
                    <w:bottom w:val="single" w:sz="4" w:space="0" w:color="888888"/>
                    <w:right w:val="single" w:sz="4" w:space="0" w:color="888888"/>
                  </w:tcBorders>
                  <w:vAlign w:val="center"/>
                </w:tcPr>
                <w:p w14:paraId="437BEF82" w14:textId="77777777" w:rsidR="00081E53" w:rsidRPr="00C5390B" w:rsidRDefault="00081E53" w:rsidP="00081E53">
                  <w:pPr>
                    <w:widowControl w:val="0"/>
                    <w:pBdr>
                      <w:top w:val="nil"/>
                      <w:left w:val="nil"/>
                      <w:bottom w:val="nil"/>
                      <w:right w:val="nil"/>
                      <w:between w:val="nil"/>
                    </w:pBdr>
                    <w:spacing w:line="240" w:lineRule="auto"/>
                    <w:jc w:val="center"/>
                    <w:rPr>
                      <w:sz w:val="20"/>
                      <w:szCs w:val="12"/>
                    </w:rPr>
                  </w:pPr>
                  <w:r w:rsidRPr="00C5390B">
                    <w:rPr>
                      <w:b/>
                      <w:sz w:val="20"/>
                      <w:szCs w:val="12"/>
                    </w:rPr>
                    <w:t>34</w:t>
                  </w:r>
                </w:p>
              </w:tc>
              <w:tc>
                <w:tcPr>
                  <w:tcW w:w="355" w:type="dxa"/>
                  <w:tcBorders>
                    <w:top w:val="single" w:sz="4" w:space="0" w:color="888888"/>
                    <w:left w:val="single" w:sz="4" w:space="0" w:color="888888"/>
                    <w:bottom w:val="single" w:sz="4" w:space="0" w:color="888888"/>
                    <w:right w:val="single" w:sz="4" w:space="0" w:color="888888"/>
                  </w:tcBorders>
                  <w:vAlign w:val="center"/>
                </w:tcPr>
                <w:p w14:paraId="04A018A2" w14:textId="77777777" w:rsidR="00081E53" w:rsidRPr="00C5390B" w:rsidRDefault="00081E53" w:rsidP="00081E53">
                  <w:pPr>
                    <w:widowControl w:val="0"/>
                    <w:pBdr>
                      <w:top w:val="nil"/>
                      <w:left w:val="nil"/>
                      <w:bottom w:val="nil"/>
                      <w:right w:val="nil"/>
                      <w:between w:val="nil"/>
                    </w:pBdr>
                    <w:spacing w:line="240" w:lineRule="auto"/>
                    <w:jc w:val="center"/>
                    <w:rPr>
                      <w:sz w:val="20"/>
                      <w:szCs w:val="12"/>
                    </w:rPr>
                  </w:pPr>
                  <w:r w:rsidRPr="00C5390B">
                    <w:rPr>
                      <w:b/>
                      <w:sz w:val="20"/>
                      <w:szCs w:val="12"/>
                    </w:rPr>
                    <w:t>35</w:t>
                  </w:r>
                </w:p>
              </w:tc>
              <w:tc>
                <w:tcPr>
                  <w:tcW w:w="354" w:type="dxa"/>
                  <w:tcBorders>
                    <w:top w:val="single" w:sz="4" w:space="0" w:color="888888"/>
                    <w:left w:val="single" w:sz="4" w:space="0" w:color="888888"/>
                    <w:bottom w:val="single" w:sz="4" w:space="0" w:color="888888"/>
                    <w:right w:val="single" w:sz="4" w:space="0" w:color="888888"/>
                  </w:tcBorders>
                  <w:vAlign w:val="center"/>
                </w:tcPr>
                <w:p w14:paraId="0CDDC07E" w14:textId="77777777" w:rsidR="00081E53" w:rsidRPr="00C5390B" w:rsidRDefault="00081E53" w:rsidP="00081E53">
                  <w:pPr>
                    <w:widowControl w:val="0"/>
                    <w:pBdr>
                      <w:top w:val="nil"/>
                      <w:left w:val="nil"/>
                      <w:bottom w:val="nil"/>
                      <w:right w:val="nil"/>
                      <w:between w:val="nil"/>
                    </w:pBdr>
                    <w:spacing w:line="240" w:lineRule="auto"/>
                    <w:jc w:val="center"/>
                    <w:rPr>
                      <w:sz w:val="20"/>
                      <w:szCs w:val="12"/>
                    </w:rPr>
                  </w:pPr>
                  <w:r w:rsidRPr="00C5390B">
                    <w:rPr>
                      <w:b/>
                      <w:sz w:val="20"/>
                      <w:szCs w:val="12"/>
                    </w:rPr>
                    <w:t>36</w:t>
                  </w:r>
                </w:p>
              </w:tc>
            </w:tr>
            <w:tr w:rsidR="00081E53" w:rsidRPr="00C5390B" w14:paraId="24668D91" w14:textId="77777777" w:rsidTr="00E72EE5">
              <w:trPr>
                <w:trHeight w:val="24"/>
              </w:trPr>
              <w:tc>
                <w:tcPr>
                  <w:tcW w:w="13608" w:type="dxa"/>
                  <w:gridSpan w:val="37"/>
                  <w:tcBorders>
                    <w:top w:val="single" w:sz="4" w:space="0" w:color="888888"/>
                    <w:left w:val="single" w:sz="4" w:space="0" w:color="888888"/>
                    <w:bottom w:val="single" w:sz="4" w:space="0" w:color="888888"/>
                    <w:right w:val="single" w:sz="4" w:space="0" w:color="888888"/>
                  </w:tcBorders>
                  <w:shd w:val="clear" w:color="auto" w:fill="FFFF00"/>
                </w:tcPr>
                <w:p w14:paraId="3735C22A" w14:textId="77777777" w:rsidR="00081E53" w:rsidRPr="00C5390B" w:rsidRDefault="00081E53" w:rsidP="00081E53">
                  <w:pPr>
                    <w:widowControl w:val="0"/>
                    <w:pBdr>
                      <w:top w:val="nil"/>
                      <w:left w:val="nil"/>
                      <w:bottom w:val="nil"/>
                      <w:right w:val="nil"/>
                      <w:between w:val="nil"/>
                    </w:pBdr>
                    <w:spacing w:line="240" w:lineRule="auto"/>
                    <w:rPr>
                      <w:sz w:val="20"/>
                      <w:szCs w:val="12"/>
                    </w:rPr>
                  </w:pPr>
                </w:p>
              </w:tc>
            </w:tr>
            <w:tr w:rsidR="00FE039E" w:rsidRPr="00C5390B" w14:paraId="1443F80D" w14:textId="77777777" w:rsidTr="00E72EE5">
              <w:tc>
                <w:tcPr>
                  <w:tcW w:w="1559" w:type="dxa"/>
                  <w:tcBorders>
                    <w:top w:val="single" w:sz="4" w:space="0" w:color="888888"/>
                    <w:left w:val="single" w:sz="4" w:space="0" w:color="888888"/>
                    <w:bottom w:val="single" w:sz="4" w:space="0" w:color="888888"/>
                    <w:right w:val="single" w:sz="4" w:space="0" w:color="888888"/>
                  </w:tcBorders>
                  <w:vAlign w:val="center"/>
                </w:tcPr>
                <w:p w14:paraId="0D51B205" w14:textId="77777777" w:rsidR="000C3702" w:rsidRPr="00C5390B" w:rsidRDefault="008F1A43" w:rsidP="00A36975">
                  <w:pPr>
                    <w:pStyle w:val="ListParagraph"/>
                    <w:widowControl w:val="0"/>
                    <w:numPr>
                      <w:ilvl w:val="0"/>
                      <w:numId w:val="29"/>
                    </w:numPr>
                    <w:pBdr>
                      <w:top w:val="nil"/>
                      <w:left w:val="nil"/>
                      <w:bottom w:val="nil"/>
                      <w:right w:val="nil"/>
                      <w:between w:val="nil"/>
                    </w:pBdr>
                    <w:tabs>
                      <w:tab w:val="left" w:pos="426"/>
                    </w:tabs>
                    <w:spacing w:line="240" w:lineRule="auto"/>
                    <w:ind w:left="0" w:right="182" w:firstLine="0"/>
                    <w:rPr>
                      <w:sz w:val="20"/>
                      <w:szCs w:val="16"/>
                    </w:rPr>
                  </w:pPr>
                  <w:r w:rsidRPr="00C5390B">
                    <w:rPr>
                      <w:sz w:val="20"/>
                      <w:szCs w:val="16"/>
                    </w:rPr>
                    <w:t>Разходи персонал</w:t>
                  </w:r>
                </w:p>
              </w:tc>
              <w:tc>
                <w:tcPr>
                  <w:tcW w:w="120" w:type="dxa"/>
                  <w:tcBorders>
                    <w:top w:val="single" w:sz="4" w:space="0" w:color="888888"/>
                    <w:left w:val="single" w:sz="4" w:space="0" w:color="888888"/>
                    <w:bottom w:val="single" w:sz="4" w:space="0" w:color="888888"/>
                    <w:right w:val="single" w:sz="4" w:space="0" w:color="888888"/>
                  </w:tcBorders>
                  <w:vAlign w:val="center"/>
                </w:tcPr>
                <w:p w14:paraId="12272217" w14:textId="77777777" w:rsidR="000C3702" w:rsidRPr="00C5390B" w:rsidRDefault="000C3702" w:rsidP="00081E53">
                  <w:pPr>
                    <w:widowControl w:val="0"/>
                    <w:pBdr>
                      <w:top w:val="nil"/>
                      <w:left w:val="nil"/>
                      <w:bottom w:val="nil"/>
                      <w:right w:val="nil"/>
                      <w:between w:val="nil"/>
                    </w:pBdr>
                    <w:spacing w:line="240" w:lineRule="auto"/>
                    <w:jc w:val="center"/>
                    <w:rPr>
                      <w:sz w:val="20"/>
                      <w:szCs w:val="12"/>
                    </w:rPr>
                  </w:pPr>
                  <w:r w:rsidRPr="00C5390B">
                    <w:rPr>
                      <w:sz w:val="20"/>
                      <w:szCs w:val="12"/>
                    </w:rPr>
                    <w:t>х</w:t>
                  </w:r>
                </w:p>
              </w:tc>
              <w:tc>
                <w:tcPr>
                  <w:tcW w:w="135" w:type="dxa"/>
                  <w:tcBorders>
                    <w:top w:val="single" w:sz="4" w:space="0" w:color="888888"/>
                    <w:left w:val="single" w:sz="4" w:space="0" w:color="888888"/>
                    <w:bottom w:val="single" w:sz="4" w:space="0" w:color="888888"/>
                    <w:right w:val="single" w:sz="4" w:space="0" w:color="888888"/>
                  </w:tcBorders>
                  <w:vAlign w:val="center"/>
                </w:tcPr>
                <w:p w14:paraId="02538FA5" w14:textId="77777777" w:rsidR="000C3702" w:rsidRPr="00C5390B" w:rsidRDefault="000C3702"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137" w:type="dxa"/>
                  <w:tcBorders>
                    <w:top w:val="single" w:sz="4" w:space="0" w:color="888888"/>
                    <w:left w:val="single" w:sz="4" w:space="0" w:color="888888"/>
                    <w:bottom w:val="single" w:sz="4" w:space="0" w:color="888888"/>
                    <w:right w:val="single" w:sz="4" w:space="0" w:color="888888"/>
                  </w:tcBorders>
                  <w:vAlign w:val="center"/>
                </w:tcPr>
                <w:p w14:paraId="5ABA64C3" w14:textId="77777777" w:rsidR="000C3702" w:rsidRPr="00C5390B" w:rsidRDefault="000C3702"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137" w:type="dxa"/>
                  <w:tcBorders>
                    <w:top w:val="single" w:sz="4" w:space="0" w:color="888888"/>
                    <w:left w:val="single" w:sz="4" w:space="0" w:color="888888"/>
                    <w:bottom w:val="single" w:sz="4" w:space="0" w:color="888888"/>
                    <w:right w:val="single" w:sz="4" w:space="0" w:color="888888"/>
                  </w:tcBorders>
                  <w:vAlign w:val="center"/>
                </w:tcPr>
                <w:p w14:paraId="3BB8730C" w14:textId="77777777" w:rsidR="000C3702" w:rsidRPr="00C5390B" w:rsidRDefault="000C3702"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137" w:type="dxa"/>
                  <w:tcBorders>
                    <w:top w:val="single" w:sz="4" w:space="0" w:color="888888"/>
                    <w:left w:val="single" w:sz="4" w:space="0" w:color="888888"/>
                    <w:bottom w:val="single" w:sz="4" w:space="0" w:color="888888"/>
                    <w:right w:val="single" w:sz="4" w:space="0" w:color="888888"/>
                  </w:tcBorders>
                  <w:vAlign w:val="center"/>
                </w:tcPr>
                <w:p w14:paraId="2E22548C" w14:textId="77777777" w:rsidR="000C3702" w:rsidRPr="00C5390B" w:rsidRDefault="000C3702"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293" w:type="dxa"/>
                  <w:tcBorders>
                    <w:top w:val="single" w:sz="4" w:space="0" w:color="888888"/>
                    <w:left w:val="single" w:sz="4" w:space="0" w:color="888888"/>
                    <w:bottom w:val="single" w:sz="4" w:space="0" w:color="888888"/>
                    <w:right w:val="single" w:sz="18" w:space="0" w:color="auto"/>
                  </w:tcBorders>
                  <w:vAlign w:val="center"/>
                </w:tcPr>
                <w:p w14:paraId="761259BF" w14:textId="77777777" w:rsidR="000C3702" w:rsidRPr="00C5390B" w:rsidRDefault="000C3702" w:rsidP="00172B89">
                  <w:pPr>
                    <w:widowControl w:val="0"/>
                    <w:pBdr>
                      <w:top w:val="nil"/>
                      <w:left w:val="nil"/>
                      <w:bottom w:val="nil"/>
                      <w:right w:val="nil"/>
                      <w:between w:val="nil"/>
                    </w:pBdr>
                    <w:spacing w:line="240" w:lineRule="auto"/>
                    <w:rPr>
                      <w:sz w:val="20"/>
                      <w:szCs w:val="14"/>
                    </w:rPr>
                  </w:pPr>
                  <w:r w:rsidRPr="00C5390B">
                    <w:rPr>
                      <w:sz w:val="20"/>
                      <w:szCs w:val="14"/>
                    </w:rPr>
                    <w:t>х</w:t>
                  </w:r>
                </w:p>
              </w:tc>
              <w:tc>
                <w:tcPr>
                  <w:tcW w:w="266" w:type="dxa"/>
                  <w:tcBorders>
                    <w:top w:val="single" w:sz="4" w:space="0" w:color="888888"/>
                    <w:left w:val="single" w:sz="18" w:space="0" w:color="auto"/>
                    <w:bottom w:val="single" w:sz="4" w:space="0" w:color="888888"/>
                    <w:right w:val="single" w:sz="4" w:space="0" w:color="888888"/>
                  </w:tcBorders>
                  <w:vAlign w:val="center"/>
                </w:tcPr>
                <w:p w14:paraId="3909DAE4" w14:textId="77777777" w:rsidR="000C3702" w:rsidRPr="00C5390B" w:rsidRDefault="000C3702" w:rsidP="00081E53">
                  <w:pPr>
                    <w:widowControl w:val="0"/>
                    <w:pBdr>
                      <w:top w:val="nil"/>
                      <w:left w:val="nil"/>
                      <w:bottom w:val="nil"/>
                      <w:right w:val="nil"/>
                      <w:between w:val="nil"/>
                    </w:pBdr>
                    <w:spacing w:line="240" w:lineRule="auto"/>
                    <w:jc w:val="center"/>
                    <w:rPr>
                      <w:sz w:val="20"/>
                      <w:szCs w:val="12"/>
                    </w:rPr>
                  </w:pPr>
                </w:p>
              </w:tc>
              <w:tc>
                <w:tcPr>
                  <w:tcW w:w="266" w:type="dxa"/>
                  <w:tcBorders>
                    <w:top w:val="single" w:sz="4" w:space="0" w:color="888888"/>
                    <w:left w:val="single" w:sz="4" w:space="0" w:color="888888"/>
                    <w:bottom w:val="single" w:sz="4" w:space="0" w:color="888888"/>
                    <w:right w:val="single" w:sz="4" w:space="0" w:color="888888"/>
                  </w:tcBorders>
                  <w:vAlign w:val="center"/>
                </w:tcPr>
                <w:p w14:paraId="4A1F22E3" w14:textId="77777777" w:rsidR="000C3702" w:rsidRPr="00C5390B" w:rsidRDefault="000C3702" w:rsidP="00081E53">
                  <w:pPr>
                    <w:widowControl w:val="0"/>
                    <w:pBdr>
                      <w:top w:val="nil"/>
                      <w:left w:val="nil"/>
                      <w:bottom w:val="nil"/>
                      <w:right w:val="nil"/>
                      <w:between w:val="nil"/>
                    </w:pBdr>
                    <w:spacing w:line="240" w:lineRule="auto"/>
                    <w:jc w:val="center"/>
                    <w:rPr>
                      <w:sz w:val="20"/>
                      <w:szCs w:val="12"/>
                    </w:rPr>
                  </w:pPr>
                </w:p>
              </w:tc>
              <w:tc>
                <w:tcPr>
                  <w:tcW w:w="294" w:type="dxa"/>
                  <w:tcBorders>
                    <w:top w:val="single" w:sz="4" w:space="0" w:color="888888"/>
                    <w:left w:val="single" w:sz="4" w:space="0" w:color="888888"/>
                    <w:bottom w:val="single" w:sz="4" w:space="0" w:color="888888"/>
                    <w:right w:val="single" w:sz="4" w:space="0" w:color="888888"/>
                  </w:tcBorders>
                  <w:vAlign w:val="center"/>
                </w:tcPr>
                <w:p w14:paraId="278A31F0" w14:textId="77777777" w:rsidR="000C3702" w:rsidRPr="00C5390B" w:rsidRDefault="000C3702" w:rsidP="00081E53">
                  <w:pPr>
                    <w:widowControl w:val="0"/>
                    <w:pBdr>
                      <w:top w:val="nil"/>
                      <w:left w:val="nil"/>
                      <w:bottom w:val="nil"/>
                      <w:right w:val="nil"/>
                      <w:between w:val="nil"/>
                    </w:pBdr>
                    <w:spacing w:line="240" w:lineRule="auto"/>
                    <w:jc w:val="center"/>
                    <w:rPr>
                      <w:sz w:val="20"/>
                      <w:szCs w:val="12"/>
                    </w:rPr>
                  </w:pPr>
                </w:p>
              </w:tc>
              <w:tc>
                <w:tcPr>
                  <w:tcW w:w="392" w:type="dxa"/>
                  <w:tcBorders>
                    <w:top w:val="single" w:sz="4" w:space="0" w:color="888888"/>
                    <w:left w:val="single" w:sz="4" w:space="0" w:color="888888"/>
                    <w:bottom w:val="single" w:sz="4" w:space="0" w:color="888888"/>
                    <w:right w:val="single" w:sz="4" w:space="0" w:color="888888"/>
                  </w:tcBorders>
                  <w:vAlign w:val="center"/>
                </w:tcPr>
                <w:p w14:paraId="7BAA84FF" w14:textId="77777777" w:rsidR="000C3702" w:rsidRPr="00C5390B" w:rsidRDefault="000C3702" w:rsidP="00081E53">
                  <w:pPr>
                    <w:widowControl w:val="0"/>
                    <w:pBdr>
                      <w:top w:val="nil"/>
                      <w:left w:val="nil"/>
                      <w:bottom w:val="nil"/>
                      <w:right w:val="nil"/>
                      <w:between w:val="nil"/>
                    </w:pBdr>
                    <w:spacing w:line="240" w:lineRule="auto"/>
                    <w:jc w:val="center"/>
                    <w:rPr>
                      <w:sz w:val="20"/>
                      <w:szCs w:val="12"/>
                    </w:rPr>
                  </w:pPr>
                </w:p>
              </w:tc>
              <w:tc>
                <w:tcPr>
                  <w:tcW w:w="378" w:type="dxa"/>
                  <w:tcBorders>
                    <w:top w:val="single" w:sz="4" w:space="0" w:color="888888"/>
                    <w:left w:val="single" w:sz="4" w:space="0" w:color="888888"/>
                    <w:bottom w:val="single" w:sz="4" w:space="0" w:color="888888"/>
                    <w:right w:val="single" w:sz="4" w:space="0" w:color="888888"/>
                  </w:tcBorders>
                  <w:vAlign w:val="center"/>
                </w:tcPr>
                <w:p w14:paraId="57BD2F69" w14:textId="77777777" w:rsidR="000C3702" w:rsidRPr="00C5390B" w:rsidRDefault="000C3702" w:rsidP="00081E53">
                  <w:pPr>
                    <w:widowControl w:val="0"/>
                    <w:pBdr>
                      <w:top w:val="nil"/>
                      <w:left w:val="nil"/>
                      <w:bottom w:val="nil"/>
                      <w:right w:val="nil"/>
                      <w:between w:val="nil"/>
                    </w:pBdr>
                    <w:spacing w:line="240" w:lineRule="auto"/>
                    <w:jc w:val="center"/>
                    <w:rPr>
                      <w:sz w:val="20"/>
                      <w:szCs w:val="12"/>
                    </w:rPr>
                  </w:pPr>
                </w:p>
              </w:tc>
              <w:tc>
                <w:tcPr>
                  <w:tcW w:w="420" w:type="dxa"/>
                  <w:tcBorders>
                    <w:top w:val="single" w:sz="4" w:space="0" w:color="888888"/>
                    <w:left w:val="single" w:sz="4" w:space="0" w:color="888888"/>
                    <w:bottom w:val="single" w:sz="4" w:space="0" w:color="888888"/>
                    <w:right w:val="single" w:sz="18" w:space="0" w:color="auto"/>
                  </w:tcBorders>
                  <w:vAlign w:val="center"/>
                </w:tcPr>
                <w:p w14:paraId="0FD0A3E4" w14:textId="77777777" w:rsidR="000C3702" w:rsidRPr="00C5390B" w:rsidRDefault="000C3702" w:rsidP="00081E53">
                  <w:pPr>
                    <w:widowControl w:val="0"/>
                    <w:pBdr>
                      <w:top w:val="nil"/>
                      <w:left w:val="nil"/>
                      <w:bottom w:val="nil"/>
                      <w:right w:val="nil"/>
                      <w:between w:val="nil"/>
                    </w:pBdr>
                    <w:spacing w:line="240" w:lineRule="auto"/>
                    <w:jc w:val="center"/>
                    <w:rPr>
                      <w:sz w:val="20"/>
                      <w:szCs w:val="12"/>
                    </w:rPr>
                  </w:pPr>
                </w:p>
              </w:tc>
              <w:tc>
                <w:tcPr>
                  <w:tcW w:w="406" w:type="dxa"/>
                  <w:tcBorders>
                    <w:top w:val="single" w:sz="4" w:space="0" w:color="888888"/>
                    <w:left w:val="single" w:sz="18" w:space="0" w:color="auto"/>
                    <w:bottom w:val="single" w:sz="4" w:space="0" w:color="888888"/>
                    <w:right w:val="single" w:sz="4" w:space="0" w:color="888888"/>
                  </w:tcBorders>
                  <w:vAlign w:val="center"/>
                </w:tcPr>
                <w:p w14:paraId="522C2603" w14:textId="77777777" w:rsidR="000C3702" w:rsidRPr="00C5390B" w:rsidRDefault="000C3702" w:rsidP="00081E53">
                  <w:pPr>
                    <w:widowControl w:val="0"/>
                    <w:pBdr>
                      <w:top w:val="nil"/>
                      <w:left w:val="nil"/>
                      <w:bottom w:val="nil"/>
                      <w:right w:val="nil"/>
                      <w:between w:val="nil"/>
                    </w:pBdr>
                    <w:spacing w:line="240" w:lineRule="auto"/>
                    <w:jc w:val="center"/>
                    <w:rPr>
                      <w:sz w:val="20"/>
                      <w:szCs w:val="12"/>
                    </w:rPr>
                  </w:pPr>
                </w:p>
              </w:tc>
              <w:tc>
                <w:tcPr>
                  <w:tcW w:w="364" w:type="dxa"/>
                  <w:tcBorders>
                    <w:top w:val="single" w:sz="4" w:space="0" w:color="888888"/>
                    <w:left w:val="single" w:sz="4" w:space="0" w:color="888888"/>
                    <w:bottom w:val="single" w:sz="4" w:space="0" w:color="888888"/>
                    <w:right w:val="single" w:sz="4" w:space="0" w:color="888888"/>
                  </w:tcBorders>
                  <w:vAlign w:val="center"/>
                </w:tcPr>
                <w:p w14:paraId="02BB262C" w14:textId="77777777" w:rsidR="000C3702" w:rsidRPr="00C5390B" w:rsidRDefault="000C3702" w:rsidP="00081E53">
                  <w:pPr>
                    <w:widowControl w:val="0"/>
                    <w:pBdr>
                      <w:top w:val="nil"/>
                      <w:left w:val="nil"/>
                      <w:bottom w:val="nil"/>
                      <w:right w:val="nil"/>
                      <w:between w:val="nil"/>
                    </w:pBdr>
                    <w:spacing w:line="240" w:lineRule="auto"/>
                    <w:jc w:val="center"/>
                    <w:rPr>
                      <w:sz w:val="20"/>
                      <w:szCs w:val="12"/>
                    </w:rPr>
                  </w:pPr>
                </w:p>
              </w:tc>
              <w:tc>
                <w:tcPr>
                  <w:tcW w:w="377" w:type="dxa"/>
                  <w:tcBorders>
                    <w:top w:val="single" w:sz="4" w:space="0" w:color="888888"/>
                    <w:left w:val="single" w:sz="4" w:space="0" w:color="888888"/>
                    <w:bottom w:val="single" w:sz="4" w:space="0" w:color="888888"/>
                    <w:right w:val="single" w:sz="4" w:space="0" w:color="888888"/>
                  </w:tcBorders>
                  <w:vAlign w:val="center"/>
                </w:tcPr>
                <w:p w14:paraId="60B41ABB" w14:textId="77777777" w:rsidR="000C3702" w:rsidRPr="00C5390B" w:rsidRDefault="000C3702" w:rsidP="00081E53">
                  <w:pPr>
                    <w:widowControl w:val="0"/>
                    <w:pBdr>
                      <w:top w:val="nil"/>
                      <w:left w:val="nil"/>
                      <w:bottom w:val="nil"/>
                      <w:right w:val="nil"/>
                      <w:between w:val="nil"/>
                    </w:pBdr>
                    <w:spacing w:line="240" w:lineRule="auto"/>
                    <w:jc w:val="center"/>
                    <w:rPr>
                      <w:sz w:val="20"/>
                      <w:szCs w:val="12"/>
                    </w:rPr>
                  </w:pPr>
                </w:p>
              </w:tc>
              <w:tc>
                <w:tcPr>
                  <w:tcW w:w="392" w:type="dxa"/>
                  <w:tcBorders>
                    <w:top w:val="single" w:sz="4" w:space="0" w:color="888888"/>
                    <w:left w:val="single" w:sz="4" w:space="0" w:color="888888"/>
                    <w:bottom w:val="single" w:sz="4" w:space="0" w:color="888888"/>
                    <w:right w:val="single" w:sz="4" w:space="0" w:color="888888"/>
                  </w:tcBorders>
                  <w:vAlign w:val="center"/>
                </w:tcPr>
                <w:p w14:paraId="78727357" w14:textId="77777777" w:rsidR="000C3702" w:rsidRPr="00C5390B" w:rsidRDefault="000C3702" w:rsidP="00081E53">
                  <w:pPr>
                    <w:widowControl w:val="0"/>
                    <w:pBdr>
                      <w:top w:val="nil"/>
                      <w:left w:val="nil"/>
                      <w:bottom w:val="nil"/>
                      <w:right w:val="nil"/>
                      <w:between w:val="nil"/>
                    </w:pBdr>
                    <w:spacing w:line="240" w:lineRule="auto"/>
                    <w:jc w:val="center"/>
                    <w:rPr>
                      <w:sz w:val="20"/>
                      <w:szCs w:val="12"/>
                    </w:rPr>
                  </w:pPr>
                </w:p>
              </w:tc>
              <w:tc>
                <w:tcPr>
                  <w:tcW w:w="378" w:type="dxa"/>
                  <w:tcBorders>
                    <w:top w:val="single" w:sz="4" w:space="0" w:color="888888"/>
                    <w:left w:val="single" w:sz="4" w:space="0" w:color="888888"/>
                    <w:bottom w:val="single" w:sz="4" w:space="0" w:color="888888"/>
                    <w:right w:val="single" w:sz="4" w:space="0" w:color="888888"/>
                  </w:tcBorders>
                  <w:vAlign w:val="center"/>
                </w:tcPr>
                <w:p w14:paraId="59BFC7AA" w14:textId="77777777" w:rsidR="000C3702" w:rsidRPr="00C5390B" w:rsidRDefault="000C3702" w:rsidP="00081E53">
                  <w:pPr>
                    <w:widowControl w:val="0"/>
                    <w:pBdr>
                      <w:top w:val="nil"/>
                      <w:left w:val="nil"/>
                      <w:bottom w:val="nil"/>
                      <w:right w:val="nil"/>
                      <w:between w:val="nil"/>
                    </w:pBdr>
                    <w:spacing w:line="240" w:lineRule="auto"/>
                    <w:jc w:val="center"/>
                    <w:rPr>
                      <w:sz w:val="20"/>
                      <w:szCs w:val="12"/>
                    </w:rPr>
                  </w:pPr>
                </w:p>
              </w:tc>
              <w:tc>
                <w:tcPr>
                  <w:tcW w:w="462" w:type="dxa"/>
                  <w:tcBorders>
                    <w:top w:val="single" w:sz="4" w:space="0" w:color="888888"/>
                    <w:left w:val="single" w:sz="4" w:space="0" w:color="888888"/>
                    <w:bottom w:val="single" w:sz="4" w:space="0" w:color="888888"/>
                    <w:right w:val="single" w:sz="18" w:space="0" w:color="auto"/>
                  </w:tcBorders>
                  <w:vAlign w:val="center"/>
                </w:tcPr>
                <w:p w14:paraId="2D5BB6BA" w14:textId="77777777" w:rsidR="000C3702" w:rsidRPr="00C5390B" w:rsidRDefault="000C3702" w:rsidP="00081E53">
                  <w:pPr>
                    <w:widowControl w:val="0"/>
                    <w:pBdr>
                      <w:top w:val="nil"/>
                      <w:left w:val="nil"/>
                      <w:bottom w:val="nil"/>
                      <w:right w:val="nil"/>
                      <w:between w:val="nil"/>
                    </w:pBdr>
                    <w:spacing w:line="240" w:lineRule="auto"/>
                    <w:jc w:val="center"/>
                    <w:rPr>
                      <w:sz w:val="20"/>
                      <w:szCs w:val="12"/>
                    </w:rPr>
                  </w:pPr>
                </w:p>
              </w:tc>
              <w:tc>
                <w:tcPr>
                  <w:tcW w:w="336" w:type="dxa"/>
                  <w:tcBorders>
                    <w:top w:val="single" w:sz="4" w:space="0" w:color="888888"/>
                    <w:left w:val="single" w:sz="18" w:space="0" w:color="auto"/>
                    <w:bottom w:val="single" w:sz="4" w:space="0" w:color="888888"/>
                    <w:right w:val="single" w:sz="4" w:space="0" w:color="888888"/>
                  </w:tcBorders>
                  <w:vAlign w:val="center"/>
                </w:tcPr>
                <w:p w14:paraId="327DBB9D" w14:textId="77777777" w:rsidR="000C3702" w:rsidRPr="00C5390B" w:rsidRDefault="000C3702" w:rsidP="00081E53">
                  <w:pPr>
                    <w:widowControl w:val="0"/>
                    <w:pBdr>
                      <w:top w:val="nil"/>
                      <w:left w:val="nil"/>
                      <w:bottom w:val="nil"/>
                      <w:right w:val="nil"/>
                      <w:between w:val="nil"/>
                    </w:pBdr>
                    <w:spacing w:line="240" w:lineRule="auto"/>
                    <w:jc w:val="center"/>
                    <w:rPr>
                      <w:sz w:val="20"/>
                      <w:szCs w:val="12"/>
                    </w:rPr>
                  </w:pPr>
                </w:p>
              </w:tc>
              <w:tc>
                <w:tcPr>
                  <w:tcW w:w="420" w:type="dxa"/>
                  <w:tcBorders>
                    <w:top w:val="single" w:sz="4" w:space="0" w:color="888888"/>
                    <w:left w:val="single" w:sz="4" w:space="0" w:color="888888"/>
                    <w:bottom w:val="single" w:sz="4" w:space="0" w:color="888888"/>
                    <w:right w:val="single" w:sz="4" w:space="0" w:color="888888"/>
                  </w:tcBorders>
                  <w:vAlign w:val="center"/>
                </w:tcPr>
                <w:p w14:paraId="1C9338CC" w14:textId="77777777" w:rsidR="000C3702" w:rsidRPr="00C5390B" w:rsidRDefault="000C3702" w:rsidP="00081E53">
                  <w:pPr>
                    <w:widowControl w:val="0"/>
                    <w:pBdr>
                      <w:top w:val="nil"/>
                      <w:left w:val="nil"/>
                      <w:bottom w:val="nil"/>
                      <w:right w:val="nil"/>
                      <w:between w:val="nil"/>
                    </w:pBdr>
                    <w:spacing w:line="240" w:lineRule="auto"/>
                    <w:jc w:val="center"/>
                    <w:rPr>
                      <w:sz w:val="20"/>
                      <w:szCs w:val="12"/>
                    </w:rPr>
                  </w:pPr>
                </w:p>
              </w:tc>
              <w:tc>
                <w:tcPr>
                  <w:tcW w:w="392" w:type="dxa"/>
                  <w:tcBorders>
                    <w:top w:val="single" w:sz="4" w:space="0" w:color="888888"/>
                    <w:left w:val="single" w:sz="4" w:space="0" w:color="888888"/>
                    <w:bottom w:val="single" w:sz="4" w:space="0" w:color="888888"/>
                    <w:right w:val="single" w:sz="4" w:space="0" w:color="888888"/>
                  </w:tcBorders>
                  <w:vAlign w:val="center"/>
                </w:tcPr>
                <w:p w14:paraId="56F6BDE1" w14:textId="77777777" w:rsidR="000C3702" w:rsidRPr="00C5390B" w:rsidRDefault="000C3702" w:rsidP="00081E53">
                  <w:pPr>
                    <w:widowControl w:val="0"/>
                    <w:pBdr>
                      <w:top w:val="nil"/>
                      <w:left w:val="nil"/>
                      <w:bottom w:val="nil"/>
                      <w:right w:val="nil"/>
                      <w:between w:val="nil"/>
                    </w:pBdr>
                    <w:spacing w:line="240" w:lineRule="auto"/>
                    <w:jc w:val="center"/>
                    <w:rPr>
                      <w:sz w:val="20"/>
                      <w:szCs w:val="12"/>
                    </w:rPr>
                  </w:pPr>
                </w:p>
              </w:tc>
              <w:tc>
                <w:tcPr>
                  <w:tcW w:w="392" w:type="dxa"/>
                  <w:tcBorders>
                    <w:top w:val="single" w:sz="4" w:space="0" w:color="888888"/>
                    <w:left w:val="single" w:sz="4" w:space="0" w:color="888888"/>
                    <w:bottom w:val="single" w:sz="4" w:space="0" w:color="888888"/>
                    <w:right w:val="single" w:sz="4" w:space="0" w:color="888888"/>
                  </w:tcBorders>
                  <w:vAlign w:val="center"/>
                </w:tcPr>
                <w:p w14:paraId="52DF3D6C" w14:textId="77777777" w:rsidR="000C3702" w:rsidRPr="00C5390B" w:rsidRDefault="000C3702" w:rsidP="00081E53">
                  <w:pPr>
                    <w:widowControl w:val="0"/>
                    <w:pBdr>
                      <w:top w:val="nil"/>
                      <w:left w:val="nil"/>
                      <w:bottom w:val="nil"/>
                      <w:right w:val="nil"/>
                      <w:between w:val="nil"/>
                    </w:pBdr>
                    <w:spacing w:line="240" w:lineRule="auto"/>
                    <w:jc w:val="center"/>
                    <w:rPr>
                      <w:sz w:val="20"/>
                      <w:szCs w:val="12"/>
                    </w:rPr>
                  </w:pPr>
                </w:p>
              </w:tc>
              <w:tc>
                <w:tcPr>
                  <w:tcW w:w="392" w:type="dxa"/>
                  <w:tcBorders>
                    <w:top w:val="single" w:sz="4" w:space="0" w:color="888888"/>
                    <w:left w:val="single" w:sz="4" w:space="0" w:color="888888"/>
                    <w:bottom w:val="single" w:sz="4" w:space="0" w:color="888888"/>
                    <w:right w:val="single" w:sz="4" w:space="0" w:color="888888"/>
                  </w:tcBorders>
                  <w:vAlign w:val="center"/>
                </w:tcPr>
                <w:p w14:paraId="59444C86" w14:textId="77777777" w:rsidR="000C3702" w:rsidRPr="00C5390B" w:rsidRDefault="000C3702" w:rsidP="00081E53">
                  <w:pPr>
                    <w:widowControl w:val="0"/>
                    <w:pBdr>
                      <w:top w:val="nil"/>
                      <w:left w:val="nil"/>
                      <w:bottom w:val="nil"/>
                      <w:right w:val="nil"/>
                      <w:between w:val="nil"/>
                    </w:pBdr>
                    <w:spacing w:line="240" w:lineRule="auto"/>
                    <w:jc w:val="center"/>
                    <w:rPr>
                      <w:sz w:val="20"/>
                      <w:szCs w:val="12"/>
                    </w:rPr>
                  </w:pPr>
                </w:p>
              </w:tc>
              <w:tc>
                <w:tcPr>
                  <w:tcW w:w="420" w:type="dxa"/>
                  <w:tcBorders>
                    <w:top w:val="single" w:sz="4" w:space="0" w:color="888888"/>
                    <w:left w:val="single" w:sz="4" w:space="0" w:color="888888"/>
                    <w:bottom w:val="single" w:sz="4" w:space="0" w:color="888888"/>
                    <w:right w:val="single" w:sz="18" w:space="0" w:color="auto"/>
                  </w:tcBorders>
                  <w:vAlign w:val="center"/>
                </w:tcPr>
                <w:p w14:paraId="2C3886EC" w14:textId="77777777" w:rsidR="000C3702" w:rsidRPr="00C5390B" w:rsidRDefault="000C3702" w:rsidP="00081E53">
                  <w:pPr>
                    <w:widowControl w:val="0"/>
                    <w:pBdr>
                      <w:top w:val="nil"/>
                      <w:left w:val="nil"/>
                      <w:bottom w:val="nil"/>
                      <w:right w:val="nil"/>
                      <w:between w:val="nil"/>
                    </w:pBdr>
                    <w:spacing w:line="240" w:lineRule="auto"/>
                    <w:jc w:val="center"/>
                    <w:rPr>
                      <w:sz w:val="20"/>
                      <w:szCs w:val="12"/>
                    </w:rPr>
                  </w:pPr>
                </w:p>
              </w:tc>
              <w:tc>
                <w:tcPr>
                  <w:tcW w:w="336" w:type="dxa"/>
                  <w:tcBorders>
                    <w:top w:val="single" w:sz="4" w:space="0" w:color="888888"/>
                    <w:left w:val="single" w:sz="18" w:space="0" w:color="auto"/>
                    <w:bottom w:val="single" w:sz="4" w:space="0" w:color="888888"/>
                    <w:right w:val="single" w:sz="4" w:space="0" w:color="888888"/>
                  </w:tcBorders>
                  <w:vAlign w:val="center"/>
                </w:tcPr>
                <w:p w14:paraId="0F9CE833" w14:textId="77777777" w:rsidR="000C3702" w:rsidRPr="00C5390B" w:rsidRDefault="000C3702" w:rsidP="00081E53">
                  <w:pPr>
                    <w:widowControl w:val="0"/>
                    <w:pBdr>
                      <w:top w:val="nil"/>
                      <w:left w:val="nil"/>
                      <w:bottom w:val="nil"/>
                      <w:right w:val="nil"/>
                      <w:between w:val="nil"/>
                    </w:pBdr>
                    <w:spacing w:line="240" w:lineRule="auto"/>
                    <w:jc w:val="center"/>
                    <w:rPr>
                      <w:sz w:val="20"/>
                      <w:szCs w:val="14"/>
                    </w:rPr>
                  </w:pPr>
                </w:p>
              </w:tc>
              <w:tc>
                <w:tcPr>
                  <w:tcW w:w="364" w:type="dxa"/>
                  <w:tcBorders>
                    <w:top w:val="single" w:sz="4" w:space="0" w:color="888888"/>
                    <w:left w:val="single" w:sz="4" w:space="0" w:color="888888"/>
                    <w:bottom w:val="single" w:sz="4" w:space="0" w:color="888888"/>
                    <w:right w:val="single" w:sz="4" w:space="0" w:color="888888"/>
                  </w:tcBorders>
                  <w:vAlign w:val="center"/>
                </w:tcPr>
                <w:p w14:paraId="1184A58D" w14:textId="77777777" w:rsidR="000C3702" w:rsidRPr="00C5390B" w:rsidRDefault="000C3702" w:rsidP="00081E53">
                  <w:pPr>
                    <w:widowControl w:val="0"/>
                    <w:pBdr>
                      <w:top w:val="nil"/>
                      <w:left w:val="nil"/>
                      <w:bottom w:val="nil"/>
                      <w:right w:val="nil"/>
                      <w:between w:val="nil"/>
                    </w:pBdr>
                    <w:spacing w:line="240" w:lineRule="auto"/>
                    <w:jc w:val="center"/>
                    <w:rPr>
                      <w:sz w:val="20"/>
                      <w:szCs w:val="14"/>
                    </w:rPr>
                  </w:pPr>
                </w:p>
              </w:tc>
              <w:tc>
                <w:tcPr>
                  <w:tcW w:w="378" w:type="dxa"/>
                  <w:tcBorders>
                    <w:top w:val="single" w:sz="4" w:space="0" w:color="888888"/>
                    <w:left w:val="single" w:sz="4" w:space="0" w:color="888888"/>
                    <w:bottom w:val="single" w:sz="4" w:space="0" w:color="888888"/>
                    <w:right w:val="single" w:sz="4" w:space="0" w:color="888888"/>
                  </w:tcBorders>
                  <w:vAlign w:val="center"/>
                </w:tcPr>
                <w:p w14:paraId="28CFCE77" w14:textId="77777777" w:rsidR="000C3702" w:rsidRPr="00C5390B" w:rsidRDefault="000C3702" w:rsidP="00081E53">
                  <w:pPr>
                    <w:widowControl w:val="0"/>
                    <w:pBdr>
                      <w:top w:val="nil"/>
                      <w:left w:val="nil"/>
                      <w:bottom w:val="nil"/>
                      <w:right w:val="nil"/>
                      <w:between w:val="nil"/>
                    </w:pBdr>
                    <w:spacing w:line="240" w:lineRule="auto"/>
                    <w:jc w:val="center"/>
                    <w:rPr>
                      <w:sz w:val="20"/>
                      <w:szCs w:val="14"/>
                    </w:rPr>
                  </w:pPr>
                </w:p>
              </w:tc>
              <w:tc>
                <w:tcPr>
                  <w:tcW w:w="350" w:type="dxa"/>
                  <w:tcBorders>
                    <w:top w:val="single" w:sz="4" w:space="0" w:color="888888"/>
                    <w:left w:val="single" w:sz="4" w:space="0" w:color="888888"/>
                    <w:bottom w:val="single" w:sz="4" w:space="0" w:color="888888"/>
                    <w:right w:val="single" w:sz="4" w:space="0" w:color="888888"/>
                  </w:tcBorders>
                  <w:vAlign w:val="center"/>
                </w:tcPr>
                <w:p w14:paraId="47308691" w14:textId="77777777" w:rsidR="000C3702" w:rsidRPr="00C5390B" w:rsidRDefault="000C3702" w:rsidP="00081E53">
                  <w:pPr>
                    <w:widowControl w:val="0"/>
                    <w:pBdr>
                      <w:top w:val="nil"/>
                      <w:left w:val="nil"/>
                      <w:bottom w:val="nil"/>
                      <w:right w:val="nil"/>
                      <w:between w:val="nil"/>
                    </w:pBdr>
                    <w:spacing w:line="240" w:lineRule="auto"/>
                    <w:jc w:val="center"/>
                    <w:rPr>
                      <w:sz w:val="20"/>
                      <w:szCs w:val="14"/>
                    </w:rPr>
                  </w:pPr>
                </w:p>
              </w:tc>
              <w:tc>
                <w:tcPr>
                  <w:tcW w:w="336" w:type="dxa"/>
                  <w:tcBorders>
                    <w:top w:val="single" w:sz="4" w:space="0" w:color="888888"/>
                    <w:left w:val="single" w:sz="4" w:space="0" w:color="888888"/>
                    <w:bottom w:val="single" w:sz="4" w:space="0" w:color="888888"/>
                    <w:right w:val="single" w:sz="4" w:space="0" w:color="888888"/>
                  </w:tcBorders>
                  <w:vAlign w:val="center"/>
                </w:tcPr>
                <w:p w14:paraId="2BA752A0" w14:textId="77777777" w:rsidR="000C3702" w:rsidRPr="00C5390B" w:rsidRDefault="000C3702" w:rsidP="00081E53">
                  <w:pPr>
                    <w:widowControl w:val="0"/>
                    <w:pBdr>
                      <w:top w:val="nil"/>
                      <w:left w:val="nil"/>
                      <w:bottom w:val="nil"/>
                      <w:right w:val="nil"/>
                      <w:between w:val="nil"/>
                    </w:pBdr>
                    <w:spacing w:line="240" w:lineRule="auto"/>
                    <w:jc w:val="center"/>
                    <w:rPr>
                      <w:sz w:val="20"/>
                      <w:szCs w:val="14"/>
                    </w:rPr>
                  </w:pPr>
                </w:p>
              </w:tc>
              <w:tc>
                <w:tcPr>
                  <w:tcW w:w="349" w:type="dxa"/>
                  <w:tcBorders>
                    <w:top w:val="single" w:sz="4" w:space="0" w:color="888888"/>
                    <w:left w:val="single" w:sz="4" w:space="0" w:color="888888"/>
                    <w:bottom w:val="single" w:sz="4" w:space="0" w:color="888888"/>
                    <w:right w:val="single" w:sz="18" w:space="0" w:color="auto"/>
                  </w:tcBorders>
                  <w:vAlign w:val="center"/>
                </w:tcPr>
                <w:p w14:paraId="4D1997D2" w14:textId="77777777" w:rsidR="000C3702" w:rsidRPr="00C5390B" w:rsidRDefault="000C3702" w:rsidP="00081E53">
                  <w:pPr>
                    <w:widowControl w:val="0"/>
                    <w:pBdr>
                      <w:top w:val="nil"/>
                      <w:left w:val="nil"/>
                      <w:bottom w:val="nil"/>
                      <w:right w:val="nil"/>
                      <w:between w:val="nil"/>
                    </w:pBdr>
                    <w:spacing w:line="240" w:lineRule="auto"/>
                    <w:jc w:val="center"/>
                    <w:rPr>
                      <w:sz w:val="20"/>
                      <w:szCs w:val="14"/>
                    </w:rPr>
                  </w:pPr>
                </w:p>
              </w:tc>
              <w:tc>
                <w:tcPr>
                  <w:tcW w:w="420" w:type="dxa"/>
                  <w:tcBorders>
                    <w:top w:val="single" w:sz="4" w:space="0" w:color="888888"/>
                    <w:left w:val="single" w:sz="18" w:space="0" w:color="auto"/>
                    <w:bottom w:val="single" w:sz="4" w:space="0" w:color="888888"/>
                    <w:right w:val="single" w:sz="4" w:space="0" w:color="888888"/>
                  </w:tcBorders>
                  <w:vAlign w:val="center"/>
                </w:tcPr>
                <w:p w14:paraId="69E22901" w14:textId="77777777" w:rsidR="000C3702" w:rsidRPr="001306D5" w:rsidRDefault="000C3702" w:rsidP="00081E53">
                  <w:pPr>
                    <w:widowControl w:val="0"/>
                    <w:pBdr>
                      <w:top w:val="nil"/>
                      <w:left w:val="nil"/>
                      <w:bottom w:val="nil"/>
                      <w:right w:val="nil"/>
                      <w:between w:val="nil"/>
                    </w:pBdr>
                    <w:spacing w:line="240" w:lineRule="auto"/>
                    <w:jc w:val="center"/>
                    <w:rPr>
                      <w:sz w:val="20"/>
                      <w:szCs w:val="12"/>
                    </w:rPr>
                  </w:pPr>
                </w:p>
              </w:tc>
              <w:tc>
                <w:tcPr>
                  <w:tcW w:w="364" w:type="dxa"/>
                  <w:tcBorders>
                    <w:top w:val="single" w:sz="4" w:space="0" w:color="888888"/>
                    <w:left w:val="single" w:sz="4" w:space="0" w:color="888888"/>
                    <w:bottom w:val="single" w:sz="4" w:space="0" w:color="888888"/>
                    <w:right w:val="single" w:sz="4" w:space="0" w:color="888888"/>
                  </w:tcBorders>
                  <w:vAlign w:val="center"/>
                </w:tcPr>
                <w:p w14:paraId="244C03C6" w14:textId="77777777" w:rsidR="000C3702" w:rsidRPr="00C5390B" w:rsidRDefault="000C3702" w:rsidP="00081E53">
                  <w:pPr>
                    <w:widowControl w:val="0"/>
                    <w:pBdr>
                      <w:top w:val="nil"/>
                      <w:left w:val="nil"/>
                      <w:bottom w:val="nil"/>
                      <w:right w:val="nil"/>
                      <w:between w:val="nil"/>
                    </w:pBdr>
                    <w:spacing w:line="240" w:lineRule="auto"/>
                    <w:jc w:val="center"/>
                    <w:rPr>
                      <w:sz w:val="20"/>
                      <w:szCs w:val="12"/>
                    </w:rPr>
                  </w:pPr>
                </w:p>
              </w:tc>
              <w:tc>
                <w:tcPr>
                  <w:tcW w:w="364" w:type="dxa"/>
                  <w:tcBorders>
                    <w:top w:val="single" w:sz="4" w:space="0" w:color="888888"/>
                    <w:left w:val="single" w:sz="4" w:space="0" w:color="888888"/>
                    <w:bottom w:val="single" w:sz="4" w:space="0" w:color="888888"/>
                    <w:right w:val="single" w:sz="4" w:space="0" w:color="888888"/>
                  </w:tcBorders>
                  <w:vAlign w:val="center"/>
                </w:tcPr>
                <w:p w14:paraId="133998CD" w14:textId="77777777" w:rsidR="000C3702" w:rsidRPr="00C5390B" w:rsidRDefault="000C3702" w:rsidP="00081E53">
                  <w:pPr>
                    <w:widowControl w:val="0"/>
                    <w:pBdr>
                      <w:top w:val="nil"/>
                      <w:left w:val="nil"/>
                      <w:bottom w:val="nil"/>
                      <w:right w:val="nil"/>
                      <w:between w:val="nil"/>
                    </w:pBdr>
                    <w:spacing w:line="240" w:lineRule="auto"/>
                    <w:jc w:val="center"/>
                    <w:rPr>
                      <w:sz w:val="20"/>
                      <w:szCs w:val="12"/>
                    </w:rPr>
                  </w:pPr>
                </w:p>
              </w:tc>
              <w:tc>
                <w:tcPr>
                  <w:tcW w:w="373" w:type="dxa"/>
                  <w:tcBorders>
                    <w:top w:val="single" w:sz="4" w:space="0" w:color="888888"/>
                    <w:left w:val="single" w:sz="4" w:space="0" w:color="888888"/>
                    <w:bottom w:val="single" w:sz="4" w:space="0" w:color="888888"/>
                    <w:right w:val="single" w:sz="4" w:space="0" w:color="888888"/>
                  </w:tcBorders>
                  <w:vAlign w:val="center"/>
                </w:tcPr>
                <w:p w14:paraId="23A7AA18" w14:textId="77777777" w:rsidR="000C3702" w:rsidRPr="00C5390B" w:rsidRDefault="000C3702" w:rsidP="00081E53">
                  <w:pPr>
                    <w:widowControl w:val="0"/>
                    <w:pBdr>
                      <w:top w:val="nil"/>
                      <w:left w:val="nil"/>
                      <w:bottom w:val="nil"/>
                      <w:right w:val="nil"/>
                      <w:between w:val="nil"/>
                    </w:pBdr>
                    <w:spacing w:line="240" w:lineRule="auto"/>
                    <w:jc w:val="center"/>
                    <w:rPr>
                      <w:sz w:val="20"/>
                      <w:szCs w:val="12"/>
                    </w:rPr>
                  </w:pPr>
                </w:p>
              </w:tc>
              <w:tc>
                <w:tcPr>
                  <w:tcW w:w="355" w:type="dxa"/>
                  <w:tcBorders>
                    <w:top w:val="single" w:sz="4" w:space="0" w:color="888888"/>
                    <w:left w:val="single" w:sz="4" w:space="0" w:color="888888"/>
                    <w:bottom w:val="single" w:sz="4" w:space="0" w:color="888888"/>
                    <w:right w:val="single" w:sz="4" w:space="0" w:color="888888"/>
                  </w:tcBorders>
                  <w:vAlign w:val="center"/>
                </w:tcPr>
                <w:p w14:paraId="72352857" w14:textId="77777777" w:rsidR="000C3702" w:rsidRPr="00C5390B" w:rsidRDefault="000C3702" w:rsidP="00081E53">
                  <w:pPr>
                    <w:widowControl w:val="0"/>
                    <w:pBdr>
                      <w:top w:val="nil"/>
                      <w:left w:val="nil"/>
                      <w:bottom w:val="nil"/>
                      <w:right w:val="nil"/>
                      <w:between w:val="nil"/>
                    </w:pBdr>
                    <w:spacing w:line="240" w:lineRule="auto"/>
                    <w:jc w:val="center"/>
                    <w:rPr>
                      <w:sz w:val="20"/>
                      <w:szCs w:val="12"/>
                    </w:rPr>
                  </w:pPr>
                </w:p>
              </w:tc>
              <w:tc>
                <w:tcPr>
                  <w:tcW w:w="354" w:type="dxa"/>
                  <w:tcBorders>
                    <w:top w:val="single" w:sz="4" w:space="0" w:color="888888"/>
                    <w:left w:val="single" w:sz="4" w:space="0" w:color="888888"/>
                    <w:bottom w:val="single" w:sz="4" w:space="0" w:color="888888"/>
                    <w:right w:val="single" w:sz="4" w:space="0" w:color="888888"/>
                  </w:tcBorders>
                  <w:vAlign w:val="center"/>
                </w:tcPr>
                <w:p w14:paraId="7C5998B3" w14:textId="77777777" w:rsidR="000C3702" w:rsidRPr="00C5390B" w:rsidRDefault="000C3702" w:rsidP="00081E53">
                  <w:pPr>
                    <w:widowControl w:val="0"/>
                    <w:pBdr>
                      <w:top w:val="nil"/>
                      <w:left w:val="nil"/>
                      <w:bottom w:val="nil"/>
                      <w:right w:val="nil"/>
                      <w:between w:val="nil"/>
                    </w:pBdr>
                    <w:spacing w:line="240" w:lineRule="auto"/>
                    <w:jc w:val="center"/>
                    <w:rPr>
                      <w:sz w:val="20"/>
                      <w:szCs w:val="12"/>
                    </w:rPr>
                  </w:pPr>
                </w:p>
              </w:tc>
            </w:tr>
            <w:tr w:rsidR="00FE039E" w:rsidRPr="00C5390B" w14:paraId="50120AFD" w14:textId="77777777" w:rsidTr="00E72EE5">
              <w:tc>
                <w:tcPr>
                  <w:tcW w:w="1559" w:type="dxa"/>
                  <w:tcBorders>
                    <w:top w:val="single" w:sz="4" w:space="0" w:color="888888"/>
                    <w:left w:val="single" w:sz="4" w:space="0" w:color="888888"/>
                    <w:bottom w:val="single" w:sz="4" w:space="0" w:color="888888"/>
                    <w:right w:val="single" w:sz="4" w:space="0" w:color="888888"/>
                  </w:tcBorders>
                  <w:vAlign w:val="center"/>
                </w:tcPr>
                <w:p w14:paraId="0E8FC94B" w14:textId="77777777" w:rsidR="00081E53" w:rsidRPr="00C5390B" w:rsidRDefault="00EC0C5F" w:rsidP="000C3702">
                  <w:pPr>
                    <w:widowControl w:val="0"/>
                    <w:pBdr>
                      <w:top w:val="nil"/>
                      <w:left w:val="nil"/>
                      <w:bottom w:val="nil"/>
                      <w:right w:val="nil"/>
                      <w:between w:val="nil"/>
                    </w:pBdr>
                    <w:tabs>
                      <w:tab w:val="left" w:pos="426"/>
                    </w:tabs>
                    <w:spacing w:line="240" w:lineRule="auto"/>
                    <w:ind w:right="182"/>
                    <w:rPr>
                      <w:sz w:val="20"/>
                      <w:szCs w:val="14"/>
                    </w:rPr>
                  </w:pPr>
                  <w:r w:rsidRPr="00C5390B">
                    <w:rPr>
                      <w:sz w:val="20"/>
                      <w:szCs w:val="16"/>
                    </w:rPr>
                    <w:t>2</w:t>
                  </w:r>
                  <w:r w:rsidR="00FE7EA1" w:rsidRPr="00C5390B">
                    <w:rPr>
                      <w:sz w:val="20"/>
                      <w:szCs w:val="16"/>
                    </w:rPr>
                    <w:t>.</w:t>
                  </w:r>
                  <w:r w:rsidR="00FE7EA1" w:rsidRPr="00C5390B">
                    <w:rPr>
                      <w:sz w:val="20"/>
                      <w:szCs w:val="16"/>
                    </w:rPr>
                    <w:tab/>
                    <w:t>Доставка, инсталиране, интегриране и въвеждане в експлоатация на нови стационарни и преносими базови станция по ТЕТРА стандарт  или еквивалент и интеграцията им в съществуващата цифрова клетъчна радио система на МВР, включително осигуряващи системи, видеонаблюдение, проектиране, изграждане, свързване и интегриране и др. дейности</w:t>
                  </w:r>
                </w:p>
              </w:tc>
              <w:tc>
                <w:tcPr>
                  <w:tcW w:w="120" w:type="dxa"/>
                  <w:tcBorders>
                    <w:top w:val="single" w:sz="4" w:space="0" w:color="888888"/>
                    <w:left w:val="single" w:sz="4" w:space="0" w:color="888888"/>
                    <w:bottom w:val="single" w:sz="4" w:space="0" w:color="888888"/>
                    <w:right w:val="single" w:sz="4" w:space="0" w:color="888888"/>
                  </w:tcBorders>
                  <w:vAlign w:val="center"/>
                </w:tcPr>
                <w:p w14:paraId="3D29E90F" w14:textId="77777777" w:rsidR="00081E53" w:rsidRPr="001306D5" w:rsidRDefault="00081E53" w:rsidP="00081E53">
                  <w:pPr>
                    <w:widowControl w:val="0"/>
                    <w:pBdr>
                      <w:top w:val="nil"/>
                      <w:left w:val="nil"/>
                      <w:bottom w:val="nil"/>
                      <w:right w:val="nil"/>
                      <w:between w:val="nil"/>
                    </w:pBdr>
                    <w:spacing w:line="240" w:lineRule="auto"/>
                    <w:jc w:val="center"/>
                    <w:rPr>
                      <w:sz w:val="20"/>
                      <w:szCs w:val="12"/>
                      <w:highlight w:val="magenta"/>
                    </w:rPr>
                  </w:pPr>
                </w:p>
              </w:tc>
              <w:tc>
                <w:tcPr>
                  <w:tcW w:w="135" w:type="dxa"/>
                  <w:tcBorders>
                    <w:top w:val="single" w:sz="4" w:space="0" w:color="888888"/>
                    <w:left w:val="single" w:sz="4" w:space="0" w:color="888888"/>
                    <w:bottom w:val="single" w:sz="4" w:space="0" w:color="888888"/>
                    <w:right w:val="single" w:sz="4" w:space="0" w:color="888888"/>
                  </w:tcBorders>
                  <w:vAlign w:val="center"/>
                </w:tcPr>
                <w:p w14:paraId="0BDEC1BD" w14:textId="77777777" w:rsidR="00081E53" w:rsidRPr="00C5390B" w:rsidRDefault="00081E53" w:rsidP="00081E53">
                  <w:pPr>
                    <w:widowControl w:val="0"/>
                    <w:pBdr>
                      <w:top w:val="nil"/>
                      <w:left w:val="nil"/>
                      <w:bottom w:val="nil"/>
                      <w:right w:val="nil"/>
                      <w:between w:val="nil"/>
                    </w:pBdr>
                    <w:spacing w:line="240" w:lineRule="auto"/>
                    <w:jc w:val="center"/>
                    <w:rPr>
                      <w:sz w:val="20"/>
                      <w:szCs w:val="14"/>
                      <w:highlight w:val="magenta"/>
                    </w:rPr>
                  </w:pPr>
                </w:p>
              </w:tc>
              <w:tc>
                <w:tcPr>
                  <w:tcW w:w="137" w:type="dxa"/>
                  <w:tcBorders>
                    <w:top w:val="single" w:sz="4" w:space="0" w:color="888888"/>
                    <w:left w:val="single" w:sz="4" w:space="0" w:color="888888"/>
                    <w:bottom w:val="single" w:sz="4" w:space="0" w:color="888888"/>
                    <w:right w:val="single" w:sz="4" w:space="0" w:color="888888"/>
                  </w:tcBorders>
                  <w:vAlign w:val="center"/>
                </w:tcPr>
                <w:p w14:paraId="7BBB289A" w14:textId="77777777" w:rsidR="00081E53" w:rsidRPr="00C5390B" w:rsidRDefault="00081E53" w:rsidP="00081E53">
                  <w:pPr>
                    <w:widowControl w:val="0"/>
                    <w:pBdr>
                      <w:top w:val="nil"/>
                      <w:left w:val="nil"/>
                      <w:bottom w:val="nil"/>
                      <w:right w:val="nil"/>
                      <w:between w:val="nil"/>
                    </w:pBdr>
                    <w:spacing w:line="240" w:lineRule="auto"/>
                    <w:jc w:val="center"/>
                    <w:rPr>
                      <w:sz w:val="20"/>
                      <w:szCs w:val="14"/>
                      <w:highlight w:val="magenta"/>
                    </w:rPr>
                  </w:pPr>
                </w:p>
              </w:tc>
              <w:tc>
                <w:tcPr>
                  <w:tcW w:w="137" w:type="dxa"/>
                  <w:tcBorders>
                    <w:top w:val="single" w:sz="4" w:space="0" w:color="888888"/>
                    <w:left w:val="single" w:sz="4" w:space="0" w:color="888888"/>
                    <w:bottom w:val="single" w:sz="4" w:space="0" w:color="888888"/>
                    <w:right w:val="single" w:sz="4" w:space="0" w:color="888888"/>
                  </w:tcBorders>
                  <w:vAlign w:val="center"/>
                </w:tcPr>
                <w:p w14:paraId="56119DF2" w14:textId="77777777" w:rsidR="00081E53" w:rsidRPr="00C5390B" w:rsidRDefault="00081E53" w:rsidP="00081E53">
                  <w:pPr>
                    <w:widowControl w:val="0"/>
                    <w:pBdr>
                      <w:top w:val="nil"/>
                      <w:left w:val="nil"/>
                      <w:bottom w:val="nil"/>
                      <w:right w:val="nil"/>
                      <w:between w:val="nil"/>
                    </w:pBdr>
                    <w:spacing w:line="240" w:lineRule="auto"/>
                    <w:jc w:val="center"/>
                    <w:rPr>
                      <w:sz w:val="20"/>
                      <w:szCs w:val="14"/>
                      <w:highlight w:val="magenta"/>
                    </w:rPr>
                  </w:pPr>
                </w:p>
              </w:tc>
              <w:tc>
                <w:tcPr>
                  <w:tcW w:w="137" w:type="dxa"/>
                  <w:tcBorders>
                    <w:top w:val="single" w:sz="4" w:space="0" w:color="888888"/>
                    <w:left w:val="single" w:sz="4" w:space="0" w:color="888888"/>
                    <w:bottom w:val="single" w:sz="4" w:space="0" w:color="888888"/>
                    <w:right w:val="single" w:sz="4" w:space="0" w:color="888888"/>
                  </w:tcBorders>
                  <w:vAlign w:val="center"/>
                </w:tcPr>
                <w:p w14:paraId="7CE52C72" w14:textId="77777777" w:rsidR="00081E53" w:rsidRPr="00C5390B" w:rsidRDefault="00081E53" w:rsidP="00081E53">
                  <w:pPr>
                    <w:widowControl w:val="0"/>
                    <w:pBdr>
                      <w:top w:val="nil"/>
                      <w:left w:val="nil"/>
                      <w:bottom w:val="nil"/>
                      <w:right w:val="nil"/>
                      <w:between w:val="nil"/>
                    </w:pBdr>
                    <w:spacing w:line="240" w:lineRule="auto"/>
                    <w:jc w:val="center"/>
                    <w:rPr>
                      <w:sz w:val="20"/>
                      <w:szCs w:val="14"/>
                      <w:highlight w:val="magenta"/>
                    </w:rPr>
                  </w:pPr>
                </w:p>
              </w:tc>
              <w:tc>
                <w:tcPr>
                  <w:tcW w:w="293" w:type="dxa"/>
                  <w:tcBorders>
                    <w:top w:val="single" w:sz="4" w:space="0" w:color="888888"/>
                    <w:left w:val="single" w:sz="4" w:space="0" w:color="888888"/>
                    <w:bottom w:val="single" w:sz="4" w:space="0" w:color="888888"/>
                    <w:right w:val="single" w:sz="18" w:space="0" w:color="auto"/>
                  </w:tcBorders>
                  <w:vAlign w:val="center"/>
                </w:tcPr>
                <w:p w14:paraId="7EE701F4" w14:textId="77777777" w:rsidR="00081E53" w:rsidRPr="00C5390B" w:rsidRDefault="00081E53" w:rsidP="00081E53">
                  <w:pPr>
                    <w:widowControl w:val="0"/>
                    <w:pBdr>
                      <w:top w:val="nil"/>
                      <w:left w:val="nil"/>
                      <w:bottom w:val="nil"/>
                      <w:right w:val="nil"/>
                      <w:between w:val="nil"/>
                    </w:pBdr>
                    <w:spacing w:line="240" w:lineRule="auto"/>
                    <w:jc w:val="center"/>
                    <w:rPr>
                      <w:sz w:val="20"/>
                      <w:szCs w:val="14"/>
                    </w:rPr>
                  </w:pPr>
                </w:p>
              </w:tc>
              <w:tc>
                <w:tcPr>
                  <w:tcW w:w="266" w:type="dxa"/>
                  <w:tcBorders>
                    <w:top w:val="single" w:sz="4" w:space="0" w:color="888888"/>
                    <w:left w:val="single" w:sz="18" w:space="0" w:color="auto"/>
                    <w:bottom w:val="single" w:sz="4" w:space="0" w:color="888888"/>
                    <w:right w:val="single" w:sz="4" w:space="0" w:color="888888"/>
                  </w:tcBorders>
                  <w:vAlign w:val="center"/>
                </w:tcPr>
                <w:p w14:paraId="7F42E73F" w14:textId="77777777" w:rsidR="00081E53" w:rsidRPr="00C5390B" w:rsidRDefault="00351C54" w:rsidP="00081E53">
                  <w:pPr>
                    <w:widowControl w:val="0"/>
                    <w:pBdr>
                      <w:top w:val="nil"/>
                      <w:left w:val="nil"/>
                      <w:bottom w:val="nil"/>
                      <w:right w:val="nil"/>
                      <w:between w:val="nil"/>
                    </w:pBdr>
                    <w:spacing w:line="240" w:lineRule="auto"/>
                    <w:jc w:val="center"/>
                    <w:rPr>
                      <w:sz w:val="20"/>
                      <w:szCs w:val="14"/>
                    </w:rPr>
                  </w:pPr>
                  <w:r w:rsidRPr="00351C54">
                    <w:rPr>
                      <w:sz w:val="20"/>
                      <w:szCs w:val="12"/>
                    </w:rPr>
                    <w:t>x</w:t>
                  </w:r>
                </w:p>
              </w:tc>
              <w:tc>
                <w:tcPr>
                  <w:tcW w:w="266" w:type="dxa"/>
                  <w:tcBorders>
                    <w:top w:val="single" w:sz="4" w:space="0" w:color="888888"/>
                    <w:left w:val="single" w:sz="4" w:space="0" w:color="888888"/>
                    <w:bottom w:val="single" w:sz="4" w:space="0" w:color="888888"/>
                    <w:right w:val="single" w:sz="4" w:space="0" w:color="888888"/>
                  </w:tcBorders>
                  <w:vAlign w:val="center"/>
                </w:tcPr>
                <w:p w14:paraId="44AE5499" w14:textId="77777777" w:rsidR="00081E53" w:rsidRPr="00C5390B" w:rsidRDefault="00351C54" w:rsidP="00081E53">
                  <w:pPr>
                    <w:widowControl w:val="0"/>
                    <w:pBdr>
                      <w:top w:val="nil"/>
                      <w:left w:val="nil"/>
                      <w:bottom w:val="nil"/>
                      <w:right w:val="nil"/>
                      <w:between w:val="nil"/>
                    </w:pBdr>
                    <w:spacing w:line="240" w:lineRule="auto"/>
                    <w:jc w:val="center"/>
                    <w:rPr>
                      <w:sz w:val="20"/>
                      <w:szCs w:val="14"/>
                    </w:rPr>
                  </w:pPr>
                  <w:r w:rsidRPr="00351C54">
                    <w:rPr>
                      <w:sz w:val="20"/>
                      <w:szCs w:val="12"/>
                    </w:rPr>
                    <w:t>x</w:t>
                  </w:r>
                </w:p>
              </w:tc>
              <w:tc>
                <w:tcPr>
                  <w:tcW w:w="294" w:type="dxa"/>
                  <w:tcBorders>
                    <w:top w:val="single" w:sz="4" w:space="0" w:color="888888"/>
                    <w:left w:val="single" w:sz="4" w:space="0" w:color="888888"/>
                    <w:bottom w:val="single" w:sz="4" w:space="0" w:color="888888"/>
                    <w:right w:val="single" w:sz="4" w:space="0" w:color="888888"/>
                  </w:tcBorders>
                  <w:vAlign w:val="center"/>
                </w:tcPr>
                <w:p w14:paraId="6EF03D08" w14:textId="77777777" w:rsidR="00081E53" w:rsidRPr="00C5390B" w:rsidRDefault="00351C54" w:rsidP="00081E53">
                  <w:pPr>
                    <w:widowControl w:val="0"/>
                    <w:pBdr>
                      <w:top w:val="nil"/>
                      <w:left w:val="nil"/>
                      <w:bottom w:val="nil"/>
                      <w:right w:val="nil"/>
                      <w:between w:val="nil"/>
                    </w:pBdr>
                    <w:spacing w:line="240" w:lineRule="auto"/>
                    <w:jc w:val="center"/>
                    <w:rPr>
                      <w:sz w:val="20"/>
                      <w:szCs w:val="14"/>
                    </w:rPr>
                  </w:pPr>
                  <w:r w:rsidRPr="00351C54">
                    <w:rPr>
                      <w:sz w:val="20"/>
                      <w:szCs w:val="12"/>
                    </w:rPr>
                    <w:t>x</w:t>
                  </w:r>
                </w:p>
              </w:tc>
              <w:tc>
                <w:tcPr>
                  <w:tcW w:w="392" w:type="dxa"/>
                  <w:tcBorders>
                    <w:top w:val="single" w:sz="4" w:space="0" w:color="888888"/>
                    <w:left w:val="single" w:sz="4" w:space="0" w:color="888888"/>
                    <w:bottom w:val="single" w:sz="4" w:space="0" w:color="888888"/>
                    <w:right w:val="single" w:sz="4" w:space="0" w:color="888888"/>
                  </w:tcBorders>
                  <w:vAlign w:val="center"/>
                </w:tcPr>
                <w:p w14:paraId="116258BD" w14:textId="77777777" w:rsidR="00081E53" w:rsidRPr="00C5390B" w:rsidRDefault="00351C54" w:rsidP="00081E53">
                  <w:pPr>
                    <w:widowControl w:val="0"/>
                    <w:pBdr>
                      <w:top w:val="nil"/>
                      <w:left w:val="nil"/>
                      <w:bottom w:val="nil"/>
                      <w:right w:val="nil"/>
                      <w:between w:val="nil"/>
                    </w:pBdr>
                    <w:spacing w:line="240" w:lineRule="auto"/>
                    <w:jc w:val="center"/>
                    <w:rPr>
                      <w:sz w:val="20"/>
                      <w:szCs w:val="14"/>
                    </w:rPr>
                  </w:pPr>
                  <w:r w:rsidRPr="00351C54">
                    <w:rPr>
                      <w:sz w:val="20"/>
                      <w:szCs w:val="12"/>
                    </w:rPr>
                    <w:t>x</w:t>
                  </w:r>
                </w:p>
              </w:tc>
              <w:tc>
                <w:tcPr>
                  <w:tcW w:w="378" w:type="dxa"/>
                  <w:tcBorders>
                    <w:top w:val="single" w:sz="4" w:space="0" w:color="888888"/>
                    <w:left w:val="single" w:sz="4" w:space="0" w:color="888888"/>
                    <w:bottom w:val="single" w:sz="4" w:space="0" w:color="888888"/>
                    <w:right w:val="single" w:sz="4" w:space="0" w:color="888888"/>
                  </w:tcBorders>
                  <w:vAlign w:val="center"/>
                </w:tcPr>
                <w:p w14:paraId="04F315D1" w14:textId="77777777" w:rsidR="00081E53" w:rsidRPr="00C5390B" w:rsidRDefault="00351C54" w:rsidP="00081E53">
                  <w:pPr>
                    <w:widowControl w:val="0"/>
                    <w:pBdr>
                      <w:top w:val="nil"/>
                      <w:left w:val="nil"/>
                      <w:bottom w:val="nil"/>
                      <w:right w:val="nil"/>
                      <w:between w:val="nil"/>
                    </w:pBdr>
                    <w:spacing w:line="240" w:lineRule="auto"/>
                    <w:jc w:val="center"/>
                    <w:rPr>
                      <w:sz w:val="20"/>
                      <w:szCs w:val="14"/>
                    </w:rPr>
                  </w:pPr>
                  <w:r w:rsidRPr="00351C54">
                    <w:rPr>
                      <w:sz w:val="20"/>
                      <w:szCs w:val="12"/>
                    </w:rPr>
                    <w:t>x</w:t>
                  </w:r>
                </w:p>
              </w:tc>
              <w:tc>
                <w:tcPr>
                  <w:tcW w:w="420" w:type="dxa"/>
                  <w:tcBorders>
                    <w:top w:val="single" w:sz="4" w:space="0" w:color="888888"/>
                    <w:left w:val="single" w:sz="4" w:space="0" w:color="888888"/>
                    <w:bottom w:val="single" w:sz="4" w:space="0" w:color="888888"/>
                    <w:right w:val="single" w:sz="18" w:space="0" w:color="auto"/>
                  </w:tcBorders>
                  <w:vAlign w:val="center"/>
                </w:tcPr>
                <w:p w14:paraId="7C98AD84" w14:textId="77777777" w:rsidR="00081E53" w:rsidRPr="00C5390B" w:rsidRDefault="00351C54" w:rsidP="00081E53">
                  <w:pPr>
                    <w:widowControl w:val="0"/>
                    <w:pBdr>
                      <w:top w:val="nil"/>
                      <w:left w:val="nil"/>
                      <w:bottom w:val="nil"/>
                      <w:right w:val="nil"/>
                      <w:between w:val="nil"/>
                    </w:pBdr>
                    <w:spacing w:line="240" w:lineRule="auto"/>
                    <w:jc w:val="center"/>
                    <w:rPr>
                      <w:sz w:val="20"/>
                      <w:szCs w:val="14"/>
                    </w:rPr>
                  </w:pPr>
                  <w:r w:rsidRPr="00351C54">
                    <w:rPr>
                      <w:sz w:val="20"/>
                      <w:szCs w:val="12"/>
                    </w:rPr>
                    <w:t>x</w:t>
                  </w:r>
                </w:p>
              </w:tc>
              <w:tc>
                <w:tcPr>
                  <w:tcW w:w="406" w:type="dxa"/>
                  <w:tcBorders>
                    <w:top w:val="single" w:sz="4" w:space="0" w:color="888888"/>
                    <w:left w:val="single" w:sz="18" w:space="0" w:color="auto"/>
                    <w:bottom w:val="single" w:sz="4" w:space="0" w:color="888888"/>
                    <w:right w:val="single" w:sz="4" w:space="0" w:color="888888"/>
                  </w:tcBorders>
                  <w:vAlign w:val="center"/>
                </w:tcPr>
                <w:p w14:paraId="0845A2CF" w14:textId="77777777" w:rsidR="00081E53" w:rsidRPr="00C5390B" w:rsidRDefault="00351C54" w:rsidP="00081E53">
                  <w:pPr>
                    <w:widowControl w:val="0"/>
                    <w:pBdr>
                      <w:top w:val="nil"/>
                      <w:left w:val="nil"/>
                      <w:bottom w:val="nil"/>
                      <w:right w:val="nil"/>
                      <w:between w:val="nil"/>
                    </w:pBdr>
                    <w:spacing w:line="240" w:lineRule="auto"/>
                    <w:jc w:val="center"/>
                    <w:rPr>
                      <w:sz w:val="20"/>
                      <w:szCs w:val="14"/>
                    </w:rPr>
                  </w:pPr>
                  <w:r w:rsidRPr="00351C54">
                    <w:rPr>
                      <w:sz w:val="20"/>
                      <w:szCs w:val="12"/>
                    </w:rPr>
                    <w:t>x</w:t>
                  </w:r>
                </w:p>
              </w:tc>
              <w:tc>
                <w:tcPr>
                  <w:tcW w:w="364" w:type="dxa"/>
                  <w:tcBorders>
                    <w:top w:val="single" w:sz="4" w:space="0" w:color="888888"/>
                    <w:left w:val="single" w:sz="4" w:space="0" w:color="888888"/>
                    <w:bottom w:val="single" w:sz="4" w:space="0" w:color="888888"/>
                    <w:right w:val="single" w:sz="4" w:space="0" w:color="888888"/>
                  </w:tcBorders>
                  <w:vAlign w:val="center"/>
                </w:tcPr>
                <w:p w14:paraId="72838A6E" w14:textId="77777777" w:rsidR="00081E53" w:rsidRPr="00C5390B" w:rsidRDefault="00351C54" w:rsidP="00081E53">
                  <w:pPr>
                    <w:widowControl w:val="0"/>
                    <w:pBdr>
                      <w:top w:val="nil"/>
                      <w:left w:val="nil"/>
                      <w:bottom w:val="nil"/>
                      <w:right w:val="nil"/>
                      <w:between w:val="nil"/>
                    </w:pBdr>
                    <w:spacing w:line="240" w:lineRule="auto"/>
                    <w:jc w:val="center"/>
                    <w:rPr>
                      <w:sz w:val="20"/>
                      <w:szCs w:val="14"/>
                    </w:rPr>
                  </w:pPr>
                  <w:r w:rsidRPr="00351C54">
                    <w:rPr>
                      <w:sz w:val="20"/>
                      <w:szCs w:val="12"/>
                    </w:rPr>
                    <w:t>x</w:t>
                  </w:r>
                </w:p>
              </w:tc>
              <w:tc>
                <w:tcPr>
                  <w:tcW w:w="377" w:type="dxa"/>
                  <w:tcBorders>
                    <w:top w:val="single" w:sz="4" w:space="0" w:color="888888"/>
                    <w:left w:val="single" w:sz="4" w:space="0" w:color="888888"/>
                    <w:bottom w:val="single" w:sz="4" w:space="0" w:color="888888"/>
                    <w:right w:val="single" w:sz="4" w:space="0" w:color="888888"/>
                  </w:tcBorders>
                  <w:vAlign w:val="center"/>
                </w:tcPr>
                <w:p w14:paraId="3B6296BF" w14:textId="77777777" w:rsidR="00081E53" w:rsidRPr="00C5390B" w:rsidRDefault="00351C54" w:rsidP="00081E53">
                  <w:pPr>
                    <w:widowControl w:val="0"/>
                    <w:pBdr>
                      <w:top w:val="nil"/>
                      <w:left w:val="nil"/>
                      <w:bottom w:val="nil"/>
                      <w:right w:val="nil"/>
                      <w:between w:val="nil"/>
                    </w:pBdr>
                    <w:spacing w:line="240" w:lineRule="auto"/>
                    <w:jc w:val="center"/>
                    <w:rPr>
                      <w:sz w:val="20"/>
                      <w:szCs w:val="14"/>
                    </w:rPr>
                  </w:pPr>
                  <w:r w:rsidRPr="00351C54">
                    <w:rPr>
                      <w:sz w:val="20"/>
                      <w:szCs w:val="12"/>
                    </w:rPr>
                    <w:t>x</w:t>
                  </w:r>
                </w:p>
              </w:tc>
              <w:tc>
                <w:tcPr>
                  <w:tcW w:w="392" w:type="dxa"/>
                  <w:tcBorders>
                    <w:top w:val="single" w:sz="4" w:space="0" w:color="888888"/>
                    <w:left w:val="single" w:sz="4" w:space="0" w:color="888888"/>
                    <w:bottom w:val="single" w:sz="4" w:space="0" w:color="888888"/>
                    <w:right w:val="single" w:sz="4" w:space="0" w:color="888888"/>
                  </w:tcBorders>
                  <w:vAlign w:val="center"/>
                </w:tcPr>
                <w:p w14:paraId="503DEFBB" w14:textId="77777777" w:rsidR="00081E53" w:rsidRPr="00C5390B" w:rsidRDefault="00351C54" w:rsidP="00081E53">
                  <w:pPr>
                    <w:widowControl w:val="0"/>
                    <w:pBdr>
                      <w:top w:val="nil"/>
                      <w:left w:val="nil"/>
                      <w:bottom w:val="nil"/>
                      <w:right w:val="nil"/>
                      <w:between w:val="nil"/>
                    </w:pBdr>
                    <w:spacing w:line="240" w:lineRule="auto"/>
                    <w:jc w:val="center"/>
                    <w:rPr>
                      <w:sz w:val="20"/>
                      <w:szCs w:val="14"/>
                    </w:rPr>
                  </w:pPr>
                  <w:r w:rsidRPr="00351C54">
                    <w:rPr>
                      <w:sz w:val="20"/>
                      <w:szCs w:val="12"/>
                    </w:rPr>
                    <w:t>x</w:t>
                  </w:r>
                </w:p>
              </w:tc>
              <w:tc>
                <w:tcPr>
                  <w:tcW w:w="378" w:type="dxa"/>
                  <w:tcBorders>
                    <w:top w:val="single" w:sz="4" w:space="0" w:color="888888"/>
                    <w:left w:val="single" w:sz="4" w:space="0" w:color="888888"/>
                    <w:bottom w:val="single" w:sz="4" w:space="0" w:color="888888"/>
                    <w:right w:val="single" w:sz="4" w:space="0" w:color="888888"/>
                  </w:tcBorders>
                  <w:vAlign w:val="center"/>
                </w:tcPr>
                <w:p w14:paraId="7322CAAC" w14:textId="77777777" w:rsidR="00081E53" w:rsidRPr="00C5390B" w:rsidRDefault="00351C54" w:rsidP="00081E53">
                  <w:pPr>
                    <w:widowControl w:val="0"/>
                    <w:pBdr>
                      <w:top w:val="nil"/>
                      <w:left w:val="nil"/>
                      <w:bottom w:val="nil"/>
                      <w:right w:val="nil"/>
                      <w:between w:val="nil"/>
                    </w:pBdr>
                    <w:spacing w:line="240" w:lineRule="auto"/>
                    <w:jc w:val="center"/>
                    <w:rPr>
                      <w:sz w:val="20"/>
                      <w:szCs w:val="14"/>
                    </w:rPr>
                  </w:pPr>
                  <w:r w:rsidRPr="00351C54">
                    <w:rPr>
                      <w:sz w:val="20"/>
                      <w:szCs w:val="12"/>
                    </w:rPr>
                    <w:t>x</w:t>
                  </w:r>
                </w:p>
              </w:tc>
              <w:tc>
                <w:tcPr>
                  <w:tcW w:w="462" w:type="dxa"/>
                  <w:tcBorders>
                    <w:top w:val="single" w:sz="4" w:space="0" w:color="888888"/>
                    <w:left w:val="single" w:sz="4" w:space="0" w:color="888888"/>
                    <w:bottom w:val="single" w:sz="4" w:space="0" w:color="888888"/>
                    <w:right w:val="single" w:sz="18" w:space="0" w:color="auto"/>
                  </w:tcBorders>
                  <w:vAlign w:val="center"/>
                </w:tcPr>
                <w:p w14:paraId="18C61E59" w14:textId="77777777" w:rsidR="00081E53" w:rsidRPr="00C5390B" w:rsidRDefault="00351C54" w:rsidP="00081E53">
                  <w:pPr>
                    <w:widowControl w:val="0"/>
                    <w:pBdr>
                      <w:top w:val="nil"/>
                      <w:left w:val="nil"/>
                      <w:bottom w:val="nil"/>
                      <w:right w:val="nil"/>
                      <w:between w:val="nil"/>
                    </w:pBdr>
                    <w:spacing w:line="240" w:lineRule="auto"/>
                    <w:jc w:val="center"/>
                    <w:rPr>
                      <w:sz w:val="20"/>
                      <w:szCs w:val="14"/>
                    </w:rPr>
                  </w:pPr>
                  <w:r w:rsidRPr="00351C54">
                    <w:rPr>
                      <w:sz w:val="20"/>
                      <w:szCs w:val="12"/>
                    </w:rPr>
                    <w:t>x</w:t>
                  </w:r>
                </w:p>
              </w:tc>
              <w:tc>
                <w:tcPr>
                  <w:tcW w:w="336" w:type="dxa"/>
                  <w:tcBorders>
                    <w:top w:val="single" w:sz="4" w:space="0" w:color="888888"/>
                    <w:left w:val="single" w:sz="18" w:space="0" w:color="auto"/>
                    <w:bottom w:val="single" w:sz="4" w:space="0" w:color="888888"/>
                    <w:right w:val="single" w:sz="4" w:space="0" w:color="888888"/>
                  </w:tcBorders>
                  <w:vAlign w:val="center"/>
                </w:tcPr>
                <w:p w14:paraId="03870B89" w14:textId="77777777" w:rsidR="00081E53" w:rsidRPr="00C5390B" w:rsidRDefault="00351C54" w:rsidP="00081E53">
                  <w:pPr>
                    <w:widowControl w:val="0"/>
                    <w:pBdr>
                      <w:top w:val="nil"/>
                      <w:left w:val="nil"/>
                      <w:bottom w:val="nil"/>
                      <w:right w:val="nil"/>
                      <w:between w:val="nil"/>
                    </w:pBdr>
                    <w:spacing w:line="240" w:lineRule="auto"/>
                    <w:jc w:val="center"/>
                    <w:rPr>
                      <w:sz w:val="20"/>
                      <w:szCs w:val="14"/>
                    </w:rPr>
                  </w:pPr>
                  <w:r w:rsidRPr="00351C54">
                    <w:rPr>
                      <w:sz w:val="20"/>
                      <w:szCs w:val="14"/>
                    </w:rPr>
                    <w:t>x</w:t>
                  </w:r>
                </w:p>
              </w:tc>
              <w:tc>
                <w:tcPr>
                  <w:tcW w:w="420" w:type="dxa"/>
                  <w:tcBorders>
                    <w:top w:val="single" w:sz="4" w:space="0" w:color="888888"/>
                    <w:left w:val="single" w:sz="4" w:space="0" w:color="888888"/>
                    <w:bottom w:val="single" w:sz="4" w:space="0" w:color="888888"/>
                    <w:right w:val="single" w:sz="4" w:space="0" w:color="888888"/>
                  </w:tcBorders>
                  <w:vAlign w:val="center"/>
                </w:tcPr>
                <w:p w14:paraId="6ED23A05" w14:textId="77777777" w:rsidR="00081E53" w:rsidRPr="00C5390B" w:rsidRDefault="00351C54" w:rsidP="00081E53">
                  <w:pPr>
                    <w:widowControl w:val="0"/>
                    <w:pBdr>
                      <w:top w:val="nil"/>
                      <w:left w:val="nil"/>
                      <w:bottom w:val="nil"/>
                      <w:right w:val="nil"/>
                      <w:between w:val="nil"/>
                    </w:pBdr>
                    <w:spacing w:line="240" w:lineRule="auto"/>
                    <w:jc w:val="center"/>
                    <w:rPr>
                      <w:sz w:val="20"/>
                      <w:szCs w:val="14"/>
                    </w:rPr>
                  </w:pPr>
                  <w:r w:rsidRPr="00351C54">
                    <w:rPr>
                      <w:sz w:val="20"/>
                      <w:szCs w:val="14"/>
                    </w:rPr>
                    <w:t>x</w:t>
                  </w:r>
                </w:p>
              </w:tc>
              <w:tc>
                <w:tcPr>
                  <w:tcW w:w="392" w:type="dxa"/>
                  <w:tcBorders>
                    <w:top w:val="single" w:sz="4" w:space="0" w:color="888888"/>
                    <w:left w:val="single" w:sz="4" w:space="0" w:color="888888"/>
                    <w:bottom w:val="single" w:sz="4" w:space="0" w:color="888888"/>
                    <w:right w:val="single" w:sz="4" w:space="0" w:color="888888"/>
                  </w:tcBorders>
                  <w:vAlign w:val="center"/>
                </w:tcPr>
                <w:p w14:paraId="1208B4F3" w14:textId="77777777" w:rsidR="00081E53" w:rsidRPr="00C5390B" w:rsidRDefault="00351C54" w:rsidP="00081E53">
                  <w:pPr>
                    <w:widowControl w:val="0"/>
                    <w:pBdr>
                      <w:top w:val="nil"/>
                      <w:left w:val="nil"/>
                      <w:bottom w:val="nil"/>
                      <w:right w:val="nil"/>
                      <w:between w:val="nil"/>
                    </w:pBdr>
                    <w:spacing w:line="240" w:lineRule="auto"/>
                    <w:jc w:val="center"/>
                    <w:rPr>
                      <w:sz w:val="20"/>
                      <w:szCs w:val="14"/>
                    </w:rPr>
                  </w:pPr>
                  <w:r w:rsidRPr="00351C54">
                    <w:rPr>
                      <w:sz w:val="20"/>
                      <w:szCs w:val="14"/>
                    </w:rPr>
                    <w:t>x</w:t>
                  </w:r>
                </w:p>
              </w:tc>
              <w:tc>
                <w:tcPr>
                  <w:tcW w:w="392" w:type="dxa"/>
                  <w:tcBorders>
                    <w:top w:val="single" w:sz="4" w:space="0" w:color="888888"/>
                    <w:left w:val="single" w:sz="4" w:space="0" w:color="888888"/>
                    <w:bottom w:val="single" w:sz="4" w:space="0" w:color="888888"/>
                    <w:right w:val="single" w:sz="4" w:space="0" w:color="888888"/>
                  </w:tcBorders>
                  <w:vAlign w:val="center"/>
                </w:tcPr>
                <w:p w14:paraId="73128DBD" w14:textId="77777777" w:rsidR="00081E53" w:rsidRPr="00C5390B" w:rsidRDefault="00351C54" w:rsidP="00081E53">
                  <w:pPr>
                    <w:widowControl w:val="0"/>
                    <w:pBdr>
                      <w:top w:val="nil"/>
                      <w:left w:val="nil"/>
                      <w:bottom w:val="nil"/>
                      <w:right w:val="nil"/>
                      <w:between w:val="nil"/>
                    </w:pBdr>
                    <w:spacing w:line="240" w:lineRule="auto"/>
                    <w:jc w:val="center"/>
                    <w:rPr>
                      <w:sz w:val="20"/>
                      <w:szCs w:val="14"/>
                    </w:rPr>
                  </w:pPr>
                  <w:r w:rsidRPr="00351C54">
                    <w:rPr>
                      <w:sz w:val="20"/>
                      <w:szCs w:val="14"/>
                    </w:rPr>
                    <w:t>x</w:t>
                  </w:r>
                </w:p>
              </w:tc>
              <w:tc>
                <w:tcPr>
                  <w:tcW w:w="392" w:type="dxa"/>
                  <w:tcBorders>
                    <w:top w:val="single" w:sz="4" w:space="0" w:color="888888"/>
                    <w:left w:val="single" w:sz="4" w:space="0" w:color="888888"/>
                    <w:bottom w:val="single" w:sz="4" w:space="0" w:color="888888"/>
                    <w:right w:val="single" w:sz="4" w:space="0" w:color="888888"/>
                  </w:tcBorders>
                  <w:vAlign w:val="center"/>
                </w:tcPr>
                <w:p w14:paraId="29D48618" w14:textId="77777777" w:rsidR="00081E53" w:rsidRPr="00C5390B" w:rsidRDefault="00351C54" w:rsidP="00081E53">
                  <w:pPr>
                    <w:widowControl w:val="0"/>
                    <w:pBdr>
                      <w:top w:val="nil"/>
                      <w:left w:val="nil"/>
                      <w:bottom w:val="nil"/>
                      <w:right w:val="nil"/>
                      <w:between w:val="nil"/>
                    </w:pBdr>
                    <w:spacing w:line="240" w:lineRule="auto"/>
                    <w:jc w:val="center"/>
                    <w:rPr>
                      <w:sz w:val="20"/>
                      <w:szCs w:val="14"/>
                    </w:rPr>
                  </w:pPr>
                  <w:r w:rsidRPr="00351C54">
                    <w:rPr>
                      <w:sz w:val="20"/>
                      <w:szCs w:val="14"/>
                    </w:rPr>
                    <w:t>x</w:t>
                  </w:r>
                </w:p>
              </w:tc>
              <w:tc>
                <w:tcPr>
                  <w:tcW w:w="420" w:type="dxa"/>
                  <w:tcBorders>
                    <w:top w:val="single" w:sz="4" w:space="0" w:color="888888"/>
                    <w:left w:val="single" w:sz="4" w:space="0" w:color="888888"/>
                    <w:bottom w:val="single" w:sz="4" w:space="0" w:color="888888"/>
                    <w:right w:val="single" w:sz="18" w:space="0" w:color="auto"/>
                  </w:tcBorders>
                  <w:vAlign w:val="center"/>
                </w:tcPr>
                <w:p w14:paraId="59291910" w14:textId="77777777" w:rsidR="00081E53" w:rsidRPr="00C5390B" w:rsidRDefault="00351C54" w:rsidP="00081E53">
                  <w:pPr>
                    <w:widowControl w:val="0"/>
                    <w:pBdr>
                      <w:top w:val="nil"/>
                      <w:left w:val="nil"/>
                      <w:bottom w:val="nil"/>
                      <w:right w:val="nil"/>
                      <w:between w:val="nil"/>
                    </w:pBdr>
                    <w:spacing w:line="240" w:lineRule="auto"/>
                    <w:jc w:val="center"/>
                    <w:rPr>
                      <w:sz w:val="20"/>
                      <w:szCs w:val="14"/>
                    </w:rPr>
                  </w:pPr>
                  <w:r w:rsidRPr="00351C54">
                    <w:rPr>
                      <w:sz w:val="20"/>
                      <w:szCs w:val="14"/>
                    </w:rPr>
                    <w:t>x</w:t>
                  </w:r>
                </w:p>
              </w:tc>
              <w:tc>
                <w:tcPr>
                  <w:tcW w:w="336" w:type="dxa"/>
                  <w:tcBorders>
                    <w:top w:val="single" w:sz="4" w:space="0" w:color="888888"/>
                    <w:left w:val="single" w:sz="18" w:space="0" w:color="auto"/>
                    <w:bottom w:val="single" w:sz="4" w:space="0" w:color="888888"/>
                    <w:right w:val="single" w:sz="4" w:space="0" w:color="888888"/>
                  </w:tcBorders>
                  <w:vAlign w:val="center"/>
                </w:tcPr>
                <w:p w14:paraId="18B36C8E" w14:textId="77777777" w:rsidR="00081E53" w:rsidRPr="00C5390B" w:rsidRDefault="000C3702" w:rsidP="00081E53">
                  <w:pPr>
                    <w:widowControl w:val="0"/>
                    <w:pBdr>
                      <w:top w:val="nil"/>
                      <w:left w:val="nil"/>
                      <w:bottom w:val="nil"/>
                      <w:right w:val="nil"/>
                      <w:between w:val="nil"/>
                    </w:pBdr>
                    <w:spacing w:line="240" w:lineRule="auto"/>
                    <w:jc w:val="center"/>
                    <w:rPr>
                      <w:sz w:val="20"/>
                      <w:szCs w:val="14"/>
                    </w:rPr>
                  </w:pPr>
                  <w:r w:rsidRPr="00C5390B">
                    <w:rPr>
                      <w:sz w:val="20"/>
                      <w:szCs w:val="14"/>
                    </w:rPr>
                    <w:t>x</w:t>
                  </w:r>
                </w:p>
              </w:tc>
              <w:tc>
                <w:tcPr>
                  <w:tcW w:w="364" w:type="dxa"/>
                  <w:tcBorders>
                    <w:top w:val="single" w:sz="4" w:space="0" w:color="888888"/>
                    <w:left w:val="single" w:sz="4" w:space="0" w:color="888888"/>
                    <w:bottom w:val="single" w:sz="4" w:space="0" w:color="888888"/>
                    <w:right w:val="single" w:sz="4" w:space="0" w:color="888888"/>
                  </w:tcBorders>
                  <w:vAlign w:val="center"/>
                </w:tcPr>
                <w:p w14:paraId="36585316" w14:textId="77777777" w:rsidR="00081E53" w:rsidRPr="00C5390B" w:rsidRDefault="000C3702" w:rsidP="00081E53">
                  <w:pPr>
                    <w:widowControl w:val="0"/>
                    <w:pBdr>
                      <w:top w:val="nil"/>
                      <w:left w:val="nil"/>
                      <w:bottom w:val="nil"/>
                      <w:right w:val="nil"/>
                      <w:between w:val="nil"/>
                    </w:pBdr>
                    <w:spacing w:line="240" w:lineRule="auto"/>
                    <w:jc w:val="center"/>
                    <w:rPr>
                      <w:sz w:val="20"/>
                      <w:szCs w:val="14"/>
                    </w:rPr>
                  </w:pPr>
                  <w:r w:rsidRPr="00C5390B">
                    <w:rPr>
                      <w:sz w:val="20"/>
                      <w:szCs w:val="14"/>
                    </w:rPr>
                    <w:t>x</w:t>
                  </w:r>
                </w:p>
              </w:tc>
              <w:tc>
                <w:tcPr>
                  <w:tcW w:w="378" w:type="dxa"/>
                  <w:tcBorders>
                    <w:top w:val="single" w:sz="4" w:space="0" w:color="888888"/>
                    <w:left w:val="single" w:sz="4" w:space="0" w:color="888888"/>
                    <w:bottom w:val="single" w:sz="4" w:space="0" w:color="888888"/>
                    <w:right w:val="single" w:sz="4" w:space="0" w:color="888888"/>
                  </w:tcBorders>
                  <w:vAlign w:val="center"/>
                </w:tcPr>
                <w:p w14:paraId="7578421D" w14:textId="77777777" w:rsidR="00081E53" w:rsidRPr="00C5390B" w:rsidRDefault="000C3702" w:rsidP="00081E53">
                  <w:pPr>
                    <w:widowControl w:val="0"/>
                    <w:pBdr>
                      <w:top w:val="nil"/>
                      <w:left w:val="nil"/>
                      <w:bottom w:val="nil"/>
                      <w:right w:val="nil"/>
                      <w:between w:val="nil"/>
                    </w:pBdr>
                    <w:spacing w:line="240" w:lineRule="auto"/>
                    <w:jc w:val="center"/>
                    <w:rPr>
                      <w:sz w:val="20"/>
                      <w:szCs w:val="14"/>
                    </w:rPr>
                  </w:pPr>
                  <w:r w:rsidRPr="00C5390B">
                    <w:rPr>
                      <w:sz w:val="20"/>
                      <w:szCs w:val="14"/>
                    </w:rPr>
                    <w:t>x</w:t>
                  </w:r>
                </w:p>
              </w:tc>
              <w:tc>
                <w:tcPr>
                  <w:tcW w:w="350" w:type="dxa"/>
                  <w:tcBorders>
                    <w:top w:val="single" w:sz="4" w:space="0" w:color="888888"/>
                    <w:left w:val="single" w:sz="4" w:space="0" w:color="888888"/>
                    <w:bottom w:val="single" w:sz="4" w:space="0" w:color="888888"/>
                    <w:right w:val="single" w:sz="4" w:space="0" w:color="888888"/>
                  </w:tcBorders>
                  <w:vAlign w:val="center"/>
                </w:tcPr>
                <w:p w14:paraId="218D4B8C" w14:textId="77777777" w:rsidR="00081E53" w:rsidRPr="00C5390B" w:rsidRDefault="000C3702" w:rsidP="00081E53">
                  <w:pPr>
                    <w:widowControl w:val="0"/>
                    <w:pBdr>
                      <w:top w:val="nil"/>
                      <w:left w:val="nil"/>
                      <w:bottom w:val="nil"/>
                      <w:right w:val="nil"/>
                      <w:between w:val="nil"/>
                    </w:pBdr>
                    <w:spacing w:line="240" w:lineRule="auto"/>
                    <w:jc w:val="center"/>
                    <w:rPr>
                      <w:sz w:val="20"/>
                      <w:szCs w:val="14"/>
                    </w:rPr>
                  </w:pPr>
                  <w:r w:rsidRPr="00C5390B">
                    <w:rPr>
                      <w:sz w:val="20"/>
                      <w:szCs w:val="14"/>
                    </w:rPr>
                    <w:t>x</w:t>
                  </w:r>
                </w:p>
              </w:tc>
              <w:tc>
                <w:tcPr>
                  <w:tcW w:w="336" w:type="dxa"/>
                  <w:tcBorders>
                    <w:top w:val="single" w:sz="4" w:space="0" w:color="888888"/>
                    <w:left w:val="single" w:sz="4" w:space="0" w:color="888888"/>
                    <w:bottom w:val="single" w:sz="4" w:space="0" w:color="888888"/>
                    <w:right w:val="single" w:sz="4" w:space="0" w:color="888888"/>
                  </w:tcBorders>
                  <w:vAlign w:val="center"/>
                </w:tcPr>
                <w:p w14:paraId="4497FAD2" w14:textId="77777777" w:rsidR="00081E53" w:rsidRPr="00C5390B" w:rsidRDefault="000C3702" w:rsidP="00081E53">
                  <w:pPr>
                    <w:widowControl w:val="0"/>
                    <w:pBdr>
                      <w:top w:val="nil"/>
                      <w:left w:val="nil"/>
                      <w:bottom w:val="nil"/>
                      <w:right w:val="nil"/>
                      <w:between w:val="nil"/>
                    </w:pBdr>
                    <w:spacing w:line="240" w:lineRule="auto"/>
                    <w:jc w:val="center"/>
                    <w:rPr>
                      <w:sz w:val="20"/>
                      <w:szCs w:val="14"/>
                    </w:rPr>
                  </w:pPr>
                  <w:r w:rsidRPr="00C5390B">
                    <w:rPr>
                      <w:sz w:val="20"/>
                      <w:szCs w:val="14"/>
                    </w:rPr>
                    <w:t>x</w:t>
                  </w:r>
                </w:p>
              </w:tc>
              <w:tc>
                <w:tcPr>
                  <w:tcW w:w="349" w:type="dxa"/>
                  <w:tcBorders>
                    <w:top w:val="single" w:sz="4" w:space="0" w:color="888888"/>
                    <w:left w:val="single" w:sz="4" w:space="0" w:color="888888"/>
                    <w:bottom w:val="single" w:sz="4" w:space="0" w:color="888888"/>
                    <w:right w:val="single" w:sz="18" w:space="0" w:color="auto"/>
                  </w:tcBorders>
                  <w:vAlign w:val="center"/>
                </w:tcPr>
                <w:p w14:paraId="157E36A3" w14:textId="77777777" w:rsidR="00081E53" w:rsidRPr="00C5390B" w:rsidRDefault="000C3702" w:rsidP="00081E53">
                  <w:pPr>
                    <w:widowControl w:val="0"/>
                    <w:pBdr>
                      <w:top w:val="nil"/>
                      <w:left w:val="nil"/>
                      <w:bottom w:val="nil"/>
                      <w:right w:val="nil"/>
                      <w:between w:val="nil"/>
                    </w:pBdr>
                    <w:spacing w:line="240" w:lineRule="auto"/>
                    <w:jc w:val="center"/>
                    <w:rPr>
                      <w:sz w:val="20"/>
                      <w:szCs w:val="14"/>
                    </w:rPr>
                  </w:pPr>
                  <w:r w:rsidRPr="00C5390B">
                    <w:rPr>
                      <w:sz w:val="20"/>
                      <w:szCs w:val="14"/>
                    </w:rPr>
                    <w:t>x</w:t>
                  </w:r>
                </w:p>
              </w:tc>
              <w:tc>
                <w:tcPr>
                  <w:tcW w:w="420" w:type="dxa"/>
                  <w:tcBorders>
                    <w:top w:val="single" w:sz="4" w:space="0" w:color="888888"/>
                    <w:left w:val="single" w:sz="18" w:space="0" w:color="auto"/>
                    <w:bottom w:val="single" w:sz="4" w:space="0" w:color="888888"/>
                    <w:right w:val="single" w:sz="4" w:space="0" w:color="888888"/>
                  </w:tcBorders>
                  <w:vAlign w:val="center"/>
                </w:tcPr>
                <w:p w14:paraId="2602D7B8" w14:textId="77777777" w:rsidR="00081E53" w:rsidRPr="00C5390B" w:rsidRDefault="00351C54" w:rsidP="00081E53">
                  <w:pPr>
                    <w:widowControl w:val="0"/>
                    <w:pBdr>
                      <w:top w:val="nil"/>
                      <w:left w:val="nil"/>
                      <w:bottom w:val="nil"/>
                      <w:right w:val="nil"/>
                      <w:between w:val="nil"/>
                    </w:pBdr>
                    <w:spacing w:line="240" w:lineRule="auto"/>
                    <w:jc w:val="center"/>
                    <w:rPr>
                      <w:sz w:val="20"/>
                      <w:szCs w:val="14"/>
                    </w:rPr>
                  </w:pPr>
                  <w:r w:rsidRPr="00351C54">
                    <w:rPr>
                      <w:sz w:val="20"/>
                      <w:szCs w:val="12"/>
                    </w:rPr>
                    <w:t>x</w:t>
                  </w:r>
                </w:p>
              </w:tc>
              <w:tc>
                <w:tcPr>
                  <w:tcW w:w="364" w:type="dxa"/>
                  <w:tcBorders>
                    <w:top w:val="single" w:sz="4" w:space="0" w:color="888888"/>
                    <w:left w:val="single" w:sz="4" w:space="0" w:color="888888"/>
                    <w:bottom w:val="single" w:sz="4" w:space="0" w:color="888888"/>
                    <w:right w:val="single" w:sz="4" w:space="0" w:color="888888"/>
                  </w:tcBorders>
                  <w:vAlign w:val="center"/>
                </w:tcPr>
                <w:p w14:paraId="561A72C7" w14:textId="77777777" w:rsidR="00081E53" w:rsidRPr="00C5390B" w:rsidRDefault="00351C54" w:rsidP="00081E53">
                  <w:pPr>
                    <w:widowControl w:val="0"/>
                    <w:pBdr>
                      <w:top w:val="nil"/>
                      <w:left w:val="nil"/>
                      <w:bottom w:val="nil"/>
                      <w:right w:val="nil"/>
                      <w:between w:val="nil"/>
                    </w:pBdr>
                    <w:spacing w:line="240" w:lineRule="auto"/>
                    <w:jc w:val="center"/>
                    <w:rPr>
                      <w:sz w:val="20"/>
                      <w:szCs w:val="14"/>
                    </w:rPr>
                  </w:pPr>
                  <w:r w:rsidRPr="00351C54">
                    <w:rPr>
                      <w:sz w:val="20"/>
                      <w:szCs w:val="12"/>
                    </w:rPr>
                    <w:t>x</w:t>
                  </w:r>
                </w:p>
              </w:tc>
              <w:tc>
                <w:tcPr>
                  <w:tcW w:w="364" w:type="dxa"/>
                  <w:tcBorders>
                    <w:top w:val="single" w:sz="4" w:space="0" w:color="888888"/>
                    <w:left w:val="single" w:sz="4" w:space="0" w:color="888888"/>
                    <w:bottom w:val="single" w:sz="4" w:space="0" w:color="888888"/>
                    <w:right w:val="single" w:sz="4" w:space="0" w:color="888888"/>
                  </w:tcBorders>
                  <w:vAlign w:val="center"/>
                </w:tcPr>
                <w:p w14:paraId="4FB21A54" w14:textId="77777777" w:rsidR="00081E53" w:rsidRPr="00C5390B" w:rsidRDefault="00351C54" w:rsidP="00081E53">
                  <w:pPr>
                    <w:widowControl w:val="0"/>
                    <w:pBdr>
                      <w:top w:val="nil"/>
                      <w:left w:val="nil"/>
                      <w:bottom w:val="nil"/>
                      <w:right w:val="nil"/>
                      <w:between w:val="nil"/>
                    </w:pBdr>
                    <w:spacing w:line="240" w:lineRule="auto"/>
                    <w:jc w:val="center"/>
                    <w:rPr>
                      <w:sz w:val="20"/>
                      <w:szCs w:val="14"/>
                    </w:rPr>
                  </w:pPr>
                  <w:r w:rsidRPr="00351C54">
                    <w:rPr>
                      <w:sz w:val="20"/>
                      <w:szCs w:val="12"/>
                    </w:rPr>
                    <w:t>x</w:t>
                  </w:r>
                </w:p>
              </w:tc>
              <w:tc>
                <w:tcPr>
                  <w:tcW w:w="373" w:type="dxa"/>
                  <w:tcBorders>
                    <w:top w:val="single" w:sz="4" w:space="0" w:color="888888"/>
                    <w:left w:val="single" w:sz="4" w:space="0" w:color="888888"/>
                    <w:bottom w:val="single" w:sz="4" w:space="0" w:color="888888"/>
                    <w:right w:val="single" w:sz="4" w:space="0" w:color="888888"/>
                  </w:tcBorders>
                  <w:vAlign w:val="center"/>
                </w:tcPr>
                <w:p w14:paraId="7EA8E0C7" w14:textId="77777777" w:rsidR="00081E53" w:rsidRPr="00C5390B" w:rsidRDefault="00351C54" w:rsidP="00081E53">
                  <w:pPr>
                    <w:widowControl w:val="0"/>
                    <w:pBdr>
                      <w:top w:val="nil"/>
                      <w:left w:val="nil"/>
                      <w:bottom w:val="nil"/>
                      <w:right w:val="nil"/>
                      <w:between w:val="nil"/>
                    </w:pBdr>
                    <w:spacing w:line="240" w:lineRule="auto"/>
                    <w:jc w:val="center"/>
                    <w:rPr>
                      <w:sz w:val="20"/>
                      <w:szCs w:val="14"/>
                    </w:rPr>
                  </w:pPr>
                  <w:r w:rsidRPr="00351C54">
                    <w:rPr>
                      <w:sz w:val="20"/>
                      <w:szCs w:val="12"/>
                    </w:rPr>
                    <w:t>x</w:t>
                  </w:r>
                </w:p>
              </w:tc>
              <w:tc>
                <w:tcPr>
                  <w:tcW w:w="355" w:type="dxa"/>
                  <w:tcBorders>
                    <w:top w:val="single" w:sz="4" w:space="0" w:color="888888"/>
                    <w:left w:val="single" w:sz="4" w:space="0" w:color="888888"/>
                    <w:bottom w:val="single" w:sz="4" w:space="0" w:color="888888"/>
                    <w:right w:val="single" w:sz="4" w:space="0" w:color="888888"/>
                  </w:tcBorders>
                  <w:vAlign w:val="center"/>
                </w:tcPr>
                <w:p w14:paraId="2FC43173" w14:textId="77777777" w:rsidR="00081E53" w:rsidRPr="00C5390B" w:rsidRDefault="00351C54" w:rsidP="00081E53">
                  <w:pPr>
                    <w:widowControl w:val="0"/>
                    <w:pBdr>
                      <w:top w:val="nil"/>
                      <w:left w:val="nil"/>
                      <w:bottom w:val="nil"/>
                      <w:right w:val="nil"/>
                      <w:between w:val="nil"/>
                    </w:pBdr>
                    <w:spacing w:line="240" w:lineRule="auto"/>
                    <w:jc w:val="center"/>
                    <w:rPr>
                      <w:sz w:val="20"/>
                      <w:szCs w:val="14"/>
                    </w:rPr>
                  </w:pPr>
                  <w:r w:rsidRPr="00351C54">
                    <w:rPr>
                      <w:sz w:val="20"/>
                      <w:szCs w:val="12"/>
                    </w:rPr>
                    <w:t>x</w:t>
                  </w:r>
                </w:p>
              </w:tc>
              <w:tc>
                <w:tcPr>
                  <w:tcW w:w="354" w:type="dxa"/>
                  <w:tcBorders>
                    <w:top w:val="single" w:sz="4" w:space="0" w:color="888888"/>
                    <w:left w:val="single" w:sz="4" w:space="0" w:color="888888"/>
                    <w:bottom w:val="single" w:sz="4" w:space="0" w:color="888888"/>
                    <w:right w:val="single" w:sz="4" w:space="0" w:color="888888"/>
                  </w:tcBorders>
                  <w:vAlign w:val="center"/>
                </w:tcPr>
                <w:p w14:paraId="14A9C5B2" w14:textId="77777777" w:rsidR="00081E53" w:rsidRPr="00C5390B" w:rsidRDefault="00351C54" w:rsidP="00081E53">
                  <w:pPr>
                    <w:widowControl w:val="0"/>
                    <w:pBdr>
                      <w:top w:val="nil"/>
                      <w:left w:val="nil"/>
                      <w:bottom w:val="nil"/>
                      <w:right w:val="nil"/>
                      <w:between w:val="nil"/>
                    </w:pBdr>
                    <w:spacing w:line="240" w:lineRule="auto"/>
                    <w:jc w:val="center"/>
                    <w:rPr>
                      <w:sz w:val="20"/>
                      <w:szCs w:val="14"/>
                    </w:rPr>
                  </w:pPr>
                  <w:r w:rsidRPr="00351C54">
                    <w:rPr>
                      <w:sz w:val="20"/>
                      <w:szCs w:val="12"/>
                    </w:rPr>
                    <w:t>x</w:t>
                  </w:r>
                </w:p>
              </w:tc>
            </w:tr>
            <w:tr w:rsidR="00FE039E" w:rsidRPr="00C5390B" w14:paraId="363B2BF2" w14:textId="77777777" w:rsidTr="00E72EE5">
              <w:tc>
                <w:tcPr>
                  <w:tcW w:w="1559" w:type="dxa"/>
                  <w:tcBorders>
                    <w:top w:val="single" w:sz="4" w:space="0" w:color="888888"/>
                    <w:left w:val="single" w:sz="4" w:space="0" w:color="888888"/>
                    <w:bottom w:val="single" w:sz="4" w:space="0" w:color="888888"/>
                    <w:right w:val="single" w:sz="4" w:space="0" w:color="888888"/>
                  </w:tcBorders>
                </w:tcPr>
                <w:p w14:paraId="5F3C7722" w14:textId="77777777" w:rsidR="008F2FEF" w:rsidRPr="00C5390B" w:rsidRDefault="00EC0C5F" w:rsidP="002709DB">
                  <w:pPr>
                    <w:widowControl w:val="0"/>
                    <w:pBdr>
                      <w:top w:val="nil"/>
                      <w:left w:val="nil"/>
                      <w:bottom w:val="nil"/>
                      <w:right w:val="nil"/>
                      <w:between w:val="nil"/>
                    </w:pBdr>
                    <w:tabs>
                      <w:tab w:val="left" w:pos="426"/>
                    </w:tabs>
                    <w:spacing w:line="240" w:lineRule="auto"/>
                    <w:ind w:right="182"/>
                    <w:rPr>
                      <w:sz w:val="20"/>
                      <w:szCs w:val="16"/>
                    </w:rPr>
                  </w:pPr>
                  <w:r w:rsidRPr="00C5390B">
                    <w:rPr>
                      <w:sz w:val="20"/>
                      <w:szCs w:val="16"/>
                    </w:rPr>
                    <w:t>3</w:t>
                  </w:r>
                  <w:r w:rsidR="00FE7EA1" w:rsidRPr="00C5390B">
                    <w:rPr>
                      <w:sz w:val="20"/>
                      <w:szCs w:val="16"/>
                    </w:rPr>
                    <w:t>.</w:t>
                  </w:r>
                  <w:r w:rsidR="002709DB">
                    <w:rPr>
                      <w:sz w:val="20"/>
                      <w:szCs w:val="16"/>
                    </w:rPr>
                    <w:t xml:space="preserve"> </w:t>
                  </w:r>
                  <w:r w:rsidR="00FE7EA1" w:rsidRPr="00C5390B">
                    <w:rPr>
                      <w:sz w:val="20"/>
                      <w:szCs w:val="16"/>
                    </w:rPr>
                    <w:t>Доставка, инсталиране и въве</w:t>
                  </w:r>
                  <w:r w:rsidR="002709DB">
                    <w:rPr>
                      <w:sz w:val="20"/>
                      <w:szCs w:val="16"/>
                    </w:rPr>
                    <w:t>ж</w:t>
                  </w:r>
                  <w:r w:rsidR="00FE7EA1" w:rsidRPr="00C5390B">
                    <w:rPr>
                      <w:sz w:val="20"/>
                      <w:szCs w:val="16"/>
                    </w:rPr>
                    <w:t>дане в експлоатация и интегриране на нови цифрови радиорелейни системи и подменени съществуващи за осигуряване на мрежова свързаност на новите и съществуващи обекти с ТЕТРА базови станци</w:t>
                  </w:r>
                  <w:r w:rsidR="00391A10">
                    <w:rPr>
                      <w:sz w:val="20"/>
                      <w:szCs w:val="16"/>
                    </w:rPr>
                    <w:t>и</w:t>
                  </w:r>
                  <w:r w:rsidR="00FE7EA1" w:rsidRPr="00C5390B">
                    <w:rPr>
                      <w:sz w:val="20"/>
                      <w:szCs w:val="16"/>
                    </w:rPr>
                    <w:t>.</w:t>
                  </w:r>
                </w:p>
              </w:tc>
              <w:tc>
                <w:tcPr>
                  <w:tcW w:w="120" w:type="dxa"/>
                  <w:tcBorders>
                    <w:top w:val="single" w:sz="4" w:space="0" w:color="888888"/>
                    <w:left w:val="single" w:sz="4" w:space="0" w:color="888888"/>
                    <w:bottom w:val="single" w:sz="4" w:space="0" w:color="888888"/>
                    <w:right w:val="single" w:sz="4" w:space="0" w:color="888888"/>
                  </w:tcBorders>
                  <w:vAlign w:val="center"/>
                </w:tcPr>
                <w:p w14:paraId="2DB32A6B" w14:textId="77777777" w:rsidR="008F2FEF" w:rsidRPr="00C5390B" w:rsidRDefault="008F2FEF" w:rsidP="00081E53">
                  <w:pPr>
                    <w:widowControl w:val="0"/>
                    <w:pBdr>
                      <w:top w:val="nil"/>
                      <w:left w:val="nil"/>
                      <w:bottom w:val="nil"/>
                      <w:right w:val="nil"/>
                      <w:between w:val="nil"/>
                    </w:pBdr>
                    <w:spacing w:line="240" w:lineRule="auto"/>
                    <w:jc w:val="center"/>
                    <w:rPr>
                      <w:sz w:val="20"/>
                      <w:szCs w:val="14"/>
                    </w:rPr>
                  </w:pPr>
                </w:p>
              </w:tc>
              <w:tc>
                <w:tcPr>
                  <w:tcW w:w="135" w:type="dxa"/>
                  <w:tcBorders>
                    <w:top w:val="single" w:sz="4" w:space="0" w:color="888888"/>
                    <w:left w:val="single" w:sz="4" w:space="0" w:color="888888"/>
                    <w:bottom w:val="single" w:sz="4" w:space="0" w:color="888888"/>
                    <w:right w:val="single" w:sz="4" w:space="0" w:color="888888"/>
                  </w:tcBorders>
                  <w:vAlign w:val="center"/>
                </w:tcPr>
                <w:p w14:paraId="4D6F2742" w14:textId="77777777" w:rsidR="008F2FEF" w:rsidRPr="00C5390B" w:rsidRDefault="008F2FEF" w:rsidP="00081E53">
                  <w:pPr>
                    <w:widowControl w:val="0"/>
                    <w:pBdr>
                      <w:top w:val="nil"/>
                      <w:left w:val="nil"/>
                      <w:bottom w:val="nil"/>
                      <w:right w:val="nil"/>
                      <w:between w:val="nil"/>
                    </w:pBdr>
                    <w:spacing w:line="240" w:lineRule="auto"/>
                    <w:jc w:val="center"/>
                    <w:rPr>
                      <w:sz w:val="20"/>
                      <w:szCs w:val="14"/>
                    </w:rPr>
                  </w:pPr>
                </w:p>
              </w:tc>
              <w:tc>
                <w:tcPr>
                  <w:tcW w:w="137" w:type="dxa"/>
                  <w:tcBorders>
                    <w:top w:val="single" w:sz="4" w:space="0" w:color="888888"/>
                    <w:left w:val="single" w:sz="4" w:space="0" w:color="888888"/>
                    <w:bottom w:val="single" w:sz="4" w:space="0" w:color="888888"/>
                    <w:right w:val="single" w:sz="4" w:space="0" w:color="888888"/>
                  </w:tcBorders>
                  <w:vAlign w:val="center"/>
                </w:tcPr>
                <w:p w14:paraId="3C41E764" w14:textId="77777777" w:rsidR="008F2FEF" w:rsidRPr="00C5390B" w:rsidRDefault="008F2FEF" w:rsidP="00081E53">
                  <w:pPr>
                    <w:widowControl w:val="0"/>
                    <w:pBdr>
                      <w:top w:val="nil"/>
                      <w:left w:val="nil"/>
                      <w:bottom w:val="nil"/>
                      <w:right w:val="nil"/>
                      <w:between w:val="nil"/>
                    </w:pBdr>
                    <w:spacing w:line="240" w:lineRule="auto"/>
                    <w:jc w:val="center"/>
                    <w:rPr>
                      <w:sz w:val="20"/>
                      <w:szCs w:val="14"/>
                    </w:rPr>
                  </w:pPr>
                </w:p>
              </w:tc>
              <w:tc>
                <w:tcPr>
                  <w:tcW w:w="137" w:type="dxa"/>
                  <w:tcBorders>
                    <w:top w:val="single" w:sz="4" w:space="0" w:color="888888"/>
                    <w:left w:val="single" w:sz="4" w:space="0" w:color="888888"/>
                    <w:bottom w:val="single" w:sz="4" w:space="0" w:color="888888"/>
                    <w:right w:val="single" w:sz="4" w:space="0" w:color="888888"/>
                  </w:tcBorders>
                  <w:vAlign w:val="center"/>
                </w:tcPr>
                <w:p w14:paraId="4756CE0E" w14:textId="77777777" w:rsidR="008F2FEF" w:rsidRPr="00C5390B" w:rsidRDefault="008F2FEF" w:rsidP="00081E53">
                  <w:pPr>
                    <w:widowControl w:val="0"/>
                    <w:pBdr>
                      <w:top w:val="nil"/>
                      <w:left w:val="nil"/>
                      <w:bottom w:val="nil"/>
                      <w:right w:val="nil"/>
                      <w:between w:val="nil"/>
                    </w:pBdr>
                    <w:spacing w:line="240" w:lineRule="auto"/>
                    <w:jc w:val="center"/>
                    <w:rPr>
                      <w:sz w:val="20"/>
                      <w:szCs w:val="14"/>
                    </w:rPr>
                  </w:pPr>
                </w:p>
              </w:tc>
              <w:tc>
                <w:tcPr>
                  <w:tcW w:w="137" w:type="dxa"/>
                  <w:tcBorders>
                    <w:top w:val="single" w:sz="4" w:space="0" w:color="888888"/>
                    <w:left w:val="single" w:sz="4" w:space="0" w:color="888888"/>
                    <w:bottom w:val="single" w:sz="4" w:space="0" w:color="888888"/>
                    <w:right w:val="single" w:sz="4" w:space="0" w:color="888888"/>
                  </w:tcBorders>
                  <w:vAlign w:val="center"/>
                </w:tcPr>
                <w:p w14:paraId="682BCA0C" w14:textId="77777777" w:rsidR="008F2FEF" w:rsidRPr="00C5390B" w:rsidRDefault="008F2FEF" w:rsidP="00081E53">
                  <w:pPr>
                    <w:widowControl w:val="0"/>
                    <w:pBdr>
                      <w:top w:val="nil"/>
                      <w:left w:val="nil"/>
                      <w:bottom w:val="nil"/>
                      <w:right w:val="nil"/>
                      <w:between w:val="nil"/>
                    </w:pBdr>
                    <w:spacing w:line="240" w:lineRule="auto"/>
                    <w:jc w:val="center"/>
                    <w:rPr>
                      <w:sz w:val="20"/>
                      <w:szCs w:val="14"/>
                    </w:rPr>
                  </w:pPr>
                </w:p>
              </w:tc>
              <w:tc>
                <w:tcPr>
                  <w:tcW w:w="293" w:type="dxa"/>
                  <w:tcBorders>
                    <w:top w:val="single" w:sz="4" w:space="0" w:color="888888"/>
                    <w:left w:val="single" w:sz="4" w:space="0" w:color="888888"/>
                    <w:bottom w:val="single" w:sz="4" w:space="0" w:color="888888"/>
                    <w:right w:val="single" w:sz="18" w:space="0" w:color="auto"/>
                  </w:tcBorders>
                  <w:vAlign w:val="center"/>
                </w:tcPr>
                <w:p w14:paraId="72F31BD4" w14:textId="77777777" w:rsidR="008F2FEF" w:rsidRPr="00C5390B" w:rsidRDefault="008F2FEF" w:rsidP="00081E53">
                  <w:pPr>
                    <w:widowControl w:val="0"/>
                    <w:pBdr>
                      <w:top w:val="nil"/>
                      <w:left w:val="nil"/>
                      <w:bottom w:val="nil"/>
                      <w:right w:val="nil"/>
                      <w:between w:val="nil"/>
                    </w:pBdr>
                    <w:spacing w:line="240" w:lineRule="auto"/>
                    <w:jc w:val="center"/>
                    <w:rPr>
                      <w:sz w:val="20"/>
                      <w:szCs w:val="14"/>
                    </w:rPr>
                  </w:pPr>
                </w:p>
              </w:tc>
              <w:tc>
                <w:tcPr>
                  <w:tcW w:w="266" w:type="dxa"/>
                  <w:tcBorders>
                    <w:top w:val="single" w:sz="4" w:space="0" w:color="888888"/>
                    <w:left w:val="single" w:sz="18" w:space="0" w:color="auto"/>
                    <w:bottom w:val="single" w:sz="4" w:space="0" w:color="888888"/>
                    <w:right w:val="single" w:sz="4" w:space="0" w:color="888888"/>
                  </w:tcBorders>
                  <w:vAlign w:val="center"/>
                </w:tcPr>
                <w:p w14:paraId="737F7C50" w14:textId="77777777" w:rsidR="008F2FEF" w:rsidRPr="00C5390B" w:rsidRDefault="00FE7EA1"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266" w:type="dxa"/>
                  <w:tcBorders>
                    <w:top w:val="single" w:sz="4" w:space="0" w:color="888888"/>
                    <w:left w:val="single" w:sz="4" w:space="0" w:color="888888"/>
                    <w:bottom w:val="single" w:sz="4" w:space="0" w:color="888888"/>
                    <w:right w:val="single" w:sz="4" w:space="0" w:color="888888"/>
                  </w:tcBorders>
                  <w:vAlign w:val="center"/>
                </w:tcPr>
                <w:p w14:paraId="7CD10344" w14:textId="77777777" w:rsidR="008F2FEF" w:rsidRPr="00C5390B" w:rsidRDefault="00FE7EA1"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294" w:type="dxa"/>
                  <w:tcBorders>
                    <w:top w:val="single" w:sz="4" w:space="0" w:color="888888"/>
                    <w:left w:val="single" w:sz="4" w:space="0" w:color="888888"/>
                    <w:bottom w:val="single" w:sz="4" w:space="0" w:color="888888"/>
                    <w:right w:val="single" w:sz="4" w:space="0" w:color="888888"/>
                  </w:tcBorders>
                  <w:vAlign w:val="center"/>
                </w:tcPr>
                <w:p w14:paraId="797751CB" w14:textId="77777777" w:rsidR="008F2FEF" w:rsidRPr="00C5390B" w:rsidRDefault="00FE7EA1"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92" w:type="dxa"/>
                  <w:tcBorders>
                    <w:top w:val="single" w:sz="4" w:space="0" w:color="888888"/>
                    <w:left w:val="single" w:sz="4" w:space="0" w:color="888888"/>
                    <w:bottom w:val="single" w:sz="4" w:space="0" w:color="888888"/>
                    <w:right w:val="single" w:sz="4" w:space="0" w:color="888888"/>
                  </w:tcBorders>
                  <w:vAlign w:val="center"/>
                </w:tcPr>
                <w:p w14:paraId="7189CFF4" w14:textId="77777777" w:rsidR="008F2FEF" w:rsidRPr="00C5390B" w:rsidRDefault="00CC0463" w:rsidP="00081E53">
                  <w:pPr>
                    <w:widowControl w:val="0"/>
                    <w:pBdr>
                      <w:top w:val="nil"/>
                      <w:left w:val="nil"/>
                      <w:bottom w:val="nil"/>
                      <w:right w:val="nil"/>
                      <w:between w:val="nil"/>
                    </w:pBdr>
                    <w:spacing w:line="240" w:lineRule="auto"/>
                    <w:jc w:val="center"/>
                    <w:rPr>
                      <w:sz w:val="20"/>
                      <w:szCs w:val="14"/>
                    </w:rPr>
                  </w:pPr>
                  <w:r>
                    <w:rPr>
                      <w:sz w:val="20"/>
                      <w:szCs w:val="14"/>
                    </w:rPr>
                    <w:t>х</w:t>
                  </w:r>
                </w:p>
              </w:tc>
              <w:tc>
                <w:tcPr>
                  <w:tcW w:w="378" w:type="dxa"/>
                  <w:tcBorders>
                    <w:top w:val="single" w:sz="4" w:space="0" w:color="888888"/>
                    <w:left w:val="single" w:sz="4" w:space="0" w:color="888888"/>
                    <w:bottom w:val="single" w:sz="4" w:space="0" w:color="888888"/>
                    <w:right w:val="single" w:sz="4" w:space="0" w:color="888888"/>
                  </w:tcBorders>
                  <w:vAlign w:val="center"/>
                </w:tcPr>
                <w:p w14:paraId="4EFBC38B" w14:textId="77777777" w:rsidR="008F2FEF" w:rsidRPr="00C5390B" w:rsidRDefault="00FE7EA1" w:rsidP="00CC046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420" w:type="dxa"/>
                  <w:tcBorders>
                    <w:top w:val="single" w:sz="4" w:space="0" w:color="888888"/>
                    <w:left w:val="single" w:sz="4" w:space="0" w:color="888888"/>
                    <w:bottom w:val="single" w:sz="4" w:space="0" w:color="888888"/>
                    <w:right w:val="single" w:sz="18" w:space="0" w:color="auto"/>
                  </w:tcBorders>
                  <w:vAlign w:val="center"/>
                </w:tcPr>
                <w:p w14:paraId="2B8987BC" w14:textId="77777777" w:rsidR="008F2FEF" w:rsidRPr="00C5390B" w:rsidRDefault="00FE7EA1"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406" w:type="dxa"/>
                  <w:tcBorders>
                    <w:top w:val="single" w:sz="4" w:space="0" w:color="888888"/>
                    <w:left w:val="single" w:sz="18" w:space="0" w:color="auto"/>
                    <w:bottom w:val="single" w:sz="4" w:space="0" w:color="888888"/>
                    <w:right w:val="single" w:sz="4" w:space="0" w:color="888888"/>
                  </w:tcBorders>
                  <w:vAlign w:val="center"/>
                </w:tcPr>
                <w:p w14:paraId="562901C6" w14:textId="77777777" w:rsidR="008F2FEF" w:rsidRPr="00C5390B" w:rsidRDefault="00FE7EA1"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64" w:type="dxa"/>
                  <w:tcBorders>
                    <w:top w:val="single" w:sz="4" w:space="0" w:color="888888"/>
                    <w:left w:val="single" w:sz="4" w:space="0" w:color="888888"/>
                    <w:bottom w:val="single" w:sz="4" w:space="0" w:color="888888"/>
                    <w:right w:val="single" w:sz="4" w:space="0" w:color="888888"/>
                  </w:tcBorders>
                  <w:vAlign w:val="center"/>
                </w:tcPr>
                <w:p w14:paraId="7E35F7E5" w14:textId="77777777" w:rsidR="008F2FEF" w:rsidRPr="00C5390B" w:rsidRDefault="00FE7EA1"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77" w:type="dxa"/>
                  <w:tcBorders>
                    <w:top w:val="single" w:sz="4" w:space="0" w:color="888888"/>
                    <w:left w:val="single" w:sz="4" w:space="0" w:color="888888"/>
                    <w:bottom w:val="single" w:sz="4" w:space="0" w:color="888888"/>
                    <w:right w:val="single" w:sz="4" w:space="0" w:color="888888"/>
                  </w:tcBorders>
                  <w:vAlign w:val="center"/>
                </w:tcPr>
                <w:p w14:paraId="77740CC4" w14:textId="77777777" w:rsidR="008F2FEF" w:rsidRPr="00C5390B" w:rsidRDefault="00CC0463" w:rsidP="00081E53">
                  <w:pPr>
                    <w:widowControl w:val="0"/>
                    <w:pBdr>
                      <w:top w:val="nil"/>
                      <w:left w:val="nil"/>
                      <w:bottom w:val="nil"/>
                      <w:right w:val="nil"/>
                      <w:between w:val="nil"/>
                    </w:pBdr>
                    <w:spacing w:line="240" w:lineRule="auto"/>
                    <w:jc w:val="center"/>
                    <w:rPr>
                      <w:sz w:val="20"/>
                      <w:szCs w:val="14"/>
                    </w:rPr>
                  </w:pPr>
                  <w:r>
                    <w:rPr>
                      <w:sz w:val="20"/>
                      <w:szCs w:val="14"/>
                    </w:rPr>
                    <w:t>х</w:t>
                  </w:r>
                </w:p>
              </w:tc>
              <w:tc>
                <w:tcPr>
                  <w:tcW w:w="392" w:type="dxa"/>
                  <w:tcBorders>
                    <w:top w:val="single" w:sz="4" w:space="0" w:color="888888"/>
                    <w:left w:val="single" w:sz="4" w:space="0" w:color="888888"/>
                    <w:bottom w:val="single" w:sz="4" w:space="0" w:color="888888"/>
                    <w:right w:val="single" w:sz="4" w:space="0" w:color="888888"/>
                  </w:tcBorders>
                  <w:vAlign w:val="center"/>
                </w:tcPr>
                <w:p w14:paraId="3A1AAFB8" w14:textId="77777777" w:rsidR="008F2FEF" w:rsidRPr="00C5390B" w:rsidRDefault="00CC0463" w:rsidP="00081E53">
                  <w:pPr>
                    <w:widowControl w:val="0"/>
                    <w:pBdr>
                      <w:top w:val="nil"/>
                      <w:left w:val="nil"/>
                      <w:bottom w:val="nil"/>
                      <w:right w:val="nil"/>
                      <w:between w:val="nil"/>
                    </w:pBdr>
                    <w:spacing w:line="240" w:lineRule="auto"/>
                    <w:jc w:val="center"/>
                    <w:rPr>
                      <w:sz w:val="20"/>
                      <w:szCs w:val="14"/>
                    </w:rPr>
                  </w:pPr>
                  <w:r>
                    <w:rPr>
                      <w:sz w:val="20"/>
                      <w:szCs w:val="14"/>
                    </w:rPr>
                    <w:t>х</w:t>
                  </w:r>
                </w:p>
              </w:tc>
              <w:tc>
                <w:tcPr>
                  <w:tcW w:w="378" w:type="dxa"/>
                  <w:tcBorders>
                    <w:top w:val="single" w:sz="4" w:space="0" w:color="888888"/>
                    <w:left w:val="single" w:sz="4" w:space="0" w:color="888888"/>
                    <w:bottom w:val="single" w:sz="4" w:space="0" w:color="888888"/>
                    <w:right w:val="single" w:sz="4" w:space="0" w:color="888888"/>
                  </w:tcBorders>
                  <w:vAlign w:val="center"/>
                </w:tcPr>
                <w:p w14:paraId="2CD3EAB4" w14:textId="77777777" w:rsidR="008F2FEF" w:rsidRPr="00C5390B" w:rsidRDefault="00CC0463" w:rsidP="00081E53">
                  <w:pPr>
                    <w:widowControl w:val="0"/>
                    <w:pBdr>
                      <w:top w:val="nil"/>
                      <w:left w:val="nil"/>
                      <w:bottom w:val="nil"/>
                      <w:right w:val="nil"/>
                      <w:between w:val="nil"/>
                    </w:pBdr>
                    <w:spacing w:line="240" w:lineRule="auto"/>
                    <w:jc w:val="center"/>
                    <w:rPr>
                      <w:sz w:val="20"/>
                      <w:szCs w:val="14"/>
                    </w:rPr>
                  </w:pPr>
                  <w:r>
                    <w:rPr>
                      <w:sz w:val="20"/>
                      <w:szCs w:val="14"/>
                    </w:rPr>
                    <w:t>х</w:t>
                  </w:r>
                </w:p>
              </w:tc>
              <w:tc>
                <w:tcPr>
                  <w:tcW w:w="462" w:type="dxa"/>
                  <w:tcBorders>
                    <w:top w:val="single" w:sz="4" w:space="0" w:color="888888"/>
                    <w:left w:val="single" w:sz="4" w:space="0" w:color="888888"/>
                    <w:bottom w:val="single" w:sz="4" w:space="0" w:color="888888"/>
                    <w:right w:val="single" w:sz="18" w:space="0" w:color="auto"/>
                  </w:tcBorders>
                  <w:vAlign w:val="center"/>
                </w:tcPr>
                <w:p w14:paraId="58DFD275" w14:textId="77777777" w:rsidR="008F2FEF" w:rsidRPr="00C5390B" w:rsidRDefault="00FE7EA1"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36" w:type="dxa"/>
                  <w:tcBorders>
                    <w:top w:val="single" w:sz="4" w:space="0" w:color="888888"/>
                    <w:left w:val="single" w:sz="18" w:space="0" w:color="auto"/>
                    <w:bottom w:val="single" w:sz="4" w:space="0" w:color="888888"/>
                    <w:right w:val="single" w:sz="4" w:space="0" w:color="888888"/>
                  </w:tcBorders>
                  <w:vAlign w:val="center"/>
                </w:tcPr>
                <w:p w14:paraId="1D99AEE5" w14:textId="77777777" w:rsidR="008F2FEF" w:rsidRPr="00C5390B" w:rsidRDefault="00FE7EA1"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420" w:type="dxa"/>
                  <w:tcBorders>
                    <w:top w:val="single" w:sz="4" w:space="0" w:color="888888"/>
                    <w:left w:val="single" w:sz="4" w:space="0" w:color="888888"/>
                    <w:bottom w:val="single" w:sz="4" w:space="0" w:color="888888"/>
                    <w:right w:val="single" w:sz="4" w:space="0" w:color="888888"/>
                  </w:tcBorders>
                  <w:vAlign w:val="center"/>
                </w:tcPr>
                <w:p w14:paraId="2BD7393F" w14:textId="77777777" w:rsidR="008F2FEF" w:rsidRPr="00C5390B" w:rsidRDefault="00FE7EA1"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92" w:type="dxa"/>
                  <w:tcBorders>
                    <w:top w:val="single" w:sz="4" w:space="0" w:color="888888"/>
                    <w:left w:val="single" w:sz="4" w:space="0" w:color="888888"/>
                    <w:bottom w:val="single" w:sz="4" w:space="0" w:color="888888"/>
                    <w:right w:val="single" w:sz="4" w:space="0" w:color="888888"/>
                  </w:tcBorders>
                  <w:vAlign w:val="center"/>
                </w:tcPr>
                <w:p w14:paraId="7ABBE63F" w14:textId="77777777" w:rsidR="008F2FEF" w:rsidRPr="00C5390B" w:rsidRDefault="00FE7EA1"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92" w:type="dxa"/>
                  <w:tcBorders>
                    <w:top w:val="single" w:sz="4" w:space="0" w:color="888888"/>
                    <w:left w:val="single" w:sz="4" w:space="0" w:color="888888"/>
                    <w:bottom w:val="single" w:sz="4" w:space="0" w:color="888888"/>
                    <w:right w:val="single" w:sz="4" w:space="0" w:color="888888"/>
                  </w:tcBorders>
                  <w:vAlign w:val="center"/>
                </w:tcPr>
                <w:p w14:paraId="157D0037" w14:textId="77777777" w:rsidR="008F2FEF" w:rsidRPr="00C5390B" w:rsidRDefault="00FE7EA1"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92" w:type="dxa"/>
                  <w:tcBorders>
                    <w:top w:val="single" w:sz="4" w:space="0" w:color="888888"/>
                    <w:left w:val="single" w:sz="4" w:space="0" w:color="888888"/>
                    <w:bottom w:val="single" w:sz="4" w:space="0" w:color="888888"/>
                    <w:right w:val="single" w:sz="4" w:space="0" w:color="888888"/>
                  </w:tcBorders>
                  <w:vAlign w:val="center"/>
                </w:tcPr>
                <w:p w14:paraId="777E053C" w14:textId="77777777" w:rsidR="008F2FEF" w:rsidRPr="00C5390B" w:rsidRDefault="00FE7EA1"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420" w:type="dxa"/>
                  <w:tcBorders>
                    <w:top w:val="single" w:sz="4" w:space="0" w:color="888888"/>
                    <w:left w:val="single" w:sz="4" w:space="0" w:color="888888"/>
                    <w:bottom w:val="single" w:sz="4" w:space="0" w:color="888888"/>
                    <w:right w:val="single" w:sz="18" w:space="0" w:color="auto"/>
                  </w:tcBorders>
                  <w:vAlign w:val="center"/>
                </w:tcPr>
                <w:p w14:paraId="389BC509" w14:textId="77777777" w:rsidR="008F2FEF" w:rsidRPr="00C5390B" w:rsidRDefault="00FE7EA1"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36" w:type="dxa"/>
                  <w:tcBorders>
                    <w:top w:val="single" w:sz="4" w:space="0" w:color="888888"/>
                    <w:left w:val="single" w:sz="18" w:space="0" w:color="auto"/>
                    <w:bottom w:val="single" w:sz="4" w:space="0" w:color="888888"/>
                    <w:right w:val="single" w:sz="4" w:space="0" w:color="888888"/>
                  </w:tcBorders>
                  <w:vAlign w:val="center"/>
                </w:tcPr>
                <w:p w14:paraId="4AE2B606" w14:textId="77777777" w:rsidR="008F2FEF" w:rsidRPr="00C5390B" w:rsidRDefault="00FE7EA1"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64" w:type="dxa"/>
                  <w:tcBorders>
                    <w:top w:val="single" w:sz="4" w:space="0" w:color="888888"/>
                    <w:left w:val="single" w:sz="4" w:space="0" w:color="888888"/>
                    <w:bottom w:val="single" w:sz="4" w:space="0" w:color="888888"/>
                    <w:right w:val="single" w:sz="4" w:space="0" w:color="888888"/>
                  </w:tcBorders>
                  <w:vAlign w:val="center"/>
                </w:tcPr>
                <w:p w14:paraId="766DD027" w14:textId="77777777" w:rsidR="008F2FEF" w:rsidRPr="00C5390B" w:rsidRDefault="00FE7EA1"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78" w:type="dxa"/>
                  <w:tcBorders>
                    <w:top w:val="single" w:sz="4" w:space="0" w:color="888888"/>
                    <w:left w:val="single" w:sz="4" w:space="0" w:color="888888"/>
                    <w:bottom w:val="single" w:sz="4" w:space="0" w:color="888888"/>
                    <w:right w:val="single" w:sz="4" w:space="0" w:color="888888"/>
                  </w:tcBorders>
                  <w:vAlign w:val="center"/>
                </w:tcPr>
                <w:p w14:paraId="6DD76F69" w14:textId="77777777" w:rsidR="008F2FEF" w:rsidRPr="00C5390B" w:rsidRDefault="00FE7EA1"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50" w:type="dxa"/>
                  <w:tcBorders>
                    <w:top w:val="single" w:sz="4" w:space="0" w:color="888888"/>
                    <w:left w:val="single" w:sz="4" w:space="0" w:color="888888"/>
                    <w:bottom w:val="single" w:sz="4" w:space="0" w:color="888888"/>
                    <w:right w:val="single" w:sz="4" w:space="0" w:color="888888"/>
                  </w:tcBorders>
                  <w:vAlign w:val="center"/>
                </w:tcPr>
                <w:p w14:paraId="7CDA0A19" w14:textId="77777777" w:rsidR="008F2FEF" w:rsidRPr="00C5390B" w:rsidRDefault="00FE7EA1"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36" w:type="dxa"/>
                  <w:tcBorders>
                    <w:top w:val="single" w:sz="4" w:space="0" w:color="888888"/>
                    <w:left w:val="single" w:sz="4" w:space="0" w:color="888888"/>
                    <w:bottom w:val="single" w:sz="4" w:space="0" w:color="888888"/>
                    <w:right w:val="single" w:sz="4" w:space="0" w:color="888888"/>
                  </w:tcBorders>
                  <w:vAlign w:val="center"/>
                </w:tcPr>
                <w:p w14:paraId="53C26421" w14:textId="77777777" w:rsidR="008F2FEF" w:rsidRPr="00C5390B" w:rsidRDefault="00FE7EA1"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49" w:type="dxa"/>
                  <w:tcBorders>
                    <w:top w:val="single" w:sz="4" w:space="0" w:color="888888"/>
                    <w:left w:val="single" w:sz="4" w:space="0" w:color="888888"/>
                    <w:bottom w:val="single" w:sz="4" w:space="0" w:color="888888"/>
                    <w:right w:val="single" w:sz="18" w:space="0" w:color="auto"/>
                  </w:tcBorders>
                  <w:vAlign w:val="center"/>
                </w:tcPr>
                <w:p w14:paraId="63883A5A" w14:textId="77777777" w:rsidR="008F2FEF" w:rsidRPr="00C5390B" w:rsidRDefault="00FE7EA1"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420" w:type="dxa"/>
                  <w:tcBorders>
                    <w:top w:val="single" w:sz="4" w:space="0" w:color="888888"/>
                    <w:left w:val="single" w:sz="18" w:space="0" w:color="auto"/>
                    <w:bottom w:val="single" w:sz="4" w:space="0" w:color="888888"/>
                    <w:right w:val="single" w:sz="4" w:space="0" w:color="888888"/>
                  </w:tcBorders>
                  <w:vAlign w:val="center"/>
                </w:tcPr>
                <w:p w14:paraId="7C336BE7" w14:textId="77777777" w:rsidR="008F2FEF" w:rsidRPr="00C5390B" w:rsidRDefault="00FE7EA1" w:rsidP="00081E53">
                  <w:pPr>
                    <w:widowControl w:val="0"/>
                    <w:pBdr>
                      <w:top w:val="nil"/>
                      <w:left w:val="nil"/>
                      <w:bottom w:val="nil"/>
                      <w:right w:val="nil"/>
                      <w:between w:val="nil"/>
                    </w:pBdr>
                    <w:spacing w:line="240" w:lineRule="auto"/>
                    <w:jc w:val="center"/>
                    <w:rPr>
                      <w:sz w:val="20"/>
                      <w:szCs w:val="12"/>
                    </w:rPr>
                  </w:pPr>
                  <w:r w:rsidRPr="00C5390B">
                    <w:rPr>
                      <w:sz w:val="20"/>
                      <w:szCs w:val="12"/>
                    </w:rPr>
                    <w:t>х</w:t>
                  </w:r>
                </w:p>
              </w:tc>
              <w:tc>
                <w:tcPr>
                  <w:tcW w:w="364" w:type="dxa"/>
                  <w:tcBorders>
                    <w:top w:val="single" w:sz="4" w:space="0" w:color="888888"/>
                    <w:left w:val="single" w:sz="4" w:space="0" w:color="888888"/>
                    <w:bottom w:val="single" w:sz="4" w:space="0" w:color="888888"/>
                    <w:right w:val="single" w:sz="4" w:space="0" w:color="888888"/>
                  </w:tcBorders>
                  <w:vAlign w:val="center"/>
                </w:tcPr>
                <w:p w14:paraId="5BBF7B9F" w14:textId="77777777" w:rsidR="008F2FEF" w:rsidRPr="00C5390B" w:rsidRDefault="00FE7EA1" w:rsidP="00081E53">
                  <w:pPr>
                    <w:widowControl w:val="0"/>
                    <w:pBdr>
                      <w:top w:val="nil"/>
                      <w:left w:val="nil"/>
                      <w:bottom w:val="nil"/>
                      <w:right w:val="nil"/>
                      <w:between w:val="nil"/>
                    </w:pBdr>
                    <w:spacing w:line="240" w:lineRule="auto"/>
                    <w:jc w:val="center"/>
                    <w:rPr>
                      <w:sz w:val="20"/>
                      <w:szCs w:val="12"/>
                    </w:rPr>
                  </w:pPr>
                  <w:r w:rsidRPr="00C5390B">
                    <w:rPr>
                      <w:sz w:val="20"/>
                      <w:szCs w:val="12"/>
                    </w:rPr>
                    <w:t>х</w:t>
                  </w:r>
                </w:p>
              </w:tc>
              <w:tc>
                <w:tcPr>
                  <w:tcW w:w="364" w:type="dxa"/>
                  <w:tcBorders>
                    <w:top w:val="single" w:sz="4" w:space="0" w:color="888888"/>
                    <w:left w:val="single" w:sz="4" w:space="0" w:color="888888"/>
                    <w:bottom w:val="single" w:sz="4" w:space="0" w:color="888888"/>
                    <w:right w:val="single" w:sz="4" w:space="0" w:color="888888"/>
                  </w:tcBorders>
                  <w:vAlign w:val="center"/>
                </w:tcPr>
                <w:p w14:paraId="5BF66298" w14:textId="77777777" w:rsidR="008F2FEF" w:rsidRPr="00C5390B" w:rsidRDefault="00FE7EA1" w:rsidP="00081E53">
                  <w:pPr>
                    <w:widowControl w:val="0"/>
                    <w:pBdr>
                      <w:top w:val="nil"/>
                      <w:left w:val="nil"/>
                      <w:bottom w:val="nil"/>
                      <w:right w:val="nil"/>
                      <w:between w:val="nil"/>
                    </w:pBdr>
                    <w:spacing w:line="240" w:lineRule="auto"/>
                    <w:jc w:val="center"/>
                    <w:rPr>
                      <w:sz w:val="20"/>
                      <w:szCs w:val="12"/>
                    </w:rPr>
                  </w:pPr>
                  <w:r w:rsidRPr="00C5390B">
                    <w:rPr>
                      <w:sz w:val="20"/>
                      <w:szCs w:val="12"/>
                    </w:rPr>
                    <w:t>х</w:t>
                  </w:r>
                </w:p>
              </w:tc>
              <w:tc>
                <w:tcPr>
                  <w:tcW w:w="373" w:type="dxa"/>
                  <w:tcBorders>
                    <w:top w:val="single" w:sz="4" w:space="0" w:color="888888"/>
                    <w:left w:val="single" w:sz="4" w:space="0" w:color="888888"/>
                    <w:bottom w:val="single" w:sz="4" w:space="0" w:color="888888"/>
                    <w:right w:val="single" w:sz="4" w:space="0" w:color="888888"/>
                  </w:tcBorders>
                  <w:vAlign w:val="center"/>
                </w:tcPr>
                <w:p w14:paraId="16314746" w14:textId="77777777" w:rsidR="008F2FEF" w:rsidRPr="00C5390B" w:rsidRDefault="00FE7EA1" w:rsidP="00081E53">
                  <w:pPr>
                    <w:widowControl w:val="0"/>
                    <w:pBdr>
                      <w:top w:val="nil"/>
                      <w:left w:val="nil"/>
                      <w:bottom w:val="nil"/>
                      <w:right w:val="nil"/>
                      <w:between w:val="nil"/>
                    </w:pBdr>
                    <w:spacing w:line="240" w:lineRule="auto"/>
                    <w:jc w:val="center"/>
                    <w:rPr>
                      <w:sz w:val="20"/>
                      <w:szCs w:val="12"/>
                    </w:rPr>
                  </w:pPr>
                  <w:r w:rsidRPr="00C5390B">
                    <w:rPr>
                      <w:sz w:val="20"/>
                      <w:szCs w:val="12"/>
                    </w:rPr>
                    <w:t>х</w:t>
                  </w:r>
                </w:p>
              </w:tc>
              <w:tc>
                <w:tcPr>
                  <w:tcW w:w="355" w:type="dxa"/>
                  <w:tcBorders>
                    <w:top w:val="single" w:sz="4" w:space="0" w:color="888888"/>
                    <w:left w:val="single" w:sz="4" w:space="0" w:color="888888"/>
                    <w:bottom w:val="single" w:sz="4" w:space="0" w:color="888888"/>
                    <w:right w:val="single" w:sz="4" w:space="0" w:color="888888"/>
                  </w:tcBorders>
                  <w:vAlign w:val="center"/>
                </w:tcPr>
                <w:p w14:paraId="7B880B0A" w14:textId="77777777" w:rsidR="008F2FEF" w:rsidRPr="00C5390B" w:rsidRDefault="00FE7EA1" w:rsidP="00081E53">
                  <w:pPr>
                    <w:widowControl w:val="0"/>
                    <w:pBdr>
                      <w:top w:val="nil"/>
                      <w:left w:val="nil"/>
                      <w:bottom w:val="nil"/>
                      <w:right w:val="nil"/>
                      <w:between w:val="nil"/>
                    </w:pBdr>
                    <w:spacing w:line="240" w:lineRule="auto"/>
                    <w:jc w:val="center"/>
                    <w:rPr>
                      <w:sz w:val="20"/>
                      <w:szCs w:val="12"/>
                    </w:rPr>
                  </w:pPr>
                  <w:r w:rsidRPr="00C5390B">
                    <w:rPr>
                      <w:sz w:val="20"/>
                      <w:szCs w:val="12"/>
                    </w:rPr>
                    <w:t>х</w:t>
                  </w:r>
                </w:p>
              </w:tc>
              <w:tc>
                <w:tcPr>
                  <w:tcW w:w="354" w:type="dxa"/>
                  <w:tcBorders>
                    <w:top w:val="single" w:sz="4" w:space="0" w:color="888888"/>
                    <w:left w:val="single" w:sz="4" w:space="0" w:color="888888"/>
                    <w:bottom w:val="single" w:sz="4" w:space="0" w:color="888888"/>
                    <w:right w:val="single" w:sz="4" w:space="0" w:color="888888"/>
                  </w:tcBorders>
                  <w:vAlign w:val="center"/>
                </w:tcPr>
                <w:p w14:paraId="2D1C6AD5" w14:textId="77777777" w:rsidR="008F2FEF" w:rsidRPr="00C5390B" w:rsidRDefault="00FE7EA1"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r>
            <w:tr w:rsidR="00FE039E" w:rsidRPr="00C5390B" w14:paraId="61AF963E" w14:textId="77777777" w:rsidTr="00E72EE5">
              <w:tc>
                <w:tcPr>
                  <w:tcW w:w="1559" w:type="dxa"/>
                  <w:tcBorders>
                    <w:top w:val="single" w:sz="4" w:space="0" w:color="888888"/>
                    <w:left w:val="single" w:sz="4" w:space="0" w:color="888888"/>
                    <w:bottom w:val="single" w:sz="4" w:space="0" w:color="888888"/>
                    <w:right w:val="single" w:sz="4" w:space="0" w:color="888888"/>
                  </w:tcBorders>
                </w:tcPr>
                <w:p w14:paraId="1711B018" w14:textId="77777777" w:rsidR="00FE20BD" w:rsidRPr="00C5390B" w:rsidRDefault="00EC0C5F" w:rsidP="00DC6843">
                  <w:pPr>
                    <w:widowControl w:val="0"/>
                    <w:pBdr>
                      <w:top w:val="nil"/>
                      <w:left w:val="nil"/>
                      <w:bottom w:val="nil"/>
                      <w:right w:val="nil"/>
                      <w:between w:val="nil"/>
                    </w:pBdr>
                    <w:tabs>
                      <w:tab w:val="left" w:pos="426"/>
                    </w:tabs>
                    <w:spacing w:line="240" w:lineRule="auto"/>
                    <w:ind w:right="182"/>
                    <w:rPr>
                      <w:sz w:val="20"/>
                      <w:szCs w:val="16"/>
                    </w:rPr>
                  </w:pPr>
                  <w:r w:rsidRPr="00C5390B">
                    <w:rPr>
                      <w:sz w:val="20"/>
                      <w:szCs w:val="16"/>
                    </w:rPr>
                    <w:t>4</w:t>
                  </w:r>
                  <w:r w:rsidR="00FE7EA1" w:rsidRPr="00C5390B">
                    <w:rPr>
                      <w:sz w:val="20"/>
                      <w:szCs w:val="16"/>
                    </w:rPr>
                    <w:t>.</w:t>
                  </w:r>
                  <w:r w:rsidR="00DC6843">
                    <w:rPr>
                      <w:sz w:val="20"/>
                      <w:szCs w:val="16"/>
                    </w:rPr>
                    <w:t xml:space="preserve"> </w:t>
                  </w:r>
                  <w:r w:rsidR="00FE7EA1" w:rsidRPr="00C5390B">
                    <w:rPr>
                      <w:sz w:val="20"/>
                      <w:szCs w:val="16"/>
                    </w:rPr>
                    <w:t>Хардуерно и софтуерно обновяване на съществуващите ТЕТРА централи и обучение</w:t>
                  </w:r>
                  <w:r w:rsidR="00E27106">
                    <w:rPr>
                      <w:sz w:val="20"/>
                      <w:szCs w:val="16"/>
                    </w:rPr>
                    <w:t xml:space="preserve"> за работа с тях</w:t>
                  </w:r>
                </w:p>
              </w:tc>
              <w:tc>
                <w:tcPr>
                  <w:tcW w:w="120" w:type="dxa"/>
                  <w:tcBorders>
                    <w:top w:val="single" w:sz="4" w:space="0" w:color="888888"/>
                    <w:left w:val="single" w:sz="4" w:space="0" w:color="888888"/>
                    <w:bottom w:val="single" w:sz="4" w:space="0" w:color="888888"/>
                    <w:right w:val="single" w:sz="4" w:space="0" w:color="888888"/>
                  </w:tcBorders>
                  <w:vAlign w:val="center"/>
                </w:tcPr>
                <w:p w14:paraId="1C9D3FA5" w14:textId="77777777" w:rsidR="00FE20BD" w:rsidRPr="001306D5" w:rsidRDefault="00FE20BD" w:rsidP="00081E53">
                  <w:pPr>
                    <w:widowControl w:val="0"/>
                    <w:pBdr>
                      <w:top w:val="nil"/>
                      <w:left w:val="nil"/>
                      <w:bottom w:val="nil"/>
                      <w:right w:val="nil"/>
                      <w:between w:val="nil"/>
                    </w:pBdr>
                    <w:spacing w:line="240" w:lineRule="auto"/>
                    <w:jc w:val="center"/>
                    <w:rPr>
                      <w:sz w:val="20"/>
                      <w:szCs w:val="14"/>
                    </w:rPr>
                  </w:pPr>
                </w:p>
              </w:tc>
              <w:tc>
                <w:tcPr>
                  <w:tcW w:w="135" w:type="dxa"/>
                  <w:tcBorders>
                    <w:top w:val="single" w:sz="4" w:space="0" w:color="888888"/>
                    <w:left w:val="single" w:sz="4" w:space="0" w:color="888888"/>
                    <w:bottom w:val="single" w:sz="4" w:space="0" w:color="888888"/>
                    <w:right w:val="single" w:sz="4" w:space="0" w:color="888888"/>
                  </w:tcBorders>
                  <w:vAlign w:val="center"/>
                </w:tcPr>
                <w:p w14:paraId="579F55E3"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137" w:type="dxa"/>
                  <w:tcBorders>
                    <w:top w:val="single" w:sz="4" w:space="0" w:color="888888"/>
                    <w:left w:val="single" w:sz="4" w:space="0" w:color="888888"/>
                    <w:bottom w:val="single" w:sz="4" w:space="0" w:color="888888"/>
                    <w:right w:val="single" w:sz="4" w:space="0" w:color="888888"/>
                  </w:tcBorders>
                  <w:vAlign w:val="center"/>
                </w:tcPr>
                <w:p w14:paraId="16AEC11B"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137" w:type="dxa"/>
                  <w:tcBorders>
                    <w:top w:val="single" w:sz="4" w:space="0" w:color="888888"/>
                    <w:left w:val="single" w:sz="4" w:space="0" w:color="888888"/>
                    <w:bottom w:val="single" w:sz="4" w:space="0" w:color="888888"/>
                    <w:right w:val="single" w:sz="4" w:space="0" w:color="888888"/>
                  </w:tcBorders>
                  <w:vAlign w:val="center"/>
                </w:tcPr>
                <w:p w14:paraId="4932E1E7"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137" w:type="dxa"/>
                  <w:tcBorders>
                    <w:top w:val="single" w:sz="4" w:space="0" w:color="888888"/>
                    <w:left w:val="single" w:sz="4" w:space="0" w:color="888888"/>
                    <w:bottom w:val="single" w:sz="4" w:space="0" w:color="888888"/>
                    <w:right w:val="single" w:sz="4" w:space="0" w:color="888888"/>
                  </w:tcBorders>
                  <w:vAlign w:val="center"/>
                </w:tcPr>
                <w:p w14:paraId="4011447E"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293" w:type="dxa"/>
                  <w:tcBorders>
                    <w:top w:val="single" w:sz="4" w:space="0" w:color="888888"/>
                    <w:left w:val="single" w:sz="4" w:space="0" w:color="888888"/>
                    <w:bottom w:val="single" w:sz="4" w:space="0" w:color="888888"/>
                    <w:right w:val="single" w:sz="18" w:space="0" w:color="auto"/>
                  </w:tcBorders>
                  <w:vAlign w:val="center"/>
                </w:tcPr>
                <w:p w14:paraId="717D6CFD"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266" w:type="dxa"/>
                  <w:tcBorders>
                    <w:top w:val="single" w:sz="4" w:space="0" w:color="888888"/>
                    <w:left w:val="single" w:sz="18" w:space="0" w:color="auto"/>
                    <w:bottom w:val="single" w:sz="4" w:space="0" w:color="888888"/>
                    <w:right w:val="single" w:sz="4" w:space="0" w:color="888888"/>
                  </w:tcBorders>
                  <w:vAlign w:val="center"/>
                </w:tcPr>
                <w:p w14:paraId="73CB103B"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r w:rsidRPr="00C5390B">
                    <w:rPr>
                      <w:sz w:val="20"/>
                      <w:szCs w:val="12"/>
                    </w:rPr>
                    <w:t>х</w:t>
                  </w:r>
                </w:p>
              </w:tc>
              <w:tc>
                <w:tcPr>
                  <w:tcW w:w="266" w:type="dxa"/>
                  <w:tcBorders>
                    <w:top w:val="single" w:sz="4" w:space="0" w:color="888888"/>
                    <w:left w:val="single" w:sz="4" w:space="0" w:color="888888"/>
                    <w:bottom w:val="single" w:sz="4" w:space="0" w:color="888888"/>
                    <w:right w:val="single" w:sz="4" w:space="0" w:color="888888"/>
                  </w:tcBorders>
                  <w:vAlign w:val="center"/>
                </w:tcPr>
                <w:p w14:paraId="503A9E0B"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r w:rsidRPr="00C5390B">
                    <w:rPr>
                      <w:sz w:val="20"/>
                      <w:szCs w:val="12"/>
                    </w:rPr>
                    <w:t>х</w:t>
                  </w:r>
                </w:p>
              </w:tc>
              <w:tc>
                <w:tcPr>
                  <w:tcW w:w="294" w:type="dxa"/>
                  <w:tcBorders>
                    <w:top w:val="single" w:sz="4" w:space="0" w:color="888888"/>
                    <w:left w:val="single" w:sz="4" w:space="0" w:color="888888"/>
                    <w:bottom w:val="single" w:sz="4" w:space="0" w:color="888888"/>
                    <w:right w:val="single" w:sz="4" w:space="0" w:color="888888"/>
                  </w:tcBorders>
                  <w:vAlign w:val="center"/>
                </w:tcPr>
                <w:p w14:paraId="73CDFA83"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r w:rsidRPr="00C5390B">
                    <w:rPr>
                      <w:sz w:val="20"/>
                      <w:szCs w:val="12"/>
                    </w:rPr>
                    <w:t>х</w:t>
                  </w:r>
                </w:p>
              </w:tc>
              <w:tc>
                <w:tcPr>
                  <w:tcW w:w="392" w:type="dxa"/>
                  <w:tcBorders>
                    <w:top w:val="single" w:sz="4" w:space="0" w:color="888888"/>
                    <w:left w:val="single" w:sz="4" w:space="0" w:color="888888"/>
                    <w:bottom w:val="single" w:sz="4" w:space="0" w:color="888888"/>
                    <w:right w:val="single" w:sz="4" w:space="0" w:color="888888"/>
                  </w:tcBorders>
                  <w:vAlign w:val="center"/>
                </w:tcPr>
                <w:p w14:paraId="401070B8"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r w:rsidRPr="00C5390B">
                    <w:rPr>
                      <w:sz w:val="20"/>
                      <w:szCs w:val="12"/>
                    </w:rPr>
                    <w:t>х</w:t>
                  </w:r>
                </w:p>
              </w:tc>
              <w:tc>
                <w:tcPr>
                  <w:tcW w:w="378" w:type="dxa"/>
                  <w:tcBorders>
                    <w:top w:val="single" w:sz="4" w:space="0" w:color="888888"/>
                    <w:left w:val="single" w:sz="4" w:space="0" w:color="888888"/>
                    <w:bottom w:val="single" w:sz="4" w:space="0" w:color="888888"/>
                    <w:right w:val="single" w:sz="4" w:space="0" w:color="888888"/>
                  </w:tcBorders>
                  <w:vAlign w:val="center"/>
                </w:tcPr>
                <w:p w14:paraId="51C129DF"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r w:rsidRPr="00C5390B">
                    <w:rPr>
                      <w:sz w:val="20"/>
                      <w:szCs w:val="12"/>
                    </w:rPr>
                    <w:t>х</w:t>
                  </w:r>
                </w:p>
              </w:tc>
              <w:tc>
                <w:tcPr>
                  <w:tcW w:w="420" w:type="dxa"/>
                  <w:tcBorders>
                    <w:top w:val="single" w:sz="4" w:space="0" w:color="888888"/>
                    <w:left w:val="single" w:sz="4" w:space="0" w:color="888888"/>
                    <w:bottom w:val="single" w:sz="4" w:space="0" w:color="888888"/>
                    <w:right w:val="single" w:sz="18" w:space="0" w:color="auto"/>
                  </w:tcBorders>
                  <w:vAlign w:val="center"/>
                </w:tcPr>
                <w:p w14:paraId="7A70207B"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r w:rsidRPr="00C5390B">
                    <w:rPr>
                      <w:sz w:val="20"/>
                      <w:szCs w:val="12"/>
                    </w:rPr>
                    <w:t>х</w:t>
                  </w:r>
                </w:p>
              </w:tc>
              <w:tc>
                <w:tcPr>
                  <w:tcW w:w="406" w:type="dxa"/>
                  <w:tcBorders>
                    <w:top w:val="single" w:sz="4" w:space="0" w:color="888888"/>
                    <w:left w:val="single" w:sz="18" w:space="0" w:color="auto"/>
                    <w:bottom w:val="single" w:sz="4" w:space="0" w:color="888888"/>
                    <w:right w:val="single" w:sz="4" w:space="0" w:color="888888"/>
                  </w:tcBorders>
                  <w:vAlign w:val="center"/>
                </w:tcPr>
                <w:p w14:paraId="3A9B1209" w14:textId="64EF19EA"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64" w:type="dxa"/>
                  <w:tcBorders>
                    <w:top w:val="single" w:sz="4" w:space="0" w:color="888888"/>
                    <w:left w:val="single" w:sz="4" w:space="0" w:color="888888"/>
                    <w:bottom w:val="single" w:sz="4" w:space="0" w:color="888888"/>
                    <w:right w:val="single" w:sz="4" w:space="0" w:color="888888"/>
                  </w:tcBorders>
                  <w:vAlign w:val="center"/>
                </w:tcPr>
                <w:p w14:paraId="6A0FA6C7" w14:textId="43C2028B"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77" w:type="dxa"/>
                  <w:tcBorders>
                    <w:top w:val="single" w:sz="4" w:space="0" w:color="888888"/>
                    <w:left w:val="single" w:sz="4" w:space="0" w:color="888888"/>
                    <w:bottom w:val="single" w:sz="4" w:space="0" w:color="888888"/>
                    <w:right w:val="single" w:sz="4" w:space="0" w:color="888888"/>
                  </w:tcBorders>
                  <w:vAlign w:val="center"/>
                </w:tcPr>
                <w:p w14:paraId="757E1361" w14:textId="04E874DA"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92" w:type="dxa"/>
                  <w:tcBorders>
                    <w:top w:val="single" w:sz="4" w:space="0" w:color="888888"/>
                    <w:left w:val="single" w:sz="4" w:space="0" w:color="888888"/>
                    <w:bottom w:val="single" w:sz="4" w:space="0" w:color="888888"/>
                    <w:right w:val="single" w:sz="4" w:space="0" w:color="888888"/>
                  </w:tcBorders>
                  <w:vAlign w:val="center"/>
                </w:tcPr>
                <w:p w14:paraId="00BA7072" w14:textId="64D78751"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78" w:type="dxa"/>
                  <w:tcBorders>
                    <w:top w:val="single" w:sz="4" w:space="0" w:color="888888"/>
                    <w:left w:val="single" w:sz="4" w:space="0" w:color="888888"/>
                    <w:bottom w:val="single" w:sz="4" w:space="0" w:color="888888"/>
                    <w:right w:val="single" w:sz="4" w:space="0" w:color="888888"/>
                  </w:tcBorders>
                  <w:vAlign w:val="center"/>
                </w:tcPr>
                <w:p w14:paraId="0B7870CD" w14:textId="3B6F0A23"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462" w:type="dxa"/>
                  <w:tcBorders>
                    <w:top w:val="single" w:sz="4" w:space="0" w:color="888888"/>
                    <w:left w:val="single" w:sz="4" w:space="0" w:color="888888"/>
                    <w:bottom w:val="single" w:sz="4" w:space="0" w:color="888888"/>
                    <w:right w:val="single" w:sz="18" w:space="0" w:color="auto"/>
                  </w:tcBorders>
                  <w:vAlign w:val="center"/>
                </w:tcPr>
                <w:p w14:paraId="268C2278" w14:textId="2DE4C725"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36" w:type="dxa"/>
                  <w:tcBorders>
                    <w:top w:val="single" w:sz="4" w:space="0" w:color="888888"/>
                    <w:left w:val="single" w:sz="18" w:space="0" w:color="auto"/>
                    <w:bottom w:val="single" w:sz="4" w:space="0" w:color="888888"/>
                    <w:right w:val="single" w:sz="4" w:space="0" w:color="888888"/>
                  </w:tcBorders>
                  <w:vAlign w:val="center"/>
                </w:tcPr>
                <w:p w14:paraId="69132B32"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420" w:type="dxa"/>
                  <w:tcBorders>
                    <w:top w:val="single" w:sz="4" w:space="0" w:color="888888"/>
                    <w:left w:val="single" w:sz="4" w:space="0" w:color="888888"/>
                    <w:bottom w:val="single" w:sz="4" w:space="0" w:color="888888"/>
                    <w:right w:val="single" w:sz="4" w:space="0" w:color="888888"/>
                  </w:tcBorders>
                  <w:vAlign w:val="center"/>
                </w:tcPr>
                <w:p w14:paraId="1F6D1E4E"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92" w:type="dxa"/>
                  <w:tcBorders>
                    <w:top w:val="single" w:sz="4" w:space="0" w:color="888888"/>
                    <w:left w:val="single" w:sz="4" w:space="0" w:color="888888"/>
                    <w:bottom w:val="single" w:sz="4" w:space="0" w:color="888888"/>
                    <w:right w:val="single" w:sz="4" w:space="0" w:color="888888"/>
                  </w:tcBorders>
                  <w:vAlign w:val="center"/>
                </w:tcPr>
                <w:p w14:paraId="38305F2B"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92" w:type="dxa"/>
                  <w:tcBorders>
                    <w:top w:val="single" w:sz="4" w:space="0" w:color="888888"/>
                    <w:left w:val="single" w:sz="4" w:space="0" w:color="888888"/>
                    <w:bottom w:val="single" w:sz="4" w:space="0" w:color="888888"/>
                    <w:right w:val="single" w:sz="4" w:space="0" w:color="888888"/>
                  </w:tcBorders>
                  <w:vAlign w:val="center"/>
                </w:tcPr>
                <w:p w14:paraId="32BFBD61"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92" w:type="dxa"/>
                  <w:tcBorders>
                    <w:top w:val="single" w:sz="4" w:space="0" w:color="888888"/>
                    <w:left w:val="single" w:sz="4" w:space="0" w:color="888888"/>
                    <w:bottom w:val="single" w:sz="4" w:space="0" w:color="888888"/>
                    <w:right w:val="single" w:sz="4" w:space="0" w:color="888888"/>
                  </w:tcBorders>
                  <w:vAlign w:val="center"/>
                </w:tcPr>
                <w:p w14:paraId="00D0F408"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420" w:type="dxa"/>
                  <w:tcBorders>
                    <w:top w:val="single" w:sz="4" w:space="0" w:color="888888"/>
                    <w:left w:val="single" w:sz="4" w:space="0" w:color="888888"/>
                    <w:bottom w:val="single" w:sz="4" w:space="0" w:color="888888"/>
                    <w:right w:val="single" w:sz="18" w:space="0" w:color="auto"/>
                  </w:tcBorders>
                  <w:vAlign w:val="center"/>
                </w:tcPr>
                <w:p w14:paraId="6B2E7673"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36" w:type="dxa"/>
                  <w:tcBorders>
                    <w:top w:val="single" w:sz="4" w:space="0" w:color="888888"/>
                    <w:left w:val="single" w:sz="18" w:space="0" w:color="auto"/>
                    <w:bottom w:val="single" w:sz="4" w:space="0" w:color="888888"/>
                    <w:right w:val="single" w:sz="4" w:space="0" w:color="888888"/>
                  </w:tcBorders>
                  <w:vAlign w:val="center"/>
                </w:tcPr>
                <w:p w14:paraId="708305AC"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64" w:type="dxa"/>
                  <w:tcBorders>
                    <w:top w:val="single" w:sz="4" w:space="0" w:color="888888"/>
                    <w:left w:val="single" w:sz="4" w:space="0" w:color="888888"/>
                    <w:bottom w:val="single" w:sz="4" w:space="0" w:color="888888"/>
                    <w:right w:val="single" w:sz="4" w:space="0" w:color="888888"/>
                  </w:tcBorders>
                  <w:vAlign w:val="center"/>
                </w:tcPr>
                <w:p w14:paraId="6D7D9270"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78" w:type="dxa"/>
                  <w:tcBorders>
                    <w:top w:val="single" w:sz="4" w:space="0" w:color="888888"/>
                    <w:left w:val="single" w:sz="4" w:space="0" w:color="888888"/>
                    <w:bottom w:val="single" w:sz="4" w:space="0" w:color="888888"/>
                    <w:right w:val="single" w:sz="4" w:space="0" w:color="888888"/>
                  </w:tcBorders>
                  <w:vAlign w:val="center"/>
                </w:tcPr>
                <w:p w14:paraId="0567D5BE"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50" w:type="dxa"/>
                  <w:tcBorders>
                    <w:top w:val="single" w:sz="4" w:space="0" w:color="888888"/>
                    <w:left w:val="single" w:sz="4" w:space="0" w:color="888888"/>
                    <w:bottom w:val="single" w:sz="4" w:space="0" w:color="888888"/>
                    <w:right w:val="single" w:sz="4" w:space="0" w:color="888888"/>
                  </w:tcBorders>
                  <w:vAlign w:val="center"/>
                </w:tcPr>
                <w:p w14:paraId="7B7F81A8"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36" w:type="dxa"/>
                  <w:tcBorders>
                    <w:top w:val="single" w:sz="4" w:space="0" w:color="888888"/>
                    <w:left w:val="single" w:sz="4" w:space="0" w:color="888888"/>
                    <w:bottom w:val="single" w:sz="4" w:space="0" w:color="888888"/>
                    <w:right w:val="single" w:sz="4" w:space="0" w:color="888888"/>
                  </w:tcBorders>
                  <w:vAlign w:val="center"/>
                </w:tcPr>
                <w:p w14:paraId="659E0D9A"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49" w:type="dxa"/>
                  <w:tcBorders>
                    <w:top w:val="single" w:sz="4" w:space="0" w:color="888888"/>
                    <w:left w:val="single" w:sz="4" w:space="0" w:color="888888"/>
                    <w:bottom w:val="single" w:sz="4" w:space="0" w:color="888888"/>
                    <w:right w:val="single" w:sz="18" w:space="0" w:color="auto"/>
                  </w:tcBorders>
                  <w:vAlign w:val="center"/>
                </w:tcPr>
                <w:p w14:paraId="7B7CCBA5"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420" w:type="dxa"/>
                  <w:tcBorders>
                    <w:top w:val="single" w:sz="4" w:space="0" w:color="888888"/>
                    <w:left w:val="single" w:sz="18" w:space="0" w:color="auto"/>
                    <w:bottom w:val="single" w:sz="4" w:space="0" w:color="888888"/>
                    <w:right w:val="single" w:sz="4" w:space="0" w:color="888888"/>
                  </w:tcBorders>
                  <w:vAlign w:val="center"/>
                </w:tcPr>
                <w:p w14:paraId="7D9D7F0F" w14:textId="77777777" w:rsidR="00FE20BD" w:rsidRPr="00C5390B" w:rsidRDefault="00FE20BD" w:rsidP="00081E53">
                  <w:pPr>
                    <w:widowControl w:val="0"/>
                    <w:pBdr>
                      <w:top w:val="nil"/>
                      <w:left w:val="nil"/>
                      <w:bottom w:val="nil"/>
                      <w:right w:val="nil"/>
                      <w:between w:val="nil"/>
                    </w:pBdr>
                    <w:spacing w:line="240" w:lineRule="auto"/>
                    <w:jc w:val="center"/>
                    <w:rPr>
                      <w:sz w:val="20"/>
                      <w:szCs w:val="12"/>
                      <w:highlight w:val="green"/>
                    </w:rPr>
                  </w:pPr>
                </w:p>
              </w:tc>
              <w:tc>
                <w:tcPr>
                  <w:tcW w:w="364" w:type="dxa"/>
                  <w:tcBorders>
                    <w:top w:val="single" w:sz="4" w:space="0" w:color="888888"/>
                    <w:left w:val="single" w:sz="4" w:space="0" w:color="888888"/>
                    <w:bottom w:val="single" w:sz="4" w:space="0" w:color="888888"/>
                    <w:right w:val="single" w:sz="4" w:space="0" w:color="888888"/>
                  </w:tcBorders>
                  <w:vAlign w:val="center"/>
                </w:tcPr>
                <w:p w14:paraId="1E20680C" w14:textId="77777777" w:rsidR="00FE20BD" w:rsidRPr="00C5390B" w:rsidRDefault="00FE20BD" w:rsidP="00081E53">
                  <w:pPr>
                    <w:widowControl w:val="0"/>
                    <w:pBdr>
                      <w:top w:val="nil"/>
                      <w:left w:val="nil"/>
                      <w:bottom w:val="nil"/>
                      <w:right w:val="nil"/>
                      <w:between w:val="nil"/>
                    </w:pBdr>
                    <w:spacing w:line="240" w:lineRule="auto"/>
                    <w:jc w:val="center"/>
                    <w:rPr>
                      <w:sz w:val="20"/>
                      <w:szCs w:val="12"/>
                      <w:highlight w:val="green"/>
                    </w:rPr>
                  </w:pPr>
                </w:p>
              </w:tc>
              <w:tc>
                <w:tcPr>
                  <w:tcW w:w="364" w:type="dxa"/>
                  <w:tcBorders>
                    <w:top w:val="single" w:sz="4" w:space="0" w:color="888888"/>
                    <w:left w:val="single" w:sz="4" w:space="0" w:color="888888"/>
                    <w:bottom w:val="single" w:sz="4" w:space="0" w:color="888888"/>
                    <w:right w:val="single" w:sz="4" w:space="0" w:color="888888"/>
                  </w:tcBorders>
                  <w:vAlign w:val="center"/>
                </w:tcPr>
                <w:p w14:paraId="5C44691A" w14:textId="77777777" w:rsidR="00FE20BD" w:rsidRPr="00C5390B" w:rsidRDefault="00FE20BD" w:rsidP="00081E53">
                  <w:pPr>
                    <w:widowControl w:val="0"/>
                    <w:pBdr>
                      <w:top w:val="nil"/>
                      <w:left w:val="nil"/>
                      <w:bottom w:val="nil"/>
                      <w:right w:val="nil"/>
                      <w:between w:val="nil"/>
                    </w:pBdr>
                    <w:spacing w:line="240" w:lineRule="auto"/>
                    <w:jc w:val="center"/>
                    <w:rPr>
                      <w:sz w:val="20"/>
                      <w:szCs w:val="12"/>
                      <w:highlight w:val="green"/>
                    </w:rPr>
                  </w:pPr>
                </w:p>
              </w:tc>
              <w:tc>
                <w:tcPr>
                  <w:tcW w:w="373" w:type="dxa"/>
                  <w:tcBorders>
                    <w:top w:val="single" w:sz="4" w:space="0" w:color="888888"/>
                    <w:left w:val="single" w:sz="4" w:space="0" w:color="888888"/>
                    <w:bottom w:val="single" w:sz="4" w:space="0" w:color="888888"/>
                    <w:right w:val="single" w:sz="4" w:space="0" w:color="888888"/>
                  </w:tcBorders>
                  <w:vAlign w:val="center"/>
                </w:tcPr>
                <w:p w14:paraId="4780F4FE" w14:textId="77777777" w:rsidR="00FE20BD" w:rsidRPr="00C5390B" w:rsidRDefault="00FE20BD" w:rsidP="00081E53">
                  <w:pPr>
                    <w:widowControl w:val="0"/>
                    <w:pBdr>
                      <w:top w:val="nil"/>
                      <w:left w:val="nil"/>
                      <w:bottom w:val="nil"/>
                      <w:right w:val="nil"/>
                      <w:between w:val="nil"/>
                    </w:pBdr>
                    <w:spacing w:line="240" w:lineRule="auto"/>
                    <w:jc w:val="center"/>
                    <w:rPr>
                      <w:sz w:val="20"/>
                      <w:szCs w:val="12"/>
                      <w:highlight w:val="green"/>
                    </w:rPr>
                  </w:pPr>
                </w:p>
              </w:tc>
              <w:tc>
                <w:tcPr>
                  <w:tcW w:w="355" w:type="dxa"/>
                  <w:tcBorders>
                    <w:top w:val="single" w:sz="4" w:space="0" w:color="888888"/>
                    <w:left w:val="single" w:sz="4" w:space="0" w:color="888888"/>
                    <w:bottom w:val="single" w:sz="4" w:space="0" w:color="888888"/>
                    <w:right w:val="single" w:sz="4" w:space="0" w:color="888888"/>
                  </w:tcBorders>
                  <w:vAlign w:val="center"/>
                </w:tcPr>
                <w:p w14:paraId="3943995A" w14:textId="77777777" w:rsidR="00FE20BD" w:rsidRPr="00C5390B" w:rsidRDefault="00FE20BD" w:rsidP="00081E53">
                  <w:pPr>
                    <w:widowControl w:val="0"/>
                    <w:pBdr>
                      <w:top w:val="nil"/>
                      <w:left w:val="nil"/>
                      <w:bottom w:val="nil"/>
                      <w:right w:val="nil"/>
                      <w:between w:val="nil"/>
                    </w:pBdr>
                    <w:spacing w:line="240" w:lineRule="auto"/>
                    <w:jc w:val="center"/>
                    <w:rPr>
                      <w:sz w:val="20"/>
                      <w:szCs w:val="12"/>
                      <w:highlight w:val="green"/>
                    </w:rPr>
                  </w:pPr>
                </w:p>
              </w:tc>
              <w:tc>
                <w:tcPr>
                  <w:tcW w:w="354" w:type="dxa"/>
                  <w:tcBorders>
                    <w:top w:val="single" w:sz="4" w:space="0" w:color="888888"/>
                    <w:left w:val="single" w:sz="4" w:space="0" w:color="888888"/>
                    <w:bottom w:val="single" w:sz="4" w:space="0" w:color="888888"/>
                    <w:right w:val="single" w:sz="4" w:space="0" w:color="888888"/>
                  </w:tcBorders>
                  <w:vAlign w:val="center"/>
                </w:tcPr>
                <w:p w14:paraId="715EECCE" w14:textId="77777777" w:rsidR="00FE20BD" w:rsidRPr="00C5390B" w:rsidRDefault="00FE20BD" w:rsidP="00081E53">
                  <w:pPr>
                    <w:widowControl w:val="0"/>
                    <w:pBdr>
                      <w:top w:val="nil"/>
                      <w:left w:val="nil"/>
                      <w:bottom w:val="nil"/>
                      <w:right w:val="nil"/>
                      <w:between w:val="nil"/>
                    </w:pBdr>
                    <w:spacing w:line="240" w:lineRule="auto"/>
                    <w:jc w:val="center"/>
                    <w:rPr>
                      <w:sz w:val="20"/>
                      <w:szCs w:val="14"/>
                      <w:highlight w:val="green"/>
                    </w:rPr>
                  </w:pPr>
                </w:p>
              </w:tc>
            </w:tr>
            <w:tr w:rsidR="00FE039E" w:rsidRPr="00C5390B" w14:paraId="37DCE45A" w14:textId="77777777" w:rsidTr="00E72EE5">
              <w:tc>
                <w:tcPr>
                  <w:tcW w:w="1559" w:type="dxa"/>
                  <w:tcBorders>
                    <w:top w:val="single" w:sz="4" w:space="0" w:color="888888"/>
                    <w:left w:val="single" w:sz="4" w:space="0" w:color="888888"/>
                    <w:bottom w:val="single" w:sz="4" w:space="0" w:color="888888"/>
                    <w:right w:val="single" w:sz="4" w:space="0" w:color="888888"/>
                  </w:tcBorders>
                </w:tcPr>
                <w:p w14:paraId="2823A8A9" w14:textId="77777777" w:rsidR="00FE20BD" w:rsidRPr="00C5390B" w:rsidRDefault="00EC0C5F" w:rsidP="003C78CA">
                  <w:pPr>
                    <w:widowControl w:val="0"/>
                    <w:pBdr>
                      <w:top w:val="nil"/>
                      <w:left w:val="nil"/>
                      <w:bottom w:val="nil"/>
                      <w:right w:val="nil"/>
                      <w:between w:val="nil"/>
                    </w:pBdr>
                    <w:tabs>
                      <w:tab w:val="left" w:pos="271"/>
                    </w:tabs>
                    <w:spacing w:line="240" w:lineRule="auto"/>
                    <w:ind w:right="182"/>
                    <w:rPr>
                      <w:sz w:val="20"/>
                      <w:szCs w:val="16"/>
                    </w:rPr>
                  </w:pPr>
                  <w:r w:rsidRPr="00C5390B">
                    <w:rPr>
                      <w:sz w:val="20"/>
                      <w:szCs w:val="16"/>
                    </w:rPr>
                    <w:t>5</w:t>
                  </w:r>
                  <w:r w:rsidR="00FE7EA1" w:rsidRPr="00C5390B">
                    <w:rPr>
                      <w:sz w:val="20"/>
                      <w:szCs w:val="16"/>
                    </w:rPr>
                    <w:t>.</w:t>
                  </w:r>
                  <w:r w:rsidR="00FE7EA1" w:rsidRPr="00C5390B">
                    <w:rPr>
                      <w:sz w:val="20"/>
                      <w:szCs w:val="16"/>
                    </w:rPr>
                    <w:tab/>
                    <w:t>Подмяна и/или обновяване на системите за мениджмънт на ТЕТРА абонати и комуникация/работни станции/сървърна система - 36 бр. работни места</w:t>
                  </w:r>
                </w:p>
              </w:tc>
              <w:tc>
                <w:tcPr>
                  <w:tcW w:w="120" w:type="dxa"/>
                  <w:tcBorders>
                    <w:top w:val="single" w:sz="4" w:space="0" w:color="888888"/>
                    <w:left w:val="single" w:sz="4" w:space="0" w:color="888888"/>
                    <w:bottom w:val="single" w:sz="4" w:space="0" w:color="888888"/>
                    <w:right w:val="single" w:sz="4" w:space="0" w:color="888888"/>
                  </w:tcBorders>
                  <w:vAlign w:val="center"/>
                </w:tcPr>
                <w:p w14:paraId="7B0A1097" w14:textId="77777777" w:rsidR="00FE20BD" w:rsidRPr="00C5390B" w:rsidRDefault="00FE20BD" w:rsidP="00081E53">
                  <w:pPr>
                    <w:widowControl w:val="0"/>
                    <w:pBdr>
                      <w:top w:val="nil"/>
                      <w:left w:val="nil"/>
                      <w:bottom w:val="nil"/>
                      <w:right w:val="nil"/>
                      <w:between w:val="nil"/>
                    </w:pBdr>
                    <w:spacing w:line="240" w:lineRule="auto"/>
                    <w:jc w:val="center"/>
                    <w:rPr>
                      <w:sz w:val="20"/>
                      <w:szCs w:val="12"/>
                    </w:rPr>
                  </w:pPr>
                </w:p>
              </w:tc>
              <w:tc>
                <w:tcPr>
                  <w:tcW w:w="135" w:type="dxa"/>
                  <w:tcBorders>
                    <w:top w:val="single" w:sz="4" w:space="0" w:color="888888"/>
                    <w:left w:val="single" w:sz="4" w:space="0" w:color="888888"/>
                    <w:bottom w:val="single" w:sz="4" w:space="0" w:color="888888"/>
                    <w:right w:val="single" w:sz="4" w:space="0" w:color="888888"/>
                  </w:tcBorders>
                  <w:vAlign w:val="center"/>
                </w:tcPr>
                <w:p w14:paraId="4C2B6FB5" w14:textId="77777777" w:rsidR="00FE20BD" w:rsidRPr="00C5390B" w:rsidRDefault="00FE20BD" w:rsidP="00081E53">
                  <w:pPr>
                    <w:widowControl w:val="0"/>
                    <w:pBdr>
                      <w:top w:val="nil"/>
                      <w:left w:val="nil"/>
                      <w:bottom w:val="nil"/>
                      <w:right w:val="nil"/>
                      <w:between w:val="nil"/>
                    </w:pBdr>
                    <w:spacing w:line="240" w:lineRule="auto"/>
                    <w:jc w:val="center"/>
                    <w:rPr>
                      <w:sz w:val="20"/>
                      <w:szCs w:val="12"/>
                    </w:rPr>
                  </w:pPr>
                </w:p>
              </w:tc>
              <w:tc>
                <w:tcPr>
                  <w:tcW w:w="137" w:type="dxa"/>
                  <w:tcBorders>
                    <w:top w:val="single" w:sz="4" w:space="0" w:color="888888"/>
                    <w:left w:val="single" w:sz="4" w:space="0" w:color="888888"/>
                    <w:bottom w:val="single" w:sz="4" w:space="0" w:color="888888"/>
                    <w:right w:val="single" w:sz="4" w:space="0" w:color="888888"/>
                  </w:tcBorders>
                  <w:vAlign w:val="center"/>
                </w:tcPr>
                <w:p w14:paraId="39696086" w14:textId="77777777" w:rsidR="00FE20BD" w:rsidRPr="00C5390B" w:rsidRDefault="00FE20BD" w:rsidP="00081E53">
                  <w:pPr>
                    <w:widowControl w:val="0"/>
                    <w:pBdr>
                      <w:top w:val="nil"/>
                      <w:left w:val="nil"/>
                      <w:bottom w:val="nil"/>
                      <w:right w:val="nil"/>
                      <w:between w:val="nil"/>
                    </w:pBdr>
                    <w:spacing w:line="240" w:lineRule="auto"/>
                    <w:jc w:val="center"/>
                    <w:rPr>
                      <w:sz w:val="20"/>
                      <w:szCs w:val="12"/>
                    </w:rPr>
                  </w:pPr>
                </w:p>
              </w:tc>
              <w:tc>
                <w:tcPr>
                  <w:tcW w:w="137" w:type="dxa"/>
                  <w:tcBorders>
                    <w:top w:val="single" w:sz="4" w:space="0" w:color="888888"/>
                    <w:left w:val="single" w:sz="4" w:space="0" w:color="888888"/>
                    <w:bottom w:val="single" w:sz="4" w:space="0" w:color="888888"/>
                    <w:right w:val="single" w:sz="4" w:space="0" w:color="888888"/>
                  </w:tcBorders>
                  <w:vAlign w:val="center"/>
                </w:tcPr>
                <w:p w14:paraId="1AA8D27E" w14:textId="77777777" w:rsidR="00FE20BD" w:rsidRPr="00C5390B" w:rsidRDefault="00FE20BD" w:rsidP="00081E53">
                  <w:pPr>
                    <w:widowControl w:val="0"/>
                    <w:pBdr>
                      <w:top w:val="nil"/>
                      <w:left w:val="nil"/>
                      <w:bottom w:val="nil"/>
                      <w:right w:val="nil"/>
                      <w:between w:val="nil"/>
                    </w:pBdr>
                    <w:spacing w:line="240" w:lineRule="auto"/>
                    <w:jc w:val="center"/>
                    <w:rPr>
                      <w:sz w:val="20"/>
                      <w:szCs w:val="12"/>
                    </w:rPr>
                  </w:pPr>
                </w:p>
              </w:tc>
              <w:tc>
                <w:tcPr>
                  <w:tcW w:w="137" w:type="dxa"/>
                  <w:tcBorders>
                    <w:top w:val="single" w:sz="4" w:space="0" w:color="888888"/>
                    <w:left w:val="single" w:sz="4" w:space="0" w:color="888888"/>
                    <w:bottom w:val="single" w:sz="4" w:space="0" w:color="888888"/>
                    <w:right w:val="single" w:sz="4" w:space="0" w:color="888888"/>
                  </w:tcBorders>
                  <w:vAlign w:val="center"/>
                </w:tcPr>
                <w:p w14:paraId="599FEF22" w14:textId="77777777" w:rsidR="00FE20BD" w:rsidRPr="00C5390B" w:rsidRDefault="00FE20BD" w:rsidP="00081E53">
                  <w:pPr>
                    <w:widowControl w:val="0"/>
                    <w:pBdr>
                      <w:top w:val="nil"/>
                      <w:left w:val="nil"/>
                      <w:bottom w:val="nil"/>
                      <w:right w:val="nil"/>
                      <w:between w:val="nil"/>
                    </w:pBdr>
                    <w:spacing w:line="240" w:lineRule="auto"/>
                    <w:jc w:val="center"/>
                    <w:rPr>
                      <w:sz w:val="20"/>
                      <w:szCs w:val="12"/>
                    </w:rPr>
                  </w:pPr>
                </w:p>
              </w:tc>
              <w:tc>
                <w:tcPr>
                  <w:tcW w:w="293" w:type="dxa"/>
                  <w:tcBorders>
                    <w:top w:val="single" w:sz="4" w:space="0" w:color="888888"/>
                    <w:left w:val="single" w:sz="4" w:space="0" w:color="888888"/>
                    <w:bottom w:val="single" w:sz="4" w:space="0" w:color="888888"/>
                    <w:right w:val="single" w:sz="18" w:space="0" w:color="auto"/>
                  </w:tcBorders>
                  <w:vAlign w:val="center"/>
                </w:tcPr>
                <w:p w14:paraId="67A5D081" w14:textId="77777777" w:rsidR="00FE20BD" w:rsidRPr="00C5390B" w:rsidRDefault="00FE20BD" w:rsidP="00081E53">
                  <w:pPr>
                    <w:widowControl w:val="0"/>
                    <w:pBdr>
                      <w:top w:val="nil"/>
                      <w:left w:val="nil"/>
                      <w:bottom w:val="nil"/>
                      <w:right w:val="nil"/>
                      <w:between w:val="nil"/>
                    </w:pBdr>
                    <w:spacing w:line="240" w:lineRule="auto"/>
                    <w:jc w:val="center"/>
                    <w:rPr>
                      <w:sz w:val="20"/>
                      <w:szCs w:val="12"/>
                    </w:rPr>
                  </w:pPr>
                </w:p>
              </w:tc>
              <w:tc>
                <w:tcPr>
                  <w:tcW w:w="266" w:type="dxa"/>
                  <w:tcBorders>
                    <w:top w:val="single" w:sz="4" w:space="0" w:color="888888"/>
                    <w:left w:val="single" w:sz="18" w:space="0" w:color="auto"/>
                    <w:bottom w:val="single" w:sz="4" w:space="0" w:color="888888"/>
                    <w:right w:val="single" w:sz="4" w:space="0" w:color="888888"/>
                  </w:tcBorders>
                  <w:vAlign w:val="center"/>
                </w:tcPr>
                <w:p w14:paraId="5F3CC6F1" w14:textId="77777777" w:rsidR="00FE20BD" w:rsidRPr="00C5390B" w:rsidRDefault="005D75DE" w:rsidP="00081E53">
                  <w:pPr>
                    <w:widowControl w:val="0"/>
                    <w:pBdr>
                      <w:top w:val="nil"/>
                      <w:left w:val="nil"/>
                      <w:bottom w:val="nil"/>
                      <w:right w:val="nil"/>
                      <w:between w:val="nil"/>
                    </w:pBdr>
                    <w:spacing w:line="240" w:lineRule="auto"/>
                    <w:jc w:val="center"/>
                    <w:rPr>
                      <w:sz w:val="20"/>
                      <w:szCs w:val="12"/>
                    </w:rPr>
                  </w:pPr>
                  <w:r w:rsidRPr="00C5390B">
                    <w:rPr>
                      <w:sz w:val="20"/>
                      <w:szCs w:val="12"/>
                    </w:rPr>
                    <w:t>х</w:t>
                  </w:r>
                </w:p>
              </w:tc>
              <w:tc>
                <w:tcPr>
                  <w:tcW w:w="266" w:type="dxa"/>
                  <w:tcBorders>
                    <w:top w:val="single" w:sz="4" w:space="0" w:color="888888"/>
                    <w:left w:val="single" w:sz="4" w:space="0" w:color="888888"/>
                    <w:bottom w:val="single" w:sz="4" w:space="0" w:color="888888"/>
                    <w:right w:val="single" w:sz="4" w:space="0" w:color="888888"/>
                  </w:tcBorders>
                  <w:vAlign w:val="center"/>
                </w:tcPr>
                <w:p w14:paraId="39A902D6" w14:textId="77777777" w:rsidR="00FE20BD" w:rsidRPr="00C5390B" w:rsidRDefault="005D75DE" w:rsidP="00081E53">
                  <w:pPr>
                    <w:widowControl w:val="0"/>
                    <w:pBdr>
                      <w:top w:val="nil"/>
                      <w:left w:val="nil"/>
                      <w:bottom w:val="nil"/>
                      <w:right w:val="nil"/>
                      <w:between w:val="nil"/>
                    </w:pBdr>
                    <w:spacing w:line="240" w:lineRule="auto"/>
                    <w:jc w:val="center"/>
                    <w:rPr>
                      <w:sz w:val="20"/>
                      <w:szCs w:val="12"/>
                    </w:rPr>
                  </w:pPr>
                  <w:r w:rsidRPr="00C5390B">
                    <w:rPr>
                      <w:sz w:val="20"/>
                      <w:szCs w:val="12"/>
                    </w:rPr>
                    <w:t>х</w:t>
                  </w:r>
                </w:p>
              </w:tc>
              <w:tc>
                <w:tcPr>
                  <w:tcW w:w="294" w:type="dxa"/>
                  <w:tcBorders>
                    <w:top w:val="single" w:sz="4" w:space="0" w:color="888888"/>
                    <w:left w:val="single" w:sz="4" w:space="0" w:color="888888"/>
                    <w:bottom w:val="single" w:sz="4" w:space="0" w:color="888888"/>
                    <w:right w:val="single" w:sz="4" w:space="0" w:color="888888"/>
                  </w:tcBorders>
                  <w:vAlign w:val="center"/>
                </w:tcPr>
                <w:p w14:paraId="23DEAC2D" w14:textId="77777777" w:rsidR="00FE20BD" w:rsidRPr="00C5390B" w:rsidRDefault="005D75DE" w:rsidP="00081E53">
                  <w:pPr>
                    <w:widowControl w:val="0"/>
                    <w:pBdr>
                      <w:top w:val="nil"/>
                      <w:left w:val="nil"/>
                      <w:bottom w:val="nil"/>
                      <w:right w:val="nil"/>
                      <w:between w:val="nil"/>
                    </w:pBdr>
                    <w:spacing w:line="240" w:lineRule="auto"/>
                    <w:jc w:val="center"/>
                    <w:rPr>
                      <w:sz w:val="20"/>
                      <w:szCs w:val="12"/>
                    </w:rPr>
                  </w:pPr>
                  <w:r w:rsidRPr="00C5390B">
                    <w:rPr>
                      <w:sz w:val="20"/>
                      <w:szCs w:val="12"/>
                    </w:rPr>
                    <w:t>х</w:t>
                  </w:r>
                </w:p>
              </w:tc>
              <w:tc>
                <w:tcPr>
                  <w:tcW w:w="392" w:type="dxa"/>
                  <w:tcBorders>
                    <w:top w:val="single" w:sz="4" w:space="0" w:color="888888"/>
                    <w:left w:val="single" w:sz="4" w:space="0" w:color="888888"/>
                    <w:bottom w:val="single" w:sz="4" w:space="0" w:color="888888"/>
                    <w:right w:val="single" w:sz="4" w:space="0" w:color="888888"/>
                  </w:tcBorders>
                  <w:vAlign w:val="center"/>
                </w:tcPr>
                <w:p w14:paraId="30800B6C" w14:textId="77777777" w:rsidR="00FE20BD" w:rsidRPr="00C5390B" w:rsidRDefault="005D75DE" w:rsidP="00081E53">
                  <w:pPr>
                    <w:widowControl w:val="0"/>
                    <w:pBdr>
                      <w:top w:val="nil"/>
                      <w:left w:val="nil"/>
                      <w:bottom w:val="nil"/>
                      <w:right w:val="nil"/>
                      <w:between w:val="nil"/>
                    </w:pBdr>
                    <w:spacing w:line="240" w:lineRule="auto"/>
                    <w:jc w:val="center"/>
                    <w:rPr>
                      <w:sz w:val="20"/>
                      <w:szCs w:val="12"/>
                    </w:rPr>
                  </w:pPr>
                  <w:r w:rsidRPr="00C5390B">
                    <w:rPr>
                      <w:sz w:val="20"/>
                      <w:szCs w:val="12"/>
                    </w:rPr>
                    <w:t>х</w:t>
                  </w:r>
                </w:p>
              </w:tc>
              <w:tc>
                <w:tcPr>
                  <w:tcW w:w="378" w:type="dxa"/>
                  <w:tcBorders>
                    <w:top w:val="single" w:sz="4" w:space="0" w:color="888888"/>
                    <w:left w:val="single" w:sz="4" w:space="0" w:color="888888"/>
                    <w:bottom w:val="single" w:sz="4" w:space="0" w:color="888888"/>
                    <w:right w:val="single" w:sz="4" w:space="0" w:color="888888"/>
                  </w:tcBorders>
                  <w:vAlign w:val="center"/>
                </w:tcPr>
                <w:p w14:paraId="3B42F63E" w14:textId="77777777" w:rsidR="00FE20BD" w:rsidRPr="00C5390B" w:rsidRDefault="005D75DE" w:rsidP="00081E53">
                  <w:pPr>
                    <w:widowControl w:val="0"/>
                    <w:pBdr>
                      <w:top w:val="nil"/>
                      <w:left w:val="nil"/>
                      <w:bottom w:val="nil"/>
                      <w:right w:val="nil"/>
                      <w:between w:val="nil"/>
                    </w:pBdr>
                    <w:spacing w:line="240" w:lineRule="auto"/>
                    <w:jc w:val="center"/>
                    <w:rPr>
                      <w:sz w:val="20"/>
                      <w:szCs w:val="12"/>
                    </w:rPr>
                  </w:pPr>
                  <w:r w:rsidRPr="00C5390B">
                    <w:rPr>
                      <w:sz w:val="20"/>
                      <w:szCs w:val="12"/>
                    </w:rPr>
                    <w:t>х</w:t>
                  </w:r>
                </w:p>
              </w:tc>
              <w:tc>
                <w:tcPr>
                  <w:tcW w:w="420" w:type="dxa"/>
                  <w:tcBorders>
                    <w:top w:val="single" w:sz="4" w:space="0" w:color="888888"/>
                    <w:left w:val="single" w:sz="4" w:space="0" w:color="888888"/>
                    <w:bottom w:val="single" w:sz="4" w:space="0" w:color="888888"/>
                    <w:right w:val="single" w:sz="18" w:space="0" w:color="auto"/>
                  </w:tcBorders>
                  <w:vAlign w:val="center"/>
                </w:tcPr>
                <w:p w14:paraId="12ED715B" w14:textId="77777777" w:rsidR="00FE20BD" w:rsidRPr="00C5390B" w:rsidRDefault="005D75DE" w:rsidP="00081E53">
                  <w:pPr>
                    <w:widowControl w:val="0"/>
                    <w:pBdr>
                      <w:top w:val="nil"/>
                      <w:left w:val="nil"/>
                      <w:bottom w:val="nil"/>
                      <w:right w:val="nil"/>
                      <w:between w:val="nil"/>
                    </w:pBdr>
                    <w:spacing w:line="240" w:lineRule="auto"/>
                    <w:jc w:val="center"/>
                    <w:rPr>
                      <w:sz w:val="20"/>
                      <w:szCs w:val="12"/>
                    </w:rPr>
                  </w:pPr>
                  <w:r w:rsidRPr="00C5390B">
                    <w:rPr>
                      <w:sz w:val="20"/>
                      <w:szCs w:val="12"/>
                    </w:rPr>
                    <w:t>х</w:t>
                  </w:r>
                </w:p>
              </w:tc>
              <w:tc>
                <w:tcPr>
                  <w:tcW w:w="406" w:type="dxa"/>
                  <w:tcBorders>
                    <w:top w:val="single" w:sz="4" w:space="0" w:color="888888"/>
                    <w:left w:val="single" w:sz="18" w:space="0" w:color="auto"/>
                    <w:bottom w:val="single" w:sz="4" w:space="0" w:color="888888"/>
                    <w:right w:val="single" w:sz="4" w:space="0" w:color="888888"/>
                  </w:tcBorders>
                  <w:vAlign w:val="center"/>
                </w:tcPr>
                <w:p w14:paraId="3A2278D1" w14:textId="3CB89588" w:rsidR="00FE20BD" w:rsidRPr="00C5390B" w:rsidRDefault="00FE20BD" w:rsidP="00081E53">
                  <w:pPr>
                    <w:widowControl w:val="0"/>
                    <w:pBdr>
                      <w:top w:val="nil"/>
                      <w:left w:val="nil"/>
                      <w:bottom w:val="nil"/>
                      <w:right w:val="nil"/>
                      <w:between w:val="nil"/>
                    </w:pBdr>
                    <w:spacing w:line="240" w:lineRule="auto"/>
                    <w:jc w:val="center"/>
                    <w:rPr>
                      <w:sz w:val="20"/>
                      <w:szCs w:val="12"/>
                    </w:rPr>
                  </w:pPr>
                </w:p>
              </w:tc>
              <w:tc>
                <w:tcPr>
                  <w:tcW w:w="364" w:type="dxa"/>
                  <w:tcBorders>
                    <w:top w:val="single" w:sz="4" w:space="0" w:color="888888"/>
                    <w:left w:val="single" w:sz="4" w:space="0" w:color="888888"/>
                    <w:bottom w:val="single" w:sz="4" w:space="0" w:color="888888"/>
                    <w:right w:val="single" w:sz="4" w:space="0" w:color="888888"/>
                  </w:tcBorders>
                  <w:vAlign w:val="center"/>
                </w:tcPr>
                <w:p w14:paraId="5781ABB6" w14:textId="104D5A00" w:rsidR="00FE20BD" w:rsidRPr="00C5390B" w:rsidRDefault="00FE20BD" w:rsidP="00081E53">
                  <w:pPr>
                    <w:widowControl w:val="0"/>
                    <w:pBdr>
                      <w:top w:val="nil"/>
                      <w:left w:val="nil"/>
                      <w:bottom w:val="nil"/>
                      <w:right w:val="nil"/>
                      <w:between w:val="nil"/>
                    </w:pBdr>
                    <w:spacing w:line="240" w:lineRule="auto"/>
                    <w:jc w:val="center"/>
                    <w:rPr>
                      <w:sz w:val="20"/>
                      <w:szCs w:val="12"/>
                    </w:rPr>
                  </w:pPr>
                </w:p>
              </w:tc>
              <w:tc>
                <w:tcPr>
                  <w:tcW w:w="377" w:type="dxa"/>
                  <w:tcBorders>
                    <w:top w:val="single" w:sz="4" w:space="0" w:color="888888"/>
                    <w:left w:val="single" w:sz="4" w:space="0" w:color="888888"/>
                    <w:bottom w:val="single" w:sz="4" w:space="0" w:color="888888"/>
                    <w:right w:val="single" w:sz="4" w:space="0" w:color="888888"/>
                  </w:tcBorders>
                  <w:vAlign w:val="center"/>
                </w:tcPr>
                <w:p w14:paraId="24A55164" w14:textId="02827271" w:rsidR="00FE20BD" w:rsidRPr="00C5390B" w:rsidRDefault="00FE20BD" w:rsidP="00081E53">
                  <w:pPr>
                    <w:widowControl w:val="0"/>
                    <w:pBdr>
                      <w:top w:val="nil"/>
                      <w:left w:val="nil"/>
                      <w:bottom w:val="nil"/>
                      <w:right w:val="nil"/>
                      <w:between w:val="nil"/>
                    </w:pBdr>
                    <w:spacing w:line="240" w:lineRule="auto"/>
                    <w:jc w:val="center"/>
                    <w:rPr>
                      <w:sz w:val="20"/>
                      <w:szCs w:val="12"/>
                    </w:rPr>
                  </w:pPr>
                </w:p>
              </w:tc>
              <w:tc>
                <w:tcPr>
                  <w:tcW w:w="392" w:type="dxa"/>
                  <w:tcBorders>
                    <w:top w:val="single" w:sz="4" w:space="0" w:color="888888"/>
                    <w:left w:val="single" w:sz="4" w:space="0" w:color="888888"/>
                    <w:bottom w:val="single" w:sz="4" w:space="0" w:color="888888"/>
                    <w:right w:val="single" w:sz="4" w:space="0" w:color="888888"/>
                  </w:tcBorders>
                  <w:vAlign w:val="center"/>
                </w:tcPr>
                <w:p w14:paraId="75302EDC" w14:textId="616D149E" w:rsidR="00FE20BD" w:rsidRPr="00C5390B" w:rsidRDefault="00FE20BD" w:rsidP="00081E53">
                  <w:pPr>
                    <w:widowControl w:val="0"/>
                    <w:pBdr>
                      <w:top w:val="nil"/>
                      <w:left w:val="nil"/>
                      <w:bottom w:val="nil"/>
                      <w:right w:val="nil"/>
                      <w:between w:val="nil"/>
                    </w:pBdr>
                    <w:spacing w:line="240" w:lineRule="auto"/>
                    <w:jc w:val="center"/>
                    <w:rPr>
                      <w:sz w:val="20"/>
                      <w:szCs w:val="12"/>
                    </w:rPr>
                  </w:pPr>
                </w:p>
              </w:tc>
              <w:tc>
                <w:tcPr>
                  <w:tcW w:w="378" w:type="dxa"/>
                  <w:tcBorders>
                    <w:top w:val="single" w:sz="4" w:space="0" w:color="888888"/>
                    <w:left w:val="single" w:sz="4" w:space="0" w:color="888888"/>
                    <w:bottom w:val="single" w:sz="4" w:space="0" w:color="888888"/>
                    <w:right w:val="single" w:sz="4" w:space="0" w:color="888888"/>
                  </w:tcBorders>
                  <w:vAlign w:val="center"/>
                </w:tcPr>
                <w:p w14:paraId="54829D57" w14:textId="30BCDAC0" w:rsidR="00FE20BD" w:rsidRPr="00C5390B" w:rsidRDefault="00FE20BD" w:rsidP="00081E53">
                  <w:pPr>
                    <w:widowControl w:val="0"/>
                    <w:pBdr>
                      <w:top w:val="nil"/>
                      <w:left w:val="nil"/>
                      <w:bottom w:val="nil"/>
                      <w:right w:val="nil"/>
                      <w:between w:val="nil"/>
                    </w:pBdr>
                    <w:spacing w:line="240" w:lineRule="auto"/>
                    <w:jc w:val="center"/>
                    <w:rPr>
                      <w:sz w:val="20"/>
                      <w:szCs w:val="12"/>
                    </w:rPr>
                  </w:pPr>
                </w:p>
              </w:tc>
              <w:tc>
                <w:tcPr>
                  <w:tcW w:w="462" w:type="dxa"/>
                  <w:tcBorders>
                    <w:top w:val="single" w:sz="4" w:space="0" w:color="888888"/>
                    <w:left w:val="single" w:sz="4" w:space="0" w:color="888888"/>
                    <w:bottom w:val="single" w:sz="4" w:space="0" w:color="888888"/>
                    <w:right w:val="single" w:sz="18" w:space="0" w:color="auto"/>
                  </w:tcBorders>
                  <w:vAlign w:val="center"/>
                </w:tcPr>
                <w:p w14:paraId="31DAF058" w14:textId="5820D110" w:rsidR="00FE20BD" w:rsidRPr="00C5390B" w:rsidRDefault="00FE20BD" w:rsidP="00081E53">
                  <w:pPr>
                    <w:widowControl w:val="0"/>
                    <w:pBdr>
                      <w:top w:val="nil"/>
                      <w:left w:val="nil"/>
                      <w:bottom w:val="nil"/>
                      <w:right w:val="nil"/>
                      <w:between w:val="nil"/>
                    </w:pBdr>
                    <w:spacing w:line="240" w:lineRule="auto"/>
                    <w:jc w:val="center"/>
                    <w:rPr>
                      <w:sz w:val="20"/>
                      <w:szCs w:val="12"/>
                    </w:rPr>
                  </w:pPr>
                </w:p>
              </w:tc>
              <w:tc>
                <w:tcPr>
                  <w:tcW w:w="336" w:type="dxa"/>
                  <w:tcBorders>
                    <w:top w:val="single" w:sz="4" w:space="0" w:color="888888"/>
                    <w:left w:val="single" w:sz="18" w:space="0" w:color="auto"/>
                    <w:bottom w:val="single" w:sz="4" w:space="0" w:color="888888"/>
                    <w:right w:val="single" w:sz="4" w:space="0" w:color="888888"/>
                  </w:tcBorders>
                  <w:vAlign w:val="center"/>
                </w:tcPr>
                <w:p w14:paraId="37431C5D" w14:textId="77777777" w:rsidR="00FE20BD" w:rsidRPr="00C5390B" w:rsidRDefault="00FE20BD" w:rsidP="00081E53">
                  <w:pPr>
                    <w:widowControl w:val="0"/>
                    <w:pBdr>
                      <w:top w:val="nil"/>
                      <w:left w:val="nil"/>
                      <w:bottom w:val="nil"/>
                      <w:right w:val="nil"/>
                      <w:between w:val="nil"/>
                    </w:pBdr>
                    <w:spacing w:line="240" w:lineRule="auto"/>
                    <w:jc w:val="center"/>
                    <w:rPr>
                      <w:sz w:val="20"/>
                      <w:szCs w:val="12"/>
                    </w:rPr>
                  </w:pPr>
                </w:p>
              </w:tc>
              <w:tc>
                <w:tcPr>
                  <w:tcW w:w="420" w:type="dxa"/>
                  <w:tcBorders>
                    <w:top w:val="single" w:sz="4" w:space="0" w:color="888888"/>
                    <w:left w:val="single" w:sz="4" w:space="0" w:color="888888"/>
                    <w:bottom w:val="single" w:sz="4" w:space="0" w:color="888888"/>
                    <w:right w:val="single" w:sz="4" w:space="0" w:color="888888"/>
                  </w:tcBorders>
                  <w:vAlign w:val="center"/>
                </w:tcPr>
                <w:p w14:paraId="24A3DEB3" w14:textId="77777777" w:rsidR="00FE20BD" w:rsidRPr="00C5390B" w:rsidRDefault="00FE20BD" w:rsidP="00081E53">
                  <w:pPr>
                    <w:widowControl w:val="0"/>
                    <w:pBdr>
                      <w:top w:val="nil"/>
                      <w:left w:val="nil"/>
                      <w:bottom w:val="nil"/>
                      <w:right w:val="nil"/>
                      <w:between w:val="nil"/>
                    </w:pBdr>
                    <w:spacing w:line="240" w:lineRule="auto"/>
                    <w:jc w:val="center"/>
                    <w:rPr>
                      <w:sz w:val="20"/>
                      <w:szCs w:val="12"/>
                    </w:rPr>
                  </w:pPr>
                </w:p>
              </w:tc>
              <w:tc>
                <w:tcPr>
                  <w:tcW w:w="392" w:type="dxa"/>
                  <w:tcBorders>
                    <w:top w:val="single" w:sz="4" w:space="0" w:color="888888"/>
                    <w:left w:val="single" w:sz="4" w:space="0" w:color="888888"/>
                    <w:bottom w:val="single" w:sz="4" w:space="0" w:color="888888"/>
                    <w:right w:val="single" w:sz="4" w:space="0" w:color="888888"/>
                  </w:tcBorders>
                  <w:vAlign w:val="center"/>
                </w:tcPr>
                <w:p w14:paraId="3DA3345F" w14:textId="77777777" w:rsidR="00FE20BD" w:rsidRPr="00C5390B" w:rsidRDefault="00FE20BD" w:rsidP="00081E53">
                  <w:pPr>
                    <w:widowControl w:val="0"/>
                    <w:pBdr>
                      <w:top w:val="nil"/>
                      <w:left w:val="nil"/>
                      <w:bottom w:val="nil"/>
                      <w:right w:val="nil"/>
                      <w:between w:val="nil"/>
                    </w:pBdr>
                    <w:spacing w:line="240" w:lineRule="auto"/>
                    <w:jc w:val="center"/>
                    <w:rPr>
                      <w:sz w:val="20"/>
                      <w:szCs w:val="12"/>
                    </w:rPr>
                  </w:pPr>
                </w:p>
              </w:tc>
              <w:tc>
                <w:tcPr>
                  <w:tcW w:w="392" w:type="dxa"/>
                  <w:tcBorders>
                    <w:top w:val="single" w:sz="4" w:space="0" w:color="888888"/>
                    <w:left w:val="single" w:sz="4" w:space="0" w:color="888888"/>
                    <w:bottom w:val="single" w:sz="4" w:space="0" w:color="888888"/>
                    <w:right w:val="single" w:sz="4" w:space="0" w:color="888888"/>
                  </w:tcBorders>
                  <w:vAlign w:val="center"/>
                </w:tcPr>
                <w:p w14:paraId="391CF4F5" w14:textId="77777777" w:rsidR="00FE20BD" w:rsidRPr="00C5390B" w:rsidRDefault="00FE20BD" w:rsidP="00081E53">
                  <w:pPr>
                    <w:widowControl w:val="0"/>
                    <w:pBdr>
                      <w:top w:val="nil"/>
                      <w:left w:val="nil"/>
                      <w:bottom w:val="nil"/>
                      <w:right w:val="nil"/>
                      <w:between w:val="nil"/>
                    </w:pBdr>
                    <w:spacing w:line="240" w:lineRule="auto"/>
                    <w:jc w:val="center"/>
                    <w:rPr>
                      <w:sz w:val="20"/>
                      <w:szCs w:val="12"/>
                    </w:rPr>
                  </w:pPr>
                </w:p>
              </w:tc>
              <w:tc>
                <w:tcPr>
                  <w:tcW w:w="392" w:type="dxa"/>
                  <w:tcBorders>
                    <w:top w:val="single" w:sz="4" w:space="0" w:color="888888"/>
                    <w:left w:val="single" w:sz="4" w:space="0" w:color="888888"/>
                    <w:bottom w:val="single" w:sz="4" w:space="0" w:color="888888"/>
                    <w:right w:val="single" w:sz="4" w:space="0" w:color="888888"/>
                  </w:tcBorders>
                  <w:vAlign w:val="center"/>
                </w:tcPr>
                <w:p w14:paraId="26EE29AE" w14:textId="77777777" w:rsidR="00FE20BD" w:rsidRPr="00C5390B" w:rsidRDefault="00FE20BD" w:rsidP="00081E53">
                  <w:pPr>
                    <w:widowControl w:val="0"/>
                    <w:pBdr>
                      <w:top w:val="nil"/>
                      <w:left w:val="nil"/>
                      <w:bottom w:val="nil"/>
                      <w:right w:val="nil"/>
                      <w:between w:val="nil"/>
                    </w:pBdr>
                    <w:spacing w:line="240" w:lineRule="auto"/>
                    <w:jc w:val="center"/>
                    <w:rPr>
                      <w:sz w:val="20"/>
                      <w:szCs w:val="12"/>
                    </w:rPr>
                  </w:pPr>
                </w:p>
              </w:tc>
              <w:tc>
                <w:tcPr>
                  <w:tcW w:w="420" w:type="dxa"/>
                  <w:tcBorders>
                    <w:top w:val="single" w:sz="4" w:space="0" w:color="888888"/>
                    <w:left w:val="single" w:sz="4" w:space="0" w:color="888888"/>
                    <w:bottom w:val="single" w:sz="4" w:space="0" w:color="888888"/>
                    <w:right w:val="single" w:sz="18" w:space="0" w:color="auto"/>
                  </w:tcBorders>
                  <w:vAlign w:val="center"/>
                </w:tcPr>
                <w:p w14:paraId="19C1C76A" w14:textId="77777777" w:rsidR="00FE20BD" w:rsidRPr="00C5390B" w:rsidRDefault="00FE20BD" w:rsidP="00081E53">
                  <w:pPr>
                    <w:widowControl w:val="0"/>
                    <w:pBdr>
                      <w:top w:val="nil"/>
                      <w:left w:val="nil"/>
                      <w:bottom w:val="nil"/>
                      <w:right w:val="nil"/>
                      <w:between w:val="nil"/>
                    </w:pBdr>
                    <w:spacing w:line="240" w:lineRule="auto"/>
                    <w:jc w:val="center"/>
                    <w:rPr>
                      <w:sz w:val="20"/>
                      <w:szCs w:val="12"/>
                    </w:rPr>
                  </w:pPr>
                </w:p>
              </w:tc>
              <w:tc>
                <w:tcPr>
                  <w:tcW w:w="336" w:type="dxa"/>
                  <w:tcBorders>
                    <w:top w:val="single" w:sz="4" w:space="0" w:color="888888"/>
                    <w:left w:val="single" w:sz="18" w:space="0" w:color="auto"/>
                    <w:bottom w:val="single" w:sz="4" w:space="0" w:color="888888"/>
                    <w:right w:val="single" w:sz="4" w:space="0" w:color="888888"/>
                  </w:tcBorders>
                  <w:vAlign w:val="center"/>
                </w:tcPr>
                <w:p w14:paraId="3A0BE0C2" w14:textId="77777777" w:rsidR="00FE20BD" w:rsidRPr="00C5390B" w:rsidRDefault="00FE20BD" w:rsidP="00081E53">
                  <w:pPr>
                    <w:widowControl w:val="0"/>
                    <w:pBdr>
                      <w:top w:val="nil"/>
                      <w:left w:val="nil"/>
                      <w:bottom w:val="nil"/>
                      <w:right w:val="nil"/>
                      <w:between w:val="nil"/>
                    </w:pBdr>
                    <w:spacing w:line="240" w:lineRule="auto"/>
                    <w:jc w:val="center"/>
                    <w:rPr>
                      <w:sz w:val="20"/>
                      <w:szCs w:val="12"/>
                    </w:rPr>
                  </w:pPr>
                </w:p>
              </w:tc>
              <w:tc>
                <w:tcPr>
                  <w:tcW w:w="364" w:type="dxa"/>
                  <w:tcBorders>
                    <w:top w:val="single" w:sz="4" w:space="0" w:color="888888"/>
                    <w:left w:val="single" w:sz="4" w:space="0" w:color="888888"/>
                    <w:bottom w:val="single" w:sz="4" w:space="0" w:color="888888"/>
                    <w:right w:val="single" w:sz="4" w:space="0" w:color="888888"/>
                  </w:tcBorders>
                  <w:vAlign w:val="center"/>
                </w:tcPr>
                <w:p w14:paraId="74BA559B" w14:textId="77777777" w:rsidR="00FE20BD" w:rsidRPr="00C5390B" w:rsidRDefault="00FE20BD" w:rsidP="00081E53">
                  <w:pPr>
                    <w:widowControl w:val="0"/>
                    <w:pBdr>
                      <w:top w:val="nil"/>
                      <w:left w:val="nil"/>
                      <w:bottom w:val="nil"/>
                      <w:right w:val="nil"/>
                      <w:between w:val="nil"/>
                    </w:pBdr>
                    <w:spacing w:line="240" w:lineRule="auto"/>
                    <w:jc w:val="center"/>
                    <w:rPr>
                      <w:sz w:val="20"/>
                      <w:szCs w:val="12"/>
                    </w:rPr>
                  </w:pPr>
                </w:p>
              </w:tc>
              <w:tc>
                <w:tcPr>
                  <w:tcW w:w="378" w:type="dxa"/>
                  <w:tcBorders>
                    <w:top w:val="single" w:sz="4" w:space="0" w:color="888888"/>
                    <w:left w:val="single" w:sz="4" w:space="0" w:color="888888"/>
                    <w:bottom w:val="single" w:sz="4" w:space="0" w:color="888888"/>
                    <w:right w:val="single" w:sz="4" w:space="0" w:color="888888"/>
                  </w:tcBorders>
                  <w:vAlign w:val="center"/>
                </w:tcPr>
                <w:p w14:paraId="2B730110" w14:textId="77777777" w:rsidR="00FE20BD" w:rsidRPr="00C5390B" w:rsidRDefault="00FE20BD" w:rsidP="00081E53">
                  <w:pPr>
                    <w:widowControl w:val="0"/>
                    <w:pBdr>
                      <w:top w:val="nil"/>
                      <w:left w:val="nil"/>
                      <w:bottom w:val="nil"/>
                      <w:right w:val="nil"/>
                      <w:between w:val="nil"/>
                    </w:pBdr>
                    <w:spacing w:line="240" w:lineRule="auto"/>
                    <w:jc w:val="center"/>
                    <w:rPr>
                      <w:sz w:val="20"/>
                      <w:szCs w:val="12"/>
                    </w:rPr>
                  </w:pPr>
                </w:p>
              </w:tc>
              <w:tc>
                <w:tcPr>
                  <w:tcW w:w="350" w:type="dxa"/>
                  <w:tcBorders>
                    <w:top w:val="single" w:sz="4" w:space="0" w:color="888888"/>
                    <w:left w:val="single" w:sz="4" w:space="0" w:color="888888"/>
                    <w:bottom w:val="single" w:sz="4" w:space="0" w:color="888888"/>
                    <w:right w:val="single" w:sz="4" w:space="0" w:color="888888"/>
                  </w:tcBorders>
                  <w:vAlign w:val="center"/>
                </w:tcPr>
                <w:p w14:paraId="75FC9010" w14:textId="77777777" w:rsidR="00FE20BD" w:rsidRPr="00C5390B" w:rsidRDefault="00FE20BD" w:rsidP="00081E53">
                  <w:pPr>
                    <w:widowControl w:val="0"/>
                    <w:pBdr>
                      <w:top w:val="nil"/>
                      <w:left w:val="nil"/>
                      <w:bottom w:val="nil"/>
                      <w:right w:val="nil"/>
                      <w:between w:val="nil"/>
                    </w:pBdr>
                    <w:spacing w:line="240" w:lineRule="auto"/>
                    <w:jc w:val="center"/>
                    <w:rPr>
                      <w:sz w:val="20"/>
                      <w:szCs w:val="12"/>
                    </w:rPr>
                  </w:pPr>
                </w:p>
              </w:tc>
              <w:tc>
                <w:tcPr>
                  <w:tcW w:w="336" w:type="dxa"/>
                  <w:tcBorders>
                    <w:top w:val="single" w:sz="4" w:space="0" w:color="888888"/>
                    <w:left w:val="single" w:sz="4" w:space="0" w:color="888888"/>
                    <w:bottom w:val="single" w:sz="4" w:space="0" w:color="888888"/>
                    <w:right w:val="single" w:sz="4" w:space="0" w:color="888888"/>
                  </w:tcBorders>
                  <w:vAlign w:val="center"/>
                </w:tcPr>
                <w:p w14:paraId="752F9A10" w14:textId="77777777" w:rsidR="00FE20BD" w:rsidRPr="00C5390B" w:rsidRDefault="00FE20BD" w:rsidP="00081E53">
                  <w:pPr>
                    <w:widowControl w:val="0"/>
                    <w:pBdr>
                      <w:top w:val="nil"/>
                      <w:left w:val="nil"/>
                      <w:bottom w:val="nil"/>
                      <w:right w:val="nil"/>
                      <w:between w:val="nil"/>
                    </w:pBdr>
                    <w:spacing w:line="240" w:lineRule="auto"/>
                    <w:jc w:val="center"/>
                    <w:rPr>
                      <w:sz w:val="20"/>
                      <w:szCs w:val="12"/>
                    </w:rPr>
                  </w:pPr>
                </w:p>
              </w:tc>
              <w:tc>
                <w:tcPr>
                  <w:tcW w:w="349" w:type="dxa"/>
                  <w:tcBorders>
                    <w:top w:val="single" w:sz="4" w:space="0" w:color="888888"/>
                    <w:left w:val="single" w:sz="4" w:space="0" w:color="888888"/>
                    <w:bottom w:val="single" w:sz="4" w:space="0" w:color="888888"/>
                    <w:right w:val="single" w:sz="18" w:space="0" w:color="auto"/>
                  </w:tcBorders>
                  <w:vAlign w:val="center"/>
                </w:tcPr>
                <w:p w14:paraId="3E365984" w14:textId="77777777" w:rsidR="00FE20BD" w:rsidRPr="00C5390B" w:rsidRDefault="00FE20BD" w:rsidP="00081E53">
                  <w:pPr>
                    <w:widowControl w:val="0"/>
                    <w:pBdr>
                      <w:top w:val="nil"/>
                      <w:left w:val="nil"/>
                      <w:bottom w:val="nil"/>
                      <w:right w:val="nil"/>
                      <w:between w:val="nil"/>
                    </w:pBdr>
                    <w:spacing w:line="240" w:lineRule="auto"/>
                    <w:jc w:val="center"/>
                    <w:rPr>
                      <w:sz w:val="20"/>
                      <w:szCs w:val="12"/>
                    </w:rPr>
                  </w:pPr>
                </w:p>
              </w:tc>
              <w:tc>
                <w:tcPr>
                  <w:tcW w:w="420" w:type="dxa"/>
                  <w:tcBorders>
                    <w:top w:val="single" w:sz="4" w:space="0" w:color="888888"/>
                    <w:left w:val="single" w:sz="18" w:space="0" w:color="auto"/>
                    <w:bottom w:val="single" w:sz="4" w:space="0" w:color="888888"/>
                    <w:right w:val="single" w:sz="4" w:space="0" w:color="888888"/>
                  </w:tcBorders>
                  <w:vAlign w:val="center"/>
                </w:tcPr>
                <w:p w14:paraId="4614E09D" w14:textId="77777777" w:rsidR="00FE20BD" w:rsidRPr="00C5390B" w:rsidRDefault="00FE20BD" w:rsidP="00081E53">
                  <w:pPr>
                    <w:widowControl w:val="0"/>
                    <w:pBdr>
                      <w:top w:val="nil"/>
                      <w:left w:val="nil"/>
                      <w:bottom w:val="nil"/>
                      <w:right w:val="nil"/>
                      <w:between w:val="nil"/>
                    </w:pBdr>
                    <w:spacing w:line="240" w:lineRule="auto"/>
                    <w:jc w:val="center"/>
                    <w:rPr>
                      <w:sz w:val="20"/>
                      <w:szCs w:val="12"/>
                    </w:rPr>
                  </w:pPr>
                </w:p>
              </w:tc>
              <w:tc>
                <w:tcPr>
                  <w:tcW w:w="364" w:type="dxa"/>
                  <w:tcBorders>
                    <w:top w:val="single" w:sz="4" w:space="0" w:color="888888"/>
                    <w:left w:val="single" w:sz="4" w:space="0" w:color="888888"/>
                    <w:bottom w:val="single" w:sz="4" w:space="0" w:color="888888"/>
                    <w:right w:val="single" w:sz="4" w:space="0" w:color="888888"/>
                  </w:tcBorders>
                  <w:vAlign w:val="center"/>
                </w:tcPr>
                <w:p w14:paraId="29F9C1B3" w14:textId="77777777" w:rsidR="00FE20BD" w:rsidRPr="00C5390B" w:rsidRDefault="00FE20BD" w:rsidP="00081E53">
                  <w:pPr>
                    <w:widowControl w:val="0"/>
                    <w:pBdr>
                      <w:top w:val="nil"/>
                      <w:left w:val="nil"/>
                      <w:bottom w:val="nil"/>
                      <w:right w:val="nil"/>
                      <w:between w:val="nil"/>
                    </w:pBdr>
                    <w:spacing w:line="240" w:lineRule="auto"/>
                    <w:jc w:val="center"/>
                    <w:rPr>
                      <w:sz w:val="20"/>
                      <w:szCs w:val="12"/>
                    </w:rPr>
                  </w:pPr>
                </w:p>
              </w:tc>
              <w:tc>
                <w:tcPr>
                  <w:tcW w:w="364" w:type="dxa"/>
                  <w:tcBorders>
                    <w:top w:val="single" w:sz="4" w:space="0" w:color="888888"/>
                    <w:left w:val="single" w:sz="4" w:space="0" w:color="888888"/>
                    <w:bottom w:val="single" w:sz="4" w:space="0" w:color="888888"/>
                    <w:right w:val="single" w:sz="4" w:space="0" w:color="888888"/>
                  </w:tcBorders>
                  <w:vAlign w:val="center"/>
                </w:tcPr>
                <w:p w14:paraId="6D88C19F" w14:textId="77777777" w:rsidR="00FE20BD" w:rsidRPr="00C5390B" w:rsidRDefault="00FE20BD" w:rsidP="00081E53">
                  <w:pPr>
                    <w:widowControl w:val="0"/>
                    <w:pBdr>
                      <w:top w:val="nil"/>
                      <w:left w:val="nil"/>
                      <w:bottom w:val="nil"/>
                      <w:right w:val="nil"/>
                      <w:between w:val="nil"/>
                    </w:pBdr>
                    <w:spacing w:line="240" w:lineRule="auto"/>
                    <w:jc w:val="center"/>
                    <w:rPr>
                      <w:sz w:val="20"/>
                      <w:szCs w:val="12"/>
                    </w:rPr>
                  </w:pPr>
                </w:p>
              </w:tc>
              <w:tc>
                <w:tcPr>
                  <w:tcW w:w="373" w:type="dxa"/>
                  <w:tcBorders>
                    <w:top w:val="single" w:sz="4" w:space="0" w:color="888888"/>
                    <w:left w:val="single" w:sz="4" w:space="0" w:color="888888"/>
                    <w:bottom w:val="single" w:sz="4" w:space="0" w:color="888888"/>
                    <w:right w:val="single" w:sz="4" w:space="0" w:color="888888"/>
                  </w:tcBorders>
                  <w:vAlign w:val="center"/>
                </w:tcPr>
                <w:p w14:paraId="3278E98C" w14:textId="77777777" w:rsidR="00FE20BD" w:rsidRPr="00C5390B" w:rsidRDefault="00FE20BD" w:rsidP="00081E53">
                  <w:pPr>
                    <w:widowControl w:val="0"/>
                    <w:pBdr>
                      <w:top w:val="nil"/>
                      <w:left w:val="nil"/>
                      <w:bottom w:val="nil"/>
                      <w:right w:val="nil"/>
                      <w:between w:val="nil"/>
                    </w:pBdr>
                    <w:spacing w:line="240" w:lineRule="auto"/>
                    <w:jc w:val="center"/>
                    <w:rPr>
                      <w:sz w:val="20"/>
                      <w:szCs w:val="12"/>
                    </w:rPr>
                  </w:pPr>
                </w:p>
              </w:tc>
              <w:tc>
                <w:tcPr>
                  <w:tcW w:w="355" w:type="dxa"/>
                  <w:tcBorders>
                    <w:top w:val="single" w:sz="4" w:space="0" w:color="888888"/>
                    <w:left w:val="single" w:sz="4" w:space="0" w:color="888888"/>
                    <w:bottom w:val="single" w:sz="4" w:space="0" w:color="888888"/>
                    <w:right w:val="single" w:sz="4" w:space="0" w:color="888888"/>
                  </w:tcBorders>
                  <w:vAlign w:val="center"/>
                </w:tcPr>
                <w:p w14:paraId="63A47234" w14:textId="77777777" w:rsidR="00FE20BD" w:rsidRPr="00C5390B" w:rsidRDefault="00FE20BD" w:rsidP="00081E53">
                  <w:pPr>
                    <w:widowControl w:val="0"/>
                    <w:pBdr>
                      <w:top w:val="nil"/>
                      <w:left w:val="nil"/>
                      <w:bottom w:val="nil"/>
                      <w:right w:val="nil"/>
                      <w:between w:val="nil"/>
                    </w:pBdr>
                    <w:spacing w:line="240" w:lineRule="auto"/>
                    <w:jc w:val="center"/>
                    <w:rPr>
                      <w:sz w:val="20"/>
                      <w:szCs w:val="12"/>
                    </w:rPr>
                  </w:pPr>
                </w:p>
              </w:tc>
              <w:tc>
                <w:tcPr>
                  <w:tcW w:w="354" w:type="dxa"/>
                  <w:tcBorders>
                    <w:top w:val="single" w:sz="4" w:space="0" w:color="888888"/>
                    <w:left w:val="single" w:sz="4" w:space="0" w:color="888888"/>
                    <w:bottom w:val="single" w:sz="4" w:space="0" w:color="888888"/>
                    <w:right w:val="single" w:sz="4" w:space="0" w:color="888888"/>
                  </w:tcBorders>
                  <w:vAlign w:val="center"/>
                </w:tcPr>
                <w:p w14:paraId="36BE26A2" w14:textId="77777777" w:rsidR="00FE20BD" w:rsidRPr="00C5390B" w:rsidRDefault="00FE20BD" w:rsidP="00081E53">
                  <w:pPr>
                    <w:widowControl w:val="0"/>
                    <w:pBdr>
                      <w:top w:val="nil"/>
                      <w:left w:val="nil"/>
                      <w:bottom w:val="nil"/>
                      <w:right w:val="nil"/>
                      <w:between w:val="nil"/>
                    </w:pBdr>
                    <w:spacing w:line="240" w:lineRule="auto"/>
                    <w:jc w:val="center"/>
                    <w:rPr>
                      <w:sz w:val="20"/>
                      <w:szCs w:val="12"/>
                    </w:rPr>
                  </w:pPr>
                </w:p>
              </w:tc>
            </w:tr>
            <w:tr w:rsidR="00FE039E" w:rsidRPr="00C5390B" w14:paraId="74A66A7A" w14:textId="77777777" w:rsidTr="00E72EE5">
              <w:tc>
                <w:tcPr>
                  <w:tcW w:w="1559" w:type="dxa"/>
                  <w:tcBorders>
                    <w:top w:val="single" w:sz="4" w:space="0" w:color="888888"/>
                    <w:left w:val="single" w:sz="4" w:space="0" w:color="888888"/>
                    <w:bottom w:val="single" w:sz="4" w:space="0" w:color="888888"/>
                    <w:right w:val="single" w:sz="4" w:space="0" w:color="888888"/>
                  </w:tcBorders>
                </w:tcPr>
                <w:p w14:paraId="30311FD2" w14:textId="77777777" w:rsidR="00FE20BD" w:rsidRPr="00C5390B" w:rsidRDefault="00EC0C5F" w:rsidP="00081E53">
                  <w:pPr>
                    <w:widowControl w:val="0"/>
                    <w:pBdr>
                      <w:top w:val="nil"/>
                      <w:left w:val="nil"/>
                      <w:bottom w:val="nil"/>
                      <w:right w:val="nil"/>
                      <w:between w:val="nil"/>
                    </w:pBdr>
                    <w:spacing w:line="240" w:lineRule="auto"/>
                    <w:rPr>
                      <w:sz w:val="20"/>
                      <w:szCs w:val="16"/>
                    </w:rPr>
                  </w:pPr>
                  <w:r w:rsidRPr="00C5390B">
                    <w:rPr>
                      <w:sz w:val="20"/>
                      <w:szCs w:val="16"/>
                    </w:rPr>
                    <w:t>6</w:t>
                  </w:r>
                  <w:r w:rsidR="00E745C2" w:rsidRPr="00C5390B">
                    <w:rPr>
                      <w:sz w:val="20"/>
                      <w:szCs w:val="16"/>
                    </w:rPr>
                    <w:t>. Обновяване до последна версия на софтуера за управление на мрежата на съществуващите мрежови елементи (ТБС), така че да позволява въвеждане на нови услуги за широколентов достъп</w:t>
                  </w:r>
                </w:p>
              </w:tc>
              <w:tc>
                <w:tcPr>
                  <w:tcW w:w="120" w:type="dxa"/>
                  <w:tcBorders>
                    <w:top w:val="single" w:sz="4" w:space="0" w:color="888888"/>
                    <w:left w:val="single" w:sz="4" w:space="0" w:color="888888"/>
                    <w:bottom w:val="single" w:sz="4" w:space="0" w:color="888888"/>
                    <w:right w:val="single" w:sz="4" w:space="0" w:color="888888"/>
                  </w:tcBorders>
                  <w:vAlign w:val="center"/>
                </w:tcPr>
                <w:p w14:paraId="679E8DEF" w14:textId="77777777" w:rsidR="00FE20BD" w:rsidRPr="001306D5" w:rsidRDefault="00FE20BD" w:rsidP="00081E53">
                  <w:pPr>
                    <w:widowControl w:val="0"/>
                    <w:pBdr>
                      <w:top w:val="nil"/>
                      <w:left w:val="nil"/>
                      <w:bottom w:val="nil"/>
                      <w:right w:val="nil"/>
                      <w:between w:val="nil"/>
                    </w:pBdr>
                    <w:spacing w:line="240" w:lineRule="auto"/>
                    <w:jc w:val="center"/>
                    <w:rPr>
                      <w:sz w:val="20"/>
                      <w:szCs w:val="14"/>
                    </w:rPr>
                  </w:pPr>
                </w:p>
              </w:tc>
              <w:tc>
                <w:tcPr>
                  <w:tcW w:w="135" w:type="dxa"/>
                  <w:tcBorders>
                    <w:top w:val="single" w:sz="4" w:space="0" w:color="888888"/>
                    <w:left w:val="single" w:sz="4" w:space="0" w:color="888888"/>
                    <w:bottom w:val="single" w:sz="4" w:space="0" w:color="888888"/>
                    <w:right w:val="single" w:sz="4" w:space="0" w:color="888888"/>
                  </w:tcBorders>
                  <w:vAlign w:val="center"/>
                </w:tcPr>
                <w:p w14:paraId="48B7F113"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137" w:type="dxa"/>
                  <w:tcBorders>
                    <w:top w:val="single" w:sz="4" w:space="0" w:color="888888"/>
                    <w:left w:val="single" w:sz="4" w:space="0" w:color="888888"/>
                    <w:bottom w:val="single" w:sz="4" w:space="0" w:color="888888"/>
                    <w:right w:val="single" w:sz="4" w:space="0" w:color="888888"/>
                  </w:tcBorders>
                  <w:vAlign w:val="center"/>
                </w:tcPr>
                <w:p w14:paraId="53A84B48"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137" w:type="dxa"/>
                  <w:tcBorders>
                    <w:top w:val="single" w:sz="4" w:space="0" w:color="888888"/>
                    <w:left w:val="single" w:sz="4" w:space="0" w:color="888888"/>
                    <w:bottom w:val="single" w:sz="4" w:space="0" w:color="888888"/>
                    <w:right w:val="single" w:sz="4" w:space="0" w:color="888888"/>
                  </w:tcBorders>
                  <w:vAlign w:val="center"/>
                </w:tcPr>
                <w:p w14:paraId="7A5CD9C7"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137" w:type="dxa"/>
                  <w:tcBorders>
                    <w:top w:val="single" w:sz="4" w:space="0" w:color="888888"/>
                    <w:left w:val="single" w:sz="4" w:space="0" w:color="888888"/>
                    <w:bottom w:val="single" w:sz="4" w:space="0" w:color="888888"/>
                    <w:right w:val="single" w:sz="4" w:space="0" w:color="888888"/>
                  </w:tcBorders>
                  <w:vAlign w:val="center"/>
                </w:tcPr>
                <w:p w14:paraId="571B9237"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293" w:type="dxa"/>
                  <w:tcBorders>
                    <w:top w:val="single" w:sz="4" w:space="0" w:color="888888"/>
                    <w:left w:val="single" w:sz="4" w:space="0" w:color="888888"/>
                    <w:bottom w:val="single" w:sz="4" w:space="0" w:color="888888"/>
                    <w:right w:val="single" w:sz="18" w:space="0" w:color="auto"/>
                  </w:tcBorders>
                  <w:vAlign w:val="center"/>
                </w:tcPr>
                <w:p w14:paraId="57C5299C"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266" w:type="dxa"/>
                  <w:tcBorders>
                    <w:top w:val="single" w:sz="4" w:space="0" w:color="888888"/>
                    <w:left w:val="single" w:sz="18" w:space="0" w:color="auto"/>
                    <w:bottom w:val="single" w:sz="4" w:space="0" w:color="888888"/>
                    <w:right w:val="single" w:sz="4" w:space="0" w:color="888888"/>
                  </w:tcBorders>
                  <w:vAlign w:val="center"/>
                </w:tcPr>
                <w:p w14:paraId="41DA3983"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266" w:type="dxa"/>
                  <w:tcBorders>
                    <w:top w:val="single" w:sz="4" w:space="0" w:color="888888"/>
                    <w:left w:val="single" w:sz="4" w:space="0" w:color="888888"/>
                    <w:bottom w:val="single" w:sz="4" w:space="0" w:color="888888"/>
                    <w:right w:val="single" w:sz="4" w:space="0" w:color="888888"/>
                  </w:tcBorders>
                  <w:vAlign w:val="center"/>
                </w:tcPr>
                <w:p w14:paraId="6BDD2962"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294" w:type="dxa"/>
                  <w:tcBorders>
                    <w:top w:val="single" w:sz="4" w:space="0" w:color="888888"/>
                    <w:left w:val="single" w:sz="4" w:space="0" w:color="888888"/>
                    <w:bottom w:val="single" w:sz="4" w:space="0" w:color="888888"/>
                    <w:right w:val="single" w:sz="4" w:space="0" w:color="888888"/>
                  </w:tcBorders>
                  <w:vAlign w:val="center"/>
                </w:tcPr>
                <w:p w14:paraId="1E8989CB"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92" w:type="dxa"/>
                  <w:tcBorders>
                    <w:top w:val="single" w:sz="4" w:space="0" w:color="888888"/>
                    <w:left w:val="single" w:sz="4" w:space="0" w:color="888888"/>
                    <w:bottom w:val="single" w:sz="4" w:space="0" w:color="888888"/>
                    <w:right w:val="single" w:sz="4" w:space="0" w:color="888888"/>
                  </w:tcBorders>
                  <w:vAlign w:val="center"/>
                </w:tcPr>
                <w:p w14:paraId="1D77E785"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78" w:type="dxa"/>
                  <w:tcBorders>
                    <w:top w:val="single" w:sz="4" w:space="0" w:color="888888"/>
                    <w:left w:val="single" w:sz="4" w:space="0" w:color="888888"/>
                    <w:bottom w:val="single" w:sz="4" w:space="0" w:color="888888"/>
                    <w:right w:val="single" w:sz="4" w:space="0" w:color="888888"/>
                  </w:tcBorders>
                  <w:vAlign w:val="center"/>
                </w:tcPr>
                <w:p w14:paraId="1BF9AAB1"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420" w:type="dxa"/>
                  <w:tcBorders>
                    <w:top w:val="single" w:sz="4" w:space="0" w:color="888888"/>
                    <w:left w:val="single" w:sz="4" w:space="0" w:color="888888"/>
                    <w:bottom w:val="single" w:sz="4" w:space="0" w:color="888888"/>
                    <w:right w:val="single" w:sz="18" w:space="0" w:color="auto"/>
                  </w:tcBorders>
                  <w:vAlign w:val="center"/>
                </w:tcPr>
                <w:p w14:paraId="541605D1"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406" w:type="dxa"/>
                  <w:tcBorders>
                    <w:top w:val="single" w:sz="4" w:space="0" w:color="888888"/>
                    <w:left w:val="single" w:sz="18" w:space="0" w:color="auto"/>
                    <w:bottom w:val="single" w:sz="4" w:space="0" w:color="888888"/>
                    <w:right w:val="single" w:sz="4" w:space="0" w:color="888888"/>
                  </w:tcBorders>
                  <w:vAlign w:val="center"/>
                </w:tcPr>
                <w:p w14:paraId="6BEA01A2" w14:textId="7E01406E"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64" w:type="dxa"/>
                  <w:tcBorders>
                    <w:top w:val="single" w:sz="4" w:space="0" w:color="888888"/>
                    <w:left w:val="single" w:sz="4" w:space="0" w:color="888888"/>
                    <w:bottom w:val="single" w:sz="4" w:space="0" w:color="888888"/>
                    <w:right w:val="single" w:sz="4" w:space="0" w:color="888888"/>
                  </w:tcBorders>
                  <w:vAlign w:val="center"/>
                </w:tcPr>
                <w:p w14:paraId="0B4D9479" w14:textId="1111B233"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77" w:type="dxa"/>
                  <w:tcBorders>
                    <w:top w:val="single" w:sz="4" w:space="0" w:color="888888"/>
                    <w:left w:val="single" w:sz="4" w:space="0" w:color="888888"/>
                    <w:bottom w:val="single" w:sz="4" w:space="0" w:color="888888"/>
                    <w:right w:val="single" w:sz="4" w:space="0" w:color="888888"/>
                  </w:tcBorders>
                  <w:vAlign w:val="center"/>
                </w:tcPr>
                <w:p w14:paraId="3A4599BC" w14:textId="6EEE1A4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92" w:type="dxa"/>
                  <w:tcBorders>
                    <w:top w:val="single" w:sz="4" w:space="0" w:color="888888"/>
                    <w:left w:val="single" w:sz="4" w:space="0" w:color="888888"/>
                    <w:bottom w:val="single" w:sz="4" w:space="0" w:color="888888"/>
                    <w:right w:val="single" w:sz="4" w:space="0" w:color="888888"/>
                  </w:tcBorders>
                  <w:vAlign w:val="center"/>
                </w:tcPr>
                <w:p w14:paraId="1B27887B" w14:textId="3F730822"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78" w:type="dxa"/>
                  <w:tcBorders>
                    <w:top w:val="single" w:sz="4" w:space="0" w:color="888888"/>
                    <w:left w:val="single" w:sz="4" w:space="0" w:color="888888"/>
                    <w:bottom w:val="single" w:sz="4" w:space="0" w:color="888888"/>
                    <w:right w:val="single" w:sz="4" w:space="0" w:color="888888"/>
                  </w:tcBorders>
                  <w:vAlign w:val="center"/>
                </w:tcPr>
                <w:p w14:paraId="56AB9F96" w14:textId="3B0BE162"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462" w:type="dxa"/>
                  <w:tcBorders>
                    <w:top w:val="single" w:sz="4" w:space="0" w:color="888888"/>
                    <w:left w:val="single" w:sz="4" w:space="0" w:color="888888"/>
                    <w:bottom w:val="single" w:sz="4" w:space="0" w:color="888888"/>
                    <w:right w:val="single" w:sz="18" w:space="0" w:color="auto"/>
                  </w:tcBorders>
                  <w:vAlign w:val="center"/>
                </w:tcPr>
                <w:p w14:paraId="11163395" w14:textId="51D24F0E"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36" w:type="dxa"/>
                  <w:tcBorders>
                    <w:top w:val="single" w:sz="4" w:space="0" w:color="888888"/>
                    <w:left w:val="single" w:sz="18" w:space="0" w:color="auto"/>
                    <w:bottom w:val="single" w:sz="4" w:space="0" w:color="888888"/>
                    <w:right w:val="single" w:sz="4" w:space="0" w:color="888888"/>
                  </w:tcBorders>
                  <w:vAlign w:val="center"/>
                </w:tcPr>
                <w:p w14:paraId="1BC598CC" w14:textId="0C2FBFDB"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420" w:type="dxa"/>
                  <w:tcBorders>
                    <w:top w:val="single" w:sz="4" w:space="0" w:color="888888"/>
                    <w:left w:val="single" w:sz="4" w:space="0" w:color="888888"/>
                    <w:bottom w:val="single" w:sz="4" w:space="0" w:color="888888"/>
                    <w:right w:val="single" w:sz="4" w:space="0" w:color="888888"/>
                  </w:tcBorders>
                  <w:vAlign w:val="center"/>
                </w:tcPr>
                <w:p w14:paraId="06839065" w14:textId="1EDFDA06"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92" w:type="dxa"/>
                  <w:tcBorders>
                    <w:top w:val="single" w:sz="4" w:space="0" w:color="888888"/>
                    <w:left w:val="single" w:sz="4" w:space="0" w:color="888888"/>
                    <w:bottom w:val="single" w:sz="4" w:space="0" w:color="888888"/>
                    <w:right w:val="single" w:sz="4" w:space="0" w:color="888888"/>
                  </w:tcBorders>
                  <w:vAlign w:val="center"/>
                </w:tcPr>
                <w:p w14:paraId="004734B5" w14:textId="0CBBEB21"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92" w:type="dxa"/>
                  <w:tcBorders>
                    <w:top w:val="single" w:sz="4" w:space="0" w:color="888888"/>
                    <w:left w:val="single" w:sz="4" w:space="0" w:color="888888"/>
                    <w:bottom w:val="single" w:sz="4" w:space="0" w:color="888888"/>
                    <w:right w:val="single" w:sz="4" w:space="0" w:color="888888"/>
                  </w:tcBorders>
                  <w:vAlign w:val="center"/>
                </w:tcPr>
                <w:p w14:paraId="46BDB834" w14:textId="20380763"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92" w:type="dxa"/>
                  <w:tcBorders>
                    <w:top w:val="single" w:sz="4" w:space="0" w:color="888888"/>
                    <w:left w:val="single" w:sz="4" w:space="0" w:color="888888"/>
                    <w:bottom w:val="single" w:sz="4" w:space="0" w:color="888888"/>
                    <w:right w:val="single" w:sz="4" w:space="0" w:color="888888"/>
                  </w:tcBorders>
                  <w:vAlign w:val="center"/>
                </w:tcPr>
                <w:p w14:paraId="7750826C" w14:textId="208035DC"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420" w:type="dxa"/>
                  <w:tcBorders>
                    <w:top w:val="single" w:sz="4" w:space="0" w:color="888888"/>
                    <w:left w:val="single" w:sz="4" w:space="0" w:color="888888"/>
                    <w:bottom w:val="single" w:sz="4" w:space="0" w:color="888888"/>
                    <w:right w:val="single" w:sz="18" w:space="0" w:color="auto"/>
                  </w:tcBorders>
                  <w:vAlign w:val="center"/>
                </w:tcPr>
                <w:p w14:paraId="66A86829" w14:textId="719F0B0A"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36" w:type="dxa"/>
                  <w:tcBorders>
                    <w:top w:val="single" w:sz="4" w:space="0" w:color="888888"/>
                    <w:left w:val="single" w:sz="18" w:space="0" w:color="auto"/>
                    <w:bottom w:val="single" w:sz="4" w:space="0" w:color="888888"/>
                    <w:right w:val="single" w:sz="4" w:space="0" w:color="888888"/>
                  </w:tcBorders>
                  <w:vAlign w:val="center"/>
                </w:tcPr>
                <w:p w14:paraId="65B0E1B5"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64" w:type="dxa"/>
                  <w:tcBorders>
                    <w:top w:val="single" w:sz="4" w:space="0" w:color="888888"/>
                    <w:left w:val="single" w:sz="4" w:space="0" w:color="888888"/>
                    <w:bottom w:val="single" w:sz="4" w:space="0" w:color="888888"/>
                    <w:right w:val="single" w:sz="4" w:space="0" w:color="888888"/>
                  </w:tcBorders>
                  <w:vAlign w:val="center"/>
                </w:tcPr>
                <w:p w14:paraId="4DCFBD69"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78" w:type="dxa"/>
                  <w:tcBorders>
                    <w:top w:val="single" w:sz="4" w:space="0" w:color="888888"/>
                    <w:left w:val="single" w:sz="4" w:space="0" w:color="888888"/>
                    <w:bottom w:val="single" w:sz="4" w:space="0" w:color="888888"/>
                    <w:right w:val="single" w:sz="4" w:space="0" w:color="888888"/>
                  </w:tcBorders>
                  <w:vAlign w:val="center"/>
                </w:tcPr>
                <w:p w14:paraId="35A24B1F"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50" w:type="dxa"/>
                  <w:tcBorders>
                    <w:top w:val="single" w:sz="4" w:space="0" w:color="888888"/>
                    <w:left w:val="single" w:sz="4" w:space="0" w:color="888888"/>
                    <w:bottom w:val="single" w:sz="4" w:space="0" w:color="888888"/>
                    <w:right w:val="single" w:sz="4" w:space="0" w:color="888888"/>
                  </w:tcBorders>
                  <w:vAlign w:val="center"/>
                </w:tcPr>
                <w:p w14:paraId="2E28C645"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36" w:type="dxa"/>
                  <w:tcBorders>
                    <w:top w:val="single" w:sz="4" w:space="0" w:color="888888"/>
                    <w:left w:val="single" w:sz="4" w:space="0" w:color="888888"/>
                    <w:bottom w:val="single" w:sz="4" w:space="0" w:color="888888"/>
                    <w:right w:val="single" w:sz="4" w:space="0" w:color="888888"/>
                  </w:tcBorders>
                  <w:vAlign w:val="center"/>
                </w:tcPr>
                <w:p w14:paraId="6D4B0F05"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49" w:type="dxa"/>
                  <w:tcBorders>
                    <w:top w:val="single" w:sz="4" w:space="0" w:color="888888"/>
                    <w:left w:val="single" w:sz="4" w:space="0" w:color="888888"/>
                    <w:bottom w:val="single" w:sz="4" w:space="0" w:color="888888"/>
                    <w:right w:val="single" w:sz="18" w:space="0" w:color="auto"/>
                  </w:tcBorders>
                  <w:vAlign w:val="center"/>
                </w:tcPr>
                <w:p w14:paraId="738C175E"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420" w:type="dxa"/>
                  <w:tcBorders>
                    <w:top w:val="single" w:sz="4" w:space="0" w:color="888888"/>
                    <w:left w:val="single" w:sz="18" w:space="0" w:color="auto"/>
                    <w:bottom w:val="single" w:sz="4" w:space="0" w:color="888888"/>
                    <w:right w:val="single" w:sz="4" w:space="0" w:color="888888"/>
                  </w:tcBorders>
                  <w:vAlign w:val="center"/>
                </w:tcPr>
                <w:p w14:paraId="6069685C"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64" w:type="dxa"/>
                  <w:tcBorders>
                    <w:top w:val="single" w:sz="4" w:space="0" w:color="888888"/>
                    <w:left w:val="single" w:sz="4" w:space="0" w:color="888888"/>
                    <w:bottom w:val="single" w:sz="4" w:space="0" w:color="888888"/>
                    <w:right w:val="single" w:sz="4" w:space="0" w:color="888888"/>
                  </w:tcBorders>
                  <w:vAlign w:val="center"/>
                </w:tcPr>
                <w:p w14:paraId="46D56AF6"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64" w:type="dxa"/>
                  <w:tcBorders>
                    <w:top w:val="single" w:sz="4" w:space="0" w:color="888888"/>
                    <w:left w:val="single" w:sz="4" w:space="0" w:color="888888"/>
                    <w:bottom w:val="single" w:sz="4" w:space="0" w:color="888888"/>
                    <w:right w:val="single" w:sz="4" w:space="0" w:color="888888"/>
                  </w:tcBorders>
                  <w:vAlign w:val="center"/>
                </w:tcPr>
                <w:p w14:paraId="04753B88"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73" w:type="dxa"/>
                  <w:tcBorders>
                    <w:top w:val="single" w:sz="4" w:space="0" w:color="888888"/>
                    <w:left w:val="single" w:sz="4" w:space="0" w:color="888888"/>
                    <w:bottom w:val="single" w:sz="4" w:space="0" w:color="888888"/>
                    <w:right w:val="single" w:sz="4" w:space="0" w:color="888888"/>
                  </w:tcBorders>
                  <w:vAlign w:val="center"/>
                </w:tcPr>
                <w:p w14:paraId="207993EB"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55" w:type="dxa"/>
                  <w:tcBorders>
                    <w:top w:val="single" w:sz="4" w:space="0" w:color="888888"/>
                    <w:left w:val="single" w:sz="4" w:space="0" w:color="888888"/>
                    <w:bottom w:val="single" w:sz="4" w:space="0" w:color="888888"/>
                    <w:right w:val="single" w:sz="4" w:space="0" w:color="888888"/>
                  </w:tcBorders>
                  <w:vAlign w:val="center"/>
                </w:tcPr>
                <w:p w14:paraId="732C6B18"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54" w:type="dxa"/>
                  <w:tcBorders>
                    <w:top w:val="single" w:sz="4" w:space="0" w:color="888888"/>
                    <w:left w:val="single" w:sz="4" w:space="0" w:color="888888"/>
                    <w:bottom w:val="single" w:sz="4" w:space="0" w:color="888888"/>
                    <w:right w:val="single" w:sz="4" w:space="0" w:color="888888"/>
                  </w:tcBorders>
                  <w:vAlign w:val="center"/>
                </w:tcPr>
                <w:p w14:paraId="0A1577ED"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r>
            <w:tr w:rsidR="00FE039E" w:rsidRPr="00C5390B" w14:paraId="4D41EB4D" w14:textId="77777777" w:rsidTr="00E72EE5">
              <w:tc>
                <w:tcPr>
                  <w:tcW w:w="1559" w:type="dxa"/>
                  <w:tcBorders>
                    <w:top w:val="single" w:sz="4" w:space="0" w:color="888888"/>
                    <w:left w:val="single" w:sz="4" w:space="0" w:color="888888"/>
                    <w:bottom w:val="single" w:sz="4" w:space="0" w:color="888888"/>
                    <w:right w:val="single" w:sz="4" w:space="0" w:color="888888"/>
                  </w:tcBorders>
                </w:tcPr>
                <w:p w14:paraId="2F4FD10B" w14:textId="77777777" w:rsidR="00FE20BD" w:rsidRPr="00C5390B" w:rsidRDefault="00EC0C5F" w:rsidP="00081E53">
                  <w:pPr>
                    <w:widowControl w:val="0"/>
                    <w:pBdr>
                      <w:top w:val="nil"/>
                      <w:left w:val="nil"/>
                      <w:bottom w:val="nil"/>
                      <w:right w:val="nil"/>
                      <w:between w:val="nil"/>
                    </w:pBdr>
                    <w:spacing w:line="240" w:lineRule="auto"/>
                    <w:rPr>
                      <w:sz w:val="20"/>
                      <w:szCs w:val="16"/>
                    </w:rPr>
                  </w:pPr>
                  <w:r w:rsidRPr="00C5390B">
                    <w:rPr>
                      <w:sz w:val="20"/>
                      <w:szCs w:val="16"/>
                    </w:rPr>
                    <w:t>7</w:t>
                  </w:r>
                  <w:r w:rsidR="008448CD">
                    <w:rPr>
                      <w:sz w:val="20"/>
                      <w:szCs w:val="16"/>
                    </w:rPr>
                    <w:t>.</w:t>
                  </w:r>
                  <w:r w:rsidR="008448CD" w:rsidRPr="00477A63">
                    <w:rPr>
                      <w:sz w:val="20"/>
                      <w:szCs w:val="16"/>
                    </w:rPr>
                    <w:t xml:space="preserve"> </w:t>
                  </w:r>
                  <w:r w:rsidR="00E745C2" w:rsidRPr="00C5390B">
                    <w:rPr>
                      <w:sz w:val="20"/>
                      <w:szCs w:val="16"/>
                    </w:rPr>
                    <w:t>Подмяна и/или обновяване на съществуващото смарт приложение, позволяващо GSM смарт телефон да се включва към ТЕТРА мрежата и доставка на 700 хибридни (смарт телефон с ТЕТРА) терминала</w:t>
                  </w:r>
                </w:p>
              </w:tc>
              <w:tc>
                <w:tcPr>
                  <w:tcW w:w="120" w:type="dxa"/>
                  <w:tcBorders>
                    <w:top w:val="single" w:sz="4" w:space="0" w:color="888888"/>
                    <w:left w:val="single" w:sz="4" w:space="0" w:color="888888"/>
                    <w:bottom w:val="single" w:sz="4" w:space="0" w:color="888888"/>
                    <w:right w:val="single" w:sz="4" w:space="0" w:color="888888"/>
                  </w:tcBorders>
                  <w:vAlign w:val="center"/>
                </w:tcPr>
                <w:p w14:paraId="24135D41" w14:textId="77777777" w:rsidR="00FE20BD" w:rsidRPr="001306D5" w:rsidRDefault="00FE20BD" w:rsidP="00081E53">
                  <w:pPr>
                    <w:widowControl w:val="0"/>
                    <w:pBdr>
                      <w:top w:val="nil"/>
                      <w:left w:val="nil"/>
                      <w:bottom w:val="nil"/>
                      <w:right w:val="nil"/>
                      <w:between w:val="nil"/>
                    </w:pBdr>
                    <w:spacing w:line="240" w:lineRule="auto"/>
                    <w:jc w:val="center"/>
                    <w:rPr>
                      <w:sz w:val="20"/>
                      <w:szCs w:val="14"/>
                    </w:rPr>
                  </w:pPr>
                </w:p>
              </w:tc>
              <w:tc>
                <w:tcPr>
                  <w:tcW w:w="135" w:type="dxa"/>
                  <w:tcBorders>
                    <w:top w:val="single" w:sz="4" w:space="0" w:color="888888"/>
                    <w:left w:val="single" w:sz="4" w:space="0" w:color="888888"/>
                    <w:bottom w:val="single" w:sz="4" w:space="0" w:color="888888"/>
                    <w:right w:val="single" w:sz="4" w:space="0" w:color="888888"/>
                  </w:tcBorders>
                  <w:vAlign w:val="center"/>
                </w:tcPr>
                <w:p w14:paraId="15ED3A51"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137" w:type="dxa"/>
                  <w:tcBorders>
                    <w:top w:val="single" w:sz="4" w:space="0" w:color="888888"/>
                    <w:left w:val="single" w:sz="4" w:space="0" w:color="888888"/>
                    <w:bottom w:val="single" w:sz="4" w:space="0" w:color="888888"/>
                    <w:right w:val="single" w:sz="4" w:space="0" w:color="888888"/>
                  </w:tcBorders>
                  <w:vAlign w:val="center"/>
                </w:tcPr>
                <w:p w14:paraId="48E2F5A4"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137" w:type="dxa"/>
                  <w:tcBorders>
                    <w:top w:val="single" w:sz="4" w:space="0" w:color="888888"/>
                    <w:left w:val="single" w:sz="4" w:space="0" w:color="888888"/>
                    <w:bottom w:val="single" w:sz="4" w:space="0" w:color="888888"/>
                    <w:right w:val="single" w:sz="4" w:space="0" w:color="888888"/>
                  </w:tcBorders>
                  <w:vAlign w:val="center"/>
                </w:tcPr>
                <w:p w14:paraId="45F6619B"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137" w:type="dxa"/>
                  <w:tcBorders>
                    <w:top w:val="single" w:sz="4" w:space="0" w:color="888888"/>
                    <w:left w:val="single" w:sz="4" w:space="0" w:color="888888"/>
                    <w:bottom w:val="single" w:sz="4" w:space="0" w:color="888888"/>
                    <w:right w:val="single" w:sz="4" w:space="0" w:color="888888"/>
                  </w:tcBorders>
                  <w:vAlign w:val="center"/>
                </w:tcPr>
                <w:p w14:paraId="180B46A9"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293" w:type="dxa"/>
                  <w:tcBorders>
                    <w:top w:val="single" w:sz="4" w:space="0" w:color="888888"/>
                    <w:left w:val="single" w:sz="4" w:space="0" w:color="888888"/>
                    <w:bottom w:val="single" w:sz="4" w:space="0" w:color="888888"/>
                    <w:right w:val="single" w:sz="18" w:space="0" w:color="auto"/>
                  </w:tcBorders>
                  <w:vAlign w:val="center"/>
                </w:tcPr>
                <w:p w14:paraId="03A28296"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266" w:type="dxa"/>
                  <w:tcBorders>
                    <w:top w:val="single" w:sz="4" w:space="0" w:color="888888"/>
                    <w:left w:val="single" w:sz="18" w:space="0" w:color="auto"/>
                    <w:bottom w:val="single" w:sz="4" w:space="0" w:color="888888"/>
                    <w:right w:val="single" w:sz="4" w:space="0" w:color="888888"/>
                  </w:tcBorders>
                  <w:vAlign w:val="center"/>
                </w:tcPr>
                <w:p w14:paraId="0C786905" w14:textId="7D7781D4"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266" w:type="dxa"/>
                  <w:tcBorders>
                    <w:top w:val="single" w:sz="4" w:space="0" w:color="888888"/>
                    <w:left w:val="single" w:sz="4" w:space="0" w:color="888888"/>
                    <w:bottom w:val="single" w:sz="4" w:space="0" w:color="888888"/>
                    <w:right w:val="single" w:sz="4" w:space="0" w:color="888888"/>
                  </w:tcBorders>
                  <w:vAlign w:val="center"/>
                </w:tcPr>
                <w:p w14:paraId="0261A4F6" w14:textId="6CBCA450"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294" w:type="dxa"/>
                  <w:tcBorders>
                    <w:top w:val="single" w:sz="4" w:space="0" w:color="888888"/>
                    <w:left w:val="single" w:sz="4" w:space="0" w:color="888888"/>
                    <w:bottom w:val="single" w:sz="4" w:space="0" w:color="888888"/>
                    <w:right w:val="single" w:sz="4" w:space="0" w:color="888888"/>
                  </w:tcBorders>
                  <w:vAlign w:val="center"/>
                </w:tcPr>
                <w:p w14:paraId="7702110F" w14:textId="1BF88C79"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92" w:type="dxa"/>
                  <w:tcBorders>
                    <w:top w:val="single" w:sz="4" w:space="0" w:color="888888"/>
                    <w:left w:val="single" w:sz="4" w:space="0" w:color="888888"/>
                    <w:bottom w:val="single" w:sz="4" w:space="0" w:color="888888"/>
                    <w:right w:val="single" w:sz="4" w:space="0" w:color="888888"/>
                  </w:tcBorders>
                  <w:vAlign w:val="center"/>
                </w:tcPr>
                <w:p w14:paraId="25556649" w14:textId="2931B7BA"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78" w:type="dxa"/>
                  <w:tcBorders>
                    <w:top w:val="single" w:sz="4" w:space="0" w:color="888888"/>
                    <w:left w:val="single" w:sz="4" w:space="0" w:color="888888"/>
                    <w:bottom w:val="single" w:sz="4" w:space="0" w:color="888888"/>
                    <w:right w:val="single" w:sz="4" w:space="0" w:color="888888"/>
                  </w:tcBorders>
                  <w:vAlign w:val="center"/>
                </w:tcPr>
                <w:p w14:paraId="5841D669" w14:textId="73623621" w:rsidR="00FE20BD" w:rsidRPr="00C5390B" w:rsidRDefault="00FE20BD" w:rsidP="003C78CA">
                  <w:pPr>
                    <w:widowControl w:val="0"/>
                    <w:pBdr>
                      <w:top w:val="nil"/>
                      <w:left w:val="nil"/>
                      <w:bottom w:val="nil"/>
                      <w:right w:val="nil"/>
                      <w:between w:val="nil"/>
                    </w:pBdr>
                    <w:spacing w:line="240" w:lineRule="auto"/>
                    <w:rPr>
                      <w:sz w:val="20"/>
                      <w:szCs w:val="14"/>
                    </w:rPr>
                  </w:pPr>
                </w:p>
              </w:tc>
              <w:tc>
                <w:tcPr>
                  <w:tcW w:w="420" w:type="dxa"/>
                  <w:tcBorders>
                    <w:top w:val="single" w:sz="4" w:space="0" w:color="888888"/>
                    <w:left w:val="single" w:sz="4" w:space="0" w:color="888888"/>
                    <w:bottom w:val="single" w:sz="4" w:space="0" w:color="888888"/>
                    <w:right w:val="single" w:sz="18" w:space="0" w:color="auto"/>
                  </w:tcBorders>
                  <w:vAlign w:val="center"/>
                </w:tcPr>
                <w:p w14:paraId="70CB5674" w14:textId="19C38ED8"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406" w:type="dxa"/>
                  <w:tcBorders>
                    <w:top w:val="single" w:sz="4" w:space="0" w:color="888888"/>
                    <w:left w:val="single" w:sz="18" w:space="0" w:color="auto"/>
                    <w:bottom w:val="single" w:sz="4" w:space="0" w:color="888888"/>
                    <w:right w:val="single" w:sz="4" w:space="0" w:color="888888"/>
                  </w:tcBorders>
                  <w:vAlign w:val="center"/>
                </w:tcPr>
                <w:p w14:paraId="43C097F3"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64" w:type="dxa"/>
                  <w:tcBorders>
                    <w:top w:val="single" w:sz="4" w:space="0" w:color="888888"/>
                    <w:left w:val="single" w:sz="4" w:space="0" w:color="888888"/>
                    <w:bottom w:val="single" w:sz="4" w:space="0" w:color="888888"/>
                    <w:right w:val="single" w:sz="4" w:space="0" w:color="888888"/>
                  </w:tcBorders>
                  <w:vAlign w:val="center"/>
                </w:tcPr>
                <w:p w14:paraId="4E923033"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77" w:type="dxa"/>
                  <w:tcBorders>
                    <w:top w:val="single" w:sz="4" w:space="0" w:color="888888"/>
                    <w:left w:val="single" w:sz="4" w:space="0" w:color="888888"/>
                    <w:bottom w:val="single" w:sz="4" w:space="0" w:color="888888"/>
                    <w:right w:val="single" w:sz="4" w:space="0" w:color="888888"/>
                  </w:tcBorders>
                  <w:vAlign w:val="center"/>
                </w:tcPr>
                <w:p w14:paraId="594FF615"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92" w:type="dxa"/>
                  <w:tcBorders>
                    <w:top w:val="single" w:sz="4" w:space="0" w:color="888888"/>
                    <w:left w:val="single" w:sz="4" w:space="0" w:color="888888"/>
                    <w:bottom w:val="single" w:sz="4" w:space="0" w:color="888888"/>
                    <w:right w:val="single" w:sz="4" w:space="0" w:color="888888"/>
                  </w:tcBorders>
                  <w:vAlign w:val="center"/>
                </w:tcPr>
                <w:p w14:paraId="6BA0707F"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78" w:type="dxa"/>
                  <w:tcBorders>
                    <w:top w:val="single" w:sz="4" w:space="0" w:color="888888"/>
                    <w:left w:val="single" w:sz="4" w:space="0" w:color="888888"/>
                    <w:bottom w:val="single" w:sz="4" w:space="0" w:color="888888"/>
                    <w:right w:val="single" w:sz="4" w:space="0" w:color="888888"/>
                  </w:tcBorders>
                  <w:vAlign w:val="center"/>
                </w:tcPr>
                <w:p w14:paraId="0508B56C"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462" w:type="dxa"/>
                  <w:tcBorders>
                    <w:top w:val="single" w:sz="4" w:space="0" w:color="888888"/>
                    <w:left w:val="single" w:sz="4" w:space="0" w:color="888888"/>
                    <w:bottom w:val="single" w:sz="4" w:space="0" w:color="888888"/>
                    <w:right w:val="single" w:sz="18" w:space="0" w:color="auto"/>
                  </w:tcBorders>
                  <w:vAlign w:val="center"/>
                </w:tcPr>
                <w:p w14:paraId="3A249852"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36" w:type="dxa"/>
                  <w:tcBorders>
                    <w:top w:val="single" w:sz="4" w:space="0" w:color="888888"/>
                    <w:left w:val="single" w:sz="18" w:space="0" w:color="auto"/>
                    <w:bottom w:val="single" w:sz="4" w:space="0" w:color="888888"/>
                    <w:right w:val="single" w:sz="4" w:space="0" w:color="888888"/>
                  </w:tcBorders>
                  <w:vAlign w:val="center"/>
                </w:tcPr>
                <w:p w14:paraId="28F46273"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420" w:type="dxa"/>
                  <w:tcBorders>
                    <w:top w:val="single" w:sz="4" w:space="0" w:color="888888"/>
                    <w:left w:val="single" w:sz="4" w:space="0" w:color="888888"/>
                    <w:bottom w:val="single" w:sz="4" w:space="0" w:color="888888"/>
                    <w:right w:val="single" w:sz="4" w:space="0" w:color="888888"/>
                  </w:tcBorders>
                  <w:vAlign w:val="center"/>
                </w:tcPr>
                <w:p w14:paraId="42719564"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92" w:type="dxa"/>
                  <w:tcBorders>
                    <w:top w:val="single" w:sz="4" w:space="0" w:color="888888"/>
                    <w:left w:val="single" w:sz="4" w:space="0" w:color="888888"/>
                    <w:bottom w:val="single" w:sz="4" w:space="0" w:color="888888"/>
                    <w:right w:val="single" w:sz="4" w:space="0" w:color="888888"/>
                  </w:tcBorders>
                  <w:vAlign w:val="center"/>
                </w:tcPr>
                <w:p w14:paraId="1A7CFF56"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92" w:type="dxa"/>
                  <w:tcBorders>
                    <w:top w:val="single" w:sz="4" w:space="0" w:color="888888"/>
                    <w:left w:val="single" w:sz="4" w:space="0" w:color="888888"/>
                    <w:bottom w:val="single" w:sz="4" w:space="0" w:color="888888"/>
                    <w:right w:val="single" w:sz="4" w:space="0" w:color="888888"/>
                  </w:tcBorders>
                  <w:vAlign w:val="center"/>
                </w:tcPr>
                <w:p w14:paraId="485C5032"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92" w:type="dxa"/>
                  <w:tcBorders>
                    <w:top w:val="single" w:sz="4" w:space="0" w:color="888888"/>
                    <w:left w:val="single" w:sz="4" w:space="0" w:color="888888"/>
                    <w:bottom w:val="single" w:sz="4" w:space="0" w:color="888888"/>
                    <w:right w:val="single" w:sz="4" w:space="0" w:color="888888"/>
                  </w:tcBorders>
                  <w:vAlign w:val="center"/>
                </w:tcPr>
                <w:p w14:paraId="187D72B8"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420" w:type="dxa"/>
                  <w:tcBorders>
                    <w:top w:val="single" w:sz="4" w:space="0" w:color="888888"/>
                    <w:left w:val="single" w:sz="4" w:space="0" w:color="888888"/>
                    <w:bottom w:val="single" w:sz="4" w:space="0" w:color="888888"/>
                    <w:right w:val="single" w:sz="18" w:space="0" w:color="auto"/>
                  </w:tcBorders>
                  <w:vAlign w:val="center"/>
                </w:tcPr>
                <w:p w14:paraId="1FA6CD8B"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36" w:type="dxa"/>
                  <w:tcBorders>
                    <w:top w:val="single" w:sz="4" w:space="0" w:color="888888"/>
                    <w:left w:val="single" w:sz="18" w:space="0" w:color="auto"/>
                    <w:bottom w:val="single" w:sz="4" w:space="0" w:color="888888"/>
                    <w:right w:val="single" w:sz="4" w:space="0" w:color="888888"/>
                  </w:tcBorders>
                  <w:vAlign w:val="center"/>
                </w:tcPr>
                <w:p w14:paraId="5D281906" w14:textId="7E4BBBDF"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64" w:type="dxa"/>
                  <w:tcBorders>
                    <w:top w:val="single" w:sz="4" w:space="0" w:color="888888"/>
                    <w:left w:val="single" w:sz="4" w:space="0" w:color="888888"/>
                    <w:bottom w:val="single" w:sz="4" w:space="0" w:color="888888"/>
                    <w:right w:val="single" w:sz="4" w:space="0" w:color="888888"/>
                  </w:tcBorders>
                  <w:vAlign w:val="center"/>
                </w:tcPr>
                <w:p w14:paraId="6654D89D" w14:textId="3A735E30"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78" w:type="dxa"/>
                  <w:tcBorders>
                    <w:top w:val="single" w:sz="4" w:space="0" w:color="888888"/>
                    <w:left w:val="single" w:sz="4" w:space="0" w:color="888888"/>
                    <w:bottom w:val="single" w:sz="4" w:space="0" w:color="888888"/>
                    <w:right w:val="single" w:sz="4" w:space="0" w:color="888888"/>
                  </w:tcBorders>
                  <w:vAlign w:val="center"/>
                </w:tcPr>
                <w:p w14:paraId="6006EC47" w14:textId="76F11ACC"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50" w:type="dxa"/>
                  <w:tcBorders>
                    <w:top w:val="single" w:sz="4" w:space="0" w:color="888888"/>
                    <w:left w:val="single" w:sz="4" w:space="0" w:color="888888"/>
                    <w:bottom w:val="single" w:sz="4" w:space="0" w:color="888888"/>
                    <w:right w:val="single" w:sz="4" w:space="0" w:color="888888"/>
                  </w:tcBorders>
                  <w:vAlign w:val="center"/>
                </w:tcPr>
                <w:p w14:paraId="04A3598E" w14:textId="1A9DE944"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36" w:type="dxa"/>
                  <w:tcBorders>
                    <w:top w:val="single" w:sz="4" w:space="0" w:color="888888"/>
                    <w:left w:val="single" w:sz="4" w:space="0" w:color="888888"/>
                    <w:bottom w:val="single" w:sz="4" w:space="0" w:color="888888"/>
                    <w:right w:val="single" w:sz="4" w:space="0" w:color="888888"/>
                  </w:tcBorders>
                  <w:vAlign w:val="center"/>
                </w:tcPr>
                <w:p w14:paraId="09AF566F" w14:textId="370A9192"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49" w:type="dxa"/>
                  <w:tcBorders>
                    <w:top w:val="single" w:sz="4" w:space="0" w:color="888888"/>
                    <w:left w:val="single" w:sz="4" w:space="0" w:color="888888"/>
                    <w:bottom w:val="single" w:sz="4" w:space="0" w:color="888888"/>
                    <w:right w:val="single" w:sz="18" w:space="0" w:color="auto"/>
                  </w:tcBorders>
                  <w:vAlign w:val="center"/>
                </w:tcPr>
                <w:p w14:paraId="26939C7E" w14:textId="2B7F6CE6"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420" w:type="dxa"/>
                  <w:tcBorders>
                    <w:top w:val="single" w:sz="4" w:space="0" w:color="888888"/>
                    <w:left w:val="single" w:sz="18" w:space="0" w:color="auto"/>
                    <w:bottom w:val="single" w:sz="4" w:space="0" w:color="888888"/>
                    <w:right w:val="single" w:sz="4" w:space="0" w:color="888888"/>
                  </w:tcBorders>
                  <w:vAlign w:val="center"/>
                </w:tcPr>
                <w:p w14:paraId="07E76225"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64" w:type="dxa"/>
                  <w:tcBorders>
                    <w:top w:val="single" w:sz="4" w:space="0" w:color="888888"/>
                    <w:left w:val="single" w:sz="4" w:space="0" w:color="888888"/>
                    <w:bottom w:val="single" w:sz="4" w:space="0" w:color="888888"/>
                    <w:right w:val="single" w:sz="4" w:space="0" w:color="888888"/>
                  </w:tcBorders>
                  <w:vAlign w:val="center"/>
                </w:tcPr>
                <w:p w14:paraId="52ACED26"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64" w:type="dxa"/>
                  <w:tcBorders>
                    <w:top w:val="single" w:sz="4" w:space="0" w:color="888888"/>
                    <w:left w:val="single" w:sz="4" w:space="0" w:color="888888"/>
                    <w:bottom w:val="single" w:sz="4" w:space="0" w:color="888888"/>
                    <w:right w:val="single" w:sz="4" w:space="0" w:color="888888"/>
                  </w:tcBorders>
                  <w:vAlign w:val="center"/>
                </w:tcPr>
                <w:p w14:paraId="4F129E20"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73" w:type="dxa"/>
                  <w:tcBorders>
                    <w:top w:val="single" w:sz="4" w:space="0" w:color="888888"/>
                    <w:left w:val="single" w:sz="4" w:space="0" w:color="888888"/>
                    <w:bottom w:val="single" w:sz="4" w:space="0" w:color="888888"/>
                    <w:right w:val="single" w:sz="4" w:space="0" w:color="888888"/>
                  </w:tcBorders>
                  <w:vAlign w:val="center"/>
                </w:tcPr>
                <w:p w14:paraId="18490ADE"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55" w:type="dxa"/>
                  <w:tcBorders>
                    <w:top w:val="single" w:sz="4" w:space="0" w:color="888888"/>
                    <w:left w:val="single" w:sz="4" w:space="0" w:color="888888"/>
                    <w:bottom w:val="single" w:sz="4" w:space="0" w:color="888888"/>
                    <w:right w:val="single" w:sz="4" w:space="0" w:color="888888"/>
                  </w:tcBorders>
                  <w:vAlign w:val="center"/>
                </w:tcPr>
                <w:p w14:paraId="4532A6F0"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54" w:type="dxa"/>
                  <w:tcBorders>
                    <w:top w:val="single" w:sz="4" w:space="0" w:color="888888"/>
                    <w:left w:val="single" w:sz="4" w:space="0" w:color="888888"/>
                    <w:bottom w:val="single" w:sz="4" w:space="0" w:color="888888"/>
                    <w:right w:val="single" w:sz="4" w:space="0" w:color="888888"/>
                  </w:tcBorders>
                  <w:vAlign w:val="center"/>
                </w:tcPr>
                <w:p w14:paraId="433B192F"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r>
            <w:tr w:rsidR="00FE039E" w:rsidRPr="00C5390B" w14:paraId="5EE8B0C7" w14:textId="77777777" w:rsidTr="00E72EE5">
              <w:tc>
                <w:tcPr>
                  <w:tcW w:w="1559" w:type="dxa"/>
                  <w:tcBorders>
                    <w:top w:val="single" w:sz="4" w:space="0" w:color="888888"/>
                    <w:left w:val="single" w:sz="4" w:space="0" w:color="888888"/>
                    <w:bottom w:val="single" w:sz="4" w:space="0" w:color="888888"/>
                    <w:right w:val="single" w:sz="4" w:space="0" w:color="888888"/>
                  </w:tcBorders>
                  <w:vAlign w:val="center"/>
                </w:tcPr>
                <w:p w14:paraId="74ECD0E5" w14:textId="77777777" w:rsidR="006D11C2" w:rsidRPr="00C5390B" w:rsidRDefault="00EC0C5F">
                  <w:pPr>
                    <w:widowControl w:val="0"/>
                    <w:pBdr>
                      <w:top w:val="nil"/>
                      <w:left w:val="nil"/>
                      <w:bottom w:val="nil"/>
                      <w:right w:val="nil"/>
                      <w:between w:val="nil"/>
                    </w:pBdr>
                    <w:tabs>
                      <w:tab w:val="left" w:pos="271"/>
                    </w:tabs>
                    <w:spacing w:line="240" w:lineRule="auto"/>
                    <w:ind w:right="182"/>
                    <w:rPr>
                      <w:sz w:val="20"/>
                      <w:szCs w:val="16"/>
                    </w:rPr>
                  </w:pPr>
                  <w:r w:rsidRPr="00C5390B">
                    <w:rPr>
                      <w:sz w:val="20"/>
                      <w:szCs w:val="16"/>
                    </w:rPr>
                    <w:t>8</w:t>
                  </w:r>
                  <w:r w:rsidR="00E745C2" w:rsidRPr="00C5390B">
                    <w:rPr>
                      <w:sz w:val="20"/>
                      <w:szCs w:val="16"/>
                    </w:rPr>
                    <w:t>.</w:t>
                  </w:r>
                  <w:r w:rsidR="00E745C2" w:rsidRPr="00C5390B">
                    <w:rPr>
                      <w:sz w:val="20"/>
                      <w:szCs w:val="16"/>
                    </w:rPr>
                    <w:tab/>
                    <w:t>Подмяна и/или обновяване на системата за мрежово управление (СМУ) и наблюдение, доставка на работни станции</w:t>
                  </w:r>
                </w:p>
              </w:tc>
              <w:tc>
                <w:tcPr>
                  <w:tcW w:w="120" w:type="dxa"/>
                  <w:tcBorders>
                    <w:top w:val="single" w:sz="4" w:space="0" w:color="888888"/>
                    <w:left w:val="single" w:sz="4" w:space="0" w:color="888888"/>
                    <w:bottom w:val="single" w:sz="4" w:space="0" w:color="888888"/>
                    <w:right w:val="single" w:sz="4" w:space="0" w:color="888888"/>
                  </w:tcBorders>
                  <w:vAlign w:val="center"/>
                </w:tcPr>
                <w:p w14:paraId="3C16DEEC" w14:textId="77777777" w:rsidR="006D11C2" w:rsidRPr="00C5390B" w:rsidRDefault="006D11C2" w:rsidP="00081E53">
                  <w:pPr>
                    <w:widowControl w:val="0"/>
                    <w:pBdr>
                      <w:top w:val="nil"/>
                      <w:left w:val="nil"/>
                      <w:bottom w:val="nil"/>
                      <w:right w:val="nil"/>
                      <w:between w:val="nil"/>
                    </w:pBdr>
                    <w:spacing w:line="240" w:lineRule="auto"/>
                    <w:jc w:val="center"/>
                    <w:rPr>
                      <w:sz w:val="20"/>
                      <w:szCs w:val="14"/>
                    </w:rPr>
                  </w:pPr>
                </w:p>
              </w:tc>
              <w:tc>
                <w:tcPr>
                  <w:tcW w:w="135" w:type="dxa"/>
                  <w:tcBorders>
                    <w:top w:val="single" w:sz="4" w:space="0" w:color="888888"/>
                    <w:left w:val="single" w:sz="4" w:space="0" w:color="888888"/>
                    <w:bottom w:val="single" w:sz="4" w:space="0" w:color="888888"/>
                    <w:right w:val="single" w:sz="4" w:space="0" w:color="888888"/>
                  </w:tcBorders>
                  <w:vAlign w:val="center"/>
                </w:tcPr>
                <w:p w14:paraId="5472D5C8" w14:textId="77777777" w:rsidR="006D11C2" w:rsidRPr="00C5390B" w:rsidRDefault="006D11C2" w:rsidP="00081E53">
                  <w:pPr>
                    <w:widowControl w:val="0"/>
                    <w:pBdr>
                      <w:top w:val="nil"/>
                      <w:left w:val="nil"/>
                      <w:bottom w:val="nil"/>
                      <w:right w:val="nil"/>
                      <w:between w:val="nil"/>
                    </w:pBdr>
                    <w:spacing w:line="240" w:lineRule="auto"/>
                    <w:jc w:val="center"/>
                    <w:rPr>
                      <w:sz w:val="20"/>
                      <w:szCs w:val="14"/>
                    </w:rPr>
                  </w:pPr>
                </w:p>
              </w:tc>
              <w:tc>
                <w:tcPr>
                  <w:tcW w:w="137" w:type="dxa"/>
                  <w:tcBorders>
                    <w:top w:val="single" w:sz="4" w:space="0" w:color="888888"/>
                    <w:left w:val="single" w:sz="4" w:space="0" w:color="888888"/>
                    <w:bottom w:val="single" w:sz="4" w:space="0" w:color="888888"/>
                    <w:right w:val="single" w:sz="4" w:space="0" w:color="888888"/>
                  </w:tcBorders>
                  <w:vAlign w:val="center"/>
                </w:tcPr>
                <w:p w14:paraId="54802F86" w14:textId="77777777" w:rsidR="006D11C2" w:rsidRPr="00C5390B" w:rsidRDefault="006D11C2" w:rsidP="00081E53">
                  <w:pPr>
                    <w:widowControl w:val="0"/>
                    <w:pBdr>
                      <w:top w:val="nil"/>
                      <w:left w:val="nil"/>
                      <w:bottom w:val="nil"/>
                      <w:right w:val="nil"/>
                      <w:between w:val="nil"/>
                    </w:pBdr>
                    <w:spacing w:line="240" w:lineRule="auto"/>
                    <w:jc w:val="center"/>
                    <w:rPr>
                      <w:sz w:val="20"/>
                      <w:szCs w:val="14"/>
                    </w:rPr>
                  </w:pPr>
                </w:p>
              </w:tc>
              <w:tc>
                <w:tcPr>
                  <w:tcW w:w="137" w:type="dxa"/>
                  <w:tcBorders>
                    <w:top w:val="single" w:sz="4" w:space="0" w:color="888888"/>
                    <w:left w:val="single" w:sz="4" w:space="0" w:color="888888"/>
                    <w:bottom w:val="single" w:sz="4" w:space="0" w:color="888888"/>
                    <w:right w:val="single" w:sz="4" w:space="0" w:color="888888"/>
                  </w:tcBorders>
                  <w:vAlign w:val="center"/>
                </w:tcPr>
                <w:p w14:paraId="54AC07A9" w14:textId="77777777" w:rsidR="006D11C2" w:rsidRPr="00C5390B" w:rsidRDefault="006D11C2" w:rsidP="00081E53">
                  <w:pPr>
                    <w:widowControl w:val="0"/>
                    <w:pBdr>
                      <w:top w:val="nil"/>
                      <w:left w:val="nil"/>
                      <w:bottom w:val="nil"/>
                      <w:right w:val="nil"/>
                      <w:between w:val="nil"/>
                    </w:pBdr>
                    <w:spacing w:line="240" w:lineRule="auto"/>
                    <w:jc w:val="center"/>
                    <w:rPr>
                      <w:sz w:val="20"/>
                      <w:szCs w:val="14"/>
                    </w:rPr>
                  </w:pPr>
                </w:p>
              </w:tc>
              <w:tc>
                <w:tcPr>
                  <w:tcW w:w="137" w:type="dxa"/>
                  <w:tcBorders>
                    <w:top w:val="single" w:sz="4" w:space="0" w:color="888888"/>
                    <w:left w:val="single" w:sz="4" w:space="0" w:color="888888"/>
                    <w:bottom w:val="single" w:sz="4" w:space="0" w:color="888888"/>
                    <w:right w:val="single" w:sz="4" w:space="0" w:color="888888"/>
                  </w:tcBorders>
                  <w:vAlign w:val="center"/>
                </w:tcPr>
                <w:p w14:paraId="66AED262" w14:textId="77777777" w:rsidR="006D11C2" w:rsidRPr="00C5390B" w:rsidRDefault="006D11C2" w:rsidP="00081E53">
                  <w:pPr>
                    <w:widowControl w:val="0"/>
                    <w:pBdr>
                      <w:top w:val="nil"/>
                      <w:left w:val="nil"/>
                      <w:bottom w:val="nil"/>
                      <w:right w:val="nil"/>
                      <w:between w:val="nil"/>
                    </w:pBdr>
                    <w:spacing w:line="240" w:lineRule="auto"/>
                    <w:jc w:val="center"/>
                    <w:rPr>
                      <w:sz w:val="20"/>
                      <w:szCs w:val="14"/>
                    </w:rPr>
                  </w:pPr>
                </w:p>
              </w:tc>
              <w:tc>
                <w:tcPr>
                  <w:tcW w:w="293" w:type="dxa"/>
                  <w:tcBorders>
                    <w:top w:val="single" w:sz="4" w:space="0" w:color="888888"/>
                    <w:left w:val="single" w:sz="4" w:space="0" w:color="888888"/>
                    <w:bottom w:val="single" w:sz="4" w:space="0" w:color="888888"/>
                    <w:right w:val="single" w:sz="18" w:space="0" w:color="auto"/>
                  </w:tcBorders>
                  <w:vAlign w:val="center"/>
                </w:tcPr>
                <w:p w14:paraId="5BC9DA55" w14:textId="77777777" w:rsidR="006D11C2" w:rsidRPr="00C5390B" w:rsidRDefault="006D11C2" w:rsidP="00081E53">
                  <w:pPr>
                    <w:widowControl w:val="0"/>
                    <w:pBdr>
                      <w:top w:val="nil"/>
                      <w:left w:val="nil"/>
                      <w:bottom w:val="nil"/>
                      <w:right w:val="nil"/>
                      <w:between w:val="nil"/>
                    </w:pBdr>
                    <w:spacing w:line="240" w:lineRule="auto"/>
                    <w:jc w:val="center"/>
                    <w:rPr>
                      <w:sz w:val="20"/>
                      <w:szCs w:val="14"/>
                    </w:rPr>
                  </w:pPr>
                </w:p>
              </w:tc>
              <w:tc>
                <w:tcPr>
                  <w:tcW w:w="266" w:type="dxa"/>
                  <w:tcBorders>
                    <w:top w:val="single" w:sz="4" w:space="0" w:color="888888"/>
                    <w:left w:val="single" w:sz="18" w:space="0" w:color="auto"/>
                    <w:bottom w:val="single" w:sz="4" w:space="0" w:color="888888"/>
                    <w:right w:val="single" w:sz="4" w:space="0" w:color="888888"/>
                  </w:tcBorders>
                  <w:vAlign w:val="center"/>
                </w:tcPr>
                <w:p w14:paraId="69C9DBD3" w14:textId="52818BBF" w:rsidR="006D11C2" w:rsidRPr="00C5390B" w:rsidRDefault="006D11C2" w:rsidP="00081E53">
                  <w:pPr>
                    <w:widowControl w:val="0"/>
                    <w:pBdr>
                      <w:top w:val="nil"/>
                      <w:left w:val="nil"/>
                      <w:bottom w:val="nil"/>
                      <w:right w:val="nil"/>
                      <w:between w:val="nil"/>
                    </w:pBdr>
                    <w:spacing w:line="240" w:lineRule="auto"/>
                    <w:jc w:val="center"/>
                    <w:rPr>
                      <w:sz w:val="20"/>
                      <w:szCs w:val="12"/>
                    </w:rPr>
                  </w:pPr>
                </w:p>
              </w:tc>
              <w:tc>
                <w:tcPr>
                  <w:tcW w:w="266" w:type="dxa"/>
                  <w:tcBorders>
                    <w:top w:val="single" w:sz="4" w:space="0" w:color="888888"/>
                    <w:left w:val="single" w:sz="4" w:space="0" w:color="888888"/>
                    <w:bottom w:val="single" w:sz="4" w:space="0" w:color="888888"/>
                    <w:right w:val="single" w:sz="4" w:space="0" w:color="888888"/>
                  </w:tcBorders>
                  <w:vAlign w:val="center"/>
                </w:tcPr>
                <w:p w14:paraId="00030B8B" w14:textId="4EDAF035" w:rsidR="006D11C2" w:rsidRPr="00C5390B" w:rsidRDefault="006D11C2" w:rsidP="00081E53">
                  <w:pPr>
                    <w:widowControl w:val="0"/>
                    <w:pBdr>
                      <w:top w:val="nil"/>
                      <w:left w:val="nil"/>
                      <w:bottom w:val="nil"/>
                      <w:right w:val="nil"/>
                      <w:between w:val="nil"/>
                    </w:pBdr>
                    <w:spacing w:line="240" w:lineRule="auto"/>
                    <w:jc w:val="center"/>
                    <w:rPr>
                      <w:sz w:val="20"/>
                      <w:szCs w:val="12"/>
                    </w:rPr>
                  </w:pPr>
                </w:p>
              </w:tc>
              <w:tc>
                <w:tcPr>
                  <w:tcW w:w="294" w:type="dxa"/>
                  <w:tcBorders>
                    <w:top w:val="single" w:sz="4" w:space="0" w:color="888888"/>
                    <w:left w:val="single" w:sz="4" w:space="0" w:color="888888"/>
                    <w:bottom w:val="single" w:sz="4" w:space="0" w:color="888888"/>
                    <w:right w:val="single" w:sz="4" w:space="0" w:color="888888"/>
                  </w:tcBorders>
                  <w:vAlign w:val="center"/>
                </w:tcPr>
                <w:p w14:paraId="0FDE7777" w14:textId="403E0895" w:rsidR="006D11C2" w:rsidRPr="00C5390B" w:rsidRDefault="006D11C2" w:rsidP="00081E53">
                  <w:pPr>
                    <w:widowControl w:val="0"/>
                    <w:pBdr>
                      <w:top w:val="nil"/>
                      <w:left w:val="nil"/>
                      <w:bottom w:val="nil"/>
                      <w:right w:val="nil"/>
                      <w:between w:val="nil"/>
                    </w:pBdr>
                    <w:spacing w:line="240" w:lineRule="auto"/>
                    <w:jc w:val="center"/>
                    <w:rPr>
                      <w:sz w:val="20"/>
                      <w:szCs w:val="12"/>
                    </w:rPr>
                  </w:pPr>
                </w:p>
              </w:tc>
              <w:tc>
                <w:tcPr>
                  <w:tcW w:w="392" w:type="dxa"/>
                  <w:tcBorders>
                    <w:top w:val="single" w:sz="4" w:space="0" w:color="888888"/>
                    <w:left w:val="single" w:sz="4" w:space="0" w:color="888888"/>
                    <w:bottom w:val="single" w:sz="4" w:space="0" w:color="888888"/>
                    <w:right w:val="single" w:sz="4" w:space="0" w:color="888888"/>
                  </w:tcBorders>
                  <w:vAlign w:val="center"/>
                </w:tcPr>
                <w:p w14:paraId="6499CAE6" w14:textId="26DC021D" w:rsidR="006D11C2" w:rsidRPr="00C5390B" w:rsidRDefault="006D11C2" w:rsidP="00081E53">
                  <w:pPr>
                    <w:widowControl w:val="0"/>
                    <w:pBdr>
                      <w:top w:val="nil"/>
                      <w:left w:val="nil"/>
                      <w:bottom w:val="nil"/>
                      <w:right w:val="nil"/>
                      <w:between w:val="nil"/>
                    </w:pBdr>
                    <w:spacing w:line="240" w:lineRule="auto"/>
                    <w:jc w:val="center"/>
                    <w:rPr>
                      <w:sz w:val="20"/>
                      <w:szCs w:val="12"/>
                    </w:rPr>
                  </w:pPr>
                </w:p>
              </w:tc>
              <w:tc>
                <w:tcPr>
                  <w:tcW w:w="378" w:type="dxa"/>
                  <w:tcBorders>
                    <w:top w:val="single" w:sz="4" w:space="0" w:color="888888"/>
                    <w:left w:val="single" w:sz="4" w:space="0" w:color="888888"/>
                    <w:bottom w:val="single" w:sz="4" w:space="0" w:color="888888"/>
                    <w:right w:val="single" w:sz="4" w:space="0" w:color="888888"/>
                  </w:tcBorders>
                  <w:vAlign w:val="center"/>
                </w:tcPr>
                <w:p w14:paraId="7B09C9D5" w14:textId="6149DF09" w:rsidR="006D11C2" w:rsidRPr="00C5390B" w:rsidRDefault="006D11C2" w:rsidP="00081E53">
                  <w:pPr>
                    <w:widowControl w:val="0"/>
                    <w:pBdr>
                      <w:top w:val="nil"/>
                      <w:left w:val="nil"/>
                      <w:bottom w:val="nil"/>
                      <w:right w:val="nil"/>
                      <w:between w:val="nil"/>
                    </w:pBdr>
                    <w:spacing w:line="240" w:lineRule="auto"/>
                    <w:jc w:val="center"/>
                    <w:rPr>
                      <w:sz w:val="20"/>
                      <w:szCs w:val="12"/>
                    </w:rPr>
                  </w:pPr>
                </w:p>
              </w:tc>
              <w:tc>
                <w:tcPr>
                  <w:tcW w:w="420" w:type="dxa"/>
                  <w:tcBorders>
                    <w:top w:val="single" w:sz="4" w:space="0" w:color="888888"/>
                    <w:left w:val="single" w:sz="4" w:space="0" w:color="888888"/>
                    <w:bottom w:val="single" w:sz="4" w:space="0" w:color="888888"/>
                    <w:right w:val="single" w:sz="18" w:space="0" w:color="auto"/>
                  </w:tcBorders>
                  <w:vAlign w:val="center"/>
                </w:tcPr>
                <w:p w14:paraId="4190E4AB" w14:textId="69FE4791" w:rsidR="006D11C2" w:rsidRPr="00C5390B" w:rsidRDefault="006D11C2" w:rsidP="00081E53">
                  <w:pPr>
                    <w:widowControl w:val="0"/>
                    <w:pBdr>
                      <w:top w:val="nil"/>
                      <w:left w:val="nil"/>
                      <w:bottom w:val="nil"/>
                      <w:right w:val="nil"/>
                      <w:between w:val="nil"/>
                    </w:pBdr>
                    <w:spacing w:line="240" w:lineRule="auto"/>
                    <w:jc w:val="center"/>
                    <w:rPr>
                      <w:sz w:val="20"/>
                      <w:szCs w:val="12"/>
                    </w:rPr>
                  </w:pPr>
                </w:p>
              </w:tc>
              <w:tc>
                <w:tcPr>
                  <w:tcW w:w="406" w:type="dxa"/>
                  <w:tcBorders>
                    <w:top w:val="single" w:sz="4" w:space="0" w:color="888888"/>
                    <w:left w:val="single" w:sz="18" w:space="0" w:color="auto"/>
                    <w:bottom w:val="single" w:sz="4" w:space="0" w:color="888888"/>
                    <w:right w:val="single" w:sz="4" w:space="0" w:color="888888"/>
                  </w:tcBorders>
                  <w:vAlign w:val="center"/>
                </w:tcPr>
                <w:p w14:paraId="6EA14A5C" w14:textId="77777777" w:rsidR="006D11C2" w:rsidRPr="00C5390B" w:rsidRDefault="00103D32"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64" w:type="dxa"/>
                  <w:tcBorders>
                    <w:top w:val="single" w:sz="4" w:space="0" w:color="888888"/>
                    <w:left w:val="single" w:sz="4" w:space="0" w:color="888888"/>
                    <w:bottom w:val="single" w:sz="4" w:space="0" w:color="888888"/>
                    <w:right w:val="single" w:sz="4" w:space="0" w:color="888888"/>
                  </w:tcBorders>
                  <w:vAlign w:val="center"/>
                </w:tcPr>
                <w:p w14:paraId="3CAEAE3F" w14:textId="77777777" w:rsidR="006D11C2" w:rsidRPr="00C5390B" w:rsidRDefault="00103D32"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77" w:type="dxa"/>
                  <w:tcBorders>
                    <w:top w:val="single" w:sz="4" w:space="0" w:color="888888"/>
                    <w:left w:val="single" w:sz="4" w:space="0" w:color="888888"/>
                    <w:bottom w:val="single" w:sz="4" w:space="0" w:color="888888"/>
                    <w:right w:val="single" w:sz="4" w:space="0" w:color="888888"/>
                  </w:tcBorders>
                  <w:vAlign w:val="center"/>
                </w:tcPr>
                <w:p w14:paraId="145F866C" w14:textId="77777777" w:rsidR="006D11C2" w:rsidRPr="00C5390B" w:rsidRDefault="00103D32"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92" w:type="dxa"/>
                  <w:tcBorders>
                    <w:top w:val="single" w:sz="4" w:space="0" w:color="888888"/>
                    <w:left w:val="single" w:sz="4" w:space="0" w:color="888888"/>
                    <w:bottom w:val="single" w:sz="4" w:space="0" w:color="888888"/>
                    <w:right w:val="single" w:sz="4" w:space="0" w:color="888888"/>
                  </w:tcBorders>
                  <w:vAlign w:val="center"/>
                </w:tcPr>
                <w:p w14:paraId="2FB4A76A" w14:textId="77777777" w:rsidR="006D11C2" w:rsidRPr="00C5390B" w:rsidRDefault="00103D32"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78" w:type="dxa"/>
                  <w:tcBorders>
                    <w:top w:val="single" w:sz="4" w:space="0" w:color="888888"/>
                    <w:left w:val="single" w:sz="4" w:space="0" w:color="888888"/>
                    <w:bottom w:val="single" w:sz="4" w:space="0" w:color="888888"/>
                    <w:right w:val="single" w:sz="4" w:space="0" w:color="888888"/>
                  </w:tcBorders>
                  <w:vAlign w:val="center"/>
                </w:tcPr>
                <w:p w14:paraId="4087609B" w14:textId="77777777" w:rsidR="006D11C2" w:rsidRPr="00C5390B" w:rsidRDefault="00103D32"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462" w:type="dxa"/>
                  <w:tcBorders>
                    <w:top w:val="single" w:sz="4" w:space="0" w:color="888888"/>
                    <w:left w:val="single" w:sz="4" w:space="0" w:color="888888"/>
                    <w:bottom w:val="single" w:sz="4" w:space="0" w:color="888888"/>
                    <w:right w:val="single" w:sz="18" w:space="0" w:color="auto"/>
                  </w:tcBorders>
                  <w:vAlign w:val="center"/>
                </w:tcPr>
                <w:p w14:paraId="2491DEA5" w14:textId="77777777" w:rsidR="006D11C2" w:rsidRPr="00C5390B" w:rsidRDefault="00103D32"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36" w:type="dxa"/>
                  <w:tcBorders>
                    <w:top w:val="single" w:sz="4" w:space="0" w:color="888888"/>
                    <w:left w:val="single" w:sz="18" w:space="0" w:color="auto"/>
                    <w:bottom w:val="single" w:sz="4" w:space="0" w:color="888888"/>
                    <w:right w:val="single" w:sz="4" w:space="0" w:color="888888"/>
                  </w:tcBorders>
                  <w:vAlign w:val="center"/>
                </w:tcPr>
                <w:p w14:paraId="0B172C99" w14:textId="77777777" w:rsidR="006D11C2" w:rsidRPr="00C5390B" w:rsidRDefault="00171523" w:rsidP="00081E53">
                  <w:pPr>
                    <w:widowControl w:val="0"/>
                    <w:pBdr>
                      <w:top w:val="nil"/>
                      <w:left w:val="nil"/>
                      <w:bottom w:val="nil"/>
                      <w:right w:val="nil"/>
                      <w:between w:val="nil"/>
                    </w:pBdr>
                    <w:spacing w:line="240" w:lineRule="auto"/>
                    <w:jc w:val="center"/>
                    <w:rPr>
                      <w:sz w:val="20"/>
                      <w:szCs w:val="12"/>
                    </w:rPr>
                  </w:pPr>
                  <w:r w:rsidRPr="00C5390B">
                    <w:rPr>
                      <w:sz w:val="20"/>
                      <w:szCs w:val="14"/>
                    </w:rPr>
                    <w:t>х</w:t>
                  </w:r>
                </w:p>
              </w:tc>
              <w:tc>
                <w:tcPr>
                  <w:tcW w:w="420" w:type="dxa"/>
                  <w:tcBorders>
                    <w:top w:val="single" w:sz="4" w:space="0" w:color="888888"/>
                    <w:left w:val="single" w:sz="4" w:space="0" w:color="888888"/>
                    <w:bottom w:val="single" w:sz="4" w:space="0" w:color="888888"/>
                    <w:right w:val="single" w:sz="4" w:space="0" w:color="888888"/>
                  </w:tcBorders>
                  <w:vAlign w:val="center"/>
                </w:tcPr>
                <w:p w14:paraId="13169618" w14:textId="77777777" w:rsidR="006D11C2" w:rsidRPr="00C5390B" w:rsidRDefault="00171523" w:rsidP="00081E53">
                  <w:pPr>
                    <w:widowControl w:val="0"/>
                    <w:pBdr>
                      <w:top w:val="nil"/>
                      <w:left w:val="nil"/>
                      <w:bottom w:val="nil"/>
                      <w:right w:val="nil"/>
                      <w:between w:val="nil"/>
                    </w:pBdr>
                    <w:spacing w:line="240" w:lineRule="auto"/>
                    <w:jc w:val="center"/>
                    <w:rPr>
                      <w:sz w:val="20"/>
                      <w:szCs w:val="12"/>
                    </w:rPr>
                  </w:pPr>
                  <w:r w:rsidRPr="00C5390B">
                    <w:rPr>
                      <w:sz w:val="20"/>
                      <w:szCs w:val="14"/>
                    </w:rPr>
                    <w:t>х</w:t>
                  </w:r>
                </w:p>
              </w:tc>
              <w:tc>
                <w:tcPr>
                  <w:tcW w:w="392" w:type="dxa"/>
                  <w:tcBorders>
                    <w:top w:val="single" w:sz="4" w:space="0" w:color="888888"/>
                    <w:left w:val="single" w:sz="4" w:space="0" w:color="888888"/>
                    <w:bottom w:val="single" w:sz="4" w:space="0" w:color="888888"/>
                    <w:right w:val="single" w:sz="4" w:space="0" w:color="888888"/>
                  </w:tcBorders>
                  <w:vAlign w:val="center"/>
                </w:tcPr>
                <w:p w14:paraId="6488C625" w14:textId="77777777" w:rsidR="006D11C2" w:rsidRPr="00C5390B" w:rsidRDefault="00171523" w:rsidP="00081E53">
                  <w:pPr>
                    <w:widowControl w:val="0"/>
                    <w:pBdr>
                      <w:top w:val="nil"/>
                      <w:left w:val="nil"/>
                      <w:bottom w:val="nil"/>
                      <w:right w:val="nil"/>
                      <w:between w:val="nil"/>
                    </w:pBdr>
                    <w:spacing w:line="240" w:lineRule="auto"/>
                    <w:jc w:val="center"/>
                    <w:rPr>
                      <w:sz w:val="20"/>
                      <w:szCs w:val="12"/>
                    </w:rPr>
                  </w:pPr>
                  <w:r w:rsidRPr="00C5390B">
                    <w:rPr>
                      <w:sz w:val="20"/>
                      <w:szCs w:val="14"/>
                    </w:rPr>
                    <w:t>х</w:t>
                  </w:r>
                </w:p>
              </w:tc>
              <w:tc>
                <w:tcPr>
                  <w:tcW w:w="392" w:type="dxa"/>
                  <w:tcBorders>
                    <w:top w:val="single" w:sz="4" w:space="0" w:color="888888"/>
                    <w:left w:val="single" w:sz="4" w:space="0" w:color="888888"/>
                    <w:bottom w:val="single" w:sz="4" w:space="0" w:color="888888"/>
                    <w:right w:val="single" w:sz="4" w:space="0" w:color="888888"/>
                  </w:tcBorders>
                  <w:vAlign w:val="center"/>
                </w:tcPr>
                <w:p w14:paraId="6E2678D1" w14:textId="77777777" w:rsidR="006D11C2" w:rsidRPr="00C5390B" w:rsidRDefault="00171523" w:rsidP="00081E53">
                  <w:pPr>
                    <w:widowControl w:val="0"/>
                    <w:pBdr>
                      <w:top w:val="nil"/>
                      <w:left w:val="nil"/>
                      <w:bottom w:val="nil"/>
                      <w:right w:val="nil"/>
                      <w:between w:val="nil"/>
                    </w:pBdr>
                    <w:spacing w:line="240" w:lineRule="auto"/>
                    <w:jc w:val="center"/>
                    <w:rPr>
                      <w:sz w:val="20"/>
                      <w:szCs w:val="12"/>
                    </w:rPr>
                  </w:pPr>
                  <w:r w:rsidRPr="00C5390B">
                    <w:rPr>
                      <w:sz w:val="20"/>
                      <w:szCs w:val="14"/>
                    </w:rPr>
                    <w:t>х</w:t>
                  </w:r>
                </w:p>
              </w:tc>
              <w:tc>
                <w:tcPr>
                  <w:tcW w:w="392" w:type="dxa"/>
                  <w:tcBorders>
                    <w:top w:val="single" w:sz="4" w:space="0" w:color="888888"/>
                    <w:left w:val="single" w:sz="4" w:space="0" w:color="888888"/>
                    <w:bottom w:val="single" w:sz="4" w:space="0" w:color="888888"/>
                    <w:right w:val="single" w:sz="4" w:space="0" w:color="888888"/>
                  </w:tcBorders>
                  <w:vAlign w:val="center"/>
                </w:tcPr>
                <w:p w14:paraId="54F5E209" w14:textId="77777777" w:rsidR="006D11C2" w:rsidRPr="00C5390B" w:rsidRDefault="00171523" w:rsidP="00081E53">
                  <w:pPr>
                    <w:widowControl w:val="0"/>
                    <w:pBdr>
                      <w:top w:val="nil"/>
                      <w:left w:val="nil"/>
                      <w:bottom w:val="nil"/>
                      <w:right w:val="nil"/>
                      <w:between w:val="nil"/>
                    </w:pBdr>
                    <w:spacing w:line="240" w:lineRule="auto"/>
                    <w:jc w:val="center"/>
                    <w:rPr>
                      <w:sz w:val="20"/>
                      <w:szCs w:val="12"/>
                    </w:rPr>
                  </w:pPr>
                  <w:r w:rsidRPr="00C5390B">
                    <w:rPr>
                      <w:sz w:val="20"/>
                      <w:szCs w:val="14"/>
                    </w:rPr>
                    <w:t>х</w:t>
                  </w:r>
                </w:p>
              </w:tc>
              <w:tc>
                <w:tcPr>
                  <w:tcW w:w="420" w:type="dxa"/>
                  <w:tcBorders>
                    <w:top w:val="single" w:sz="4" w:space="0" w:color="888888"/>
                    <w:left w:val="single" w:sz="4" w:space="0" w:color="888888"/>
                    <w:bottom w:val="single" w:sz="4" w:space="0" w:color="888888"/>
                    <w:right w:val="single" w:sz="18" w:space="0" w:color="auto"/>
                  </w:tcBorders>
                  <w:vAlign w:val="center"/>
                </w:tcPr>
                <w:p w14:paraId="77ED53B3" w14:textId="77777777" w:rsidR="006D11C2" w:rsidRPr="00C5390B" w:rsidRDefault="00171523" w:rsidP="00081E53">
                  <w:pPr>
                    <w:widowControl w:val="0"/>
                    <w:pBdr>
                      <w:top w:val="nil"/>
                      <w:left w:val="nil"/>
                      <w:bottom w:val="nil"/>
                      <w:right w:val="nil"/>
                      <w:between w:val="nil"/>
                    </w:pBdr>
                    <w:spacing w:line="240" w:lineRule="auto"/>
                    <w:jc w:val="center"/>
                    <w:rPr>
                      <w:sz w:val="20"/>
                      <w:szCs w:val="12"/>
                    </w:rPr>
                  </w:pPr>
                  <w:r w:rsidRPr="00C5390B">
                    <w:rPr>
                      <w:sz w:val="20"/>
                      <w:szCs w:val="14"/>
                    </w:rPr>
                    <w:t>х</w:t>
                  </w:r>
                </w:p>
              </w:tc>
              <w:tc>
                <w:tcPr>
                  <w:tcW w:w="336" w:type="dxa"/>
                  <w:tcBorders>
                    <w:top w:val="single" w:sz="4" w:space="0" w:color="888888"/>
                    <w:left w:val="single" w:sz="18" w:space="0" w:color="auto"/>
                    <w:bottom w:val="single" w:sz="4" w:space="0" w:color="888888"/>
                    <w:right w:val="single" w:sz="4" w:space="0" w:color="888888"/>
                  </w:tcBorders>
                  <w:vAlign w:val="center"/>
                </w:tcPr>
                <w:p w14:paraId="66B0F176" w14:textId="77777777" w:rsidR="006D11C2" w:rsidRPr="00C5390B" w:rsidRDefault="006D11C2" w:rsidP="00081E53">
                  <w:pPr>
                    <w:widowControl w:val="0"/>
                    <w:pBdr>
                      <w:top w:val="nil"/>
                      <w:left w:val="nil"/>
                      <w:bottom w:val="nil"/>
                      <w:right w:val="nil"/>
                      <w:between w:val="nil"/>
                    </w:pBdr>
                    <w:spacing w:line="240" w:lineRule="auto"/>
                    <w:jc w:val="center"/>
                    <w:rPr>
                      <w:sz w:val="20"/>
                      <w:szCs w:val="14"/>
                    </w:rPr>
                  </w:pPr>
                </w:p>
              </w:tc>
              <w:tc>
                <w:tcPr>
                  <w:tcW w:w="364" w:type="dxa"/>
                  <w:tcBorders>
                    <w:top w:val="single" w:sz="4" w:space="0" w:color="888888"/>
                    <w:left w:val="single" w:sz="4" w:space="0" w:color="888888"/>
                    <w:bottom w:val="single" w:sz="4" w:space="0" w:color="888888"/>
                    <w:right w:val="single" w:sz="4" w:space="0" w:color="888888"/>
                  </w:tcBorders>
                  <w:vAlign w:val="center"/>
                </w:tcPr>
                <w:p w14:paraId="2D2C2A63" w14:textId="77777777" w:rsidR="006D11C2" w:rsidRPr="00C5390B" w:rsidRDefault="006D11C2" w:rsidP="00081E53">
                  <w:pPr>
                    <w:widowControl w:val="0"/>
                    <w:pBdr>
                      <w:top w:val="nil"/>
                      <w:left w:val="nil"/>
                      <w:bottom w:val="nil"/>
                      <w:right w:val="nil"/>
                      <w:between w:val="nil"/>
                    </w:pBdr>
                    <w:spacing w:line="240" w:lineRule="auto"/>
                    <w:jc w:val="center"/>
                    <w:rPr>
                      <w:sz w:val="20"/>
                      <w:szCs w:val="14"/>
                    </w:rPr>
                  </w:pPr>
                </w:p>
              </w:tc>
              <w:tc>
                <w:tcPr>
                  <w:tcW w:w="378" w:type="dxa"/>
                  <w:tcBorders>
                    <w:top w:val="single" w:sz="4" w:space="0" w:color="888888"/>
                    <w:left w:val="single" w:sz="4" w:space="0" w:color="888888"/>
                    <w:bottom w:val="single" w:sz="4" w:space="0" w:color="888888"/>
                    <w:right w:val="single" w:sz="4" w:space="0" w:color="888888"/>
                  </w:tcBorders>
                  <w:vAlign w:val="center"/>
                </w:tcPr>
                <w:p w14:paraId="1262EEBC" w14:textId="77777777" w:rsidR="006D11C2" w:rsidRPr="00C5390B" w:rsidRDefault="006D11C2" w:rsidP="00081E53">
                  <w:pPr>
                    <w:widowControl w:val="0"/>
                    <w:pBdr>
                      <w:top w:val="nil"/>
                      <w:left w:val="nil"/>
                      <w:bottom w:val="nil"/>
                      <w:right w:val="nil"/>
                      <w:between w:val="nil"/>
                    </w:pBdr>
                    <w:spacing w:line="240" w:lineRule="auto"/>
                    <w:jc w:val="center"/>
                    <w:rPr>
                      <w:sz w:val="20"/>
                      <w:szCs w:val="14"/>
                    </w:rPr>
                  </w:pPr>
                </w:p>
              </w:tc>
              <w:tc>
                <w:tcPr>
                  <w:tcW w:w="350" w:type="dxa"/>
                  <w:tcBorders>
                    <w:top w:val="single" w:sz="4" w:space="0" w:color="888888"/>
                    <w:left w:val="single" w:sz="4" w:space="0" w:color="888888"/>
                    <w:bottom w:val="single" w:sz="4" w:space="0" w:color="888888"/>
                    <w:right w:val="single" w:sz="4" w:space="0" w:color="888888"/>
                  </w:tcBorders>
                  <w:vAlign w:val="center"/>
                </w:tcPr>
                <w:p w14:paraId="786D62CF" w14:textId="77777777" w:rsidR="006D11C2" w:rsidRPr="00C5390B" w:rsidRDefault="006D11C2" w:rsidP="00081E53">
                  <w:pPr>
                    <w:widowControl w:val="0"/>
                    <w:pBdr>
                      <w:top w:val="nil"/>
                      <w:left w:val="nil"/>
                      <w:bottom w:val="nil"/>
                      <w:right w:val="nil"/>
                      <w:between w:val="nil"/>
                    </w:pBdr>
                    <w:spacing w:line="240" w:lineRule="auto"/>
                    <w:jc w:val="center"/>
                    <w:rPr>
                      <w:sz w:val="20"/>
                      <w:szCs w:val="14"/>
                    </w:rPr>
                  </w:pPr>
                </w:p>
              </w:tc>
              <w:tc>
                <w:tcPr>
                  <w:tcW w:w="336" w:type="dxa"/>
                  <w:tcBorders>
                    <w:top w:val="single" w:sz="4" w:space="0" w:color="888888"/>
                    <w:left w:val="single" w:sz="4" w:space="0" w:color="888888"/>
                    <w:bottom w:val="single" w:sz="4" w:space="0" w:color="888888"/>
                    <w:right w:val="single" w:sz="4" w:space="0" w:color="888888"/>
                  </w:tcBorders>
                  <w:vAlign w:val="center"/>
                </w:tcPr>
                <w:p w14:paraId="1774881A" w14:textId="77777777" w:rsidR="006D11C2" w:rsidRPr="00C5390B" w:rsidRDefault="006D11C2" w:rsidP="00081E53">
                  <w:pPr>
                    <w:widowControl w:val="0"/>
                    <w:pBdr>
                      <w:top w:val="nil"/>
                      <w:left w:val="nil"/>
                      <w:bottom w:val="nil"/>
                      <w:right w:val="nil"/>
                      <w:between w:val="nil"/>
                    </w:pBdr>
                    <w:spacing w:line="240" w:lineRule="auto"/>
                    <w:jc w:val="center"/>
                    <w:rPr>
                      <w:sz w:val="20"/>
                      <w:szCs w:val="14"/>
                    </w:rPr>
                  </w:pPr>
                </w:p>
              </w:tc>
              <w:tc>
                <w:tcPr>
                  <w:tcW w:w="349" w:type="dxa"/>
                  <w:tcBorders>
                    <w:top w:val="single" w:sz="4" w:space="0" w:color="888888"/>
                    <w:left w:val="single" w:sz="4" w:space="0" w:color="888888"/>
                    <w:bottom w:val="single" w:sz="4" w:space="0" w:color="888888"/>
                    <w:right w:val="single" w:sz="18" w:space="0" w:color="auto"/>
                  </w:tcBorders>
                  <w:vAlign w:val="center"/>
                </w:tcPr>
                <w:p w14:paraId="6C960C4F" w14:textId="77777777" w:rsidR="006D11C2" w:rsidRPr="00C5390B" w:rsidRDefault="006D11C2" w:rsidP="00081E53">
                  <w:pPr>
                    <w:widowControl w:val="0"/>
                    <w:pBdr>
                      <w:top w:val="nil"/>
                      <w:left w:val="nil"/>
                      <w:bottom w:val="nil"/>
                      <w:right w:val="nil"/>
                      <w:between w:val="nil"/>
                    </w:pBdr>
                    <w:spacing w:line="240" w:lineRule="auto"/>
                    <w:jc w:val="center"/>
                    <w:rPr>
                      <w:sz w:val="20"/>
                      <w:szCs w:val="14"/>
                    </w:rPr>
                  </w:pPr>
                </w:p>
              </w:tc>
              <w:tc>
                <w:tcPr>
                  <w:tcW w:w="420" w:type="dxa"/>
                  <w:tcBorders>
                    <w:top w:val="single" w:sz="4" w:space="0" w:color="888888"/>
                    <w:left w:val="single" w:sz="18" w:space="0" w:color="auto"/>
                    <w:bottom w:val="single" w:sz="4" w:space="0" w:color="888888"/>
                    <w:right w:val="single" w:sz="4" w:space="0" w:color="888888"/>
                  </w:tcBorders>
                  <w:vAlign w:val="center"/>
                </w:tcPr>
                <w:p w14:paraId="53631BBF" w14:textId="77777777" w:rsidR="006D11C2" w:rsidRPr="00C5390B" w:rsidRDefault="006D11C2" w:rsidP="00081E53">
                  <w:pPr>
                    <w:widowControl w:val="0"/>
                    <w:pBdr>
                      <w:top w:val="nil"/>
                      <w:left w:val="nil"/>
                      <w:bottom w:val="nil"/>
                      <w:right w:val="nil"/>
                      <w:between w:val="nil"/>
                    </w:pBdr>
                    <w:spacing w:line="240" w:lineRule="auto"/>
                    <w:jc w:val="center"/>
                    <w:rPr>
                      <w:sz w:val="20"/>
                      <w:szCs w:val="12"/>
                    </w:rPr>
                  </w:pPr>
                </w:p>
              </w:tc>
              <w:tc>
                <w:tcPr>
                  <w:tcW w:w="364" w:type="dxa"/>
                  <w:tcBorders>
                    <w:top w:val="single" w:sz="4" w:space="0" w:color="888888"/>
                    <w:left w:val="single" w:sz="4" w:space="0" w:color="888888"/>
                    <w:bottom w:val="single" w:sz="4" w:space="0" w:color="888888"/>
                    <w:right w:val="single" w:sz="4" w:space="0" w:color="888888"/>
                  </w:tcBorders>
                  <w:vAlign w:val="center"/>
                </w:tcPr>
                <w:p w14:paraId="1C2C61B4" w14:textId="77777777" w:rsidR="006D11C2" w:rsidRPr="00C5390B" w:rsidRDefault="006D11C2" w:rsidP="00081E53">
                  <w:pPr>
                    <w:widowControl w:val="0"/>
                    <w:pBdr>
                      <w:top w:val="nil"/>
                      <w:left w:val="nil"/>
                      <w:bottom w:val="nil"/>
                      <w:right w:val="nil"/>
                      <w:between w:val="nil"/>
                    </w:pBdr>
                    <w:spacing w:line="240" w:lineRule="auto"/>
                    <w:jc w:val="center"/>
                    <w:rPr>
                      <w:sz w:val="20"/>
                      <w:szCs w:val="12"/>
                    </w:rPr>
                  </w:pPr>
                </w:p>
              </w:tc>
              <w:tc>
                <w:tcPr>
                  <w:tcW w:w="364" w:type="dxa"/>
                  <w:tcBorders>
                    <w:top w:val="single" w:sz="4" w:space="0" w:color="888888"/>
                    <w:left w:val="single" w:sz="4" w:space="0" w:color="888888"/>
                    <w:bottom w:val="single" w:sz="4" w:space="0" w:color="888888"/>
                    <w:right w:val="single" w:sz="4" w:space="0" w:color="888888"/>
                  </w:tcBorders>
                  <w:vAlign w:val="center"/>
                </w:tcPr>
                <w:p w14:paraId="6DACFEC5" w14:textId="77777777" w:rsidR="006D11C2" w:rsidRPr="00C5390B" w:rsidRDefault="006D11C2" w:rsidP="00081E53">
                  <w:pPr>
                    <w:widowControl w:val="0"/>
                    <w:pBdr>
                      <w:top w:val="nil"/>
                      <w:left w:val="nil"/>
                      <w:bottom w:val="nil"/>
                      <w:right w:val="nil"/>
                      <w:between w:val="nil"/>
                    </w:pBdr>
                    <w:spacing w:line="240" w:lineRule="auto"/>
                    <w:jc w:val="center"/>
                    <w:rPr>
                      <w:sz w:val="20"/>
                      <w:szCs w:val="12"/>
                    </w:rPr>
                  </w:pPr>
                </w:p>
              </w:tc>
              <w:tc>
                <w:tcPr>
                  <w:tcW w:w="373" w:type="dxa"/>
                  <w:tcBorders>
                    <w:top w:val="single" w:sz="4" w:space="0" w:color="888888"/>
                    <w:left w:val="single" w:sz="4" w:space="0" w:color="888888"/>
                    <w:bottom w:val="single" w:sz="4" w:space="0" w:color="888888"/>
                    <w:right w:val="single" w:sz="4" w:space="0" w:color="888888"/>
                  </w:tcBorders>
                  <w:vAlign w:val="center"/>
                </w:tcPr>
                <w:p w14:paraId="20B6B73E" w14:textId="77777777" w:rsidR="006D11C2" w:rsidRPr="00C5390B" w:rsidRDefault="006D11C2" w:rsidP="00081E53">
                  <w:pPr>
                    <w:widowControl w:val="0"/>
                    <w:pBdr>
                      <w:top w:val="nil"/>
                      <w:left w:val="nil"/>
                      <w:bottom w:val="nil"/>
                      <w:right w:val="nil"/>
                      <w:between w:val="nil"/>
                    </w:pBdr>
                    <w:spacing w:line="240" w:lineRule="auto"/>
                    <w:jc w:val="center"/>
                    <w:rPr>
                      <w:sz w:val="20"/>
                      <w:szCs w:val="12"/>
                    </w:rPr>
                  </w:pPr>
                </w:p>
              </w:tc>
              <w:tc>
                <w:tcPr>
                  <w:tcW w:w="355" w:type="dxa"/>
                  <w:tcBorders>
                    <w:top w:val="single" w:sz="4" w:space="0" w:color="888888"/>
                    <w:left w:val="single" w:sz="4" w:space="0" w:color="888888"/>
                    <w:bottom w:val="single" w:sz="4" w:space="0" w:color="888888"/>
                    <w:right w:val="single" w:sz="4" w:space="0" w:color="888888"/>
                  </w:tcBorders>
                  <w:vAlign w:val="center"/>
                </w:tcPr>
                <w:p w14:paraId="1CA079C0" w14:textId="77777777" w:rsidR="006D11C2" w:rsidRPr="00C5390B" w:rsidRDefault="006D11C2" w:rsidP="00081E53">
                  <w:pPr>
                    <w:widowControl w:val="0"/>
                    <w:pBdr>
                      <w:top w:val="nil"/>
                      <w:left w:val="nil"/>
                      <w:bottom w:val="nil"/>
                      <w:right w:val="nil"/>
                      <w:between w:val="nil"/>
                    </w:pBdr>
                    <w:spacing w:line="240" w:lineRule="auto"/>
                    <w:jc w:val="center"/>
                    <w:rPr>
                      <w:sz w:val="20"/>
                      <w:szCs w:val="12"/>
                    </w:rPr>
                  </w:pPr>
                </w:p>
              </w:tc>
              <w:tc>
                <w:tcPr>
                  <w:tcW w:w="354" w:type="dxa"/>
                  <w:tcBorders>
                    <w:top w:val="single" w:sz="4" w:space="0" w:color="888888"/>
                    <w:left w:val="single" w:sz="4" w:space="0" w:color="888888"/>
                    <w:bottom w:val="single" w:sz="4" w:space="0" w:color="888888"/>
                    <w:right w:val="single" w:sz="4" w:space="0" w:color="888888"/>
                  </w:tcBorders>
                  <w:vAlign w:val="center"/>
                </w:tcPr>
                <w:p w14:paraId="536B8561" w14:textId="77777777" w:rsidR="006D11C2" w:rsidRPr="00C5390B" w:rsidRDefault="006D11C2" w:rsidP="00081E53">
                  <w:pPr>
                    <w:widowControl w:val="0"/>
                    <w:pBdr>
                      <w:top w:val="nil"/>
                      <w:left w:val="nil"/>
                      <w:bottom w:val="nil"/>
                      <w:right w:val="nil"/>
                      <w:between w:val="nil"/>
                    </w:pBdr>
                    <w:spacing w:line="240" w:lineRule="auto"/>
                    <w:jc w:val="center"/>
                    <w:rPr>
                      <w:sz w:val="20"/>
                      <w:szCs w:val="12"/>
                    </w:rPr>
                  </w:pPr>
                </w:p>
              </w:tc>
            </w:tr>
            <w:tr w:rsidR="00FE039E" w:rsidRPr="00C5390B" w14:paraId="249CA844" w14:textId="77777777" w:rsidTr="00E72EE5">
              <w:tc>
                <w:tcPr>
                  <w:tcW w:w="1559" w:type="dxa"/>
                  <w:tcBorders>
                    <w:top w:val="single" w:sz="4" w:space="0" w:color="888888"/>
                    <w:left w:val="single" w:sz="4" w:space="0" w:color="888888"/>
                    <w:bottom w:val="single" w:sz="4" w:space="0" w:color="888888"/>
                    <w:right w:val="single" w:sz="4" w:space="0" w:color="888888"/>
                  </w:tcBorders>
                  <w:vAlign w:val="center"/>
                </w:tcPr>
                <w:p w14:paraId="1FD2BAA1" w14:textId="77777777" w:rsidR="00FE20BD" w:rsidRPr="00C5390B" w:rsidRDefault="00EC0C5F" w:rsidP="00857671">
                  <w:pPr>
                    <w:widowControl w:val="0"/>
                    <w:pBdr>
                      <w:top w:val="nil"/>
                      <w:left w:val="nil"/>
                      <w:bottom w:val="nil"/>
                      <w:right w:val="nil"/>
                      <w:between w:val="nil"/>
                    </w:pBdr>
                    <w:tabs>
                      <w:tab w:val="left" w:pos="271"/>
                    </w:tabs>
                    <w:spacing w:line="240" w:lineRule="auto"/>
                    <w:ind w:right="182"/>
                    <w:rPr>
                      <w:sz w:val="20"/>
                      <w:szCs w:val="16"/>
                    </w:rPr>
                  </w:pPr>
                  <w:r w:rsidRPr="00C5390B">
                    <w:rPr>
                      <w:sz w:val="20"/>
                      <w:szCs w:val="16"/>
                    </w:rPr>
                    <w:t>9</w:t>
                  </w:r>
                  <w:r w:rsidR="008908EF" w:rsidRPr="00C5390B">
                    <w:rPr>
                      <w:sz w:val="20"/>
                      <w:szCs w:val="16"/>
                    </w:rPr>
                    <w:t>.</w:t>
                  </w:r>
                  <w:r w:rsidR="00857671" w:rsidRPr="00477A63">
                    <w:rPr>
                      <w:sz w:val="20"/>
                      <w:szCs w:val="16"/>
                    </w:rPr>
                    <w:t xml:space="preserve"> </w:t>
                  </w:r>
                  <w:r w:rsidR="00857671">
                    <w:rPr>
                      <w:sz w:val="20"/>
                      <w:szCs w:val="16"/>
                      <w:lang w:val="en-US"/>
                    </w:rPr>
                    <w:t>O</w:t>
                  </w:r>
                  <w:r w:rsidR="008908EF" w:rsidRPr="00C5390B">
                    <w:rPr>
                      <w:sz w:val="20"/>
                      <w:szCs w:val="16"/>
                    </w:rPr>
                    <w:t>сигуряване на софтуер за включване на ТЕТРА радиотерминалите, за работа в системата (HLR)</w:t>
                  </w:r>
                </w:p>
              </w:tc>
              <w:tc>
                <w:tcPr>
                  <w:tcW w:w="120" w:type="dxa"/>
                  <w:tcBorders>
                    <w:top w:val="single" w:sz="4" w:space="0" w:color="888888"/>
                    <w:left w:val="single" w:sz="4" w:space="0" w:color="888888"/>
                    <w:bottom w:val="single" w:sz="4" w:space="0" w:color="888888"/>
                    <w:right w:val="single" w:sz="4" w:space="0" w:color="888888"/>
                  </w:tcBorders>
                  <w:vAlign w:val="center"/>
                </w:tcPr>
                <w:p w14:paraId="724E8163" w14:textId="77777777" w:rsidR="00FE20BD" w:rsidRPr="001306D5" w:rsidRDefault="00FE20BD" w:rsidP="00081E53">
                  <w:pPr>
                    <w:widowControl w:val="0"/>
                    <w:pBdr>
                      <w:top w:val="nil"/>
                      <w:left w:val="nil"/>
                      <w:bottom w:val="nil"/>
                      <w:right w:val="nil"/>
                      <w:between w:val="nil"/>
                    </w:pBdr>
                    <w:spacing w:line="240" w:lineRule="auto"/>
                    <w:jc w:val="center"/>
                    <w:rPr>
                      <w:sz w:val="20"/>
                      <w:szCs w:val="14"/>
                    </w:rPr>
                  </w:pPr>
                </w:p>
              </w:tc>
              <w:tc>
                <w:tcPr>
                  <w:tcW w:w="135" w:type="dxa"/>
                  <w:tcBorders>
                    <w:top w:val="single" w:sz="4" w:space="0" w:color="888888"/>
                    <w:left w:val="single" w:sz="4" w:space="0" w:color="888888"/>
                    <w:bottom w:val="single" w:sz="4" w:space="0" w:color="888888"/>
                    <w:right w:val="single" w:sz="4" w:space="0" w:color="888888"/>
                  </w:tcBorders>
                  <w:vAlign w:val="center"/>
                </w:tcPr>
                <w:p w14:paraId="48C69712"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137" w:type="dxa"/>
                  <w:tcBorders>
                    <w:top w:val="single" w:sz="4" w:space="0" w:color="888888"/>
                    <w:left w:val="single" w:sz="4" w:space="0" w:color="888888"/>
                    <w:bottom w:val="single" w:sz="4" w:space="0" w:color="888888"/>
                    <w:right w:val="single" w:sz="4" w:space="0" w:color="888888"/>
                  </w:tcBorders>
                  <w:vAlign w:val="center"/>
                </w:tcPr>
                <w:p w14:paraId="059E5ACB"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137" w:type="dxa"/>
                  <w:tcBorders>
                    <w:top w:val="single" w:sz="4" w:space="0" w:color="888888"/>
                    <w:left w:val="single" w:sz="4" w:space="0" w:color="888888"/>
                    <w:bottom w:val="single" w:sz="4" w:space="0" w:color="888888"/>
                    <w:right w:val="single" w:sz="4" w:space="0" w:color="888888"/>
                  </w:tcBorders>
                  <w:vAlign w:val="center"/>
                </w:tcPr>
                <w:p w14:paraId="270DDBA4"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137" w:type="dxa"/>
                  <w:tcBorders>
                    <w:top w:val="single" w:sz="4" w:space="0" w:color="888888"/>
                    <w:left w:val="single" w:sz="4" w:space="0" w:color="888888"/>
                    <w:bottom w:val="single" w:sz="4" w:space="0" w:color="888888"/>
                    <w:right w:val="single" w:sz="4" w:space="0" w:color="888888"/>
                  </w:tcBorders>
                  <w:vAlign w:val="center"/>
                </w:tcPr>
                <w:p w14:paraId="59AFD767"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293" w:type="dxa"/>
                  <w:tcBorders>
                    <w:top w:val="single" w:sz="4" w:space="0" w:color="888888"/>
                    <w:left w:val="single" w:sz="4" w:space="0" w:color="888888"/>
                    <w:bottom w:val="single" w:sz="4" w:space="0" w:color="888888"/>
                    <w:right w:val="single" w:sz="18" w:space="0" w:color="auto"/>
                  </w:tcBorders>
                  <w:vAlign w:val="center"/>
                </w:tcPr>
                <w:p w14:paraId="49E7666E"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266" w:type="dxa"/>
                  <w:tcBorders>
                    <w:top w:val="single" w:sz="4" w:space="0" w:color="888888"/>
                    <w:left w:val="single" w:sz="18" w:space="0" w:color="auto"/>
                    <w:bottom w:val="single" w:sz="4" w:space="0" w:color="888888"/>
                    <w:right w:val="single" w:sz="4" w:space="0" w:color="888888"/>
                  </w:tcBorders>
                  <w:vAlign w:val="center"/>
                </w:tcPr>
                <w:p w14:paraId="4D5165E6" w14:textId="77777777" w:rsidR="00FE20BD" w:rsidRPr="00C5390B" w:rsidRDefault="0039745E" w:rsidP="00081E53">
                  <w:pPr>
                    <w:widowControl w:val="0"/>
                    <w:pBdr>
                      <w:top w:val="nil"/>
                      <w:left w:val="nil"/>
                      <w:bottom w:val="nil"/>
                      <w:right w:val="nil"/>
                      <w:between w:val="nil"/>
                    </w:pBdr>
                    <w:spacing w:line="240" w:lineRule="auto"/>
                    <w:jc w:val="center"/>
                    <w:rPr>
                      <w:sz w:val="20"/>
                      <w:szCs w:val="14"/>
                    </w:rPr>
                  </w:pPr>
                  <w:r w:rsidRPr="0039745E">
                    <w:rPr>
                      <w:sz w:val="20"/>
                      <w:szCs w:val="12"/>
                    </w:rPr>
                    <w:t>х</w:t>
                  </w:r>
                </w:p>
              </w:tc>
              <w:tc>
                <w:tcPr>
                  <w:tcW w:w="266" w:type="dxa"/>
                  <w:tcBorders>
                    <w:top w:val="single" w:sz="4" w:space="0" w:color="888888"/>
                    <w:left w:val="single" w:sz="4" w:space="0" w:color="888888"/>
                    <w:bottom w:val="single" w:sz="4" w:space="0" w:color="888888"/>
                    <w:right w:val="single" w:sz="4" w:space="0" w:color="888888"/>
                  </w:tcBorders>
                  <w:vAlign w:val="center"/>
                </w:tcPr>
                <w:p w14:paraId="46BEFD86" w14:textId="77777777" w:rsidR="00FE20BD" w:rsidRPr="00C5390B" w:rsidRDefault="0039745E" w:rsidP="00081E53">
                  <w:pPr>
                    <w:widowControl w:val="0"/>
                    <w:pBdr>
                      <w:top w:val="nil"/>
                      <w:left w:val="nil"/>
                      <w:bottom w:val="nil"/>
                      <w:right w:val="nil"/>
                      <w:between w:val="nil"/>
                    </w:pBdr>
                    <w:spacing w:line="240" w:lineRule="auto"/>
                    <w:jc w:val="center"/>
                    <w:rPr>
                      <w:sz w:val="20"/>
                      <w:szCs w:val="14"/>
                    </w:rPr>
                  </w:pPr>
                  <w:r w:rsidRPr="0039745E">
                    <w:rPr>
                      <w:sz w:val="20"/>
                      <w:szCs w:val="12"/>
                    </w:rPr>
                    <w:t>х</w:t>
                  </w:r>
                </w:p>
              </w:tc>
              <w:tc>
                <w:tcPr>
                  <w:tcW w:w="294" w:type="dxa"/>
                  <w:tcBorders>
                    <w:top w:val="single" w:sz="4" w:space="0" w:color="888888"/>
                    <w:left w:val="single" w:sz="4" w:space="0" w:color="888888"/>
                    <w:bottom w:val="single" w:sz="4" w:space="0" w:color="888888"/>
                    <w:right w:val="single" w:sz="4" w:space="0" w:color="888888"/>
                  </w:tcBorders>
                  <w:vAlign w:val="center"/>
                </w:tcPr>
                <w:p w14:paraId="2810D6C5" w14:textId="77777777" w:rsidR="00FE20BD" w:rsidRPr="00C5390B" w:rsidRDefault="0039745E" w:rsidP="00081E53">
                  <w:pPr>
                    <w:widowControl w:val="0"/>
                    <w:pBdr>
                      <w:top w:val="nil"/>
                      <w:left w:val="nil"/>
                      <w:bottom w:val="nil"/>
                      <w:right w:val="nil"/>
                      <w:between w:val="nil"/>
                    </w:pBdr>
                    <w:spacing w:line="240" w:lineRule="auto"/>
                    <w:jc w:val="center"/>
                    <w:rPr>
                      <w:sz w:val="20"/>
                      <w:szCs w:val="14"/>
                    </w:rPr>
                  </w:pPr>
                  <w:r w:rsidRPr="0039745E">
                    <w:rPr>
                      <w:sz w:val="20"/>
                      <w:szCs w:val="12"/>
                    </w:rPr>
                    <w:t>х</w:t>
                  </w:r>
                </w:p>
              </w:tc>
              <w:tc>
                <w:tcPr>
                  <w:tcW w:w="392" w:type="dxa"/>
                  <w:tcBorders>
                    <w:top w:val="single" w:sz="4" w:space="0" w:color="888888"/>
                    <w:left w:val="single" w:sz="4" w:space="0" w:color="888888"/>
                    <w:bottom w:val="single" w:sz="4" w:space="0" w:color="888888"/>
                    <w:right w:val="single" w:sz="4" w:space="0" w:color="888888"/>
                  </w:tcBorders>
                  <w:vAlign w:val="center"/>
                </w:tcPr>
                <w:p w14:paraId="290C1C49" w14:textId="77777777" w:rsidR="00FE20BD" w:rsidRPr="00C5390B" w:rsidRDefault="0039745E" w:rsidP="00081E53">
                  <w:pPr>
                    <w:widowControl w:val="0"/>
                    <w:pBdr>
                      <w:top w:val="nil"/>
                      <w:left w:val="nil"/>
                      <w:bottom w:val="nil"/>
                      <w:right w:val="nil"/>
                      <w:between w:val="nil"/>
                    </w:pBdr>
                    <w:spacing w:line="240" w:lineRule="auto"/>
                    <w:jc w:val="center"/>
                    <w:rPr>
                      <w:sz w:val="20"/>
                      <w:szCs w:val="14"/>
                    </w:rPr>
                  </w:pPr>
                  <w:r w:rsidRPr="00C5390B">
                    <w:rPr>
                      <w:sz w:val="20"/>
                      <w:szCs w:val="12"/>
                    </w:rPr>
                    <w:t>х</w:t>
                  </w:r>
                </w:p>
              </w:tc>
              <w:tc>
                <w:tcPr>
                  <w:tcW w:w="378" w:type="dxa"/>
                  <w:tcBorders>
                    <w:top w:val="single" w:sz="4" w:space="0" w:color="888888"/>
                    <w:left w:val="single" w:sz="4" w:space="0" w:color="888888"/>
                    <w:bottom w:val="single" w:sz="4" w:space="0" w:color="888888"/>
                    <w:right w:val="single" w:sz="4" w:space="0" w:color="888888"/>
                  </w:tcBorders>
                  <w:vAlign w:val="center"/>
                </w:tcPr>
                <w:p w14:paraId="50A5D264" w14:textId="77777777" w:rsidR="00FE20BD" w:rsidRPr="00C5390B" w:rsidRDefault="0039745E" w:rsidP="00081E53">
                  <w:pPr>
                    <w:widowControl w:val="0"/>
                    <w:pBdr>
                      <w:top w:val="nil"/>
                      <w:left w:val="nil"/>
                      <w:bottom w:val="nil"/>
                      <w:right w:val="nil"/>
                      <w:between w:val="nil"/>
                    </w:pBdr>
                    <w:spacing w:line="240" w:lineRule="auto"/>
                    <w:jc w:val="center"/>
                    <w:rPr>
                      <w:sz w:val="20"/>
                      <w:szCs w:val="14"/>
                    </w:rPr>
                  </w:pPr>
                  <w:r w:rsidRPr="0039745E">
                    <w:rPr>
                      <w:sz w:val="20"/>
                      <w:szCs w:val="12"/>
                    </w:rPr>
                    <w:t>х</w:t>
                  </w:r>
                </w:p>
              </w:tc>
              <w:tc>
                <w:tcPr>
                  <w:tcW w:w="420" w:type="dxa"/>
                  <w:tcBorders>
                    <w:top w:val="single" w:sz="4" w:space="0" w:color="888888"/>
                    <w:left w:val="single" w:sz="4" w:space="0" w:color="888888"/>
                    <w:bottom w:val="single" w:sz="4" w:space="0" w:color="888888"/>
                    <w:right w:val="single" w:sz="18" w:space="0" w:color="auto"/>
                  </w:tcBorders>
                  <w:vAlign w:val="center"/>
                </w:tcPr>
                <w:p w14:paraId="0485372D" w14:textId="77777777" w:rsidR="00FE20BD" w:rsidRPr="00C5390B" w:rsidRDefault="0039745E" w:rsidP="00081E53">
                  <w:pPr>
                    <w:widowControl w:val="0"/>
                    <w:pBdr>
                      <w:top w:val="nil"/>
                      <w:left w:val="nil"/>
                      <w:bottom w:val="nil"/>
                      <w:right w:val="nil"/>
                      <w:between w:val="nil"/>
                    </w:pBdr>
                    <w:spacing w:line="240" w:lineRule="auto"/>
                    <w:jc w:val="center"/>
                    <w:rPr>
                      <w:sz w:val="20"/>
                      <w:szCs w:val="14"/>
                    </w:rPr>
                  </w:pPr>
                  <w:r w:rsidRPr="0039745E">
                    <w:rPr>
                      <w:sz w:val="20"/>
                      <w:szCs w:val="12"/>
                    </w:rPr>
                    <w:t>х</w:t>
                  </w:r>
                </w:p>
              </w:tc>
              <w:tc>
                <w:tcPr>
                  <w:tcW w:w="406" w:type="dxa"/>
                  <w:tcBorders>
                    <w:top w:val="single" w:sz="4" w:space="0" w:color="888888"/>
                    <w:left w:val="single" w:sz="18" w:space="0" w:color="auto"/>
                    <w:bottom w:val="single" w:sz="4" w:space="0" w:color="888888"/>
                    <w:right w:val="single" w:sz="4" w:space="0" w:color="888888"/>
                  </w:tcBorders>
                  <w:vAlign w:val="center"/>
                </w:tcPr>
                <w:p w14:paraId="05A25B98"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64" w:type="dxa"/>
                  <w:tcBorders>
                    <w:top w:val="single" w:sz="4" w:space="0" w:color="888888"/>
                    <w:left w:val="single" w:sz="4" w:space="0" w:color="888888"/>
                    <w:bottom w:val="single" w:sz="4" w:space="0" w:color="888888"/>
                    <w:right w:val="single" w:sz="4" w:space="0" w:color="888888"/>
                  </w:tcBorders>
                  <w:vAlign w:val="center"/>
                </w:tcPr>
                <w:p w14:paraId="40A08A12"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77" w:type="dxa"/>
                  <w:tcBorders>
                    <w:top w:val="single" w:sz="4" w:space="0" w:color="888888"/>
                    <w:left w:val="single" w:sz="4" w:space="0" w:color="888888"/>
                    <w:bottom w:val="single" w:sz="4" w:space="0" w:color="888888"/>
                    <w:right w:val="single" w:sz="4" w:space="0" w:color="888888"/>
                  </w:tcBorders>
                  <w:vAlign w:val="center"/>
                </w:tcPr>
                <w:p w14:paraId="69DDA2B0"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92" w:type="dxa"/>
                  <w:tcBorders>
                    <w:top w:val="single" w:sz="4" w:space="0" w:color="888888"/>
                    <w:left w:val="single" w:sz="4" w:space="0" w:color="888888"/>
                    <w:bottom w:val="single" w:sz="4" w:space="0" w:color="888888"/>
                    <w:right w:val="single" w:sz="4" w:space="0" w:color="888888"/>
                  </w:tcBorders>
                  <w:vAlign w:val="center"/>
                </w:tcPr>
                <w:p w14:paraId="76B72515"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78" w:type="dxa"/>
                  <w:tcBorders>
                    <w:top w:val="single" w:sz="4" w:space="0" w:color="888888"/>
                    <w:left w:val="single" w:sz="4" w:space="0" w:color="888888"/>
                    <w:bottom w:val="single" w:sz="4" w:space="0" w:color="888888"/>
                    <w:right w:val="single" w:sz="4" w:space="0" w:color="888888"/>
                  </w:tcBorders>
                  <w:vAlign w:val="center"/>
                </w:tcPr>
                <w:p w14:paraId="6B168D17"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462" w:type="dxa"/>
                  <w:tcBorders>
                    <w:top w:val="single" w:sz="4" w:space="0" w:color="888888"/>
                    <w:left w:val="single" w:sz="4" w:space="0" w:color="888888"/>
                    <w:bottom w:val="single" w:sz="4" w:space="0" w:color="888888"/>
                    <w:right w:val="single" w:sz="18" w:space="0" w:color="auto"/>
                  </w:tcBorders>
                  <w:vAlign w:val="center"/>
                </w:tcPr>
                <w:p w14:paraId="5B2F8BF0"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36" w:type="dxa"/>
                  <w:tcBorders>
                    <w:top w:val="single" w:sz="4" w:space="0" w:color="888888"/>
                    <w:left w:val="single" w:sz="18" w:space="0" w:color="auto"/>
                    <w:bottom w:val="single" w:sz="4" w:space="0" w:color="888888"/>
                    <w:right w:val="single" w:sz="4" w:space="0" w:color="888888"/>
                  </w:tcBorders>
                  <w:vAlign w:val="center"/>
                </w:tcPr>
                <w:p w14:paraId="4A185545"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420" w:type="dxa"/>
                  <w:tcBorders>
                    <w:top w:val="single" w:sz="4" w:space="0" w:color="888888"/>
                    <w:left w:val="single" w:sz="4" w:space="0" w:color="888888"/>
                    <w:bottom w:val="single" w:sz="4" w:space="0" w:color="888888"/>
                    <w:right w:val="single" w:sz="4" w:space="0" w:color="888888"/>
                  </w:tcBorders>
                  <w:vAlign w:val="center"/>
                </w:tcPr>
                <w:p w14:paraId="228C252A"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92" w:type="dxa"/>
                  <w:tcBorders>
                    <w:top w:val="single" w:sz="4" w:space="0" w:color="888888"/>
                    <w:left w:val="single" w:sz="4" w:space="0" w:color="888888"/>
                    <w:bottom w:val="single" w:sz="4" w:space="0" w:color="888888"/>
                    <w:right w:val="single" w:sz="4" w:space="0" w:color="888888"/>
                  </w:tcBorders>
                  <w:vAlign w:val="center"/>
                </w:tcPr>
                <w:p w14:paraId="757A81B7"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92" w:type="dxa"/>
                  <w:tcBorders>
                    <w:top w:val="single" w:sz="4" w:space="0" w:color="888888"/>
                    <w:left w:val="single" w:sz="4" w:space="0" w:color="888888"/>
                    <w:bottom w:val="single" w:sz="4" w:space="0" w:color="888888"/>
                    <w:right w:val="single" w:sz="4" w:space="0" w:color="888888"/>
                  </w:tcBorders>
                  <w:vAlign w:val="center"/>
                </w:tcPr>
                <w:p w14:paraId="77CF31ED"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92" w:type="dxa"/>
                  <w:tcBorders>
                    <w:top w:val="single" w:sz="4" w:space="0" w:color="888888"/>
                    <w:left w:val="single" w:sz="4" w:space="0" w:color="888888"/>
                    <w:bottom w:val="single" w:sz="4" w:space="0" w:color="888888"/>
                    <w:right w:val="single" w:sz="4" w:space="0" w:color="888888"/>
                  </w:tcBorders>
                  <w:vAlign w:val="center"/>
                </w:tcPr>
                <w:p w14:paraId="62BB5964"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420" w:type="dxa"/>
                  <w:tcBorders>
                    <w:top w:val="single" w:sz="4" w:space="0" w:color="888888"/>
                    <w:left w:val="single" w:sz="4" w:space="0" w:color="888888"/>
                    <w:bottom w:val="single" w:sz="4" w:space="0" w:color="888888"/>
                    <w:right w:val="single" w:sz="18" w:space="0" w:color="auto"/>
                  </w:tcBorders>
                  <w:vAlign w:val="center"/>
                </w:tcPr>
                <w:p w14:paraId="48613AC1"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36" w:type="dxa"/>
                  <w:tcBorders>
                    <w:top w:val="single" w:sz="4" w:space="0" w:color="888888"/>
                    <w:left w:val="single" w:sz="18" w:space="0" w:color="auto"/>
                    <w:bottom w:val="single" w:sz="4" w:space="0" w:color="888888"/>
                    <w:right w:val="single" w:sz="4" w:space="0" w:color="888888"/>
                  </w:tcBorders>
                  <w:vAlign w:val="center"/>
                </w:tcPr>
                <w:p w14:paraId="5517C764"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64" w:type="dxa"/>
                  <w:tcBorders>
                    <w:top w:val="single" w:sz="4" w:space="0" w:color="888888"/>
                    <w:left w:val="single" w:sz="4" w:space="0" w:color="888888"/>
                    <w:bottom w:val="single" w:sz="4" w:space="0" w:color="888888"/>
                    <w:right w:val="single" w:sz="4" w:space="0" w:color="888888"/>
                  </w:tcBorders>
                  <w:vAlign w:val="center"/>
                </w:tcPr>
                <w:p w14:paraId="0C4939E6"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78" w:type="dxa"/>
                  <w:tcBorders>
                    <w:top w:val="single" w:sz="4" w:space="0" w:color="888888"/>
                    <w:left w:val="single" w:sz="4" w:space="0" w:color="888888"/>
                    <w:bottom w:val="single" w:sz="4" w:space="0" w:color="888888"/>
                    <w:right w:val="single" w:sz="4" w:space="0" w:color="888888"/>
                  </w:tcBorders>
                  <w:vAlign w:val="center"/>
                </w:tcPr>
                <w:p w14:paraId="703ED59D"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50" w:type="dxa"/>
                  <w:tcBorders>
                    <w:top w:val="single" w:sz="4" w:space="0" w:color="888888"/>
                    <w:left w:val="single" w:sz="4" w:space="0" w:color="888888"/>
                    <w:bottom w:val="single" w:sz="4" w:space="0" w:color="888888"/>
                    <w:right w:val="single" w:sz="4" w:space="0" w:color="888888"/>
                  </w:tcBorders>
                  <w:vAlign w:val="center"/>
                </w:tcPr>
                <w:p w14:paraId="3595D68E"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36" w:type="dxa"/>
                  <w:tcBorders>
                    <w:top w:val="single" w:sz="4" w:space="0" w:color="888888"/>
                    <w:left w:val="single" w:sz="4" w:space="0" w:color="888888"/>
                    <w:bottom w:val="single" w:sz="4" w:space="0" w:color="888888"/>
                    <w:right w:val="single" w:sz="4" w:space="0" w:color="888888"/>
                  </w:tcBorders>
                  <w:vAlign w:val="center"/>
                </w:tcPr>
                <w:p w14:paraId="5054DC6D"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49" w:type="dxa"/>
                  <w:tcBorders>
                    <w:top w:val="single" w:sz="4" w:space="0" w:color="888888"/>
                    <w:left w:val="single" w:sz="4" w:space="0" w:color="888888"/>
                    <w:bottom w:val="single" w:sz="4" w:space="0" w:color="888888"/>
                    <w:right w:val="single" w:sz="18" w:space="0" w:color="auto"/>
                  </w:tcBorders>
                  <w:vAlign w:val="center"/>
                </w:tcPr>
                <w:p w14:paraId="62992F71"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420" w:type="dxa"/>
                  <w:tcBorders>
                    <w:top w:val="single" w:sz="4" w:space="0" w:color="888888"/>
                    <w:left w:val="single" w:sz="18" w:space="0" w:color="auto"/>
                    <w:bottom w:val="single" w:sz="4" w:space="0" w:color="888888"/>
                    <w:right w:val="single" w:sz="4" w:space="0" w:color="888888"/>
                  </w:tcBorders>
                  <w:vAlign w:val="center"/>
                </w:tcPr>
                <w:p w14:paraId="29BDE6D5"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64" w:type="dxa"/>
                  <w:tcBorders>
                    <w:top w:val="single" w:sz="4" w:space="0" w:color="888888"/>
                    <w:left w:val="single" w:sz="4" w:space="0" w:color="888888"/>
                    <w:bottom w:val="single" w:sz="4" w:space="0" w:color="888888"/>
                    <w:right w:val="single" w:sz="4" w:space="0" w:color="888888"/>
                  </w:tcBorders>
                  <w:vAlign w:val="center"/>
                </w:tcPr>
                <w:p w14:paraId="754D389E"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64" w:type="dxa"/>
                  <w:tcBorders>
                    <w:top w:val="single" w:sz="4" w:space="0" w:color="888888"/>
                    <w:left w:val="single" w:sz="4" w:space="0" w:color="888888"/>
                    <w:bottom w:val="single" w:sz="4" w:space="0" w:color="888888"/>
                    <w:right w:val="single" w:sz="4" w:space="0" w:color="888888"/>
                  </w:tcBorders>
                  <w:vAlign w:val="center"/>
                </w:tcPr>
                <w:p w14:paraId="2E81EAED"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73" w:type="dxa"/>
                  <w:tcBorders>
                    <w:top w:val="single" w:sz="4" w:space="0" w:color="888888"/>
                    <w:left w:val="single" w:sz="4" w:space="0" w:color="888888"/>
                    <w:bottom w:val="single" w:sz="4" w:space="0" w:color="888888"/>
                    <w:right w:val="single" w:sz="4" w:space="0" w:color="888888"/>
                  </w:tcBorders>
                  <w:vAlign w:val="center"/>
                </w:tcPr>
                <w:p w14:paraId="491E64BB"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55" w:type="dxa"/>
                  <w:tcBorders>
                    <w:top w:val="single" w:sz="4" w:space="0" w:color="888888"/>
                    <w:left w:val="single" w:sz="4" w:space="0" w:color="888888"/>
                    <w:bottom w:val="single" w:sz="4" w:space="0" w:color="888888"/>
                    <w:right w:val="single" w:sz="4" w:space="0" w:color="888888"/>
                  </w:tcBorders>
                  <w:vAlign w:val="center"/>
                </w:tcPr>
                <w:p w14:paraId="2E0B4395"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54" w:type="dxa"/>
                  <w:tcBorders>
                    <w:top w:val="single" w:sz="4" w:space="0" w:color="888888"/>
                    <w:left w:val="single" w:sz="4" w:space="0" w:color="888888"/>
                    <w:bottom w:val="single" w:sz="4" w:space="0" w:color="888888"/>
                    <w:right w:val="single" w:sz="4" w:space="0" w:color="888888"/>
                  </w:tcBorders>
                  <w:vAlign w:val="center"/>
                </w:tcPr>
                <w:p w14:paraId="012C8951"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r>
            <w:tr w:rsidR="00FE039E" w:rsidRPr="00C5390B" w14:paraId="021B5BF5" w14:textId="77777777" w:rsidTr="00E72EE5">
              <w:tc>
                <w:tcPr>
                  <w:tcW w:w="1559" w:type="dxa"/>
                  <w:tcBorders>
                    <w:top w:val="single" w:sz="4" w:space="0" w:color="888888"/>
                    <w:left w:val="single" w:sz="4" w:space="0" w:color="888888"/>
                    <w:bottom w:val="single" w:sz="4" w:space="0" w:color="888888"/>
                    <w:right w:val="single" w:sz="4" w:space="0" w:color="888888"/>
                  </w:tcBorders>
                </w:tcPr>
                <w:p w14:paraId="28F00941" w14:textId="5B0C63B6" w:rsidR="00F432E3" w:rsidRPr="00C5390B" w:rsidRDefault="00EC0C5F" w:rsidP="00081E53">
                  <w:pPr>
                    <w:widowControl w:val="0"/>
                    <w:pBdr>
                      <w:top w:val="nil"/>
                      <w:left w:val="nil"/>
                      <w:bottom w:val="nil"/>
                      <w:right w:val="nil"/>
                      <w:between w:val="nil"/>
                    </w:pBdr>
                    <w:tabs>
                      <w:tab w:val="left" w:pos="567"/>
                    </w:tabs>
                    <w:spacing w:line="240" w:lineRule="auto"/>
                    <w:ind w:right="182"/>
                    <w:rPr>
                      <w:sz w:val="20"/>
                      <w:szCs w:val="16"/>
                    </w:rPr>
                  </w:pPr>
                  <w:r w:rsidRPr="00C5390B">
                    <w:rPr>
                      <w:sz w:val="20"/>
                      <w:szCs w:val="16"/>
                    </w:rPr>
                    <w:t>10</w:t>
                  </w:r>
                  <w:r w:rsidR="008908EF" w:rsidRPr="00C5390B">
                    <w:rPr>
                      <w:sz w:val="20"/>
                      <w:szCs w:val="16"/>
                    </w:rPr>
                    <w:t>.</w:t>
                  </w:r>
                  <w:r w:rsidR="00171523">
                    <w:t xml:space="preserve"> Обновяване и реновиране на пасивни и помощни активни елементи, гарантиращи работоспособността на ТЕТРА систематана МВР</w:t>
                  </w:r>
                  <w:r w:rsidR="00F432E3" w:rsidRPr="00C5390B">
                    <w:rPr>
                      <w:sz w:val="20"/>
                      <w:szCs w:val="16"/>
                    </w:rPr>
                    <w:t xml:space="preserve"> за период от 3 години</w:t>
                  </w:r>
                </w:p>
              </w:tc>
              <w:tc>
                <w:tcPr>
                  <w:tcW w:w="120" w:type="dxa"/>
                  <w:tcBorders>
                    <w:top w:val="single" w:sz="4" w:space="0" w:color="888888"/>
                    <w:left w:val="single" w:sz="4" w:space="0" w:color="888888"/>
                    <w:bottom w:val="single" w:sz="4" w:space="0" w:color="888888"/>
                    <w:right w:val="single" w:sz="4" w:space="0" w:color="888888"/>
                  </w:tcBorders>
                  <w:vAlign w:val="center"/>
                </w:tcPr>
                <w:p w14:paraId="1B9FCBB5" w14:textId="77777777" w:rsidR="00F432E3" w:rsidRPr="00C5390B" w:rsidRDefault="00F432E3" w:rsidP="00081E53">
                  <w:pPr>
                    <w:widowControl w:val="0"/>
                    <w:pBdr>
                      <w:top w:val="nil"/>
                      <w:left w:val="nil"/>
                      <w:bottom w:val="nil"/>
                      <w:right w:val="nil"/>
                      <w:between w:val="nil"/>
                    </w:pBdr>
                    <w:spacing w:line="240" w:lineRule="auto"/>
                    <w:jc w:val="center"/>
                    <w:rPr>
                      <w:sz w:val="20"/>
                      <w:szCs w:val="14"/>
                    </w:rPr>
                  </w:pPr>
                </w:p>
              </w:tc>
              <w:tc>
                <w:tcPr>
                  <w:tcW w:w="135" w:type="dxa"/>
                  <w:tcBorders>
                    <w:top w:val="single" w:sz="4" w:space="0" w:color="888888"/>
                    <w:left w:val="single" w:sz="4" w:space="0" w:color="888888"/>
                    <w:bottom w:val="single" w:sz="4" w:space="0" w:color="888888"/>
                    <w:right w:val="single" w:sz="4" w:space="0" w:color="888888"/>
                  </w:tcBorders>
                  <w:vAlign w:val="center"/>
                </w:tcPr>
                <w:p w14:paraId="5C56ACB7" w14:textId="77777777" w:rsidR="00F432E3" w:rsidRPr="00C5390B" w:rsidRDefault="00F432E3" w:rsidP="00081E53">
                  <w:pPr>
                    <w:widowControl w:val="0"/>
                    <w:pBdr>
                      <w:top w:val="nil"/>
                      <w:left w:val="nil"/>
                      <w:bottom w:val="nil"/>
                      <w:right w:val="nil"/>
                      <w:between w:val="nil"/>
                    </w:pBdr>
                    <w:spacing w:line="240" w:lineRule="auto"/>
                    <w:jc w:val="center"/>
                    <w:rPr>
                      <w:sz w:val="20"/>
                      <w:szCs w:val="14"/>
                    </w:rPr>
                  </w:pPr>
                </w:p>
              </w:tc>
              <w:tc>
                <w:tcPr>
                  <w:tcW w:w="137" w:type="dxa"/>
                  <w:tcBorders>
                    <w:top w:val="single" w:sz="4" w:space="0" w:color="888888"/>
                    <w:left w:val="single" w:sz="4" w:space="0" w:color="888888"/>
                    <w:bottom w:val="single" w:sz="4" w:space="0" w:color="888888"/>
                    <w:right w:val="single" w:sz="4" w:space="0" w:color="888888"/>
                  </w:tcBorders>
                  <w:vAlign w:val="center"/>
                </w:tcPr>
                <w:p w14:paraId="042CD565" w14:textId="77777777" w:rsidR="00F432E3" w:rsidRPr="00C5390B" w:rsidRDefault="00F432E3" w:rsidP="00081E53">
                  <w:pPr>
                    <w:widowControl w:val="0"/>
                    <w:pBdr>
                      <w:top w:val="nil"/>
                      <w:left w:val="nil"/>
                      <w:bottom w:val="nil"/>
                      <w:right w:val="nil"/>
                      <w:between w:val="nil"/>
                    </w:pBdr>
                    <w:spacing w:line="240" w:lineRule="auto"/>
                    <w:jc w:val="center"/>
                    <w:rPr>
                      <w:sz w:val="20"/>
                      <w:szCs w:val="14"/>
                    </w:rPr>
                  </w:pPr>
                </w:p>
              </w:tc>
              <w:tc>
                <w:tcPr>
                  <w:tcW w:w="137" w:type="dxa"/>
                  <w:tcBorders>
                    <w:top w:val="single" w:sz="4" w:space="0" w:color="888888"/>
                    <w:left w:val="single" w:sz="4" w:space="0" w:color="888888"/>
                    <w:bottom w:val="single" w:sz="4" w:space="0" w:color="888888"/>
                    <w:right w:val="single" w:sz="4" w:space="0" w:color="888888"/>
                  </w:tcBorders>
                  <w:vAlign w:val="center"/>
                </w:tcPr>
                <w:p w14:paraId="47032483" w14:textId="77777777" w:rsidR="00F432E3" w:rsidRPr="00C5390B" w:rsidRDefault="00F432E3" w:rsidP="00081E53">
                  <w:pPr>
                    <w:widowControl w:val="0"/>
                    <w:pBdr>
                      <w:top w:val="nil"/>
                      <w:left w:val="nil"/>
                      <w:bottom w:val="nil"/>
                      <w:right w:val="nil"/>
                      <w:between w:val="nil"/>
                    </w:pBdr>
                    <w:spacing w:line="240" w:lineRule="auto"/>
                    <w:jc w:val="center"/>
                    <w:rPr>
                      <w:sz w:val="20"/>
                      <w:szCs w:val="14"/>
                    </w:rPr>
                  </w:pPr>
                </w:p>
              </w:tc>
              <w:tc>
                <w:tcPr>
                  <w:tcW w:w="137" w:type="dxa"/>
                  <w:tcBorders>
                    <w:top w:val="single" w:sz="4" w:space="0" w:color="888888"/>
                    <w:left w:val="single" w:sz="4" w:space="0" w:color="888888"/>
                    <w:bottom w:val="single" w:sz="4" w:space="0" w:color="888888"/>
                    <w:right w:val="single" w:sz="4" w:space="0" w:color="888888"/>
                  </w:tcBorders>
                  <w:vAlign w:val="center"/>
                </w:tcPr>
                <w:p w14:paraId="5E9C7E7E" w14:textId="77777777" w:rsidR="00F432E3" w:rsidRPr="00C5390B" w:rsidRDefault="00F432E3" w:rsidP="00081E53">
                  <w:pPr>
                    <w:widowControl w:val="0"/>
                    <w:pBdr>
                      <w:top w:val="nil"/>
                      <w:left w:val="nil"/>
                      <w:bottom w:val="nil"/>
                      <w:right w:val="nil"/>
                      <w:between w:val="nil"/>
                    </w:pBdr>
                    <w:spacing w:line="240" w:lineRule="auto"/>
                    <w:jc w:val="center"/>
                    <w:rPr>
                      <w:sz w:val="20"/>
                      <w:szCs w:val="14"/>
                    </w:rPr>
                  </w:pPr>
                </w:p>
              </w:tc>
              <w:tc>
                <w:tcPr>
                  <w:tcW w:w="293" w:type="dxa"/>
                  <w:tcBorders>
                    <w:top w:val="single" w:sz="4" w:space="0" w:color="888888"/>
                    <w:left w:val="single" w:sz="4" w:space="0" w:color="888888"/>
                    <w:bottom w:val="single" w:sz="4" w:space="0" w:color="888888"/>
                    <w:right w:val="single" w:sz="18" w:space="0" w:color="auto"/>
                  </w:tcBorders>
                  <w:vAlign w:val="center"/>
                </w:tcPr>
                <w:p w14:paraId="34AD9DDD" w14:textId="77777777" w:rsidR="00F432E3" w:rsidRPr="00C5390B" w:rsidRDefault="00F432E3" w:rsidP="00081E53">
                  <w:pPr>
                    <w:widowControl w:val="0"/>
                    <w:pBdr>
                      <w:top w:val="nil"/>
                      <w:left w:val="nil"/>
                      <w:bottom w:val="nil"/>
                      <w:right w:val="nil"/>
                      <w:between w:val="nil"/>
                    </w:pBdr>
                    <w:spacing w:line="240" w:lineRule="auto"/>
                    <w:jc w:val="center"/>
                    <w:rPr>
                      <w:sz w:val="20"/>
                      <w:szCs w:val="14"/>
                    </w:rPr>
                  </w:pPr>
                </w:p>
              </w:tc>
              <w:tc>
                <w:tcPr>
                  <w:tcW w:w="266" w:type="dxa"/>
                  <w:tcBorders>
                    <w:top w:val="single" w:sz="4" w:space="0" w:color="888888"/>
                    <w:left w:val="single" w:sz="18" w:space="0" w:color="auto"/>
                    <w:bottom w:val="single" w:sz="4" w:space="0" w:color="888888"/>
                    <w:right w:val="single" w:sz="4" w:space="0" w:color="888888"/>
                  </w:tcBorders>
                  <w:vAlign w:val="center"/>
                </w:tcPr>
                <w:p w14:paraId="038DE4F5" w14:textId="77777777" w:rsidR="00F432E3" w:rsidRPr="00C5390B" w:rsidRDefault="00103D32"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266" w:type="dxa"/>
                  <w:tcBorders>
                    <w:top w:val="single" w:sz="4" w:space="0" w:color="888888"/>
                    <w:left w:val="single" w:sz="4" w:space="0" w:color="888888"/>
                    <w:bottom w:val="single" w:sz="4" w:space="0" w:color="888888"/>
                    <w:right w:val="single" w:sz="4" w:space="0" w:color="888888"/>
                  </w:tcBorders>
                  <w:vAlign w:val="center"/>
                </w:tcPr>
                <w:p w14:paraId="75952AEC" w14:textId="77777777" w:rsidR="00F432E3" w:rsidRPr="00C5390B" w:rsidRDefault="00103D32"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294" w:type="dxa"/>
                  <w:tcBorders>
                    <w:top w:val="single" w:sz="4" w:space="0" w:color="888888"/>
                    <w:left w:val="single" w:sz="4" w:space="0" w:color="888888"/>
                    <w:bottom w:val="single" w:sz="4" w:space="0" w:color="888888"/>
                    <w:right w:val="single" w:sz="4" w:space="0" w:color="888888"/>
                  </w:tcBorders>
                  <w:vAlign w:val="center"/>
                </w:tcPr>
                <w:p w14:paraId="769C881B" w14:textId="77777777" w:rsidR="00F432E3" w:rsidRPr="00C5390B" w:rsidRDefault="00103D32"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92" w:type="dxa"/>
                  <w:tcBorders>
                    <w:top w:val="single" w:sz="4" w:space="0" w:color="888888"/>
                    <w:left w:val="single" w:sz="4" w:space="0" w:color="888888"/>
                    <w:bottom w:val="single" w:sz="4" w:space="0" w:color="888888"/>
                    <w:right w:val="single" w:sz="4" w:space="0" w:color="888888"/>
                  </w:tcBorders>
                  <w:vAlign w:val="center"/>
                </w:tcPr>
                <w:p w14:paraId="6E1E750F" w14:textId="77777777" w:rsidR="00F432E3" w:rsidRPr="00C5390B" w:rsidRDefault="00103D32"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78" w:type="dxa"/>
                  <w:tcBorders>
                    <w:top w:val="single" w:sz="4" w:space="0" w:color="888888"/>
                    <w:left w:val="single" w:sz="4" w:space="0" w:color="888888"/>
                    <w:bottom w:val="single" w:sz="4" w:space="0" w:color="888888"/>
                    <w:right w:val="single" w:sz="4" w:space="0" w:color="888888"/>
                  </w:tcBorders>
                  <w:vAlign w:val="center"/>
                </w:tcPr>
                <w:p w14:paraId="217DA707" w14:textId="77777777" w:rsidR="00F432E3" w:rsidRPr="00C5390B" w:rsidRDefault="00103D32"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420" w:type="dxa"/>
                  <w:tcBorders>
                    <w:top w:val="single" w:sz="4" w:space="0" w:color="888888"/>
                    <w:left w:val="single" w:sz="4" w:space="0" w:color="888888"/>
                    <w:bottom w:val="single" w:sz="4" w:space="0" w:color="888888"/>
                    <w:right w:val="single" w:sz="18" w:space="0" w:color="auto"/>
                  </w:tcBorders>
                  <w:vAlign w:val="center"/>
                </w:tcPr>
                <w:p w14:paraId="6C7D84A4" w14:textId="77777777" w:rsidR="00F432E3" w:rsidRPr="00C5390B" w:rsidRDefault="00103D32"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406" w:type="dxa"/>
                  <w:tcBorders>
                    <w:top w:val="single" w:sz="4" w:space="0" w:color="888888"/>
                    <w:left w:val="single" w:sz="18" w:space="0" w:color="auto"/>
                    <w:bottom w:val="single" w:sz="4" w:space="0" w:color="888888"/>
                    <w:right w:val="single" w:sz="4" w:space="0" w:color="888888"/>
                  </w:tcBorders>
                  <w:vAlign w:val="center"/>
                </w:tcPr>
                <w:p w14:paraId="26568443" w14:textId="77777777" w:rsidR="00F432E3" w:rsidRPr="00C5390B" w:rsidRDefault="00103D32"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64" w:type="dxa"/>
                  <w:tcBorders>
                    <w:top w:val="single" w:sz="4" w:space="0" w:color="888888"/>
                    <w:left w:val="single" w:sz="4" w:space="0" w:color="888888"/>
                    <w:bottom w:val="single" w:sz="4" w:space="0" w:color="888888"/>
                    <w:right w:val="single" w:sz="4" w:space="0" w:color="888888"/>
                  </w:tcBorders>
                  <w:vAlign w:val="center"/>
                </w:tcPr>
                <w:p w14:paraId="601CBB68" w14:textId="77777777" w:rsidR="00F432E3" w:rsidRPr="00C5390B" w:rsidRDefault="00103D32"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77" w:type="dxa"/>
                  <w:tcBorders>
                    <w:top w:val="single" w:sz="4" w:space="0" w:color="888888"/>
                    <w:left w:val="single" w:sz="4" w:space="0" w:color="888888"/>
                    <w:bottom w:val="single" w:sz="4" w:space="0" w:color="888888"/>
                    <w:right w:val="single" w:sz="4" w:space="0" w:color="888888"/>
                  </w:tcBorders>
                  <w:vAlign w:val="center"/>
                </w:tcPr>
                <w:p w14:paraId="494E600B" w14:textId="77777777" w:rsidR="00F432E3" w:rsidRPr="00C5390B" w:rsidRDefault="00103D32"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92" w:type="dxa"/>
                  <w:tcBorders>
                    <w:top w:val="single" w:sz="4" w:space="0" w:color="888888"/>
                    <w:left w:val="single" w:sz="4" w:space="0" w:color="888888"/>
                    <w:bottom w:val="single" w:sz="4" w:space="0" w:color="888888"/>
                    <w:right w:val="single" w:sz="4" w:space="0" w:color="888888"/>
                  </w:tcBorders>
                  <w:vAlign w:val="center"/>
                </w:tcPr>
                <w:p w14:paraId="5EC768FA" w14:textId="77777777" w:rsidR="00F432E3" w:rsidRPr="00C5390B" w:rsidRDefault="00103D32"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78" w:type="dxa"/>
                  <w:tcBorders>
                    <w:top w:val="single" w:sz="4" w:space="0" w:color="888888"/>
                    <w:left w:val="single" w:sz="4" w:space="0" w:color="888888"/>
                    <w:bottom w:val="single" w:sz="4" w:space="0" w:color="888888"/>
                    <w:right w:val="single" w:sz="4" w:space="0" w:color="888888"/>
                  </w:tcBorders>
                  <w:vAlign w:val="center"/>
                </w:tcPr>
                <w:p w14:paraId="231316A3" w14:textId="77777777" w:rsidR="00F432E3" w:rsidRPr="00C5390B" w:rsidRDefault="00103D32"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462" w:type="dxa"/>
                  <w:tcBorders>
                    <w:top w:val="single" w:sz="4" w:space="0" w:color="888888"/>
                    <w:left w:val="single" w:sz="4" w:space="0" w:color="888888"/>
                    <w:bottom w:val="single" w:sz="4" w:space="0" w:color="888888"/>
                    <w:right w:val="single" w:sz="18" w:space="0" w:color="auto"/>
                  </w:tcBorders>
                  <w:vAlign w:val="center"/>
                </w:tcPr>
                <w:p w14:paraId="2E58408F" w14:textId="77777777" w:rsidR="00F432E3" w:rsidRPr="00C5390B" w:rsidRDefault="00103D32"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36" w:type="dxa"/>
                  <w:tcBorders>
                    <w:top w:val="single" w:sz="4" w:space="0" w:color="888888"/>
                    <w:left w:val="single" w:sz="18" w:space="0" w:color="auto"/>
                    <w:bottom w:val="single" w:sz="4" w:space="0" w:color="888888"/>
                    <w:right w:val="single" w:sz="4" w:space="0" w:color="888888"/>
                  </w:tcBorders>
                  <w:vAlign w:val="center"/>
                </w:tcPr>
                <w:p w14:paraId="0AB18385" w14:textId="77777777" w:rsidR="00F432E3" w:rsidRPr="00C5390B" w:rsidRDefault="00103D32"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420" w:type="dxa"/>
                  <w:tcBorders>
                    <w:top w:val="single" w:sz="4" w:space="0" w:color="888888"/>
                    <w:left w:val="single" w:sz="4" w:space="0" w:color="888888"/>
                    <w:bottom w:val="single" w:sz="4" w:space="0" w:color="888888"/>
                    <w:right w:val="single" w:sz="4" w:space="0" w:color="888888"/>
                  </w:tcBorders>
                  <w:vAlign w:val="center"/>
                </w:tcPr>
                <w:p w14:paraId="570F496D" w14:textId="77777777" w:rsidR="00F432E3" w:rsidRPr="00C5390B" w:rsidRDefault="00103D32"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92" w:type="dxa"/>
                  <w:tcBorders>
                    <w:top w:val="single" w:sz="4" w:space="0" w:color="888888"/>
                    <w:left w:val="single" w:sz="4" w:space="0" w:color="888888"/>
                    <w:bottom w:val="single" w:sz="4" w:space="0" w:color="888888"/>
                    <w:right w:val="single" w:sz="4" w:space="0" w:color="888888"/>
                  </w:tcBorders>
                  <w:vAlign w:val="center"/>
                </w:tcPr>
                <w:p w14:paraId="0080B8B6" w14:textId="77777777" w:rsidR="00F432E3" w:rsidRPr="00C5390B" w:rsidRDefault="00103D32"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92" w:type="dxa"/>
                  <w:tcBorders>
                    <w:top w:val="single" w:sz="4" w:space="0" w:color="888888"/>
                    <w:left w:val="single" w:sz="4" w:space="0" w:color="888888"/>
                    <w:bottom w:val="single" w:sz="4" w:space="0" w:color="888888"/>
                    <w:right w:val="single" w:sz="4" w:space="0" w:color="888888"/>
                  </w:tcBorders>
                  <w:vAlign w:val="center"/>
                </w:tcPr>
                <w:p w14:paraId="653AD6FC" w14:textId="77777777" w:rsidR="00F432E3" w:rsidRPr="00C5390B" w:rsidRDefault="00103D32"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92" w:type="dxa"/>
                  <w:tcBorders>
                    <w:top w:val="single" w:sz="4" w:space="0" w:color="888888"/>
                    <w:left w:val="single" w:sz="4" w:space="0" w:color="888888"/>
                    <w:bottom w:val="single" w:sz="4" w:space="0" w:color="888888"/>
                    <w:right w:val="single" w:sz="4" w:space="0" w:color="888888"/>
                  </w:tcBorders>
                  <w:vAlign w:val="center"/>
                </w:tcPr>
                <w:p w14:paraId="1D567C95" w14:textId="77777777" w:rsidR="00F432E3" w:rsidRPr="00C5390B" w:rsidRDefault="00103D32"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420" w:type="dxa"/>
                  <w:tcBorders>
                    <w:top w:val="single" w:sz="4" w:space="0" w:color="888888"/>
                    <w:left w:val="single" w:sz="4" w:space="0" w:color="888888"/>
                    <w:bottom w:val="single" w:sz="4" w:space="0" w:color="888888"/>
                    <w:right w:val="single" w:sz="18" w:space="0" w:color="auto"/>
                  </w:tcBorders>
                  <w:vAlign w:val="center"/>
                </w:tcPr>
                <w:p w14:paraId="19F628D0" w14:textId="77777777" w:rsidR="00F432E3" w:rsidRPr="00C5390B" w:rsidRDefault="00103D32"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36" w:type="dxa"/>
                  <w:tcBorders>
                    <w:top w:val="single" w:sz="4" w:space="0" w:color="888888"/>
                    <w:left w:val="single" w:sz="18" w:space="0" w:color="auto"/>
                    <w:bottom w:val="single" w:sz="4" w:space="0" w:color="888888"/>
                    <w:right w:val="single" w:sz="4" w:space="0" w:color="888888"/>
                  </w:tcBorders>
                  <w:vAlign w:val="center"/>
                </w:tcPr>
                <w:p w14:paraId="13886E62" w14:textId="77777777" w:rsidR="00F432E3" w:rsidRPr="00C5390B" w:rsidRDefault="00103D32"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64" w:type="dxa"/>
                  <w:tcBorders>
                    <w:top w:val="single" w:sz="4" w:space="0" w:color="888888"/>
                    <w:left w:val="single" w:sz="4" w:space="0" w:color="888888"/>
                    <w:bottom w:val="single" w:sz="4" w:space="0" w:color="888888"/>
                    <w:right w:val="single" w:sz="4" w:space="0" w:color="888888"/>
                  </w:tcBorders>
                  <w:vAlign w:val="center"/>
                </w:tcPr>
                <w:p w14:paraId="73FF6FA1" w14:textId="77777777" w:rsidR="00F432E3" w:rsidRPr="00C5390B" w:rsidRDefault="00103D32"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78" w:type="dxa"/>
                  <w:tcBorders>
                    <w:top w:val="single" w:sz="4" w:space="0" w:color="888888"/>
                    <w:left w:val="single" w:sz="4" w:space="0" w:color="888888"/>
                    <w:bottom w:val="single" w:sz="4" w:space="0" w:color="888888"/>
                    <w:right w:val="single" w:sz="4" w:space="0" w:color="888888"/>
                  </w:tcBorders>
                  <w:vAlign w:val="center"/>
                </w:tcPr>
                <w:p w14:paraId="296A5F03" w14:textId="77777777" w:rsidR="00F432E3" w:rsidRPr="00C5390B" w:rsidRDefault="00103D32"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50" w:type="dxa"/>
                  <w:tcBorders>
                    <w:top w:val="single" w:sz="4" w:space="0" w:color="888888"/>
                    <w:left w:val="single" w:sz="4" w:space="0" w:color="888888"/>
                    <w:bottom w:val="single" w:sz="4" w:space="0" w:color="888888"/>
                    <w:right w:val="single" w:sz="4" w:space="0" w:color="888888"/>
                  </w:tcBorders>
                  <w:vAlign w:val="center"/>
                </w:tcPr>
                <w:p w14:paraId="70CBC2BD" w14:textId="77777777" w:rsidR="00F432E3" w:rsidRPr="00C5390B" w:rsidRDefault="00103D32"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36" w:type="dxa"/>
                  <w:tcBorders>
                    <w:top w:val="single" w:sz="4" w:space="0" w:color="888888"/>
                    <w:left w:val="single" w:sz="4" w:space="0" w:color="888888"/>
                    <w:bottom w:val="single" w:sz="4" w:space="0" w:color="888888"/>
                    <w:right w:val="single" w:sz="4" w:space="0" w:color="888888"/>
                  </w:tcBorders>
                  <w:vAlign w:val="center"/>
                </w:tcPr>
                <w:p w14:paraId="53FAC5E5" w14:textId="77777777" w:rsidR="00F432E3" w:rsidRPr="00C5390B" w:rsidRDefault="00103D32"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49" w:type="dxa"/>
                  <w:tcBorders>
                    <w:top w:val="single" w:sz="4" w:space="0" w:color="888888"/>
                    <w:left w:val="single" w:sz="4" w:space="0" w:color="888888"/>
                    <w:bottom w:val="single" w:sz="4" w:space="0" w:color="888888"/>
                    <w:right w:val="single" w:sz="18" w:space="0" w:color="auto"/>
                  </w:tcBorders>
                  <w:vAlign w:val="center"/>
                </w:tcPr>
                <w:p w14:paraId="5686B822" w14:textId="77777777" w:rsidR="00F432E3" w:rsidRPr="00C5390B" w:rsidRDefault="00103D32"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420" w:type="dxa"/>
                  <w:tcBorders>
                    <w:top w:val="single" w:sz="4" w:space="0" w:color="888888"/>
                    <w:left w:val="single" w:sz="18" w:space="0" w:color="auto"/>
                    <w:bottom w:val="single" w:sz="4" w:space="0" w:color="888888"/>
                    <w:right w:val="single" w:sz="4" w:space="0" w:color="888888"/>
                  </w:tcBorders>
                  <w:vAlign w:val="center"/>
                </w:tcPr>
                <w:p w14:paraId="0952D74F" w14:textId="77777777" w:rsidR="00F432E3" w:rsidRPr="00C5390B" w:rsidRDefault="00103D32"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64" w:type="dxa"/>
                  <w:tcBorders>
                    <w:top w:val="single" w:sz="4" w:space="0" w:color="888888"/>
                    <w:left w:val="single" w:sz="4" w:space="0" w:color="888888"/>
                    <w:bottom w:val="single" w:sz="4" w:space="0" w:color="888888"/>
                    <w:right w:val="single" w:sz="4" w:space="0" w:color="888888"/>
                  </w:tcBorders>
                  <w:vAlign w:val="center"/>
                </w:tcPr>
                <w:p w14:paraId="4A1A94D7" w14:textId="77777777" w:rsidR="00F432E3" w:rsidRPr="00C5390B" w:rsidRDefault="00103D32"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64" w:type="dxa"/>
                  <w:tcBorders>
                    <w:top w:val="single" w:sz="4" w:space="0" w:color="888888"/>
                    <w:left w:val="single" w:sz="4" w:space="0" w:color="888888"/>
                    <w:bottom w:val="single" w:sz="4" w:space="0" w:color="888888"/>
                    <w:right w:val="single" w:sz="4" w:space="0" w:color="888888"/>
                  </w:tcBorders>
                  <w:vAlign w:val="center"/>
                </w:tcPr>
                <w:p w14:paraId="78CCDD36" w14:textId="77777777" w:rsidR="00F432E3" w:rsidRPr="00C5390B" w:rsidRDefault="00103D32"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73" w:type="dxa"/>
                  <w:tcBorders>
                    <w:top w:val="single" w:sz="4" w:space="0" w:color="888888"/>
                    <w:left w:val="single" w:sz="4" w:space="0" w:color="888888"/>
                    <w:bottom w:val="single" w:sz="4" w:space="0" w:color="888888"/>
                    <w:right w:val="single" w:sz="4" w:space="0" w:color="888888"/>
                  </w:tcBorders>
                  <w:vAlign w:val="center"/>
                </w:tcPr>
                <w:p w14:paraId="664F4A0A" w14:textId="77777777" w:rsidR="00F432E3" w:rsidRPr="00C5390B" w:rsidRDefault="00103D32"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55" w:type="dxa"/>
                  <w:tcBorders>
                    <w:top w:val="single" w:sz="4" w:space="0" w:color="888888"/>
                    <w:left w:val="single" w:sz="4" w:space="0" w:color="888888"/>
                    <w:bottom w:val="single" w:sz="4" w:space="0" w:color="888888"/>
                    <w:right w:val="single" w:sz="4" w:space="0" w:color="888888"/>
                  </w:tcBorders>
                  <w:vAlign w:val="center"/>
                </w:tcPr>
                <w:p w14:paraId="0AD8515B" w14:textId="77777777" w:rsidR="00F432E3" w:rsidRPr="00C5390B" w:rsidRDefault="00103D32"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54" w:type="dxa"/>
                  <w:tcBorders>
                    <w:top w:val="single" w:sz="4" w:space="0" w:color="888888"/>
                    <w:left w:val="single" w:sz="4" w:space="0" w:color="888888"/>
                    <w:bottom w:val="single" w:sz="4" w:space="0" w:color="888888"/>
                    <w:right w:val="single" w:sz="4" w:space="0" w:color="888888"/>
                  </w:tcBorders>
                  <w:vAlign w:val="center"/>
                </w:tcPr>
                <w:p w14:paraId="27B5BCDE" w14:textId="77777777" w:rsidR="00F432E3" w:rsidRPr="00C5390B" w:rsidRDefault="00103D32"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r>
            <w:tr w:rsidR="00FE039E" w:rsidRPr="00C5390B" w14:paraId="7054F1A9" w14:textId="77777777" w:rsidTr="00E72EE5">
              <w:tc>
                <w:tcPr>
                  <w:tcW w:w="1559" w:type="dxa"/>
                  <w:tcBorders>
                    <w:top w:val="single" w:sz="4" w:space="0" w:color="888888"/>
                    <w:left w:val="single" w:sz="4" w:space="0" w:color="888888"/>
                    <w:bottom w:val="single" w:sz="4" w:space="0" w:color="888888"/>
                    <w:right w:val="single" w:sz="4" w:space="0" w:color="888888"/>
                  </w:tcBorders>
                </w:tcPr>
                <w:p w14:paraId="6EA3682B" w14:textId="77777777" w:rsidR="00F432E3" w:rsidRPr="00C5390B" w:rsidRDefault="00EC0C5F" w:rsidP="00081E53">
                  <w:pPr>
                    <w:widowControl w:val="0"/>
                    <w:pBdr>
                      <w:top w:val="nil"/>
                      <w:left w:val="nil"/>
                      <w:bottom w:val="nil"/>
                      <w:right w:val="nil"/>
                      <w:between w:val="nil"/>
                    </w:pBdr>
                    <w:tabs>
                      <w:tab w:val="left" w:pos="567"/>
                    </w:tabs>
                    <w:spacing w:line="240" w:lineRule="auto"/>
                    <w:ind w:right="182"/>
                    <w:rPr>
                      <w:sz w:val="20"/>
                      <w:szCs w:val="16"/>
                    </w:rPr>
                  </w:pPr>
                  <w:r w:rsidRPr="00C5390B">
                    <w:rPr>
                      <w:sz w:val="20"/>
                      <w:szCs w:val="16"/>
                    </w:rPr>
                    <w:t>11</w:t>
                  </w:r>
                  <w:r w:rsidR="008908EF" w:rsidRPr="00C5390B">
                    <w:rPr>
                      <w:sz w:val="20"/>
                      <w:szCs w:val="16"/>
                    </w:rPr>
                    <w:t>. Доставка на сървърна система за виртуализационна среда за приложения и интеграционни решения за ТЕТРА системата на МВР</w:t>
                  </w:r>
                </w:p>
              </w:tc>
              <w:tc>
                <w:tcPr>
                  <w:tcW w:w="120" w:type="dxa"/>
                  <w:tcBorders>
                    <w:top w:val="single" w:sz="4" w:space="0" w:color="888888"/>
                    <w:left w:val="single" w:sz="4" w:space="0" w:color="888888"/>
                    <w:bottom w:val="single" w:sz="4" w:space="0" w:color="888888"/>
                    <w:right w:val="single" w:sz="4" w:space="0" w:color="888888"/>
                  </w:tcBorders>
                  <w:vAlign w:val="center"/>
                </w:tcPr>
                <w:p w14:paraId="0DE0333C" w14:textId="77777777" w:rsidR="00F432E3" w:rsidRPr="00C5390B" w:rsidRDefault="00F432E3" w:rsidP="00081E53">
                  <w:pPr>
                    <w:widowControl w:val="0"/>
                    <w:pBdr>
                      <w:top w:val="nil"/>
                      <w:left w:val="nil"/>
                      <w:bottom w:val="nil"/>
                      <w:right w:val="nil"/>
                      <w:between w:val="nil"/>
                    </w:pBdr>
                    <w:spacing w:line="240" w:lineRule="auto"/>
                    <w:jc w:val="center"/>
                    <w:rPr>
                      <w:sz w:val="20"/>
                      <w:szCs w:val="14"/>
                    </w:rPr>
                  </w:pPr>
                </w:p>
              </w:tc>
              <w:tc>
                <w:tcPr>
                  <w:tcW w:w="135" w:type="dxa"/>
                  <w:tcBorders>
                    <w:top w:val="single" w:sz="4" w:space="0" w:color="888888"/>
                    <w:left w:val="single" w:sz="4" w:space="0" w:color="888888"/>
                    <w:bottom w:val="single" w:sz="4" w:space="0" w:color="888888"/>
                    <w:right w:val="single" w:sz="4" w:space="0" w:color="888888"/>
                  </w:tcBorders>
                  <w:vAlign w:val="center"/>
                </w:tcPr>
                <w:p w14:paraId="6D1A47B5" w14:textId="77777777" w:rsidR="00F432E3" w:rsidRPr="00C5390B" w:rsidRDefault="00F432E3" w:rsidP="00081E53">
                  <w:pPr>
                    <w:widowControl w:val="0"/>
                    <w:pBdr>
                      <w:top w:val="nil"/>
                      <w:left w:val="nil"/>
                      <w:bottom w:val="nil"/>
                      <w:right w:val="nil"/>
                      <w:between w:val="nil"/>
                    </w:pBdr>
                    <w:spacing w:line="240" w:lineRule="auto"/>
                    <w:jc w:val="center"/>
                    <w:rPr>
                      <w:sz w:val="20"/>
                      <w:szCs w:val="14"/>
                    </w:rPr>
                  </w:pPr>
                </w:p>
              </w:tc>
              <w:tc>
                <w:tcPr>
                  <w:tcW w:w="137" w:type="dxa"/>
                  <w:tcBorders>
                    <w:top w:val="single" w:sz="4" w:space="0" w:color="888888"/>
                    <w:left w:val="single" w:sz="4" w:space="0" w:color="888888"/>
                    <w:bottom w:val="single" w:sz="4" w:space="0" w:color="888888"/>
                    <w:right w:val="single" w:sz="4" w:space="0" w:color="888888"/>
                  </w:tcBorders>
                  <w:vAlign w:val="center"/>
                </w:tcPr>
                <w:p w14:paraId="243DCC76" w14:textId="77777777" w:rsidR="00F432E3" w:rsidRPr="00C5390B" w:rsidRDefault="00F432E3" w:rsidP="00081E53">
                  <w:pPr>
                    <w:widowControl w:val="0"/>
                    <w:pBdr>
                      <w:top w:val="nil"/>
                      <w:left w:val="nil"/>
                      <w:bottom w:val="nil"/>
                      <w:right w:val="nil"/>
                      <w:between w:val="nil"/>
                    </w:pBdr>
                    <w:spacing w:line="240" w:lineRule="auto"/>
                    <w:jc w:val="center"/>
                    <w:rPr>
                      <w:sz w:val="20"/>
                      <w:szCs w:val="14"/>
                    </w:rPr>
                  </w:pPr>
                </w:p>
              </w:tc>
              <w:tc>
                <w:tcPr>
                  <w:tcW w:w="137" w:type="dxa"/>
                  <w:tcBorders>
                    <w:top w:val="single" w:sz="4" w:space="0" w:color="888888"/>
                    <w:left w:val="single" w:sz="4" w:space="0" w:color="888888"/>
                    <w:bottom w:val="single" w:sz="4" w:space="0" w:color="888888"/>
                    <w:right w:val="single" w:sz="4" w:space="0" w:color="888888"/>
                  </w:tcBorders>
                  <w:vAlign w:val="center"/>
                </w:tcPr>
                <w:p w14:paraId="71D99F4F" w14:textId="77777777" w:rsidR="00F432E3" w:rsidRPr="00C5390B" w:rsidRDefault="00F432E3" w:rsidP="00081E53">
                  <w:pPr>
                    <w:widowControl w:val="0"/>
                    <w:pBdr>
                      <w:top w:val="nil"/>
                      <w:left w:val="nil"/>
                      <w:bottom w:val="nil"/>
                      <w:right w:val="nil"/>
                      <w:between w:val="nil"/>
                    </w:pBdr>
                    <w:spacing w:line="240" w:lineRule="auto"/>
                    <w:jc w:val="center"/>
                    <w:rPr>
                      <w:sz w:val="20"/>
                      <w:szCs w:val="14"/>
                    </w:rPr>
                  </w:pPr>
                </w:p>
              </w:tc>
              <w:tc>
                <w:tcPr>
                  <w:tcW w:w="137" w:type="dxa"/>
                  <w:tcBorders>
                    <w:top w:val="single" w:sz="4" w:space="0" w:color="888888"/>
                    <w:left w:val="single" w:sz="4" w:space="0" w:color="888888"/>
                    <w:bottom w:val="single" w:sz="4" w:space="0" w:color="888888"/>
                    <w:right w:val="single" w:sz="4" w:space="0" w:color="888888"/>
                  </w:tcBorders>
                  <w:vAlign w:val="center"/>
                </w:tcPr>
                <w:p w14:paraId="44C18EBD" w14:textId="77777777" w:rsidR="00F432E3" w:rsidRPr="00C5390B" w:rsidRDefault="00F432E3" w:rsidP="00081E53">
                  <w:pPr>
                    <w:widowControl w:val="0"/>
                    <w:pBdr>
                      <w:top w:val="nil"/>
                      <w:left w:val="nil"/>
                      <w:bottom w:val="nil"/>
                      <w:right w:val="nil"/>
                      <w:between w:val="nil"/>
                    </w:pBdr>
                    <w:spacing w:line="240" w:lineRule="auto"/>
                    <w:jc w:val="center"/>
                    <w:rPr>
                      <w:sz w:val="20"/>
                      <w:szCs w:val="14"/>
                    </w:rPr>
                  </w:pPr>
                </w:p>
              </w:tc>
              <w:tc>
                <w:tcPr>
                  <w:tcW w:w="293" w:type="dxa"/>
                  <w:tcBorders>
                    <w:top w:val="single" w:sz="4" w:space="0" w:color="888888"/>
                    <w:left w:val="single" w:sz="4" w:space="0" w:color="888888"/>
                    <w:bottom w:val="single" w:sz="4" w:space="0" w:color="888888"/>
                    <w:right w:val="single" w:sz="18" w:space="0" w:color="auto"/>
                  </w:tcBorders>
                  <w:vAlign w:val="center"/>
                </w:tcPr>
                <w:p w14:paraId="508DB802" w14:textId="77777777" w:rsidR="00F432E3" w:rsidRPr="00C5390B" w:rsidRDefault="00F432E3" w:rsidP="00081E53">
                  <w:pPr>
                    <w:widowControl w:val="0"/>
                    <w:pBdr>
                      <w:top w:val="nil"/>
                      <w:left w:val="nil"/>
                      <w:bottom w:val="nil"/>
                      <w:right w:val="nil"/>
                      <w:between w:val="nil"/>
                    </w:pBdr>
                    <w:spacing w:line="240" w:lineRule="auto"/>
                    <w:jc w:val="center"/>
                    <w:rPr>
                      <w:sz w:val="20"/>
                      <w:szCs w:val="14"/>
                    </w:rPr>
                  </w:pPr>
                </w:p>
              </w:tc>
              <w:tc>
                <w:tcPr>
                  <w:tcW w:w="266" w:type="dxa"/>
                  <w:tcBorders>
                    <w:top w:val="single" w:sz="4" w:space="0" w:color="888888"/>
                    <w:left w:val="single" w:sz="18" w:space="0" w:color="auto"/>
                    <w:bottom w:val="single" w:sz="4" w:space="0" w:color="888888"/>
                    <w:right w:val="single" w:sz="4" w:space="0" w:color="888888"/>
                  </w:tcBorders>
                  <w:vAlign w:val="center"/>
                </w:tcPr>
                <w:p w14:paraId="67D90C46" w14:textId="77777777" w:rsidR="00F432E3" w:rsidRPr="00C5390B" w:rsidRDefault="00103D32"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266" w:type="dxa"/>
                  <w:tcBorders>
                    <w:top w:val="single" w:sz="4" w:space="0" w:color="888888"/>
                    <w:left w:val="single" w:sz="4" w:space="0" w:color="888888"/>
                    <w:bottom w:val="single" w:sz="4" w:space="0" w:color="888888"/>
                    <w:right w:val="single" w:sz="4" w:space="0" w:color="888888"/>
                  </w:tcBorders>
                  <w:vAlign w:val="center"/>
                </w:tcPr>
                <w:p w14:paraId="0CB8DAAF" w14:textId="77777777" w:rsidR="00F432E3" w:rsidRPr="00C5390B" w:rsidRDefault="00103D32"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294" w:type="dxa"/>
                  <w:tcBorders>
                    <w:top w:val="single" w:sz="4" w:space="0" w:color="888888"/>
                    <w:left w:val="single" w:sz="4" w:space="0" w:color="888888"/>
                    <w:bottom w:val="single" w:sz="4" w:space="0" w:color="888888"/>
                    <w:right w:val="single" w:sz="4" w:space="0" w:color="888888"/>
                  </w:tcBorders>
                  <w:vAlign w:val="center"/>
                </w:tcPr>
                <w:p w14:paraId="2AAA2BB7" w14:textId="77777777" w:rsidR="00F432E3" w:rsidRPr="00C5390B" w:rsidRDefault="00103D32"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92" w:type="dxa"/>
                  <w:tcBorders>
                    <w:top w:val="single" w:sz="4" w:space="0" w:color="888888"/>
                    <w:left w:val="single" w:sz="4" w:space="0" w:color="888888"/>
                    <w:bottom w:val="single" w:sz="4" w:space="0" w:color="888888"/>
                    <w:right w:val="single" w:sz="4" w:space="0" w:color="888888"/>
                  </w:tcBorders>
                  <w:vAlign w:val="center"/>
                </w:tcPr>
                <w:p w14:paraId="5D5BD189" w14:textId="77777777" w:rsidR="00F432E3" w:rsidRPr="00C5390B" w:rsidRDefault="00103D32"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78" w:type="dxa"/>
                  <w:tcBorders>
                    <w:top w:val="single" w:sz="4" w:space="0" w:color="888888"/>
                    <w:left w:val="single" w:sz="4" w:space="0" w:color="888888"/>
                    <w:bottom w:val="single" w:sz="4" w:space="0" w:color="888888"/>
                    <w:right w:val="single" w:sz="4" w:space="0" w:color="888888"/>
                  </w:tcBorders>
                  <w:vAlign w:val="center"/>
                </w:tcPr>
                <w:p w14:paraId="26826E9B" w14:textId="77777777" w:rsidR="00F432E3" w:rsidRPr="00C5390B" w:rsidRDefault="00103D32"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420" w:type="dxa"/>
                  <w:tcBorders>
                    <w:top w:val="single" w:sz="4" w:space="0" w:color="888888"/>
                    <w:left w:val="single" w:sz="4" w:space="0" w:color="888888"/>
                    <w:bottom w:val="single" w:sz="4" w:space="0" w:color="888888"/>
                    <w:right w:val="single" w:sz="18" w:space="0" w:color="auto"/>
                  </w:tcBorders>
                  <w:vAlign w:val="center"/>
                </w:tcPr>
                <w:p w14:paraId="74D9F11E" w14:textId="77777777" w:rsidR="00F432E3" w:rsidRPr="00C5390B" w:rsidRDefault="00103D32"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406" w:type="dxa"/>
                  <w:tcBorders>
                    <w:top w:val="single" w:sz="4" w:space="0" w:color="888888"/>
                    <w:left w:val="single" w:sz="18" w:space="0" w:color="auto"/>
                    <w:bottom w:val="single" w:sz="4" w:space="0" w:color="888888"/>
                    <w:right w:val="single" w:sz="4" w:space="0" w:color="888888"/>
                  </w:tcBorders>
                  <w:vAlign w:val="center"/>
                </w:tcPr>
                <w:p w14:paraId="680410AB" w14:textId="055A1563" w:rsidR="00F432E3" w:rsidRPr="00C5390B" w:rsidRDefault="00F432E3" w:rsidP="00081E53">
                  <w:pPr>
                    <w:widowControl w:val="0"/>
                    <w:pBdr>
                      <w:top w:val="nil"/>
                      <w:left w:val="nil"/>
                      <w:bottom w:val="nil"/>
                      <w:right w:val="nil"/>
                      <w:between w:val="nil"/>
                    </w:pBdr>
                    <w:spacing w:line="240" w:lineRule="auto"/>
                    <w:jc w:val="center"/>
                    <w:rPr>
                      <w:sz w:val="20"/>
                      <w:szCs w:val="14"/>
                    </w:rPr>
                  </w:pPr>
                </w:p>
              </w:tc>
              <w:tc>
                <w:tcPr>
                  <w:tcW w:w="364" w:type="dxa"/>
                  <w:tcBorders>
                    <w:top w:val="single" w:sz="4" w:space="0" w:color="888888"/>
                    <w:left w:val="single" w:sz="4" w:space="0" w:color="888888"/>
                    <w:bottom w:val="single" w:sz="4" w:space="0" w:color="888888"/>
                    <w:right w:val="single" w:sz="4" w:space="0" w:color="888888"/>
                  </w:tcBorders>
                  <w:vAlign w:val="center"/>
                </w:tcPr>
                <w:p w14:paraId="7F006B3A" w14:textId="6BF32964" w:rsidR="00F432E3" w:rsidRPr="00C5390B" w:rsidRDefault="00F432E3" w:rsidP="00081E53">
                  <w:pPr>
                    <w:widowControl w:val="0"/>
                    <w:pBdr>
                      <w:top w:val="nil"/>
                      <w:left w:val="nil"/>
                      <w:bottom w:val="nil"/>
                      <w:right w:val="nil"/>
                      <w:between w:val="nil"/>
                    </w:pBdr>
                    <w:spacing w:line="240" w:lineRule="auto"/>
                    <w:jc w:val="center"/>
                    <w:rPr>
                      <w:sz w:val="20"/>
                      <w:szCs w:val="14"/>
                    </w:rPr>
                  </w:pPr>
                </w:p>
              </w:tc>
              <w:tc>
                <w:tcPr>
                  <w:tcW w:w="377" w:type="dxa"/>
                  <w:tcBorders>
                    <w:top w:val="single" w:sz="4" w:space="0" w:color="888888"/>
                    <w:left w:val="single" w:sz="4" w:space="0" w:color="888888"/>
                    <w:bottom w:val="single" w:sz="4" w:space="0" w:color="888888"/>
                    <w:right w:val="single" w:sz="4" w:space="0" w:color="888888"/>
                  </w:tcBorders>
                  <w:vAlign w:val="center"/>
                </w:tcPr>
                <w:p w14:paraId="4E1E7A9E" w14:textId="6A87C488" w:rsidR="00F432E3" w:rsidRPr="00C5390B" w:rsidRDefault="00F432E3" w:rsidP="00081E53">
                  <w:pPr>
                    <w:widowControl w:val="0"/>
                    <w:pBdr>
                      <w:top w:val="nil"/>
                      <w:left w:val="nil"/>
                      <w:bottom w:val="nil"/>
                      <w:right w:val="nil"/>
                      <w:between w:val="nil"/>
                    </w:pBdr>
                    <w:spacing w:line="240" w:lineRule="auto"/>
                    <w:jc w:val="center"/>
                    <w:rPr>
                      <w:sz w:val="20"/>
                      <w:szCs w:val="14"/>
                    </w:rPr>
                  </w:pPr>
                </w:p>
              </w:tc>
              <w:tc>
                <w:tcPr>
                  <w:tcW w:w="392" w:type="dxa"/>
                  <w:tcBorders>
                    <w:top w:val="single" w:sz="4" w:space="0" w:color="888888"/>
                    <w:left w:val="single" w:sz="4" w:space="0" w:color="888888"/>
                    <w:bottom w:val="single" w:sz="4" w:space="0" w:color="888888"/>
                    <w:right w:val="single" w:sz="4" w:space="0" w:color="888888"/>
                  </w:tcBorders>
                  <w:vAlign w:val="center"/>
                </w:tcPr>
                <w:p w14:paraId="0252E4A1" w14:textId="758B8220" w:rsidR="00F432E3" w:rsidRPr="00C5390B" w:rsidRDefault="00F432E3" w:rsidP="00081E53">
                  <w:pPr>
                    <w:widowControl w:val="0"/>
                    <w:pBdr>
                      <w:top w:val="nil"/>
                      <w:left w:val="nil"/>
                      <w:bottom w:val="nil"/>
                      <w:right w:val="nil"/>
                      <w:between w:val="nil"/>
                    </w:pBdr>
                    <w:spacing w:line="240" w:lineRule="auto"/>
                    <w:jc w:val="center"/>
                    <w:rPr>
                      <w:sz w:val="20"/>
                      <w:szCs w:val="14"/>
                    </w:rPr>
                  </w:pPr>
                </w:p>
              </w:tc>
              <w:tc>
                <w:tcPr>
                  <w:tcW w:w="378" w:type="dxa"/>
                  <w:tcBorders>
                    <w:top w:val="single" w:sz="4" w:space="0" w:color="888888"/>
                    <w:left w:val="single" w:sz="4" w:space="0" w:color="888888"/>
                    <w:bottom w:val="single" w:sz="4" w:space="0" w:color="888888"/>
                    <w:right w:val="single" w:sz="4" w:space="0" w:color="888888"/>
                  </w:tcBorders>
                  <w:vAlign w:val="center"/>
                </w:tcPr>
                <w:p w14:paraId="4119B72D" w14:textId="040BF4F9" w:rsidR="00F432E3" w:rsidRPr="00C5390B" w:rsidRDefault="00F432E3" w:rsidP="00081E53">
                  <w:pPr>
                    <w:widowControl w:val="0"/>
                    <w:pBdr>
                      <w:top w:val="nil"/>
                      <w:left w:val="nil"/>
                      <w:bottom w:val="nil"/>
                      <w:right w:val="nil"/>
                      <w:between w:val="nil"/>
                    </w:pBdr>
                    <w:spacing w:line="240" w:lineRule="auto"/>
                    <w:jc w:val="center"/>
                    <w:rPr>
                      <w:sz w:val="20"/>
                      <w:szCs w:val="14"/>
                    </w:rPr>
                  </w:pPr>
                </w:p>
              </w:tc>
              <w:tc>
                <w:tcPr>
                  <w:tcW w:w="462" w:type="dxa"/>
                  <w:tcBorders>
                    <w:top w:val="single" w:sz="4" w:space="0" w:color="888888"/>
                    <w:left w:val="single" w:sz="4" w:space="0" w:color="888888"/>
                    <w:bottom w:val="single" w:sz="4" w:space="0" w:color="888888"/>
                    <w:right w:val="single" w:sz="18" w:space="0" w:color="auto"/>
                  </w:tcBorders>
                  <w:vAlign w:val="center"/>
                </w:tcPr>
                <w:p w14:paraId="12950628" w14:textId="59C1A4EF" w:rsidR="00F432E3" w:rsidRPr="00C5390B" w:rsidRDefault="00F432E3" w:rsidP="00081E53">
                  <w:pPr>
                    <w:widowControl w:val="0"/>
                    <w:pBdr>
                      <w:top w:val="nil"/>
                      <w:left w:val="nil"/>
                      <w:bottom w:val="nil"/>
                      <w:right w:val="nil"/>
                      <w:between w:val="nil"/>
                    </w:pBdr>
                    <w:spacing w:line="240" w:lineRule="auto"/>
                    <w:jc w:val="center"/>
                    <w:rPr>
                      <w:sz w:val="20"/>
                      <w:szCs w:val="14"/>
                    </w:rPr>
                  </w:pPr>
                </w:p>
              </w:tc>
              <w:tc>
                <w:tcPr>
                  <w:tcW w:w="336" w:type="dxa"/>
                  <w:tcBorders>
                    <w:top w:val="single" w:sz="4" w:space="0" w:color="888888"/>
                    <w:left w:val="single" w:sz="18" w:space="0" w:color="auto"/>
                    <w:bottom w:val="single" w:sz="4" w:space="0" w:color="888888"/>
                    <w:right w:val="single" w:sz="4" w:space="0" w:color="888888"/>
                  </w:tcBorders>
                  <w:vAlign w:val="center"/>
                </w:tcPr>
                <w:p w14:paraId="7A19D79D" w14:textId="77777777" w:rsidR="00F432E3" w:rsidRPr="00C5390B" w:rsidRDefault="00F432E3" w:rsidP="00081E53">
                  <w:pPr>
                    <w:widowControl w:val="0"/>
                    <w:pBdr>
                      <w:top w:val="nil"/>
                      <w:left w:val="nil"/>
                      <w:bottom w:val="nil"/>
                      <w:right w:val="nil"/>
                      <w:between w:val="nil"/>
                    </w:pBdr>
                    <w:spacing w:line="240" w:lineRule="auto"/>
                    <w:jc w:val="center"/>
                    <w:rPr>
                      <w:sz w:val="20"/>
                      <w:szCs w:val="14"/>
                    </w:rPr>
                  </w:pPr>
                </w:p>
              </w:tc>
              <w:tc>
                <w:tcPr>
                  <w:tcW w:w="420" w:type="dxa"/>
                  <w:tcBorders>
                    <w:top w:val="single" w:sz="4" w:space="0" w:color="888888"/>
                    <w:left w:val="single" w:sz="4" w:space="0" w:color="888888"/>
                    <w:bottom w:val="single" w:sz="4" w:space="0" w:color="888888"/>
                    <w:right w:val="single" w:sz="4" w:space="0" w:color="888888"/>
                  </w:tcBorders>
                  <w:vAlign w:val="center"/>
                </w:tcPr>
                <w:p w14:paraId="4C718CE2" w14:textId="77777777" w:rsidR="00F432E3" w:rsidRPr="00C5390B" w:rsidRDefault="00F432E3" w:rsidP="00081E53">
                  <w:pPr>
                    <w:widowControl w:val="0"/>
                    <w:pBdr>
                      <w:top w:val="nil"/>
                      <w:left w:val="nil"/>
                      <w:bottom w:val="nil"/>
                      <w:right w:val="nil"/>
                      <w:between w:val="nil"/>
                    </w:pBdr>
                    <w:spacing w:line="240" w:lineRule="auto"/>
                    <w:jc w:val="center"/>
                    <w:rPr>
                      <w:sz w:val="20"/>
                      <w:szCs w:val="14"/>
                    </w:rPr>
                  </w:pPr>
                </w:p>
              </w:tc>
              <w:tc>
                <w:tcPr>
                  <w:tcW w:w="392" w:type="dxa"/>
                  <w:tcBorders>
                    <w:top w:val="single" w:sz="4" w:space="0" w:color="888888"/>
                    <w:left w:val="single" w:sz="4" w:space="0" w:color="888888"/>
                    <w:bottom w:val="single" w:sz="4" w:space="0" w:color="888888"/>
                    <w:right w:val="single" w:sz="4" w:space="0" w:color="888888"/>
                  </w:tcBorders>
                  <w:vAlign w:val="center"/>
                </w:tcPr>
                <w:p w14:paraId="3B3694D7" w14:textId="77777777" w:rsidR="00F432E3" w:rsidRPr="00C5390B" w:rsidRDefault="00F432E3" w:rsidP="00081E53">
                  <w:pPr>
                    <w:widowControl w:val="0"/>
                    <w:pBdr>
                      <w:top w:val="nil"/>
                      <w:left w:val="nil"/>
                      <w:bottom w:val="nil"/>
                      <w:right w:val="nil"/>
                      <w:between w:val="nil"/>
                    </w:pBdr>
                    <w:spacing w:line="240" w:lineRule="auto"/>
                    <w:jc w:val="center"/>
                    <w:rPr>
                      <w:sz w:val="20"/>
                      <w:szCs w:val="14"/>
                    </w:rPr>
                  </w:pPr>
                </w:p>
              </w:tc>
              <w:tc>
                <w:tcPr>
                  <w:tcW w:w="392" w:type="dxa"/>
                  <w:tcBorders>
                    <w:top w:val="single" w:sz="4" w:space="0" w:color="888888"/>
                    <w:left w:val="single" w:sz="4" w:space="0" w:color="888888"/>
                    <w:bottom w:val="single" w:sz="4" w:space="0" w:color="888888"/>
                    <w:right w:val="single" w:sz="4" w:space="0" w:color="888888"/>
                  </w:tcBorders>
                  <w:vAlign w:val="center"/>
                </w:tcPr>
                <w:p w14:paraId="37F8D4AC" w14:textId="77777777" w:rsidR="00F432E3" w:rsidRPr="00C5390B" w:rsidRDefault="00F432E3" w:rsidP="00081E53">
                  <w:pPr>
                    <w:widowControl w:val="0"/>
                    <w:pBdr>
                      <w:top w:val="nil"/>
                      <w:left w:val="nil"/>
                      <w:bottom w:val="nil"/>
                      <w:right w:val="nil"/>
                      <w:between w:val="nil"/>
                    </w:pBdr>
                    <w:spacing w:line="240" w:lineRule="auto"/>
                    <w:jc w:val="center"/>
                    <w:rPr>
                      <w:sz w:val="20"/>
                      <w:szCs w:val="14"/>
                    </w:rPr>
                  </w:pPr>
                </w:p>
              </w:tc>
              <w:tc>
                <w:tcPr>
                  <w:tcW w:w="392" w:type="dxa"/>
                  <w:tcBorders>
                    <w:top w:val="single" w:sz="4" w:space="0" w:color="888888"/>
                    <w:left w:val="single" w:sz="4" w:space="0" w:color="888888"/>
                    <w:bottom w:val="single" w:sz="4" w:space="0" w:color="888888"/>
                    <w:right w:val="single" w:sz="4" w:space="0" w:color="888888"/>
                  </w:tcBorders>
                  <w:vAlign w:val="center"/>
                </w:tcPr>
                <w:p w14:paraId="600398C8" w14:textId="77777777" w:rsidR="00F432E3" w:rsidRPr="00C5390B" w:rsidRDefault="00F432E3" w:rsidP="00081E53">
                  <w:pPr>
                    <w:widowControl w:val="0"/>
                    <w:pBdr>
                      <w:top w:val="nil"/>
                      <w:left w:val="nil"/>
                      <w:bottom w:val="nil"/>
                      <w:right w:val="nil"/>
                      <w:between w:val="nil"/>
                    </w:pBdr>
                    <w:spacing w:line="240" w:lineRule="auto"/>
                    <w:jc w:val="center"/>
                    <w:rPr>
                      <w:sz w:val="20"/>
                      <w:szCs w:val="14"/>
                    </w:rPr>
                  </w:pPr>
                </w:p>
              </w:tc>
              <w:tc>
                <w:tcPr>
                  <w:tcW w:w="420" w:type="dxa"/>
                  <w:tcBorders>
                    <w:top w:val="single" w:sz="4" w:space="0" w:color="888888"/>
                    <w:left w:val="single" w:sz="4" w:space="0" w:color="888888"/>
                    <w:bottom w:val="single" w:sz="4" w:space="0" w:color="888888"/>
                    <w:right w:val="single" w:sz="18" w:space="0" w:color="auto"/>
                  </w:tcBorders>
                  <w:vAlign w:val="center"/>
                </w:tcPr>
                <w:p w14:paraId="050929BF" w14:textId="77777777" w:rsidR="00F432E3" w:rsidRPr="00C5390B" w:rsidRDefault="00F432E3" w:rsidP="00081E53">
                  <w:pPr>
                    <w:widowControl w:val="0"/>
                    <w:pBdr>
                      <w:top w:val="nil"/>
                      <w:left w:val="nil"/>
                      <w:bottom w:val="nil"/>
                      <w:right w:val="nil"/>
                      <w:between w:val="nil"/>
                    </w:pBdr>
                    <w:spacing w:line="240" w:lineRule="auto"/>
                    <w:jc w:val="center"/>
                    <w:rPr>
                      <w:sz w:val="20"/>
                      <w:szCs w:val="14"/>
                    </w:rPr>
                  </w:pPr>
                </w:p>
              </w:tc>
              <w:tc>
                <w:tcPr>
                  <w:tcW w:w="336" w:type="dxa"/>
                  <w:tcBorders>
                    <w:top w:val="single" w:sz="4" w:space="0" w:color="888888"/>
                    <w:left w:val="single" w:sz="18" w:space="0" w:color="auto"/>
                    <w:bottom w:val="single" w:sz="4" w:space="0" w:color="888888"/>
                    <w:right w:val="single" w:sz="4" w:space="0" w:color="888888"/>
                  </w:tcBorders>
                  <w:vAlign w:val="center"/>
                </w:tcPr>
                <w:p w14:paraId="4B9325E1" w14:textId="77777777" w:rsidR="00F432E3" w:rsidRPr="00C5390B" w:rsidRDefault="00F432E3" w:rsidP="00081E53">
                  <w:pPr>
                    <w:widowControl w:val="0"/>
                    <w:pBdr>
                      <w:top w:val="nil"/>
                      <w:left w:val="nil"/>
                      <w:bottom w:val="nil"/>
                      <w:right w:val="nil"/>
                      <w:between w:val="nil"/>
                    </w:pBdr>
                    <w:spacing w:line="240" w:lineRule="auto"/>
                    <w:jc w:val="center"/>
                    <w:rPr>
                      <w:sz w:val="20"/>
                      <w:szCs w:val="14"/>
                    </w:rPr>
                  </w:pPr>
                </w:p>
              </w:tc>
              <w:tc>
                <w:tcPr>
                  <w:tcW w:w="364" w:type="dxa"/>
                  <w:tcBorders>
                    <w:top w:val="single" w:sz="4" w:space="0" w:color="888888"/>
                    <w:left w:val="single" w:sz="4" w:space="0" w:color="888888"/>
                    <w:bottom w:val="single" w:sz="4" w:space="0" w:color="888888"/>
                    <w:right w:val="single" w:sz="4" w:space="0" w:color="888888"/>
                  </w:tcBorders>
                  <w:vAlign w:val="center"/>
                </w:tcPr>
                <w:p w14:paraId="672109FE" w14:textId="77777777" w:rsidR="00F432E3" w:rsidRPr="00C5390B" w:rsidRDefault="00F432E3" w:rsidP="00081E53">
                  <w:pPr>
                    <w:widowControl w:val="0"/>
                    <w:pBdr>
                      <w:top w:val="nil"/>
                      <w:left w:val="nil"/>
                      <w:bottom w:val="nil"/>
                      <w:right w:val="nil"/>
                      <w:between w:val="nil"/>
                    </w:pBdr>
                    <w:spacing w:line="240" w:lineRule="auto"/>
                    <w:jc w:val="center"/>
                    <w:rPr>
                      <w:sz w:val="20"/>
                      <w:szCs w:val="14"/>
                    </w:rPr>
                  </w:pPr>
                </w:p>
              </w:tc>
              <w:tc>
                <w:tcPr>
                  <w:tcW w:w="378" w:type="dxa"/>
                  <w:tcBorders>
                    <w:top w:val="single" w:sz="4" w:space="0" w:color="888888"/>
                    <w:left w:val="single" w:sz="4" w:space="0" w:color="888888"/>
                    <w:bottom w:val="single" w:sz="4" w:space="0" w:color="888888"/>
                    <w:right w:val="single" w:sz="4" w:space="0" w:color="888888"/>
                  </w:tcBorders>
                  <w:vAlign w:val="center"/>
                </w:tcPr>
                <w:p w14:paraId="79894CA2" w14:textId="77777777" w:rsidR="00F432E3" w:rsidRPr="00C5390B" w:rsidRDefault="00F432E3" w:rsidP="00081E53">
                  <w:pPr>
                    <w:widowControl w:val="0"/>
                    <w:pBdr>
                      <w:top w:val="nil"/>
                      <w:left w:val="nil"/>
                      <w:bottom w:val="nil"/>
                      <w:right w:val="nil"/>
                      <w:between w:val="nil"/>
                    </w:pBdr>
                    <w:spacing w:line="240" w:lineRule="auto"/>
                    <w:jc w:val="center"/>
                    <w:rPr>
                      <w:sz w:val="20"/>
                      <w:szCs w:val="14"/>
                    </w:rPr>
                  </w:pPr>
                </w:p>
              </w:tc>
              <w:tc>
                <w:tcPr>
                  <w:tcW w:w="350" w:type="dxa"/>
                  <w:tcBorders>
                    <w:top w:val="single" w:sz="4" w:space="0" w:color="888888"/>
                    <w:left w:val="single" w:sz="4" w:space="0" w:color="888888"/>
                    <w:bottom w:val="single" w:sz="4" w:space="0" w:color="888888"/>
                    <w:right w:val="single" w:sz="4" w:space="0" w:color="888888"/>
                  </w:tcBorders>
                  <w:vAlign w:val="center"/>
                </w:tcPr>
                <w:p w14:paraId="234DCA41" w14:textId="77777777" w:rsidR="00F432E3" w:rsidRPr="00C5390B" w:rsidRDefault="00F432E3" w:rsidP="00081E53">
                  <w:pPr>
                    <w:widowControl w:val="0"/>
                    <w:pBdr>
                      <w:top w:val="nil"/>
                      <w:left w:val="nil"/>
                      <w:bottom w:val="nil"/>
                      <w:right w:val="nil"/>
                      <w:between w:val="nil"/>
                    </w:pBdr>
                    <w:spacing w:line="240" w:lineRule="auto"/>
                    <w:jc w:val="center"/>
                    <w:rPr>
                      <w:sz w:val="20"/>
                      <w:szCs w:val="14"/>
                    </w:rPr>
                  </w:pPr>
                </w:p>
              </w:tc>
              <w:tc>
                <w:tcPr>
                  <w:tcW w:w="336" w:type="dxa"/>
                  <w:tcBorders>
                    <w:top w:val="single" w:sz="4" w:space="0" w:color="888888"/>
                    <w:left w:val="single" w:sz="4" w:space="0" w:color="888888"/>
                    <w:bottom w:val="single" w:sz="4" w:space="0" w:color="888888"/>
                    <w:right w:val="single" w:sz="4" w:space="0" w:color="888888"/>
                  </w:tcBorders>
                  <w:vAlign w:val="center"/>
                </w:tcPr>
                <w:p w14:paraId="7A54EC90" w14:textId="77777777" w:rsidR="00F432E3" w:rsidRPr="00C5390B" w:rsidRDefault="00F432E3" w:rsidP="00081E53">
                  <w:pPr>
                    <w:widowControl w:val="0"/>
                    <w:pBdr>
                      <w:top w:val="nil"/>
                      <w:left w:val="nil"/>
                      <w:bottom w:val="nil"/>
                      <w:right w:val="nil"/>
                      <w:between w:val="nil"/>
                    </w:pBdr>
                    <w:spacing w:line="240" w:lineRule="auto"/>
                    <w:jc w:val="center"/>
                    <w:rPr>
                      <w:sz w:val="20"/>
                      <w:szCs w:val="14"/>
                    </w:rPr>
                  </w:pPr>
                </w:p>
              </w:tc>
              <w:tc>
                <w:tcPr>
                  <w:tcW w:w="349" w:type="dxa"/>
                  <w:tcBorders>
                    <w:top w:val="single" w:sz="4" w:space="0" w:color="888888"/>
                    <w:left w:val="single" w:sz="4" w:space="0" w:color="888888"/>
                    <w:bottom w:val="single" w:sz="4" w:space="0" w:color="888888"/>
                    <w:right w:val="single" w:sz="18" w:space="0" w:color="auto"/>
                  </w:tcBorders>
                  <w:vAlign w:val="center"/>
                </w:tcPr>
                <w:p w14:paraId="27043F0F" w14:textId="77777777" w:rsidR="00F432E3" w:rsidRPr="00C5390B" w:rsidRDefault="00F432E3" w:rsidP="00081E53">
                  <w:pPr>
                    <w:widowControl w:val="0"/>
                    <w:pBdr>
                      <w:top w:val="nil"/>
                      <w:left w:val="nil"/>
                      <w:bottom w:val="nil"/>
                      <w:right w:val="nil"/>
                      <w:between w:val="nil"/>
                    </w:pBdr>
                    <w:spacing w:line="240" w:lineRule="auto"/>
                    <w:jc w:val="center"/>
                    <w:rPr>
                      <w:sz w:val="20"/>
                      <w:szCs w:val="14"/>
                    </w:rPr>
                  </w:pPr>
                </w:p>
              </w:tc>
              <w:tc>
                <w:tcPr>
                  <w:tcW w:w="420" w:type="dxa"/>
                  <w:tcBorders>
                    <w:top w:val="single" w:sz="4" w:space="0" w:color="888888"/>
                    <w:left w:val="single" w:sz="18" w:space="0" w:color="auto"/>
                    <w:bottom w:val="single" w:sz="4" w:space="0" w:color="888888"/>
                    <w:right w:val="single" w:sz="4" w:space="0" w:color="888888"/>
                  </w:tcBorders>
                  <w:vAlign w:val="center"/>
                </w:tcPr>
                <w:p w14:paraId="68F3E7E8" w14:textId="77777777" w:rsidR="00F432E3" w:rsidRPr="00C5390B" w:rsidRDefault="00F432E3" w:rsidP="00081E53">
                  <w:pPr>
                    <w:widowControl w:val="0"/>
                    <w:pBdr>
                      <w:top w:val="nil"/>
                      <w:left w:val="nil"/>
                      <w:bottom w:val="nil"/>
                      <w:right w:val="nil"/>
                      <w:between w:val="nil"/>
                    </w:pBdr>
                    <w:spacing w:line="240" w:lineRule="auto"/>
                    <w:jc w:val="center"/>
                    <w:rPr>
                      <w:sz w:val="20"/>
                      <w:szCs w:val="14"/>
                    </w:rPr>
                  </w:pPr>
                </w:p>
              </w:tc>
              <w:tc>
                <w:tcPr>
                  <w:tcW w:w="364" w:type="dxa"/>
                  <w:tcBorders>
                    <w:top w:val="single" w:sz="4" w:space="0" w:color="888888"/>
                    <w:left w:val="single" w:sz="4" w:space="0" w:color="888888"/>
                    <w:bottom w:val="single" w:sz="4" w:space="0" w:color="888888"/>
                    <w:right w:val="single" w:sz="4" w:space="0" w:color="888888"/>
                  </w:tcBorders>
                  <w:vAlign w:val="center"/>
                </w:tcPr>
                <w:p w14:paraId="701497BB" w14:textId="77777777" w:rsidR="00F432E3" w:rsidRPr="00C5390B" w:rsidRDefault="00F432E3" w:rsidP="00081E53">
                  <w:pPr>
                    <w:widowControl w:val="0"/>
                    <w:pBdr>
                      <w:top w:val="nil"/>
                      <w:left w:val="nil"/>
                      <w:bottom w:val="nil"/>
                      <w:right w:val="nil"/>
                      <w:between w:val="nil"/>
                    </w:pBdr>
                    <w:spacing w:line="240" w:lineRule="auto"/>
                    <w:jc w:val="center"/>
                    <w:rPr>
                      <w:sz w:val="20"/>
                      <w:szCs w:val="14"/>
                    </w:rPr>
                  </w:pPr>
                </w:p>
              </w:tc>
              <w:tc>
                <w:tcPr>
                  <w:tcW w:w="364" w:type="dxa"/>
                  <w:tcBorders>
                    <w:top w:val="single" w:sz="4" w:space="0" w:color="888888"/>
                    <w:left w:val="single" w:sz="4" w:space="0" w:color="888888"/>
                    <w:bottom w:val="single" w:sz="4" w:space="0" w:color="888888"/>
                    <w:right w:val="single" w:sz="4" w:space="0" w:color="888888"/>
                  </w:tcBorders>
                  <w:vAlign w:val="center"/>
                </w:tcPr>
                <w:p w14:paraId="610DC2B7" w14:textId="77777777" w:rsidR="00F432E3" w:rsidRPr="00C5390B" w:rsidRDefault="00F432E3" w:rsidP="00081E53">
                  <w:pPr>
                    <w:widowControl w:val="0"/>
                    <w:pBdr>
                      <w:top w:val="nil"/>
                      <w:left w:val="nil"/>
                      <w:bottom w:val="nil"/>
                      <w:right w:val="nil"/>
                      <w:between w:val="nil"/>
                    </w:pBdr>
                    <w:spacing w:line="240" w:lineRule="auto"/>
                    <w:jc w:val="center"/>
                    <w:rPr>
                      <w:sz w:val="20"/>
                      <w:szCs w:val="14"/>
                    </w:rPr>
                  </w:pPr>
                </w:p>
              </w:tc>
              <w:tc>
                <w:tcPr>
                  <w:tcW w:w="373" w:type="dxa"/>
                  <w:tcBorders>
                    <w:top w:val="single" w:sz="4" w:space="0" w:color="888888"/>
                    <w:left w:val="single" w:sz="4" w:space="0" w:color="888888"/>
                    <w:bottom w:val="single" w:sz="4" w:space="0" w:color="888888"/>
                    <w:right w:val="single" w:sz="4" w:space="0" w:color="888888"/>
                  </w:tcBorders>
                  <w:vAlign w:val="center"/>
                </w:tcPr>
                <w:p w14:paraId="67F3C1F7" w14:textId="77777777" w:rsidR="00F432E3" w:rsidRPr="00C5390B" w:rsidRDefault="00F432E3" w:rsidP="00081E53">
                  <w:pPr>
                    <w:widowControl w:val="0"/>
                    <w:pBdr>
                      <w:top w:val="nil"/>
                      <w:left w:val="nil"/>
                      <w:bottom w:val="nil"/>
                      <w:right w:val="nil"/>
                      <w:between w:val="nil"/>
                    </w:pBdr>
                    <w:spacing w:line="240" w:lineRule="auto"/>
                    <w:jc w:val="center"/>
                    <w:rPr>
                      <w:sz w:val="20"/>
                      <w:szCs w:val="14"/>
                    </w:rPr>
                  </w:pPr>
                </w:p>
              </w:tc>
              <w:tc>
                <w:tcPr>
                  <w:tcW w:w="355" w:type="dxa"/>
                  <w:tcBorders>
                    <w:top w:val="single" w:sz="4" w:space="0" w:color="888888"/>
                    <w:left w:val="single" w:sz="4" w:space="0" w:color="888888"/>
                    <w:bottom w:val="single" w:sz="4" w:space="0" w:color="888888"/>
                    <w:right w:val="single" w:sz="4" w:space="0" w:color="888888"/>
                  </w:tcBorders>
                  <w:vAlign w:val="center"/>
                </w:tcPr>
                <w:p w14:paraId="0D65189F" w14:textId="77777777" w:rsidR="00F432E3" w:rsidRPr="00C5390B" w:rsidRDefault="00F432E3" w:rsidP="00081E53">
                  <w:pPr>
                    <w:widowControl w:val="0"/>
                    <w:pBdr>
                      <w:top w:val="nil"/>
                      <w:left w:val="nil"/>
                      <w:bottom w:val="nil"/>
                      <w:right w:val="nil"/>
                      <w:between w:val="nil"/>
                    </w:pBdr>
                    <w:spacing w:line="240" w:lineRule="auto"/>
                    <w:jc w:val="center"/>
                    <w:rPr>
                      <w:sz w:val="20"/>
                      <w:szCs w:val="14"/>
                    </w:rPr>
                  </w:pPr>
                </w:p>
              </w:tc>
              <w:tc>
                <w:tcPr>
                  <w:tcW w:w="354" w:type="dxa"/>
                  <w:tcBorders>
                    <w:top w:val="single" w:sz="4" w:space="0" w:color="888888"/>
                    <w:left w:val="single" w:sz="4" w:space="0" w:color="888888"/>
                    <w:bottom w:val="single" w:sz="4" w:space="0" w:color="888888"/>
                    <w:right w:val="single" w:sz="4" w:space="0" w:color="888888"/>
                  </w:tcBorders>
                  <w:vAlign w:val="center"/>
                </w:tcPr>
                <w:p w14:paraId="7A6E30D9" w14:textId="77777777" w:rsidR="00F432E3" w:rsidRPr="00C5390B" w:rsidRDefault="00F432E3" w:rsidP="00081E53">
                  <w:pPr>
                    <w:widowControl w:val="0"/>
                    <w:pBdr>
                      <w:top w:val="nil"/>
                      <w:left w:val="nil"/>
                      <w:bottom w:val="nil"/>
                      <w:right w:val="nil"/>
                      <w:between w:val="nil"/>
                    </w:pBdr>
                    <w:spacing w:line="240" w:lineRule="auto"/>
                    <w:jc w:val="center"/>
                    <w:rPr>
                      <w:sz w:val="20"/>
                      <w:szCs w:val="14"/>
                    </w:rPr>
                  </w:pPr>
                </w:p>
              </w:tc>
            </w:tr>
            <w:tr w:rsidR="00FE039E" w:rsidRPr="00C5390B" w14:paraId="302EBE93" w14:textId="77777777" w:rsidTr="00E72EE5">
              <w:tc>
                <w:tcPr>
                  <w:tcW w:w="1559" w:type="dxa"/>
                  <w:tcBorders>
                    <w:top w:val="single" w:sz="4" w:space="0" w:color="888888"/>
                    <w:left w:val="single" w:sz="4" w:space="0" w:color="888888"/>
                    <w:bottom w:val="single" w:sz="4" w:space="0" w:color="888888"/>
                    <w:right w:val="single" w:sz="4" w:space="0" w:color="888888"/>
                  </w:tcBorders>
                </w:tcPr>
                <w:p w14:paraId="05C7D1EA" w14:textId="0CE74740" w:rsidR="00FE20BD" w:rsidRPr="00C5390B" w:rsidRDefault="00EC0C5F" w:rsidP="004D355F">
                  <w:pPr>
                    <w:widowControl w:val="0"/>
                    <w:pBdr>
                      <w:top w:val="nil"/>
                      <w:left w:val="nil"/>
                      <w:bottom w:val="nil"/>
                      <w:right w:val="nil"/>
                      <w:between w:val="nil"/>
                    </w:pBdr>
                    <w:tabs>
                      <w:tab w:val="left" w:pos="567"/>
                    </w:tabs>
                    <w:spacing w:line="240" w:lineRule="auto"/>
                    <w:ind w:right="182"/>
                    <w:rPr>
                      <w:sz w:val="20"/>
                      <w:szCs w:val="16"/>
                    </w:rPr>
                  </w:pPr>
                  <w:r w:rsidRPr="00C5390B">
                    <w:rPr>
                      <w:sz w:val="20"/>
                      <w:szCs w:val="16"/>
                    </w:rPr>
                    <w:t>12</w:t>
                  </w:r>
                  <w:r w:rsidR="00D768F7" w:rsidRPr="00C5390B">
                    <w:rPr>
                      <w:sz w:val="20"/>
                      <w:szCs w:val="16"/>
                    </w:rPr>
                    <w:t>.</w:t>
                  </w:r>
                  <w:r w:rsidR="004D355F" w:rsidRPr="00477A63">
                    <w:rPr>
                      <w:sz w:val="20"/>
                      <w:szCs w:val="16"/>
                    </w:rPr>
                    <w:t xml:space="preserve"> </w:t>
                  </w:r>
                  <w:r w:rsidR="00D768F7" w:rsidRPr="00C5390B">
                    <w:rPr>
                      <w:sz w:val="20"/>
                      <w:szCs w:val="16"/>
                    </w:rPr>
                    <w:t>Сървърна  архитектура, обезпечаваща интеграция със системи на МВР, свързани с функционир</w:t>
                  </w:r>
                  <w:r w:rsidR="00524BC2">
                    <w:rPr>
                      <w:sz w:val="20"/>
                      <w:szCs w:val="16"/>
                    </w:rPr>
                    <w:t>а</w:t>
                  </w:r>
                  <w:r w:rsidR="00D768F7" w:rsidRPr="00C5390B">
                    <w:rPr>
                      <w:sz w:val="20"/>
                      <w:szCs w:val="16"/>
                    </w:rPr>
                    <w:t>нето на крайните устройства</w:t>
                  </w:r>
                </w:p>
              </w:tc>
              <w:tc>
                <w:tcPr>
                  <w:tcW w:w="120" w:type="dxa"/>
                  <w:tcBorders>
                    <w:top w:val="single" w:sz="4" w:space="0" w:color="888888"/>
                    <w:left w:val="single" w:sz="4" w:space="0" w:color="888888"/>
                    <w:bottom w:val="single" w:sz="4" w:space="0" w:color="888888"/>
                    <w:right w:val="single" w:sz="4" w:space="0" w:color="888888"/>
                  </w:tcBorders>
                  <w:vAlign w:val="center"/>
                </w:tcPr>
                <w:p w14:paraId="5DCCB8AD"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135" w:type="dxa"/>
                  <w:tcBorders>
                    <w:top w:val="single" w:sz="4" w:space="0" w:color="888888"/>
                    <w:left w:val="single" w:sz="4" w:space="0" w:color="888888"/>
                    <w:bottom w:val="single" w:sz="4" w:space="0" w:color="888888"/>
                    <w:right w:val="single" w:sz="4" w:space="0" w:color="888888"/>
                  </w:tcBorders>
                  <w:vAlign w:val="center"/>
                </w:tcPr>
                <w:p w14:paraId="11D5A74E"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137" w:type="dxa"/>
                  <w:tcBorders>
                    <w:top w:val="single" w:sz="4" w:space="0" w:color="888888"/>
                    <w:left w:val="single" w:sz="4" w:space="0" w:color="888888"/>
                    <w:bottom w:val="single" w:sz="4" w:space="0" w:color="888888"/>
                    <w:right w:val="single" w:sz="4" w:space="0" w:color="888888"/>
                  </w:tcBorders>
                  <w:vAlign w:val="center"/>
                </w:tcPr>
                <w:p w14:paraId="4C8028BD"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137" w:type="dxa"/>
                  <w:tcBorders>
                    <w:top w:val="single" w:sz="4" w:space="0" w:color="888888"/>
                    <w:left w:val="single" w:sz="4" w:space="0" w:color="888888"/>
                    <w:bottom w:val="single" w:sz="4" w:space="0" w:color="888888"/>
                    <w:right w:val="single" w:sz="4" w:space="0" w:color="888888"/>
                  </w:tcBorders>
                  <w:vAlign w:val="center"/>
                </w:tcPr>
                <w:p w14:paraId="6BA7A67C"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137" w:type="dxa"/>
                  <w:tcBorders>
                    <w:top w:val="single" w:sz="4" w:space="0" w:color="888888"/>
                    <w:left w:val="single" w:sz="4" w:space="0" w:color="888888"/>
                    <w:bottom w:val="single" w:sz="4" w:space="0" w:color="888888"/>
                    <w:right w:val="single" w:sz="4" w:space="0" w:color="888888"/>
                  </w:tcBorders>
                  <w:vAlign w:val="center"/>
                </w:tcPr>
                <w:p w14:paraId="19AADC5C"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293" w:type="dxa"/>
                  <w:tcBorders>
                    <w:top w:val="single" w:sz="4" w:space="0" w:color="888888"/>
                    <w:left w:val="single" w:sz="4" w:space="0" w:color="888888"/>
                    <w:bottom w:val="single" w:sz="4" w:space="0" w:color="888888"/>
                    <w:right w:val="single" w:sz="18" w:space="0" w:color="auto"/>
                  </w:tcBorders>
                  <w:vAlign w:val="center"/>
                </w:tcPr>
                <w:p w14:paraId="4AD46BE5"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266" w:type="dxa"/>
                  <w:tcBorders>
                    <w:top w:val="single" w:sz="4" w:space="0" w:color="888888"/>
                    <w:left w:val="single" w:sz="18" w:space="0" w:color="auto"/>
                    <w:bottom w:val="single" w:sz="4" w:space="0" w:color="888888"/>
                    <w:right w:val="single" w:sz="4" w:space="0" w:color="888888"/>
                  </w:tcBorders>
                  <w:vAlign w:val="center"/>
                </w:tcPr>
                <w:p w14:paraId="523C0C0D"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266" w:type="dxa"/>
                  <w:tcBorders>
                    <w:top w:val="single" w:sz="4" w:space="0" w:color="888888"/>
                    <w:left w:val="single" w:sz="4" w:space="0" w:color="888888"/>
                    <w:bottom w:val="single" w:sz="4" w:space="0" w:color="888888"/>
                    <w:right w:val="single" w:sz="4" w:space="0" w:color="888888"/>
                  </w:tcBorders>
                  <w:vAlign w:val="center"/>
                </w:tcPr>
                <w:p w14:paraId="64A74316"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294" w:type="dxa"/>
                  <w:tcBorders>
                    <w:top w:val="single" w:sz="4" w:space="0" w:color="888888"/>
                    <w:left w:val="single" w:sz="4" w:space="0" w:color="888888"/>
                    <w:bottom w:val="single" w:sz="4" w:space="0" w:color="888888"/>
                    <w:right w:val="single" w:sz="4" w:space="0" w:color="888888"/>
                  </w:tcBorders>
                  <w:vAlign w:val="center"/>
                </w:tcPr>
                <w:p w14:paraId="7FC58033"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92" w:type="dxa"/>
                  <w:tcBorders>
                    <w:top w:val="single" w:sz="4" w:space="0" w:color="888888"/>
                    <w:left w:val="single" w:sz="4" w:space="0" w:color="888888"/>
                    <w:bottom w:val="single" w:sz="4" w:space="0" w:color="888888"/>
                    <w:right w:val="single" w:sz="4" w:space="0" w:color="888888"/>
                  </w:tcBorders>
                  <w:vAlign w:val="center"/>
                </w:tcPr>
                <w:p w14:paraId="56D4233B"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78" w:type="dxa"/>
                  <w:tcBorders>
                    <w:top w:val="single" w:sz="4" w:space="0" w:color="888888"/>
                    <w:left w:val="single" w:sz="4" w:space="0" w:color="888888"/>
                    <w:bottom w:val="single" w:sz="4" w:space="0" w:color="888888"/>
                    <w:right w:val="single" w:sz="4" w:space="0" w:color="888888"/>
                  </w:tcBorders>
                  <w:vAlign w:val="center"/>
                </w:tcPr>
                <w:p w14:paraId="23586E45"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420" w:type="dxa"/>
                  <w:tcBorders>
                    <w:top w:val="single" w:sz="4" w:space="0" w:color="888888"/>
                    <w:left w:val="single" w:sz="4" w:space="0" w:color="888888"/>
                    <w:bottom w:val="single" w:sz="4" w:space="0" w:color="888888"/>
                    <w:right w:val="single" w:sz="18" w:space="0" w:color="auto"/>
                  </w:tcBorders>
                  <w:vAlign w:val="center"/>
                </w:tcPr>
                <w:p w14:paraId="128B0CC2"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406" w:type="dxa"/>
                  <w:tcBorders>
                    <w:top w:val="single" w:sz="4" w:space="0" w:color="888888"/>
                    <w:left w:val="single" w:sz="18" w:space="0" w:color="auto"/>
                    <w:bottom w:val="single" w:sz="4" w:space="0" w:color="888888"/>
                    <w:right w:val="single" w:sz="4" w:space="0" w:color="888888"/>
                  </w:tcBorders>
                  <w:vAlign w:val="center"/>
                </w:tcPr>
                <w:p w14:paraId="7B753116" w14:textId="74E152AB"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64" w:type="dxa"/>
                  <w:tcBorders>
                    <w:top w:val="single" w:sz="4" w:space="0" w:color="888888"/>
                    <w:left w:val="single" w:sz="4" w:space="0" w:color="888888"/>
                    <w:bottom w:val="single" w:sz="4" w:space="0" w:color="888888"/>
                    <w:right w:val="single" w:sz="4" w:space="0" w:color="888888"/>
                  </w:tcBorders>
                  <w:vAlign w:val="center"/>
                </w:tcPr>
                <w:p w14:paraId="59E90530" w14:textId="032D4EE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77" w:type="dxa"/>
                  <w:tcBorders>
                    <w:top w:val="single" w:sz="4" w:space="0" w:color="888888"/>
                    <w:left w:val="single" w:sz="4" w:space="0" w:color="888888"/>
                    <w:bottom w:val="single" w:sz="4" w:space="0" w:color="888888"/>
                    <w:right w:val="single" w:sz="4" w:space="0" w:color="888888"/>
                  </w:tcBorders>
                  <w:vAlign w:val="center"/>
                </w:tcPr>
                <w:p w14:paraId="5B78E75D" w14:textId="7C38B33B"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92" w:type="dxa"/>
                  <w:tcBorders>
                    <w:top w:val="single" w:sz="4" w:space="0" w:color="888888"/>
                    <w:left w:val="single" w:sz="4" w:space="0" w:color="888888"/>
                    <w:bottom w:val="single" w:sz="4" w:space="0" w:color="888888"/>
                    <w:right w:val="single" w:sz="4" w:space="0" w:color="888888"/>
                  </w:tcBorders>
                  <w:vAlign w:val="center"/>
                </w:tcPr>
                <w:p w14:paraId="4850CE53" w14:textId="2640CAEF"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78" w:type="dxa"/>
                  <w:tcBorders>
                    <w:top w:val="single" w:sz="4" w:space="0" w:color="888888"/>
                    <w:left w:val="single" w:sz="4" w:space="0" w:color="888888"/>
                    <w:bottom w:val="single" w:sz="4" w:space="0" w:color="888888"/>
                    <w:right w:val="single" w:sz="4" w:space="0" w:color="888888"/>
                  </w:tcBorders>
                  <w:vAlign w:val="center"/>
                </w:tcPr>
                <w:p w14:paraId="5F082370" w14:textId="1EB5FDFB"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462" w:type="dxa"/>
                  <w:tcBorders>
                    <w:top w:val="single" w:sz="4" w:space="0" w:color="888888"/>
                    <w:left w:val="single" w:sz="4" w:space="0" w:color="888888"/>
                    <w:bottom w:val="single" w:sz="4" w:space="0" w:color="888888"/>
                    <w:right w:val="single" w:sz="18" w:space="0" w:color="auto"/>
                  </w:tcBorders>
                  <w:vAlign w:val="center"/>
                </w:tcPr>
                <w:p w14:paraId="56445EFF" w14:textId="46DD40C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36" w:type="dxa"/>
                  <w:tcBorders>
                    <w:top w:val="single" w:sz="4" w:space="0" w:color="888888"/>
                    <w:left w:val="single" w:sz="18" w:space="0" w:color="auto"/>
                    <w:bottom w:val="single" w:sz="4" w:space="0" w:color="888888"/>
                    <w:right w:val="single" w:sz="4" w:space="0" w:color="888888"/>
                  </w:tcBorders>
                  <w:vAlign w:val="center"/>
                </w:tcPr>
                <w:p w14:paraId="17FD3847" w14:textId="310AEDC8"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420" w:type="dxa"/>
                  <w:tcBorders>
                    <w:top w:val="single" w:sz="4" w:space="0" w:color="888888"/>
                    <w:left w:val="single" w:sz="4" w:space="0" w:color="888888"/>
                    <w:bottom w:val="single" w:sz="4" w:space="0" w:color="888888"/>
                    <w:right w:val="single" w:sz="4" w:space="0" w:color="888888"/>
                  </w:tcBorders>
                  <w:vAlign w:val="center"/>
                </w:tcPr>
                <w:p w14:paraId="6864B4E3" w14:textId="0B50E32F"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92" w:type="dxa"/>
                  <w:tcBorders>
                    <w:top w:val="single" w:sz="4" w:space="0" w:color="888888"/>
                    <w:left w:val="single" w:sz="4" w:space="0" w:color="888888"/>
                    <w:bottom w:val="single" w:sz="4" w:space="0" w:color="888888"/>
                    <w:right w:val="single" w:sz="4" w:space="0" w:color="888888"/>
                  </w:tcBorders>
                  <w:vAlign w:val="center"/>
                </w:tcPr>
                <w:p w14:paraId="7A7C5209" w14:textId="3928272A"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92" w:type="dxa"/>
                  <w:tcBorders>
                    <w:top w:val="single" w:sz="4" w:space="0" w:color="888888"/>
                    <w:left w:val="single" w:sz="4" w:space="0" w:color="888888"/>
                    <w:bottom w:val="single" w:sz="4" w:space="0" w:color="888888"/>
                    <w:right w:val="single" w:sz="4" w:space="0" w:color="888888"/>
                  </w:tcBorders>
                  <w:vAlign w:val="center"/>
                </w:tcPr>
                <w:p w14:paraId="0E6420DA" w14:textId="54734CB9"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92" w:type="dxa"/>
                  <w:tcBorders>
                    <w:top w:val="single" w:sz="4" w:space="0" w:color="888888"/>
                    <w:left w:val="single" w:sz="4" w:space="0" w:color="888888"/>
                    <w:bottom w:val="single" w:sz="4" w:space="0" w:color="888888"/>
                    <w:right w:val="single" w:sz="4" w:space="0" w:color="888888"/>
                  </w:tcBorders>
                  <w:vAlign w:val="center"/>
                </w:tcPr>
                <w:p w14:paraId="324D0F28" w14:textId="66534692"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420" w:type="dxa"/>
                  <w:tcBorders>
                    <w:top w:val="single" w:sz="4" w:space="0" w:color="888888"/>
                    <w:left w:val="single" w:sz="4" w:space="0" w:color="888888"/>
                    <w:bottom w:val="single" w:sz="4" w:space="0" w:color="888888"/>
                    <w:right w:val="single" w:sz="18" w:space="0" w:color="auto"/>
                  </w:tcBorders>
                  <w:vAlign w:val="center"/>
                </w:tcPr>
                <w:p w14:paraId="514B41B4" w14:textId="23C7486D"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36" w:type="dxa"/>
                  <w:tcBorders>
                    <w:top w:val="single" w:sz="4" w:space="0" w:color="888888"/>
                    <w:left w:val="single" w:sz="18" w:space="0" w:color="auto"/>
                    <w:bottom w:val="single" w:sz="4" w:space="0" w:color="888888"/>
                    <w:right w:val="single" w:sz="4" w:space="0" w:color="888888"/>
                  </w:tcBorders>
                  <w:vAlign w:val="center"/>
                </w:tcPr>
                <w:p w14:paraId="4F247DDE"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64" w:type="dxa"/>
                  <w:tcBorders>
                    <w:top w:val="single" w:sz="4" w:space="0" w:color="888888"/>
                    <w:left w:val="single" w:sz="4" w:space="0" w:color="888888"/>
                    <w:bottom w:val="single" w:sz="4" w:space="0" w:color="888888"/>
                    <w:right w:val="single" w:sz="4" w:space="0" w:color="888888"/>
                  </w:tcBorders>
                  <w:vAlign w:val="center"/>
                </w:tcPr>
                <w:p w14:paraId="45FD8191"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78" w:type="dxa"/>
                  <w:tcBorders>
                    <w:top w:val="single" w:sz="4" w:space="0" w:color="888888"/>
                    <w:left w:val="single" w:sz="4" w:space="0" w:color="888888"/>
                    <w:bottom w:val="single" w:sz="4" w:space="0" w:color="888888"/>
                    <w:right w:val="single" w:sz="4" w:space="0" w:color="888888"/>
                  </w:tcBorders>
                  <w:vAlign w:val="center"/>
                </w:tcPr>
                <w:p w14:paraId="2960824D"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50" w:type="dxa"/>
                  <w:tcBorders>
                    <w:top w:val="single" w:sz="4" w:space="0" w:color="888888"/>
                    <w:left w:val="single" w:sz="4" w:space="0" w:color="888888"/>
                    <w:bottom w:val="single" w:sz="4" w:space="0" w:color="888888"/>
                    <w:right w:val="single" w:sz="4" w:space="0" w:color="888888"/>
                  </w:tcBorders>
                  <w:vAlign w:val="center"/>
                </w:tcPr>
                <w:p w14:paraId="767389A7"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36" w:type="dxa"/>
                  <w:tcBorders>
                    <w:top w:val="single" w:sz="4" w:space="0" w:color="888888"/>
                    <w:left w:val="single" w:sz="4" w:space="0" w:color="888888"/>
                    <w:bottom w:val="single" w:sz="4" w:space="0" w:color="888888"/>
                    <w:right w:val="single" w:sz="4" w:space="0" w:color="888888"/>
                  </w:tcBorders>
                  <w:vAlign w:val="center"/>
                </w:tcPr>
                <w:p w14:paraId="4974C906"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49" w:type="dxa"/>
                  <w:tcBorders>
                    <w:top w:val="single" w:sz="4" w:space="0" w:color="888888"/>
                    <w:left w:val="single" w:sz="4" w:space="0" w:color="888888"/>
                    <w:bottom w:val="single" w:sz="4" w:space="0" w:color="888888"/>
                    <w:right w:val="single" w:sz="18" w:space="0" w:color="auto"/>
                  </w:tcBorders>
                  <w:vAlign w:val="center"/>
                </w:tcPr>
                <w:p w14:paraId="2050C0AD"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420" w:type="dxa"/>
                  <w:tcBorders>
                    <w:top w:val="single" w:sz="4" w:space="0" w:color="888888"/>
                    <w:left w:val="single" w:sz="18" w:space="0" w:color="auto"/>
                    <w:bottom w:val="single" w:sz="4" w:space="0" w:color="888888"/>
                    <w:right w:val="single" w:sz="4" w:space="0" w:color="888888"/>
                  </w:tcBorders>
                  <w:vAlign w:val="center"/>
                </w:tcPr>
                <w:p w14:paraId="54FC69FD"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64" w:type="dxa"/>
                  <w:tcBorders>
                    <w:top w:val="single" w:sz="4" w:space="0" w:color="888888"/>
                    <w:left w:val="single" w:sz="4" w:space="0" w:color="888888"/>
                    <w:bottom w:val="single" w:sz="4" w:space="0" w:color="888888"/>
                    <w:right w:val="single" w:sz="4" w:space="0" w:color="888888"/>
                  </w:tcBorders>
                  <w:vAlign w:val="center"/>
                </w:tcPr>
                <w:p w14:paraId="727AF123"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64" w:type="dxa"/>
                  <w:tcBorders>
                    <w:top w:val="single" w:sz="4" w:space="0" w:color="888888"/>
                    <w:left w:val="single" w:sz="4" w:space="0" w:color="888888"/>
                    <w:bottom w:val="single" w:sz="4" w:space="0" w:color="888888"/>
                    <w:right w:val="single" w:sz="4" w:space="0" w:color="888888"/>
                  </w:tcBorders>
                  <w:vAlign w:val="center"/>
                </w:tcPr>
                <w:p w14:paraId="7181D0EF"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73" w:type="dxa"/>
                  <w:tcBorders>
                    <w:top w:val="single" w:sz="4" w:space="0" w:color="888888"/>
                    <w:left w:val="single" w:sz="4" w:space="0" w:color="888888"/>
                    <w:bottom w:val="single" w:sz="4" w:space="0" w:color="888888"/>
                    <w:right w:val="single" w:sz="4" w:space="0" w:color="888888"/>
                  </w:tcBorders>
                  <w:vAlign w:val="center"/>
                </w:tcPr>
                <w:p w14:paraId="1C395F88"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55" w:type="dxa"/>
                  <w:tcBorders>
                    <w:top w:val="single" w:sz="4" w:space="0" w:color="888888"/>
                    <w:left w:val="single" w:sz="4" w:space="0" w:color="888888"/>
                    <w:bottom w:val="single" w:sz="4" w:space="0" w:color="888888"/>
                    <w:right w:val="single" w:sz="4" w:space="0" w:color="888888"/>
                  </w:tcBorders>
                  <w:vAlign w:val="center"/>
                </w:tcPr>
                <w:p w14:paraId="60129DE0"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54" w:type="dxa"/>
                  <w:tcBorders>
                    <w:top w:val="single" w:sz="4" w:space="0" w:color="888888"/>
                    <w:left w:val="single" w:sz="4" w:space="0" w:color="888888"/>
                    <w:bottom w:val="single" w:sz="4" w:space="0" w:color="888888"/>
                    <w:right w:val="single" w:sz="4" w:space="0" w:color="888888"/>
                  </w:tcBorders>
                  <w:vAlign w:val="center"/>
                </w:tcPr>
                <w:p w14:paraId="453F806D"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r>
            <w:tr w:rsidR="00FE039E" w:rsidRPr="00C5390B" w14:paraId="32E825ED" w14:textId="77777777" w:rsidTr="00E72EE5">
              <w:trPr>
                <w:trHeight w:val="364"/>
              </w:trPr>
              <w:tc>
                <w:tcPr>
                  <w:tcW w:w="1559" w:type="dxa"/>
                  <w:tcBorders>
                    <w:top w:val="single" w:sz="4" w:space="0" w:color="888888"/>
                    <w:left w:val="single" w:sz="4" w:space="0" w:color="888888"/>
                    <w:bottom w:val="single" w:sz="4" w:space="0" w:color="888888"/>
                    <w:right w:val="single" w:sz="4" w:space="0" w:color="888888"/>
                  </w:tcBorders>
                </w:tcPr>
                <w:p w14:paraId="0C51D33D" w14:textId="77777777" w:rsidR="00FE20BD" w:rsidRPr="00C5390B" w:rsidRDefault="00EC0C5F" w:rsidP="004D355F">
                  <w:pPr>
                    <w:widowControl w:val="0"/>
                    <w:pBdr>
                      <w:top w:val="nil"/>
                      <w:left w:val="nil"/>
                      <w:bottom w:val="nil"/>
                      <w:right w:val="nil"/>
                      <w:between w:val="nil"/>
                    </w:pBdr>
                    <w:tabs>
                      <w:tab w:val="left" w:pos="567"/>
                    </w:tabs>
                    <w:spacing w:line="240" w:lineRule="auto"/>
                    <w:ind w:right="182"/>
                    <w:rPr>
                      <w:sz w:val="20"/>
                      <w:szCs w:val="16"/>
                    </w:rPr>
                  </w:pPr>
                  <w:r w:rsidRPr="00C5390B">
                    <w:rPr>
                      <w:sz w:val="20"/>
                      <w:szCs w:val="16"/>
                    </w:rPr>
                    <w:t>13</w:t>
                  </w:r>
                  <w:r w:rsidR="00D768F7" w:rsidRPr="00C5390B">
                    <w:rPr>
                      <w:sz w:val="20"/>
                      <w:szCs w:val="16"/>
                    </w:rPr>
                    <w:t>.</w:t>
                  </w:r>
                  <w:r w:rsidR="004D355F" w:rsidRPr="00477A63">
                    <w:rPr>
                      <w:sz w:val="20"/>
                      <w:szCs w:val="16"/>
                    </w:rPr>
                    <w:t xml:space="preserve"> </w:t>
                  </w:r>
                  <w:r w:rsidR="00D768F7" w:rsidRPr="00C5390B">
                    <w:rPr>
                      <w:sz w:val="20"/>
                      <w:szCs w:val="16"/>
                    </w:rPr>
                    <w:t>Доставка на крайни устройства и аксесоари за тях</w:t>
                  </w:r>
                </w:p>
              </w:tc>
              <w:tc>
                <w:tcPr>
                  <w:tcW w:w="120" w:type="dxa"/>
                  <w:tcBorders>
                    <w:top w:val="single" w:sz="4" w:space="0" w:color="888888"/>
                    <w:left w:val="single" w:sz="4" w:space="0" w:color="888888"/>
                    <w:bottom w:val="single" w:sz="4" w:space="0" w:color="888888"/>
                    <w:right w:val="single" w:sz="4" w:space="0" w:color="888888"/>
                  </w:tcBorders>
                  <w:vAlign w:val="center"/>
                </w:tcPr>
                <w:p w14:paraId="3A2189BA"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135" w:type="dxa"/>
                  <w:tcBorders>
                    <w:top w:val="single" w:sz="4" w:space="0" w:color="888888"/>
                    <w:left w:val="single" w:sz="4" w:space="0" w:color="888888"/>
                    <w:bottom w:val="single" w:sz="4" w:space="0" w:color="888888"/>
                    <w:right w:val="single" w:sz="4" w:space="0" w:color="888888"/>
                  </w:tcBorders>
                  <w:vAlign w:val="center"/>
                </w:tcPr>
                <w:p w14:paraId="33AD71BF"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137" w:type="dxa"/>
                  <w:tcBorders>
                    <w:top w:val="single" w:sz="4" w:space="0" w:color="888888"/>
                    <w:left w:val="single" w:sz="4" w:space="0" w:color="888888"/>
                    <w:bottom w:val="single" w:sz="4" w:space="0" w:color="888888"/>
                    <w:right w:val="single" w:sz="4" w:space="0" w:color="888888"/>
                  </w:tcBorders>
                  <w:vAlign w:val="center"/>
                </w:tcPr>
                <w:p w14:paraId="1FF189AD"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137" w:type="dxa"/>
                  <w:tcBorders>
                    <w:top w:val="single" w:sz="4" w:space="0" w:color="888888"/>
                    <w:left w:val="single" w:sz="4" w:space="0" w:color="888888"/>
                    <w:bottom w:val="single" w:sz="4" w:space="0" w:color="888888"/>
                    <w:right w:val="single" w:sz="4" w:space="0" w:color="888888"/>
                  </w:tcBorders>
                  <w:vAlign w:val="center"/>
                </w:tcPr>
                <w:p w14:paraId="103B6ACC"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137" w:type="dxa"/>
                  <w:tcBorders>
                    <w:top w:val="single" w:sz="4" w:space="0" w:color="888888"/>
                    <w:left w:val="single" w:sz="4" w:space="0" w:color="888888"/>
                    <w:bottom w:val="single" w:sz="4" w:space="0" w:color="888888"/>
                    <w:right w:val="single" w:sz="4" w:space="0" w:color="888888"/>
                  </w:tcBorders>
                  <w:vAlign w:val="center"/>
                </w:tcPr>
                <w:p w14:paraId="527CC962"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293" w:type="dxa"/>
                  <w:tcBorders>
                    <w:top w:val="single" w:sz="4" w:space="0" w:color="888888"/>
                    <w:left w:val="single" w:sz="4" w:space="0" w:color="888888"/>
                    <w:bottom w:val="single" w:sz="4" w:space="0" w:color="888888"/>
                    <w:right w:val="single" w:sz="18" w:space="0" w:color="auto"/>
                  </w:tcBorders>
                  <w:vAlign w:val="center"/>
                </w:tcPr>
                <w:p w14:paraId="18469410"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266" w:type="dxa"/>
                  <w:tcBorders>
                    <w:top w:val="single" w:sz="4" w:space="0" w:color="888888"/>
                    <w:left w:val="single" w:sz="18" w:space="0" w:color="auto"/>
                    <w:bottom w:val="single" w:sz="4" w:space="0" w:color="888888"/>
                    <w:right w:val="single" w:sz="4" w:space="0" w:color="888888"/>
                  </w:tcBorders>
                  <w:vAlign w:val="center"/>
                </w:tcPr>
                <w:p w14:paraId="66AAED05"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266" w:type="dxa"/>
                  <w:tcBorders>
                    <w:top w:val="single" w:sz="4" w:space="0" w:color="888888"/>
                    <w:left w:val="single" w:sz="4" w:space="0" w:color="888888"/>
                    <w:bottom w:val="single" w:sz="4" w:space="0" w:color="888888"/>
                    <w:right w:val="single" w:sz="4" w:space="0" w:color="888888"/>
                  </w:tcBorders>
                  <w:vAlign w:val="center"/>
                </w:tcPr>
                <w:p w14:paraId="4653D665"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294" w:type="dxa"/>
                  <w:tcBorders>
                    <w:top w:val="single" w:sz="4" w:space="0" w:color="888888"/>
                    <w:left w:val="single" w:sz="4" w:space="0" w:color="888888"/>
                    <w:bottom w:val="single" w:sz="4" w:space="0" w:color="888888"/>
                    <w:right w:val="single" w:sz="4" w:space="0" w:color="888888"/>
                  </w:tcBorders>
                  <w:vAlign w:val="center"/>
                </w:tcPr>
                <w:p w14:paraId="1954CB04"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92" w:type="dxa"/>
                  <w:tcBorders>
                    <w:top w:val="single" w:sz="4" w:space="0" w:color="888888"/>
                    <w:left w:val="single" w:sz="4" w:space="0" w:color="888888"/>
                    <w:bottom w:val="single" w:sz="4" w:space="0" w:color="888888"/>
                    <w:right w:val="single" w:sz="4" w:space="0" w:color="888888"/>
                  </w:tcBorders>
                  <w:vAlign w:val="center"/>
                </w:tcPr>
                <w:p w14:paraId="64FD28A0"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78" w:type="dxa"/>
                  <w:tcBorders>
                    <w:top w:val="single" w:sz="4" w:space="0" w:color="888888"/>
                    <w:left w:val="single" w:sz="4" w:space="0" w:color="888888"/>
                    <w:bottom w:val="single" w:sz="4" w:space="0" w:color="888888"/>
                    <w:right w:val="single" w:sz="4" w:space="0" w:color="888888"/>
                  </w:tcBorders>
                  <w:vAlign w:val="center"/>
                </w:tcPr>
                <w:p w14:paraId="5F0C6999"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420" w:type="dxa"/>
                  <w:tcBorders>
                    <w:top w:val="single" w:sz="4" w:space="0" w:color="888888"/>
                    <w:left w:val="single" w:sz="4" w:space="0" w:color="888888"/>
                    <w:bottom w:val="single" w:sz="4" w:space="0" w:color="888888"/>
                    <w:right w:val="single" w:sz="18" w:space="0" w:color="auto"/>
                  </w:tcBorders>
                  <w:vAlign w:val="center"/>
                </w:tcPr>
                <w:p w14:paraId="7A3C0CDD"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406" w:type="dxa"/>
                  <w:tcBorders>
                    <w:top w:val="single" w:sz="4" w:space="0" w:color="888888"/>
                    <w:left w:val="single" w:sz="18" w:space="0" w:color="auto"/>
                    <w:bottom w:val="single" w:sz="4" w:space="0" w:color="888888"/>
                    <w:right w:val="single" w:sz="4" w:space="0" w:color="888888"/>
                  </w:tcBorders>
                  <w:vAlign w:val="center"/>
                </w:tcPr>
                <w:p w14:paraId="6CC664E8"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64" w:type="dxa"/>
                  <w:tcBorders>
                    <w:top w:val="single" w:sz="4" w:space="0" w:color="888888"/>
                    <w:left w:val="single" w:sz="4" w:space="0" w:color="888888"/>
                    <w:bottom w:val="single" w:sz="4" w:space="0" w:color="888888"/>
                    <w:right w:val="single" w:sz="4" w:space="0" w:color="888888"/>
                  </w:tcBorders>
                  <w:vAlign w:val="center"/>
                </w:tcPr>
                <w:p w14:paraId="121A0468"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77" w:type="dxa"/>
                  <w:tcBorders>
                    <w:top w:val="single" w:sz="4" w:space="0" w:color="888888"/>
                    <w:left w:val="single" w:sz="4" w:space="0" w:color="888888"/>
                    <w:bottom w:val="single" w:sz="4" w:space="0" w:color="888888"/>
                    <w:right w:val="single" w:sz="4" w:space="0" w:color="888888"/>
                  </w:tcBorders>
                  <w:vAlign w:val="center"/>
                </w:tcPr>
                <w:p w14:paraId="0B27C175"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92" w:type="dxa"/>
                  <w:tcBorders>
                    <w:top w:val="single" w:sz="4" w:space="0" w:color="888888"/>
                    <w:left w:val="single" w:sz="4" w:space="0" w:color="888888"/>
                    <w:bottom w:val="single" w:sz="4" w:space="0" w:color="888888"/>
                    <w:right w:val="single" w:sz="4" w:space="0" w:color="888888"/>
                  </w:tcBorders>
                  <w:vAlign w:val="center"/>
                </w:tcPr>
                <w:p w14:paraId="0F355769"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78" w:type="dxa"/>
                  <w:tcBorders>
                    <w:top w:val="single" w:sz="4" w:space="0" w:color="888888"/>
                    <w:left w:val="single" w:sz="4" w:space="0" w:color="888888"/>
                    <w:bottom w:val="single" w:sz="4" w:space="0" w:color="888888"/>
                    <w:right w:val="single" w:sz="4" w:space="0" w:color="888888"/>
                  </w:tcBorders>
                  <w:vAlign w:val="center"/>
                </w:tcPr>
                <w:p w14:paraId="0C670993"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462" w:type="dxa"/>
                  <w:tcBorders>
                    <w:top w:val="single" w:sz="4" w:space="0" w:color="888888"/>
                    <w:left w:val="single" w:sz="4" w:space="0" w:color="888888"/>
                    <w:bottom w:val="single" w:sz="4" w:space="0" w:color="888888"/>
                    <w:right w:val="single" w:sz="18" w:space="0" w:color="auto"/>
                  </w:tcBorders>
                  <w:vAlign w:val="center"/>
                </w:tcPr>
                <w:p w14:paraId="67E7093E"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p>
              </w:tc>
              <w:tc>
                <w:tcPr>
                  <w:tcW w:w="336" w:type="dxa"/>
                  <w:tcBorders>
                    <w:top w:val="single" w:sz="4" w:space="0" w:color="888888"/>
                    <w:left w:val="single" w:sz="18" w:space="0" w:color="auto"/>
                    <w:bottom w:val="single" w:sz="4" w:space="0" w:color="888888"/>
                    <w:right w:val="single" w:sz="4" w:space="0" w:color="888888"/>
                  </w:tcBorders>
                  <w:vAlign w:val="center"/>
                </w:tcPr>
                <w:p w14:paraId="255A7C3F"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420" w:type="dxa"/>
                  <w:tcBorders>
                    <w:top w:val="single" w:sz="4" w:space="0" w:color="888888"/>
                    <w:left w:val="single" w:sz="4" w:space="0" w:color="888888"/>
                    <w:bottom w:val="single" w:sz="4" w:space="0" w:color="888888"/>
                    <w:right w:val="single" w:sz="4" w:space="0" w:color="888888"/>
                  </w:tcBorders>
                  <w:vAlign w:val="center"/>
                </w:tcPr>
                <w:p w14:paraId="1B5D45DF"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92" w:type="dxa"/>
                  <w:tcBorders>
                    <w:top w:val="single" w:sz="4" w:space="0" w:color="888888"/>
                    <w:left w:val="single" w:sz="4" w:space="0" w:color="888888"/>
                    <w:bottom w:val="single" w:sz="4" w:space="0" w:color="888888"/>
                    <w:right w:val="single" w:sz="4" w:space="0" w:color="888888"/>
                  </w:tcBorders>
                  <w:vAlign w:val="center"/>
                </w:tcPr>
                <w:p w14:paraId="644E2C57"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92" w:type="dxa"/>
                  <w:tcBorders>
                    <w:top w:val="single" w:sz="4" w:space="0" w:color="888888"/>
                    <w:left w:val="single" w:sz="4" w:space="0" w:color="888888"/>
                    <w:bottom w:val="single" w:sz="4" w:space="0" w:color="888888"/>
                    <w:right w:val="single" w:sz="4" w:space="0" w:color="888888"/>
                  </w:tcBorders>
                  <w:vAlign w:val="center"/>
                </w:tcPr>
                <w:p w14:paraId="2607E584"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92" w:type="dxa"/>
                  <w:tcBorders>
                    <w:top w:val="single" w:sz="4" w:space="0" w:color="888888"/>
                    <w:left w:val="single" w:sz="4" w:space="0" w:color="888888"/>
                    <w:bottom w:val="single" w:sz="4" w:space="0" w:color="888888"/>
                    <w:right w:val="single" w:sz="4" w:space="0" w:color="888888"/>
                  </w:tcBorders>
                  <w:vAlign w:val="center"/>
                </w:tcPr>
                <w:p w14:paraId="17FCBF9D"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420" w:type="dxa"/>
                  <w:tcBorders>
                    <w:top w:val="single" w:sz="4" w:space="0" w:color="888888"/>
                    <w:left w:val="single" w:sz="4" w:space="0" w:color="888888"/>
                    <w:bottom w:val="single" w:sz="4" w:space="0" w:color="888888"/>
                    <w:right w:val="single" w:sz="18" w:space="0" w:color="auto"/>
                  </w:tcBorders>
                  <w:vAlign w:val="center"/>
                </w:tcPr>
                <w:p w14:paraId="564FA886"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36" w:type="dxa"/>
                  <w:tcBorders>
                    <w:top w:val="single" w:sz="4" w:space="0" w:color="888888"/>
                    <w:left w:val="single" w:sz="18" w:space="0" w:color="auto"/>
                    <w:bottom w:val="single" w:sz="4" w:space="0" w:color="888888"/>
                    <w:right w:val="single" w:sz="4" w:space="0" w:color="888888"/>
                  </w:tcBorders>
                  <w:vAlign w:val="center"/>
                </w:tcPr>
                <w:p w14:paraId="49010940"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64" w:type="dxa"/>
                  <w:tcBorders>
                    <w:top w:val="single" w:sz="4" w:space="0" w:color="888888"/>
                    <w:left w:val="single" w:sz="4" w:space="0" w:color="888888"/>
                    <w:bottom w:val="single" w:sz="4" w:space="0" w:color="888888"/>
                    <w:right w:val="single" w:sz="4" w:space="0" w:color="888888"/>
                  </w:tcBorders>
                  <w:vAlign w:val="center"/>
                </w:tcPr>
                <w:p w14:paraId="47CCBDA8"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78" w:type="dxa"/>
                  <w:tcBorders>
                    <w:top w:val="single" w:sz="4" w:space="0" w:color="888888"/>
                    <w:left w:val="single" w:sz="4" w:space="0" w:color="888888"/>
                    <w:bottom w:val="single" w:sz="4" w:space="0" w:color="888888"/>
                    <w:right w:val="single" w:sz="4" w:space="0" w:color="888888"/>
                  </w:tcBorders>
                  <w:vAlign w:val="center"/>
                </w:tcPr>
                <w:p w14:paraId="1494B4F8"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50" w:type="dxa"/>
                  <w:tcBorders>
                    <w:top w:val="single" w:sz="4" w:space="0" w:color="888888"/>
                    <w:left w:val="single" w:sz="4" w:space="0" w:color="888888"/>
                    <w:bottom w:val="single" w:sz="4" w:space="0" w:color="888888"/>
                    <w:right w:val="single" w:sz="4" w:space="0" w:color="888888"/>
                  </w:tcBorders>
                  <w:vAlign w:val="center"/>
                </w:tcPr>
                <w:p w14:paraId="27EF46E4"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36" w:type="dxa"/>
                  <w:tcBorders>
                    <w:top w:val="single" w:sz="4" w:space="0" w:color="888888"/>
                    <w:left w:val="single" w:sz="4" w:space="0" w:color="888888"/>
                    <w:bottom w:val="single" w:sz="4" w:space="0" w:color="888888"/>
                    <w:right w:val="single" w:sz="4" w:space="0" w:color="888888"/>
                  </w:tcBorders>
                  <w:vAlign w:val="center"/>
                </w:tcPr>
                <w:p w14:paraId="217F6688" w14:textId="77777777" w:rsidR="00FE20BD" w:rsidRPr="00C5390B" w:rsidRDefault="00FE20BD" w:rsidP="00081E53">
                  <w:pPr>
                    <w:widowControl w:val="0"/>
                    <w:pBdr>
                      <w:top w:val="nil"/>
                      <w:left w:val="nil"/>
                      <w:bottom w:val="nil"/>
                      <w:right w:val="nil"/>
                      <w:between w:val="nil"/>
                    </w:pBdr>
                    <w:spacing w:line="240" w:lineRule="auto"/>
                    <w:jc w:val="center"/>
                    <w:rPr>
                      <w:sz w:val="20"/>
                      <w:szCs w:val="14"/>
                    </w:rPr>
                  </w:pPr>
                  <w:r w:rsidRPr="00C5390B">
                    <w:rPr>
                      <w:sz w:val="20"/>
                      <w:szCs w:val="14"/>
                    </w:rPr>
                    <w:t>х</w:t>
                  </w:r>
                </w:p>
              </w:tc>
              <w:tc>
                <w:tcPr>
                  <w:tcW w:w="349" w:type="dxa"/>
                  <w:tcBorders>
                    <w:top w:val="single" w:sz="4" w:space="0" w:color="888888"/>
                    <w:left w:val="single" w:sz="4" w:space="0" w:color="888888"/>
                    <w:bottom w:val="single" w:sz="4" w:space="0" w:color="888888"/>
                    <w:right w:val="single" w:sz="18" w:space="0" w:color="auto"/>
                  </w:tcBorders>
                  <w:vAlign w:val="center"/>
                </w:tcPr>
                <w:p w14:paraId="2F8D30BF" w14:textId="77777777" w:rsidR="00FE20BD" w:rsidRPr="00C5390B" w:rsidRDefault="004A7283" w:rsidP="00081E53">
                  <w:pPr>
                    <w:widowControl w:val="0"/>
                    <w:pBdr>
                      <w:top w:val="nil"/>
                      <w:left w:val="nil"/>
                      <w:bottom w:val="nil"/>
                      <w:right w:val="nil"/>
                      <w:between w:val="nil"/>
                    </w:pBdr>
                    <w:spacing w:line="240" w:lineRule="auto"/>
                    <w:jc w:val="center"/>
                    <w:rPr>
                      <w:sz w:val="20"/>
                      <w:szCs w:val="14"/>
                    </w:rPr>
                  </w:pPr>
                  <w:r w:rsidRPr="004A7283">
                    <w:rPr>
                      <w:sz w:val="20"/>
                      <w:szCs w:val="14"/>
                    </w:rPr>
                    <w:t>х</w:t>
                  </w:r>
                </w:p>
              </w:tc>
              <w:tc>
                <w:tcPr>
                  <w:tcW w:w="420" w:type="dxa"/>
                  <w:tcBorders>
                    <w:top w:val="single" w:sz="4" w:space="0" w:color="888888"/>
                    <w:left w:val="single" w:sz="18" w:space="0" w:color="auto"/>
                    <w:bottom w:val="single" w:sz="4" w:space="0" w:color="888888"/>
                    <w:right w:val="single" w:sz="4" w:space="0" w:color="888888"/>
                  </w:tcBorders>
                  <w:vAlign w:val="center"/>
                </w:tcPr>
                <w:p w14:paraId="5693D1D9" w14:textId="77777777" w:rsidR="00FE20BD" w:rsidRPr="00C5390B" w:rsidRDefault="004A7283" w:rsidP="00081E53">
                  <w:pPr>
                    <w:widowControl w:val="0"/>
                    <w:pBdr>
                      <w:top w:val="nil"/>
                      <w:left w:val="nil"/>
                      <w:bottom w:val="nil"/>
                      <w:right w:val="nil"/>
                      <w:between w:val="nil"/>
                    </w:pBdr>
                    <w:spacing w:line="240" w:lineRule="auto"/>
                    <w:jc w:val="center"/>
                    <w:rPr>
                      <w:sz w:val="20"/>
                      <w:szCs w:val="14"/>
                    </w:rPr>
                  </w:pPr>
                  <w:r w:rsidRPr="004A7283">
                    <w:rPr>
                      <w:sz w:val="20"/>
                      <w:szCs w:val="12"/>
                    </w:rPr>
                    <w:t>х</w:t>
                  </w:r>
                </w:p>
              </w:tc>
              <w:tc>
                <w:tcPr>
                  <w:tcW w:w="364" w:type="dxa"/>
                  <w:tcBorders>
                    <w:top w:val="single" w:sz="4" w:space="0" w:color="888888"/>
                    <w:left w:val="single" w:sz="4" w:space="0" w:color="888888"/>
                    <w:bottom w:val="single" w:sz="4" w:space="0" w:color="888888"/>
                    <w:right w:val="single" w:sz="4" w:space="0" w:color="888888"/>
                  </w:tcBorders>
                  <w:vAlign w:val="center"/>
                </w:tcPr>
                <w:p w14:paraId="7FE65017" w14:textId="77777777" w:rsidR="00FE20BD" w:rsidRPr="00C5390B" w:rsidRDefault="004A7283" w:rsidP="00081E53">
                  <w:pPr>
                    <w:widowControl w:val="0"/>
                    <w:pBdr>
                      <w:top w:val="nil"/>
                      <w:left w:val="nil"/>
                      <w:bottom w:val="nil"/>
                      <w:right w:val="nil"/>
                      <w:between w:val="nil"/>
                    </w:pBdr>
                    <w:spacing w:line="240" w:lineRule="auto"/>
                    <w:jc w:val="center"/>
                    <w:rPr>
                      <w:sz w:val="20"/>
                      <w:szCs w:val="14"/>
                    </w:rPr>
                  </w:pPr>
                  <w:r w:rsidRPr="004A7283">
                    <w:rPr>
                      <w:sz w:val="20"/>
                      <w:szCs w:val="12"/>
                    </w:rPr>
                    <w:t>х</w:t>
                  </w:r>
                </w:p>
              </w:tc>
              <w:tc>
                <w:tcPr>
                  <w:tcW w:w="364" w:type="dxa"/>
                  <w:tcBorders>
                    <w:top w:val="single" w:sz="4" w:space="0" w:color="888888"/>
                    <w:left w:val="single" w:sz="4" w:space="0" w:color="888888"/>
                    <w:bottom w:val="single" w:sz="4" w:space="0" w:color="888888"/>
                    <w:right w:val="single" w:sz="4" w:space="0" w:color="888888"/>
                  </w:tcBorders>
                  <w:vAlign w:val="center"/>
                </w:tcPr>
                <w:p w14:paraId="419B6F87" w14:textId="77777777" w:rsidR="00FE20BD" w:rsidRPr="00C5390B" w:rsidRDefault="004A7283" w:rsidP="00081E53">
                  <w:pPr>
                    <w:widowControl w:val="0"/>
                    <w:pBdr>
                      <w:top w:val="nil"/>
                      <w:left w:val="nil"/>
                      <w:bottom w:val="nil"/>
                      <w:right w:val="nil"/>
                      <w:between w:val="nil"/>
                    </w:pBdr>
                    <w:spacing w:line="240" w:lineRule="auto"/>
                    <w:jc w:val="center"/>
                    <w:rPr>
                      <w:sz w:val="20"/>
                      <w:szCs w:val="14"/>
                    </w:rPr>
                  </w:pPr>
                  <w:r w:rsidRPr="004A7283">
                    <w:rPr>
                      <w:sz w:val="20"/>
                      <w:szCs w:val="12"/>
                    </w:rPr>
                    <w:t>х</w:t>
                  </w:r>
                </w:p>
              </w:tc>
              <w:tc>
                <w:tcPr>
                  <w:tcW w:w="373" w:type="dxa"/>
                  <w:tcBorders>
                    <w:top w:val="single" w:sz="4" w:space="0" w:color="888888"/>
                    <w:left w:val="single" w:sz="4" w:space="0" w:color="888888"/>
                    <w:bottom w:val="single" w:sz="4" w:space="0" w:color="888888"/>
                    <w:right w:val="single" w:sz="4" w:space="0" w:color="888888"/>
                  </w:tcBorders>
                  <w:vAlign w:val="center"/>
                </w:tcPr>
                <w:p w14:paraId="03125A8C" w14:textId="77777777" w:rsidR="00FE20BD" w:rsidRPr="00C5390B" w:rsidRDefault="004A7283" w:rsidP="00081E53">
                  <w:pPr>
                    <w:widowControl w:val="0"/>
                    <w:pBdr>
                      <w:top w:val="nil"/>
                      <w:left w:val="nil"/>
                      <w:bottom w:val="nil"/>
                      <w:right w:val="nil"/>
                      <w:between w:val="nil"/>
                    </w:pBdr>
                    <w:spacing w:line="240" w:lineRule="auto"/>
                    <w:jc w:val="center"/>
                    <w:rPr>
                      <w:sz w:val="20"/>
                      <w:szCs w:val="14"/>
                    </w:rPr>
                  </w:pPr>
                  <w:r w:rsidRPr="004A7283">
                    <w:rPr>
                      <w:sz w:val="20"/>
                      <w:szCs w:val="12"/>
                    </w:rPr>
                    <w:t>х</w:t>
                  </w:r>
                </w:p>
              </w:tc>
              <w:tc>
                <w:tcPr>
                  <w:tcW w:w="355" w:type="dxa"/>
                  <w:tcBorders>
                    <w:top w:val="single" w:sz="4" w:space="0" w:color="888888"/>
                    <w:left w:val="single" w:sz="4" w:space="0" w:color="888888"/>
                    <w:bottom w:val="single" w:sz="4" w:space="0" w:color="888888"/>
                    <w:right w:val="single" w:sz="4" w:space="0" w:color="888888"/>
                  </w:tcBorders>
                  <w:vAlign w:val="center"/>
                </w:tcPr>
                <w:p w14:paraId="722871CA" w14:textId="77777777" w:rsidR="00FE20BD" w:rsidRPr="00C5390B" w:rsidRDefault="004A7283" w:rsidP="00081E53">
                  <w:pPr>
                    <w:widowControl w:val="0"/>
                    <w:pBdr>
                      <w:top w:val="nil"/>
                      <w:left w:val="nil"/>
                      <w:bottom w:val="nil"/>
                      <w:right w:val="nil"/>
                      <w:between w:val="nil"/>
                    </w:pBdr>
                    <w:spacing w:line="240" w:lineRule="auto"/>
                    <w:jc w:val="center"/>
                    <w:rPr>
                      <w:sz w:val="20"/>
                      <w:szCs w:val="14"/>
                    </w:rPr>
                  </w:pPr>
                  <w:r w:rsidRPr="004A7283">
                    <w:rPr>
                      <w:sz w:val="20"/>
                      <w:szCs w:val="12"/>
                    </w:rPr>
                    <w:t>х</w:t>
                  </w:r>
                </w:p>
              </w:tc>
              <w:tc>
                <w:tcPr>
                  <w:tcW w:w="354" w:type="dxa"/>
                  <w:tcBorders>
                    <w:top w:val="single" w:sz="4" w:space="0" w:color="888888"/>
                    <w:left w:val="single" w:sz="4" w:space="0" w:color="888888"/>
                    <w:bottom w:val="single" w:sz="4" w:space="0" w:color="888888"/>
                    <w:right w:val="single" w:sz="4" w:space="0" w:color="888888"/>
                  </w:tcBorders>
                  <w:vAlign w:val="center"/>
                </w:tcPr>
                <w:p w14:paraId="14A256C9" w14:textId="77777777" w:rsidR="00FE20BD" w:rsidRPr="00C5390B" w:rsidRDefault="004A7283" w:rsidP="00081E53">
                  <w:pPr>
                    <w:widowControl w:val="0"/>
                    <w:pBdr>
                      <w:top w:val="nil"/>
                      <w:left w:val="nil"/>
                      <w:bottom w:val="nil"/>
                      <w:right w:val="nil"/>
                      <w:between w:val="nil"/>
                    </w:pBdr>
                    <w:spacing w:line="240" w:lineRule="auto"/>
                    <w:jc w:val="center"/>
                    <w:rPr>
                      <w:sz w:val="20"/>
                      <w:szCs w:val="14"/>
                    </w:rPr>
                  </w:pPr>
                  <w:r w:rsidRPr="004A7283">
                    <w:rPr>
                      <w:sz w:val="20"/>
                      <w:szCs w:val="12"/>
                    </w:rPr>
                    <w:t>х</w:t>
                  </w:r>
                </w:p>
              </w:tc>
            </w:tr>
          </w:tbl>
          <w:p w14:paraId="0F03C4D3" w14:textId="77777777" w:rsidR="00FE7C56" w:rsidRPr="00C5390B" w:rsidRDefault="00FE7C56" w:rsidP="003C78CA">
            <w:pPr>
              <w:widowControl w:val="0"/>
              <w:pBdr>
                <w:top w:val="nil"/>
                <w:left w:val="nil"/>
                <w:bottom w:val="nil"/>
                <w:right w:val="nil"/>
                <w:between w:val="nil"/>
              </w:pBdr>
              <w:spacing w:line="240" w:lineRule="auto"/>
              <w:ind w:left="90" w:right="182"/>
              <w:jc w:val="both"/>
              <w:rPr>
                <w:b/>
                <w:sz w:val="20"/>
              </w:rPr>
            </w:pPr>
          </w:p>
        </w:tc>
      </w:tr>
      <w:tr w:rsidR="00FE7C56" w:rsidRPr="00C5390B" w14:paraId="41E13DD2" w14:textId="77777777" w:rsidTr="00D32320">
        <w:trPr>
          <w:trHeight w:val="277"/>
        </w:trPr>
        <w:tc>
          <w:tcPr>
            <w:tcW w:w="13882" w:type="dxa"/>
            <w:shd w:val="clear" w:color="auto" w:fill="auto"/>
            <w:tcMar>
              <w:top w:w="100" w:type="dxa"/>
              <w:left w:w="100" w:type="dxa"/>
              <w:bottom w:w="100" w:type="dxa"/>
              <w:right w:w="100" w:type="dxa"/>
            </w:tcMar>
          </w:tcPr>
          <w:p w14:paraId="5D876012" w14:textId="4AF3B55C" w:rsidR="000F4B69" w:rsidRPr="00C5390B" w:rsidRDefault="00AC1D78" w:rsidP="004F783E">
            <w:pPr>
              <w:widowControl w:val="0"/>
              <w:pBdr>
                <w:top w:val="nil"/>
                <w:left w:val="nil"/>
                <w:bottom w:val="nil"/>
                <w:right w:val="nil"/>
                <w:between w:val="nil"/>
              </w:pBdr>
              <w:spacing w:line="240" w:lineRule="auto"/>
              <w:ind w:left="90" w:right="182" w:firstLine="540"/>
              <w:jc w:val="both"/>
            </w:pPr>
            <w:r w:rsidRPr="00C5390B">
              <w:t>Предвижда се проекта да се изпълни за тригодишен период</w:t>
            </w:r>
            <w:r w:rsidR="00FA45B7" w:rsidRPr="00C5390B">
              <w:t xml:space="preserve">, </w:t>
            </w:r>
            <w:r w:rsidR="00EE2A89">
              <w:t>като се осигури висока степен на надеждност на елементите от ТЕТРА системата на МВ</w:t>
            </w:r>
            <w:r w:rsidR="004447F2">
              <w:t>Р</w:t>
            </w:r>
            <w:r w:rsidR="00EE2A89">
              <w:t xml:space="preserve"> и осигури обновяване и реновиране на пасивни и помощни активни елементи, гарантиращи работоспособността на ТЕТРА системата на МВР </w:t>
            </w:r>
            <w:r w:rsidR="00FA45B7" w:rsidRPr="00C5390B">
              <w:t>.</w:t>
            </w:r>
          </w:p>
          <w:p w14:paraId="2D7D7AEA" w14:textId="77777777" w:rsidR="0078795E" w:rsidRPr="00C5390B" w:rsidRDefault="0078795E" w:rsidP="00FA7A01">
            <w:pPr>
              <w:widowControl w:val="0"/>
              <w:pBdr>
                <w:top w:val="nil"/>
                <w:left w:val="nil"/>
                <w:bottom w:val="nil"/>
                <w:right w:val="nil"/>
                <w:between w:val="nil"/>
              </w:pBdr>
              <w:spacing w:line="240" w:lineRule="auto"/>
              <w:ind w:left="90" w:right="182" w:firstLine="540"/>
              <w:jc w:val="both"/>
            </w:pPr>
            <w:r w:rsidRPr="00C5390B">
              <w:t xml:space="preserve">Предвижда се проектът да се реализира на </w:t>
            </w:r>
            <w:r w:rsidR="00FA7A01" w:rsidRPr="00C5390B">
              <w:t xml:space="preserve">няколко етапа </w:t>
            </w:r>
            <w:r w:rsidRPr="00C5390B">
              <w:t xml:space="preserve">с дефинирани индикатори за резултат </w:t>
            </w:r>
            <w:r w:rsidR="00FA7A01" w:rsidRPr="00C5390B">
              <w:t>за</w:t>
            </w:r>
            <w:r w:rsidRPr="00C5390B">
              <w:t xml:space="preserve"> всеки етап</w:t>
            </w:r>
            <w:r w:rsidR="00C64DDA" w:rsidRPr="00C5390B">
              <w:t xml:space="preserve"> съгласно посочените в т. 6 междинни стойности</w:t>
            </w:r>
            <w:r w:rsidRPr="00C5390B">
              <w:t>.</w:t>
            </w:r>
          </w:p>
        </w:tc>
      </w:tr>
      <w:tr w:rsidR="005F101A" w:rsidRPr="00C5390B" w14:paraId="1613E8D6" w14:textId="77777777" w:rsidTr="00D32320">
        <w:trPr>
          <w:trHeight w:val="277"/>
        </w:trPr>
        <w:tc>
          <w:tcPr>
            <w:tcW w:w="13882" w:type="dxa"/>
            <w:shd w:val="clear" w:color="auto" w:fill="auto"/>
            <w:tcMar>
              <w:top w:w="100" w:type="dxa"/>
              <w:left w:w="100" w:type="dxa"/>
              <w:bottom w:w="100" w:type="dxa"/>
              <w:right w:w="100" w:type="dxa"/>
            </w:tcMar>
          </w:tcPr>
          <w:p w14:paraId="790D80D2" w14:textId="77777777" w:rsidR="005F101A" w:rsidRPr="00C5390B" w:rsidRDefault="005F101A" w:rsidP="00481D09">
            <w:pPr>
              <w:pStyle w:val="ListParagraph"/>
              <w:widowControl w:val="0"/>
              <w:numPr>
                <w:ilvl w:val="0"/>
                <w:numId w:val="12"/>
              </w:numPr>
              <w:pBdr>
                <w:top w:val="nil"/>
                <w:left w:val="nil"/>
                <w:bottom w:val="nil"/>
                <w:right w:val="nil"/>
                <w:between w:val="nil"/>
              </w:pBdr>
              <w:tabs>
                <w:tab w:val="left" w:pos="851"/>
              </w:tabs>
              <w:spacing w:line="240" w:lineRule="auto"/>
              <w:ind w:left="90" w:right="182" w:firstLine="540"/>
              <w:jc w:val="both"/>
              <w:rPr>
                <w:b/>
              </w:rPr>
            </w:pPr>
            <w:r w:rsidRPr="00C5390B">
              <w:rPr>
                <w:b/>
              </w:rPr>
              <w:t>Кога най-рано може да започне изпълнението на проекта след неговото одобрение?</w:t>
            </w:r>
          </w:p>
        </w:tc>
      </w:tr>
      <w:tr w:rsidR="005F101A" w:rsidRPr="00C5390B" w14:paraId="3E82FA66" w14:textId="77777777" w:rsidTr="00D32320">
        <w:trPr>
          <w:trHeight w:val="277"/>
        </w:trPr>
        <w:tc>
          <w:tcPr>
            <w:tcW w:w="13882" w:type="dxa"/>
            <w:shd w:val="clear" w:color="auto" w:fill="auto"/>
            <w:tcMar>
              <w:top w:w="100" w:type="dxa"/>
              <w:left w:w="100" w:type="dxa"/>
              <w:bottom w:w="100" w:type="dxa"/>
              <w:right w:w="100" w:type="dxa"/>
            </w:tcMar>
          </w:tcPr>
          <w:p w14:paraId="14D806A1" w14:textId="77777777" w:rsidR="00FE37FF" w:rsidRPr="00C5390B" w:rsidRDefault="00AC1D78" w:rsidP="00D57D3E">
            <w:pPr>
              <w:widowControl w:val="0"/>
              <w:pBdr>
                <w:top w:val="nil"/>
                <w:left w:val="nil"/>
                <w:bottom w:val="nil"/>
                <w:right w:val="nil"/>
                <w:between w:val="nil"/>
              </w:pBdr>
              <w:spacing w:line="240" w:lineRule="auto"/>
              <w:ind w:left="90" w:right="182" w:firstLine="540"/>
              <w:jc w:val="both"/>
            </w:pPr>
            <w:r w:rsidRPr="00C5390B">
              <w:t>Еди</w:t>
            </w:r>
            <w:r w:rsidR="00021BBA" w:rsidRPr="00C5390B">
              <w:t>н</w:t>
            </w:r>
            <w:r w:rsidRPr="00C5390B">
              <w:t xml:space="preserve"> месец</w:t>
            </w:r>
          </w:p>
        </w:tc>
      </w:tr>
      <w:tr w:rsidR="00FE7C56" w:rsidRPr="00C5390B" w14:paraId="6BA5ABD9" w14:textId="77777777" w:rsidTr="00D32320">
        <w:tc>
          <w:tcPr>
            <w:tcW w:w="13882" w:type="dxa"/>
            <w:shd w:val="clear" w:color="auto" w:fill="auto"/>
            <w:tcMar>
              <w:top w:w="100" w:type="dxa"/>
              <w:left w:w="100" w:type="dxa"/>
              <w:bottom w:w="100" w:type="dxa"/>
              <w:right w:w="100" w:type="dxa"/>
            </w:tcMar>
          </w:tcPr>
          <w:p w14:paraId="41CCDF77" w14:textId="77777777" w:rsidR="00FE7C56" w:rsidRPr="00C5390B" w:rsidRDefault="000233E8" w:rsidP="00B846E3">
            <w:pPr>
              <w:pStyle w:val="ListParagraph"/>
              <w:widowControl w:val="0"/>
              <w:numPr>
                <w:ilvl w:val="0"/>
                <w:numId w:val="2"/>
              </w:numPr>
              <w:pBdr>
                <w:top w:val="nil"/>
                <w:left w:val="nil"/>
                <w:bottom w:val="nil"/>
                <w:right w:val="nil"/>
                <w:between w:val="nil"/>
              </w:pBdr>
              <w:tabs>
                <w:tab w:val="left" w:pos="8628"/>
              </w:tabs>
              <w:spacing w:line="240" w:lineRule="auto"/>
              <w:ind w:right="182"/>
              <w:jc w:val="both"/>
              <w:rPr>
                <w:b/>
              </w:rPr>
            </w:pPr>
            <w:r w:rsidRPr="00C5390B">
              <w:rPr>
                <w:b/>
              </w:rPr>
              <w:t>Индикативен финансов ресурс</w:t>
            </w:r>
            <w:r w:rsidR="005F101A" w:rsidRPr="00C5390B">
              <w:rPr>
                <w:b/>
              </w:rPr>
              <w:t xml:space="preserve"> по дейности</w:t>
            </w:r>
            <w:r w:rsidR="000F4B69" w:rsidRPr="00C5390B">
              <w:rPr>
                <w:b/>
              </w:rPr>
              <w:t>, вкл. източници на финансиране (ДБ, европейско финансиране, частно финансиране, МФИ)</w:t>
            </w:r>
            <w:r w:rsidR="00A2531D" w:rsidRPr="00C5390B">
              <w:rPr>
                <w:b/>
              </w:rPr>
              <w:t>.</w:t>
            </w:r>
          </w:p>
        </w:tc>
      </w:tr>
      <w:tr w:rsidR="00FE7C56" w:rsidRPr="00C5390B" w14:paraId="2E51CEBD" w14:textId="77777777" w:rsidTr="00D32320">
        <w:tc>
          <w:tcPr>
            <w:tcW w:w="13882" w:type="dxa"/>
            <w:shd w:val="clear" w:color="auto" w:fill="auto"/>
            <w:tcMar>
              <w:top w:w="100" w:type="dxa"/>
              <w:left w:w="100" w:type="dxa"/>
              <w:bottom w:w="100" w:type="dxa"/>
              <w:right w:w="100" w:type="dxa"/>
            </w:tcMar>
          </w:tcPr>
          <w:p w14:paraId="360A45B8" w14:textId="4AC0BEC3" w:rsidR="00524BC2" w:rsidRDefault="00C41BF7" w:rsidP="001E33BB">
            <w:pPr>
              <w:widowControl w:val="0"/>
              <w:pBdr>
                <w:top w:val="nil"/>
                <w:left w:val="nil"/>
                <w:bottom w:val="nil"/>
                <w:right w:val="nil"/>
                <w:between w:val="nil"/>
              </w:pBdr>
              <w:spacing w:line="240" w:lineRule="auto"/>
              <w:ind w:left="90" w:right="182" w:firstLine="540"/>
              <w:jc w:val="both"/>
            </w:pPr>
            <w:r w:rsidRPr="00C5390B">
              <w:t xml:space="preserve">Европейско финансиране </w:t>
            </w:r>
            <w:r w:rsidR="006E728A" w:rsidRPr="00C5390B">
              <w:t>150 </w:t>
            </w:r>
            <w:r w:rsidR="00CC69EA">
              <w:rPr>
                <w:lang w:val="en-GB"/>
              </w:rPr>
              <w:t>479</w:t>
            </w:r>
            <w:r w:rsidR="00CC69EA" w:rsidRPr="00C5390B">
              <w:t> </w:t>
            </w:r>
            <w:r w:rsidR="00CC69EA">
              <w:rPr>
                <w:lang w:val="en-GB"/>
              </w:rPr>
              <w:t>008,80</w:t>
            </w:r>
            <w:r w:rsidR="00CC69EA" w:rsidRPr="00C5390B">
              <w:t xml:space="preserve"> </w:t>
            </w:r>
            <w:r w:rsidR="006E728A" w:rsidRPr="00C5390B">
              <w:t>лева</w:t>
            </w:r>
            <w:r w:rsidR="00350D8D" w:rsidRPr="00C5390B">
              <w:t xml:space="preserve"> с ДДС</w:t>
            </w:r>
            <w:r w:rsidR="00CA1B16">
              <w:t>.</w:t>
            </w:r>
            <w:r w:rsidR="00524BC2">
              <w:t xml:space="preserve"> </w:t>
            </w:r>
          </w:p>
          <w:p w14:paraId="56E0717D" w14:textId="4DB1B8C5" w:rsidR="00D47BBF" w:rsidRDefault="00D47BBF" w:rsidP="001E33BB">
            <w:pPr>
              <w:widowControl w:val="0"/>
              <w:pBdr>
                <w:top w:val="nil"/>
                <w:left w:val="nil"/>
                <w:bottom w:val="nil"/>
                <w:right w:val="nil"/>
                <w:between w:val="nil"/>
              </w:pBdr>
              <w:spacing w:line="240" w:lineRule="auto"/>
              <w:ind w:left="90" w:right="182" w:firstLine="540"/>
              <w:jc w:val="both"/>
            </w:pPr>
            <w:r w:rsidRPr="00D47BBF">
              <w:t>Министерство</w:t>
            </w:r>
            <w:r>
              <w:t>то</w:t>
            </w:r>
            <w:r w:rsidRPr="00D47BBF">
              <w:t xml:space="preserve"> на вътрешните работи изпълнява проектите в качеството си на публична институция, юридическо лице, регистрирано по ЗДДС. Съгласно националното законодателство за облагане с ДДС, дължимият ДДС не се възстановява от МВР. В този смисъл дължимият ДДС се явява допустим разход по Механизма за възстановяване и устойчивост и като такъв е включен в бюджета на проекта. Бюджетът е разработен на базата на единични цени в лева, с включен ДДС.</w:t>
            </w:r>
          </w:p>
          <w:p w14:paraId="58E7A6B6" w14:textId="77777777" w:rsidR="007773A7" w:rsidRPr="007773A7" w:rsidRDefault="007773A7" w:rsidP="007773A7">
            <w:pPr>
              <w:widowControl w:val="0"/>
              <w:pBdr>
                <w:top w:val="nil"/>
                <w:left w:val="nil"/>
                <w:bottom w:val="nil"/>
                <w:right w:val="nil"/>
                <w:between w:val="nil"/>
              </w:pBdr>
              <w:spacing w:line="240" w:lineRule="auto"/>
              <w:ind w:right="182" w:firstLine="599"/>
              <w:jc w:val="both"/>
              <w:rPr>
                <w:iCs/>
              </w:rPr>
            </w:pPr>
            <w:r w:rsidRPr="007773A7">
              <w:rPr>
                <w:iCs/>
              </w:rPr>
              <w:t>При изпълнение на проект</w:t>
            </w:r>
            <w:r w:rsidRPr="007773A7">
              <w:rPr>
                <w:iCs/>
                <w:lang w:val="en-US"/>
              </w:rPr>
              <w:t>a</w:t>
            </w:r>
            <w:r w:rsidRPr="007773A7">
              <w:rPr>
                <w:iCs/>
              </w:rPr>
              <w:t xml:space="preserve"> бенефициентът</w:t>
            </w:r>
            <w:r>
              <w:rPr>
                <w:iCs/>
              </w:rPr>
              <w:t xml:space="preserve"> не се явява</w:t>
            </w:r>
            <w:r w:rsidR="00294A29">
              <w:rPr>
                <w:iCs/>
              </w:rPr>
              <w:t xml:space="preserve"> предприятие</w:t>
            </w:r>
            <w:r w:rsidRPr="007773A7">
              <w:rPr>
                <w:iCs/>
              </w:rPr>
              <w:t>, извършв</w:t>
            </w:r>
            <w:r w:rsidR="00294A29">
              <w:rPr>
                <w:iCs/>
              </w:rPr>
              <w:t>ащо</w:t>
            </w:r>
            <w:r w:rsidR="0085191A">
              <w:rPr>
                <w:iCs/>
              </w:rPr>
              <w:t xml:space="preserve"> икономическа дейност. Същият</w:t>
            </w:r>
            <w:r w:rsidRPr="007773A7">
              <w:rPr>
                <w:iCs/>
              </w:rPr>
              <w:t xml:space="preserve"> действа при упражняване на публични правомощия съобразно пар</w:t>
            </w:r>
            <w:r w:rsidR="007A56FB">
              <w:rPr>
                <w:iCs/>
              </w:rPr>
              <w:t>.</w:t>
            </w:r>
            <w:r w:rsidRPr="007773A7">
              <w:rPr>
                <w:iCs/>
              </w:rPr>
              <w:t xml:space="preserve"> 17 от Известие на Комисията относно понятието за държавна помощ, посочено в чл.107, пар.1 от ДФЕС.</w:t>
            </w:r>
          </w:p>
          <w:p w14:paraId="49F3767F" w14:textId="77777777" w:rsidR="007773A7" w:rsidRPr="007773A7" w:rsidRDefault="007773A7" w:rsidP="007773A7">
            <w:pPr>
              <w:widowControl w:val="0"/>
              <w:pBdr>
                <w:top w:val="nil"/>
                <w:left w:val="nil"/>
                <w:bottom w:val="nil"/>
                <w:right w:val="nil"/>
                <w:between w:val="nil"/>
              </w:pBdr>
              <w:spacing w:line="240" w:lineRule="auto"/>
              <w:ind w:right="182" w:firstLine="599"/>
              <w:jc w:val="both"/>
              <w:rPr>
                <w:iCs/>
              </w:rPr>
            </w:pPr>
            <w:r w:rsidRPr="007773A7">
              <w:rPr>
                <w:iCs/>
              </w:rPr>
              <w:t>Държавна помощ по смисъла на чл. 107, пар. 1 от ДФЕС е всяка</w:t>
            </w:r>
            <w:r w:rsidR="000347DF">
              <w:rPr>
                <w:iCs/>
              </w:rPr>
              <w:t xml:space="preserve"> помощ, предоставена от държава </w:t>
            </w:r>
            <w:r w:rsidRPr="007773A7">
              <w:rPr>
                <w:iCs/>
              </w:rPr>
              <w:t>чле</w:t>
            </w:r>
            <w:r w:rsidR="009641A8">
              <w:rPr>
                <w:iCs/>
              </w:rPr>
              <w:t xml:space="preserve">нка или чрез ресурси на държава </w:t>
            </w:r>
            <w:r w:rsidRPr="007773A7">
              <w:rPr>
                <w:iCs/>
              </w:rPr>
              <w:t>членка, под каквато и да било форма, която нарушава или заплашва да наруши конкуренцията чрез поставяне в по-благоприятно положение на определени предприятия или производството на някои стоки, доколкото засяга търговията ме</w:t>
            </w:r>
            <w:r w:rsidR="00015A20">
              <w:rPr>
                <w:iCs/>
              </w:rPr>
              <w:t xml:space="preserve">жду държавите </w:t>
            </w:r>
            <w:r w:rsidRPr="007773A7">
              <w:rPr>
                <w:iCs/>
              </w:rPr>
              <w:t>членки, и е несъвместима с вътрешния пазар. ”</w:t>
            </w:r>
            <w:r w:rsidRPr="007773A7" w:rsidDel="00E677B2">
              <w:rPr>
                <w:iCs/>
              </w:rPr>
              <w:t xml:space="preserve"> </w:t>
            </w:r>
          </w:p>
          <w:p w14:paraId="1C15D2EF" w14:textId="77777777" w:rsidR="007773A7" w:rsidRDefault="007773A7" w:rsidP="006C7F02">
            <w:pPr>
              <w:widowControl w:val="0"/>
              <w:pBdr>
                <w:top w:val="nil"/>
                <w:left w:val="nil"/>
                <w:bottom w:val="nil"/>
                <w:right w:val="nil"/>
                <w:between w:val="nil"/>
              </w:pBdr>
              <w:spacing w:line="240" w:lineRule="auto"/>
              <w:ind w:right="182" w:firstLine="599"/>
              <w:jc w:val="both"/>
              <w:rPr>
                <w:iCs/>
              </w:rPr>
            </w:pPr>
            <w:r w:rsidRPr="007773A7">
              <w:rPr>
                <w:iCs/>
              </w:rPr>
              <w:t>”Предприятие” по смисъла на чл. 20, ал.2 от Закон за държавните помощи е всяко лице, което осъществява икономическа дейност без значение на неговата правноорганизационна форма, статут и начин на финансиране, независимо от това дали същото формира и разпределя печалба.</w:t>
            </w:r>
          </w:p>
          <w:p w14:paraId="0C49EAC7" w14:textId="77777777" w:rsidR="00DC13EE" w:rsidRDefault="00DC13EE" w:rsidP="006C7F02">
            <w:pPr>
              <w:widowControl w:val="0"/>
              <w:pBdr>
                <w:top w:val="nil"/>
                <w:left w:val="nil"/>
                <w:bottom w:val="nil"/>
                <w:right w:val="nil"/>
                <w:between w:val="nil"/>
              </w:pBdr>
              <w:spacing w:line="240" w:lineRule="auto"/>
              <w:ind w:right="182" w:firstLine="599"/>
              <w:jc w:val="both"/>
              <w:rPr>
                <w:iCs/>
              </w:rPr>
            </w:pPr>
            <w:r w:rsidRPr="00DC13EE">
              <w:rPr>
                <w:iCs/>
              </w:rPr>
              <w:t xml:space="preserve">Процедурите за избор на изпълнители в </w:t>
            </w:r>
            <w:r w:rsidR="008E0454">
              <w:rPr>
                <w:iCs/>
              </w:rPr>
              <w:t xml:space="preserve">рамките на настоящия проект ще </w:t>
            </w:r>
            <w:r w:rsidRPr="00DC13EE">
              <w:rPr>
                <w:iCs/>
              </w:rPr>
              <w:t>да бъдат извършвани по реда на ЗОП и ППЗОП по открит, прозрачен, в достатъчна степен публичен, недискриминационен и безусловен начин по смисъл на т. 89-96 от Известие на комисията относно понятието за държавна помощ, посочено в чл.107, пар.1 от ДФЕС. В този смисъл, на ниво изпълнители, подпомагането също не следва да се счита за държавна помощ.</w:t>
            </w:r>
          </w:p>
          <w:p w14:paraId="0AC08081" w14:textId="77777777" w:rsidR="00DC13EE" w:rsidRPr="00DC13EE" w:rsidRDefault="00DC13EE" w:rsidP="006C7F02">
            <w:pPr>
              <w:widowControl w:val="0"/>
              <w:pBdr>
                <w:top w:val="nil"/>
                <w:left w:val="nil"/>
                <w:bottom w:val="nil"/>
                <w:right w:val="nil"/>
                <w:between w:val="nil"/>
              </w:pBdr>
              <w:spacing w:line="240" w:lineRule="auto"/>
              <w:ind w:right="182" w:firstLine="599"/>
              <w:jc w:val="both"/>
              <w:rPr>
                <w:iCs/>
              </w:rPr>
            </w:pPr>
            <w:r w:rsidRPr="00DC13EE">
              <w:rPr>
                <w:iCs/>
              </w:rPr>
              <w:t>Възстановяването на помощта, в случай че такава възникне, се осъществява по реда на Закона за държавните помощи.</w:t>
            </w:r>
          </w:p>
          <w:p w14:paraId="160E8EC9" w14:textId="77777777" w:rsidR="00DC13EE" w:rsidRDefault="00DC13EE" w:rsidP="00DC13EE">
            <w:pPr>
              <w:widowControl w:val="0"/>
              <w:pBdr>
                <w:top w:val="nil"/>
                <w:left w:val="nil"/>
                <w:bottom w:val="nil"/>
                <w:right w:val="nil"/>
                <w:between w:val="nil"/>
              </w:pBdr>
              <w:spacing w:line="240" w:lineRule="auto"/>
              <w:ind w:right="182"/>
              <w:jc w:val="both"/>
              <w:rPr>
                <w:iCs/>
              </w:rPr>
            </w:pPr>
            <w:r w:rsidRPr="00DC13EE">
              <w:rPr>
                <w:iCs/>
              </w:rPr>
              <w:t>Бенефициентът</w:t>
            </w:r>
            <w:r w:rsidR="00900FAC">
              <w:rPr>
                <w:iCs/>
              </w:rPr>
              <w:t xml:space="preserve"> </w:t>
            </w:r>
            <w:r w:rsidRPr="00DC13EE">
              <w:rPr>
                <w:iCs/>
              </w:rPr>
              <w:t>по проекта ще вод</w:t>
            </w:r>
            <w:r w:rsidR="00900FAC">
              <w:rPr>
                <w:iCs/>
              </w:rPr>
              <w:t>и</w:t>
            </w:r>
            <w:r w:rsidRPr="00DC13EE">
              <w:rPr>
                <w:iCs/>
              </w:rPr>
              <w:t xml:space="preserve"> точна и редовна документация и счетоводни отчети, отразяващи изпълнението на проекта, използвайки подходяща система за аналитичност в общата </w:t>
            </w:r>
            <w:r w:rsidR="00144172">
              <w:rPr>
                <w:iCs/>
              </w:rPr>
              <w:t>си</w:t>
            </w:r>
            <w:r w:rsidRPr="00DC13EE">
              <w:rPr>
                <w:iCs/>
              </w:rPr>
              <w:t xml:space="preserve"> счетоводна система, така че да бъде осигурено отчитане на дейностите по проекта чрез отделни аналитични счетоводни сметки. Това изискване ще се прилага в съответствие с националното законодателство, като счетоводните сметки, отчети, приходи и разходи/активи и пасиви, свързани с проекта, трябва да подлежат на </w:t>
            </w:r>
            <w:r>
              <w:rPr>
                <w:iCs/>
              </w:rPr>
              <w:t>ясно идентифициране и проверка.</w:t>
            </w:r>
          </w:p>
          <w:p w14:paraId="47887828" w14:textId="77777777" w:rsidR="002F41D0" w:rsidRDefault="00DC13EE" w:rsidP="002F41D0">
            <w:pPr>
              <w:widowControl w:val="0"/>
              <w:pBdr>
                <w:top w:val="nil"/>
                <w:left w:val="nil"/>
                <w:bottom w:val="nil"/>
                <w:right w:val="nil"/>
                <w:between w:val="nil"/>
              </w:pBdr>
              <w:spacing w:line="240" w:lineRule="auto"/>
              <w:ind w:right="182" w:firstLine="599"/>
              <w:jc w:val="both"/>
              <w:rPr>
                <w:iCs/>
              </w:rPr>
            </w:pPr>
            <w:r w:rsidRPr="00DC13EE">
              <w:rPr>
                <w:iCs/>
              </w:rPr>
              <w:t>С подпомагането на бенефициента</w:t>
            </w:r>
            <w:r w:rsidR="00900FAC">
              <w:rPr>
                <w:iCs/>
              </w:rPr>
              <w:t xml:space="preserve"> </w:t>
            </w:r>
            <w:r w:rsidRPr="00DC13EE">
              <w:rPr>
                <w:iCs/>
              </w:rPr>
              <w:t>не е налице нарушаване на конкуренцията и подобряване на конкурентн</w:t>
            </w:r>
            <w:r w:rsidR="00347271">
              <w:rPr>
                <w:iCs/>
              </w:rPr>
              <w:t>ата му</w:t>
            </w:r>
            <w:r w:rsidRPr="00DC13EE">
              <w:rPr>
                <w:iCs/>
              </w:rPr>
              <w:t xml:space="preserve"> позици</w:t>
            </w:r>
            <w:r w:rsidR="00347271">
              <w:rPr>
                <w:iCs/>
              </w:rPr>
              <w:t>я</w:t>
            </w:r>
            <w:r w:rsidRPr="00DC13EE">
              <w:rPr>
                <w:iCs/>
              </w:rPr>
              <w:t xml:space="preserve"> в сравнение с други пр</w:t>
            </w:r>
            <w:r w:rsidR="00E53CF0">
              <w:rPr>
                <w:iCs/>
              </w:rPr>
              <w:t>едприятия, с които се конкурира</w:t>
            </w:r>
            <w:r w:rsidRPr="00DC13EE">
              <w:rPr>
                <w:iCs/>
              </w:rPr>
              <w:t xml:space="preserve">, по смисъла на чл. 107, пар. 1 от ДФЕС. Дейностите, които се извършват от </w:t>
            </w:r>
            <w:r w:rsidR="001B2CB0">
              <w:rPr>
                <w:iCs/>
              </w:rPr>
              <w:t>него</w:t>
            </w:r>
            <w:r w:rsidRPr="00DC13EE">
              <w:rPr>
                <w:iCs/>
              </w:rPr>
              <w:t xml:space="preserve">, в качеството </w:t>
            </w:r>
            <w:r w:rsidR="001B2CB0">
              <w:rPr>
                <w:iCs/>
              </w:rPr>
              <w:t>му</w:t>
            </w:r>
            <w:r w:rsidRPr="00DC13EE">
              <w:rPr>
                <w:iCs/>
              </w:rPr>
              <w:t xml:space="preserve"> на орган, упражняващ публични правомощия</w:t>
            </w:r>
            <w:r w:rsidR="00A55BED">
              <w:rPr>
                <w:iCs/>
              </w:rPr>
              <w:t xml:space="preserve"> </w:t>
            </w:r>
            <w:r w:rsidR="00A84117">
              <w:rPr>
                <w:iCs/>
              </w:rPr>
              <w:t xml:space="preserve">са </w:t>
            </w:r>
            <w:r w:rsidRPr="00DC13EE">
              <w:rPr>
                <w:iCs/>
              </w:rPr>
              <w:t>вменени с разпоредби на</w:t>
            </w:r>
            <w:r w:rsidR="00C2352D">
              <w:rPr>
                <w:iCs/>
              </w:rPr>
              <w:t xml:space="preserve"> националното законодателство </w:t>
            </w:r>
            <w:r w:rsidR="00A55BED">
              <w:rPr>
                <w:iCs/>
              </w:rPr>
              <w:t xml:space="preserve">и </w:t>
            </w:r>
            <w:r w:rsidRPr="00DC13EE">
              <w:rPr>
                <w:iCs/>
              </w:rPr>
              <w:t>не могат да бъдат разглеждани като либерализиран пазар.</w:t>
            </w:r>
          </w:p>
          <w:p w14:paraId="597666C7" w14:textId="77777777" w:rsidR="00C50CC8" w:rsidRPr="00477A63" w:rsidRDefault="00DC13EE" w:rsidP="002F41D0">
            <w:pPr>
              <w:widowControl w:val="0"/>
              <w:pBdr>
                <w:top w:val="nil"/>
                <w:left w:val="nil"/>
                <w:bottom w:val="nil"/>
                <w:right w:val="nil"/>
                <w:between w:val="nil"/>
              </w:pBdr>
              <w:spacing w:line="240" w:lineRule="auto"/>
              <w:ind w:right="182" w:firstLine="599"/>
              <w:jc w:val="both"/>
            </w:pPr>
            <w:r w:rsidRPr="00DC13EE">
              <w:rPr>
                <w:iCs/>
              </w:rPr>
              <w:t>В този смисъл инвестирането на безвъзмездни средства не би могло да се разглежда като държавна помощ по смисъла на чл. 107, пар. 1 от ДФЕС.</w:t>
            </w:r>
          </w:p>
        </w:tc>
      </w:tr>
      <w:tr w:rsidR="00810734" w:rsidRPr="00C5390B" w14:paraId="096C8B81" w14:textId="77777777" w:rsidTr="00D32320">
        <w:tc>
          <w:tcPr>
            <w:tcW w:w="13882" w:type="dxa"/>
            <w:shd w:val="clear" w:color="auto" w:fill="auto"/>
            <w:tcMar>
              <w:top w:w="100" w:type="dxa"/>
              <w:left w:w="100" w:type="dxa"/>
              <w:bottom w:w="100" w:type="dxa"/>
              <w:right w:w="100" w:type="dxa"/>
            </w:tcMar>
          </w:tcPr>
          <w:p w14:paraId="1374F876" w14:textId="77777777" w:rsidR="00810734" w:rsidRPr="00C5390B" w:rsidRDefault="000F4B69" w:rsidP="00481D09">
            <w:pPr>
              <w:pStyle w:val="ListParagraph"/>
              <w:widowControl w:val="0"/>
              <w:numPr>
                <w:ilvl w:val="0"/>
                <w:numId w:val="14"/>
              </w:numPr>
              <w:pBdr>
                <w:top w:val="nil"/>
                <w:left w:val="nil"/>
                <w:bottom w:val="nil"/>
                <w:right w:val="nil"/>
                <w:between w:val="nil"/>
              </w:pBdr>
              <w:tabs>
                <w:tab w:val="left" w:pos="851"/>
              </w:tabs>
              <w:spacing w:line="240" w:lineRule="auto"/>
              <w:ind w:left="90" w:right="182" w:firstLine="540"/>
              <w:jc w:val="both"/>
              <w:rPr>
                <w:b/>
              </w:rPr>
            </w:pPr>
            <w:r w:rsidRPr="00C5390B">
              <w:rPr>
                <w:b/>
              </w:rPr>
              <w:t>Разпределете индикативно финансовия ресурс, според типа разход:</w:t>
            </w:r>
          </w:p>
        </w:tc>
      </w:tr>
      <w:tr w:rsidR="00810734" w:rsidRPr="00C5390B" w14:paraId="7260C819" w14:textId="77777777" w:rsidTr="00D32320">
        <w:tc>
          <w:tcPr>
            <w:tcW w:w="13882" w:type="dxa"/>
            <w:shd w:val="clear" w:color="auto" w:fill="auto"/>
            <w:tcMar>
              <w:top w:w="100" w:type="dxa"/>
              <w:left w:w="100" w:type="dxa"/>
              <w:bottom w:w="100" w:type="dxa"/>
              <w:right w:w="100" w:type="dxa"/>
            </w:tcMar>
          </w:tcPr>
          <w:p w14:paraId="24309607" w14:textId="77777777" w:rsidR="00810734" w:rsidRPr="00C5390B" w:rsidRDefault="000F4B69" w:rsidP="00481D09">
            <w:pPr>
              <w:pStyle w:val="ListParagraph"/>
              <w:widowControl w:val="0"/>
              <w:numPr>
                <w:ilvl w:val="0"/>
                <w:numId w:val="1"/>
              </w:numPr>
              <w:pBdr>
                <w:top w:val="nil"/>
                <w:left w:val="nil"/>
                <w:bottom w:val="nil"/>
                <w:right w:val="nil"/>
                <w:between w:val="nil"/>
              </w:pBdr>
              <w:spacing w:line="240" w:lineRule="auto"/>
              <w:ind w:left="90" w:firstLine="540"/>
              <w:jc w:val="both"/>
            </w:pPr>
            <w:r w:rsidRPr="00C5390B">
              <w:t>Изграждане</w:t>
            </w:r>
            <w:r w:rsidR="00650DEA" w:rsidRPr="00C5390B">
              <w:t xml:space="preserve"> на </w:t>
            </w:r>
            <w:r w:rsidR="00580EF0" w:rsidRPr="00C5390B">
              <w:t xml:space="preserve">нови обекти </w:t>
            </w:r>
            <w:r w:rsidRPr="00C5390B">
              <w:t xml:space="preserve">(СМР) - </w:t>
            </w:r>
            <w:r w:rsidR="0087534C" w:rsidRPr="00C5390B">
              <w:t>3</w:t>
            </w:r>
            <w:r w:rsidRPr="00C5390B">
              <w:t>%</w:t>
            </w:r>
          </w:p>
          <w:p w14:paraId="76F84CED" w14:textId="20F6231F" w:rsidR="000F4B69" w:rsidRPr="00C5390B" w:rsidRDefault="000F4B69" w:rsidP="00D768F7">
            <w:pPr>
              <w:pStyle w:val="ListParagraph"/>
              <w:widowControl w:val="0"/>
              <w:numPr>
                <w:ilvl w:val="0"/>
                <w:numId w:val="1"/>
              </w:numPr>
              <w:pBdr>
                <w:top w:val="nil"/>
                <w:left w:val="nil"/>
                <w:bottom w:val="nil"/>
                <w:right w:val="nil"/>
                <w:between w:val="nil"/>
              </w:pBdr>
              <w:spacing w:line="240" w:lineRule="auto"/>
              <w:jc w:val="both"/>
            </w:pPr>
            <w:r w:rsidRPr="00C5390B">
              <w:t xml:space="preserve">Физически капитал (закупване на </w:t>
            </w:r>
            <w:r w:rsidR="001F6089">
              <w:t xml:space="preserve">радиокомуникационно </w:t>
            </w:r>
            <w:r w:rsidR="00650DEA" w:rsidRPr="00C5390B">
              <w:t xml:space="preserve">оборудване и дейности по въвеждането в експлоатация и интеграцията на оборудването, </w:t>
            </w:r>
            <w:r w:rsidR="00EE2A89">
              <w:t>осигуряване на висока степен на надеждност на елементите от ТЕТРА системата на МВР, обновяване и реновиране на пасивни и помощни активни елементи, гарантиращи работоспособността на ТЕТРА системата на МВР</w:t>
            </w:r>
            <w:r w:rsidR="00650DEA" w:rsidRPr="00C5390B">
              <w:t xml:space="preserve">, доставка на </w:t>
            </w:r>
            <w:r w:rsidR="00B62AF0" w:rsidRPr="00C5390B">
              <w:t>крайни устройства</w:t>
            </w:r>
            <w:r w:rsidRPr="00C5390B">
              <w:t xml:space="preserve">) </w:t>
            </w:r>
            <w:r w:rsidR="00AC38B2" w:rsidRPr="00C5390B">
              <w:t>-</w:t>
            </w:r>
            <w:r w:rsidRPr="00C5390B">
              <w:t xml:space="preserve"> </w:t>
            </w:r>
            <w:r w:rsidR="0087534C" w:rsidRPr="00C5390B">
              <w:t>68,25</w:t>
            </w:r>
            <w:r w:rsidRPr="00C5390B">
              <w:t>%</w:t>
            </w:r>
          </w:p>
          <w:p w14:paraId="2EAC1DC1" w14:textId="77777777" w:rsidR="000F4B69" w:rsidRPr="00C5390B" w:rsidRDefault="00650DEA" w:rsidP="00481D09">
            <w:pPr>
              <w:pStyle w:val="ListParagraph"/>
              <w:widowControl w:val="0"/>
              <w:numPr>
                <w:ilvl w:val="0"/>
                <w:numId w:val="1"/>
              </w:numPr>
              <w:pBdr>
                <w:top w:val="nil"/>
                <w:left w:val="nil"/>
                <w:bottom w:val="nil"/>
                <w:right w:val="nil"/>
                <w:between w:val="nil"/>
              </w:pBdr>
              <w:spacing w:line="240" w:lineRule="auto"/>
              <w:ind w:left="90" w:firstLine="540"/>
              <w:jc w:val="both"/>
            </w:pPr>
            <w:r w:rsidRPr="00C5390B">
              <w:t>Човешки капитал (обучение на служители за поддръжка и работа с доставеното оборудване</w:t>
            </w:r>
            <w:r w:rsidR="000F4B69" w:rsidRPr="00C5390B">
              <w:t xml:space="preserve">) </w:t>
            </w:r>
            <w:r w:rsidR="00AC38B2" w:rsidRPr="00C5390B">
              <w:t>-</w:t>
            </w:r>
            <w:r w:rsidR="000F4B69" w:rsidRPr="00C5390B">
              <w:t xml:space="preserve"> </w:t>
            </w:r>
            <w:r w:rsidR="0087534C" w:rsidRPr="00C5390B">
              <w:t>0,5</w:t>
            </w:r>
            <w:r w:rsidR="000F4B69" w:rsidRPr="00C5390B">
              <w:t>%</w:t>
            </w:r>
          </w:p>
          <w:p w14:paraId="1BFE401E" w14:textId="77777777" w:rsidR="000F4B69" w:rsidRPr="00C5390B" w:rsidRDefault="000F4B69" w:rsidP="00481D09">
            <w:pPr>
              <w:pStyle w:val="ListParagraph"/>
              <w:widowControl w:val="0"/>
              <w:numPr>
                <w:ilvl w:val="0"/>
                <w:numId w:val="1"/>
              </w:numPr>
              <w:pBdr>
                <w:top w:val="nil"/>
                <w:left w:val="nil"/>
                <w:bottom w:val="nil"/>
                <w:right w:val="nil"/>
                <w:between w:val="nil"/>
              </w:pBdr>
              <w:spacing w:line="240" w:lineRule="auto"/>
              <w:ind w:left="90" w:firstLine="540"/>
              <w:jc w:val="both"/>
            </w:pPr>
            <w:r w:rsidRPr="00C5390B">
              <w:t xml:space="preserve">Труд (разходи за трудови възнаграждения, консултантски услуги …) </w:t>
            </w:r>
            <w:r w:rsidR="00AC38B2" w:rsidRPr="00C5390B">
              <w:t>-</w:t>
            </w:r>
            <w:r w:rsidRPr="00C5390B">
              <w:t xml:space="preserve"> </w:t>
            </w:r>
            <w:r w:rsidR="0087534C" w:rsidRPr="00C5390B">
              <w:t>0,25</w:t>
            </w:r>
            <w:r w:rsidRPr="00C5390B">
              <w:t>%</w:t>
            </w:r>
          </w:p>
          <w:p w14:paraId="03EE91EC" w14:textId="77777777" w:rsidR="000F4B69" w:rsidRPr="00C5390B" w:rsidRDefault="000F4B69" w:rsidP="00D57D3E">
            <w:pPr>
              <w:pStyle w:val="ListParagraph"/>
              <w:widowControl w:val="0"/>
              <w:numPr>
                <w:ilvl w:val="0"/>
                <w:numId w:val="1"/>
              </w:numPr>
              <w:pBdr>
                <w:top w:val="nil"/>
                <w:left w:val="nil"/>
                <w:bottom w:val="nil"/>
                <w:right w:val="nil"/>
                <w:between w:val="nil"/>
              </w:pBdr>
              <w:spacing w:line="240" w:lineRule="auto"/>
              <w:ind w:left="90" w:firstLine="540"/>
              <w:jc w:val="both"/>
            </w:pPr>
            <w:r w:rsidRPr="00C5390B">
              <w:t>Технология (</w:t>
            </w:r>
            <w:r w:rsidR="00650DEA" w:rsidRPr="00C5390B">
              <w:t xml:space="preserve">разходи  за придобиване на </w:t>
            </w:r>
            <w:r w:rsidR="00B62AF0" w:rsidRPr="00C5390B">
              <w:t xml:space="preserve">софтуер </w:t>
            </w:r>
            <w:r w:rsidR="00650DEA" w:rsidRPr="00C5390B">
              <w:t>-</w:t>
            </w:r>
            <w:r w:rsidRPr="00C5390B">
              <w:t xml:space="preserve">) - </w:t>
            </w:r>
            <w:r w:rsidR="0087534C" w:rsidRPr="00C5390B">
              <w:t>28</w:t>
            </w:r>
            <w:r w:rsidRPr="00C5390B">
              <w:t>%</w:t>
            </w:r>
          </w:p>
        </w:tc>
      </w:tr>
      <w:tr w:rsidR="00A2531D" w:rsidRPr="00C5390B" w14:paraId="64D05CFD" w14:textId="77777777" w:rsidTr="00D32320">
        <w:tc>
          <w:tcPr>
            <w:tcW w:w="13882" w:type="dxa"/>
            <w:shd w:val="clear" w:color="auto" w:fill="auto"/>
            <w:tcMar>
              <w:top w:w="100" w:type="dxa"/>
              <w:left w:w="100" w:type="dxa"/>
              <w:bottom w:w="100" w:type="dxa"/>
              <w:right w:w="100" w:type="dxa"/>
            </w:tcMar>
          </w:tcPr>
          <w:p w14:paraId="05E95E39" w14:textId="77777777" w:rsidR="00A2531D" w:rsidRPr="00C5390B" w:rsidRDefault="00A2531D" w:rsidP="00481D09">
            <w:pPr>
              <w:pStyle w:val="ListParagraph"/>
              <w:widowControl w:val="0"/>
              <w:numPr>
                <w:ilvl w:val="0"/>
                <w:numId w:val="2"/>
              </w:numPr>
              <w:pBdr>
                <w:top w:val="nil"/>
                <w:left w:val="nil"/>
                <w:bottom w:val="nil"/>
                <w:right w:val="nil"/>
                <w:between w:val="nil"/>
              </w:pBdr>
              <w:spacing w:line="240" w:lineRule="auto"/>
              <w:ind w:left="90" w:right="182" w:firstLine="540"/>
              <w:jc w:val="both"/>
              <w:rPr>
                <w:b/>
              </w:rPr>
            </w:pPr>
            <w:r w:rsidRPr="00C5390B">
              <w:rPr>
                <w:b/>
              </w:rPr>
              <w:t>Индикатори</w:t>
            </w:r>
          </w:p>
        </w:tc>
      </w:tr>
      <w:tr w:rsidR="00B943D6" w:rsidRPr="00C5390B" w14:paraId="27133346" w14:textId="77777777" w:rsidTr="00D32320">
        <w:tc>
          <w:tcPr>
            <w:tcW w:w="13882" w:type="dxa"/>
            <w:shd w:val="clear" w:color="auto" w:fill="auto"/>
            <w:tcMar>
              <w:top w:w="100" w:type="dxa"/>
              <w:left w:w="100" w:type="dxa"/>
              <w:bottom w:w="100" w:type="dxa"/>
              <w:right w:w="100" w:type="dxa"/>
            </w:tcMar>
          </w:tcPr>
          <w:p w14:paraId="288C3D2A" w14:textId="77777777" w:rsidR="00B943D6" w:rsidRPr="00C5390B" w:rsidRDefault="00B943D6" w:rsidP="00B943D6">
            <w:pPr>
              <w:pStyle w:val="ListParagraph"/>
              <w:widowControl w:val="0"/>
              <w:pBdr>
                <w:top w:val="nil"/>
                <w:left w:val="nil"/>
                <w:bottom w:val="nil"/>
                <w:right w:val="nil"/>
                <w:between w:val="nil"/>
              </w:pBdr>
              <w:spacing w:line="240" w:lineRule="auto"/>
              <w:ind w:left="630" w:right="182"/>
              <w:jc w:val="both"/>
              <w:rPr>
                <w:b/>
              </w:rPr>
            </w:pPr>
            <w:r w:rsidRPr="00C5390B">
              <w:rPr>
                <w:b/>
              </w:rPr>
              <w:t>6.1.  Индикатор/и за резултат</w:t>
            </w:r>
          </w:p>
        </w:tc>
      </w:tr>
    </w:tbl>
    <w:tbl>
      <w:tblPr>
        <w:tblW w:w="1388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882"/>
      </w:tblGrid>
      <w:tr w:rsidR="00296E7F" w:rsidRPr="00C5390B" w14:paraId="4FD43EA5" w14:textId="77777777" w:rsidTr="00854128">
        <w:tc>
          <w:tcPr>
            <w:tcW w:w="13882" w:type="dxa"/>
            <w:shd w:val="clear" w:color="auto" w:fill="auto"/>
            <w:tcMar>
              <w:top w:w="100" w:type="dxa"/>
              <w:left w:w="100" w:type="dxa"/>
              <w:bottom w:w="100" w:type="dxa"/>
              <w:right w:w="100" w:type="dxa"/>
            </w:tcMar>
          </w:tcPr>
          <w:p w14:paraId="26A2D50E" w14:textId="77777777" w:rsidR="004228AA" w:rsidRPr="00C5390B" w:rsidRDefault="00147BBC" w:rsidP="00D57D3E">
            <w:pPr>
              <w:widowControl w:val="0"/>
              <w:pBdr>
                <w:top w:val="nil"/>
                <w:left w:val="nil"/>
                <w:bottom w:val="nil"/>
                <w:right w:val="nil"/>
                <w:between w:val="nil"/>
              </w:pBdr>
              <w:spacing w:line="240" w:lineRule="auto"/>
              <w:ind w:left="90" w:firstLine="540"/>
              <w:jc w:val="both"/>
            </w:pPr>
            <w:r w:rsidRPr="00C5390B">
              <w:t xml:space="preserve">Брой доставени, инсталирани, интегрирани и въведени в експлоатация нови стационарни, </w:t>
            </w:r>
            <w:r w:rsidRPr="001306D5">
              <w:t xml:space="preserve">с компактни размери и преносими базови </w:t>
            </w:r>
            <w:r w:rsidR="00405528" w:rsidRPr="00C5390B">
              <w:t xml:space="preserve">станции </w:t>
            </w:r>
            <w:r w:rsidRPr="00C5390B">
              <w:t xml:space="preserve">по ТЕТРА стандарт  или еквивалент и интеграцията им в съществуващата цифрова клетъчна радио система на МВР, включително проектиране, изграждане, свързване и интегриране. </w:t>
            </w:r>
          </w:p>
        </w:tc>
      </w:tr>
      <w:tr w:rsidR="00296E7F" w:rsidRPr="00C5390B" w14:paraId="193379FD" w14:textId="77777777" w:rsidTr="00854128">
        <w:tc>
          <w:tcPr>
            <w:tcW w:w="13882" w:type="dxa"/>
            <w:shd w:val="clear" w:color="auto" w:fill="auto"/>
            <w:tcMar>
              <w:top w:w="100" w:type="dxa"/>
              <w:left w:w="100" w:type="dxa"/>
              <w:bottom w:w="100" w:type="dxa"/>
              <w:right w:w="100" w:type="dxa"/>
            </w:tcMar>
          </w:tcPr>
          <w:p w14:paraId="1C742180" w14:textId="77777777" w:rsidR="00C47074" w:rsidRPr="00C5390B" w:rsidRDefault="00C47074" w:rsidP="00C47074">
            <w:pPr>
              <w:pStyle w:val="ListParagraph"/>
              <w:widowControl w:val="0"/>
              <w:numPr>
                <w:ilvl w:val="0"/>
                <w:numId w:val="1"/>
              </w:numPr>
              <w:pBdr>
                <w:top w:val="nil"/>
                <w:left w:val="nil"/>
                <w:bottom w:val="nil"/>
                <w:right w:val="nil"/>
                <w:between w:val="nil"/>
              </w:pBdr>
              <w:spacing w:line="240" w:lineRule="auto"/>
              <w:jc w:val="both"/>
            </w:pPr>
            <w:r w:rsidRPr="00C5390B">
              <w:t>Начална стойност – 0 [ I-во шестмесечие на 2021 г. ]</w:t>
            </w:r>
          </w:p>
          <w:p w14:paraId="2E35F202" w14:textId="77777777" w:rsidR="00C47074" w:rsidRPr="00C5390B" w:rsidRDefault="00C47074" w:rsidP="00C47074">
            <w:pPr>
              <w:pStyle w:val="ListParagraph"/>
              <w:widowControl w:val="0"/>
              <w:numPr>
                <w:ilvl w:val="0"/>
                <w:numId w:val="1"/>
              </w:numPr>
              <w:pBdr>
                <w:top w:val="nil"/>
                <w:left w:val="nil"/>
                <w:bottom w:val="nil"/>
                <w:right w:val="nil"/>
                <w:between w:val="nil"/>
              </w:pBdr>
              <w:spacing w:line="240" w:lineRule="auto"/>
              <w:jc w:val="both"/>
            </w:pPr>
            <w:r w:rsidRPr="00C5390B">
              <w:t>Междинна стойност – 24 бр. [II-ро шестмесечие на 2021 г. ]</w:t>
            </w:r>
          </w:p>
          <w:p w14:paraId="66920DA4" w14:textId="77777777" w:rsidR="00C47074" w:rsidRPr="00C5390B" w:rsidRDefault="00C47074" w:rsidP="00376267">
            <w:pPr>
              <w:pStyle w:val="ListParagraph"/>
              <w:widowControl w:val="0"/>
              <w:numPr>
                <w:ilvl w:val="0"/>
                <w:numId w:val="1"/>
              </w:numPr>
              <w:pBdr>
                <w:top w:val="nil"/>
                <w:left w:val="nil"/>
                <w:bottom w:val="nil"/>
                <w:right w:val="nil"/>
                <w:between w:val="nil"/>
              </w:pBdr>
              <w:spacing w:line="240" w:lineRule="auto"/>
              <w:jc w:val="both"/>
            </w:pPr>
            <w:r w:rsidRPr="00C5390B">
              <w:t xml:space="preserve">Междинна стойност – </w:t>
            </w:r>
            <w:r w:rsidR="000E0EF2" w:rsidRPr="00C5390B">
              <w:t xml:space="preserve">64 </w:t>
            </w:r>
            <w:r w:rsidRPr="00C5390B">
              <w:t>бр. [ II-ро шестмесечие на 2022 г. ]</w:t>
            </w:r>
          </w:p>
          <w:p w14:paraId="0C224165" w14:textId="77777777" w:rsidR="00296E7F" w:rsidRPr="00C5390B" w:rsidRDefault="00C47074" w:rsidP="00376267">
            <w:pPr>
              <w:pStyle w:val="ListParagraph"/>
              <w:widowControl w:val="0"/>
              <w:numPr>
                <w:ilvl w:val="0"/>
                <w:numId w:val="1"/>
              </w:numPr>
              <w:pBdr>
                <w:top w:val="nil"/>
                <w:left w:val="nil"/>
                <w:bottom w:val="nil"/>
                <w:right w:val="nil"/>
                <w:between w:val="nil"/>
              </w:pBdr>
              <w:spacing w:line="240" w:lineRule="auto"/>
              <w:jc w:val="both"/>
            </w:pPr>
            <w:r w:rsidRPr="00C5390B">
              <w:t>Крайна стойност – 109 бр. [ II-ро шестмесечие на 2023 г. ]</w:t>
            </w:r>
          </w:p>
        </w:tc>
      </w:tr>
      <w:tr w:rsidR="0037008D" w:rsidRPr="00C5390B" w14:paraId="125D5CB0" w14:textId="77777777" w:rsidTr="00557113">
        <w:trPr>
          <w:trHeight w:val="506"/>
        </w:trPr>
        <w:tc>
          <w:tcPr>
            <w:tcW w:w="13882" w:type="dxa"/>
            <w:shd w:val="clear" w:color="auto" w:fill="auto"/>
            <w:tcMar>
              <w:top w:w="100" w:type="dxa"/>
              <w:left w:w="100" w:type="dxa"/>
              <w:bottom w:w="100" w:type="dxa"/>
              <w:right w:w="100" w:type="dxa"/>
            </w:tcMar>
          </w:tcPr>
          <w:p w14:paraId="66DB9E86" w14:textId="77777777" w:rsidR="003D31F1" w:rsidRPr="00C5390B" w:rsidRDefault="005F5D91" w:rsidP="00557113">
            <w:pPr>
              <w:widowControl w:val="0"/>
              <w:pBdr>
                <w:top w:val="nil"/>
                <w:left w:val="nil"/>
                <w:bottom w:val="nil"/>
                <w:right w:val="nil"/>
                <w:between w:val="nil"/>
              </w:pBdr>
              <w:spacing w:line="240" w:lineRule="auto"/>
              <w:ind w:left="90" w:firstLine="540"/>
              <w:jc w:val="both"/>
            </w:pPr>
            <w:r w:rsidRPr="00C5390B">
              <w:t>Доставени, инсталирани и въведени в експлоатация и интегриране на нови цифрови радиорелейни системи и подменени съществуващи за осигуряване на мрежова свързаност на новите и съществуващи</w:t>
            </w:r>
            <w:r w:rsidR="00DF0BD3" w:rsidRPr="00C5390B">
              <w:t xml:space="preserve"> обекти с ТЕТРА базови станции</w:t>
            </w:r>
            <w:r w:rsidR="003D31F1" w:rsidRPr="00C5390B">
              <w:t>.</w:t>
            </w:r>
          </w:p>
        </w:tc>
      </w:tr>
      <w:tr w:rsidR="00557113" w:rsidRPr="00C5390B" w14:paraId="72C55CEF" w14:textId="77777777" w:rsidTr="00854128">
        <w:trPr>
          <w:trHeight w:val="885"/>
        </w:trPr>
        <w:tc>
          <w:tcPr>
            <w:tcW w:w="13882" w:type="dxa"/>
            <w:shd w:val="clear" w:color="auto" w:fill="auto"/>
            <w:tcMar>
              <w:top w:w="100" w:type="dxa"/>
              <w:left w:w="100" w:type="dxa"/>
              <w:bottom w:w="100" w:type="dxa"/>
              <w:right w:w="100" w:type="dxa"/>
            </w:tcMar>
          </w:tcPr>
          <w:p w14:paraId="22B995E5" w14:textId="77777777" w:rsidR="00557113" w:rsidRPr="00557113" w:rsidRDefault="00557113" w:rsidP="00557113">
            <w:pPr>
              <w:widowControl w:val="0"/>
              <w:numPr>
                <w:ilvl w:val="0"/>
                <w:numId w:val="1"/>
              </w:numPr>
              <w:pBdr>
                <w:top w:val="nil"/>
                <w:left w:val="nil"/>
                <w:bottom w:val="nil"/>
                <w:right w:val="nil"/>
                <w:between w:val="nil"/>
              </w:pBdr>
              <w:spacing w:line="240" w:lineRule="auto"/>
              <w:jc w:val="both"/>
            </w:pPr>
            <w:r w:rsidRPr="00557113">
              <w:t>Начална стойност – 0 [ I-во шестмесечие на 2021 г. ]</w:t>
            </w:r>
          </w:p>
          <w:p w14:paraId="44B83062" w14:textId="77777777" w:rsidR="00557113" w:rsidRPr="00557113" w:rsidRDefault="00557113" w:rsidP="00557113">
            <w:pPr>
              <w:widowControl w:val="0"/>
              <w:numPr>
                <w:ilvl w:val="0"/>
                <w:numId w:val="1"/>
              </w:numPr>
              <w:pBdr>
                <w:top w:val="nil"/>
                <w:left w:val="nil"/>
                <w:bottom w:val="nil"/>
                <w:right w:val="nil"/>
                <w:between w:val="nil"/>
              </w:pBdr>
              <w:spacing w:line="240" w:lineRule="auto"/>
              <w:jc w:val="both"/>
            </w:pPr>
            <w:r w:rsidRPr="00557113">
              <w:t>Междинна стойност – 115 бр. [ II-ро шестмесечие на 2021 г. ]</w:t>
            </w:r>
          </w:p>
          <w:p w14:paraId="6924F04C" w14:textId="77777777" w:rsidR="00557113" w:rsidRDefault="00557113" w:rsidP="00557113">
            <w:pPr>
              <w:widowControl w:val="0"/>
              <w:numPr>
                <w:ilvl w:val="0"/>
                <w:numId w:val="1"/>
              </w:numPr>
              <w:pBdr>
                <w:top w:val="nil"/>
                <w:left w:val="nil"/>
                <w:bottom w:val="nil"/>
                <w:right w:val="nil"/>
                <w:between w:val="nil"/>
              </w:pBdr>
              <w:spacing w:line="240" w:lineRule="auto"/>
              <w:jc w:val="both"/>
            </w:pPr>
            <w:r w:rsidRPr="00557113">
              <w:t>Междинна стойност – 193 бр. [ II-ро шестмесечие на 2022 г. ]</w:t>
            </w:r>
          </w:p>
          <w:p w14:paraId="49238580" w14:textId="77777777" w:rsidR="00557113" w:rsidRPr="00C5390B" w:rsidRDefault="00557113" w:rsidP="00557113">
            <w:pPr>
              <w:widowControl w:val="0"/>
              <w:numPr>
                <w:ilvl w:val="0"/>
                <w:numId w:val="1"/>
              </w:numPr>
              <w:pBdr>
                <w:top w:val="nil"/>
                <w:left w:val="nil"/>
                <w:bottom w:val="nil"/>
                <w:right w:val="nil"/>
                <w:between w:val="nil"/>
              </w:pBdr>
              <w:spacing w:line="240" w:lineRule="auto"/>
              <w:jc w:val="both"/>
            </w:pPr>
            <w:r w:rsidRPr="00557113">
              <w:t>Крайна стойност – 330 бр. [ II-ро шестмесечие на 2023 г. ]</w:t>
            </w:r>
          </w:p>
        </w:tc>
      </w:tr>
      <w:tr w:rsidR="00DF0BD3" w:rsidRPr="00C5390B" w14:paraId="2DD9C816" w14:textId="77777777" w:rsidTr="00854128">
        <w:tc>
          <w:tcPr>
            <w:tcW w:w="13882" w:type="dxa"/>
            <w:shd w:val="clear" w:color="auto" w:fill="auto"/>
            <w:tcMar>
              <w:top w:w="100" w:type="dxa"/>
              <w:left w:w="100" w:type="dxa"/>
              <w:bottom w:w="100" w:type="dxa"/>
              <w:right w:w="100" w:type="dxa"/>
            </w:tcMar>
          </w:tcPr>
          <w:p w14:paraId="188B2A13" w14:textId="77777777" w:rsidR="00DF0BD3" w:rsidRPr="00C5390B" w:rsidRDefault="00DF0BD3" w:rsidP="00DF0BD3">
            <w:pPr>
              <w:widowControl w:val="0"/>
              <w:pBdr>
                <w:top w:val="nil"/>
                <w:left w:val="nil"/>
                <w:bottom w:val="nil"/>
                <w:right w:val="nil"/>
                <w:between w:val="nil"/>
              </w:pBdr>
              <w:spacing w:line="240" w:lineRule="auto"/>
              <w:ind w:left="90" w:firstLine="540"/>
              <w:jc w:val="both"/>
            </w:pPr>
            <w:r w:rsidRPr="00C5390B">
              <w:t>Доставена сървърна система за виртуализационна среда за инсталиране на приложения и интеграционни решения за ТЕТРА системата на МВР</w:t>
            </w:r>
          </w:p>
        </w:tc>
      </w:tr>
      <w:tr w:rsidR="00DF0BD3" w:rsidRPr="00C5390B" w14:paraId="7592BA76" w14:textId="77777777" w:rsidTr="00854128">
        <w:tc>
          <w:tcPr>
            <w:tcW w:w="13882" w:type="dxa"/>
            <w:shd w:val="clear" w:color="auto" w:fill="auto"/>
            <w:tcMar>
              <w:top w:w="100" w:type="dxa"/>
              <w:left w:w="100" w:type="dxa"/>
              <w:bottom w:w="100" w:type="dxa"/>
              <w:right w:w="100" w:type="dxa"/>
            </w:tcMar>
          </w:tcPr>
          <w:p w14:paraId="16DDBBC7" w14:textId="77777777" w:rsidR="007458A3" w:rsidRPr="00C5390B" w:rsidRDefault="007458A3" w:rsidP="007458A3">
            <w:pPr>
              <w:pStyle w:val="ListParagraph"/>
              <w:widowControl w:val="0"/>
              <w:numPr>
                <w:ilvl w:val="0"/>
                <w:numId w:val="1"/>
              </w:numPr>
              <w:pBdr>
                <w:top w:val="nil"/>
                <w:left w:val="nil"/>
                <w:bottom w:val="nil"/>
                <w:right w:val="nil"/>
                <w:between w:val="nil"/>
              </w:pBdr>
              <w:spacing w:line="240" w:lineRule="auto"/>
              <w:jc w:val="both"/>
            </w:pPr>
            <w:r w:rsidRPr="00C5390B">
              <w:t>Начална стойност – 0 [ I-во шестмесечие на 2021 г. ]</w:t>
            </w:r>
          </w:p>
          <w:p w14:paraId="53797538" w14:textId="77777777" w:rsidR="00DF0BD3" w:rsidRPr="00C5390B" w:rsidRDefault="00FA454F" w:rsidP="00B47B8C">
            <w:pPr>
              <w:pStyle w:val="ListParagraph"/>
              <w:widowControl w:val="0"/>
              <w:numPr>
                <w:ilvl w:val="0"/>
                <w:numId w:val="1"/>
              </w:numPr>
              <w:pBdr>
                <w:top w:val="nil"/>
                <w:left w:val="nil"/>
                <w:bottom w:val="nil"/>
                <w:right w:val="nil"/>
                <w:between w:val="nil"/>
              </w:pBdr>
              <w:spacing w:line="240" w:lineRule="auto"/>
              <w:jc w:val="both"/>
            </w:pPr>
            <w:r w:rsidRPr="00C5390B">
              <w:t>Крайна стойност</w:t>
            </w:r>
            <w:r w:rsidRPr="00C5390B" w:rsidDel="00FA454F">
              <w:t xml:space="preserve"> </w:t>
            </w:r>
            <w:r w:rsidR="007458A3" w:rsidRPr="00C5390B">
              <w:t>– 1 бр. [ I-во шестмесечие на 2022 г. ]</w:t>
            </w:r>
          </w:p>
        </w:tc>
      </w:tr>
      <w:tr w:rsidR="000B0853" w:rsidRPr="00C5390B" w14:paraId="68EF4CBD" w14:textId="77777777" w:rsidTr="00854128">
        <w:tc>
          <w:tcPr>
            <w:tcW w:w="13882" w:type="dxa"/>
            <w:shd w:val="clear" w:color="auto" w:fill="auto"/>
            <w:tcMar>
              <w:top w:w="100" w:type="dxa"/>
              <w:left w:w="100" w:type="dxa"/>
              <w:bottom w:w="100" w:type="dxa"/>
              <w:right w:w="100" w:type="dxa"/>
            </w:tcMar>
          </w:tcPr>
          <w:p w14:paraId="190827E5" w14:textId="77777777" w:rsidR="000B0853" w:rsidRPr="00C5390B" w:rsidRDefault="00693D1A" w:rsidP="00693D1A">
            <w:pPr>
              <w:widowControl w:val="0"/>
              <w:pBdr>
                <w:top w:val="nil"/>
                <w:left w:val="nil"/>
                <w:bottom w:val="nil"/>
                <w:right w:val="nil"/>
                <w:between w:val="nil"/>
              </w:pBdr>
              <w:spacing w:line="240" w:lineRule="auto"/>
              <w:ind w:left="90" w:firstLine="540"/>
              <w:jc w:val="both"/>
            </w:pPr>
            <w:r w:rsidRPr="00C5390B">
              <w:t xml:space="preserve">Хардуерно и софтуерно обновени съществуващи ТЕТРА централи  </w:t>
            </w:r>
          </w:p>
        </w:tc>
      </w:tr>
      <w:tr w:rsidR="000B0853" w:rsidRPr="00C5390B" w14:paraId="0DB1509E" w14:textId="77777777" w:rsidTr="00854128">
        <w:tc>
          <w:tcPr>
            <w:tcW w:w="13882" w:type="dxa"/>
            <w:shd w:val="clear" w:color="auto" w:fill="auto"/>
            <w:tcMar>
              <w:top w:w="100" w:type="dxa"/>
              <w:left w:w="100" w:type="dxa"/>
              <w:bottom w:w="100" w:type="dxa"/>
              <w:right w:w="100" w:type="dxa"/>
            </w:tcMar>
          </w:tcPr>
          <w:p w14:paraId="3F5FD29D" w14:textId="77777777" w:rsidR="007458A3" w:rsidRPr="00C5390B" w:rsidRDefault="007458A3" w:rsidP="007458A3">
            <w:pPr>
              <w:pStyle w:val="ListParagraph"/>
              <w:widowControl w:val="0"/>
              <w:numPr>
                <w:ilvl w:val="0"/>
                <w:numId w:val="1"/>
              </w:numPr>
              <w:pBdr>
                <w:top w:val="nil"/>
                <w:left w:val="nil"/>
                <w:bottom w:val="nil"/>
                <w:right w:val="nil"/>
                <w:between w:val="nil"/>
              </w:pBdr>
              <w:spacing w:line="240" w:lineRule="auto"/>
              <w:jc w:val="both"/>
            </w:pPr>
            <w:r w:rsidRPr="00C5390B">
              <w:t>Начална стойност – 0 [ I-во шестмесечие на 2021 г. ]</w:t>
            </w:r>
          </w:p>
          <w:p w14:paraId="5A1FB6B6" w14:textId="77777777" w:rsidR="000B0853" w:rsidRPr="00C5390B" w:rsidRDefault="00FA454F" w:rsidP="00B47B8C">
            <w:pPr>
              <w:pStyle w:val="ListParagraph"/>
              <w:widowControl w:val="0"/>
              <w:numPr>
                <w:ilvl w:val="0"/>
                <w:numId w:val="1"/>
              </w:numPr>
              <w:pBdr>
                <w:top w:val="nil"/>
                <w:left w:val="nil"/>
                <w:bottom w:val="nil"/>
                <w:right w:val="nil"/>
                <w:between w:val="nil"/>
              </w:pBdr>
              <w:spacing w:line="240" w:lineRule="auto"/>
              <w:jc w:val="both"/>
            </w:pPr>
            <w:r w:rsidRPr="00C5390B">
              <w:t xml:space="preserve">Крайна стойност </w:t>
            </w:r>
            <w:r w:rsidR="007458A3" w:rsidRPr="00C5390B">
              <w:t>– 2 бр. [ I-во шестмесечие на 2022 г. ]</w:t>
            </w:r>
          </w:p>
        </w:tc>
      </w:tr>
      <w:tr w:rsidR="001A0B20" w:rsidRPr="00C5390B" w14:paraId="36041203" w14:textId="77777777" w:rsidTr="00854128">
        <w:tc>
          <w:tcPr>
            <w:tcW w:w="13882" w:type="dxa"/>
            <w:shd w:val="clear" w:color="auto" w:fill="auto"/>
            <w:tcMar>
              <w:top w:w="100" w:type="dxa"/>
              <w:left w:w="100" w:type="dxa"/>
              <w:bottom w:w="100" w:type="dxa"/>
              <w:right w:w="100" w:type="dxa"/>
            </w:tcMar>
          </w:tcPr>
          <w:p w14:paraId="666E7179" w14:textId="77777777" w:rsidR="001A0B20" w:rsidRPr="00C5390B" w:rsidRDefault="001A0B20" w:rsidP="001A0B20">
            <w:pPr>
              <w:widowControl w:val="0"/>
              <w:pBdr>
                <w:top w:val="nil"/>
                <w:left w:val="nil"/>
                <w:bottom w:val="nil"/>
                <w:right w:val="nil"/>
                <w:between w:val="nil"/>
              </w:pBdr>
              <w:spacing w:line="240" w:lineRule="auto"/>
              <w:ind w:left="90" w:firstLine="540"/>
              <w:jc w:val="both"/>
            </w:pPr>
            <w:r w:rsidRPr="00C5390B">
              <w:t xml:space="preserve">Подменени и/или обновени системи за мениджмънт на ТЕТРА абонати и комуникация и система за мрежово управление и наблюдение </w:t>
            </w:r>
          </w:p>
        </w:tc>
      </w:tr>
      <w:tr w:rsidR="001A0B20" w:rsidRPr="00C5390B" w14:paraId="70EF5086" w14:textId="77777777" w:rsidTr="00854128">
        <w:tc>
          <w:tcPr>
            <w:tcW w:w="13882" w:type="dxa"/>
            <w:shd w:val="clear" w:color="auto" w:fill="auto"/>
            <w:tcMar>
              <w:top w:w="100" w:type="dxa"/>
              <w:left w:w="100" w:type="dxa"/>
              <w:bottom w:w="100" w:type="dxa"/>
              <w:right w:w="100" w:type="dxa"/>
            </w:tcMar>
          </w:tcPr>
          <w:p w14:paraId="5533DBE0" w14:textId="77777777" w:rsidR="007458A3" w:rsidRPr="00C5390B" w:rsidRDefault="007458A3" w:rsidP="007458A3">
            <w:pPr>
              <w:pStyle w:val="ListParagraph"/>
              <w:widowControl w:val="0"/>
              <w:numPr>
                <w:ilvl w:val="0"/>
                <w:numId w:val="1"/>
              </w:numPr>
              <w:pBdr>
                <w:top w:val="nil"/>
                <w:left w:val="nil"/>
                <w:bottom w:val="nil"/>
                <w:right w:val="nil"/>
                <w:between w:val="nil"/>
              </w:pBdr>
              <w:spacing w:line="240" w:lineRule="auto"/>
              <w:jc w:val="both"/>
            </w:pPr>
            <w:r w:rsidRPr="00C5390B">
              <w:t>Начална стойност – 0 [ I-во шестмесечие на 2021 г. ]</w:t>
            </w:r>
          </w:p>
          <w:p w14:paraId="4186F199" w14:textId="77777777" w:rsidR="001A0B20" w:rsidRPr="00C5390B" w:rsidRDefault="00FA454F" w:rsidP="009C5D19">
            <w:pPr>
              <w:pStyle w:val="ListParagraph"/>
              <w:widowControl w:val="0"/>
              <w:numPr>
                <w:ilvl w:val="0"/>
                <w:numId w:val="1"/>
              </w:numPr>
              <w:pBdr>
                <w:top w:val="nil"/>
                <w:left w:val="nil"/>
                <w:bottom w:val="nil"/>
                <w:right w:val="nil"/>
                <w:between w:val="nil"/>
              </w:pBdr>
              <w:spacing w:line="240" w:lineRule="auto"/>
              <w:jc w:val="both"/>
            </w:pPr>
            <w:r w:rsidRPr="00C5390B">
              <w:t xml:space="preserve">Крайна стойност </w:t>
            </w:r>
            <w:r w:rsidR="007458A3" w:rsidRPr="00C5390B">
              <w:t>– 2</w:t>
            </w:r>
            <w:r w:rsidR="007458A3" w:rsidRPr="001306D5">
              <w:t xml:space="preserve"> бр. [ II-rо</w:t>
            </w:r>
            <w:r w:rsidR="007458A3" w:rsidRPr="00C5390B">
              <w:t xml:space="preserve"> шестмесечие на 2021 г. ]</w:t>
            </w:r>
          </w:p>
        </w:tc>
      </w:tr>
      <w:tr w:rsidR="00F22842" w:rsidRPr="00C5390B" w14:paraId="65580F81" w14:textId="77777777" w:rsidTr="00854128">
        <w:tc>
          <w:tcPr>
            <w:tcW w:w="13882" w:type="dxa"/>
            <w:shd w:val="clear" w:color="auto" w:fill="auto"/>
            <w:tcMar>
              <w:top w:w="100" w:type="dxa"/>
              <w:left w:w="100" w:type="dxa"/>
              <w:bottom w:w="100" w:type="dxa"/>
              <w:right w:w="100" w:type="dxa"/>
            </w:tcMar>
          </w:tcPr>
          <w:p w14:paraId="27F10BA2" w14:textId="77777777" w:rsidR="00F22842" w:rsidRPr="00C5390B" w:rsidRDefault="00E30BFF" w:rsidP="00E30BFF">
            <w:pPr>
              <w:widowControl w:val="0"/>
              <w:pBdr>
                <w:top w:val="nil"/>
                <w:left w:val="nil"/>
                <w:bottom w:val="nil"/>
                <w:right w:val="nil"/>
                <w:between w:val="nil"/>
              </w:pBdr>
              <w:spacing w:line="240" w:lineRule="auto"/>
              <w:ind w:left="90" w:firstLine="540"/>
              <w:jc w:val="both"/>
            </w:pPr>
            <w:r w:rsidRPr="00C5390B">
              <w:t>Подменен и/или обновен до последна версия софтуер за управление на мрежата, така че да позволява въвеждане на нови услуги за широколентов достъп</w:t>
            </w:r>
          </w:p>
        </w:tc>
      </w:tr>
      <w:tr w:rsidR="00F22842" w:rsidRPr="00C5390B" w14:paraId="4C277656" w14:textId="77777777" w:rsidTr="00854128">
        <w:tc>
          <w:tcPr>
            <w:tcW w:w="13882" w:type="dxa"/>
            <w:shd w:val="clear" w:color="auto" w:fill="auto"/>
            <w:tcMar>
              <w:top w:w="100" w:type="dxa"/>
              <w:left w:w="100" w:type="dxa"/>
              <w:bottom w:w="100" w:type="dxa"/>
              <w:right w:w="100" w:type="dxa"/>
            </w:tcMar>
          </w:tcPr>
          <w:p w14:paraId="7E57B6E7" w14:textId="77777777" w:rsidR="007458A3" w:rsidRPr="00C5390B" w:rsidRDefault="007458A3" w:rsidP="007458A3">
            <w:pPr>
              <w:pStyle w:val="ListParagraph"/>
              <w:widowControl w:val="0"/>
              <w:numPr>
                <w:ilvl w:val="0"/>
                <w:numId w:val="1"/>
              </w:numPr>
              <w:pBdr>
                <w:top w:val="nil"/>
                <w:left w:val="nil"/>
                <w:bottom w:val="nil"/>
                <w:right w:val="nil"/>
                <w:between w:val="nil"/>
              </w:pBdr>
              <w:spacing w:line="240" w:lineRule="auto"/>
              <w:jc w:val="both"/>
            </w:pPr>
            <w:r w:rsidRPr="00C5390B">
              <w:t>Начална стойност – 0 [ I-во шестмесечие на 2021 г. ]</w:t>
            </w:r>
          </w:p>
          <w:p w14:paraId="0610C378" w14:textId="77777777" w:rsidR="00F22842" w:rsidRPr="00C5390B" w:rsidRDefault="00FA454F" w:rsidP="0066677B">
            <w:pPr>
              <w:pStyle w:val="ListParagraph"/>
              <w:widowControl w:val="0"/>
              <w:numPr>
                <w:ilvl w:val="0"/>
                <w:numId w:val="1"/>
              </w:numPr>
              <w:pBdr>
                <w:top w:val="nil"/>
                <w:left w:val="nil"/>
                <w:bottom w:val="nil"/>
                <w:right w:val="nil"/>
                <w:between w:val="nil"/>
              </w:pBdr>
              <w:spacing w:line="240" w:lineRule="auto"/>
              <w:jc w:val="both"/>
            </w:pPr>
            <w:r w:rsidRPr="00C5390B">
              <w:t xml:space="preserve">Крайна стойност </w:t>
            </w:r>
            <w:r w:rsidR="007458A3" w:rsidRPr="00C5390B">
              <w:t>– 1 бр. [ II-ро шестмесечие на 2022 г. ]</w:t>
            </w:r>
          </w:p>
        </w:tc>
      </w:tr>
      <w:tr w:rsidR="00CE4469" w:rsidRPr="00C5390B" w14:paraId="3A833DF8" w14:textId="77777777" w:rsidTr="00854128">
        <w:tc>
          <w:tcPr>
            <w:tcW w:w="13882" w:type="dxa"/>
            <w:shd w:val="clear" w:color="auto" w:fill="auto"/>
            <w:tcMar>
              <w:top w:w="100" w:type="dxa"/>
              <w:left w:w="100" w:type="dxa"/>
              <w:bottom w:w="100" w:type="dxa"/>
              <w:right w:w="100" w:type="dxa"/>
            </w:tcMar>
          </w:tcPr>
          <w:p w14:paraId="20F38D5F" w14:textId="77777777" w:rsidR="00CE4469" w:rsidRPr="00C5390B" w:rsidRDefault="007F3213" w:rsidP="00BA5370">
            <w:pPr>
              <w:widowControl w:val="0"/>
              <w:pBdr>
                <w:top w:val="nil"/>
                <w:left w:val="nil"/>
                <w:bottom w:val="nil"/>
                <w:right w:val="nil"/>
                <w:between w:val="nil"/>
              </w:pBdr>
              <w:spacing w:line="240" w:lineRule="auto"/>
              <w:ind w:left="90" w:firstLine="540"/>
              <w:jc w:val="both"/>
            </w:pPr>
            <w:r w:rsidRPr="00C5390B">
              <w:t>Подменено и/или обновено съществуващото смарт приложение, позволяващо GSM смарт телефон да се включва към ТЕТРА мрежата</w:t>
            </w:r>
          </w:p>
        </w:tc>
      </w:tr>
      <w:tr w:rsidR="007F3213" w:rsidRPr="00C5390B" w14:paraId="32C16951" w14:textId="77777777" w:rsidTr="00854128">
        <w:tc>
          <w:tcPr>
            <w:tcW w:w="13882" w:type="dxa"/>
            <w:shd w:val="clear" w:color="auto" w:fill="auto"/>
            <w:tcMar>
              <w:top w:w="100" w:type="dxa"/>
              <w:left w:w="100" w:type="dxa"/>
              <w:bottom w:w="100" w:type="dxa"/>
              <w:right w:w="100" w:type="dxa"/>
            </w:tcMar>
          </w:tcPr>
          <w:p w14:paraId="57ED1F5F" w14:textId="77777777" w:rsidR="007458A3" w:rsidRPr="00C5390B" w:rsidRDefault="007458A3" w:rsidP="007458A3">
            <w:pPr>
              <w:pStyle w:val="ListParagraph"/>
              <w:widowControl w:val="0"/>
              <w:numPr>
                <w:ilvl w:val="0"/>
                <w:numId w:val="1"/>
              </w:numPr>
              <w:pBdr>
                <w:top w:val="nil"/>
                <w:left w:val="nil"/>
                <w:bottom w:val="nil"/>
                <w:right w:val="nil"/>
                <w:between w:val="nil"/>
              </w:pBdr>
              <w:spacing w:line="240" w:lineRule="auto"/>
              <w:jc w:val="both"/>
            </w:pPr>
            <w:r w:rsidRPr="00C5390B">
              <w:t>Начална стойност – 0 [ I-во шестмесечие на 2021 г. ]</w:t>
            </w:r>
          </w:p>
          <w:p w14:paraId="3ED955E8" w14:textId="77777777" w:rsidR="007F3213" w:rsidRPr="00C5390B" w:rsidRDefault="00FA454F" w:rsidP="0066677B">
            <w:pPr>
              <w:pStyle w:val="ListParagraph"/>
              <w:widowControl w:val="0"/>
              <w:numPr>
                <w:ilvl w:val="0"/>
                <w:numId w:val="1"/>
              </w:numPr>
              <w:pBdr>
                <w:top w:val="nil"/>
                <w:left w:val="nil"/>
                <w:bottom w:val="nil"/>
                <w:right w:val="nil"/>
                <w:between w:val="nil"/>
              </w:pBdr>
              <w:spacing w:line="240" w:lineRule="auto"/>
              <w:jc w:val="both"/>
            </w:pPr>
            <w:r w:rsidRPr="00C5390B">
              <w:t xml:space="preserve">Крайна стойност </w:t>
            </w:r>
            <w:r w:rsidR="007458A3" w:rsidRPr="00C5390B">
              <w:t>– 1 бр. [ I-во шестмесечие на 2023 г. ]</w:t>
            </w:r>
          </w:p>
        </w:tc>
      </w:tr>
      <w:tr w:rsidR="00A51E17" w:rsidRPr="00C5390B" w14:paraId="23B1E108" w14:textId="77777777" w:rsidTr="00854128">
        <w:tc>
          <w:tcPr>
            <w:tcW w:w="13882" w:type="dxa"/>
            <w:shd w:val="clear" w:color="auto" w:fill="auto"/>
            <w:tcMar>
              <w:top w:w="100" w:type="dxa"/>
              <w:left w:w="100" w:type="dxa"/>
              <w:bottom w:w="100" w:type="dxa"/>
              <w:right w:w="100" w:type="dxa"/>
            </w:tcMar>
          </w:tcPr>
          <w:p w14:paraId="40F21F91" w14:textId="77777777" w:rsidR="00A51E17" w:rsidRPr="00C5390B" w:rsidRDefault="00A51E17" w:rsidP="007458A3">
            <w:pPr>
              <w:widowControl w:val="0"/>
              <w:pBdr>
                <w:top w:val="nil"/>
                <w:left w:val="nil"/>
                <w:bottom w:val="nil"/>
                <w:right w:val="nil"/>
                <w:between w:val="nil"/>
              </w:pBdr>
              <w:spacing w:line="240" w:lineRule="auto"/>
              <w:ind w:left="90" w:firstLine="540"/>
              <w:jc w:val="both"/>
            </w:pPr>
            <w:r w:rsidRPr="00C5390B">
              <w:t>Доставени крайни устройства</w:t>
            </w:r>
            <w:r w:rsidR="00A9269A" w:rsidRPr="00C5390B">
              <w:t xml:space="preserve">, </w:t>
            </w:r>
            <w:r w:rsidRPr="00C5390B">
              <w:t>за работа в системата за нуждите на всички държавни институции</w:t>
            </w:r>
          </w:p>
        </w:tc>
      </w:tr>
      <w:tr w:rsidR="00A51E17" w:rsidRPr="00C5390B" w14:paraId="2E863554" w14:textId="77777777" w:rsidTr="00854128">
        <w:tc>
          <w:tcPr>
            <w:tcW w:w="13882" w:type="dxa"/>
            <w:shd w:val="clear" w:color="auto" w:fill="auto"/>
            <w:tcMar>
              <w:top w:w="100" w:type="dxa"/>
              <w:left w:w="100" w:type="dxa"/>
              <w:bottom w:w="100" w:type="dxa"/>
              <w:right w:w="100" w:type="dxa"/>
            </w:tcMar>
          </w:tcPr>
          <w:p w14:paraId="7A12C433" w14:textId="77777777" w:rsidR="003E306B" w:rsidRPr="00C5390B" w:rsidRDefault="003E306B" w:rsidP="003E306B">
            <w:pPr>
              <w:pStyle w:val="ListParagraph"/>
              <w:widowControl w:val="0"/>
              <w:numPr>
                <w:ilvl w:val="0"/>
                <w:numId w:val="1"/>
              </w:numPr>
              <w:pBdr>
                <w:top w:val="nil"/>
                <w:left w:val="nil"/>
                <w:bottom w:val="nil"/>
                <w:right w:val="nil"/>
                <w:between w:val="nil"/>
              </w:pBdr>
              <w:spacing w:line="240" w:lineRule="auto"/>
              <w:jc w:val="both"/>
            </w:pPr>
            <w:r w:rsidRPr="00C5390B">
              <w:t>Начална стойност - 20 000 [ I-во шестмесечие на 2021 г. ]</w:t>
            </w:r>
          </w:p>
          <w:p w14:paraId="3CFDBFA1" w14:textId="77777777" w:rsidR="003E306B" w:rsidRPr="00C5390B" w:rsidRDefault="003E306B" w:rsidP="003E306B">
            <w:pPr>
              <w:pStyle w:val="ListParagraph"/>
              <w:widowControl w:val="0"/>
              <w:numPr>
                <w:ilvl w:val="0"/>
                <w:numId w:val="1"/>
              </w:numPr>
              <w:pBdr>
                <w:top w:val="nil"/>
                <w:left w:val="nil"/>
                <w:bottom w:val="nil"/>
                <w:right w:val="nil"/>
                <w:between w:val="nil"/>
              </w:pBdr>
              <w:spacing w:line="240" w:lineRule="auto"/>
              <w:jc w:val="both"/>
            </w:pPr>
            <w:r w:rsidRPr="00C5390B">
              <w:t xml:space="preserve">Междинна стойност – </w:t>
            </w:r>
            <w:r w:rsidR="006B3099" w:rsidRPr="00C5390B">
              <w:t xml:space="preserve">24000 </w:t>
            </w:r>
            <w:r w:rsidRPr="00C5390B">
              <w:t>бр. [ II-ро шестмесечие на 2022 г. ]</w:t>
            </w:r>
          </w:p>
          <w:p w14:paraId="6DAD5AED" w14:textId="77777777" w:rsidR="00A51E17" w:rsidRPr="00C5390B" w:rsidRDefault="00FA454F" w:rsidP="004A6EDA">
            <w:pPr>
              <w:pStyle w:val="ListParagraph"/>
              <w:widowControl w:val="0"/>
              <w:numPr>
                <w:ilvl w:val="0"/>
                <w:numId w:val="1"/>
              </w:numPr>
              <w:pBdr>
                <w:top w:val="nil"/>
                <w:left w:val="nil"/>
                <w:bottom w:val="nil"/>
                <w:right w:val="nil"/>
                <w:between w:val="nil"/>
              </w:pBdr>
              <w:spacing w:line="240" w:lineRule="auto"/>
              <w:jc w:val="both"/>
            </w:pPr>
            <w:r w:rsidRPr="00C5390B">
              <w:t xml:space="preserve">Крайна </w:t>
            </w:r>
            <w:r w:rsidR="003E306B" w:rsidRPr="00C5390B">
              <w:t xml:space="preserve">стойност – </w:t>
            </w:r>
            <w:r w:rsidRPr="00C5390B">
              <w:t xml:space="preserve"> 3</w:t>
            </w:r>
            <w:r w:rsidR="006B3099" w:rsidRPr="00C5390B">
              <w:t>4</w:t>
            </w:r>
            <w:r w:rsidRPr="00C5390B">
              <w:t xml:space="preserve"> 000 </w:t>
            </w:r>
            <w:r w:rsidR="003E306B" w:rsidRPr="00C5390B">
              <w:t>[ I-во шестмесечие на 2023 г. ]</w:t>
            </w:r>
          </w:p>
        </w:tc>
      </w:tr>
      <w:tr w:rsidR="00296E7F" w:rsidRPr="00C5390B" w14:paraId="5E31677E" w14:textId="77777777" w:rsidTr="00854128">
        <w:tc>
          <w:tcPr>
            <w:tcW w:w="13882" w:type="dxa"/>
            <w:shd w:val="clear" w:color="auto" w:fill="auto"/>
            <w:tcMar>
              <w:top w:w="100" w:type="dxa"/>
              <w:left w:w="100" w:type="dxa"/>
              <w:bottom w:w="100" w:type="dxa"/>
              <w:right w:w="100" w:type="dxa"/>
            </w:tcMar>
          </w:tcPr>
          <w:p w14:paraId="6DB89B79" w14:textId="77777777" w:rsidR="00296E7F" w:rsidRPr="00C5390B" w:rsidRDefault="00E34A5C" w:rsidP="00E34A5C">
            <w:pPr>
              <w:pStyle w:val="ListParagraph"/>
              <w:widowControl w:val="0"/>
              <w:pBdr>
                <w:top w:val="nil"/>
                <w:left w:val="nil"/>
                <w:bottom w:val="nil"/>
                <w:right w:val="nil"/>
                <w:between w:val="nil"/>
              </w:pBdr>
              <w:spacing w:line="240" w:lineRule="auto"/>
              <w:ind w:left="1080" w:hanging="720"/>
              <w:jc w:val="both"/>
              <w:rPr>
                <w:b/>
              </w:rPr>
            </w:pPr>
            <w:r w:rsidRPr="00C5390B">
              <w:rPr>
                <w:b/>
              </w:rPr>
              <w:t>6.2.</w:t>
            </w:r>
            <w:r w:rsidRPr="00C5390B">
              <w:rPr>
                <w:b/>
              </w:rPr>
              <w:tab/>
              <w:t>Индикатор/и за ефект</w:t>
            </w:r>
          </w:p>
        </w:tc>
      </w:tr>
      <w:tr w:rsidR="005C2201" w:rsidRPr="00C5390B" w14:paraId="74530EE8" w14:textId="77777777" w:rsidTr="00854128">
        <w:tc>
          <w:tcPr>
            <w:tcW w:w="13882" w:type="dxa"/>
            <w:shd w:val="clear" w:color="auto" w:fill="auto"/>
            <w:tcMar>
              <w:top w:w="100" w:type="dxa"/>
              <w:left w:w="100" w:type="dxa"/>
              <w:bottom w:w="100" w:type="dxa"/>
              <w:right w:w="100" w:type="dxa"/>
            </w:tcMar>
          </w:tcPr>
          <w:p w14:paraId="285C3467" w14:textId="77777777" w:rsidR="005C2201" w:rsidRPr="00C5390B" w:rsidRDefault="005C2201" w:rsidP="005C2201">
            <w:pPr>
              <w:widowControl w:val="0"/>
              <w:pBdr>
                <w:top w:val="nil"/>
                <w:left w:val="nil"/>
                <w:bottom w:val="nil"/>
                <w:right w:val="nil"/>
                <w:between w:val="nil"/>
              </w:pBdr>
              <w:spacing w:line="240" w:lineRule="auto"/>
              <w:ind w:left="90" w:firstLine="540"/>
              <w:jc w:val="both"/>
            </w:pPr>
            <w:r w:rsidRPr="00C5390B">
              <w:t>Увеличаване на капацитета и брой абонати на системата, за нуждите на всички държавни институции</w:t>
            </w:r>
          </w:p>
        </w:tc>
      </w:tr>
      <w:tr w:rsidR="005C2201" w:rsidRPr="00C5390B" w14:paraId="7A838106" w14:textId="77777777" w:rsidTr="00854128">
        <w:tc>
          <w:tcPr>
            <w:tcW w:w="13882" w:type="dxa"/>
            <w:shd w:val="clear" w:color="auto" w:fill="auto"/>
            <w:tcMar>
              <w:top w:w="100" w:type="dxa"/>
              <w:left w:w="100" w:type="dxa"/>
              <w:bottom w:w="100" w:type="dxa"/>
              <w:right w:w="100" w:type="dxa"/>
            </w:tcMar>
          </w:tcPr>
          <w:p w14:paraId="316FE307" w14:textId="77777777" w:rsidR="003E306B" w:rsidRPr="00C5390B" w:rsidRDefault="003E306B" w:rsidP="003E306B">
            <w:pPr>
              <w:pStyle w:val="ListParagraph"/>
              <w:widowControl w:val="0"/>
              <w:numPr>
                <w:ilvl w:val="0"/>
                <w:numId w:val="1"/>
              </w:numPr>
              <w:pBdr>
                <w:top w:val="nil"/>
                <w:left w:val="nil"/>
                <w:bottom w:val="nil"/>
                <w:right w:val="nil"/>
                <w:between w:val="nil"/>
              </w:pBdr>
              <w:spacing w:line="240" w:lineRule="auto"/>
              <w:jc w:val="both"/>
            </w:pPr>
            <w:r w:rsidRPr="00C5390B">
              <w:t>Начална стойност – 20 000 абонати [ I-во шестмесечие на 2021 г. ]</w:t>
            </w:r>
          </w:p>
          <w:p w14:paraId="2C654A0D" w14:textId="77777777" w:rsidR="003E306B" w:rsidRPr="00C5390B" w:rsidRDefault="003E306B" w:rsidP="003E306B">
            <w:pPr>
              <w:pStyle w:val="ListParagraph"/>
              <w:widowControl w:val="0"/>
              <w:numPr>
                <w:ilvl w:val="0"/>
                <w:numId w:val="1"/>
              </w:numPr>
              <w:pBdr>
                <w:top w:val="nil"/>
                <w:left w:val="nil"/>
                <w:bottom w:val="nil"/>
                <w:right w:val="nil"/>
                <w:between w:val="nil"/>
              </w:pBdr>
              <w:spacing w:line="240" w:lineRule="auto"/>
              <w:jc w:val="both"/>
            </w:pPr>
            <w:r w:rsidRPr="00C5390B">
              <w:t xml:space="preserve">Междинна стойност – минимум </w:t>
            </w:r>
            <w:r w:rsidR="00B02C4B" w:rsidRPr="00C5390B">
              <w:t>  2</w:t>
            </w:r>
            <w:r w:rsidR="00AF2C50" w:rsidRPr="001306D5">
              <w:t>4</w:t>
            </w:r>
            <w:r w:rsidR="00B02C4B" w:rsidRPr="00C5390B">
              <w:t xml:space="preserve"> 000</w:t>
            </w:r>
            <w:r w:rsidRPr="001306D5">
              <w:t xml:space="preserve"> абонати [ II-ро шестмесечие на 2022 г. ]</w:t>
            </w:r>
          </w:p>
          <w:p w14:paraId="44D6ABA4" w14:textId="77777777" w:rsidR="005C2201" w:rsidRPr="00C5390B" w:rsidRDefault="00B02C4B" w:rsidP="004A6EDA">
            <w:pPr>
              <w:pStyle w:val="ListParagraph"/>
              <w:widowControl w:val="0"/>
              <w:numPr>
                <w:ilvl w:val="0"/>
                <w:numId w:val="1"/>
              </w:numPr>
              <w:pBdr>
                <w:top w:val="nil"/>
                <w:left w:val="nil"/>
                <w:bottom w:val="nil"/>
                <w:right w:val="nil"/>
                <w:between w:val="nil"/>
              </w:pBdr>
              <w:spacing w:line="240" w:lineRule="auto"/>
              <w:jc w:val="both"/>
            </w:pPr>
            <w:r w:rsidRPr="00C5390B">
              <w:t>Крайна</w:t>
            </w:r>
            <w:r w:rsidR="003E306B" w:rsidRPr="00C5390B">
              <w:t xml:space="preserve"> стойност – минимум </w:t>
            </w:r>
            <w:r w:rsidRPr="00C5390B">
              <w:t xml:space="preserve"> 3</w:t>
            </w:r>
            <w:r w:rsidR="00AF2C50" w:rsidRPr="001306D5">
              <w:t>4</w:t>
            </w:r>
            <w:r w:rsidRPr="00C5390B">
              <w:t xml:space="preserve"> 000 </w:t>
            </w:r>
            <w:r w:rsidR="003E306B" w:rsidRPr="001306D5">
              <w:t>абонати [ I-во шестмесечие на 2023 г. ]</w:t>
            </w:r>
          </w:p>
        </w:tc>
      </w:tr>
      <w:tr w:rsidR="00982B39" w:rsidRPr="00C5390B" w14:paraId="06CEECA9" w14:textId="77777777" w:rsidTr="00854128">
        <w:tc>
          <w:tcPr>
            <w:tcW w:w="13882" w:type="dxa"/>
            <w:shd w:val="clear" w:color="auto" w:fill="auto"/>
            <w:tcMar>
              <w:top w:w="100" w:type="dxa"/>
              <w:left w:w="100" w:type="dxa"/>
              <w:bottom w:w="100" w:type="dxa"/>
              <w:right w:w="100" w:type="dxa"/>
            </w:tcMar>
          </w:tcPr>
          <w:p w14:paraId="21F9CA34" w14:textId="77777777" w:rsidR="00982B39" w:rsidRPr="00C5390B" w:rsidRDefault="00C64A98" w:rsidP="008B140F">
            <w:pPr>
              <w:widowControl w:val="0"/>
              <w:pBdr>
                <w:top w:val="nil"/>
                <w:left w:val="nil"/>
                <w:bottom w:val="nil"/>
                <w:right w:val="nil"/>
                <w:between w:val="nil"/>
              </w:pBdr>
              <w:spacing w:line="240" w:lineRule="auto"/>
              <w:ind w:left="90" w:firstLine="540"/>
              <w:jc w:val="both"/>
            </w:pPr>
            <w:r w:rsidRPr="00C5390B">
              <w:t xml:space="preserve">Процент </w:t>
            </w:r>
            <w:r w:rsidR="00982B39" w:rsidRPr="00C5390B">
              <w:t xml:space="preserve">радиопокритие на територията на страната на комуникационната среда на ТЕТРА </w:t>
            </w:r>
            <w:r w:rsidR="008B140F" w:rsidRPr="00C5390B">
              <w:t xml:space="preserve">с възможност </w:t>
            </w:r>
            <w:r w:rsidR="00982B39" w:rsidRPr="00C5390B">
              <w:t>за използване от елементите на Националната система за ранно предупреждение и оповестяване (НСРПО)</w:t>
            </w:r>
          </w:p>
        </w:tc>
      </w:tr>
      <w:tr w:rsidR="00982B39" w:rsidRPr="00C5390B" w14:paraId="570D90AF" w14:textId="77777777" w:rsidTr="00854128">
        <w:tc>
          <w:tcPr>
            <w:tcW w:w="13882" w:type="dxa"/>
            <w:shd w:val="clear" w:color="auto" w:fill="auto"/>
            <w:tcMar>
              <w:top w:w="100" w:type="dxa"/>
              <w:left w:w="100" w:type="dxa"/>
              <w:bottom w:w="100" w:type="dxa"/>
              <w:right w:w="100" w:type="dxa"/>
            </w:tcMar>
          </w:tcPr>
          <w:p w14:paraId="4B59B29C" w14:textId="77777777" w:rsidR="003E306B" w:rsidRPr="00C5390B" w:rsidRDefault="003E306B" w:rsidP="003E306B">
            <w:pPr>
              <w:pStyle w:val="ListParagraph"/>
              <w:widowControl w:val="0"/>
              <w:numPr>
                <w:ilvl w:val="0"/>
                <w:numId w:val="1"/>
              </w:numPr>
              <w:pBdr>
                <w:top w:val="nil"/>
                <w:left w:val="nil"/>
                <w:bottom w:val="nil"/>
                <w:right w:val="nil"/>
                <w:between w:val="nil"/>
              </w:pBdr>
              <w:spacing w:line="240" w:lineRule="auto"/>
              <w:jc w:val="both"/>
            </w:pPr>
            <w:r w:rsidRPr="00C5390B">
              <w:t>Начална стойност – 75% [ I-во шестмесечие на 2021 г. ]</w:t>
            </w:r>
          </w:p>
          <w:p w14:paraId="4B25F2BF" w14:textId="77777777" w:rsidR="003E306B" w:rsidRPr="00C5390B" w:rsidRDefault="003E306B" w:rsidP="003E306B">
            <w:pPr>
              <w:pStyle w:val="ListParagraph"/>
              <w:widowControl w:val="0"/>
              <w:numPr>
                <w:ilvl w:val="0"/>
                <w:numId w:val="1"/>
              </w:numPr>
              <w:pBdr>
                <w:top w:val="nil"/>
                <w:left w:val="nil"/>
                <w:bottom w:val="nil"/>
                <w:right w:val="nil"/>
                <w:between w:val="nil"/>
              </w:pBdr>
              <w:spacing w:line="240" w:lineRule="auto"/>
              <w:jc w:val="both"/>
            </w:pPr>
            <w:r w:rsidRPr="00C5390B">
              <w:t>Междинна стойност – 80% [ II-ро шестмесечие на 2021 г. ]</w:t>
            </w:r>
          </w:p>
          <w:p w14:paraId="09DE6EB2" w14:textId="77777777" w:rsidR="003E306B" w:rsidRPr="00C5390B" w:rsidRDefault="003E306B" w:rsidP="003E306B">
            <w:pPr>
              <w:pStyle w:val="ListParagraph"/>
              <w:widowControl w:val="0"/>
              <w:numPr>
                <w:ilvl w:val="0"/>
                <w:numId w:val="1"/>
              </w:numPr>
              <w:pBdr>
                <w:top w:val="nil"/>
                <w:left w:val="nil"/>
                <w:bottom w:val="nil"/>
                <w:right w:val="nil"/>
                <w:between w:val="nil"/>
              </w:pBdr>
              <w:spacing w:line="240" w:lineRule="auto"/>
              <w:jc w:val="both"/>
            </w:pPr>
            <w:r w:rsidRPr="00C5390B">
              <w:t>Междинна стойност – 90% [ II-ро шестмесечие на 2022 г. ]</w:t>
            </w:r>
          </w:p>
          <w:p w14:paraId="354945F5" w14:textId="77777777" w:rsidR="00982B39" w:rsidRPr="00C5390B" w:rsidRDefault="003E306B" w:rsidP="004A6EDA">
            <w:pPr>
              <w:pStyle w:val="ListParagraph"/>
              <w:widowControl w:val="0"/>
              <w:numPr>
                <w:ilvl w:val="0"/>
                <w:numId w:val="1"/>
              </w:numPr>
              <w:pBdr>
                <w:top w:val="nil"/>
                <w:left w:val="nil"/>
                <w:bottom w:val="nil"/>
                <w:right w:val="nil"/>
                <w:between w:val="nil"/>
              </w:pBdr>
              <w:spacing w:line="240" w:lineRule="auto"/>
              <w:jc w:val="both"/>
            </w:pPr>
            <w:r w:rsidRPr="00C5390B">
              <w:t>Крайна стойност – 90% за носими ТЕТРА радиотерминали и 95% за мобилни ТЕТРА радиотерминали [ II-ро шестмесечие на 2023 г. ]</w:t>
            </w:r>
          </w:p>
        </w:tc>
      </w:tr>
    </w:tbl>
    <w:tbl>
      <w:tblPr>
        <w:tblStyle w:val="a"/>
        <w:tblW w:w="1388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882"/>
      </w:tblGrid>
      <w:tr w:rsidR="00FE7C56" w:rsidRPr="00C5390B" w14:paraId="13305E82" w14:textId="77777777" w:rsidTr="004A6EDA">
        <w:tc>
          <w:tcPr>
            <w:tcW w:w="13882" w:type="dxa"/>
            <w:shd w:val="clear" w:color="auto" w:fill="auto"/>
            <w:tcMar>
              <w:top w:w="100" w:type="dxa"/>
              <w:left w:w="100" w:type="dxa"/>
              <w:bottom w:w="100" w:type="dxa"/>
              <w:right w:w="100" w:type="dxa"/>
            </w:tcMar>
          </w:tcPr>
          <w:p w14:paraId="3E746AC2" w14:textId="77777777" w:rsidR="00FE7C56" w:rsidRPr="00C5390B" w:rsidRDefault="00884EE0" w:rsidP="00884EE0">
            <w:pPr>
              <w:pStyle w:val="ListParagraph"/>
              <w:widowControl w:val="0"/>
              <w:pBdr>
                <w:top w:val="nil"/>
                <w:left w:val="nil"/>
                <w:bottom w:val="nil"/>
                <w:right w:val="nil"/>
                <w:between w:val="nil"/>
              </w:pBdr>
              <w:spacing w:line="240" w:lineRule="auto"/>
              <w:ind w:hanging="360"/>
              <w:jc w:val="both"/>
              <w:rPr>
                <w:b/>
              </w:rPr>
            </w:pPr>
            <w:r w:rsidRPr="00C5390B">
              <w:rPr>
                <w:b/>
              </w:rPr>
              <w:t>7.</w:t>
            </w:r>
            <w:r w:rsidRPr="00C5390B">
              <w:rPr>
                <w:b/>
              </w:rPr>
              <w:tab/>
              <w:t>Изисква ли реализацията на проекта провеждане на процедура по ЗОП?</w:t>
            </w:r>
          </w:p>
        </w:tc>
      </w:tr>
      <w:tr w:rsidR="00FE7C56" w:rsidRPr="00C5390B" w14:paraId="5B4F72F8" w14:textId="77777777" w:rsidTr="004A6EDA">
        <w:tc>
          <w:tcPr>
            <w:tcW w:w="13882" w:type="dxa"/>
            <w:shd w:val="clear" w:color="auto" w:fill="auto"/>
            <w:tcMar>
              <w:top w:w="100" w:type="dxa"/>
              <w:left w:w="100" w:type="dxa"/>
              <w:bottom w:w="100" w:type="dxa"/>
              <w:right w:w="100" w:type="dxa"/>
            </w:tcMar>
          </w:tcPr>
          <w:p w14:paraId="41A66663" w14:textId="77777777" w:rsidR="00D77F3F" w:rsidRPr="00C5390B" w:rsidRDefault="00D77F3F" w:rsidP="00D77F3F">
            <w:pPr>
              <w:widowControl w:val="0"/>
              <w:pBdr>
                <w:top w:val="nil"/>
                <w:left w:val="nil"/>
                <w:bottom w:val="nil"/>
                <w:right w:val="nil"/>
                <w:between w:val="nil"/>
              </w:pBdr>
              <w:spacing w:line="240" w:lineRule="auto"/>
              <w:ind w:left="90" w:right="182" w:firstLine="540"/>
              <w:jc w:val="both"/>
            </w:pPr>
            <w:r w:rsidRPr="00C5390B">
              <w:t>Обществен</w:t>
            </w:r>
            <w:r w:rsidR="00DE4CAB" w:rsidRPr="00C5390B">
              <w:t>ата</w:t>
            </w:r>
            <w:r w:rsidRPr="00C5390B">
              <w:t xml:space="preserve"> поръчк</w:t>
            </w:r>
            <w:r w:rsidR="00DE4CAB" w:rsidRPr="00C5390B">
              <w:t>а</w:t>
            </w:r>
            <w:r w:rsidR="00721A0D" w:rsidRPr="00C5390B">
              <w:t xml:space="preserve"> за реализирането на проекта ще бъд</w:t>
            </w:r>
            <w:r w:rsidR="00DE4CAB" w:rsidRPr="00C5390B">
              <w:t>е</w:t>
            </w:r>
            <w:r w:rsidR="00721A0D" w:rsidRPr="00C5390B">
              <w:t xml:space="preserve"> </w:t>
            </w:r>
            <w:r w:rsidR="009907A8" w:rsidRPr="00C5390B">
              <w:t xml:space="preserve">възложена </w:t>
            </w:r>
            <w:r w:rsidR="00721A0D" w:rsidRPr="00C5390B">
              <w:t>по реда на Закона за обществените поръчки.</w:t>
            </w:r>
            <w:r w:rsidRPr="00C5390B">
              <w:t xml:space="preserve"> </w:t>
            </w:r>
          </w:p>
          <w:p w14:paraId="27B2B08B" w14:textId="77777777" w:rsidR="00FE37FF" w:rsidRPr="00C5390B" w:rsidRDefault="001C539D" w:rsidP="00D954F8">
            <w:pPr>
              <w:widowControl w:val="0"/>
              <w:pBdr>
                <w:top w:val="nil"/>
                <w:left w:val="nil"/>
                <w:bottom w:val="nil"/>
                <w:right w:val="nil"/>
                <w:between w:val="nil"/>
              </w:pBdr>
              <w:spacing w:line="240" w:lineRule="auto"/>
              <w:ind w:left="90" w:right="182" w:firstLine="540"/>
              <w:jc w:val="both"/>
            </w:pPr>
            <w:r w:rsidRPr="00C5390B">
              <w:t>Възложител на обществен</w:t>
            </w:r>
            <w:r w:rsidR="00EF069B" w:rsidRPr="00C5390B">
              <w:t>ата</w:t>
            </w:r>
            <w:r w:rsidRPr="00C5390B">
              <w:t xml:space="preserve"> поръчк</w:t>
            </w:r>
            <w:r w:rsidR="00EF069B" w:rsidRPr="00C5390B">
              <w:t>а</w:t>
            </w:r>
            <w:r w:rsidRPr="00C5390B">
              <w:t xml:space="preserve"> ще </w:t>
            </w:r>
            <w:r w:rsidR="00D954F8" w:rsidRPr="00C5390B">
              <w:t xml:space="preserve">бъде дирекция „Комуникационни и информационни системи“ – МВР, като съответно структурата ще бъде и бенефициент.  </w:t>
            </w:r>
          </w:p>
          <w:p w14:paraId="0D2B9067" w14:textId="77777777" w:rsidR="00DE4CAB" w:rsidRPr="00C5390B" w:rsidRDefault="00DE4CAB" w:rsidP="00910F42">
            <w:pPr>
              <w:widowControl w:val="0"/>
              <w:pBdr>
                <w:top w:val="nil"/>
                <w:left w:val="nil"/>
                <w:bottom w:val="nil"/>
                <w:right w:val="nil"/>
                <w:between w:val="nil"/>
              </w:pBdr>
              <w:spacing w:line="240" w:lineRule="auto"/>
              <w:ind w:left="90" w:right="182" w:firstLine="540"/>
              <w:jc w:val="both"/>
            </w:pPr>
            <w:r w:rsidRPr="00C5390B">
              <w:t>Предвижда</w:t>
            </w:r>
            <w:r w:rsidR="00AA06FC" w:rsidRPr="00C5390B">
              <w:t>т</w:t>
            </w:r>
            <w:r w:rsidRPr="00C5390B">
              <w:t xml:space="preserve"> се </w:t>
            </w:r>
            <w:r w:rsidR="00AA06FC" w:rsidRPr="00C5390B">
              <w:t xml:space="preserve">2 </w:t>
            </w:r>
            <w:r w:rsidRPr="00C5390B">
              <w:t>(</w:t>
            </w:r>
            <w:r w:rsidR="00AA06FC" w:rsidRPr="00C5390B">
              <w:t>две</w:t>
            </w:r>
            <w:r w:rsidRPr="00C5390B">
              <w:t xml:space="preserve">) </w:t>
            </w:r>
            <w:r w:rsidR="00910F42" w:rsidRPr="00C5390B">
              <w:t>обществени поръчки</w:t>
            </w:r>
            <w:r w:rsidR="00AA06FC" w:rsidRPr="00C5390B">
              <w:t>.</w:t>
            </w:r>
          </w:p>
        </w:tc>
      </w:tr>
      <w:tr w:rsidR="00FE7C56" w:rsidRPr="00C5390B" w14:paraId="4F2A3D91" w14:textId="77777777" w:rsidTr="004A6EDA">
        <w:tc>
          <w:tcPr>
            <w:tcW w:w="13882" w:type="dxa"/>
            <w:shd w:val="clear" w:color="auto" w:fill="auto"/>
            <w:tcMar>
              <w:top w:w="100" w:type="dxa"/>
              <w:left w:w="100" w:type="dxa"/>
              <w:bottom w:w="100" w:type="dxa"/>
              <w:right w:w="100" w:type="dxa"/>
            </w:tcMar>
          </w:tcPr>
          <w:p w14:paraId="11FA6CBD" w14:textId="77777777" w:rsidR="00FE7C56" w:rsidRPr="00C5390B" w:rsidRDefault="000233E8" w:rsidP="00481D09">
            <w:pPr>
              <w:pStyle w:val="ListParagraph"/>
              <w:widowControl w:val="0"/>
              <w:numPr>
                <w:ilvl w:val="0"/>
                <w:numId w:val="18"/>
              </w:numPr>
              <w:pBdr>
                <w:top w:val="nil"/>
                <w:left w:val="nil"/>
                <w:bottom w:val="nil"/>
                <w:right w:val="nil"/>
                <w:between w:val="nil"/>
              </w:pBdr>
              <w:tabs>
                <w:tab w:val="left" w:pos="851"/>
              </w:tabs>
              <w:spacing w:line="240" w:lineRule="auto"/>
              <w:ind w:left="90" w:right="182" w:firstLine="540"/>
              <w:jc w:val="both"/>
              <w:rPr>
                <w:b/>
              </w:rPr>
            </w:pPr>
            <w:r w:rsidRPr="00C5390B">
              <w:rPr>
                <w:b/>
              </w:rPr>
              <w:t>Ако се изисква процедура по ЗОП, каква част от дейностите и финансовият ресурс ще бъдат предмет на обществената поръчка?</w:t>
            </w:r>
          </w:p>
        </w:tc>
      </w:tr>
      <w:tr w:rsidR="00FE7C56" w:rsidRPr="00C5390B" w14:paraId="712C1605" w14:textId="77777777" w:rsidTr="009C5D19">
        <w:trPr>
          <w:trHeight w:val="332"/>
        </w:trPr>
        <w:tc>
          <w:tcPr>
            <w:tcW w:w="13882" w:type="dxa"/>
            <w:shd w:val="clear" w:color="auto" w:fill="auto"/>
            <w:tcMar>
              <w:top w:w="100" w:type="dxa"/>
              <w:left w:w="100" w:type="dxa"/>
              <w:bottom w:w="100" w:type="dxa"/>
              <w:right w:w="100" w:type="dxa"/>
            </w:tcMar>
          </w:tcPr>
          <w:p w14:paraId="2288B247" w14:textId="77777777" w:rsidR="00FE37FF" w:rsidRPr="00C5390B" w:rsidRDefault="00FE6399" w:rsidP="009C5D19">
            <w:pPr>
              <w:widowControl w:val="0"/>
              <w:pBdr>
                <w:top w:val="nil"/>
                <w:left w:val="nil"/>
                <w:bottom w:val="nil"/>
                <w:right w:val="nil"/>
                <w:between w:val="nil"/>
              </w:pBdr>
              <w:spacing w:line="240" w:lineRule="auto"/>
              <w:ind w:left="90" w:right="182" w:firstLine="540"/>
              <w:jc w:val="both"/>
            </w:pPr>
            <w:r w:rsidRPr="00C5390B">
              <w:t>99.</w:t>
            </w:r>
            <w:r w:rsidR="00350D8D" w:rsidRPr="00C5390B">
              <w:t xml:space="preserve">75 </w:t>
            </w:r>
            <w:r w:rsidRPr="00C5390B">
              <w:t>%</w:t>
            </w:r>
          </w:p>
        </w:tc>
      </w:tr>
      <w:tr w:rsidR="00FE7C56" w:rsidRPr="00C5390B" w14:paraId="4BFD10D6" w14:textId="77777777" w:rsidTr="004A6EDA">
        <w:trPr>
          <w:trHeight w:val="450"/>
        </w:trPr>
        <w:tc>
          <w:tcPr>
            <w:tcW w:w="13882" w:type="dxa"/>
            <w:shd w:val="clear" w:color="auto" w:fill="auto"/>
            <w:tcMar>
              <w:top w:w="100" w:type="dxa"/>
              <w:left w:w="100" w:type="dxa"/>
              <w:bottom w:w="100" w:type="dxa"/>
              <w:right w:w="100" w:type="dxa"/>
            </w:tcMar>
          </w:tcPr>
          <w:p w14:paraId="4355C1EA" w14:textId="77777777" w:rsidR="00FE7C56" w:rsidRPr="00C5390B" w:rsidRDefault="000233E8" w:rsidP="00481D09">
            <w:pPr>
              <w:pStyle w:val="ListParagraph"/>
              <w:widowControl w:val="0"/>
              <w:numPr>
                <w:ilvl w:val="0"/>
                <w:numId w:val="18"/>
              </w:numPr>
              <w:tabs>
                <w:tab w:val="left" w:pos="851"/>
              </w:tabs>
              <w:spacing w:line="240" w:lineRule="auto"/>
              <w:ind w:left="90" w:right="182" w:firstLine="540"/>
              <w:jc w:val="both"/>
              <w:rPr>
                <w:b/>
              </w:rPr>
            </w:pPr>
            <w:r w:rsidRPr="00C5390B">
              <w:rPr>
                <w:b/>
              </w:rPr>
              <w:t>Ако се изисква процедура по ЗОП, какъв е индикативният график за изпълнението ѝ?</w:t>
            </w:r>
          </w:p>
        </w:tc>
      </w:tr>
      <w:tr w:rsidR="00FE7C56" w:rsidRPr="00C5390B" w14:paraId="7B0956B8" w14:textId="77777777" w:rsidTr="004A6EDA">
        <w:trPr>
          <w:trHeight w:val="450"/>
        </w:trPr>
        <w:tc>
          <w:tcPr>
            <w:tcW w:w="13882" w:type="dxa"/>
            <w:shd w:val="clear" w:color="auto" w:fill="auto"/>
            <w:tcMar>
              <w:top w:w="100" w:type="dxa"/>
              <w:left w:w="100" w:type="dxa"/>
              <w:bottom w:w="100" w:type="dxa"/>
              <w:right w:w="100" w:type="dxa"/>
            </w:tcMar>
          </w:tcPr>
          <w:p w14:paraId="467BD1FC" w14:textId="77777777" w:rsidR="00FE7C56" w:rsidRPr="00C5390B" w:rsidRDefault="00FE6399" w:rsidP="00481D09">
            <w:pPr>
              <w:widowControl w:val="0"/>
              <w:pBdr>
                <w:top w:val="nil"/>
                <w:left w:val="nil"/>
                <w:bottom w:val="nil"/>
                <w:right w:val="nil"/>
                <w:between w:val="nil"/>
              </w:pBdr>
              <w:spacing w:line="240" w:lineRule="auto"/>
              <w:ind w:left="90" w:right="182" w:firstLine="540"/>
              <w:jc w:val="both"/>
            </w:pPr>
            <w:r w:rsidRPr="00C5390B">
              <w:t xml:space="preserve">30 месеца за изпълнение на договор </w:t>
            </w:r>
            <w:r w:rsidR="004D5D20" w:rsidRPr="00C5390B">
              <w:t xml:space="preserve">за възлагане на </w:t>
            </w:r>
            <w:r w:rsidRPr="00C5390B">
              <w:t>ОП</w:t>
            </w:r>
            <w:r w:rsidR="004D5D20" w:rsidRPr="00C5390B">
              <w:t>.</w:t>
            </w:r>
          </w:p>
          <w:p w14:paraId="17338E23" w14:textId="77777777" w:rsidR="00D3239A" w:rsidRPr="00C5390B" w:rsidRDefault="00D3239A" w:rsidP="00481D09">
            <w:pPr>
              <w:widowControl w:val="0"/>
              <w:pBdr>
                <w:top w:val="nil"/>
                <w:left w:val="nil"/>
                <w:bottom w:val="nil"/>
                <w:right w:val="nil"/>
                <w:between w:val="nil"/>
              </w:pBdr>
              <w:spacing w:line="240" w:lineRule="auto"/>
              <w:ind w:left="90" w:right="182" w:firstLine="540"/>
              <w:jc w:val="both"/>
            </w:pPr>
          </w:p>
          <w:tbl>
            <w:tblPr>
              <w:tblW w:w="12332" w:type="dxa"/>
              <w:tblInd w:w="733" w:type="dxa"/>
              <w:tblLayout w:type="fixed"/>
              <w:tblCellMar>
                <w:left w:w="40" w:type="dxa"/>
                <w:right w:w="40" w:type="dxa"/>
              </w:tblCellMar>
              <w:tblLook w:val="04A0" w:firstRow="1" w:lastRow="0" w:firstColumn="1" w:lastColumn="0" w:noHBand="0" w:noVBand="1"/>
            </w:tblPr>
            <w:tblGrid>
              <w:gridCol w:w="1369"/>
              <w:gridCol w:w="1440"/>
              <w:gridCol w:w="990"/>
              <w:gridCol w:w="1170"/>
              <w:gridCol w:w="1080"/>
              <w:gridCol w:w="1605"/>
              <w:gridCol w:w="1701"/>
              <w:gridCol w:w="2977"/>
            </w:tblGrid>
            <w:tr w:rsidR="003E306B" w:rsidRPr="00C5390B" w14:paraId="769C0D2C" w14:textId="77777777" w:rsidTr="009F47BB">
              <w:trPr>
                <w:trHeight w:val="451"/>
              </w:trPr>
              <w:tc>
                <w:tcPr>
                  <w:tcW w:w="1369" w:type="dxa"/>
                  <w:vMerge w:val="restart"/>
                  <w:tcBorders>
                    <w:top w:val="single" w:sz="6" w:space="0" w:color="auto"/>
                    <w:left w:val="single" w:sz="6" w:space="0" w:color="auto"/>
                    <w:bottom w:val="single" w:sz="6" w:space="0" w:color="auto"/>
                    <w:right w:val="single" w:sz="6" w:space="0" w:color="auto"/>
                  </w:tcBorders>
                  <w:hideMark/>
                </w:tcPr>
                <w:p w14:paraId="2FE0832C" w14:textId="77777777" w:rsidR="00EB6841" w:rsidRPr="00C5390B" w:rsidRDefault="00EB6841" w:rsidP="00EB6841">
                  <w:pPr>
                    <w:pStyle w:val="Style14"/>
                    <w:spacing w:line="211" w:lineRule="exact"/>
                    <w:ind w:left="101" w:right="110"/>
                    <w:rPr>
                      <w:rStyle w:val="CharStyle74"/>
                      <w:lang w:val="bg-BG"/>
                    </w:rPr>
                  </w:pPr>
                  <w:r w:rsidRPr="001306D5">
                    <w:rPr>
                      <w:rStyle w:val="CharStyle74"/>
                      <w:lang w:val="bg-BG"/>
                    </w:rPr>
                    <w:t>Обект</w:t>
                  </w:r>
                </w:p>
                <w:p w14:paraId="5314FA23" w14:textId="77777777" w:rsidR="003E306B" w:rsidRPr="00C5390B" w:rsidRDefault="003E306B" w:rsidP="00081E53">
                  <w:pPr>
                    <w:pStyle w:val="Style14"/>
                    <w:spacing w:line="240" w:lineRule="auto"/>
                    <w:rPr>
                      <w:sz w:val="14"/>
                      <w:szCs w:val="14"/>
                      <w:lang w:val="bg-BG"/>
                    </w:rPr>
                  </w:pPr>
                </w:p>
              </w:tc>
              <w:tc>
                <w:tcPr>
                  <w:tcW w:w="1440" w:type="dxa"/>
                  <w:vMerge w:val="restart"/>
                  <w:tcBorders>
                    <w:top w:val="single" w:sz="6" w:space="0" w:color="auto"/>
                    <w:left w:val="single" w:sz="6" w:space="0" w:color="auto"/>
                    <w:right w:val="single" w:sz="6" w:space="0" w:color="auto"/>
                  </w:tcBorders>
                </w:tcPr>
                <w:p w14:paraId="66CCF1AC" w14:textId="77777777" w:rsidR="003E306B" w:rsidRPr="00C5390B" w:rsidRDefault="00EB6841" w:rsidP="00EB6841">
                  <w:pPr>
                    <w:pStyle w:val="Style14"/>
                    <w:spacing w:line="211" w:lineRule="exact"/>
                    <w:ind w:left="101" w:right="110"/>
                    <w:rPr>
                      <w:rStyle w:val="CharStyle74"/>
                      <w:i/>
                      <w:lang w:val="bg-BG"/>
                    </w:rPr>
                  </w:pPr>
                  <w:r w:rsidRPr="001306D5">
                    <w:rPr>
                      <w:rStyle w:val="CharStyle74"/>
                      <w:lang w:val="bg-BG" w:eastAsia="bg-BG"/>
                    </w:rPr>
                    <w:t>Предмет на ОП</w:t>
                  </w:r>
                  <w:r w:rsidRPr="00C5390B" w:rsidDel="00EB6841">
                    <w:rPr>
                      <w:rStyle w:val="CharStyle74"/>
                      <w:lang w:val="bg-BG"/>
                    </w:rPr>
                    <w:t xml:space="preserve"> </w:t>
                  </w:r>
                </w:p>
              </w:tc>
              <w:tc>
                <w:tcPr>
                  <w:tcW w:w="990" w:type="dxa"/>
                  <w:vMerge w:val="restart"/>
                  <w:tcBorders>
                    <w:top w:val="single" w:sz="6" w:space="0" w:color="auto"/>
                    <w:left w:val="single" w:sz="6" w:space="0" w:color="auto"/>
                    <w:bottom w:val="single" w:sz="6" w:space="0" w:color="auto"/>
                    <w:right w:val="single" w:sz="6" w:space="0" w:color="auto"/>
                  </w:tcBorders>
                  <w:hideMark/>
                </w:tcPr>
                <w:p w14:paraId="5F602EF8" w14:textId="77777777" w:rsidR="003E306B" w:rsidRPr="00C5390B" w:rsidRDefault="003E306B" w:rsidP="00081E53">
                  <w:pPr>
                    <w:pStyle w:val="Style14"/>
                    <w:spacing w:line="211" w:lineRule="exact"/>
                    <w:ind w:left="101" w:right="110"/>
                    <w:rPr>
                      <w:sz w:val="14"/>
                      <w:szCs w:val="14"/>
                      <w:lang w:val="bg-BG"/>
                    </w:rPr>
                  </w:pPr>
                  <w:r w:rsidRPr="00C5390B">
                    <w:rPr>
                      <w:rStyle w:val="CharStyle74"/>
                      <w:lang w:val="bg-BG"/>
                    </w:rPr>
                    <w:t>П</w:t>
                  </w:r>
                  <w:r w:rsidRPr="00C5390B">
                    <w:rPr>
                      <w:rStyle w:val="CharStyle74"/>
                      <w:lang w:val="bg-BG" w:eastAsia="bg-BG"/>
                    </w:rPr>
                    <w:t xml:space="preserve">рогнозна стойност на </w:t>
                  </w:r>
                  <w:r w:rsidRPr="00C5390B">
                    <w:rPr>
                      <w:rStyle w:val="CharStyle74"/>
                      <w:lang w:val="bg-BG"/>
                    </w:rPr>
                    <w:t>0</w:t>
                  </w:r>
                  <w:r w:rsidRPr="001306D5">
                    <w:rPr>
                      <w:rStyle w:val="CharStyle74"/>
                      <w:lang w:val="bg-BG"/>
                    </w:rPr>
                    <w:t>П</w:t>
                  </w:r>
                  <w:r w:rsidRPr="00C5390B">
                    <w:rPr>
                      <w:rStyle w:val="CharStyle74"/>
                      <w:lang w:val="bg-BG"/>
                    </w:rPr>
                    <w:t xml:space="preserve"> </w:t>
                  </w:r>
                  <w:r w:rsidRPr="001306D5">
                    <w:rPr>
                      <w:rStyle w:val="CharStyle74"/>
                      <w:lang w:val="bg-BG" w:eastAsia="bg-BG"/>
                    </w:rPr>
                    <w:t>съгласно</w:t>
                  </w:r>
                </w:p>
                <w:p w14:paraId="07F6D7FC" w14:textId="1DAE2FF6" w:rsidR="003E306B" w:rsidRPr="00C5390B" w:rsidRDefault="003E306B">
                  <w:pPr>
                    <w:pStyle w:val="Style14"/>
                    <w:spacing w:line="211" w:lineRule="exact"/>
                    <w:ind w:left="101" w:right="110"/>
                    <w:rPr>
                      <w:sz w:val="14"/>
                      <w:szCs w:val="14"/>
                      <w:lang w:val="bg-BG"/>
                    </w:rPr>
                  </w:pPr>
                  <w:r w:rsidRPr="001306D5">
                    <w:rPr>
                      <w:rStyle w:val="CharStyle74"/>
                      <w:lang w:val="bg-BG" w:eastAsia="bg-BG"/>
                    </w:rPr>
                    <w:t xml:space="preserve">искането </w:t>
                  </w:r>
                  <w:r w:rsidR="00E1048A" w:rsidRPr="00C5390B">
                    <w:rPr>
                      <w:rStyle w:val="CharStyle74"/>
                      <w:lang w:val="bg-BG" w:eastAsia="bg-BG"/>
                    </w:rPr>
                    <w:t xml:space="preserve">лева </w:t>
                  </w:r>
                  <w:r w:rsidR="002A1A07">
                    <w:rPr>
                      <w:rStyle w:val="CharStyle74"/>
                      <w:lang w:val="bg-BG" w:eastAsia="bg-BG"/>
                    </w:rPr>
                    <w:t xml:space="preserve">без </w:t>
                  </w:r>
                  <w:r w:rsidRPr="00C5390B">
                    <w:rPr>
                      <w:rStyle w:val="CharStyle74"/>
                      <w:lang w:val="bg-BG" w:eastAsia="bg-BG"/>
                    </w:rPr>
                    <w:t>ДДС</w:t>
                  </w:r>
                </w:p>
              </w:tc>
              <w:tc>
                <w:tcPr>
                  <w:tcW w:w="1170" w:type="dxa"/>
                  <w:vMerge w:val="restart"/>
                  <w:tcBorders>
                    <w:top w:val="single" w:sz="6" w:space="0" w:color="auto"/>
                    <w:left w:val="single" w:sz="6" w:space="0" w:color="auto"/>
                    <w:bottom w:val="single" w:sz="6" w:space="0" w:color="auto"/>
                    <w:right w:val="single" w:sz="6" w:space="0" w:color="auto"/>
                  </w:tcBorders>
                  <w:hideMark/>
                </w:tcPr>
                <w:p w14:paraId="23C883A3" w14:textId="77777777" w:rsidR="003E306B" w:rsidRPr="00C5390B" w:rsidRDefault="003E306B" w:rsidP="00081E53">
                  <w:pPr>
                    <w:pStyle w:val="Style14"/>
                    <w:spacing w:line="221" w:lineRule="exact"/>
                    <w:ind w:left="43" w:right="62"/>
                    <w:rPr>
                      <w:sz w:val="14"/>
                      <w:szCs w:val="14"/>
                      <w:lang w:val="bg-BG"/>
                    </w:rPr>
                  </w:pPr>
                  <w:r w:rsidRPr="001306D5">
                    <w:rPr>
                      <w:rStyle w:val="CharStyle74"/>
                      <w:lang w:val="bg-BG" w:eastAsia="bg-BG"/>
                    </w:rPr>
                    <w:t>Вид па процедурата</w:t>
                  </w:r>
                </w:p>
              </w:tc>
              <w:tc>
                <w:tcPr>
                  <w:tcW w:w="1080" w:type="dxa"/>
                  <w:vMerge w:val="restart"/>
                  <w:tcBorders>
                    <w:top w:val="single" w:sz="6" w:space="0" w:color="auto"/>
                    <w:left w:val="single" w:sz="6" w:space="0" w:color="auto"/>
                    <w:bottom w:val="single" w:sz="6" w:space="0" w:color="auto"/>
                    <w:right w:val="single" w:sz="6" w:space="0" w:color="auto"/>
                  </w:tcBorders>
                  <w:hideMark/>
                </w:tcPr>
                <w:p w14:paraId="5E6EDAAE" w14:textId="77777777" w:rsidR="003E306B" w:rsidRPr="00C5390B" w:rsidRDefault="003E306B" w:rsidP="00081E53">
                  <w:pPr>
                    <w:pStyle w:val="Style14"/>
                    <w:spacing w:line="211" w:lineRule="exact"/>
                    <w:rPr>
                      <w:sz w:val="14"/>
                      <w:szCs w:val="14"/>
                      <w:lang w:val="bg-BG"/>
                    </w:rPr>
                  </w:pPr>
                  <w:r w:rsidRPr="001306D5">
                    <w:rPr>
                      <w:rStyle w:val="CharStyle74"/>
                      <w:lang w:val="bg-BG" w:eastAsia="bg-BG"/>
                    </w:rPr>
                    <w:t>Време за</w:t>
                  </w:r>
                </w:p>
                <w:p w14:paraId="5DC83693" w14:textId="77777777" w:rsidR="003E306B" w:rsidRPr="00C5390B" w:rsidRDefault="003E306B" w:rsidP="00081E53">
                  <w:pPr>
                    <w:pStyle w:val="Style14"/>
                    <w:spacing w:line="211" w:lineRule="exact"/>
                    <w:ind w:left="14" w:right="38"/>
                    <w:rPr>
                      <w:sz w:val="14"/>
                      <w:szCs w:val="14"/>
                      <w:lang w:val="bg-BG"/>
                    </w:rPr>
                  </w:pPr>
                  <w:r w:rsidRPr="001306D5">
                    <w:rPr>
                      <w:rStyle w:val="CharStyle74"/>
                      <w:lang w:val="bg-BG" w:eastAsia="bg-BG"/>
                    </w:rPr>
                    <w:t>подготовка</w:t>
                  </w:r>
                </w:p>
                <w:p w14:paraId="64E29EC9" w14:textId="77777777" w:rsidR="003E306B" w:rsidRPr="00C5390B" w:rsidRDefault="003E306B" w:rsidP="00081E53">
                  <w:pPr>
                    <w:pStyle w:val="Style14"/>
                    <w:spacing w:line="211" w:lineRule="exact"/>
                    <w:ind w:left="14" w:right="38"/>
                    <w:rPr>
                      <w:sz w:val="14"/>
                      <w:szCs w:val="14"/>
                      <w:lang w:val="bg-BG"/>
                    </w:rPr>
                  </w:pPr>
                </w:p>
              </w:tc>
              <w:tc>
                <w:tcPr>
                  <w:tcW w:w="3306" w:type="dxa"/>
                  <w:gridSpan w:val="2"/>
                  <w:tcBorders>
                    <w:top w:val="single" w:sz="6" w:space="0" w:color="auto"/>
                    <w:left w:val="single" w:sz="6" w:space="0" w:color="auto"/>
                    <w:bottom w:val="single" w:sz="6" w:space="0" w:color="auto"/>
                    <w:right w:val="single" w:sz="6" w:space="0" w:color="auto"/>
                  </w:tcBorders>
                  <w:hideMark/>
                </w:tcPr>
                <w:p w14:paraId="64F268BF" w14:textId="77777777" w:rsidR="003E306B" w:rsidRPr="00C5390B" w:rsidRDefault="003E306B" w:rsidP="00081E53">
                  <w:pPr>
                    <w:pStyle w:val="Style14"/>
                    <w:spacing w:line="211" w:lineRule="exact"/>
                    <w:ind w:left="250" w:right="259"/>
                    <w:jc w:val="left"/>
                    <w:rPr>
                      <w:sz w:val="14"/>
                      <w:szCs w:val="14"/>
                      <w:lang w:val="bg-BG"/>
                    </w:rPr>
                  </w:pPr>
                  <w:r w:rsidRPr="001306D5">
                    <w:rPr>
                      <w:rStyle w:val="CharStyle74"/>
                      <w:lang w:val="bg-BG" w:eastAsia="bg-BG"/>
                    </w:rPr>
                    <w:t>Време за провеждане на възлагането</w:t>
                  </w:r>
                </w:p>
              </w:tc>
              <w:tc>
                <w:tcPr>
                  <w:tcW w:w="2977" w:type="dxa"/>
                  <w:vMerge w:val="restart"/>
                  <w:tcBorders>
                    <w:top w:val="single" w:sz="6" w:space="0" w:color="auto"/>
                    <w:left w:val="single" w:sz="6" w:space="0" w:color="auto"/>
                    <w:bottom w:val="single" w:sz="6" w:space="0" w:color="auto"/>
                    <w:right w:val="single" w:sz="6" w:space="0" w:color="auto"/>
                  </w:tcBorders>
                  <w:hideMark/>
                </w:tcPr>
                <w:p w14:paraId="42A95E86" w14:textId="77777777" w:rsidR="003E306B" w:rsidRPr="00C5390B" w:rsidRDefault="003E306B" w:rsidP="00081E53">
                  <w:pPr>
                    <w:pStyle w:val="Style14"/>
                    <w:spacing w:line="211" w:lineRule="exact"/>
                    <w:ind w:left="91" w:right="82"/>
                    <w:rPr>
                      <w:sz w:val="14"/>
                      <w:szCs w:val="14"/>
                      <w:lang w:val="bg-BG"/>
                    </w:rPr>
                  </w:pPr>
                  <w:r w:rsidRPr="001306D5">
                    <w:rPr>
                      <w:rStyle w:val="CharStyle74"/>
                      <w:lang w:val="bg-BG" w:eastAsia="bg-BG"/>
                    </w:rPr>
                    <w:t xml:space="preserve">Начален момент и срок за изпълнение на </w:t>
                  </w:r>
                  <w:r w:rsidRPr="00C5390B">
                    <w:rPr>
                      <w:rStyle w:val="CharStyle74"/>
                      <w:lang w:val="bg-BG" w:eastAsia="bg-BG"/>
                    </w:rPr>
                    <w:t>договора</w:t>
                  </w:r>
                </w:p>
              </w:tc>
            </w:tr>
            <w:tr w:rsidR="003E306B" w:rsidRPr="00C5390B" w14:paraId="32D83032" w14:textId="77777777" w:rsidTr="009F47BB">
              <w:trPr>
                <w:trHeight w:hRule="exact" w:val="1100"/>
              </w:trPr>
              <w:tc>
                <w:tcPr>
                  <w:tcW w:w="1369" w:type="dxa"/>
                  <w:vMerge/>
                  <w:tcBorders>
                    <w:top w:val="single" w:sz="6" w:space="0" w:color="auto"/>
                    <w:left w:val="single" w:sz="6" w:space="0" w:color="auto"/>
                    <w:bottom w:val="single" w:sz="6" w:space="0" w:color="auto"/>
                    <w:right w:val="single" w:sz="6" w:space="0" w:color="auto"/>
                  </w:tcBorders>
                  <w:vAlign w:val="center"/>
                  <w:hideMark/>
                </w:tcPr>
                <w:p w14:paraId="5BB250A9" w14:textId="77777777" w:rsidR="003E306B" w:rsidRPr="00C5390B" w:rsidRDefault="003E306B" w:rsidP="00081E53">
                  <w:pPr>
                    <w:spacing w:line="240" w:lineRule="auto"/>
                    <w:rPr>
                      <w:rFonts w:eastAsia="Times New Roman"/>
                      <w:sz w:val="14"/>
                      <w:szCs w:val="14"/>
                    </w:rPr>
                  </w:pPr>
                </w:p>
              </w:tc>
              <w:tc>
                <w:tcPr>
                  <w:tcW w:w="1440" w:type="dxa"/>
                  <w:vMerge/>
                  <w:tcBorders>
                    <w:left w:val="single" w:sz="6" w:space="0" w:color="auto"/>
                    <w:bottom w:val="single" w:sz="6" w:space="0" w:color="auto"/>
                    <w:right w:val="single" w:sz="6" w:space="0" w:color="auto"/>
                  </w:tcBorders>
                </w:tcPr>
                <w:p w14:paraId="62CD5103" w14:textId="77777777" w:rsidR="003E306B" w:rsidRPr="00C5390B" w:rsidRDefault="003E306B" w:rsidP="00081E53">
                  <w:pPr>
                    <w:spacing w:line="240" w:lineRule="auto"/>
                    <w:rPr>
                      <w:rFonts w:eastAsia="Times New Roman"/>
                      <w:i/>
                      <w:sz w:val="14"/>
                      <w:szCs w:val="14"/>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79A9D653" w14:textId="77777777" w:rsidR="003E306B" w:rsidRPr="00C5390B" w:rsidRDefault="003E306B" w:rsidP="00081E53">
                  <w:pPr>
                    <w:spacing w:line="240" w:lineRule="auto"/>
                    <w:rPr>
                      <w:rFonts w:eastAsia="Times New Roman"/>
                      <w:sz w:val="14"/>
                      <w:szCs w:val="14"/>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0390201F" w14:textId="77777777" w:rsidR="003E306B" w:rsidRPr="00C5390B" w:rsidRDefault="003E306B" w:rsidP="00081E53">
                  <w:pPr>
                    <w:spacing w:line="240" w:lineRule="auto"/>
                    <w:rPr>
                      <w:rFonts w:eastAsia="Times New Roman"/>
                      <w:sz w:val="14"/>
                      <w:szCs w:val="14"/>
                    </w:rPr>
                  </w:pPr>
                </w:p>
              </w:tc>
              <w:tc>
                <w:tcPr>
                  <w:tcW w:w="1080" w:type="dxa"/>
                  <w:vMerge/>
                  <w:tcBorders>
                    <w:top w:val="single" w:sz="6" w:space="0" w:color="auto"/>
                    <w:left w:val="single" w:sz="6" w:space="0" w:color="auto"/>
                    <w:bottom w:val="single" w:sz="6" w:space="0" w:color="auto"/>
                    <w:right w:val="single" w:sz="6" w:space="0" w:color="auto"/>
                  </w:tcBorders>
                  <w:vAlign w:val="center"/>
                  <w:hideMark/>
                </w:tcPr>
                <w:p w14:paraId="4B2D0360" w14:textId="77777777" w:rsidR="003E306B" w:rsidRPr="00C5390B" w:rsidRDefault="003E306B" w:rsidP="00081E53">
                  <w:pPr>
                    <w:spacing w:line="240" w:lineRule="auto"/>
                    <w:rPr>
                      <w:rFonts w:eastAsia="Times New Roman"/>
                      <w:sz w:val="14"/>
                      <w:szCs w:val="14"/>
                    </w:rPr>
                  </w:pPr>
                </w:p>
              </w:tc>
              <w:tc>
                <w:tcPr>
                  <w:tcW w:w="1605" w:type="dxa"/>
                  <w:tcBorders>
                    <w:top w:val="single" w:sz="6" w:space="0" w:color="auto"/>
                    <w:left w:val="single" w:sz="6" w:space="0" w:color="auto"/>
                    <w:bottom w:val="single" w:sz="6" w:space="0" w:color="auto"/>
                    <w:right w:val="single" w:sz="6" w:space="0" w:color="auto"/>
                  </w:tcBorders>
                  <w:hideMark/>
                </w:tcPr>
                <w:p w14:paraId="18E769F8" w14:textId="77777777" w:rsidR="003E306B" w:rsidRPr="00C5390B" w:rsidRDefault="003E306B" w:rsidP="00081E53">
                  <w:pPr>
                    <w:pStyle w:val="Style14"/>
                    <w:spacing w:line="211" w:lineRule="exact"/>
                    <w:rPr>
                      <w:sz w:val="14"/>
                      <w:szCs w:val="14"/>
                      <w:lang w:val="bg-BG"/>
                    </w:rPr>
                  </w:pPr>
                  <w:r w:rsidRPr="00C5390B">
                    <w:rPr>
                      <w:rStyle w:val="CharStyle74"/>
                      <w:lang w:val="bg-BG"/>
                    </w:rPr>
                    <w:t>П</w:t>
                  </w:r>
                  <w:r w:rsidRPr="00C5390B">
                    <w:rPr>
                      <w:rStyle w:val="CharStyle74"/>
                      <w:lang w:val="bg-BG" w:eastAsia="bg-BG"/>
                    </w:rPr>
                    <w:t>олучавапе на</w:t>
                  </w:r>
                </w:p>
                <w:p w14:paraId="00D91EBF" w14:textId="77777777" w:rsidR="003E306B" w:rsidRPr="00C5390B" w:rsidRDefault="003E306B" w:rsidP="00081E53">
                  <w:pPr>
                    <w:pStyle w:val="Style14"/>
                    <w:spacing w:line="211" w:lineRule="exact"/>
                    <w:ind w:left="10" w:right="29"/>
                    <w:rPr>
                      <w:sz w:val="14"/>
                      <w:szCs w:val="14"/>
                      <w:lang w:val="bg-BG"/>
                    </w:rPr>
                  </w:pPr>
                  <w:r w:rsidRPr="001306D5">
                    <w:rPr>
                      <w:rStyle w:val="CharStyle74"/>
                      <w:lang w:val="bg-BG" w:eastAsia="bg-BG"/>
                    </w:rPr>
                    <w:t xml:space="preserve">заявления/ оферта/проскт и/предложения </w:t>
                  </w:r>
                  <w:r w:rsidRPr="00C5390B">
                    <w:rPr>
                      <w:rStyle w:val="CharStyle35"/>
                      <w:lang w:val="bg-BG" w:eastAsia="bg-BG"/>
                    </w:rPr>
                    <w:t xml:space="preserve"> </w:t>
                  </w:r>
                  <w:r w:rsidRPr="00C5390B">
                    <w:rPr>
                      <w:rStyle w:val="CharStyle74"/>
                      <w:lang w:val="bg-BG" w:eastAsia="bg-BG"/>
                    </w:rPr>
                    <w:t>до дата</w:t>
                  </w:r>
                </w:p>
              </w:tc>
              <w:tc>
                <w:tcPr>
                  <w:tcW w:w="1701" w:type="dxa"/>
                  <w:tcBorders>
                    <w:top w:val="single" w:sz="6" w:space="0" w:color="auto"/>
                    <w:left w:val="single" w:sz="6" w:space="0" w:color="auto"/>
                    <w:bottom w:val="single" w:sz="6" w:space="0" w:color="auto"/>
                    <w:right w:val="single" w:sz="6" w:space="0" w:color="auto"/>
                  </w:tcBorders>
                  <w:hideMark/>
                </w:tcPr>
                <w:p w14:paraId="247D3C16" w14:textId="77777777" w:rsidR="003E306B" w:rsidRPr="00C5390B" w:rsidRDefault="003E306B" w:rsidP="00081E53">
                  <w:pPr>
                    <w:pStyle w:val="Style14"/>
                    <w:spacing w:line="216" w:lineRule="exact"/>
                    <w:ind w:right="10"/>
                    <w:rPr>
                      <w:sz w:val="14"/>
                      <w:szCs w:val="14"/>
                      <w:lang w:val="bg-BG"/>
                    </w:rPr>
                  </w:pPr>
                  <w:r w:rsidRPr="001306D5">
                    <w:rPr>
                      <w:rStyle w:val="CharStyle74"/>
                      <w:lang w:val="bg-BG" w:eastAsia="bg-BG"/>
                    </w:rPr>
                    <w:t>Работа на комисията и сключване на договор в дни</w:t>
                  </w:r>
                </w:p>
              </w:tc>
              <w:tc>
                <w:tcPr>
                  <w:tcW w:w="2977" w:type="dxa"/>
                  <w:vMerge/>
                  <w:tcBorders>
                    <w:top w:val="single" w:sz="6" w:space="0" w:color="auto"/>
                    <w:left w:val="single" w:sz="6" w:space="0" w:color="auto"/>
                    <w:bottom w:val="single" w:sz="6" w:space="0" w:color="auto"/>
                    <w:right w:val="single" w:sz="6" w:space="0" w:color="auto"/>
                  </w:tcBorders>
                  <w:vAlign w:val="center"/>
                  <w:hideMark/>
                </w:tcPr>
                <w:p w14:paraId="7376E265" w14:textId="77777777" w:rsidR="003E306B" w:rsidRPr="00C5390B" w:rsidRDefault="003E306B" w:rsidP="00081E53">
                  <w:pPr>
                    <w:spacing w:line="240" w:lineRule="auto"/>
                    <w:rPr>
                      <w:rFonts w:eastAsia="Times New Roman"/>
                      <w:sz w:val="14"/>
                      <w:szCs w:val="14"/>
                    </w:rPr>
                  </w:pPr>
                </w:p>
              </w:tc>
            </w:tr>
            <w:tr w:rsidR="0063758D" w:rsidRPr="00C5390B" w14:paraId="3A9998CF" w14:textId="77777777" w:rsidTr="009F47BB">
              <w:trPr>
                <w:trHeight w:hRule="exact" w:val="1082"/>
              </w:trPr>
              <w:tc>
                <w:tcPr>
                  <w:tcW w:w="1369" w:type="dxa"/>
                  <w:tcBorders>
                    <w:top w:val="single" w:sz="6" w:space="0" w:color="auto"/>
                    <w:left w:val="single" w:sz="6" w:space="0" w:color="auto"/>
                    <w:bottom w:val="single" w:sz="6" w:space="0" w:color="auto"/>
                    <w:right w:val="single" w:sz="6" w:space="0" w:color="auto"/>
                  </w:tcBorders>
                  <w:hideMark/>
                </w:tcPr>
                <w:p w14:paraId="2ABDB4D3" w14:textId="77777777" w:rsidR="0063758D" w:rsidRPr="00C5390B" w:rsidRDefault="0063758D" w:rsidP="0063758D">
                  <w:pPr>
                    <w:pStyle w:val="Style14"/>
                    <w:spacing w:line="216" w:lineRule="exact"/>
                    <w:ind w:left="10" w:right="14"/>
                    <w:rPr>
                      <w:sz w:val="14"/>
                      <w:szCs w:val="14"/>
                      <w:lang w:val="bg-BG"/>
                    </w:rPr>
                  </w:pPr>
                  <w:r w:rsidRPr="00C5390B">
                    <w:rPr>
                      <w:rStyle w:val="CharStyle74"/>
                      <w:lang w:val="bg-BG" w:eastAsia="bg-BG"/>
                    </w:rPr>
                    <w:t>Доставка</w:t>
                  </w:r>
                </w:p>
              </w:tc>
              <w:tc>
                <w:tcPr>
                  <w:tcW w:w="1440" w:type="dxa"/>
                  <w:tcBorders>
                    <w:top w:val="single" w:sz="6" w:space="0" w:color="auto"/>
                    <w:left w:val="single" w:sz="6" w:space="0" w:color="auto"/>
                    <w:bottom w:val="single" w:sz="6" w:space="0" w:color="auto"/>
                    <w:right w:val="single" w:sz="6" w:space="0" w:color="auto"/>
                  </w:tcBorders>
                </w:tcPr>
                <w:p w14:paraId="4ACEC124" w14:textId="77777777" w:rsidR="0063758D" w:rsidRPr="00C5390B" w:rsidRDefault="0063758D" w:rsidP="0063758D">
                  <w:pPr>
                    <w:pStyle w:val="Style14"/>
                    <w:spacing w:line="240" w:lineRule="auto"/>
                    <w:rPr>
                      <w:rStyle w:val="CharStyle74"/>
                      <w:lang w:val="bg-BG"/>
                    </w:rPr>
                  </w:pPr>
                  <w:r w:rsidRPr="00C5390B">
                    <w:rPr>
                      <w:rStyle w:val="CharStyle74"/>
                      <w:lang w:val="bg-BG"/>
                    </w:rPr>
                    <w:t>Изграждане, развитие и оптимизация на цифровата ТЕТРА система и радиoрелейна мрежа, управлявани от МВР</w:t>
                  </w:r>
                </w:p>
              </w:tc>
              <w:tc>
                <w:tcPr>
                  <w:tcW w:w="990" w:type="dxa"/>
                  <w:vMerge w:val="restart"/>
                  <w:tcBorders>
                    <w:top w:val="single" w:sz="6" w:space="0" w:color="auto"/>
                    <w:left w:val="single" w:sz="6" w:space="0" w:color="auto"/>
                    <w:right w:val="single" w:sz="6" w:space="0" w:color="auto"/>
                  </w:tcBorders>
                  <w:hideMark/>
                </w:tcPr>
                <w:p w14:paraId="31AE1E95" w14:textId="77777777" w:rsidR="003066C2" w:rsidRDefault="003066C2" w:rsidP="0063758D">
                  <w:pPr>
                    <w:pStyle w:val="Style14"/>
                    <w:spacing w:line="240" w:lineRule="auto"/>
                    <w:rPr>
                      <w:rStyle w:val="CharStyle74"/>
                      <w:lang w:val="en-GB"/>
                    </w:rPr>
                  </w:pPr>
                </w:p>
                <w:p w14:paraId="5D0454E1" w14:textId="77777777" w:rsidR="003066C2" w:rsidRDefault="003066C2" w:rsidP="0063758D">
                  <w:pPr>
                    <w:pStyle w:val="Style14"/>
                    <w:spacing w:line="240" w:lineRule="auto"/>
                    <w:rPr>
                      <w:rStyle w:val="CharStyle74"/>
                      <w:lang w:val="en-GB"/>
                    </w:rPr>
                  </w:pPr>
                </w:p>
                <w:p w14:paraId="6F829DDC" w14:textId="56DC5060" w:rsidR="00393023" w:rsidRDefault="00393023" w:rsidP="0063758D">
                  <w:pPr>
                    <w:pStyle w:val="Style14"/>
                    <w:spacing w:line="240" w:lineRule="auto"/>
                    <w:rPr>
                      <w:rStyle w:val="CharStyle74"/>
                      <w:lang w:val="en-GB"/>
                    </w:rPr>
                  </w:pPr>
                  <w:r>
                    <w:rPr>
                      <w:rStyle w:val="CharStyle74"/>
                      <w:lang w:val="en-GB"/>
                    </w:rPr>
                    <w:t>124 500 044</w:t>
                  </w:r>
                </w:p>
                <w:p w14:paraId="78D46EA5" w14:textId="3E72B6BA" w:rsidR="0063758D" w:rsidRPr="00C5390B" w:rsidRDefault="0063758D" w:rsidP="0063758D">
                  <w:pPr>
                    <w:pStyle w:val="Style14"/>
                    <w:spacing w:line="240" w:lineRule="auto"/>
                    <w:rPr>
                      <w:sz w:val="14"/>
                      <w:szCs w:val="14"/>
                      <w:lang w:val="bg-BG"/>
                    </w:rPr>
                  </w:pPr>
                  <w:r>
                    <w:rPr>
                      <w:rStyle w:val="CharStyle74"/>
                      <w:lang w:val="en-GB"/>
                    </w:rPr>
                    <w:t xml:space="preserve"> </w:t>
                  </w:r>
                </w:p>
              </w:tc>
              <w:tc>
                <w:tcPr>
                  <w:tcW w:w="1170" w:type="dxa"/>
                  <w:tcBorders>
                    <w:top w:val="single" w:sz="6" w:space="0" w:color="auto"/>
                    <w:left w:val="single" w:sz="6" w:space="0" w:color="auto"/>
                    <w:bottom w:val="single" w:sz="6" w:space="0" w:color="auto"/>
                    <w:right w:val="single" w:sz="6" w:space="0" w:color="auto"/>
                  </w:tcBorders>
                  <w:hideMark/>
                </w:tcPr>
                <w:p w14:paraId="08A5B7B7" w14:textId="77777777" w:rsidR="0063758D" w:rsidRPr="00C5390B" w:rsidRDefault="0063758D" w:rsidP="0063758D">
                  <w:pPr>
                    <w:pStyle w:val="Style14"/>
                    <w:spacing w:line="240" w:lineRule="auto"/>
                    <w:rPr>
                      <w:sz w:val="14"/>
                      <w:szCs w:val="14"/>
                      <w:lang w:val="bg-BG"/>
                    </w:rPr>
                  </w:pPr>
                  <w:r w:rsidRPr="00C5390B">
                    <w:rPr>
                      <w:rStyle w:val="CharStyle74"/>
                      <w:lang w:val="bg-BG" w:eastAsia="bg-BG"/>
                    </w:rPr>
                    <w:t>открита</w:t>
                  </w:r>
                </w:p>
              </w:tc>
              <w:tc>
                <w:tcPr>
                  <w:tcW w:w="1080" w:type="dxa"/>
                  <w:tcBorders>
                    <w:top w:val="single" w:sz="6" w:space="0" w:color="auto"/>
                    <w:left w:val="single" w:sz="6" w:space="0" w:color="auto"/>
                    <w:bottom w:val="single" w:sz="6" w:space="0" w:color="auto"/>
                    <w:right w:val="single" w:sz="6" w:space="0" w:color="auto"/>
                  </w:tcBorders>
                  <w:hideMark/>
                </w:tcPr>
                <w:p w14:paraId="5885A00D" w14:textId="77777777" w:rsidR="0063758D" w:rsidRPr="00C5390B" w:rsidRDefault="0063758D" w:rsidP="0063758D">
                  <w:pPr>
                    <w:pStyle w:val="Style14"/>
                    <w:spacing w:line="240" w:lineRule="auto"/>
                    <w:rPr>
                      <w:sz w:val="14"/>
                      <w:szCs w:val="14"/>
                      <w:lang w:val="bg-BG"/>
                    </w:rPr>
                  </w:pPr>
                  <w:r w:rsidRPr="001306D5">
                    <w:rPr>
                      <w:rStyle w:val="CharStyle74"/>
                      <w:lang w:val="bg-BG"/>
                    </w:rPr>
                    <w:t>28</w:t>
                  </w:r>
                  <w:r w:rsidRPr="00C5390B">
                    <w:rPr>
                      <w:rStyle w:val="CharStyle74"/>
                      <w:lang w:val="bg-BG"/>
                    </w:rPr>
                    <w:t>.02.2021</w:t>
                  </w:r>
                </w:p>
              </w:tc>
              <w:tc>
                <w:tcPr>
                  <w:tcW w:w="1605" w:type="dxa"/>
                  <w:tcBorders>
                    <w:top w:val="single" w:sz="6" w:space="0" w:color="auto"/>
                    <w:left w:val="single" w:sz="6" w:space="0" w:color="auto"/>
                    <w:bottom w:val="single" w:sz="6" w:space="0" w:color="auto"/>
                    <w:right w:val="single" w:sz="6" w:space="0" w:color="auto"/>
                  </w:tcBorders>
                  <w:hideMark/>
                </w:tcPr>
                <w:p w14:paraId="1959F1E2" w14:textId="77777777" w:rsidR="0063758D" w:rsidRPr="00C5390B" w:rsidRDefault="0063758D" w:rsidP="0063758D">
                  <w:pPr>
                    <w:pStyle w:val="Style14"/>
                    <w:spacing w:line="240" w:lineRule="auto"/>
                    <w:rPr>
                      <w:sz w:val="14"/>
                      <w:szCs w:val="14"/>
                      <w:lang w:val="bg-BG"/>
                    </w:rPr>
                  </w:pPr>
                  <w:r w:rsidRPr="00C5390B">
                    <w:rPr>
                      <w:rStyle w:val="CharStyle74"/>
                      <w:lang w:val="bg-BG"/>
                    </w:rPr>
                    <w:t>05.04.2021</w:t>
                  </w:r>
                </w:p>
              </w:tc>
              <w:tc>
                <w:tcPr>
                  <w:tcW w:w="1701" w:type="dxa"/>
                  <w:tcBorders>
                    <w:top w:val="single" w:sz="6" w:space="0" w:color="auto"/>
                    <w:left w:val="single" w:sz="6" w:space="0" w:color="auto"/>
                    <w:bottom w:val="single" w:sz="6" w:space="0" w:color="auto"/>
                    <w:right w:val="single" w:sz="6" w:space="0" w:color="auto"/>
                  </w:tcBorders>
                  <w:hideMark/>
                </w:tcPr>
                <w:p w14:paraId="2AA138CE" w14:textId="77777777" w:rsidR="0063758D" w:rsidRPr="00C5390B" w:rsidRDefault="0063758D" w:rsidP="0063758D">
                  <w:pPr>
                    <w:pStyle w:val="Style14"/>
                    <w:spacing w:line="240" w:lineRule="auto"/>
                    <w:rPr>
                      <w:sz w:val="14"/>
                      <w:szCs w:val="14"/>
                      <w:lang w:val="bg-BG"/>
                    </w:rPr>
                  </w:pPr>
                  <w:r w:rsidRPr="00C5390B">
                    <w:rPr>
                      <w:rStyle w:val="CharStyle74"/>
                      <w:lang w:val="bg-BG"/>
                    </w:rPr>
                    <w:t>3</w:t>
                  </w:r>
                  <w:r w:rsidRPr="001306D5">
                    <w:rPr>
                      <w:rStyle w:val="CharStyle74"/>
                      <w:lang w:val="bg-BG"/>
                    </w:rPr>
                    <w:t>0</w:t>
                  </w:r>
                </w:p>
              </w:tc>
              <w:tc>
                <w:tcPr>
                  <w:tcW w:w="2977" w:type="dxa"/>
                  <w:tcBorders>
                    <w:top w:val="single" w:sz="6" w:space="0" w:color="auto"/>
                    <w:left w:val="single" w:sz="6" w:space="0" w:color="auto"/>
                    <w:bottom w:val="single" w:sz="6" w:space="0" w:color="auto"/>
                    <w:right w:val="single" w:sz="6" w:space="0" w:color="auto"/>
                  </w:tcBorders>
                  <w:hideMark/>
                </w:tcPr>
                <w:p w14:paraId="060CF82D" w14:textId="77777777" w:rsidR="0063758D" w:rsidRPr="00C5390B" w:rsidRDefault="0063758D" w:rsidP="0063758D">
                  <w:pPr>
                    <w:pStyle w:val="Style14"/>
                    <w:spacing w:line="240" w:lineRule="auto"/>
                    <w:rPr>
                      <w:sz w:val="18"/>
                      <w:szCs w:val="18"/>
                      <w:lang w:val="bg-BG"/>
                    </w:rPr>
                  </w:pPr>
                  <w:r w:rsidRPr="00C5390B">
                    <w:rPr>
                      <w:rStyle w:val="CharStyle74"/>
                      <w:lang w:val="bg-BG"/>
                    </w:rPr>
                    <w:t>21.05.2021</w:t>
                  </w:r>
                </w:p>
              </w:tc>
            </w:tr>
            <w:tr w:rsidR="0063758D" w:rsidRPr="00C5390B" w14:paraId="363BE784" w14:textId="77777777" w:rsidTr="009F47BB">
              <w:trPr>
                <w:trHeight w:hRule="exact" w:val="1082"/>
              </w:trPr>
              <w:tc>
                <w:tcPr>
                  <w:tcW w:w="1369" w:type="dxa"/>
                  <w:tcBorders>
                    <w:top w:val="single" w:sz="6" w:space="0" w:color="auto"/>
                    <w:left w:val="single" w:sz="6" w:space="0" w:color="auto"/>
                    <w:bottom w:val="single" w:sz="6" w:space="0" w:color="auto"/>
                    <w:right w:val="single" w:sz="6" w:space="0" w:color="auto"/>
                  </w:tcBorders>
                </w:tcPr>
                <w:p w14:paraId="31881B76" w14:textId="77777777" w:rsidR="0063758D" w:rsidRPr="00C5390B" w:rsidRDefault="0063758D" w:rsidP="0063758D">
                  <w:pPr>
                    <w:pStyle w:val="Style14"/>
                    <w:spacing w:line="216" w:lineRule="exact"/>
                    <w:ind w:left="10" w:right="14"/>
                    <w:rPr>
                      <w:rStyle w:val="CharStyle74"/>
                      <w:lang w:val="bg-BG" w:eastAsia="bg-BG"/>
                    </w:rPr>
                  </w:pPr>
                  <w:r w:rsidRPr="00C5390B">
                    <w:rPr>
                      <w:rStyle w:val="CharStyle74"/>
                      <w:lang w:val="bg-BG" w:eastAsia="bg-BG"/>
                    </w:rPr>
                    <w:t>Доставка</w:t>
                  </w:r>
                </w:p>
                <w:p w14:paraId="4D9244AD" w14:textId="77777777" w:rsidR="0063758D" w:rsidRPr="00C5390B" w:rsidRDefault="0063758D" w:rsidP="0063758D">
                  <w:pPr>
                    <w:pStyle w:val="Style14"/>
                    <w:spacing w:line="216" w:lineRule="exact"/>
                    <w:ind w:left="10" w:right="14"/>
                    <w:rPr>
                      <w:rStyle w:val="CharStyle74"/>
                      <w:lang w:val="bg-BG" w:eastAsia="bg-BG"/>
                    </w:rPr>
                  </w:pPr>
                </w:p>
              </w:tc>
              <w:tc>
                <w:tcPr>
                  <w:tcW w:w="1440" w:type="dxa"/>
                  <w:tcBorders>
                    <w:top w:val="single" w:sz="6" w:space="0" w:color="auto"/>
                    <w:left w:val="single" w:sz="6" w:space="0" w:color="auto"/>
                    <w:bottom w:val="single" w:sz="6" w:space="0" w:color="auto"/>
                    <w:right w:val="single" w:sz="6" w:space="0" w:color="auto"/>
                  </w:tcBorders>
                </w:tcPr>
                <w:p w14:paraId="7F616D45" w14:textId="77777777" w:rsidR="0063758D" w:rsidRPr="00C5390B" w:rsidRDefault="0063758D" w:rsidP="0063758D">
                  <w:pPr>
                    <w:pStyle w:val="Style14"/>
                    <w:spacing w:line="240" w:lineRule="auto"/>
                    <w:rPr>
                      <w:rStyle w:val="CharStyle74"/>
                      <w:lang w:val="bg-BG"/>
                    </w:rPr>
                  </w:pPr>
                  <w:r w:rsidRPr="00C5390B">
                    <w:rPr>
                      <w:rStyle w:val="CharStyle74"/>
                      <w:lang w:val="bg-BG"/>
                    </w:rPr>
                    <w:t>Доставка на крайни устройства и оборудване</w:t>
                  </w:r>
                </w:p>
              </w:tc>
              <w:tc>
                <w:tcPr>
                  <w:tcW w:w="990" w:type="dxa"/>
                  <w:vMerge/>
                  <w:tcBorders>
                    <w:left w:val="single" w:sz="6" w:space="0" w:color="auto"/>
                    <w:bottom w:val="single" w:sz="6" w:space="0" w:color="auto"/>
                    <w:right w:val="single" w:sz="6" w:space="0" w:color="auto"/>
                  </w:tcBorders>
                </w:tcPr>
                <w:p w14:paraId="57A9FAC2" w14:textId="77777777" w:rsidR="0063758D" w:rsidRPr="00C5390B" w:rsidRDefault="0063758D" w:rsidP="0063758D">
                  <w:pPr>
                    <w:pStyle w:val="Style14"/>
                    <w:spacing w:line="240" w:lineRule="auto"/>
                    <w:rPr>
                      <w:rStyle w:val="CharStyle74"/>
                      <w:lang w:val="bg-BG"/>
                    </w:rPr>
                  </w:pPr>
                </w:p>
              </w:tc>
              <w:tc>
                <w:tcPr>
                  <w:tcW w:w="1170" w:type="dxa"/>
                  <w:tcBorders>
                    <w:top w:val="single" w:sz="6" w:space="0" w:color="auto"/>
                    <w:left w:val="single" w:sz="6" w:space="0" w:color="auto"/>
                    <w:bottom w:val="single" w:sz="6" w:space="0" w:color="auto"/>
                    <w:right w:val="single" w:sz="6" w:space="0" w:color="auto"/>
                  </w:tcBorders>
                </w:tcPr>
                <w:p w14:paraId="2F05C6B5" w14:textId="77777777" w:rsidR="0063758D" w:rsidRPr="00C5390B" w:rsidRDefault="0063758D" w:rsidP="0063758D">
                  <w:pPr>
                    <w:pStyle w:val="Style14"/>
                    <w:spacing w:line="240" w:lineRule="auto"/>
                    <w:rPr>
                      <w:rStyle w:val="CharStyle74"/>
                      <w:lang w:val="bg-BG" w:eastAsia="bg-BG"/>
                    </w:rPr>
                  </w:pPr>
                  <w:r w:rsidRPr="00C5390B">
                    <w:rPr>
                      <w:rStyle w:val="CharStyle74"/>
                      <w:lang w:val="bg-BG" w:eastAsia="bg-BG"/>
                    </w:rPr>
                    <w:t>открита</w:t>
                  </w:r>
                </w:p>
              </w:tc>
              <w:tc>
                <w:tcPr>
                  <w:tcW w:w="1080" w:type="dxa"/>
                  <w:tcBorders>
                    <w:top w:val="single" w:sz="6" w:space="0" w:color="auto"/>
                    <w:left w:val="single" w:sz="6" w:space="0" w:color="auto"/>
                    <w:bottom w:val="single" w:sz="6" w:space="0" w:color="auto"/>
                    <w:right w:val="single" w:sz="6" w:space="0" w:color="auto"/>
                  </w:tcBorders>
                </w:tcPr>
                <w:p w14:paraId="0BA4EC9E" w14:textId="77777777" w:rsidR="0063758D" w:rsidRPr="00C5390B" w:rsidRDefault="0063758D" w:rsidP="0063758D">
                  <w:pPr>
                    <w:pStyle w:val="Style14"/>
                    <w:spacing w:line="240" w:lineRule="auto"/>
                    <w:rPr>
                      <w:rStyle w:val="CharStyle74"/>
                      <w:lang w:val="bg-BG"/>
                    </w:rPr>
                  </w:pPr>
                  <w:r w:rsidRPr="00C5390B">
                    <w:rPr>
                      <w:rStyle w:val="CharStyle74"/>
                      <w:lang w:val="bg-BG"/>
                    </w:rPr>
                    <w:t>28.02.2021</w:t>
                  </w:r>
                </w:p>
              </w:tc>
              <w:tc>
                <w:tcPr>
                  <w:tcW w:w="1605" w:type="dxa"/>
                  <w:tcBorders>
                    <w:top w:val="single" w:sz="6" w:space="0" w:color="auto"/>
                    <w:left w:val="single" w:sz="6" w:space="0" w:color="auto"/>
                    <w:bottom w:val="single" w:sz="6" w:space="0" w:color="auto"/>
                    <w:right w:val="single" w:sz="6" w:space="0" w:color="auto"/>
                  </w:tcBorders>
                </w:tcPr>
                <w:p w14:paraId="51161B3A" w14:textId="77777777" w:rsidR="0063758D" w:rsidRPr="00C5390B" w:rsidRDefault="0063758D" w:rsidP="0063758D">
                  <w:pPr>
                    <w:pStyle w:val="Style14"/>
                    <w:spacing w:line="240" w:lineRule="auto"/>
                    <w:rPr>
                      <w:rStyle w:val="CharStyle74"/>
                      <w:lang w:val="bg-BG"/>
                    </w:rPr>
                  </w:pPr>
                  <w:r w:rsidRPr="00C5390B">
                    <w:rPr>
                      <w:rStyle w:val="CharStyle74"/>
                      <w:lang w:val="bg-BG"/>
                    </w:rPr>
                    <w:t>05.04.2021</w:t>
                  </w:r>
                </w:p>
              </w:tc>
              <w:tc>
                <w:tcPr>
                  <w:tcW w:w="1701" w:type="dxa"/>
                  <w:tcBorders>
                    <w:top w:val="single" w:sz="6" w:space="0" w:color="auto"/>
                    <w:left w:val="single" w:sz="6" w:space="0" w:color="auto"/>
                    <w:bottom w:val="single" w:sz="6" w:space="0" w:color="auto"/>
                    <w:right w:val="single" w:sz="6" w:space="0" w:color="auto"/>
                  </w:tcBorders>
                </w:tcPr>
                <w:p w14:paraId="581F51E4" w14:textId="77777777" w:rsidR="0063758D" w:rsidRPr="00C5390B" w:rsidRDefault="0063758D" w:rsidP="0063758D">
                  <w:pPr>
                    <w:pStyle w:val="Style14"/>
                    <w:spacing w:line="240" w:lineRule="auto"/>
                    <w:rPr>
                      <w:rStyle w:val="CharStyle74"/>
                      <w:lang w:val="bg-BG"/>
                    </w:rPr>
                  </w:pPr>
                  <w:r w:rsidRPr="00C5390B">
                    <w:rPr>
                      <w:rStyle w:val="CharStyle74"/>
                      <w:lang w:val="bg-BG"/>
                    </w:rPr>
                    <w:t>30</w:t>
                  </w:r>
                </w:p>
              </w:tc>
              <w:tc>
                <w:tcPr>
                  <w:tcW w:w="2977" w:type="dxa"/>
                  <w:tcBorders>
                    <w:top w:val="single" w:sz="6" w:space="0" w:color="auto"/>
                    <w:left w:val="single" w:sz="6" w:space="0" w:color="auto"/>
                    <w:bottom w:val="single" w:sz="6" w:space="0" w:color="auto"/>
                    <w:right w:val="single" w:sz="6" w:space="0" w:color="auto"/>
                  </w:tcBorders>
                </w:tcPr>
                <w:p w14:paraId="44957F27" w14:textId="77777777" w:rsidR="0063758D" w:rsidRPr="00C5390B" w:rsidRDefault="0063758D" w:rsidP="0063758D">
                  <w:pPr>
                    <w:pStyle w:val="Style14"/>
                    <w:spacing w:line="240" w:lineRule="auto"/>
                    <w:rPr>
                      <w:rStyle w:val="CharStyle74"/>
                      <w:lang w:val="bg-BG"/>
                    </w:rPr>
                  </w:pPr>
                  <w:r w:rsidRPr="00C5390B">
                    <w:rPr>
                      <w:rStyle w:val="CharStyle74"/>
                      <w:lang w:val="bg-BG"/>
                    </w:rPr>
                    <w:t>21.05.2021</w:t>
                  </w:r>
                </w:p>
              </w:tc>
            </w:tr>
          </w:tbl>
          <w:p w14:paraId="332D7F75" w14:textId="77777777" w:rsidR="003E306B" w:rsidRPr="00C5390B" w:rsidRDefault="003E306B" w:rsidP="007B29D5">
            <w:pPr>
              <w:widowControl w:val="0"/>
              <w:pBdr>
                <w:top w:val="nil"/>
                <w:left w:val="nil"/>
                <w:bottom w:val="nil"/>
                <w:right w:val="nil"/>
                <w:between w:val="nil"/>
              </w:pBdr>
              <w:spacing w:line="240" w:lineRule="auto"/>
              <w:ind w:right="182"/>
              <w:jc w:val="both"/>
            </w:pPr>
          </w:p>
          <w:p w14:paraId="737F706F" w14:textId="77777777" w:rsidR="00FE37FF" w:rsidRPr="001306D5" w:rsidRDefault="00FE37FF" w:rsidP="00481D09">
            <w:pPr>
              <w:widowControl w:val="0"/>
              <w:pBdr>
                <w:top w:val="nil"/>
                <w:left w:val="nil"/>
                <w:bottom w:val="nil"/>
                <w:right w:val="nil"/>
                <w:between w:val="nil"/>
              </w:pBdr>
              <w:spacing w:line="240" w:lineRule="auto"/>
              <w:ind w:left="90" w:firstLine="540"/>
              <w:jc w:val="both"/>
            </w:pPr>
          </w:p>
        </w:tc>
      </w:tr>
      <w:tr w:rsidR="00FE7C56" w:rsidRPr="00C5390B" w14:paraId="27370DB2" w14:textId="77777777" w:rsidTr="004A6EDA">
        <w:tc>
          <w:tcPr>
            <w:tcW w:w="13882" w:type="dxa"/>
            <w:shd w:val="clear" w:color="auto" w:fill="auto"/>
            <w:tcMar>
              <w:top w:w="100" w:type="dxa"/>
              <w:left w:w="100" w:type="dxa"/>
              <w:bottom w:w="100" w:type="dxa"/>
              <w:right w:w="100" w:type="dxa"/>
            </w:tcMar>
          </w:tcPr>
          <w:p w14:paraId="3050CF8C" w14:textId="77777777" w:rsidR="00FE7C56" w:rsidRPr="00C5390B" w:rsidRDefault="000773B1" w:rsidP="000773B1">
            <w:pPr>
              <w:pStyle w:val="ListParagraph"/>
              <w:widowControl w:val="0"/>
              <w:spacing w:line="240" w:lineRule="auto"/>
              <w:ind w:right="182"/>
              <w:jc w:val="both"/>
              <w:rPr>
                <w:b/>
              </w:rPr>
            </w:pPr>
            <w:r w:rsidRPr="00C5390B">
              <w:rPr>
                <w:b/>
              </w:rPr>
              <w:t>8.</w:t>
            </w:r>
            <w:r w:rsidRPr="00C5390B">
              <w:rPr>
                <w:b/>
              </w:rPr>
              <w:tab/>
              <w:t>Демаркация и допълняемост.</w:t>
            </w:r>
          </w:p>
        </w:tc>
      </w:tr>
      <w:tr w:rsidR="00A2531D" w:rsidRPr="00C5390B" w14:paraId="7446D6AB" w14:textId="77777777" w:rsidTr="004A6EDA">
        <w:tc>
          <w:tcPr>
            <w:tcW w:w="13882" w:type="dxa"/>
            <w:shd w:val="clear" w:color="auto" w:fill="auto"/>
            <w:tcMar>
              <w:top w:w="100" w:type="dxa"/>
              <w:left w:w="100" w:type="dxa"/>
              <w:bottom w:w="100" w:type="dxa"/>
              <w:right w:w="100" w:type="dxa"/>
            </w:tcMar>
          </w:tcPr>
          <w:p w14:paraId="0615255B" w14:textId="77777777" w:rsidR="00A2531D" w:rsidRPr="00C5390B" w:rsidRDefault="00A2531D" w:rsidP="00296E7F">
            <w:pPr>
              <w:pStyle w:val="ListParagraph"/>
              <w:widowControl w:val="0"/>
              <w:numPr>
                <w:ilvl w:val="1"/>
                <w:numId w:val="25"/>
              </w:numPr>
              <w:spacing w:line="240" w:lineRule="auto"/>
              <w:ind w:left="90" w:right="182" w:firstLine="540"/>
              <w:jc w:val="both"/>
              <w:rPr>
                <w:b/>
              </w:rPr>
            </w:pPr>
            <w:r w:rsidRPr="00C5390B">
              <w:rPr>
                <w:b/>
              </w:rPr>
              <w:t>Ако са изпълнявани сходни проекти (независимо от източника им на финансиране), опишете как този проект надгражда/допълва постигнатото с предходните проекти.</w:t>
            </w:r>
          </w:p>
        </w:tc>
      </w:tr>
      <w:tr w:rsidR="00A2531D" w:rsidRPr="00C5390B" w14:paraId="3C6CEF41" w14:textId="77777777" w:rsidTr="004A6EDA">
        <w:tc>
          <w:tcPr>
            <w:tcW w:w="13882" w:type="dxa"/>
            <w:shd w:val="clear" w:color="auto" w:fill="auto"/>
            <w:tcMar>
              <w:top w:w="100" w:type="dxa"/>
              <w:left w:w="100" w:type="dxa"/>
              <w:bottom w:w="100" w:type="dxa"/>
              <w:right w:w="100" w:type="dxa"/>
            </w:tcMar>
          </w:tcPr>
          <w:p w14:paraId="5CA64A51" w14:textId="77777777" w:rsidR="00FE6399" w:rsidRPr="00C5390B" w:rsidRDefault="00FE6399" w:rsidP="00481D09">
            <w:pPr>
              <w:widowControl w:val="0"/>
              <w:spacing w:line="240" w:lineRule="auto"/>
              <w:ind w:left="90" w:right="182" w:firstLine="540"/>
              <w:jc w:val="both"/>
            </w:pPr>
            <w:r w:rsidRPr="00C5390B">
              <w:t>До момента са реализирани голям брой проекти, финансирани с Европейски финансови инструменти и бюджетни средства,</w:t>
            </w:r>
            <w:r w:rsidR="00B00C9F" w:rsidRPr="00C5390B">
              <w:t xml:space="preserve"> </w:t>
            </w:r>
            <w:r w:rsidRPr="00C5390B">
              <w:t>за</w:t>
            </w:r>
            <w:r w:rsidR="00B00C9F" w:rsidRPr="00C5390B">
              <w:t xml:space="preserve"> </w:t>
            </w:r>
            <w:r w:rsidRPr="00C5390B">
              <w:t>обезпечаване комуникационните нужди на министерството чрез изграждане и разширяване на цифровата радиокомуникационна система по TETRA стандарт и радиорелейна преносна среда на МВР. Успешно са изпълнени проекти с които са осигурени трасетата на европейските инфраструктурни коридори и външните граници на страната, с което е осигурена надеждна и защитена съвременна комуникация между различни структури на министерството и е постигнат принос за покриване на техническите изисквания за присъединяване на страната към Шенгенското пространство.</w:t>
            </w:r>
          </w:p>
          <w:p w14:paraId="727DEA5A" w14:textId="77777777" w:rsidR="00021BBA" w:rsidRPr="00C5390B" w:rsidRDefault="00021BBA" w:rsidP="00481D09">
            <w:pPr>
              <w:pStyle w:val="ListParagraph"/>
              <w:widowControl w:val="0"/>
              <w:spacing w:line="240" w:lineRule="auto"/>
              <w:ind w:left="90" w:firstLine="540"/>
              <w:jc w:val="both"/>
            </w:pPr>
            <w:r w:rsidRPr="00C5390B">
              <w:t>Изпълнени проекти:</w:t>
            </w:r>
          </w:p>
          <w:p w14:paraId="6394723C" w14:textId="77777777" w:rsidR="00FE6399" w:rsidRPr="00C5390B" w:rsidRDefault="00FE6399" w:rsidP="00481D09">
            <w:pPr>
              <w:pStyle w:val="ListParagraph"/>
              <w:widowControl w:val="0"/>
              <w:numPr>
                <w:ilvl w:val="0"/>
                <w:numId w:val="10"/>
              </w:numPr>
              <w:tabs>
                <w:tab w:val="left" w:pos="1134"/>
              </w:tabs>
              <w:spacing w:line="240" w:lineRule="auto"/>
              <w:ind w:left="90" w:right="182" w:firstLine="540"/>
              <w:jc w:val="both"/>
            </w:pPr>
            <w:r w:rsidRPr="00C5390B">
              <w:t xml:space="preserve">2002 </w:t>
            </w:r>
            <w:r w:rsidR="00B00C9F" w:rsidRPr="00C5390B">
              <w:t xml:space="preserve">– </w:t>
            </w:r>
            <w:r w:rsidRPr="00C5390B">
              <w:t>проект стартиран от Гранична полиция с TETRA централа, основни сървърни системи, 5 TETRA базови станции (TBS) и 500 абоната. Финансиране – програма ФАР. Открита процедура по ЗОП;</w:t>
            </w:r>
          </w:p>
          <w:p w14:paraId="50EF453B" w14:textId="77777777" w:rsidR="00FE6399" w:rsidRPr="00C5390B" w:rsidRDefault="00FE6399" w:rsidP="00481D09">
            <w:pPr>
              <w:pStyle w:val="ListParagraph"/>
              <w:widowControl w:val="0"/>
              <w:numPr>
                <w:ilvl w:val="0"/>
                <w:numId w:val="10"/>
              </w:numPr>
              <w:tabs>
                <w:tab w:val="left" w:pos="1134"/>
              </w:tabs>
              <w:spacing w:line="240" w:lineRule="auto"/>
              <w:ind w:left="90" w:right="182" w:firstLine="540"/>
              <w:jc w:val="both"/>
            </w:pPr>
            <w:r w:rsidRPr="00C5390B">
              <w:t xml:space="preserve">2002 </w:t>
            </w:r>
            <w:r w:rsidR="00B00C9F" w:rsidRPr="00C5390B">
              <w:t>-</w:t>
            </w:r>
            <w:r w:rsidRPr="00C5390B">
              <w:t xml:space="preserve"> 2008 </w:t>
            </w:r>
            <w:r w:rsidR="00B00C9F" w:rsidRPr="00C5390B">
              <w:t xml:space="preserve">– </w:t>
            </w:r>
            <w:r w:rsidRPr="00C5390B">
              <w:t>няколко малки проекта за разширяване на радиопокритието с доставка и инсталация на още 15 TBS. Финансиране по програма ФАР;</w:t>
            </w:r>
          </w:p>
          <w:p w14:paraId="063FD5AF" w14:textId="0445E5EB" w:rsidR="00FE6399" w:rsidRPr="00C5390B" w:rsidRDefault="00FE6399" w:rsidP="00481D09">
            <w:pPr>
              <w:pStyle w:val="ListParagraph"/>
              <w:widowControl w:val="0"/>
              <w:numPr>
                <w:ilvl w:val="0"/>
                <w:numId w:val="10"/>
              </w:numPr>
              <w:tabs>
                <w:tab w:val="left" w:pos="1134"/>
              </w:tabs>
              <w:spacing w:line="240" w:lineRule="auto"/>
              <w:ind w:left="90" w:right="182" w:firstLine="540"/>
              <w:jc w:val="both"/>
            </w:pPr>
            <w:r w:rsidRPr="00C5390B">
              <w:t xml:space="preserve">2008 </w:t>
            </w:r>
            <w:r w:rsidR="00855057" w:rsidRPr="00C5390B">
              <w:t xml:space="preserve">   -</w:t>
            </w:r>
            <w:r w:rsidRPr="00C5390B">
              <w:t xml:space="preserve"> </w:t>
            </w:r>
            <w:r w:rsidR="00855057" w:rsidRPr="00C5390B">
              <w:t xml:space="preserve">   </w:t>
            </w:r>
            <w:r w:rsidR="00D96FDF" w:rsidRPr="00C5390B">
              <w:t>201</w:t>
            </w:r>
            <w:r w:rsidR="00D96FDF">
              <w:t>7</w:t>
            </w:r>
            <w:r w:rsidR="00D96FDF" w:rsidRPr="00C5390B">
              <w:t xml:space="preserve"> </w:t>
            </w:r>
            <w:r w:rsidR="00B00C9F" w:rsidRPr="00C5390B">
              <w:t>–</w:t>
            </w:r>
            <w:r w:rsidRPr="00C5390B">
              <w:t xml:space="preserve"> разширяване на системата:</w:t>
            </w:r>
          </w:p>
          <w:p w14:paraId="59F5479B" w14:textId="77777777" w:rsidR="00FE6399" w:rsidRPr="00C5390B" w:rsidRDefault="00FE6399" w:rsidP="00481D09">
            <w:pPr>
              <w:pStyle w:val="ListParagraph"/>
              <w:widowControl w:val="0"/>
              <w:numPr>
                <w:ilvl w:val="0"/>
                <w:numId w:val="20"/>
              </w:numPr>
              <w:spacing w:line="240" w:lineRule="auto"/>
              <w:ind w:left="90" w:firstLine="540"/>
              <w:jc w:val="both"/>
            </w:pPr>
            <w:r w:rsidRPr="00C5390B">
              <w:t>Нова централа в Бургас, 8 TBS. Финансиране - Световна банка. Открита процедура по ЗОП;</w:t>
            </w:r>
          </w:p>
          <w:p w14:paraId="31C8E585" w14:textId="77777777" w:rsidR="00FE6399" w:rsidRPr="00C5390B" w:rsidRDefault="00FE6399" w:rsidP="00481D09">
            <w:pPr>
              <w:pStyle w:val="ListParagraph"/>
              <w:widowControl w:val="0"/>
              <w:numPr>
                <w:ilvl w:val="0"/>
                <w:numId w:val="20"/>
              </w:numPr>
              <w:spacing w:line="240" w:lineRule="auto"/>
              <w:ind w:left="90" w:firstLine="540"/>
              <w:jc w:val="both"/>
            </w:pPr>
            <w:r w:rsidRPr="00C5390B">
              <w:t>28 TBS, AVL за ГДБЗН. Финансиране – програма ФАР. Процедура по ЗОП – открита към пряко договаряне;</w:t>
            </w:r>
          </w:p>
          <w:p w14:paraId="0319DB7D" w14:textId="77777777" w:rsidR="00FE6399" w:rsidRPr="00C5390B" w:rsidRDefault="00FE6399" w:rsidP="00481D09">
            <w:pPr>
              <w:pStyle w:val="ListParagraph"/>
              <w:widowControl w:val="0"/>
              <w:numPr>
                <w:ilvl w:val="0"/>
                <w:numId w:val="20"/>
              </w:numPr>
              <w:spacing w:line="240" w:lineRule="auto"/>
              <w:ind w:left="90" w:firstLine="540"/>
              <w:jc w:val="both"/>
            </w:pPr>
            <w:r w:rsidRPr="00C5390B">
              <w:t>50 TBS, Финансиране – Шенгенски финансов механизъм. Открита процедура по ЗОП;</w:t>
            </w:r>
          </w:p>
          <w:p w14:paraId="1205F86B" w14:textId="77777777" w:rsidR="00FE6399" w:rsidRPr="00C5390B" w:rsidRDefault="00FE6399" w:rsidP="00481D09">
            <w:pPr>
              <w:pStyle w:val="ListParagraph"/>
              <w:widowControl w:val="0"/>
              <w:numPr>
                <w:ilvl w:val="0"/>
                <w:numId w:val="20"/>
              </w:numPr>
              <w:spacing w:line="240" w:lineRule="auto"/>
              <w:ind w:left="90" w:firstLine="540"/>
              <w:jc w:val="both"/>
            </w:pPr>
            <w:r w:rsidRPr="00C5390B">
              <w:t>Многогодишна програма по Фонд външни граници;</w:t>
            </w:r>
          </w:p>
          <w:p w14:paraId="0A17E895" w14:textId="77777777" w:rsidR="00FE6399" w:rsidRPr="00C5390B" w:rsidRDefault="00FE6399" w:rsidP="00481D09">
            <w:pPr>
              <w:pStyle w:val="ListParagraph"/>
              <w:widowControl w:val="0"/>
              <w:numPr>
                <w:ilvl w:val="0"/>
                <w:numId w:val="20"/>
              </w:numPr>
              <w:spacing w:line="240" w:lineRule="auto"/>
              <w:ind w:left="90" w:firstLine="540"/>
              <w:jc w:val="both"/>
            </w:pPr>
            <w:r w:rsidRPr="00C5390B">
              <w:t>Финансиране по програма “Околна среда и води”, по линия на ГДПБЗН;</w:t>
            </w:r>
          </w:p>
          <w:p w14:paraId="52426017" w14:textId="77777777" w:rsidR="00FE6399" w:rsidRPr="00C5390B" w:rsidRDefault="00FE6399" w:rsidP="00481D09">
            <w:pPr>
              <w:pStyle w:val="ListParagraph"/>
              <w:widowControl w:val="0"/>
              <w:numPr>
                <w:ilvl w:val="0"/>
                <w:numId w:val="20"/>
              </w:numPr>
              <w:spacing w:line="240" w:lineRule="auto"/>
              <w:ind w:left="90" w:firstLine="540"/>
              <w:jc w:val="both"/>
            </w:pPr>
            <w:r w:rsidRPr="00C5390B">
              <w:t>Финансиране от АЕЦ Козлодуй, във връзка с осигуряване на защита на населението в 30 км. зона около ядрената цен</w:t>
            </w:r>
            <w:r w:rsidR="00F1291F" w:rsidRPr="00C5390B">
              <w:t>трала;</w:t>
            </w:r>
          </w:p>
          <w:p w14:paraId="576D2287" w14:textId="77777777" w:rsidR="00900517" w:rsidRPr="00C5390B" w:rsidRDefault="00FE6399" w:rsidP="00900517">
            <w:pPr>
              <w:pStyle w:val="ListParagraph"/>
              <w:widowControl w:val="0"/>
              <w:numPr>
                <w:ilvl w:val="0"/>
                <w:numId w:val="20"/>
              </w:numPr>
              <w:spacing w:line="240" w:lineRule="auto"/>
              <w:ind w:left="0" w:right="182" w:firstLine="540"/>
              <w:jc w:val="both"/>
            </w:pPr>
            <w:r w:rsidRPr="00C5390B">
              <w:t>Норвежки финансов механизъм.</w:t>
            </w:r>
          </w:p>
          <w:p w14:paraId="10D27C86" w14:textId="7680C7BE" w:rsidR="00900517" w:rsidRDefault="00900517" w:rsidP="00900517">
            <w:pPr>
              <w:pStyle w:val="ListParagraph"/>
              <w:widowControl w:val="0"/>
              <w:numPr>
                <w:ilvl w:val="0"/>
                <w:numId w:val="20"/>
              </w:numPr>
              <w:spacing w:line="240" w:lineRule="auto"/>
              <w:ind w:left="0" w:right="182" w:firstLine="540"/>
              <w:jc w:val="both"/>
            </w:pPr>
            <w:r w:rsidRPr="00C5390B">
              <w:t xml:space="preserve">Проект „Доизграждане на сиренна система за защита на населението и обектите на </w:t>
            </w:r>
            <w:r w:rsidR="00F03CE0" w:rsidRPr="00C5390B">
              <w:t>Европейската Критична  Инфраструктура</w:t>
            </w:r>
            <w:r w:rsidRPr="00C5390B">
              <w:t>“, Стара Загора по Фонд "Вътрешна сигурност", ГП 2017</w:t>
            </w:r>
          </w:p>
          <w:p w14:paraId="457BC965" w14:textId="2DD209CE" w:rsidR="00D96FDF" w:rsidRPr="00C5390B" w:rsidRDefault="00D96FDF" w:rsidP="00D96FDF">
            <w:pPr>
              <w:pStyle w:val="ListParagraph"/>
              <w:widowControl w:val="0"/>
              <w:numPr>
                <w:ilvl w:val="0"/>
                <w:numId w:val="20"/>
              </w:numPr>
              <w:spacing w:line="240" w:lineRule="auto"/>
              <w:ind w:left="0" w:right="182" w:firstLine="540"/>
              <w:jc w:val="both"/>
            </w:pPr>
            <w:r>
              <w:t>Проект „Развитие на комуникационната система TETRA по външните граници”, финансиран в рамките на Спешната помощ, отпусната на Р</w:t>
            </w:r>
            <w:r>
              <w:rPr>
                <w:lang w:val="en-GB"/>
              </w:rPr>
              <w:t xml:space="preserve">епублика </w:t>
            </w:r>
            <w:r>
              <w:t>България по Фонд Вътрешна сигурност – Граници, грантово споразумение</w:t>
            </w:r>
            <w:r>
              <w:rPr>
                <w:lang w:val="en-GB"/>
              </w:rPr>
              <w:t xml:space="preserve"> </w:t>
            </w:r>
            <w:r w:rsidRPr="00C04BE5">
              <w:rPr>
                <w:lang w:val="en-GB"/>
              </w:rPr>
              <w:t>H0ME/2016/ISFB/AG/EMAS/0033, „Незабавно укрепване на капацитета на интегрираните системи за наблюдение, комуникация и информация на външните граници на Република България“</w:t>
            </w:r>
          </w:p>
          <w:p w14:paraId="49ACD503" w14:textId="30D743B3" w:rsidR="00D96FDF" w:rsidRPr="00C5390B" w:rsidRDefault="00385D33" w:rsidP="0005565D">
            <w:pPr>
              <w:pStyle w:val="ListParagraph"/>
              <w:widowControl w:val="0"/>
              <w:spacing w:line="240" w:lineRule="auto"/>
              <w:ind w:left="0" w:right="182" w:firstLine="540"/>
              <w:jc w:val="both"/>
            </w:pPr>
            <w:r w:rsidRPr="00C5390B">
              <w:t>Всички тези проекти са надграждали постепенно ТЕТРА радиосистемата на МВР, като са добавяни нови мрежови елементи за увеличаване на радиопокритието, нови функционалности за увеличаване услугите на системата и нови терминални устройства за увеличаване броя на потребителите.</w:t>
            </w:r>
            <w:r w:rsidR="00D96FDF">
              <w:t xml:space="preserve"> Преди изпълнението на проект „Развитие на комуникационната стистема ТЕТРА на МВР по външните граници“, постигнатото радиопокритие на системата ТЕТРА на МВР е 65%. След успешното му изпълнение, постигнатото радиопокритие на комуникационната система ТЕТРА се увеличи с 10% и към настоящия момент е 75%.</w:t>
            </w:r>
          </w:p>
          <w:p w14:paraId="66585773" w14:textId="36B26B3E" w:rsidR="00D96FDF" w:rsidRDefault="00D96FDF" w:rsidP="0005565D">
            <w:pPr>
              <w:pStyle w:val="ListParagraph"/>
              <w:widowControl w:val="0"/>
              <w:spacing w:line="240" w:lineRule="auto"/>
              <w:ind w:left="0" w:right="182" w:firstLine="540"/>
              <w:jc w:val="both"/>
            </w:pPr>
            <w:r>
              <w:t>С този проект ще се постигне национално покритие на системата ТЕТРА чрез добавяне на нови мрежови елементи, ще се увеличи броя на абонатите на системата от всички държавни институции, ще се увеличи капацитета и качеството на предоставяните услуги. Предвидено e радиопокритието на комуникационната система ТЕТРА да достигне 90% за носими TETRA радиотерминали и 95% за мобилни ТЕТРА радиотерминали на територията на Република България.</w:t>
            </w:r>
          </w:p>
          <w:p w14:paraId="6570FAFE" w14:textId="77777777" w:rsidR="00FE37FF" w:rsidRPr="00C5390B" w:rsidRDefault="004A1DF2" w:rsidP="00481D09">
            <w:pPr>
              <w:widowControl w:val="0"/>
              <w:spacing w:line="240" w:lineRule="auto"/>
              <w:ind w:left="90" w:right="182" w:firstLine="540"/>
              <w:jc w:val="both"/>
            </w:pPr>
            <w:r w:rsidRPr="00C5390B">
              <w:t xml:space="preserve">Радиокомуникационната система по TETRA стандарт на МВР и преносната радиорелейна среда на министерството </w:t>
            </w:r>
            <w:r w:rsidR="002B61BA" w:rsidRPr="00C5390B">
              <w:t xml:space="preserve">да </w:t>
            </w:r>
            <w:r w:rsidRPr="00C5390B">
              <w:t>се използват както от МВР така и от други държавни организации при изпълнение на общи задачи свързани със защита на населението, опазване на обществения ред и др.</w:t>
            </w:r>
            <w:r w:rsidR="002B61BA" w:rsidRPr="00C5390B">
              <w:t xml:space="preserve"> </w:t>
            </w:r>
          </w:p>
          <w:p w14:paraId="3A59C04F" w14:textId="77777777" w:rsidR="005F416A" w:rsidRPr="00C5390B" w:rsidRDefault="00325B33" w:rsidP="00481D09">
            <w:pPr>
              <w:widowControl w:val="0"/>
              <w:spacing w:line="240" w:lineRule="auto"/>
              <w:ind w:left="90" w:right="182" w:firstLine="540"/>
              <w:jc w:val="both"/>
            </w:pPr>
            <w:r w:rsidRPr="00C5390B">
              <w:t xml:space="preserve">В момента ТЕТРА системата се използва като комуникационна среда за управление на елементи от Националната система за ранно предупреждение и оповестяване (НСРПО). </w:t>
            </w:r>
            <w:r w:rsidR="00D2331E" w:rsidRPr="00C5390B">
              <w:t>Техническите решения са</w:t>
            </w:r>
            <w:r w:rsidRPr="00C5390B">
              <w:t xml:space="preserve"> ориентирани към превенция и защита на населението и намаляване на възможните негативни последици от климатичните промени, чрез инфраструктурни мерки, допринасящи за управление на рисковете и системите за ранно предупреждение, включително техническият капацитет в прогнозирането и управлението на риска от бедствия</w:t>
            </w:r>
            <w:r w:rsidR="005F416A" w:rsidRPr="00C5390B">
              <w:t xml:space="preserve">. </w:t>
            </w:r>
          </w:p>
          <w:p w14:paraId="20336EF8" w14:textId="41557EBF" w:rsidR="00325B33" w:rsidRPr="00C5390B" w:rsidRDefault="005F416A" w:rsidP="00481D09">
            <w:pPr>
              <w:widowControl w:val="0"/>
              <w:spacing w:line="240" w:lineRule="auto"/>
              <w:ind w:left="90" w:right="182" w:firstLine="540"/>
              <w:jc w:val="both"/>
            </w:pPr>
            <w:r w:rsidRPr="00C5390B">
              <w:t>Предвижда с</w:t>
            </w:r>
            <w:r w:rsidR="00EE2A89">
              <w:t>е</w:t>
            </w:r>
            <w:r w:rsidRPr="00C5390B">
              <w:t xml:space="preserve"> в бъдеще Националната система за ранно предупреждение и оповестяване (НСРПО) да използва изцяло ТЕТРА системата, като комуникационна сред</w:t>
            </w:r>
            <w:r w:rsidR="006F2CCF" w:rsidRPr="00C5390B">
              <w:t>а за управление на елементите</w:t>
            </w:r>
            <w:r w:rsidRPr="00C5390B">
              <w:t>, а именно за връзка между крайните устройства и елементите за централизирано управление.</w:t>
            </w:r>
          </w:p>
          <w:p w14:paraId="7034D285" w14:textId="77777777" w:rsidR="005F416A" w:rsidRPr="00C5390B" w:rsidRDefault="003A46E9" w:rsidP="00481D09">
            <w:pPr>
              <w:widowControl w:val="0"/>
              <w:spacing w:line="240" w:lineRule="auto"/>
              <w:ind w:left="90" w:right="182" w:firstLine="540"/>
              <w:jc w:val="both"/>
            </w:pPr>
            <w:r w:rsidRPr="00C5390B">
              <w:t xml:space="preserve">ТЕТРА системата на МВР ще се използва, като единна радиокомуникационна система за осигуряване на комуникационна среда за управление, взаимодействие и координация на държавните структури, в т.ч. всички елементи на Единната Спасителна система /ЕСС/ и интеграция с Национална система 112. </w:t>
            </w:r>
          </w:p>
          <w:p w14:paraId="357D1B86" w14:textId="77777777" w:rsidR="00347139" w:rsidRPr="00C5390B" w:rsidRDefault="00347139" w:rsidP="00481D09">
            <w:pPr>
              <w:widowControl w:val="0"/>
              <w:spacing w:line="240" w:lineRule="auto"/>
              <w:ind w:left="90" w:right="182" w:firstLine="540"/>
              <w:jc w:val="both"/>
            </w:pPr>
            <w:r w:rsidRPr="00C5390B">
              <w:t>Използваната към момента в МВР радиокомуникационна среда е нехомогенна и се състои от изграждаща се ТЕТRA система, цифрови и аналогови мрежи. Сходно е състоянието и при останалите държавни органи и организации в Р България, които използват регионално изградени и различни като технология радиокомуникационни системи. Не са налични технически интерфейси, с които може да се осигури подходяща свързаност между системите. Това затруднява координацията и взаимодействието между реагиращите структури при изпълнение на съвместни дейности.</w:t>
            </w:r>
          </w:p>
          <w:p w14:paraId="1B95AA0A" w14:textId="11FA23FB" w:rsidR="00347139" w:rsidRPr="00C5390B" w:rsidRDefault="00347139" w:rsidP="00481D09">
            <w:pPr>
              <w:widowControl w:val="0"/>
              <w:spacing w:line="240" w:lineRule="auto"/>
              <w:ind w:left="90" w:right="182" w:firstLine="540"/>
              <w:jc w:val="both"/>
            </w:pPr>
            <w:r w:rsidRPr="00C5390B">
              <w:t xml:space="preserve">Планирането, изграждането, развитието, управлението и </w:t>
            </w:r>
            <w:r w:rsidR="00EE2A89">
              <w:t xml:space="preserve">осигуряване на висока степен на надеждност на елементите от ТЕТРА системата на МВР, обновяване и реновиране на пасивни и помощни активни елементи, гарантиращи работоспособността на ТЕТРА системата на МВР </w:t>
            </w:r>
            <w:r w:rsidRPr="00C5390B">
              <w:t xml:space="preserve">е предвидено така, че системите да обезпечат в радио комуникационно отношение изпълнението на задачите и отговорностите на ведомството, възложени и произтичащи от следните нормативни документи: </w:t>
            </w:r>
          </w:p>
          <w:p w14:paraId="57A90A9D" w14:textId="77777777" w:rsidR="00347139" w:rsidRPr="00C5390B" w:rsidRDefault="00347139" w:rsidP="00481D09">
            <w:pPr>
              <w:pStyle w:val="ListParagraph"/>
              <w:widowControl w:val="0"/>
              <w:numPr>
                <w:ilvl w:val="0"/>
                <w:numId w:val="10"/>
              </w:numPr>
              <w:tabs>
                <w:tab w:val="left" w:pos="851"/>
              </w:tabs>
              <w:spacing w:line="240" w:lineRule="auto"/>
              <w:ind w:left="90" w:right="182" w:firstLine="540"/>
              <w:jc w:val="both"/>
            </w:pPr>
            <w:r w:rsidRPr="00C5390B">
              <w:t xml:space="preserve">Закон за Министерството на вътрешните работи (ЗМВР); </w:t>
            </w:r>
          </w:p>
          <w:p w14:paraId="0B08FFBB" w14:textId="77777777" w:rsidR="00347139" w:rsidRPr="00C5390B" w:rsidRDefault="00347139" w:rsidP="00481D09">
            <w:pPr>
              <w:pStyle w:val="ListParagraph"/>
              <w:widowControl w:val="0"/>
              <w:numPr>
                <w:ilvl w:val="0"/>
                <w:numId w:val="10"/>
              </w:numPr>
              <w:tabs>
                <w:tab w:val="left" w:pos="851"/>
              </w:tabs>
              <w:spacing w:line="240" w:lineRule="auto"/>
              <w:ind w:left="90" w:right="182" w:firstLine="540"/>
              <w:jc w:val="both"/>
            </w:pPr>
            <w:r w:rsidRPr="00C5390B">
              <w:t xml:space="preserve">Правилник за устройството и дейността на Министерството на вътрешните работи (ПУДМВР); </w:t>
            </w:r>
          </w:p>
          <w:p w14:paraId="7347627A" w14:textId="77777777" w:rsidR="00347139" w:rsidRPr="00C5390B" w:rsidRDefault="00347139" w:rsidP="00481D09">
            <w:pPr>
              <w:pStyle w:val="ListParagraph"/>
              <w:widowControl w:val="0"/>
              <w:numPr>
                <w:ilvl w:val="0"/>
                <w:numId w:val="10"/>
              </w:numPr>
              <w:tabs>
                <w:tab w:val="left" w:pos="851"/>
              </w:tabs>
              <w:spacing w:line="240" w:lineRule="auto"/>
              <w:ind w:left="90" w:right="182" w:firstLine="540"/>
              <w:jc w:val="both"/>
            </w:pPr>
            <w:r w:rsidRPr="00C5390B">
              <w:t>Закон за защита при бедствия (ЗЗБ);</w:t>
            </w:r>
          </w:p>
          <w:p w14:paraId="1499CF58" w14:textId="77777777" w:rsidR="00347139" w:rsidRPr="00C5390B" w:rsidRDefault="00347139" w:rsidP="00481D09">
            <w:pPr>
              <w:pStyle w:val="ListParagraph"/>
              <w:widowControl w:val="0"/>
              <w:numPr>
                <w:ilvl w:val="0"/>
                <w:numId w:val="10"/>
              </w:numPr>
              <w:tabs>
                <w:tab w:val="left" w:pos="851"/>
              </w:tabs>
              <w:spacing w:line="240" w:lineRule="auto"/>
              <w:ind w:left="90" w:right="182" w:firstLine="540"/>
              <w:jc w:val="both"/>
            </w:pPr>
            <w:r w:rsidRPr="00C5390B">
              <w:t>Закон за движение по пътищата (ЗДвП);</w:t>
            </w:r>
          </w:p>
          <w:p w14:paraId="6BB42188" w14:textId="77777777" w:rsidR="00347139" w:rsidRPr="00C5390B" w:rsidRDefault="00347139" w:rsidP="00481D09">
            <w:pPr>
              <w:pStyle w:val="ListParagraph"/>
              <w:widowControl w:val="0"/>
              <w:numPr>
                <w:ilvl w:val="0"/>
                <w:numId w:val="10"/>
              </w:numPr>
              <w:tabs>
                <w:tab w:val="left" w:pos="851"/>
              </w:tabs>
              <w:spacing w:line="240" w:lineRule="auto"/>
              <w:ind w:left="90" w:right="182" w:firstLine="540"/>
              <w:jc w:val="both"/>
            </w:pPr>
            <w:r w:rsidRPr="00C5390B">
              <w:t>Правилник за прилагане на закона за движение по пътищата (ППЗДвП).</w:t>
            </w:r>
          </w:p>
          <w:p w14:paraId="787751F1" w14:textId="77777777" w:rsidR="00347139" w:rsidRPr="00C5390B" w:rsidRDefault="00347139" w:rsidP="00481D09">
            <w:pPr>
              <w:widowControl w:val="0"/>
              <w:spacing w:line="240" w:lineRule="auto"/>
              <w:ind w:left="90" w:right="182" w:firstLine="540"/>
              <w:jc w:val="both"/>
            </w:pPr>
            <w:r w:rsidRPr="00C5390B">
              <w:t>За координация на реагиращите структури при извънредни ситуации, бедствия и кризи в страните от Европейския съюз (ЕС) се използват радиокомуникационни системи изградени по утвърден</w:t>
            </w:r>
            <w:r w:rsidR="00BC39A9" w:rsidRPr="00C5390B">
              <w:t xml:space="preserve"> </w:t>
            </w:r>
            <w:r w:rsidRPr="00C5390B">
              <w:t>от ,,Европейския институт по ста</w:t>
            </w:r>
            <w:r w:rsidR="00BC39A9" w:rsidRPr="00C5390B">
              <w:t>н</w:t>
            </w:r>
            <w:r w:rsidRPr="00C5390B">
              <w:t>дартизация в далекосъобщенията“ (ETSI) стандарт – ТЕТRA. За реализация на този вид радиосистеми в международен план са хармонизирани определени честотни назначения, като България не прави изключение в това отношение. Въз основа на ТЕТRA стандарта на европейско и регионално ниво се планира и осъществява транс-гранично взаимодействие, чрез радиокомуникационните системи на реагиращите екипи на съседни държави.</w:t>
            </w:r>
          </w:p>
          <w:p w14:paraId="148F8E5A" w14:textId="77777777" w:rsidR="00347139" w:rsidRPr="00C5390B" w:rsidRDefault="00347139" w:rsidP="00481D09">
            <w:pPr>
              <w:widowControl w:val="0"/>
              <w:spacing w:line="240" w:lineRule="auto"/>
              <w:ind w:left="90" w:right="182" w:firstLine="540"/>
              <w:jc w:val="both"/>
            </w:pPr>
            <w:r w:rsidRPr="00C5390B">
              <w:t>Страните членки на ЕС в момента имат изградени или са в процес на изграждане радиокомуникационни системи по TETRA стандарт. Това е ясна индикация, че тенденцията за изграждане на радиокомуникационна система на МВР по TETRA стандарт е в унисон с общите тенденции в Европа.</w:t>
            </w:r>
          </w:p>
          <w:p w14:paraId="6254D9A7" w14:textId="77777777" w:rsidR="00347139" w:rsidRPr="00C5390B" w:rsidRDefault="00347139" w:rsidP="00481D09">
            <w:pPr>
              <w:widowControl w:val="0"/>
              <w:spacing w:line="240" w:lineRule="auto"/>
              <w:ind w:left="90" w:right="182" w:firstLine="540"/>
              <w:jc w:val="both"/>
            </w:pPr>
            <w:r w:rsidRPr="00C5390B">
              <w:t xml:space="preserve">Всичко това дава основание за заключението, че за ефективно оперативно взаимодействие на национално и регионално ниво, с оглед консолидиране на ресурсите и оптимизиране на финансовите средства за изграждане и поддържане на радиокомуникации за нуждите на отговорните национални институции, е целесъобразно изграждането и поддържането на единна национална радиосистема за Р България. </w:t>
            </w:r>
          </w:p>
          <w:p w14:paraId="6C2EB607" w14:textId="77777777" w:rsidR="00EB7D7F" w:rsidRPr="00C5390B" w:rsidRDefault="00EB7D7F" w:rsidP="00171294">
            <w:pPr>
              <w:pStyle w:val="ListParagraph"/>
              <w:widowControl w:val="0"/>
              <w:spacing w:line="240" w:lineRule="auto"/>
              <w:ind w:left="90" w:firstLine="540"/>
              <w:jc w:val="both"/>
            </w:pPr>
            <w:r w:rsidRPr="00C5390B">
              <w:t>Единната система за безопасност - ЕСБ (Unified Rescue System - URS)</w:t>
            </w:r>
            <w:r w:rsidRPr="001306D5">
              <w:t xml:space="preserve"> е комплекс от технически и организационни мерки за управление на реагиращите звена при действия, свързани с оповестя</w:t>
            </w:r>
            <w:r w:rsidRPr="00C5390B">
              <w:t>ване и защита на населението при бедствия и аварии, опазване на обществения ред и противодействие на престъпността. ЕСБ (URS)</w:t>
            </w:r>
            <w:r w:rsidRPr="001306D5">
              <w:t xml:space="preserve"> включва следните основни технически елементи</w:t>
            </w:r>
            <w:r w:rsidRPr="00C5390B">
              <w:t>:</w:t>
            </w:r>
            <w:r w:rsidRPr="001306D5">
              <w:t xml:space="preserve"> Националната система за ранно предупреждение и оповестяване - НСРПО</w:t>
            </w:r>
            <w:r w:rsidRPr="00C5390B">
              <w:t xml:space="preserve"> (National Early Warning and Disclosure System - NEWDS) </w:t>
            </w:r>
            <w:r w:rsidRPr="001306D5">
              <w:t xml:space="preserve">и цифрова радиокомуникационна система ТЕТРА, която представлява комуникационна среда за управление </w:t>
            </w:r>
            <w:r w:rsidRPr="00C5390B">
              <w:t>(</w:t>
            </w:r>
            <w:r w:rsidRPr="001306D5">
              <w:t>ТЕТРА централи, ТЕТРА базови станции</w:t>
            </w:r>
            <w:r w:rsidRPr="00C5390B">
              <w:t>-</w:t>
            </w:r>
            <w:r w:rsidRPr="001306D5">
              <w:t xml:space="preserve">ТБС, радио-релейни системи </w:t>
            </w:r>
            <w:r w:rsidRPr="00C5390B">
              <w:t xml:space="preserve"> </w:t>
            </w:r>
            <w:r w:rsidRPr="001306D5">
              <w:t>осигуряване на свързаност между ТБС, софтуер за упра</w:t>
            </w:r>
            <w:r w:rsidRPr="00C5390B">
              <w:t xml:space="preserve">вление, </w:t>
            </w:r>
            <w:r w:rsidRPr="001306D5">
              <w:t>софтуерни приложения и т.н.), взаимодействие и координация на държавните структури, в т.ч. министерства, местна власт, доброволни формирования и всички елементи на ЕСБ (</w:t>
            </w:r>
            <w:r w:rsidRPr="00C5390B">
              <w:t>URS)</w:t>
            </w:r>
            <w:r w:rsidRPr="001306D5">
              <w:t>, други технически съоръжения. ТЕТРА системата осигурява предаване на глас,</w:t>
            </w:r>
            <w:r w:rsidRPr="00C5390B">
              <w:t xml:space="preserve"> кратки съобщения, GPS </w:t>
            </w:r>
            <w:r w:rsidRPr="001306D5">
              <w:t xml:space="preserve">позициониране и др. за безжична комуникация между реагиращите звена. Националната система за ранно предупреждение и оповестяване от техническа гледна точка е съвкупност от крайни устройства, чрез които се предава аудио информация за </w:t>
            </w:r>
            <w:r w:rsidRPr="00C5390B">
              <w:t>предупреждение на населението в засегнати от бедствия и аварии райони и централни елементи за управление, където постъпва информация за събития свързани с бедствия и аварии и се разпределя като предупредителна аудио информация на крайните устройства в засегнатите райони. За да се предаде информацията от централните елементи до крайните аудио устройства е необходима радиокомуникационна среда (безжична). ТЕТРА системата осигурява такава радиокомуникационна среда. Използвайки ТЕТРА системата освен за основните функционални характеристики - предаване на глас, кратки съобщения и GPS позициониране и за комуникационна среда на НСРПО (NEWDS)</w:t>
            </w:r>
            <w:r w:rsidRPr="001306D5">
              <w:t xml:space="preserve"> се постига ефективност в процеса на управление при бедствия и аварии.</w:t>
            </w:r>
            <w:r w:rsidRPr="00C5390B">
              <w:t xml:space="preserve"> </w:t>
            </w:r>
            <w:r w:rsidRPr="001306D5">
              <w:t>Изградените ТЕТРА системи в страните от ЕС имат такова п</w:t>
            </w:r>
            <w:r w:rsidRPr="00C5390B">
              <w:t>редназначение, като самият стандарт е създаден с такава цел за специализираните нужди при оперативно управление на силите и средствата и реагиращите звена.</w:t>
            </w:r>
          </w:p>
          <w:p w14:paraId="570A2CFE" w14:textId="77777777" w:rsidR="00FE37FF" w:rsidRPr="00C5390B" w:rsidRDefault="00EB7D7F" w:rsidP="00805098">
            <w:pPr>
              <w:pStyle w:val="ListParagraph"/>
              <w:widowControl w:val="0"/>
              <w:spacing w:line="240" w:lineRule="auto"/>
              <w:ind w:left="90" w:firstLine="540"/>
              <w:jc w:val="both"/>
            </w:pPr>
            <w:r w:rsidRPr="001306D5">
              <w:t xml:space="preserve">Системата ТЕТРА ще бъде интегрирана с Националната система 112 (система </w:t>
            </w:r>
            <w:r w:rsidRPr="00C5390B">
              <w:t>NG112</w:t>
            </w:r>
            <w:r w:rsidRPr="001306D5">
              <w:t>) и ще се използва за г</w:t>
            </w:r>
            <w:r w:rsidRPr="00C5390B">
              <w:t>ласова комуникация на екипи от служби за спешно реагиране като спешна медицинска помощ, полиция, пожарна безопасност, планинска спасителна служба, морска администрация и др.</w:t>
            </w:r>
          </w:p>
        </w:tc>
      </w:tr>
      <w:tr w:rsidR="00A2531D" w:rsidRPr="00C5390B" w14:paraId="7B6A194D" w14:textId="77777777" w:rsidTr="004A6EDA">
        <w:tc>
          <w:tcPr>
            <w:tcW w:w="13882" w:type="dxa"/>
            <w:shd w:val="clear" w:color="auto" w:fill="auto"/>
            <w:tcMar>
              <w:top w:w="100" w:type="dxa"/>
              <w:left w:w="100" w:type="dxa"/>
              <w:bottom w:w="100" w:type="dxa"/>
              <w:right w:w="100" w:type="dxa"/>
            </w:tcMar>
          </w:tcPr>
          <w:p w14:paraId="3A23686E" w14:textId="77777777" w:rsidR="00A2531D" w:rsidRPr="00C5390B" w:rsidRDefault="00A2531D" w:rsidP="00296E7F">
            <w:pPr>
              <w:pStyle w:val="ListParagraph"/>
              <w:widowControl w:val="0"/>
              <w:numPr>
                <w:ilvl w:val="1"/>
                <w:numId w:val="25"/>
              </w:numPr>
              <w:spacing w:line="240" w:lineRule="auto"/>
              <w:ind w:left="90" w:right="182" w:firstLine="540"/>
              <w:jc w:val="both"/>
              <w:rPr>
                <w:b/>
              </w:rPr>
            </w:pPr>
            <w:r w:rsidRPr="00C5390B">
              <w:rPr>
                <w:b/>
              </w:rPr>
              <w:t>Ако по линия на програмите от Споразумението за партньорство, централно управляваните инструменти на ЕС или Фонда за справедлив преход са предвидени за изпълнение сходни проекти, очертайте демаркацията с настоящия проект.</w:t>
            </w:r>
          </w:p>
        </w:tc>
      </w:tr>
      <w:tr w:rsidR="00FE7C56" w:rsidRPr="00C5390B" w14:paraId="66211EF9" w14:textId="77777777" w:rsidTr="004A6EDA">
        <w:trPr>
          <w:trHeight w:val="459"/>
        </w:trPr>
        <w:tc>
          <w:tcPr>
            <w:tcW w:w="13882" w:type="dxa"/>
            <w:shd w:val="clear" w:color="auto" w:fill="auto"/>
            <w:tcMar>
              <w:top w:w="100" w:type="dxa"/>
              <w:left w:w="100" w:type="dxa"/>
              <w:bottom w:w="100" w:type="dxa"/>
              <w:right w:w="100" w:type="dxa"/>
            </w:tcMar>
          </w:tcPr>
          <w:p w14:paraId="30599AE8" w14:textId="77777777" w:rsidR="00222AEC" w:rsidRPr="00C5390B" w:rsidRDefault="00347139" w:rsidP="00481D09">
            <w:pPr>
              <w:widowControl w:val="0"/>
              <w:spacing w:line="240" w:lineRule="auto"/>
              <w:ind w:left="90" w:firstLine="540"/>
              <w:jc w:val="both"/>
            </w:pPr>
            <w:r w:rsidRPr="00C5390B">
              <w:t>Не са предвидени</w:t>
            </w:r>
            <w:r w:rsidR="00222AEC" w:rsidRPr="00C5390B">
              <w:t xml:space="preserve"> за изпълнение сходни проекти по линия на програмите от Споразумението за партньорство, централно управляваните инструменти на ЕС или Фонда за справедлив преход.</w:t>
            </w:r>
          </w:p>
          <w:p w14:paraId="78987A8A" w14:textId="77777777" w:rsidR="003E627D" w:rsidRPr="00C5390B" w:rsidRDefault="003E627D" w:rsidP="003E627D">
            <w:pPr>
              <w:widowControl w:val="0"/>
              <w:spacing w:line="240" w:lineRule="auto"/>
              <w:ind w:left="90" w:firstLine="540"/>
              <w:jc w:val="both"/>
              <w:rPr>
                <w:b/>
              </w:rPr>
            </w:pPr>
            <w:r w:rsidRPr="00C5390B">
              <w:rPr>
                <w:b/>
              </w:rPr>
              <w:t>Демаркация и допълняемост с фондовете/инструментите в област „Вътрешни работи“</w:t>
            </w:r>
          </w:p>
          <w:p w14:paraId="0CA1EC2F" w14:textId="44431585" w:rsidR="003E627D" w:rsidRPr="00C5390B" w:rsidRDefault="003E627D" w:rsidP="003E627D">
            <w:pPr>
              <w:widowControl w:val="0"/>
              <w:spacing w:line="240" w:lineRule="auto"/>
              <w:ind w:left="90" w:firstLine="540"/>
              <w:jc w:val="both"/>
            </w:pPr>
            <w:r w:rsidRPr="00C5390B">
              <w:t xml:space="preserve">Проектното предложение допълва проекти, свързани с развитие и </w:t>
            </w:r>
            <w:r w:rsidR="00701B9C">
              <w:t>осигуряване на висока степен на надеждност на елементите от ТЕТРА системата на МВР,</w:t>
            </w:r>
            <w:r w:rsidRPr="00C5390B">
              <w:t>, които са финансирани в рамките на националната програма на фонд „Вътрешна сигурност“ (ФВС) 2014-2020 г.</w:t>
            </w:r>
          </w:p>
          <w:p w14:paraId="3AEE77DA" w14:textId="77777777" w:rsidR="003E627D" w:rsidRPr="00C5390B" w:rsidRDefault="003E627D" w:rsidP="003E627D">
            <w:pPr>
              <w:widowControl w:val="0"/>
              <w:spacing w:line="240" w:lineRule="auto"/>
              <w:ind w:left="90" w:firstLine="540"/>
              <w:jc w:val="both"/>
            </w:pPr>
            <w:r w:rsidRPr="00C5390B">
              <w:t>Демаркацията по отношение на подкрепата по фондовете в област „Вътрешни работи“ и Механизма за възстановяване и устойчивост ще се осигурява по линия на различните дейности/разходи, които се финансират/се очаква да бъдат финансирани с оглед спецификата на целите на съответните инструменти.</w:t>
            </w:r>
          </w:p>
          <w:p w14:paraId="59D8FA84" w14:textId="77777777" w:rsidR="009F0B9E" w:rsidRDefault="005011F9" w:rsidP="005011F9">
            <w:pPr>
              <w:widowControl w:val="0"/>
              <w:spacing w:line="240" w:lineRule="auto"/>
              <w:ind w:left="90" w:firstLine="540"/>
              <w:jc w:val="both"/>
            </w:pPr>
            <w:r w:rsidRPr="005011F9">
              <w:t xml:space="preserve">През годините системата ТЕТРА се финансира </w:t>
            </w:r>
            <w:r w:rsidR="008E2F65">
              <w:t xml:space="preserve">от </w:t>
            </w:r>
            <w:r w:rsidR="008E2F65" w:rsidRPr="005011F9">
              <w:t xml:space="preserve">национален бюджет </w:t>
            </w:r>
            <w:r w:rsidR="008E2F65">
              <w:t xml:space="preserve">и </w:t>
            </w:r>
            <w:r w:rsidR="001F72EB">
              <w:t>в рамките на</w:t>
            </w:r>
            <w:r w:rsidR="008E2F65">
              <w:t xml:space="preserve"> различни </w:t>
            </w:r>
            <w:r w:rsidRPr="005011F9">
              <w:t>финансови инструменти</w:t>
            </w:r>
            <w:r w:rsidR="008E2F65">
              <w:t xml:space="preserve"> в съответствие с техния обхват и </w:t>
            </w:r>
            <w:r w:rsidR="00D81F31">
              <w:t>специфични</w:t>
            </w:r>
            <w:r w:rsidR="008E2F65">
              <w:t xml:space="preserve"> цели.</w:t>
            </w:r>
            <w:r w:rsidRPr="005011F9">
              <w:t xml:space="preserve"> </w:t>
            </w:r>
          </w:p>
          <w:p w14:paraId="740F810D" w14:textId="6563F452" w:rsidR="00AC3E26" w:rsidRPr="00AC3E26" w:rsidRDefault="005011F9" w:rsidP="00AC3E26">
            <w:pPr>
              <w:widowControl w:val="0"/>
              <w:spacing w:line="240" w:lineRule="auto"/>
              <w:ind w:left="90" w:firstLine="540"/>
              <w:jc w:val="both"/>
            </w:pPr>
            <w:r w:rsidRPr="005011F9">
              <w:t>През 2002 г. беше осигурено финансиране по програма ФАР, допълнително разширяване беше извършено в рамките на Инструмента Шенген, Фонда за външните граници и ФВС</w:t>
            </w:r>
            <w:r w:rsidR="000974AA">
              <w:t xml:space="preserve"> 2014-2020 г.</w:t>
            </w:r>
            <w:r w:rsidRPr="005011F9">
              <w:t xml:space="preserve"> </w:t>
            </w:r>
            <w:r w:rsidR="00AC3E26" w:rsidRPr="00AC3E26">
              <w:t xml:space="preserve">Проектите и дейностите, които се финансират по ФВС 2014-2020 г. са насочени към осигуряване на ефективен граничен контрол на външните граници на ЕС и към увеличаване капацитета за ефективно управление на рискове и кризи, свързани със сигурността. </w:t>
            </w:r>
          </w:p>
          <w:p w14:paraId="11D6CD88" w14:textId="77777777" w:rsidR="005011F9" w:rsidRPr="005011F9" w:rsidRDefault="005011F9" w:rsidP="005011F9">
            <w:pPr>
              <w:widowControl w:val="0"/>
              <w:spacing w:line="240" w:lineRule="auto"/>
              <w:ind w:left="90" w:firstLine="540"/>
              <w:jc w:val="both"/>
            </w:pPr>
            <w:r w:rsidRPr="005011F9">
              <w:t xml:space="preserve">С оглед изискванията за допустимост, </w:t>
            </w:r>
            <w:r w:rsidR="00FB055C">
              <w:t xml:space="preserve">с помощта на ФВС-Инструмент за граници и визи, </w:t>
            </w:r>
            <w:r w:rsidRPr="005011F9">
              <w:t>ТЕТРА</w:t>
            </w:r>
            <w:r w:rsidR="00CB677A">
              <w:t xml:space="preserve"> системата</w:t>
            </w:r>
            <w:r w:rsidRPr="005011F9">
              <w:t xml:space="preserve"> е разработена главно на външните граници с цел укрепване на комуникационните способности на Главна дирекция „Гранична полиция“ с цел изпълнение на задачите на граничното управление и контрол.</w:t>
            </w:r>
          </w:p>
          <w:p w14:paraId="78978CFB" w14:textId="77777777" w:rsidR="00AD290F" w:rsidRDefault="003D5E52" w:rsidP="003E627D">
            <w:pPr>
              <w:widowControl w:val="0"/>
              <w:spacing w:line="240" w:lineRule="auto"/>
              <w:ind w:left="90" w:firstLine="540"/>
              <w:jc w:val="both"/>
            </w:pPr>
            <w:r w:rsidRPr="00C96781">
              <w:t>Към момента в рамките на ФВС</w:t>
            </w:r>
            <w:r w:rsidR="00B548F2">
              <w:t>-</w:t>
            </w:r>
            <w:r w:rsidR="00E83963">
              <w:t xml:space="preserve">Инструмент </w:t>
            </w:r>
            <w:r w:rsidR="00E83963" w:rsidRPr="00E83963">
              <w:t xml:space="preserve">за </w:t>
            </w:r>
            <w:r w:rsidR="00E76B04">
              <w:t>полицейско</w:t>
            </w:r>
            <w:r w:rsidR="00E83963" w:rsidRPr="00E83963">
              <w:t xml:space="preserve"> сътрудничество, предотвратяването и борбата с престъпността и управлението на кризи</w:t>
            </w:r>
            <w:r w:rsidRPr="00C96781">
              <w:t xml:space="preserve"> се изпълнява проект </w:t>
            </w:r>
            <w:r w:rsidR="00C96781" w:rsidRPr="00C96781">
              <w:t xml:space="preserve">BG/2016/PR/0013, насочен към </w:t>
            </w:r>
            <w:r w:rsidR="00C96781">
              <w:t xml:space="preserve">развитието и </w:t>
            </w:r>
            <w:r w:rsidR="00C96781" w:rsidRPr="00C96781">
              <w:t xml:space="preserve">модернизирането </w:t>
            </w:r>
            <w:r w:rsidR="00C96781">
              <w:t>на Националния и областните оперативни центрове</w:t>
            </w:r>
            <w:r w:rsidR="00597CA9">
              <w:t xml:space="preserve"> с бенефициент Главна дирекция „Пожарна безопасност и защита на населението“</w:t>
            </w:r>
            <w:r w:rsidR="00D41329">
              <w:t xml:space="preserve"> и партньор дирекция „Комуникационни и информационни системи“</w:t>
            </w:r>
            <w:r w:rsidR="00597CA9">
              <w:t xml:space="preserve">. </w:t>
            </w:r>
          </w:p>
          <w:p w14:paraId="02E3D6C9" w14:textId="2BDA2C4A" w:rsidR="001A718A" w:rsidRPr="001A718A" w:rsidRDefault="00AD290F" w:rsidP="001A718A">
            <w:pPr>
              <w:widowControl w:val="0"/>
              <w:spacing w:line="240" w:lineRule="auto"/>
              <w:ind w:left="90" w:firstLine="540"/>
              <w:jc w:val="both"/>
            </w:pPr>
            <w:r w:rsidRPr="00AD290F">
              <w:t xml:space="preserve">Основната цел на проекта е развитие и модернизация на оперативните центрове, осигуряващи взаимодействие на структурите за защита в районите на обекти от Европейската критична инфраструктура (ЕКИ) и на населението. Специфичната цел е увеличаване на капацитета за ефективно управление на рискове и кризи и защита на ЕКИ и подобряване на координацията на Единната спасителна система (ЕЕС). Изградени са различни елементи на базова инфраструктура за реакция при спешни повиквания, </w:t>
            </w:r>
            <w:r w:rsidR="00EE5B2B">
              <w:t xml:space="preserve">Проектът включва </w:t>
            </w:r>
            <w:r w:rsidR="00EE5B2B" w:rsidRPr="00E83963">
              <w:t>компонент</w:t>
            </w:r>
            <w:r w:rsidR="00EE5B2B">
              <w:t xml:space="preserve">, свързан с разширяването на радиопокритието на ТЕТРА системата, </w:t>
            </w:r>
            <w:r w:rsidR="00EE5B2B" w:rsidRPr="00E83963">
              <w:t xml:space="preserve">покриващ много ограничена територия на критичната инфраструктура, като същевременно запазва изискванията за допустимост на </w:t>
            </w:r>
            <w:r w:rsidR="00EE5B2B">
              <w:t>ФВС</w:t>
            </w:r>
            <w:r w:rsidR="00EE5B2B" w:rsidRPr="00E83963">
              <w:t xml:space="preserve"> </w:t>
            </w:r>
            <w:r w:rsidR="00EE5B2B">
              <w:t>по отношение на</w:t>
            </w:r>
            <w:r w:rsidR="00EE5B2B" w:rsidRPr="00E83963">
              <w:t xml:space="preserve"> рискове, свързани със сигурността.</w:t>
            </w:r>
            <w:r w:rsidR="00EE5B2B">
              <w:t xml:space="preserve">  </w:t>
            </w:r>
            <w:r w:rsidR="00EE5B2B" w:rsidRPr="00C96781">
              <w:t xml:space="preserve"> </w:t>
            </w:r>
            <w:r w:rsidR="001A718A" w:rsidRPr="001A718A">
              <w:t xml:space="preserve">Развитието на системата ТЕТРА и Системата за ранно предупреждение беше подкрепено, за да се осигури бърза и точна реакция в областта на критичната инфраструктура, включително активите на Европейската Критична Инфраструктура. </w:t>
            </w:r>
            <w:r w:rsidR="000C31B1">
              <w:t>Финансирането за д</w:t>
            </w:r>
            <w:r w:rsidR="000C31B1" w:rsidRPr="00F8302B">
              <w:t>ейностите по проект</w:t>
            </w:r>
            <w:r w:rsidR="000C31B1">
              <w:t>а</w:t>
            </w:r>
            <w:r w:rsidR="000C31B1" w:rsidRPr="00F8302B">
              <w:t xml:space="preserve"> </w:t>
            </w:r>
            <w:r w:rsidR="000C31B1">
              <w:t>се предоставя</w:t>
            </w:r>
            <w:r w:rsidR="000C31B1" w:rsidRPr="00F8302B">
              <w:t xml:space="preserve"> </w:t>
            </w:r>
            <w:r w:rsidR="006663D8">
              <w:t>с оглед приноса</w:t>
            </w:r>
            <w:r w:rsidR="000C31B1">
              <w:t xml:space="preserve"> им </w:t>
            </w:r>
            <w:r w:rsidR="003074E7">
              <w:t xml:space="preserve">към специфичната цел </w:t>
            </w:r>
            <w:r w:rsidR="000C31B1" w:rsidRPr="00F8302B">
              <w:t xml:space="preserve">на </w:t>
            </w:r>
            <w:r w:rsidR="000C31B1">
              <w:t>ФВС</w:t>
            </w:r>
            <w:r w:rsidR="003074E7">
              <w:t xml:space="preserve">, съгласно </w:t>
            </w:r>
            <w:r w:rsidR="000C31B1" w:rsidRPr="00F8302B">
              <w:t>чл. 3, 2 (б) от Регламент 513/2014 - повишаване на капацитета за ефективно управление на свързаните със сигурността рискове и кризи и подготовка и защита на хората и критичната инфраструктура срещу терористични атаки и други инциденти, свързани със сигурността</w:t>
            </w:r>
            <w:r w:rsidR="000C31B1">
              <w:t xml:space="preserve">. </w:t>
            </w:r>
          </w:p>
          <w:p w14:paraId="7867CD8F" w14:textId="77777777" w:rsidR="00F8302B" w:rsidRPr="00C96781" w:rsidRDefault="008E2F65" w:rsidP="005374C7">
            <w:pPr>
              <w:widowControl w:val="0"/>
              <w:spacing w:line="240" w:lineRule="auto"/>
              <w:ind w:left="90" w:firstLine="540"/>
              <w:jc w:val="both"/>
            </w:pPr>
            <w:r w:rsidRPr="008E2F65">
              <w:t>По Норвежкия финансов механизъм беше осигурено финансиране за изграждане на комуникационната инфраструктура на радиокомуникационната система TETRA през част от българо-гръцките граници, които се използват като канали за нелегална миграция, трафик на наркотици и хора. Проектът е насочен към подобряване на възможностите на българските правоприлагащи органи за обмен на информация и осигуряване на</w:t>
            </w:r>
            <w:r w:rsidR="005374C7">
              <w:t xml:space="preserve"> комуникация с гръцките колеги.</w:t>
            </w:r>
          </w:p>
          <w:p w14:paraId="300CA893" w14:textId="18881E7A" w:rsidR="003E627D" w:rsidRDefault="003E627D" w:rsidP="007C3C16">
            <w:pPr>
              <w:widowControl w:val="0"/>
              <w:spacing w:line="240" w:lineRule="auto"/>
              <w:ind w:left="90" w:firstLine="540"/>
              <w:jc w:val="both"/>
            </w:pPr>
            <w:r w:rsidRPr="00C5390B">
              <w:t>За следващия програмен период се очаква да продължи предоставянето на подкрепа за дейности</w:t>
            </w:r>
            <w:r w:rsidR="0090149B">
              <w:t>, свързани с ТЕТРА системата</w:t>
            </w:r>
            <w:r w:rsidR="007C3C16">
              <w:t>,</w:t>
            </w:r>
            <w:r w:rsidR="0090149B" w:rsidRPr="0090149B">
              <w:t>доколкото т</w:t>
            </w:r>
            <w:r w:rsidR="00E93328">
              <w:rPr>
                <w:lang w:val="en-US"/>
              </w:rPr>
              <w:t>e</w:t>
            </w:r>
            <w:r w:rsidR="0090149B" w:rsidRPr="0090149B">
              <w:t xml:space="preserve"> допринася</w:t>
            </w:r>
            <w:r w:rsidR="00C64EC8">
              <w:t>т</w:t>
            </w:r>
            <w:r w:rsidR="0090149B" w:rsidRPr="0090149B">
              <w:t xml:space="preserve"> за целите на съответните инструменти: предотвратяване и борба с тероризма и радикализацията, трансграничната, тежка и организирана престъпност и киберпрестъпността (по фонд „Вътрешна сигурност“) и осигуряване на ефективно управление на външни</w:t>
            </w:r>
            <w:r w:rsidR="009F44C9">
              <w:t>те</w:t>
            </w:r>
            <w:r w:rsidR="0090149B" w:rsidRPr="0090149B">
              <w:t xml:space="preserve"> граници (по Инструмента за финансова подкрепа за управление на границите и за визите</w:t>
            </w:r>
            <w:r w:rsidR="007C3C16">
              <w:t xml:space="preserve">) </w:t>
            </w:r>
            <w:r w:rsidRPr="00C5390B">
              <w:t>и при спазване на приложимите ограничения, произтичащи от секторното законодателство по отношение на разходите за тях.</w:t>
            </w:r>
          </w:p>
          <w:p w14:paraId="0B3D0270" w14:textId="7FEDD29F" w:rsidR="003E627D" w:rsidRPr="00C5390B" w:rsidRDefault="006501FA" w:rsidP="00965724">
            <w:pPr>
              <w:widowControl w:val="0"/>
              <w:spacing w:line="240" w:lineRule="auto"/>
              <w:ind w:left="90" w:firstLine="540"/>
              <w:jc w:val="both"/>
            </w:pPr>
            <w:r w:rsidRPr="005374C7">
              <w:t>Дейностите</w:t>
            </w:r>
            <w:r w:rsidR="00EE5B2B" w:rsidRPr="005673B7">
              <w:t>,</w:t>
            </w:r>
            <w:r w:rsidRPr="005374C7">
              <w:t xml:space="preserve"> включени в рамките на фондовете в област „Вътрешни работи“ за периода 2021-2027 г., свързани със системата ТЕТРА на МВР, предвиждат само следгаранционна поддръжка на вече установените системи ТЕТРА. </w:t>
            </w:r>
            <w:r w:rsidR="00EE5B2B">
              <w:t>По този начин ще бъде гарантирано спазването на принципа за допълняемост и липса на припокриване с дейностите, финансирани по ПВУ.</w:t>
            </w:r>
            <w:r w:rsidR="003E627D" w:rsidRPr="00C5390B">
              <w:t xml:space="preserve">Проектното предложение, предложено за финансиране по Механизма за възстановяване и устойчивост е насочено към изграждане на ТЕТРА системата на МВР като единна радиокомуникационна система за осигуряване на комуникационна среда за управление, взаимодействие и координация на държавните структури, в т.ч. всички елементи на Единната Спасителна система /ЕСС/ и НС 112 при изпълнение на съвместни дейности, свързани с оповестяване и защита на населението при бедствия и аварии, опазване на обществения ред и противодействие на престъпността. Една от основните цели на проекта е използване на ТЕТРА системата като комуникационна среда за управление на елементите на Националната система за ранно предупреждение и оповестяване (НСРПО), чрез комплекс от технически и организационни мерки, ориентирани към превенция и защита на населението и намаляване на възможните негативни последици от климатичните промени. </w:t>
            </w:r>
          </w:p>
          <w:p w14:paraId="3E9326BA" w14:textId="77777777" w:rsidR="003E627D" w:rsidRPr="00C5390B" w:rsidRDefault="003E627D" w:rsidP="003E627D">
            <w:pPr>
              <w:widowControl w:val="0"/>
              <w:spacing w:line="240" w:lineRule="auto"/>
              <w:ind w:left="90" w:firstLine="540"/>
              <w:jc w:val="both"/>
            </w:pPr>
            <w:r w:rsidRPr="00C5390B">
              <w:t xml:space="preserve">Значителен компонент от проекта е насочен към управление на рискове и реакция при бедствия и кризи от природен характер, тъй като анализите показват, че свързаните с климата събития като наводнения, бури, горещи вълни, снеговалежи и суши представляват близо 90% от всички големи бедствия в България. </w:t>
            </w:r>
          </w:p>
          <w:p w14:paraId="2E419592" w14:textId="77777777" w:rsidR="003E627D" w:rsidRPr="00C5390B" w:rsidRDefault="003E627D" w:rsidP="003E627D">
            <w:pPr>
              <w:widowControl w:val="0"/>
              <w:spacing w:line="240" w:lineRule="auto"/>
              <w:ind w:left="90" w:firstLine="540"/>
              <w:jc w:val="both"/>
            </w:pPr>
            <w:r w:rsidRPr="00C5390B">
              <w:t>Обхватът и приложението на дейностите, включени в предложения проект надхвърлят областите на подкрепа на фондовете в област „Вътрешни работи“, тъй като действия, свързани с поддържането на обществения ред на национално равнище и управление на рискове и реакция при бедствия и кризи от природен характер не са допустими за финансиране по тях.</w:t>
            </w:r>
            <w:r w:rsidR="00755E11" w:rsidRPr="00755E11">
              <w:t xml:space="preserve"> </w:t>
            </w:r>
          </w:p>
          <w:p w14:paraId="2513E060" w14:textId="77777777" w:rsidR="006F42A3" w:rsidRDefault="003E627D" w:rsidP="006F42A3">
            <w:pPr>
              <w:widowControl w:val="0"/>
              <w:spacing w:line="240" w:lineRule="auto"/>
              <w:ind w:left="90" w:firstLine="540"/>
              <w:jc w:val="both"/>
            </w:pPr>
            <w:r w:rsidRPr="00C5390B">
              <w:t>Осигуряването на допълняемост, демаркация  и недопускане на двойно финансиране по отношение на подкрепата, предоставяна по фондовете в област „Вътрешни работи“, ще бъде осъществен</w:t>
            </w:r>
            <w:r w:rsidR="007E5384" w:rsidRPr="00C5390B">
              <w:t>о</w:t>
            </w:r>
            <w:r w:rsidRPr="00C5390B">
              <w:t xml:space="preserve"> чрез </w:t>
            </w:r>
            <w:r w:rsidR="007E5384" w:rsidRPr="00C5390B">
              <w:t xml:space="preserve">съществуващите </w:t>
            </w:r>
            <w:r w:rsidRPr="00C5390B">
              <w:t>механизми за координация с други програми и инструменти, финансирани от ЕС</w:t>
            </w:r>
            <w:r w:rsidR="007E5384" w:rsidRPr="00C5390B">
              <w:t>.</w:t>
            </w:r>
            <w:r w:rsidR="006F42A3">
              <w:t xml:space="preserve"> </w:t>
            </w:r>
          </w:p>
          <w:p w14:paraId="069390A8" w14:textId="10AEFD40" w:rsidR="00FE37FF" w:rsidRPr="00C5390B" w:rsidRDefault="006F42A3" w:rsidP="00542618">
            <w:pPr>
              <w:widowControl w:val="0"/>
              <w:spacing w:line="240" w:lineRule="auto"/>
              <w:ind w:left="90" w:firstLine="540"/>
              <w:jc w:val="both"/>
            </w:pPr>
            <w:r>
              <w:t xml:space="preserve">В допълнение към </w:t>
            </w:r>
            <w:r w:rsidRPr="00871DAC">
              <w:t xml:space="preserve">финансирането от ЕС </w:t>
            </w:r>
            <w:r>
              <w:t>ще бъде използвано и финансиране</w:t>
            </w:r>
            <w:r w:rsidR="00542618">
              <w:t xml:space="preserve"> от националния бюджет</w:t>
            </w:r>
            <w:r>
              <w:t>.</w:t>
            </w:r>
          </w:p>
        </w:tc>
      </w:tr>
      <w:tr w:rsidR="000750BB" w:rsidRPr="00C5390B" w14:paraId="7554D287" w14:textId="77777777" w:rsidTr="004A6EDA">
        <w:tc>
          <w:tcPr>
            <w:tcW w:w="13882" w:type="dxa"/>
            <w:shd w:val="clear" w:color="auto" w:fill="auto"/>
            <w:tcMar>
              <w:top w:w="100" w:type="dxa"/>
              <w:left w:w="100" w:type="dxa"/>
              <w:bottom w:w="100" w:type="dxa"/>
              <w:right w:w="100" w:type="dxa"/>
            </w:tcMar>
          </w:tcPr>
          <w:p w14:paraId="1FAE1B2A" w14:textId="77777777" w:rsidR="000750BB" w:rsidRPr="00C5390B" w:rsidRDefault="009158E5" w:rsidP="009158E5">
            <w:pPr>
              <w:widowControl w:val="0"/>
              <w:spacing w:line="240" w:lineRule="auto"/>
              <w:ind w:left="360"/>
              <w:jc w:val="both"/>
              <w:rPr>
                <w:b/>
              </w:rPr>
            </w:pPr>
            <w:r w:rsidRPr="00C5390B">
              <w:rPr>
                <w:b/>
              </w:rPr>
              <w:t xml:space="preserve">9. </w:t>
            </w:r>
            <w:r w:rsidR="000750BB" w:rsidRPr="00C5390B">
              <w:rPr>
                <w:b/>
              </w:rPr>
              <w:t>Проектът допринася ли пряко за изпълнение на някоя от Специфичните препоръки на Съвета, отправени към България в рамките на Европейския семестър в периода 2017-2020 г.? Моля, опишете как.</w:t>
            </w:r>
          </w:p>
        </w:tc>
      </w:tr>
      <w:tr w:rsidR="000750BB" w:rsidRPr="00C5390B" w14:paraId="4E2C5AA3" w14:textId="77777777" w:rsidTr="004A6EDA">
        <w:tc>
          <w:tcPr>
            <w:tcW w:w="13882" w:type="dxa"/>
            <w:shd w:val="clear" w:color="auto" w:fill="auto"/>
            <w:tcMar>
              <w:top w:w="100" w:type="dxa"/>
              <w:left w:w="100" w:type="dxa"/>
              <w:bottom w:w="100" w:type="dxa"/>
              <w:right w:w="100" w:type="dxa"/>
            </w:tcMar>
          </w:tcPr>
          <w:p w14:paraId="521D6EB1" w14:textId="77777777" w:rsidR="001266D4" w:rsidRPr="00C5390B" w:rsidRDefault="00B71B20" w:rsidP="006C5716">
            <w:pPr>
              <w:pStyle w:val="ListParagraph"/>
              <w:widowControl w:val="0"/>
              <w:spacing w:line="240" w:lineRule="auto"/>
              <w:ind w:left="90" w:firstLine="540"/>
              <w:jc w:val="both"/>
            </w:pPr>
            <w:r w:rsidRPr="00C5390B">
              <w:t xml:space="preserve">Проектът допринася пряко за изпълнение на част от препоръките </w:t>
            </w:r>
            <w:r w:rsidR="00386D65" w:rsidRPr="00C5390B">
              <w:t>на Съвета, отправени към България в рамките на Европейския семестър в периода 2017-2020 г. дотолкова</w:t>
            </w:r>
            <w:r w:rsidR="004F6B60" w:rsidRPr="00C5390B">
              <w:t>,</w:t>
            </w:r>
            <w:r w:rsidR="00386D65" w:rsidRPr="00C5390B">
              <w:t xml:space="preserve"> доколкото осигуряването на адекватна </w:t>
            </w:r>
            <w:r w:rsidR="00F44D05" w:rsidRPr="00C5390B">
              <w:t xml:space="preserve">високоскоростна </w:t>
            </w:r>
            <w:r w:rsidR="00386D65" w:rsidRPr="00C5390B">
              <w:t>свързаност и ко</w:t>
            </w:r>
            <w:r w:rsidR="0091225A" w:rsidRPr="00C5390B">
              <w:t>муникация осигурява необходимите</w:t>
            </w:r>
            <w:r w:rsidR="00386D65" w:rsidRPr="00C5390B">
              <w:t xml:space="preserve"> </w:t>
            </w:r>
            <w:r w:rsidR="001B059B" w:rsidRPr="00C5390B">
              <w:t>условия за работа</w:t>
            </w:r>
            <w:r w:rsidR="00386D65" w:rsidRPr="00C5390B">
              <w:t xml:space="preserve"> </w:t>
            </w:r>
            <w:r w:rsidR="001B059B" w:rsidRPr="00C5390B">
              <w:t>на</w:t>
            </w:r>
            <w:r w:rsidR="00386D65" w:rsidRPr="00C5390B">
              <w:t xml:space="preserve"> реагиращите </w:t>
            </w:r>
            <w:r w:rsidR="00F44D05" w:rsidRPr="00C5390B">
              <w:t>структури</w:t>
            </w:r>
            <w:r w:rsidR="009B160F" w:rsidRPr="00C5390B">
              <w:t xml:space="preserve"> на МВР и държавни структури ангажирани с опазване на обществения ред и защита на населението - Прокуратурата на РБ, главна дирекция „Охрана на съдебната власт“, Бюрото за защита при главния прокурор при Министерство на правосъдието на РБ, екипите на Спешна помощ при Министерство на Здравеопазването, АЕЦ „Козлодуй“, Националната система 112, органите на местното самоуправление и местната адми</w:t>
            </w:r>
            <w:r w:rsidR="00BA0060" w:rsidRPr="00C5390B">
              <w:t>нистрация, Столична община и др</w:t>
            </w:r>
            <w:r w:rsidR="00F44D05" w:rsidRPr="00C5390B">
              <w:t xml:space="preserve">. </w:t>
            </w:r>
          </w:p>
        </w:tc>
      </w:tr>
      <w:tr w:rsidR="000750BB" w:rsidRPr="00C5390B" w14:paraId="43999494" w14:textId="77777777" w:rsidTr="004A6EDA">
        <w:tc>
          <w:tcPr>
            <w:tcW w:w="13882" w:type="dxa"/>
            <w:shd w:val="clear" w:color="auto" w:fill="auto"/>
            <w:tcMar>
              <w:top w:w="100" w:type="dxa"/>
              <w:left w:w="100" w:type="dxa"/>
              <w:bottom w:w="100" w:type="dxa"/>
              <w:right w:w="100" w:type="dxa"/>
            </w:tcMar>
          </w:tcPr>
          <w:p w14:paraId="169DECFE" w14:textId="77777777" w:rsidR="000750BB" w:rsidRPr="00C5390B" w:rsidRDefault="007F47E0" w:rsidP="007F47E0">
            <w:pPr>
              <w:pBdr>
                <w:top w:val="nil"/>
                <w:left w:val="nil"/>
                <w:bottom w:val="nil"/>
                <w:right w:val="nil"/>
                <w:between w:val="nil"/>
              </w:pBdr>
              <w:ind w:left="720" w:hanging="360"/>
              <w:jc w:val="both"/>
              <w:rPr>
                <w:b/>
              </w:rPr>
            </w:pPr>
            <w:r w:rsidRPr="00C5390B">
              <w:rPr>
                <w:b/>
              </w:rPr>
              <w:t>10.</w:t>
            </w:r>
            <w:r w:rsidRPr="00C5390B">
              <w:rPr>
                <w:b/>
              </w:rPr>
              <w:tab/>
              <w:t>Проектът допринася ли за изпълнението на реформа в даден сектор? Моля, опишете как.</w:t>
            </w:r>
          </w:p>
        </w:tc>
      </w:tr>
      <w:tr w:rsidR="00FE37FF" w:rsidRPr="00C5390B" w14:paraId="4E1B4BC9" w14:textId="77777777" w:rsidTr="004A6EDA">
        <w:tc>
          <w:tcPr>
            <w:tcW w:w="13882" w:type="dxa"/>
            <w:shd w:val="clear" w:color="auto" w:fill="auto"/>
            <w:tcMar>
              <w:top w:w="100" w:type="dxa"/>
              <w:left w:w="100" w:type="dxa"/>
              <w:bottom w:w="100" w:type="dxa"/>
              <w:right w:w="100" w:type="dxa"/>
            </w:tcMar>
          </w:tcPr>
          <w:p w14:paraId="75E5D677" w14:textId="77777777" w:rsidR="00BD3949" w:rsidRPr="00C5390B" w:rsidRDefault="00BD3949" w:rsidP="00481D09">
            <w:pPr>
              <w:widowControl w:val="0"/>
              <w:pBdr>
                <w:top w:val="nil"/>
                <w:left w:val="nil"/>
                <w:bottom w:val="nil"/>
                <w:right w:val="nil"/>
                <w:between w:val="nil"/>
              </w:pBdr>
              <w:spacing w:line="240" w:lineRule="auto"/>
              <w:ind w:left="90" w:right="182" w:firstLine="540"/>
              <w:jc w:val="both"/>
            </w:pPr>
            <w:r w:rsidRPr="00C5390B">
              <w:t xml:space="preserve">Към настоящия момент радиокомуникационните системи на МВР на 25% от територията на страната са стари аналогови изолирани радиомрежи, които нямат технически интерфейс помежду си. При съвместни мероприятия служителите не могат да комуникират през радиомрежите директно и това възпрепятства координацията на силите и средствата. С изграждането на ТЕТРА радиопокритие на територията на страната, координацията, управлението и взаимодействието ще се осъществява много по-лесно чрез </w:t>
            </w:r>
            <w:r w:rsidR="005D02C8" w:rsidRPr="00C5390B">
              <w:t xml:space="preserve">надеждна </w:t>
            </w:r>
            <w:r w:rsidRPr="00C5390B">
              <w:t xml:space="preserve">директна комуникация </w:t>
            </w:r>
            <w:r w:rsidR="005D02C8" w:rsidRPr="00C5390B">
              <w:t xml:space="preserve">както </w:t>
            </w:r>
            <w:r w:rsidRPr="00C5390B">
              <w:t xml:space="preserve">между </w:t>
            </w:r>
            <w:r w:rsidR="005D02C8" w:rsidRPr="00C5390B">
              <w:t>структурите на МВР, така и между останалите ползватели на комуникационната система ТЕТРА.</w:t>
            </w:r>
          </w:p>
          <w:p w14:paraId="0D61983B" w14:textId="77777777" w:rsidR="00FE37FF" w:rsidRPr="00C5390B" w:rsidRDefault="00BD3949" w:rsidP="00481D09">
            <w:pPr>
              <w:widowControl w:val="0"/>
              <w:pBdr>
                <w:top w:val="nil"/>
                <w:left w:val="nil"/>
                <w:bottom w:val="nil"/>
                <w:right w:val="nil"/>
                <w:between w:val="nil"/>
              </w:pBdr>
              <w:spacing w:line="240" w:lineRule="auto"/>
              <w:ind w:left="90" w:right="182" w:firstLine="540"/>
              <w:jc w:val="both"/>
            </w:pPr>
            <w:r w:rsidRPr="001306D5">
              <w:t>Проектът допринася и за устойчивостта на ниво политика. Съответствието на дейностите на проекта с ангажиментите на МВР и поставените от тях изисквания дава солидна основа както за по-нататъшното развит</w:t>
            </w:r>
            <w:r w:rsidRPr="00C5390B">
              <w:t>ие на дейностите в тази посока, така и за осигуряване на устойчивост на резултатите.</w:t>
            </w:r>
          </w:p>
          <w:p w14:paraId="7419D2CB" w14:textId="77777777" w:rsidR="00060BA8" w:rsidRPr="00C5390B" w:rsidRDefault="008E395D" w:rsidP="00481D09">
            <w:pPr>
              <w:widowControl w:val="0"/>
              <w:pBdr>
                <w:top w:val="nil"/>
                <w:left w:val="nil"/>
                <w:bottom w:val="nil"/>
                <w:right w:val="nil"/>
                <w:between w:val="nil"/>
              </w:pBdr>
              <w:spacing w:line="240" w:lineRule="auto"/>
              <w:ind w:left="90" w:right="182" w:firstLine="540"/>
              <w:jc w:val="both"/>
            </w:pPr>
            <w:r w:rsidRPr="00C5390B">
              <w:t>В сектор ,,Сигурност“ проектът допринася за уеднаквяване на средствата за радиокомуникация</w:t>
            </w:r>
            <w:r w:rsidR="00060BA8" w:rsidRPr="00C5390B">
              <w:t>, подобрява в много висока степен координацията и управлението на реагиращите звена</w:t>
            </w:r>
            <w:r w:rsidRPr="00C5390B">
              <w:t>. П</w:t>
            </w:r>
            <w:r w:rsidR="005D02C8" w:rsidRPr="00C5390B">
              <w:t>роектът способства за п</w:t>
            </w:r>
            <w:r w:rsidRPr="00C5390B">
              <w:t>овишава</w:t>
            </w:r>
            <w:r w:rsidR="005D02C8" w:rsidRPr="00C5390B">
              <w:t xml:space="preserve">не на </w:t>
            </w:r>
            <w:r w:rsidRPr="00C5390B">
              <w:t xml:space="preserve"> мобилността на екипите и сигурността на комуникацията</w:t>
            </w:r>
            <w:r w:rsidR="005D02C8" w:rsidRPr="00C5390B">
              <w:t xml:space="preserve"> на ползвателите на системата ТЕТРА от Прокуратурата на РБ, главна дирекция Охрана на съдебната власт, Бюрото за защита при главния прокурор при Министерство на правосъдието на РБ, екипите на Спешна помощ при Министерство на Здравеопазването, АЕЦ „Козлодуй“, Националната система 112, органите на местното самоуправление и местната администрация</w:t>
            </w:r>
            <w:r w:rsidR="00212CBF" w:rsidRPr="00C5390B">
              <w:t>, Столична община</w:t>
            </w:r>
            <w:r w:rsidR="005D02C8" w:rsidRPr="00C5390B">
              <w:t xml:space="preserve"> и др</w:t>
            </w:r>
            <w:r w:rsidRPr="00C5390B">
              <w:t xml:space="preserve">. </w:t>
            </w:r>
          </w:p>
          <w:p w14:paraId="1DB89AE7" w14:textId="77777777" w:rsidR="007C7480" w:rsidRPr="00C5390B" w:rsidRDefault="00060BA8" w:rsidP="00A36975">
            <w:pPr>
              <w:widowControl w:val="0"/>
              <w:pBdr>
                <w:top w:val="nil"/>
                <w:left w:val="nil"/>
                <w:bottom w:val="nil"/>
                <w:right w:val="nil"/>
                <w:between w:val="nil"/>
              </w:pBdr>
              <w:spacing w:line="240" w:lineRule="auto"/>
              <w:ind w:left="90" w:right="182" w:firstLine="540"/>
              <w:jc w:val="both"/>
              <w:rPr>
                <w:b/>
              </w:rPr>
            </w:pPr>
            <w:r w:rsidRPr="00C5390B">
              <w:t xml:space="preserve">ТЕТРА системата се използва за комуникационна среда на </w:t>
            </w:r>
            <w:r w:rsidR="00B268A2" w:rsidRPr="00C5390B">
              <w:t>Националната система за ранно предупреждение и оповестяване на населението (НСРПО).</w:t>
            </w:r>
            <w:r w:rsidRPr="00C5390B">
              <w:t xml:space="preserve">Изграждането на единна комуникационна среда ще </w:t>
            </w:r>
            <w:r w:rsidR="00B268A2" w:rsidRPr="00C5390B">
              <w:t xml:space="preserve">допринесе за повишаване на надеждността при провеждането на превантивна дейност и защита при бедствия. </w:t>
            </w:r>
          </w:p>
        </w:tc>
      </w:tr>
      <w:tr w:rsidR="00FE37FF" w:rsidRPr="00C5390B" w14:paraId="4A275BEE" w14:textId="77777777" w:rsidTr="004A6EDA">
        <w:tc>
          <w:tcPr>
            <w:tcW w:w="13882" w:type="dxa"/>
            <w:shd w:val="clear" w:color="auto" w:fill="auto"/>
            <w:tcMar>
              <w:top w:w="100" w:type="dxa"/>
              <w:left w:w="100" w:type="dxa"/>
              <w:bottom w:w="100" w:type="dxa"/>
              <w:right w:w="100" w:type="dxa"/>
            </w:tcMar>
          </w:tcPr>
          <w:p w14:paraId="08373CE2" w14:textId="77777777" w:rsidR="00FE37FF" w:rsidRPr="00C5390B" w:rsidRDefault="007F47E0" w:rsidP="007F47E0">
            <w:pPr>
              <w:pBdr>
                <w:top w:val="nil"/>
                <w:left w:val="nil"/>
                <w:bottom w:val="nil"/>
                <w:right w:val="nil"/>
                <w:between w:val="nil"/>
              </w:pBdr>
              <w:ind w:left="720" w:hanging="360"/>
              <w:jc w:val="both"/>
              <w:rPr>
                <w:b/>
              </w:rPr>
            </w:pPr>
            <w:r w:rsidRPr="00C5390B">
              <w:rPr>
                <w:b/>
              </w:rPr>
              <w:t>11.</w:t>
            </w:r>
            <w:r w:rsidRPr="00C5390B">
              <w:rPr>
                <w:b/>
              </w:rPr>
              <w:tab/>
              <w:t>Проектът допринася ли за развитие на някой от аспектите на устойчивото икономическо развитие? Моля, опишете как.</w:t>
            </w:r>
          </w:p>
        </w:tc>
      </w:tr>
      <w:tr w:rsidR="00FE37FF" w:rsidRPr="00C5390B" w14:paraId="2439BEF4" w14:textId="77777777" w:rsidTr="004A6EDA">
        <w:tc>
          <w:tcPr>
            <w:tcW w:w="13882" w:type="dxa"/>
            <w:shd w:val="clear" w:color="auto" w:fill="auto"/>
            <w:tcMar>
              <w:top w:w="100" w:type="dxa"/>
              <w:left w:w="100" w:type="dxa"/>
              <w:bottom w:w="100" w:type="dxa"/>
              <w:right w:w="100" w:type="dxa"/>
            </w:tcMar>
          </w:tcPr>
          <w:p w14:paraId="62FE8B48" w14:textId="77777777" w:rsidR="00E228C9" w:rsidRPr="00C5390B" w:rsidRDefault="00E228C9" w:rsidP="00E228C9">
            <w:pPr>
              <w:widowControl w:val="0"/>
              <w:spacing w:line="240" w:lineRule="auto"/>
              <w:ind w:left="90" w:right="182" w:firstLine="540"/>
              <w:jc w:val="both"/>
              <w:rPr>
                <w:color w:val="000000" w:themeColor="text1"/>
              </w:rPr>
            </w:pPr>
            <w:r w:rsidRPr="00C5390B">
              <w:rPr>
                <w:color w:val="000000" w:themeColor="text1"/>
              </w:rPr>
              <w:t xml:space="preserve">Използваната към момента в МВР радиокомуникационна среда е нехомогенна и се състои от изграждаща се </w:t>
            </w:r>
            <w:r w:rsidR="00481FE5" w:rsidRPr="00C5390B">
              <w:rPr>
                <w:color w:val="000000" w:themeColor="text1"/>
              </w:rPr>
              <w:t>ТЕТРА</w:t>
            </w:r>
            <w:r w:rsidRPr="00C5390B">
              <w:rPr>
                <w:color w:val="000000" w:themeColor="text1"/>
              </w:rPr>
              <w:t xml:space="preserve"> система, цифрови и аналогови мрежи. Сходно е състоянието и при останалите държавни органи и организации в Р България, които използват регионално изградени и различни като технология радиокомуникационни системи. Не са налични технически интерфейси, с които може да се осигури подходяща свързаност между системите. Това затруднява координацията и взаимодействието между реагиращите структури при изпълнение на съвместни дейности.</w:t>
            </w:r>
          </w:p>
          <w:p w14:paraId="5A32307B" w14:textId="6B7C1484" w:rsidR="00E228C9" w:rsidRPr="00C5390B" w:rsidRDefault="005E42A0" w:rsidP="007453B6">
            <w:pPr>
              <w:widowControl w:val="0"/>
              <w:pBdr>
                <w:top w:val="nil"/>
                <w:left w:val="nil"/>
                <w:bottom w:val="nil"/>
                <w:right w:val="nil"/>
                <w:between w:val="nil"/>
              </w:pBdr>
              <w:spacing w:line="240" w:lineRule="auto"/>
              <w:ind w:left="90" w:right="182" w:firstLine="540"/>
              <w:jc w:val="both"/>
              <w:rPr>
                <w:color w:val="000000" w:themeColor="text1"/>
              </w:rPr>
            </w:pPr>
            <w:r w:rsidRPr="00C5390B">
              <w:rPr>
                <w:color w:val="000000" w:themeColor="text1"/>
              </w:rPr>
              <w:t xml:space="preserve">Използването </w:t>
            </w:r>
            <w:r w:rsidR="007453B6" w:rsidRPr="00C5390B">
              <w:rPr>
                <w:color w:val="000000" w:themeColor="text1"/>
              </w:rPr>
              <w:t>на ТЕТРА системата на МВР за осигуряване на комуникационна среда за управление, взаимодействие и координация на държавните структури, в т.ч. всички елементи на Единната Спасителна система /ЕСС/, НС 112, на всички нива при опазване на обществения ред, противодействие на престъпността, оповестяване и защита на населението при бедствия и аварии, свързани със Закона за защита при бедствия и аварии ще способства за консолидиране на ресурсите и оптимизиране на  финансовите средства</w:t>
            </w:r>
            <w:r w:rsidR="006F2581" w:rsidRPr="00C5390B">
              <w:rPr>
                <w:color w:val="000000" w:themeColor="text1"/>
              </w:rPr>
              <w:t xml:space="preserve">, необходими </w:t>
            </w:r>
            <w:r w:rsidRPr="00C5390B">
              <w:rPr>
                <w:color w:val="000000" w:themeColor="text1"/>
              </w:rPr>
              <w:t xml:space="preserve">за изграждане и </w:t>
            </w:r>
            <w:r w:rsidR="00701B9C">
              <w:t>осигуряване на висока степен на надеждност на елементите от ТЕТРА системата на МВР</w:t>
            </w:r>
            <w:r w:rsidR="007453B6" w:rsidRPr="00C5390B">
              <w:rPr>
                <w:color w:val="000000" w:themeColor="text1"/>
              </w:rPr>
              <w:t xml:space="preserve">. </w:t>
            </w:r>
          </w:p>
          <w:p w14:paraId="527ACB07" w14:textId="77777777" w:rsidR="006F2581" w:rsidRPr="00C5390B" w:rsidRDefault="006F2581" w:rsidP="006F2581">
            <w:pPr>
              <w:widowControl w:val="0"/>
              <w:pBdr>
                <w:top w:val="nil"/>
                <w:left w:val="nil"/>
                <w:bottom w:val="nil"/>
                <w:right w:val="nil"/>
                <w:between w:val="nil"/>
              </w:pBdr>
              <w:spacing w:line="240" w:lineRule="auto"/>
              <w:ind w:left="90" w:right="182" w:firstLine="540"/>
              <w:jc w:val="both"/>
              <w:rPr>
                <w:color w:val="000000" w:themeColor="text1"/>
              </w:rPr>
            </w:pPr>
            <w:r w:rsidRPr="00C5390B">
              <w:rPr>
                <w:color w:val="000000" w:themeColor="text1"/>
              </w:rPr>
              <w:t>С изграждането на ТЕТРА радиопокритие на територията на страната, координацията, управлението и взаимодействието ще се осъществява много по-лесно чрез надеждна директна комуникация както между структурите на МВР, така и между останалите ползватели на комуникационната система ТЕТРА.</w:t>
            </w:r>
          </w:p>
          <w:p w14:paraId="4BCBBE68" w14:textId="77777777" w:rsidR="006F2581" w:rsidRPr="00C5390B" w:rsidRDefault="006F2581" w:rsidP="006F2581">
            <w:pPr>
              <w:widowControl w:val="0"/>
              <w:spacing w:line="240" w:lineRule="auto"/>
              <w:ind w:left="90" w:right="182" w:firstLine="540"/>
              <w:jc w:val="both"/>
              <w:rPr>
                <w:color w:val="000000" w:themeColor="text1"/>
              </w:rPr>
            </w:pPr>
            <w:r w:rsidRPr="00C5390B">
              <w:rPr>
                <w:color w:val="000000" w:themeColor="text1"/>
              </w:rPr>
              <w:t xml:space="preserve">Ще се освободи честотен ресурс, използван към момента от различните радиосистеми, както от МВР, така и от всички останали реагиращи структури, свързани с опазване на обществения ред, противодействие на престъпността, оповестяване и защита на населението при бедствия и аварии. </w:t>
            </w:r>
          </w:p>
          <w:p w14:paraId="62548714" w14:textId="77777777" w:rsidR="006F2581" w:rsidRPr="00C5390B" w:rsidRDefault="0001518C" w:rsidP="006F2581">
            <w:pPr>
              <w:widowControl w:val="0"/>
              <w:pBdr>
                <w:top w:val="nil"/>
                <w:left w:val="nil"/>
                <w:bottom w:val="nil"/>
                <w:right w:val="nil"/>
                <w:between w:val="nil"/>
              </w:pBdr>
              <w:spacing w:line="240" w:lineRule="auto"/>
              <w:ind w:left="90" w:right="182" w:firstLine="540"/>
              <w:jc w:val="both"/>
              <w:rPr>
                <w:color w:val="000000" w:themeColor="text1"/>
              </w:rPr>
            </w:pPr>
            <w:r w:rsidRPr="00C5390B">
              <w:rPr>
                <w:color w:val="000000" w:themeColor="text1"/>
              </w:rPr>
              <w:t>Използването на единната комуникационна система ТЕТРА ще</w:t>
            </w:r>
            <w:r w:rsidR="007453B6" w:rsidRPr="00C5390B">
              <w:rPr>
                <w:color w:val="000000" w:themeColor="text1"/>
              </w:rPr>
              <w:t xml:space="preserve"> допринесе за повишаване сигурността на комуникацията на реагиращите структури, ангажирани с опазване на обществения ред и защита на населението</w:t>
            </w:r>
            <w:r w:rsidR="001A0230" w:rsidRPr="00C5390B">
              <w:rPr>
                <w:color w:val="000000" w:themeColor="text1"/>
              </w:rPr>
              <w:t>,</w:t>
            </w:r>
            <w:r w:rsidR="007453B6" w:rsidRPr="00C5390B">
              <w:rPr>
                <w:color w:val="000000" w:themeColor="text1"/>
              </w:rPr>
              <w:t xml:space="preserve"> ще благоприятства координацията, управлението и ефективното оперативно взаимодействие между тях на национално и регионално ниво.</w:t>
            </w:r>
            <w:r w:rsidR="006F2581" w:rsidRPr="00C5390B">
              <w:rPr>
                <w:color w:val="000000" w:themeColor="text1"/>
              </w:rPr>
              <w:t xml:space="preserve"> </w:t>
            </w:r>
          </w:p>
          <w:p w14:paraId="5FCEE84D" w14:textId="77777777" w:rsidR="007453B6" w:rsidRPr="00C5390B" w:rsidRDefault="007453B6" w:rsidP="007453B6">
            <w:pPr>
              <w:widowControl w:val="0"/>
              <w:pBdr>
                <w:top w:val="nil"/>
                <w:left w:val="nil"/>
                <w:bottom w:val="nil"/>
                <w:right w:val="nil"/>
                <w:between w:val="nil"/>
              </w:pBdr>
              <w:spacing w:line="240" w:lineRule="auto"/>
              <w:ind w:left="90" w:right="182" w:firstLine="540"/>
              <w:jc w:val="both"/>
              <w:rPr>
                <w:color w:val="000000" w:themeColor="text1"/>
              </w:rPr>
            </w:pPr>
            <w:r w:rsidRPr="00C5390B">
              <w:rPr>
                <w:color w:val="000000" w:themeColor="text1"/>
              </w:rPr>
              <w:t>Изграждането на единна радиокомуникационна система ще благоприятства процеса на подготовката за внедряване и за бъдещо изграждане на LTE</w:t>
            </w:r>
            <w:r w:rsidR="00950CC9" w:rsidRPr="00C5390B">
              <w:rPr>
                <w:color w:val="000000" w:themeColor="text1"/>
              </w:rPr>
              <w:t xml:space="preserve"> (или еквивалент)</w:t>
            </w:r>
            <w:r w:rsidRPr="00C5390B">
              <w:rPr>
                <w:color w:val="000000" w:themeColor="text1"/>
              </w:rPr>
              <w:t xml:space="preserve"> инфраструктура в големите градове и международните транспортни коридори за осъществяване на високоскоростен достъп до данни за нуждите на Единната спасителна система (ЕСС) и изпълнителната власт за бърз обмен на информация. Това ще доведе до възможност за надграждане на услугите на ТЕТРА системата с услуги за високоскоростен пренос на данни и достъп до информационни системи на ведомствено-публичната администрация.</w:t>
            </w:r>
          </w:p>
          <w:p w14:paraId="1FB2AA3E" w14:textId="77777777" w:rsidR="00FE37FF" w:rsidRPr="00C5390B" w:rsidRDefault="007453B6" w:rsidP="00A36975">
            <w:pPr>
              <w:widowControl w:val="0"/>
              <w:pBdr>
                <w:top w:val="nil"/>
                <w:left w:val="nil"/>
                <w:bottom w:val="nil"/>
                <w:right w:val="nil"/>
                <w:between w:val="nil"/>
              </w:pBdr>
              <w:spacing w:line="240" w:lineRule="auto"/>
              <w:ind w:left="90" w:right="182" w:firstLine="540"/>
              <w:jc w:val="both"/>
              <w:rPr>
                <w:b/>
              </w:rPr>
            </w:pPr>
            <w:r w:rsidRPr="00C5390B">
              <w:rPr>
                <w:color w:val="000000" w:themeColor="text1"/>
              </w:rPr>
              <w:t>Използването на единна</w:t>
            </w:r>
            <w:r w:rsidR="0001518C" w:rsidRPr="00C5390B">
              <w:rPr>
                <w:color w:val="000000" w:themeColor="text1"/>
              </w:rPr>
              <w:t>та</w:t>
            </w:r>
            <w:r w:rsidRPr="00C5390B">
              <w:rPr>
                <w:color w:val="000000" w:themeColor="text1"/>
              </w:rPr>
              <w:t xml:space="preserve"> радиокомуникационна система ще допринесе за повишаване на ефективността на управлението на силите и средствата на реагиращите звена от структурите на държавната администрация и доброволните формирования към ГДПБЗН</w:t>
            </w:r>
            <w:r w:rsidR="00E228C9" w:rsidRPr="00C5390B">
              <w:rPr>
                <w:color w:val="000000" w:themeColor="text1"/>
              </w:rPr>
              <w:t xml:space="preserve"> и на местно ниво</w:t>
            </w:r>
            <w:r w:rsidRPr="00C5390B">
              <w:rPr>
                <w:color w:val="000000" w:themeColor="text1"/>
              </w:rPr>
              <w:t>.</w:t>
            </w:r>
            <w:r w:rsidR="00E228C9" w:rsidRPr="00C5390B">
              <w:rPr>
                <w:color w:val="000000" w:themeColor="text1"/>
              </w:rPr>
              <w:t xml:space="preserve"> </w:t>
            </w:r>
          </w:p>
        </w:tc>
      </w:tr>
      <w:tr w:rsidR="00FE37FF" w:rsidRPr="00C5390B" w14:paraId="22128268" w14:textId="77777777" w:rsidTr="004A6EDA">
        <w:tc>
          <w:tcPr>
            <w:tcW w:w="13882" w:type="dxa"/>
            <w:shd w:val="clear" w:color="auto" w:fill="auto"/>
            <w:tcMar>
              <w:top w:w="100" w:type="dxa"/>
              <w:left w:w="100" w:type="dxa"/>
              <w:bottom w:w="100" w:type="dxa"/>
              <w:right w:w="100" w:type="dxa"/>
            </w:tcMar>
          </w:tcPr>
          <w:p w14:paraId="565F537B" w14:textId="77777777" w:rsidR="00FE37FF" w:rsidRPr="00C5390B" w:rsidRDefault="007F47E0" w:rsidP="007F47E0">
            <w:pPr>
              <w:pBdr>
                <w:top w:val="nil"/>
                <w:left w:val="nil"/>
                <w:bottom w:val="nil"/>
                <w:right w:val="nil"/>
                <w:between w:val="nil"/>
              </w:pBdr>
              <w:ind w:left="720" w:hanging="360"/>
              <w:jc w:val="both"/>
              <w:rPr>
                <w:b/>
              </w:rPr>
            </w:pPr>
            <w:r w:rsidRPr="00C5390B">
              <w:rPr>
                <w:b/>
              </w:rPr>
              <w:t>12.</w:t>
            </w:r>
            <w:r w:rsidRPr="00C5390B">
              <w:rPr>
                <w:b/>
              </w:rPr>
              <w:tab/>
              <w:t>Проектът допринася ли за изпълнението на целите на Националната програма за развитие БЪЛГАРИЯ 2030? Моля, опишете как.</w:t>
            </w:r>
          </w:p>
        </w:tc>
      </w:tr>
      <w:tr w:rsidR="00FE37FF" w:rsidRPr="00C5390B" w14:paraId="6B00F98F" w14:textId="77777777" w:rsidTr="004A6EDA">
        <w:tc>
          <w:tcPr>
            <w:tcW w:w="13882" w:type="dxa"/>
            <w:shd w:val="clear" w:color="auto" w:fill="auto"/>
            <w:tcMar>
              <w:top w:w="100" w:type="dxa"/>
              <w:left w:w="100" w:type="dxa"/>
              <w:bottom w:w="100" w:type="dxa"/>
              <w:right w:w="100" w:type="dxa"/>
            </w:tcMar>
          </w:tcPr>
          <w:p w14:paraId="3B2198C3" w14:textId="77777777" w:rsidR="00072F6A" w:rsidRPr="00C5390B" w:rsidRDefault="00F50017" w:rsidP="00481D09">
            <w:pPr>
              <w:widowControl w:val="0"/>
              <w:pBdr>
                <w:top w:val="nil"/>
                <w:left w:val="nil"/>
                <w:bottom w:val="nil"/>
                <w:right w:val="nil"/>
                <w:between w:val="nil"/>
              </w:pBdr>
              <w:spacing w:line="240" w:lineRule="auto"/>
              <w:ind w:left="90" w:right="182" w:firstLine="540"/>
              <w:jc w:val="both"/>
            </w:pPr>
            <w:r w:rsidRPr="00C5390B">
              <w:t xml:space="preserve">Изпълнението на проекта </w:t>
            </w:r>
            <w:r w:rsidR="002A0397" w:rsidRPr="00C5390B">
              <w:t>допринася за изпълнението на целите на Националната програма за развитие БЪЛГАРИЯ 2030, както в пряко отношение</w:t>
            </w:r>
            <w:r w:rsidR="000550AD" w:rsidRPr="00C5390B">
              <w:t>,</w:t>
            </w:r>
            <w:r w:rsidR="002A0397" w:rsidRPr="00C5390B">
              <w:t xml:space="preserve"> свързано директно с основните оси на развитие</w:t>
            </w:r>
            <w:r w:rsidR="002D63EA" w:rsidRPr="00C5390B">
              <w:t>, респективно приоритетите и целите свързани с тях, така и чрез индиректно подпомагане на изпълнение на други цели заложени в програмата</w:t>
            </w:r>
            <w:r w:rsidR="002A0397" w:rsidRPr="00C5390B">
              <w:t>.</w:t>
            </w:r>
            <w:r w:rsidR="002D63EA" w:rsidRPr="00C5390B">
              <w:t xml:space="preserve"> ТЕТРА системата има характер на осигуряваща система в комуникационно отношение. За успешното </w:t>
            </w:r>
            <w:r w:rsidR="000550AD" w:rsidRPr="00C5390B">
              <w:t xml:space="preserve">изпълнение на поставените цели важно условие е осигуряване на обществения ред и защита на населението. За правилното функциониране на реагиращите звена от първостепенно значение е осигуряване на адекватна </w:t>
            </w:r>
            <w:r w:rsidR="00072F6A" w:rsidRPr="00C5390B">
              <w:t>комуникационна среда.</w:t>
            </w:r>
          </w:p>
          <w:p w14:paraId="12EE4789" w14:textId="77777777" w:rsidR="00F50017" w:rsidRPr="00C5390B" w:rsidRDefault="00CE0F38" w:rsidP="00481D09">
            <w:pPr>
              <w:pBdr>
                <w:top w:val="nil"/>
                <w:left w:val="nil"/>
                <w:bottom w:val="nil"/>
                <w:right w:val="nil"/>
                <w:between w:val="nil"/>
              </w:pBdr>
              <w:ind w:left="90" w:right="184" w:firstLine="540"/>
              <w:jc w:val="both"/>
            </w:pPr>
            <w:r w:rsidRPr="00C5390B">
              <w:t>Приоритет 8 ,,Цифрова свързаност“</w:t>
            </w:r>
            <w:r w:rsidR="000933B6" w:rsidRPr="00C5390B">
              <w:t xml:space="preserve">, </w:t>
            </w:r>
            <w:r w:rsidRPr="00C5390B">
              <w:t>Ос на развитие 3</w:t>
            </w:r>
            <w:r w:rsidR="003A60B6" w:rsidRPr="00C5390B">
              <w:t xml:space="preserve">, </w:t>
            </w:r>
            <w:r w:rsidRPr="00C5390B">
              <w:t xml:space="preserve">Цел </w:t>
            </w:r>
            <w:r w:rsidR="008330EC" w:rsidRPr="00C5390B">
              <w:t xml:space="preserve">за устойчиво развитие  </w:t>
            </w:r>
            <w:r w:rsidRPr="00C5390B">
              <w:t>11 „Превръщане на градовете и селищата в приобщаващи, безопасни, адаптивни и устойчиви места за живеене</w:t>
            </w:r>
          </w:p>
          <w:p w14:paraId="5A3B0C50" w14:textId="77777777" w:rsidR="008E395D" w:rsidRPr="00C5390B" w:rsidRDefault="008E395D" w:rsidP="007734AF">
            <w:pPr>
              <w:pBdr>
                <w:top w:val="nil"/>
                <w:left w:val="nil"/>
                <w:bottom w:val="nil"/>
                <w:right w:val="nil"/>
                <w:between w:val="nil"/>
              </w:pBdr>
              <w:ind w:left="90" w:right="184" w:firstLine="540"/>
              <w:jc w:val="both"/>
            </w:pPr>
            <w:r w:rsidRPr="00C5390B">
              <w:t>Приоритет 8 ,,Цифрова свързаност“, Ос на развитие 3 ,,Свързана и интегрирана България“, индикатор Стълб ,,Свързаност</w:t>
            </w:r>
            <w:r w:rsidR="007734AF" w:rsidRPr="00C5390B">
              <w:t>”.</w:t>
            </w:r>
          </w:p>
          <w:p w14:paraId="26544616" w14:textId="77777777" w:rsidR="00FE37FF" w:rsidRPr="00C5390B" w:rsidRDefault="008E395D" w:rsidP="00481D09">
            <w:pPr>
              <w:widowControl w:val="0"/>
              <w:pBdr>
                <w:top w:val="nil"/>
                <w:left w:val="nil"/>
                <w:bottom w:val="nil"/>
                <w:right w:val="nil"/>
                <w:between w:val="nil"/>
              </w:pBdr>
              <w:spacing w:line="240" w:lineRule="auto"/>
              <w:ind w:left="90" w:right="182" w:firstLine="540"/>
              <w:jc w:val="both"/>
            </w:pPr>
            <w:r w:rsidRPr="00C5390B">
              <w:t xml:space="preserve">Приоритет 9 ,,Местно развитие“, Ос на развитие 3 ,,Свързана и интегрирана България“. </w:t>
            </w:r>
          </w:p>
          <w:p w14:paraId="0A11787C" w14:textId="77777777" w:rsidR="00FF04D4" w:rsidRPr="00C5390B" w:rsidRDefault="00FF04D4" w:rsidP="00481D09">
            <w:pPr>
              <w:widowControl w:val="0"/>
              <w:pBdr>
                <w:top w:val="nil"/>
                <w:left w:val="nil"/>
                <w:bottom w:val="nil"/>
                <w:right w:val="nil"/>
                <w:between w:val="nil"/>
              </w:pBdr>
              <w:spacing w:line="240" w:lineRule="auto"/>
              <w:ind w:left="90" w:right="182" w:firstLine="540"/>
              <w:jc w:val="both"/>
            </w:pPr>
            <w:r w:rsidRPr="00C5390B">
              <w:t>Изграждане на модерна цифрова инфраструктура, която ще гарантира надеждна, защитена комуникация между структурите на държавната и местна власт, с което ще се постигнат целите по двата приоритета.</w:t>
            </w:r>
          </w:p>
          <w:p w14:paraId="5B47F341" w14:textId="77777777" w:rsidR="00FE37FF" w:rsidRPr="00C5390B" w:rsidRDefault="00551B00" w:rsidP="00481D09">
            <w:pPr>
              <w:widowControl w:val="0"/>
              <w:pBdr>
                <w:top w:val="nil"/>
                <w:left w:val="nil"/>
                <w:bottom w:val="nil"/>
                <w:right w:val="nil"/>
                <w:between w:val="nil"/>
              </w:pBdr>
              <w:spacing w:line="240" w:lineRule="auto"/>
              <w:ind w:left="90" w:right="182" w:firstLine="540"/>
              <w:jc w:val="both"/>
            </w:pPr>
            <w:r w:rsidRPr="00C5390B">
              <w:t>Основен елемент във всички тези мерки е радиокомуникационната система ТЕТРА на МВР, като комуникационна среда за системите за ранно предупреждение и взаимодействие на реагиращите структури.</w:t>
            </w:r>
          </w:p>
          <w:p w14:paraId="724BE604" w14:textId="77777777" w:rsidR="007542AF" w:rsidRPr="00C5390B" w:rsidRDefault="007542AF" w:rsidP="00481D09">
            <w:pPr>
              <w:widowControl w:val="0"/>
              <w:pBdr>
                <w:top w:val="nil"/>
                <w:left w:val="nil"/>
                <w:bottom w:val="nil"/>
                <w:right w:val="nil"/>
                <w:between w:val="nil"/>
              </w:pBdr>
              <w:spacing w:line="240" w:lineRule="auto"/>
              <w:ind w:left="90" w:right="182" w:firstLine="540"/>
              <w:jc w:val="both"/>
            </w:pPr>
            <w:r w:rsidRPr="00C5390B">
              <w:t>Предвидените действия ще допринасят за изпълнението на отделните аспекти на Цел 11 „Превръщане на градовете и селищата в приобщаващи, безопасни, адаптивни и устойчиви места за живеене" и Цел 9 „Изграждане на гъвкава инфраструктура, насърчаване на устойчива индустриализация иновации и укрепване на иновациите".</w:t>
            </w:r>
          </w:p>
          <w:p w14:paraId="64C42CC0" w14:textId="77777777" w:rsidR="007542AF" w:rsidRPr="00C5390B" w:rsidRDefault="007542AF" w:rsidP="00481D09">
            <w:pPr>
              <w:widowControl w:val="0"/>
              <w:pBdr>
                <w:top w:val="nil"/>
                <w:left w:val="nil"/>
                <w:bottom w:val="nil"/>
                <w:right w:val="nil"/>
                <w:between w:val="nil"/>
              </w:pBdr>
              <w:spacing w:line="240" w:lineRule="auto"/>
              <w:ind w:left="90" w:right="182" w:firstLine="540"/>
              <w:jc w:val="both"/>
            </w:pPr>
            <w:r w:rsidRPr="00C5390B">
              <w:t>Визията за цифрова трансформация е залегнала в нарочен документ, разработен в помощ на Националната програма за развитие БЪЛГАРИЯ 2030.</w:t>
            </w:r>
          </w:p>
          <w:p w14:paraId="54F5A0FC" w14:textId="77777777" w:rsidR="007542AF" w:rsidRPr="00C5390B" w:rsidRDefault="007542AF" w:rsidP="00481D09">
            <w:pPr>
              <w:widowControl w:val="0"/>
              <w:pBdr>
                <w:top w:val="nil"/>
                <w:left w:val="nil"/>
                <w:bottom w:val="nil"/>
                <w:right w:val="nil"/>
                <w:between w:val="nil"/>
              </w:pBdr>
              <w:spacing w:line="240" w:lineRule="auto"/>
              <w:ind w:left="90" w:right="182" w:firstLine="540"/>
              <w:jc w:val="both"/>
            </w:pPr>
            <w:r w:rsidRPr="00C5390B">
              <w:t>Изграждането на национална безжична комуникационна мрежа за мобилни устройства и терминали за данни /TETRA на МВР/ е от важно значение за реагиращите звена, грижещи се за сигурността на гражданите. Усилията на правителството ще бъдат насочени в увеличаване на капацитета и скоростта на мрежата чрез изграждане на единна широколентова комуникационна система за защита на населението и реакция при бедствия. Ефектът от надграждането ще е увеличаване капацитета на предаване на данни по защитени канали и освобождаване на честотен ресурс, който ще се предостави от регулаторния орган на други потребители.</w:t>
            </w:r>
          </w:p>
          <w:p w14:paraId="6E2DB837" w14:textId="77777777" w:rsidR="00FE37FF" w:rsidRPr="00C5390B" w:rsidRDefault="007542AF" w:rsidP="004F783E">
            <w:pPr>
              <w:widowControl w:val="0"/>
              <w:pBdr>
                <w:top w:val="nil"/>
                <w:left w:val="nil"/>
                <w:bottom w:val="nil"/>
                <w:right w:val="nil"/>
                <w:between w:val="nil"/>
              </w:pBdr>
              <w:spacing w:line="240" w:lineRule="auto"/>
              <w:ind w:left="90" w:right="182" w:firstLine="540"/>
              <w:jc w:val="both"/>
            </w:pPr>
            <w:r w:rsidRPr="00C5390B">
              <w:t>Цифровите технологии играят важна роля в изграждането и развитието на национална система за ранно предупреждение при опасност от или при възникване на бедствие. Усилията на институциите, отговорни за защитата на населението ще бъдат насочени към използването на цифровите технологии за развитие и модернизация на системата за ранно предупреждение, както</w:t>
            </w:r>
            <w:r w:rsidR="00546E1D" w:rsidRPr="00C5390B">
              <w:t xml:space="preserve"> и обновяване на информационно-</w:t>
            </w:r>
            <w:r w:rsidRPr="00C5390B">
              <w:t xml:space="preserve">комуникационната инфраструктура за използване на </w:t>
            </w:r>
            <w:r w:rsidR="00162F05" w:rsidRPr="00C5390B">
              <w:t xml:space="preserve">геопространствени </w:t>
            </w:r>
            <w:r w:rsidRPr="00C5390B">
              <w:t>данни, 4G и TETRA мобилни мрежи.</w:t>
            </w:r>
          </w:p>
        </w:tc>
      </w:tr>
      <w:tr w:rsidR="00FE37FF" w:rsidRPr="00C5390B" w14:paraId="1211887E" w14:textId="77777777" w:rsidTr="004A6EDA">
        <w:tc>
          <w:tcPr>
            <w:tcW w:w="13882" w:type="dxa"/>
            <w:shd w:val="clear" w:color="auto" w:fill="auto"/>
            <w:tcMar>
              <w:top w:w="100" w:type="dxa"/>
              <w:left w:w="100" w:type="dxa"/>
              <w:bottom w:w="100" w:type="dxa"/>
              <w:right w:w="100" w:type="dxa"/>
            </w:tcMar>
          </w:tcPr>
          <w:p w14:paraId="1F72CC3A" w14:textId="77777777" w:rsidR="00FE37FF" w:rsidRPr="00C5390B" w:rsidRDefault="007F47E0" w:rsidP="007F47E0">
            <w:pPr>
              <w:pBdr>
                <w:top w:val="nil"/>
                <w:left w:val="nil"/>
                <w:bottom w:val="nil"/>
                <w:right w:val="nil"/>
                <w:between w:val="nil"/>
              </w:pBdr>
              <w:ind w:left="720" w:hanging="360"/>
              <w:jc w:val="both"/>
              <w:rPr>
                <w:b/>
              </w:rPr>
            </w:pPr>
            <w:r w:rsidRPr="00C5390B">
              <w:rPr>
                <w:b/>
              </w:rPr>
              <w:t>13.</w:t>
            </w:r>
            <w:r w:rsidRPr="00C5390B">
              <w:rPr>
                <w:b/>
              </w:rPr>
              <w:tab/>
              <w:t>Проектът допринася ли за изпълнението на целите и приоритетите, определени в Интегрирания национален план „Енергетика и климат“? Ако отговорът е „да“, моля, опишете как.</w:t>
            </w:r>
          </w:p>
        </w:tc>
      </w:tr>
      <w:tr w:rsidR="00FE37FF" w:rsidRPr="00C5390B" w14:paraId="3F15AF35" w14:textId="77777777" w:rsidTr="004A6EDA">
        <w:tc>
          <w:tcPr>
            <w:tcW w:w="13882" w:type="dxa"/>
            <w:shd w:val="clear" w:color="auto" w:fill="auto"/>
            <w:tcMar>
              <w:top w:w="100" w:type="dxa"/>
              <w:left w:w="100" w:type="dxa"/>
              <w:bottom w:w="100" w:type="dxa"/>
              <w:right w:w="100" w:type="dxa"/>
            </w:tcMar>
          </w:tcPr>
          <w:p w14:paraId="45ADFED3" w14:textId="77777777" w:rsidR="00DB709A" w:rsidRPr="00C5390B" w:rsidRDefault="00F321C9" w:rsidP="00417584">
            <w:pPr>
              <w:widowControl w:val="0"/>
              <w:pBdr>
                <w:top w:val="nil"/>
                <w:left w:val="nil"/>
                <w:bottom w:val="nil"/>
                <w:right w:val="nil"/>
                <w:between w:val="nil"/>
              </w:pBdr>
              <w:spacing w:line="240" w:lineRule="auto"/>
              <w:ind w:left="90" w:right="182" w:firstLine="540"/>
              <w:jc w:val="both"/>
            </w:pPr>
            <w:r w:rsidRPr="00C5390B">
              <w:t xml:space="preserve">Системата ТЕТРА ще се използва и за системата на енергетиката и екологията с помощта на която ще се постигне Единна система за координация на екипите от различните структури и възможността за мониторинг на различни параметри ТЕТРА системата се използва за комуникационна среда на Националната система за ранно предупреждение и оповестяване на населението. Изграждането на единна комуникационна среда ще допринесе за повишаване на надеждността при провеждането на превантивна дейност и защита при бедствия. </w:t>
            </w:r>
          </w:p>
        </w:tc>
      </w:tr>
    </w:tbl>
    <w:p w14:paraId="3DEF53D4" w14:textId="77777777" w:rsidR="00FE7C56" w:rsidRDefault="00FE7C56" w:rsidP="009C5D19"/>
    <w:p w14:paraId="216FC21C" w14:textId="77777777" w:rsidR="00B05726" w:rsidRPr="00837F95" w:rsidRDefault="00B05726" w:rsidP="009C5D19"/>
    <w:p w14:paraId="57767AB2" w14:textId="77777777" w:rsidR="00C11BB9" w:rsidRPr="00837F95" w:rsidRDefault="00C11BB9" w:rsidP="009C5D19"/>
    <w:p w14:paraId="774DE649" w14:textId="77777777" w:rsidR="00C11BB9" w:rsidRPr="00837F95" w:rsidRDefault="00C11BB9" w:rsidP="009C5D19"/>
    <w:p w14:paraId="5743F6FE" w14:textId="77777777" w:rsidR="00BA4A54" w:rsidRDefault="00BA4A54" w:rsidP="009C5D19"/>
    <w:p w14:paraId="06102A39" w14:textId="77777777" w:rsidR="00BA4A54" w:rsidRDefault="00BA4A54" w:rsidP="009C5D19"/>
    <w:p w14:paraId="54B7F980" w14:textId="77777777" w:rsidR="00BA4A54" w:rsidRDefault="00BA4A54" w:rsidP="009C5D19"/>
    <w:p w14:paraId="062DBBE5" w14:textId="77777777" w:rsidR="00BA4A54" w:rsidRDefault="00BA4A54" w:rsidP="009C5D19"/>
    <w:p w14:paraId="22D6E780" w14:textId="77777777" w:rsidR="00BA4A54" w:rsidRDefault="00BA4A54" w:rsidP="009C5D19"/>
    <w:p w14:paraId="1A04D82E" w14:textId="77777777" w:rsidR="00BA4A54" w:rsidRDefault="00BA4A54" w:rsidP="009C5D19"/>
    <w:p w14:paraId="5550FEE8" w14:textId="15661B63" w:rsidR="001414F8" w:rsidRDefault="001414F8" w:rsidP="009C5D19">
      <w:r>
        <w:t>Схема 1</w:t>
      </w:r>
    </w:p>
    <w:p w14:paraId="2B2E845F" w14:textId="77777777" w:rsidR="00837F95" w:rsidRPr="001414F8" w:rsidRDefault="00837F95" w:rsidP="009C5D19"/>
    <w:p w14:paraId="57036A07" w14:textId="77777777" w:rsidR="00B05726" w:rsidRDefault="00C11BB9" w:rsidP="009C5D19">
      <w:pPr>
        <w:rPr>
          <w:lang w:val="en-US"/>
        </w:rPr>
      </w:pPr>
      <w:r>
        <w:rPr>
          <w:noProof/>
        </w:rPr>
        <w:drawing>
          <wp:inline distT="0" distB="0" distL="0" distR="0" wp14:anchorId="6D98199F" wp14:editId="7F1BE896">
            <wp:extent cx="8860790" cy="49834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ЕТРА схема_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860790" cy="4983480"/>
                    </a:xfrm>
                    <a:prstGeom prst="rect">
                      <a:avLst/>
                    </a:prstGeom>
                  </pic:spPr>
                </pic:pic>
              </a:graphicData>
            </a:graphic>
          </wp:inline>
        </w:drawing>
      </w:r>
    </w:p>
    <w:p w14:paraId="39077173" w14:textId="77777777" w:rsidR="000D626B" w:rsidRPr="00B54B65" w:rsidRDefault="000D626B" w:rsidP="009C5D19">
      <w:pPr>
        <w:rPr>
          <w:lang w:val="en-US"/>
        </w:rPr>
      </w:pPr>
    </w:p>
    <w:sectPr w:rsidR="000D626B" w:rsidRPr="00B54B65" w:rsidSect="00750AE4">
      <w:headerReference w:type="default" r:id="rId9"/>
      <w:footerReference w:type="default" r:id="rId10"/>
      <w:pgSz w:w="16834" w:h="11909" w:orient="landscape"/>
      <w:pgMar w:top="1440" w:right="1440" w:bottom="1440" w:left="1440" w:header="720" w:footer="720"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A19563" w14:textId="77777777" w:rsidR="002874E9" w:rsidRDefault="002874E9">
      <w:pPr>
        <w:spacing w:line="240" w:lineRule="auto"/>
      </w:pPr>
      <w:r>
        <w:separator/>
      </w:r>
    </w:p>
  </w:endnote>
  <w:endnote w:type="continuationSeparator" w:id="0">
    <w:p w14:paraId="435F0235" w14:textId="77777777" w:rsidR="002874E9" w:rsidRDefault="002874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6485589"/>
      <w:docPartObj>
        <w:docPartGallery w:val="Page Numbers (Bottom of Page)"/>
        <w:docPartUnique/>
      </w:docPartObj>
    </w:sdtPr>
    <w:sdtEndPr>
      <w:rPr>
        <w:noProof/>
      </w:rPr>
    </w:sdtEndPr>
    <w:sdtContent>
      <w:p w14:paraId="2FC12A04" w14:textId="1CDA21E1" w:rsidR="007B05EE" w:rsidRDefault="007B05EE" w:rsidP="000750BB">
        <w:pPr>
          <w:pStyle w:val="Footer"/>
          <w:jc w:val="right"/>
        </w:pPr>
        <w:r>
          <w:t xml:space="preserve">Стр. </w:t>
        </w:r>
        <w:r>
          <w:fldChar w:fldCharType="begin"/>
        </w:r>
        <w:r>
          <w:instrText xml:space="preserve"> PAGE   \* MERGEFORMAT </w:instrText>
        </w:r>
        <w:r>
          <w:fldChar w:fldCharType="separate"/>
        </w:r>
        <w:r w:rsidR="000B7DC7">
          <w:rPr>
            <w:noProof/>
          </w:rPr>
          <w:t>9</w:t>
        </w:r>
        <w:r>
          <w:rPr>
            <w:noProof/>
          </w:rPr>
          <w:fldChar w:fldCharType="end"/>
        </w:r>
      </w:p>
    </w:sdtContent>
  </w:sdt>
  <w:p w14:paraId="2075AB54" w14:textId="77777777" w:rsidR="007B05EE" w:rsidRDefault="007B05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149FF7" w14:textId="77777777" w:rsidR="002874E9" w:rsidRDefault="002874E9">
      <w:pPr>
        <w:spacing w:line="240" w:lineRule="auto"/>
      </w:pPr>
      <w:r>
        <w:separator/>
      </w:r>
    </w:p>
  </w:footnote>
  <w:footnote w:type="continuationSeparator" w:id="0">
    <w:p w14:paraId="53C9B9E1" w14:textId="77777777" w:rsidR="002874E9" w:rsidRDefault="002874E9">
      <w:pPr>
        <w:spacing w:line="240" w:lineRule="auto"/>
      </w:pPr>
      <w:r>
        <w:continuationSeparator/>
      </w:r>
    </w:p>
  </w:footnote>
  <w:footnote w:id="1">
    <w:p w14:paraId="2847B319" w14:textId="1F3AA0AC" w:rsidR="007B05EE" w:rsidRPr="000457F6" w:rsidRDefault="007B05EE">
      <w:pPr>
        <w:pStyle w:val="FootnoteText"/>
        <w:rPr>
          <w:b/>
          <w:iCs/>
        </w:rPr>
      </w:pPr>
      <w:r w:rsidRPr="000457F6">
        <w:rPr>
          <w:rStyle w:val="FootnoteReference"/>
        </w:rPr>
        <w:footnoteRef/>
      </w:r>
      <w:r w:rsidRPr="000457F6">
        <w:t xml:space="preserve"> Виж Приложение 1 „</w:t>
      </w:r>
      <w:r w:rsidRPr="000457F6">
        <w:rPr>
          <w:iCs/>
        </w:rPr>
        <w:t>Идентифицирани рискове за сигурността при изпълнение на проект „Изграждане, развитие и оптимизация на цифровата ТЕТРА система и радиорелейна мрежа, управлявани от МВР“</w:t>
      </w:r>
      <w:r w:rsidRPr="000457F6">
        <w:t xml:space="preserve"> към Бланката за кандидатстване</w:t>
      </w:r>
      <w:r w:rsidRPr="000457F6">
        <w:rPr>
          <w:iCs/>
        </w:rPr>
        <w:t>.</w:t>
      </w:r>
    </w:p>
  </w:footnote>
  <w:footnote w:id="2">
    <w:p w14:paraId="61AE99DA" w14:textId="77777777" w:rsidR="007B05EE" w:rsidRDefault="007B05EE" w:rsidP="00C25906">
      <w:pPr>
        <w:spacing w:line="240" w:lineRule="auto"/>
        <w:ind w:right="240"/>
        <w:jc w:val="both"/>
        <w:rPr>
          <w:sz w:val="20"/>
          <w:szCs w:val="20"/>
        </w:rPr>
      </w:pPr>
      <w:r>
        <w:rPr>
          <w:vertAlign w:val="superscript"/>
        </w:rPr>
        <w:footnoteRef/>
      </w:r>
      <w:r>
        <w:rPr>
          <w:sz w:val="20"/>
          <w:szCs w:val="20"/>
        </w:rPr>
        <w:t xml:space="preserve"> Графикът ще е релевантен за определянето на междинни цели в рамките на Плана за възстановяване и устойчивост и има пряко отношение към освобождаване на траншове от финансовата подкрепа по линия на Фонда за възстановяване и устойчивост.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122386" w14:textId="77777777" w:rsidR="007B05EE" w:rsidRDefault="007B05EE">
    <w:pPr>
      <w:pStyle w:val="Header"/>
      <w:jc w:val="right"/>
    </w:pPr>
  </w:p>
  <w:p w14:paraId="2BE99E2D" w14:textId="77777777" w:rsidR="007B05EE" w:rsidRDefault="007B05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689"/>
    <w:multiLevelType w:val="hybridMultilevel"/>
    <w:tmpl w:val="3CB8BFBE"/>
    <w:lvl w:ilvl="0" w:tplc="178CAF48">
      <w:start w:val="1"/>
      <w:numFmt w:val="decimal"/>
      <w:lvlText w:val="4.%1."/>
      <w:lvlJc w:val="left"/>
      <w:pPr>
        <w:ind w:left="108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22D3A2A"/>
    <w:multiLevelType w:val="hybridMultilevel"/>
    <w:tmpl w:val="19E02E22"/>
    <w:lvl w:ilvl="0" w:tplc="BAD4DDAE">
      <w:start w:val="1"/>
      <w:numFmt w:val="decimal"/>
      <w:lvlText w:val="6.%1."/>
      <w:lvlJc w:val="left"/>
      <w:pPr>
        <w:ind w:left="108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9774A77"/>
    <w:multiLevelType w:val="hybridMultilevel"/>
    <w:tmpl w:val="D19E3F66"/>
    <w:lvl w:ilvl="0" w:tplc="04020001">
      <w:start w:val="1"/>
      <w:numFmt w:val="bullet"/>
      <w:lvlText w:val=""/>
      <w:lvlJc w:val="left"/>
      <w:pPr>
        <w:ind w:left="1350" w:hanging="360"/>
      </w:pPr>
      <w:rPr>
        <w:rFonts w:ascii="Symbol" w:hAnsi="Symbol" w:hint="default"/>
      </w:rPr>
    </w:lvl>
    <w:lvl w:ilvl="1" w:tplc="04020003" w:tentative="1">
      <w:start w:val="1"/>
      <w:numFmt w:val="bullet"/>
      <w:lvlText w:val="o"/>
      <w:lvlJc w:val="left"/>
      <w:pPr>
        <w:ind w:left="2070" w:hanging="360"/>
      </w:pPr>
      <w:rPr>
        <w:rFonts w:ascii="Courier New" w:hAnsi="Courier New" w:cs="Courier New" w:hint="default"/>
      </w:rPr>
    </w:lvl>
    <w:lvl w:ilvl="2" w:tplc="04020005" w:tentative="1">
      <w:start w:val="1"/>
      <w:numFmt w:val="bullet"/>
      <w:lvlText w:val=""/>
      <w:lvlJc w:val="left"/>
      <w:pPr>
        <w:ind w:left="2790" w:hanging="360"/>
      </w:pPr>
      <w:rPr>
        <w:rFonts w:ascii="Wingdings" w:hAnsi="Wingdings" w:hint="default"/>
      </w:rPr>
    </w:lvl>
    <w:lvl w:ilvl="3" w:tplc="04020001" w:tentative="1">
      <w:start w:val="1"/>
      <w:numFmt w:val="bullet"/>
      <w:lvlText w:val=""/>
      <w:lvlJc w:val="left"/>
      <w:pPr>
        <w:ind w:left="3510" w:hanging="360"/>
      </w:pPr>
      <w:rPr>
        <w:rFonts w:ascii="Symbol" w:hAnsi="Symbol" w:hint="default"/>
      </w:rPr>
    </w:lvl>
    <w:lvl w:ilvl="4" w:tplc="04020003" w:tentative="1">
      <w:start w:val="1"/>
      <w:numFmt w:val="bullet"/>
      <w:lvlText w:val="o"/>
      <w:lvlJc w:val="left"/>
      <w:pPr>
        <w:ind w:left="4230" w:hanging="360"/>
      </w:pPr>
      <w:rPr>
        <w:rFonts w:ascii="Courier New" w:hAnsi="Courier New" w:cs="Courier New" w:hint="default"/>
      </w:rPr>
    </w:lvl>
    <w:lvl w:ilvl="5" w:tplc="04020005" w:tentative="1">
      <w:start w:val="1"/>
      <w:numFmt w:val="bullet"/>
      <w:lvlText w:val=""/>
      <w:lvlJc w:val="left"/>
      <w:pPr>
        <w:ind w:left="4950" w:hanging="360"/>
      </w:pPr>
      <w:rPr>
        <w:rFonts w:ascii="Wingdings" w:hAnsi="Wingdings" w:hint="default"/>
      </w:rPr>
    </w:lvl>
    <w:lvl w:ilvl="6" w:tplc="04020001" w:tentative="1">
      <w:start w:val="1"/>
      <w:numFmt w:val="bullet"/>
      <w:lvlText w:val=""/>
      <w:lvlJc w:val="left"/>
      <w:pPr>
        <w:ind w:left="5670" w:hanging="360"/>
      </w:pPr>
      <w:rPr>
        <w:rFonts w:ascii="Symbol" w:hAnsi="Symbol" w:hint="default"/>
      </w:rPr>
    </w:lvl>
    <w:lvl w:ilvl="7" w:tplc="04020003" w:tentative="1">
      <w:start w:val="1"/>
      <w:numFmt w:val="bullet"/>
      <w:lvlText w:val="o"/>
      <w:lvlJc w:val="left"/>
      <w:pPr>
        <w:ind w:left="6390" w:hanging="360"/>
      </w:pPr>
      <w:rPr>
        <w:rFonts w:ascii="Courier New" w:hAnsi="Courier New" w:cs="Courier New" w:hint="default"/>
      </w:rPr>
    </w:lvl>
    <w:lvl w:ilvl="8" w:tplc="04020005" w:tentative="1">
      <w:start w:val="1"/>
      <w:numFmt w:val="bullet"/>
      <w:lvlText w:val=""/>
      <w:lvlJc w:val="left"/>
      <w:pPr>
        <w:ind w:left="7110" w:hanging="360"/>
      </w:pPr>
      <w:rPr>
        <w:rFonts w:ascii="Wingdings" w:hAnsi="Wingdings" w:hint="default"/>
      </w:rPr>
    </w:lvl>
  </w:abstractNum>
  <w:abstractNum w:abstractNumId="3" w15:restartNumberingAfterBreak="0">
    <w:nsid w:val="0F531C78"/>
    <w:multiLevelType w:val="hybridMultilevel"/>
    <w:tmpl w:val="98F0DF8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3456237"/>
    <w:multiLevelType w:val="hybridMultilevel"/>
    <w:tmpl w:val="581A5CC2"/>
    <w:lvl w:ilvl="0" w:tplc="6A9C7208">
      <w:start w:val="1"/>
      <w:numFmt w:val="decimal"/>
      <w:lvlText w:val="7.%1."/>
      <w:lvlJc w:val="left"/>
      <w:pPr>
        <w:ind w:left="108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15A64327"/>
    <w:multiLevelType w:val="hybridMultilevel"/>
    <w:tmpl w:val="BDA2AA54"/>
    <w:lvl w:ilvl="0" w:tplc="E1480780">
      <w:start w:val="1"/>
      <w:numFmt w:val="decimal"/>
      <w:lvlText w:val="8.%1."/>
      <w:lvlJc w:val="left"/>
      <w:pPr>
        <w:ind w:left="862"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16237F73"/>
    <w:multiLevelType w:val="hybridMultilevel"/>
    <w:tmpl w:val="29946754"/>
    <w:lvl w:ilvl="0" w:tplc="BFE2E602">
      <w:start w:val="1"/>
      <w:numFmt w:val="decimal"/>
      <w:lvlText w:val="5.%1."/>
      <w:lvlJc w:val="left"/>
      <w:pPr>
        <w:ind w:left="108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69635FC"/>
    <w:multiLevelType w:val="hybridMultilevel"/>
    <w:tmpl w:val="B658ED62"/>
    <w:lvl w:ilvl="0" w:tplc="8124A962">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1E462182"/>
    <w:multiLevelType w:val="hybridMultilevel"/>
    <w:tmpl w:val="E2F209C0"/>
    <w:lvl w:ilvl="0" w:tplc="46E6404C">
      <w:start w:val="1"/>
      <w:numFmt w:val="bullet"/>
      <w:lvlText w:val=""/>
      <w:lvlJc w:val="left"/>
      <w:pPr>
        <w:ind w:left="1070" w:hanging="360"/>
      </w:pPr>
      <w:rPr>
        <w:rFonts w:ascii="Symbol" w:hAnsi="Symbol" w:hint="default"/>
        <w:sz w:val="18"/>
        <w:szCs w:val="18"/>
      </w:rPr>
    </w:lvl>
    <w:lvl w:ilvl="1" w:tplc="04020003" w:tentative="1">
      <w:start w:val="1"/>
      <w:numFmt w:val="bullet"/>
      <w:lvlText w:val="o"/>
      <w:lvlJc w:val="left"/>
      <w:pPr>
        <w:ind w:left="1790" w:hanging="360"/>
      </w:pPr>
      <w:rPr>
        <w:rFonts w:ascii="Courier New" w:hAnsi="Courier New" w:cs="Courier New" w:hint="default"/>
      </w:rPr>
    </w:lvl>
    <w:lvl w:ilvl="2" w:tplc="04020005" w:tentative="1">
      <w:start w:val="1"/>
      <w:numFmt w:val="bullet"/>
      <w:lvlText w:val=""/>
      <w:lvlJc w:val="left"/>
      <w:pPr>
        <w:ind w:left="2510" w:hanging="360"/>
      </w:pPr>
      <w:rPr>
        <w:rFonts w:ascii="Wingdings" w:hAnsi="Wingdings" w:hint="default"/>
      </w:rPr>
    </w:lvl>
    <w:lvl w:ilvl="3" w:tplc="04020001" w:tentative="1">
      <w:start w:val="1"/>
      <w:numFmt w:val="bullet"/>
      <w:lvlText w:val=""/>
      <w:lvlJc w:val="left"/>
      <w:pPr>
        <w:ind w:left="3230" w:hanging="360"/>
      </w:pPr>
      <w:rPr>
        <w:rFonts w:ascii="Symbol" w:hAnsi="Symbol" w:hint="default"/>
      </w:rPr>
    </w:lvl>
    <w:lvl w:ilvl="4" w:tplc="04020003" w:tentative="1">
      <w:start w:val="1"/>
      <w:numFmt w:val="bullet"/>
      <w:lvlText w:val="o"/>
      <w:lvlJc w:val="left"/>
      <w:pPr>
        <w:ind w:left="3950" w:hanging="360"/>
      </w:pPr>
      <w:rPr>
        <w:rFonts w:ascii="Courier New" w:hAnsi="Courier New" w:cs="Courier New" w:hint="default"/>
      </w:rPr>
    </w:lvl>
    <w:lvl w:ilvl="5" w:tplc="04020005" w:tentative="1">
      <w:start w:val="1"/>
      <w:numFmt w:val="bullet"/>
      <w:lvlText w:val=""/>
      <w:lvlJc w:val="left"/>
      <w:pPr>
        <w:ind w:left="4670" w:hanging="360"/>
      </w:pPr>
      <w:rPr>
        <w:rFonts w:ascii="Wingdings" w:hAnsi="Wingdings" w:hint="default"/>
      </w:rPr>
    </w:lvl>
    <w:lvl w:ilvl="6" w:tplc="04020001" w:tentative="1">
      <w:start w:val="1"/>
      <w:numFmt w:val="bullet"/>
      <w:lvlText w:val=""/>
      <w:lvlJc w:val="left"/>
      <w:pPr>
        <w:ind w:left="5390" w:hanging="360"/>
      </w:pPr>
      <w:rPr>
        <w:rFonts w:ascii="Symbol" w:hAnsi="Symbol" w:hint="default"/>
      </w:rPr>
    </w:lvl>
    <w:lvl w:ilvl="7" w:tplc="04020003" w:tentative="1">
      <w:start w:val="1"/>
      <w:numFmt w:val="bullet"/>
      <w:lvlText w:val="o"/>
      <w:lvlJc w:val="left"/>
      <w:pPr>
        <w:ind w:left="6110" w:hanging="360"/>
      </w:pPr>
      <w:rPr>
        <w:rFonts w:ascii="Courier New" w:hAnsi="Courier New" w:cs="Courier New" w:hint="default"/>
      </w:rPr>
    </w:lvl>
    <w:lvl w:ilvl="8" w:tplc="04020005" w:tentative="1">
      <w:start w:val="1"/>
      <w:numFmt w:val="bullet"/>
      <w:lvlText w:val=""/>
      <w:lvlJc w:val="left"/>
      <w:pPr>
        <w:ind w:left="6830" w:hanging="360"/>
      </w:pPr>
      <w:rPr>
        <w:rFonts w:ascii="Wingdings" w:hAnsi="Wingdings" w:hint="default"/>
      </w:rPr>
    </w:lvl>
  </w:abstractNum>
  <w:abstractNum w:abstractNumId="9" w15:restartNumberingAfterBreak="0">
    <w:nsid w:val="241320C7"/>
    <w:multiLevelType w:val="hybridMultilevel"/>
    <w:tmpl w:val="6C22BC00"/>
    <w:lvl w:ilvl="0" w:tplc="C8F4D15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7453912"/>
    <w:multiLevelType w:val="multilevel"/>
    <w:tmpl w:val="5562194E"/>
    <w:lvl w:ilvl="0">
      <w:start w:val="1"/>
      <w:numFmt w:val="decimal"/>
      <w:lvlText w:val="%1."/>
      <w:lvlJc w:val="left"/>
      <w:pPr>
        <w:ind w:left="720" w:hanging="360"/>
      </w:pPr>
      <w:rPr>
        <w:rFonts w:hint="default"/>
      </w:rPr>
    </w:lvl>
    <w:lvl w:ilvl="1">
      <w:start w:val="1"/>
      <w:numFmt w:val="decimal"/>
      <w:lvlText w:val="8.%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EC749DC"/>
    <w:multiLevelType w:val="hybridMultilevel"/>
    <w:tmpl w:val="019AD67E"/>
    <w:lvl w:ilvl="0" w:tplc="72CC5A84">
      <w:start w:val="4"/>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2F726145"/>
    <w:multiLevelType w:val="multilevel"/>
    <w:tmpl w:val="A57CF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A40821"/>
    <w:multiLevelType w:val="hybridMultilevel"/>
    <w:tmpl w:val="AD288B6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3BAD2CBA"/>
    <w:multiLevelType w:val="multilevel"/>
    <w:tmpl w:val="DBBE80A6"/>
    <w:lvl w:ilvl="0">
      <w:start w:val="1"/>
      <w:numFmt w:val="decimal"/>
      <w:lvlText w:val="%1."/>
      <w:lvlJc w:val="left"/>
      <w:pPr>
        <w:ind w:left="502" w:hanging="360"/>
      </w:pPr>
      <w:rPr>
        <w:rFonts w:hint="default"/>
      </w:rPr>
    </w:lvl>
    <w:lvl w:ilvl="1" w:tentative="1">
      <w:start w:val="1"/>
      <w:numFmt w:val="lowerLetter"/>
      <w:lvlText w:val="%2."/>
      <w:lvlJc w:val="left"/>
      <w:pPr>
        <w:ind w:left="1222" w:hanging="360"/>
      </w:pPr>
    </w:lvl>
    <w:lvl w:ilvl="2" w:tentative="1">
      <w:start w:val="1"/>
      <w:numFmt w:val="lowerRoman"/>
      <w:lvlText w:val="%3."/>
      <w:lvlJc w:val="right"/>
      <w:pPr>
        <w:ind w:left="1942" w:hanging="180"/>
      </w:pPr>
    </w:lvl>
    <w:lvl w:ilvl="3" w:tentative="1">
      <w:start w:val="1"/>
      <w:numFmt w:val="decimal"/>
      <w:lvlText w:val="%4."/>
      <w:lvlJc w:val="left"/>
      <w:pPr>
        <w:ind w:left="2662" w:hanging="360"/>
      </w:pPr>
    </w:lvl>
    <w:lvl w:ilvl="4" w:tentative="1">
      <w:start w:val="1"/>
      <w:numFmt w:val="lowerLetter"/>
      <w:lvlText w:val="%5."/>
      <w:lvlJc w:val="left"/>
      <w:pPr>
        <w:ind w:left="3382" w:hanging="360"/>
      </w:pPr>
    </w:lvl>
    <w:lvl w:ilvl="5" w:tentative="1">
      <w:start w:val="1"/>
      <w:numFmt w:val="lowerRoman"/>
      <w:lvlText w:val="%6."/>
      <w:lvlJc w:val="right"/>
      <w:pPr>
        <w:ind w:left="4102" w:hanging="180"/>
      </w:pPr>
    </w:lvl>
    <w:lvl w:ilvl="6" w:tentative="1">
      <w:start w:val="1"/>
      <w:numFmt w:val="decimal"/>
      <w:lvlText w:val="%7."/>
      <w:lvlJc w:val="left"/>
      <w:pPr>
        <w:ind w:left="4822" w:hanging="360"/>
      </w:pPr>
    </w:lvl>
    <w:lvl w:ilvl="7" w:tentative="1">
      <w:start w:val="1"/>
      <w:numFmt w:val="lowerLetter"/>
      <w:lvlText w:val="%8."/>
      <w:lvlJc w:val="left"/>
      <w:pPr>
        <w:ind w:left="5542" w:hanging="360"/>
      </w:pPr>
    </w:lvl>
    <w:lvl w:ilvl="8" w:tentative="1">
      <w:start w:val="1"/>
      <w:numFmt w:val="lowerRoman"/>
      <w:lvlText w:val="%9."/>
      <w:lvlJc w:val="right"/>
      <w:pPr>
        <w:ind w:left="6262" w:hanging="180"/>
      </w:pPr>
    </w:lvl>
  </w:abstractNum>
  <w:abstractNum w:abstractNumId="15" w15:restartNumberingAfterBreak="0">
    <w:nsid w:val="3BCB153B"/>
    <w:multiLevelType w:val="hybridMultilevel"/>
    <w:tmpl w:val="1E4248D6"/>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15:restartNumberingAfterBreak="0">
    <w:nsid w:val="3EC43489"/>
    <w:multiLevelType w:val="hybridMultilevel"/>
    <w:tmpl w:val="540EF1AA"/>
    <w:lvl w:ilvl="0" w:tplc="8124A962">
      <w:numFmt w:val="bullet"/>
      <w:lvlText w:val="-"/>
      <w:lvlJc w:val="left"/>
      <w:pPr>
        <w:ind w:left="1800" w:hanging="360"/>
      </w:pPr>
      <w:rPr>
        <w:rFonts w:ascii="Arial" w:eastAsia="Arial" w:hAnsi="Arial" w:cs="Arial"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17" w15:restartNumberingAfterBreak="0">
    <w:nsid w:val="45643F4E"/>
    <w:multiLevelType w:val="hybridMultilevel"/>
    <w:tmpl w:val="856AD962"/>
    <w:lvl w:ilvl="0" w:tplc="0402000F">
      <w:start w:val="1"/>
      <w:numFmt w:val="decimal"/>
      <w:lvlText w:val="%1."/>
      <w:lvlJc w:val="left"/>
      <w:pPr>
        <w:ind w:left="862" w:hanging="360"/>
      </w:pPr>
    </w:lvl>
    <w:lvl w:ilvl="1" w:tplc="04020019" w:tentative="1">
      <w:start w:val="1"/>
      <w:numFmt w:val="lowerLetter"/>
      <w:lvlText w:val="%2."/>
      <w:lvlJc w:val="left"/>
      <w:pPr>
        <w:ind w:left="1582" w:hanging="360"/>
      </w:pPr>
    </w:lvl>
    <w:lvl w:ilvl="2" w:tplc="0402001B" w:tentative="1">
      <w:start w:val="1"/>
      <w:numFmt w:val="lowerRoman"/>
      <w:lvlText w:val="%3."/>
      <w:lvlJc w:val="right"/>
      <w:pPr>
        <w:ind w:left="2302" w:hanging="180"/>
      </w:pPr>
    </w:lvl>
    <w:lvl w:ilvl="3" w:tplc="0402000F" w:tentative="1">
      <w:start w:val="1"/>
      <w:numFmt w:val="decimal"/>
      <w:lvlText w:val="%4."/>
      <w:lvlJc w:val="left"/>
      <w:pPr>
        <w:ind w:left="3022" w:hanging="360"/>
      </w:pPr>
    </w:lvl>
    <w:lvl w:ilvl="4" w:tplc="04020019" w:tentative="1">
      <w:start w:val="1"/>
      <w:numFmt w:val="lowerLetter"/>
      <w:lvlText w:val="%5."/>
      <w:lvlJc w:val="left"/>
      <w:pPr>
        <w:ind w:left="3742" w:hanging="360"/>
      </w:pPr>
    </w:lvl>
    <w:lvl w:ilvl="5" w:tplc="0402001B" w:tentative="1">
      <w:start w:val="1"/>
      <w:numFmt w:val="lowerRoman"/>
      <w:lvlText w:val="%6."/>
      <w:lvlJc w:val="right"/>
      <w:pPr>
        <w:ind w:left="4462" w:hanging="180"/>
      </w:pPr>
    </w:lvl>
    <w:lvl w:ilvl="6" w:tplc="0402000F" w:tentative="1">
      <w:start w:val="1"/>
      <w:numFmt w:val="decimal"/>
      <w:lvlText w:val="%7."/>
      <w:lvlJc w:val="left"/>
      <w:pPr>
        <w:ind w:left="5182" w:hanging="360"/>
      </w:pPr>
    </w:lvl>
    <w:lvl w:ilvl="7" w:tplc="04020019" w:tentative="1">
      <w:start w:val="1"/>
      <w:numFmt w:val="lowerLetter"/>
      <w:lvlText w:val="%8."/>
      <w:lvlJc w:val="left"/>
      <w:pPr>
        <w:ind w:left="5902" w:hanging="360"/>
      </w:pPr>
    </w:lvl>
    <w:lvl w:ilvl="8" w:tplc="0402001B" w:tentative="1">
      <w:start w:val="1"/>
      <w:numFmt w:val="lowerRoman"/>
      <w:lvlText w:val="%9."/>
      <w:lvlJc w:val="right"/>
      <w:pPr>
        <w:ind w:left="6622" w:hanging="180"/>
      </w:pPr>
    </w:lvl>
  </w:abstractNum>
  <w:abstractNum w:abstractNumId="18" w15:restartNumberingAfterBreak="0">
    <w:nsid w:val="4DAE46F5"/>
    <w:multiLevelType w:val="multilevel"/>
    <w:tmpl w:val="DEFADC6C"/>
    <w:lvl w:ilvl="0">
      <w:start w:val="1"/>
      <w:numFmt w:val="decimal"/>
      <w:lvlText w:val="%1."/>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4EEB4BD7"/>
    <w:multiLevelType w:val="hybridMultilevel"/>
    <w:tmpl w:val="8EA491B8"/>
    <w:lvl w:ilvl="0" w:tplc="459610E6">
      <w:numFmt w:val="bullet"/>
      <w:lvlText w:val="-"/>
      <w:lvlJc w:val="left"/>
      <w:pPr>
        <w:ind w:left="1068" w:hanging="360"/>
      </w:pPr>
      <w:rPr>
        <w:rFonts w:ascii="Times New Roman" w:eastAsiaTheme="minorHAnsi" w:hAnsi="Times New Roman" w:cs="Times New Roman" w:hint="default"/>
      </w:rPr>
    </w:lvl>
    <w:lvl w:ilvl="1" w:tplc="04020003">
      <w:start w:val="1"/>
      <w:numFmt w:val="bullet"/>
      <w:lvlText w:val="o"/>
      <w:lvlJc w:val="left"/>
      <w:pPr>
        <w:ind w:left="1788" w:hanging="360"/>
      </w:pPr>
      <w:rPr>
        <w:rFonts w:ascii="Courier New" w:hAnsi="Courier New" w:cs="Courier New" w:hint="default"/>
      </w:rPr>
    </w:lvl>
    <w:lvl w:ilvl="2" w:tplc="04020005">
      <w:start w:val="1"/>
      <w:numFmt w:val="bullet"/>
      <w:lvlText w:val=""/>
      <w:lvlJc w:val="left"/>
      <w:pPr>
        <w:ind w:left="2508" w:hanging="360"/>
      </w:pPr>
      <w:rPr>
        <w:rFonts w:ascii="Wingdings" w:hAnsi="Wingdings" w:hint="default"/>
      </w:rPr>
    </w:lvl>
    <w:lvl w:ilvl="3" w:tplc="04020001">
      <w:start w:val="1"/>
      <w:numFmt w:val="bullet"/>
      <w:lvlText w:val=""/>
      <w:lvlJc w:val="left"/>
      <w:pPr>
        <w:ind w:left="3228" w:hanging="360"/>
      </w:pPr>
      <w:rPr>
        <w:rFonts w:ascii="Symbol" w:hAnsi="Symbol" w:hint="default"/>
      </w:rPr>
    </w:lvl>
    <w:lvl w:ilvl="4" w:tplc="04020003">
      <w:start w:val="1"/>
      <w:numFmt w:val="bullet"/>
      <w:lvlText w:val="o"/>
      <w:lvlJc w:val="left"/>
      <w:pPr>
        <w:ind w:left="3948" w:hanging="360"/>
      </w:pPr>
      <w:rPr>
        <w:rFonts w:ascii="Courier New" w:hAnsi="Courier New" w:cs="Courier New" w:hint="default"/>
      </w:rPr>
    </w:lvl>
    <w:lvl w:ilvl="5" w:tplc="04020005">
      <w:start w:val="1"/>
      <w:numFmt w:val="bullet"/>
      <w:lvlText w:val=""/>
      <w:lvlJc w:val="left"/>
      <w:pPr>
        <w:ind w:left="4668" w:hanging="360"/>
      </w:pPr>
      <w:rPr>
        <w:rFonts w:ascii="Wingdings" w:hAnsi="Wingdings" w:hint="default"/>
      </w:rPr>
    </w:lvl>
    <w:lvl w:ilvl="6" w:tplc="04020001">
      <w:start w:val="1"/>
      <w:numFmt w:val="bullet"/>
      <w:lvlText w:val=""/>
      <w:lvlJc w:val="left"/>
      <w:pPr>
        <w:ind w:left="5388" w:hanging="360"/>
      </w:pPr>
      <w:rPr>
        <w:rFonts w:ascii="Symbol" w:hAnsi="Symbol" w:hint="default"/>
      </w:rPr>
    </w:lvl>
    <w:lvl w:ilvl="7" w:tplc="04020003">
      <w:start w:val="1"/>
      <w:numFmt w:val="bullet"/>
      <w:lvlText w:val="o"/>
      <w:lvlJc w:val="left"/>
      <w:pPr>
        <w:ind w:left="6108" w:hanging="360"/>
      </w:pPr>
      <w:rPr>
        <w:rFonts w:ascii="Courier New" w:hAnsi="Courier New" w:cs="Courier New" w:hint="default"/>
      </w:rPr>
    </w:lvl>
    <w:lvl w:ilvl="8" w:tplc="04020005">
      <w:start w:val="1"/>
      <w:numFmt w:val="bullet"/>
      <w:lvlText w:val=""/>
      <w:lvlJc w:val="left"/>
      <w:pPr>
        <w:ind w:left="6828" w:hanging="360"/>
      </w:pPr>
      <w:rPr>
        <w:rFonts w:ascii="Wingdings" w:hAnsi="Wingdings" w:hint="default"/>
      </w:rPr>
    </w:lvl>
  </w:abstractNum>
  <w:abstractNum w:abstractNumId="20" w15:restartNumberingAfterBreak="0">
    <w:nsid w:val="518B0DF2"/>
    <w:multiLevelType w:val="hybridMultilevel"/>
    <w:tmpl w:val="3EFCBFE2"/>
    <w:lvl w:ilvl="0" w:tplc="04020001">
      <w:start w:val="1"/>
      <w:numFmt w:val="bullet"/>
      <w:lvlText w:val=""/>
      <w:lvlJc w:val="left"/>
      <w:pPr>
        <w:ind w:left="1350" w:hanging="360"/>
      </w:pPr>
      <w:rPr>
        <w:rFonts w:ascii="Symbol" w:hAnsi="Symbol" w:hint="default"/>
      </w:rPr>
    </w:lvl>
    <w:lvl w:ilvl="1" w:tplc="04020003" w:tentative="1">
      <w:start w:val="1"/>
      <w:numFmt w:val="bullet"/>
      <w:lvlText w:val="o"/>
      <w:lvlJc w:val="left"/>
      <w:pPr>
        <w:ind w:left="2070" w:hanging="360"/>
      </w:pPr>
      <w:rPr>
        <w:rFonts w:ascii="Courier New" w:hAnsi="Courier New" w:cs="Courier New" w:hint="default"/>
      </w:rPr>
    </w:lvl>
    <w:lvl w:ilvl="2" w:tplc="04020005" w:tentative="1">
      <w:start w:val="1"/>
      <w:numFmt w:val="bullet"/>
      <w:lvlText w:val=""/>
      <w:lvlJc w:val="left"/>
      <w:pPr>
        <w:ind w:left="2790" w:hanging="360"/>
      </w:pPr>
      <w:rPr>
        <w:rFonts w:ascii="Wingdings" w:hAnsi="Wingdings" w:hint="default"/>
      </w:rPr>
    </w:lvl>
    <w:lvl w:ilvl="3" w:tplc="04020001" w:tentative="1">
      <w:start w:val="1"/>
      <w:numFmt w:val="bullet"/>
      <w:lvlText w:val=""/>
      <w:lvlJc w:val="left"/>
      <w:pPr>
        <w:ind w:left="3510" w:hanging="360"/>
      </w:pPr>
      <w:rPr>
        <w:rFonts w:ascii="Symbol" w:hAnsi="Symbol" w:hint="default"/>
      </w:rPr>
    </w:lvl>
    <w:lvl w:ilvl="4" w:tplc="04020003" w:tentative="1">
      <w:start w:val="1"/>
      <w:numFmt w:val="bullet"/>
      <w:lvlText w:val="o"/>
      <w:lvlJc w:val="left"/>
      <w:pPr>
        <w:ind w:left="4230" w:hanging="360"/>
      </w:pPr>
      <w:rPr>
        <w:rFonts w:ascii="Courier New" w:hAnsi="Courier New" w:cs="Courier New" w:hint="default"/>
      </w:rPr>
    </w:lvl>
    <w:lvl w:ilvl="5" w:tplc="04020005" w:tentative="1">
      <w:start w:val="1"/>
      <w:numFmt w:val="bullet"/>
      <w:lvlText w:val=""/>
      <w:lvlJc w:val="left"/>
      <w:pPr>
        <w:ind w:left="4950" w:hanging="360"/>
      </w:pPr>
      <w:rPr>
        <w:rFonts w:ascii="Wingdings" w:hAnsi="Wingdings" w:hint="default"/>
      </w:rPr>
    </w:lvl>
    <w:lvl w:ilvl="6" w:tplc="04020001" w:tentative="1">
      <w:start w:val="1"/>
      <w:numFmt w:val="bullet"/>
      <w:lvlText w:val=""/>
      <w:lvlJc w:val="left"/>
      <w:pPr>
        <w:ind w:left="5670" w:hanging="360"/>
      </w:pPr>
      <w:rPr>
        <w:rFonts w:ascii="Symbol" w:hAnsi="Symbol" w:hint="default"/>
      </w:rPr>
    </w:lvl>
    <w:lvl w:ilvl="7" w:tplc="04020003" w:tentative="1">
      <w:start w:val="1"/>
      <w:numFmt w:val="bullet"/>
      <w:lvlText w:val="o"/>
      <w:lvlJc w:val="left"/>
      <w:pPr>
        <w:ind w:left="6390" w:hanging="360"/>
      </w:pPr>
      <w:rPr>
        <w:rFonts w:ascii="Courier New" w:hAnsi="Courier New" w:cs="Courier New" w:hint="default"/>
      </w:rPr>
    </w:lvl>
    <w:lvl w:ilvl="8" w:tplc="04020005" w:tentative="1">
      <w:start w:val="1"/>
      <w:numFmt w:val="bullet"/>
      <w:lvlText w:val=""/>
      <w:lvlJc w:val="left"/>
      <w:pPr>
        <w:ind w:left="7110" w:hanging="360"/>
      </w:pPr>
      <w:rPr>
        <w:rFonts w:ascii="Wingdings" w:hAnsi="Wingdings" w:hint="default"/>
      </w:rPr>
    </w:lvl>
  </w:abstractNum>
  <w:abstractNum w:abstractNumId="21" w15:restartNumberingAfterBreak="0">
    <w:nsid w:val="55377238"/>
    <w:multiLevelType w:val="hybridMultilevel"/>
    <w:tmpl w:val="32FEC54C"/>
    <w:lvl w:ilvl="0" w:tplc="8124A962">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5E605011"/>
    <w:multiLevelType w:val="hybridMultilevel"/>
    <w:tmpl w:val="C22EFA3C"/>
    <w:lvl w:ilvl="0" w:tplc="04020001">
      <w:start w:val="1"/>
      <w:numFmt w:val="bullet"/>
      <w:lvlText w:val=""/>
      <w:lvlJc w:val="left"/>
      <w:pPr>
        <w:ind w:left="1350" w:hanging="360"/>
      </w:pPr>
      <w:rPr>
        <w:rFonts w:ascii="Symbol" w:hAnsi="Symbol" w:hint="default"/>
      </w:rPr>
    </w:lvl>
    <w:lvl w:ilvl="1" w:tplc="04020003" w:tentative="1">
      <w:start w:val="1"/>
      <w:numFmt w:val="bullet"/>
      <w:lvlText w:val="o"/>
      <w:lvlJc w:val="left"/>
      <w:pPr>
        <w:ind w:left="2070" w:hanging="360"/>
      </w:pPr>
      <w:rPr>
        <w:rFonts w:ascii="Courier New" w:hAnsi="Courier New" w:cs="Courier New" w:hint="default"/>
      </w:rPr>
    </w:lvl>
    <w:lvl w:ilvl="2" w:tplc="04020005" w:tentative="1">
      <w:start w:val="1"/>
      <w:numFmt w:val="bullet"/>
      <w:lvlText w:val=""/>
      <w:lvlJc w:val="left"/>
      <w:pPr>
        <w:ind w:left="2790" w:hanging="360"/>
      </w:pPr>
      <w:rPr>
        <w:rFonts w:ascii="Wingdings" w:hAnsi="Wingdings" w:hint="default"/>
      </w:rPr>
    </w:lvl>
    <w:lvl w:ilvl="3" w:tplc="04020001" w:tentative="1">
      <w:start w:val="1"/>
      <w:numFmt w:val="bullet"/>
      <w:lvlText w:val=""/>
      <w:lvlJc w:val="left"/>
      <w:pPr>
        <w:ind w:left="3510" w:hanging="360"/>
      </w:pPr>
      <w:rPr>
        <w:rFonts w:ascii="Symbol" w:hAnsi="Symbol" w:hint="default"/>
      </w:rPr>
    </w:lvl>
    <w:lvl w:ilvl="4" w:tplc="04020003" w:tentative="1">
      <w:start w:val="1"/>
      <w:numFmt w:val="bullet"/>
      <w:lvlText w:val="o"/>
      <w:lvlJc w:val="left"/>
      <w:pPr>
        <w:ind w:left="4230" w:hanging="360"/>
      </w:pPr>
      <w:rPr>
        <w:rFonts w:ascii="Courier New" w:hAnsi="Courier New" w:cs="Courier New" w:hint="default"/>
      </w:rPr>
    </w:lvl>
    <w:lvl w:ilvl="5" w:tplc="04020005" w:tentative="1">
      <w:start w:val="1"/>
      <w:numFmt w:val="bullet"/>
      <w:lvlText w:val=""/>
      <w:lvlJc w:val="left"/>
      <w:pPr>
        <w:ind w:left="4950" w:hanging="360"/>
      </w:pPr>
      <w:rPr>
        <w:rFonts w:ascii="Wingdings" w:hAnsi="Wingdings" w:hint="default"/>
      </w:rPr>
    </w:lvl>
    <w:lvl w:ilvl="6" w:tplc="04020001" w:tentative="1">
      <w:start w:val="1"/>
      <w:numFmt w:val="bullet"/>
      <w:lvlText w:val=""/>
      <w:lvlJc w:val="left"/>
      <w:pPr>
        <w:ind w:left="5670" w:hanging="360"/>
      </w:pPr>
      <w:rPr>
        <w:rFonts w:ascii="Symbol" w:hAnsi="Symbol" w:hint="default"/>
      </w:rPr>
    </w:lvl>
    <w:lvl w:ilvl="7" w:tplc="04020003" w:tentative="1">
      <w:start w:val="1"/>
      <w:numFmt w:val="bullet"/>
      <w:lvlText w:val="o"/>
      <w:lvlJc w:val="left"/>
      <w:pPr>
        <w:ind w:left="6390" w:hanging="360"/>
      </w:pPr>
      <w:rPr>
        <w:rFonts w:ascii="Courier New" w:hAnsi="Courier New" w:cs="Courier New" w:hint="default"/>
      </w:rPr>
    </w:lvl>
    <w:lvl w:ilvl="8" w:tplc="04020005" w:tentative="1">
      <w:start w:val="1"/>
      <w:numFmt w:val="bullet"/>
      <w:lvlText w:val=""/>
      <w:lvlJc w:val="left"/>
      <w:pPr>
        <w:ind w:left="7110" w:hanging="360"/>
      </w:pPr>
      <w:rPr>
        <w:rFonts w:ascii="Wingdings" w:hAnsi="Wingdings" w:hint="default"/>
      </w:rPr>
    </w:lvl>
  </w:abstractNum>
  <w:abstractNum w:abstractNumId="23" w15:restartNumberingAfterBreak="0">
    <w:nsid w:val="6D4A1029"/>
    <w:multiLevelType w:val="hybridMultilevel"/>
    <w:tmpl w:val="366C3E7E"/>
    <w:lvl w:ilvl="0" w:tplc="BFE2E602">
      <w:start w:val="1"/>
      <w:numFmt w:val="decimal"/>
      <w:lvlText w:val="5.%1."/>
      <w:lvlJc w:val="left"/>
      <w:pPr>
        <w:ind w:left="108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72C827B7"/>
    <w:multiLevelType w:val="hybridMultilevel"/>
    <w:tmpl w:val="63A62D7C"/>
    <w:lvl w:ilvl="0" w:tplc="0A9A034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3D61F60"/>
    <w:multiLevelType w:val="hybridMultilevel"/>
    <w:tmpl w:val="9F085E00"/>
    <w:lvl w:ilvl="0" w:tplc="8124A962">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78621B02"/>
    <w:multiLevelType w:val="hybridMultilevel"/>
    <w:tmpl w:val="DBBE80A6"/>
    <w:lvl w:ilvl="0" w:tplc="D06EBDE6">
      <w:start w:val="1"/>
      <w:numFmt w:val="decimal"/>
      <w:lvlText w:val="%1."/>
      <w:lvlJc w:val="left"/>
      <w:pPr>
        <w:ind w:left="502" w:hanging="360"/>
      </w:pPr>
      <w:rPr>
        <w:rFonts w:hint="default"/>
      </w:rPr>
    </w:lvl>
    <w:lvl w:ilvl="1" w:tplc="04020019" w:tentative="1">
      <w:start w:val="1"/>
      <w:numFmt w:val="lowerLetter"/>
      <w:lvlText w:val="%2."/>
      <w:lvlJc w:val="left"/>
      <w:pPr>
        <w:ind w:left="1222" w:hanging="360"/>
      </w:pPr>
    </w:lvl>
    <w:lvl w:ilvl="2" w:tplc="0402001B" w:tentative="1">
      <w:start w:val="1"/>
      <w:numFmt w:val="lowerRoman"/>
      <w:lvlText w:val="%3."/>
      <w:lvlJc w:val="right"/>
      <w:pPr>
        <w:ind w:left="1942" w:hanging="180"/>
      </w:pPr>
    </w:lvl>
    <w:lvl w:ilvl="3" w:tplc="0402000F" w:tentative="1">
      <w:start w:val="1"/>
      <w:numFmt w:val="decimal"/>
      <w:lvlText w:val="%4."/>
      <w:lvlJc w:val="left"/>
      <w:pPr>
        <w:ind w:left="2662" w:hanging="360"/>
      </w:pPr>
    </w:lvl>
    <w:lvl w:ilvl="4" w:tplc="04020019" w:tentative="1">
      <w:start w:val="1"/>
      <w:numFmt w:val="lowerLetter"/>
      <w:lvlText w:val="%5."/>
      <w:lvlJc w:val="left"/>
      <w:pPr>
        <w:ind w:left="3382" w:hanging="360"/>
      </w:pPr>
    </w:lvl>
    <w:lvl w:ilvl="5" w:tplc="0402001B" w:tentative="1">
      <w:start w:val="1"/>
      <w:numFmt w:val="lowerRoman"/>
      <w:lvlText w:val="%6."/>
      <w:lvlJc w:val="right"/>
      <w:pPr>
        <w:ind w:left="4102" w:hanging="180"/>
      </w:pPr>
    </w:lvl>
    <w:lvl w:ilvl="6" w:tplc="0402000F" w:tentative="1">
      <w:start w:val="1"/>
      <w:numFmt w:val="decimal"/>
      <w:lvlText w:val="%7."/>
      <w:lvlJc w:val="left"/>
      <w:pPr>
        <w:ind w:left="4822" w:hanging="360"/>
      </w:pPr>
    </w:lvl>
    <w:lvl w:ilvl="7" w:tplc="04020019" w:tentative="1">
      <w:start w:val="1"/>
      <w:numFmt w:val="lowerLetter"/>
      <w:lvlText w:val="%8."/>
      <w:lvlJc w:val="left"/>
      <w:pPr>
        <w:ind w:left="5542" w:hanging="360"/>
      </w:pPr>
    </w:lvl>
    <w:lvl w:ilvl="8" w:tplc="0402001B" w:tentative="1">
      <w:start w:val="1"/>
      <w:numFmt w:val="lowerRoman"/>
      <w:lvlText w:val="%9."/>
      <w:lvlJc w:val="right"/>
      <w:pPr>
        <w:ind w:left="6262" w:hanging="180"/>
      </w:pPr>
    </w:lvl>
  </w:abstractNum>
  <w:abstractNum w:abstractNumId="27" w15:restartNumberingAfterBreak="0">
    <w:nsid w:val="7F0414D5"/>
    <w:multiLevelType w:val="hybridMultilevel"/>
    <w:tmpl w:val="8FB45982"/>
    <w:lvl w:ilvl="0" w:tplc="BFE2E602">
      <w:start w:val="1"/>
      <w:numFmt w:val="decimal"/>
      <w:lvlText w:val="5.%1."/>
      <w:lvlJc w:val="left"/>
      <w:pPr>
        <w:ind w:left="108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7F3A2437"/>
    <w:multiLevelType w:val="multilevel"/>
    <w:tmpl w:val="5562194E"/>
    <w:lvl w:ilvl="0">
      <w:start w:val="1"/>
      <w:numFmt w:val="decimal"/>
      <w:lvlText w:val="%1."/>
      <w:lvlJc w:val="left"/>
      <w:pPr>
        <w:ind w:left="720" w:hanging="360"/>
      </w:pPr>
      <w:rPr>
        <w:rFonts w:hint="default"/>
      </w:rPr>
    </w:lvl>
    <w:lvl w:ilvl="1">
      <w:start w:val="1"/>
      <w:numFmt w:val="decimal"/>
      <w:lvlText w:val="8.%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7"/>
  </w:num>
  <w:num w:numId="2">
    <w:abstractNumId w:val="28"/>
  </w:num>
  <w:num w:numId="3">
    <w:abstractNumId w:val="11"/>
  </w:num>
  <w:num w:numId="4">
    <w:abstractNumId w:val="18"/>
  </w:num>
  <w:num w:numId="5">
    <w:abstractNumId w:val="9"/>
  </w:num>
  <w:num w:numId="6">
    <w:abstractNumId w:val="24"/>
  </w:num>
  <w:num w:numId="7">
    <w:abstractNumId w:val="17"/>
  </w:num>
  <w:num w:numId="8">
    <w:abstractNumId w:val="5"/>
  </w:num>
  <w:num w:numId="9">
    <w:abstractNumId w:val="26"/>
  </w:num>
  <w:num w:numId="10">
    <w:abstractNumId w:val="8"/>
  </w:num>
  <w:num w:numId="11">
    <w:abstractNumId w:val="14"/>
  </w:num>
  <w:num w:numId="12">
    <w:abstractNumId w:val="0"/>
  </w:num>
  <w:num w:numId="13">
    <w:abstractNumId w:val="27"/>
  </w:num>
  <w:num w:numId="14">
    <w:abstractNumId w:val="23"/>
  </w:num>
  <w:num w:numId="15">
    <w:abstractNumId w:val="6"/>
  </w:num>
  <w:num w:numId="16">
    <w:abstractNumId w:val="1"/>
  </w:num>
  <w:num w:numId="17">
    <w:abstractNumId w:val="21"/>
  </w:num>
  <w:num w:numId="18">
    <w:abstractNumId w:val="4"/>
  </w:num>
  <w:num w:numId="19">
    <w:abstractNumId w:val="25"/>
  </w:num>
  <w:num w:numId="20">
    <w:abstractNumId w:val="16"/>
  </w:num>
  <w:num w:numId="21">
    <w:abstractNumId w:val="19"/>
  </w:num>
  <w:num w:numId="22">
    <w:abstractNumId w:val="2"/>
  </w:num>
  <w:num w:numId="23">
    <w:abstractNumId w:val="19"/>
  </w:num>
  <w:num w:numId="24">
    <w:abstractNumId w:val="15"/>
  </w:num>
  <w:num w:numId="25">
    <w:abstractNumId w:val="10"/>
  </w:num>
  <w:num w:numId="26">
    <w:abstractNumId w:val="22"/>
  </w:num>
  <w:num w:numId="27">
    <w:abstractNumId w:val="20"/>
  </w:num>
  <w:num w:numId="28">
    <w:abstractNumId w:val="3"/>
  </w:num>
  <w:num w:numId="29">
    <w:abstractNumId w:val="13"/>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C56"/>
    <w:rsid w:val="00002B3E"/>
    <w:rsid w:val="00014B3A"/>
    <w:rsid w:val="0001518C"/>
    <w:rsid w:val="00015A20"/>
    <w:rsid w:val="00015F7C"/>
    <w:rsid w:val="00021BBA"/>
    <w:rsid w:val="000233E8"/>
    <w:rsid w:val="00023776"/>
    <w:rsid w:val="0002424B"/>
    <w:rsid w:val="0002450D"/>
    <w:rsid w:val="0002557C"/>
    <w:rsid w:val="0003425E"/>
    <w:rsid w:val="000347DF"/>
    <w:rsid w:val="00037884"/>
    <w:rsid w:val="000414B8"/>
    <w:rsid w:val="000457F6"/>
    <w:rsid w:val="00046EE4"/>
    <w:rsid w:val="000472ED"/>
    <w:rsid w:val="00050C19"/>
    <w:rsid w:val="00051ED1"/>
    <w:rsid w:val="000550AD"/>
    <w:rsid w:val="00055656"/>
    <w:rsid w:val="0005565D"/>
    <w:rsid w:val="00055A0E"/>
    <w:rsid w:val="00057440"/>
    <w:rsid w:val="00057CE3"/>
    <w:rsid w:val="00060BA8"/>
    <w:rsid w:val="00062920"/>
    <w:rsid w:val="00063E11"/>
    <w:rsid w:val="00065C35"/>
    <w:rsid w:val="000668CA"/>
    <w:rsid w:val="00072F6A"/>
    <w:rsid w:val="000732B2"/>
    <w:rsid w:val="000750BB"/>
    <w:rsid w:val="00075A1F"/>
    <w:rsid w:val="000773B1"/>
    <w:rsid w:val="0008146E"/>
    <w:rsid w:val="00081AD8"/>
    <w:rsid w:val="00081E53"/>
    <w:rsid w:val="00082F29"/>
    <w:rsid w:val="0008372B"/>
    <w:rsid w:val="00083E5D"/>
    <w:rsid w:val="000918A2"/>
    <w:rsid w:val="000933B6"/>
    <w:rsid w:val="000934A4"/>
    <w:rsid w:val="00094235"/>
    <w:rsid w:val="00095400"/>
    <w:rsid w:val="000957FE"/>
    <w:rsid w:val="000969B2"/>
    <w:rsid w:val="00097198"/>
    <w:rsid w:val="000974AA"/>
    <w:rsid w:val="00097721"/>
    <w:rsid w:val="000A409E"/>
    <w:rsid w:val="000A72D1"/>
    <w:rsid w:val="000B0853"/>
    <w:rsid w:val="000B2EF7"/>
    <w:rsid w:val="000B4D60"/>
    <w:rsid w:val="000B5373"/>
    <w:rsid w:val="000B59B7"/>
    <w:rsid w:val="000B5C36"/>
    <w:rsid w:val="000B7DC7"/>
    <w:rsid w:val="000C1656"/>
    <w:rsid w:val="000C208D"/>
    <w:rsid w:val="000C31B1"/>
    <w:rsid w:val="000C3702"/>
    <w:rsid w:val="000C75A2"/>
    <w:rsid w:val="000D351B"/>
    <w:rsid w:val="000D4544"/>
    <w:rsid w:val="000D626B"/>
    <w:rsid w:val="000E0EF2"/>
    <w:rsid w:val="000E13BE"/>
    <w:rsid w:val="000E27F6"/>
    <w:rsid w:val="000E2A27"/>
    <w:rsid w:val="000E4B45"/>
    <w:rsid w:val="000E4E7B"/>
    <w:rsid w:val="000E70C7"/>
    <w:rsid w:val="000F2C80"/>
    <w:rsid w:val="000F4B69"/>
    <w:rsid w:val="00100374"/>
    <w:rsid w:val="00103D32"/>
    <w:rsid w:val="00111026"/>
    <w:rsid w:val="0011169D"/>
    <w:rsid w:val="00115C14"/>
    <w:rsid w:val="00117F58"/>
    <w:rsid w:val="00121B12"/>
    <w:rsid w:val="00122C4A"/>
    <w:rsid w:val="00123548"/>
    <w:rsid w:val="001266D4"/>
    <w:rsid w:val="001306D5"/>
    <w:rsid w:val="00131CA4"/>
    <w:rsid w:val="001414F8"/>
    <w:rsid w:val="0014375A"/>
    <w:rsid w:val="00144172"/>
    <w:rsid w:val="00144559"/>
    <w:rsid w:val="001466F8"/>
    <w:rsid w:val="00147239"/>
    <w:rsid w:val="001478DD"/>
    <w:rsid w:val="00147BBC"/>
    <w:rsid w:val="0015059E"/>
    <w:rsid w:val="00151157"/>
    <w:rsid w:val="00154C67"/>
    <w:rsid w:val="0015762C"/>
    <w:rsid w:val="001621EA"/>
    <w:rsid w:val="00162E6B"/>
    <w:rsid w:val="00162F05"/>
    <w:rsid w:val="001635F3"/>
    <w:rsid w:val="00166C3A"/>
    <w:rsid w:val="00167B4F"/>
    <w:rsid w:val="00171294"/>
    <w:rsid w:val="00171523"/>
    <w:rsid w:val="00171781"/>
    <w:rsid w:val="00172247"/>
    <w:rsid w:val="00172AF5"/>
    <w:rsid w:val="00172B89"/>
    <w:rsid w:val="0017791B"/>
    <w:rsid w:val="00177C55"/>
    <w:rsid w:val="0018028A"/>
    <w:rsid w:val="0018104B"/>
    <w:rsid w:val="0018164C"/>
    <w:rsid w:val="00181913"/>
    <w:rsid w:val="0018620B"/>
    <w:rsid w:val="00186789"/>
    <w:rsid w:val="00187029"/>
    <w:rsid w:val="00187F14"/>
    <w:rsid w:val="00190E1C"/>
    <w:rsid w:val="0019187B"/>
    <w:rsid w:val="00193367"/>
    <w:rsid w:val="001A0230"/>
    <w:rsid w:val="001A0B20"/>
    <w:rsid w:val="001A103D"/>
    <w:rsid w:val="001A108B"/>
    <w:rsid w:val="001A447F"/>
    <w:rsid w:val="001A56A6"/>
    <w:rsid w:val="001A6C01"/>
    <w:rsid w:val="001A718A"/>
    <w:rsid w:val="001A72F9"/>
    <w:rsid w:val="001B059B"/>
    <w:rsid w:val="001B0CDF"/>
    <w:rsid w:val="001B2CB0"/>
    <w:rsid w:val="001B37DA"/>
    <w:rsid w:val="001B43C4"/>
    <w:rsid w:val="001B660B"/>
    <w:rsid w:val="001C147C"/>
    <w:rsid w:val="001C2746"/>
    <w:rsid w:val="001C4BCD"/>
    <w:rsid w:val="001C51C5"/>
    <w:rsid w:val="001C539D"/>
    <w:rsid w:val="001C591E"/>
    <w:rsid w:val="001D1327"/>
    <w:rsid w:val="001D1B91"/>
    <w:rsid w:val="001D67DB"/>
    <w:rsid w:val="001E02AB"/>
    <w:rsid w:val="001E1427"/>
    <w:rsid w:val="001E33BB"/>
    <w:rsid w:val="001E6AAF"/>
    <w:rsid w:val="001F16F7"/>
    <w:rsid w:val="001F6089"/>
    <w:rsid w:val="001F72EB"/>
    <w:rsid w:val="00206324"/>
    <w:rsid w:val="00211FC8"/>
    <w:rsid w:val="0021261E"/>
    <w:rsid w:val="00212CBF"/>
    <w:rsid w:val="002161CC"/>
    <w:rsid w:val="00217CC1"/>
    <w:rsid w:val="00222AEC"/>
    <w:rsid w:val="002236D9"/>
    <w:rsid w:val="0022785B"/>
    <w:rsid w:val="00227962"/>
    <w:rsid w:val="002311C0"/>
    <w:rsid w:val="00233879"/>
    <w:rsid w:val="002346FB"/>
    <w:rsid w:val="0024225B"/>
    <w:rsid w:val="0024661C"/>
    <w:rsid w:val="002537AA"/>
    <w:rsid w:val="0025491A"/>
    <w:rsid w:val="002561D0"/>
    <w:rsid w:val="002563DF"/>
    <w:rsid w:val="00263BEB"/>
    <w:rsid w:val="002709DB"/>
    <w:rsid w:val="002715ED"/>
    <w:rsid w:val="00273482"/>
    <w:rsid w:val="00276FE6"/>
    <w:rsid w:val="00280026"/>
    <w:rsid w:val="002874E9"/>
    <w:rsid w:val="00294A29"/>
    <w:rsid w:val="00296E7F"/>
    <w:rsid w:val="002A0397"/>
    <w:rsid w:val="002A15DD"/>
    <w:rsid w:val="002A1A07"/>
    <w:rsid w:val="002A26EE"/>
    <w:rsid w:val="002A4A23"/>
    <w:rsid w:val="002A5F58"/>
    <w:rsid w:val="002B35C3"/>
    <w:rsid w:val="002B4E61"/>
    <w:rsid w:val="002B56E9"/>
    <w:rsid w:val="002B59BD"/>
    <w:rsid w:val="002B61BA"/>
    <w:rsid w:val="002B7336"/>
    <w:rsid w:val="002C4C1D"/>
    <w:rsid w:val="002C606F"/>
    <w:rsid w:val="002C69A7"/>
    <w:rsid w:val="002C6D88"/>
    <w:rsid w:val="002D1F1F"/>
    <w:rsid w:val="002D4D18"/>
    <w:rsid w:val="002D63EA"/>
    <w:rsid w:val="002E08B9"/>
    <w:rsid w:val="002E117E"/>
    <w:rsid w:val="002E1CB4"/>
    <w:rsid w:val="002E2568"/>
    <w:rsid w:val="002E35F7"/>
    <w:rsid w:val="002E431D"/>
    <w:rsid w:val="002E5142"/>
    <w:rsid w:val="002E6557"/>
    <w:rsid w:val="002E66F3"/>
    <w:rsid w:val="002F08F7"/>
    <w:rsid w:val="002F1342"/>
    <w:rsid w:val="002F1565"/>
    <w:rsid w:val="002F1D20"/>
    <w:rsid w:val="002F1D2B"/>
    <w:rsid w:val="002F2277"/>
    <w:rsid w:val="002F2864"/>
    <w:rsid w:val="002F2F1A"/>
    <w:rsid w:val="002F41D0"/>
    <w:rsid w:val="002F52A9"/>
    <w:rsid w:val="002F69FE"/>
    <w:rsid w:val="0030022D"/>
    <w:rsid w:val="003040F6"/>
    <w:rsid w:val="00306690"/>
    <w:rsid w:val="003066C2"/>
    <w:rsid w:val="003074E7"/>
    <w:rsid w:val="00311892"/>
    <w:rsid w:val="0032055F"/>
    <w:rsid w:val="00322993"/>
    <w:rsid w:val="00322EFC"/>
    <w:rsid w:val="00322F27"/>
    <w:rsid w:val="00325B33"/>
    <w:rsid w:val="00333E5A"/>
    <w:rsid w:val="0033759D"/>
    <w:rsid w:val="003408EE"/>
    <w:rsid w:val="00340DDF"/>
    <w:rsid w:val="00342D1B"/>
    <w:rsid w:val="003453E7"/>
    <w:rsid w:val="00346FF4"/>
    <w:rsid w:val="00347139"/>
    <w:rsid w:val="00347271"/>
    <w:rsid w:val="0034787D"/>
    <w:rsid w:val="00350D8D"/>
    <w:rsid w:val="00351C54"/>
    <w:rsid w:val="00355337"/>
    <w:rsid w:val="0035770C"/>
    <w:rsid w:val="003577B0"/>
    <w:rsid w:val="00363F64"/>
    <w:rsid w:val="003659EA"/>
    <w:rsid w:val="00367AAA"/>
    <w:rsid w:val="0037008D"/>
    <w:rsid w:val="00370FEE"/>
    <w:rsid w:val="00372D33"/>
    <w:rsid w:val="00373B1B"/>
    <w:rsid w:val="0037604C"/>
    <w:rsid w:val="00376267"/>
    <w:rsid w:val="0038198F"/>
    <w:rsid w:val="00382768"/>
    <w:rsid w:val="003835FD"/>
    <w:rsid w:val="003853AC"/>
    <w:rsid w:val="00385D33"/>
    <w:rsid w:val="00386D65"/>
    <w:rsid w:val="003873A1"/>
    <w:rsid w:val="00391A10"/>
    <w:rsid w:val="003920FA"/>
    <w:rsid w:val="00393023"/>
    <w:rsid w:val="00393B08"/>
    <w:rsid w:val="003944D7"/>
    <w:rsid w:val="00396FB5"/>
    <w:rsid w:val="0039745E"/>
    <w:rsid w:val="0039749D"/>
    <w:rsid w:val="003A129F"/>
    <w:rsid w:val="003A1309"/>
    <w:rsid w:val="003A19E7"/>
    <w:rsid w:val="003A2CC3"/>
    <w:rsid w:val="003A46E9"/>
    <w:rsid w:val="003A4E61"/>
    <w:rsid w:val="003A4EE5"/>
    <w:rsid w:val="003A55E6"/>
    <w:rsid w:val="003A60B6"/>
    <w:rsid w:val="003B356D"/>
    <w:rsid w:val="003B39BD"/>
    <w:rsid w:val="003B4BF3"/>
    <w:rsid w:val="003B7DAF"/>
    <w:rsid w:val="003C58A2"/>
    <w:rsid w:val="003C78CA"/>
    <w:rsid w:val="003C7B21"/>
    <w:rsid w:val="003D31F1"/>
    <w:rsid w:val="003D380C"/>
    <w:rsid w:val="003D4370"/>
    <w:rsid w:val="003D51EA"/>
    <w:rsid w:val="003D5757"/>
    <w:rsid w:val="003D5E52"/>
    <w:rsid w:val="003D73D6"/>
    <w:rsid w:val="003D7682"/>
    <w:rsid w:val="003D76B0"/>
    <w:rsid w:val="003E0BE6"/>
    <w:rsid w:val="003E22DD"/>
    <w:rsid w:val="003E306B"/>
    <w:rsid w:val="003E3C41"/>
    <w:rsid w:val="003E56D8"/>
    <w:rsid w:val="003E627D"/>
    <w:rsid w:val="003E791B"/>
    <w:rsid w:val="003E7ED8"/>
    <w:rsid w:val="003F0AE9"/>
    <w:rsid w:val="003F2484"/>
    <w:rsid w:val="003F5077"/>
    <w:rsid w:val="003F570D"/>
    <w:rsid w:val="003F6033"/>
    <w:rsid w:val="004002B3"/>
    <w:rsid w:val="00405389"/>
    <w:rsid w:val="00405528"/>
    <w:rsid w:val="00406983"/>
    <w:rsid w:val="004123CE"/>
    <w:rsid w:val="00412DDD"/>
    <w:rsid w:val="00414008"/>
    <w:rsid w:val="004141D7"/>
    <w:rsid w:val="00417584"/>
    <w:rsid w:val="00417D08"/>
    <w:rsid w:val="00421058"/>
    <w:rsid w:val="004228AA"/>
    <w:rsid w:val="00434B6F"/>
    <w:rsid w:val="00436811"/>
    <w:rsid w:val="00436CC9"/>
    <w:rsid w:val="004447F2"/>
    <w:rsid w:val="0044575E"/>
    <w:rsid w:val="00452816"/>
    <w:rsid w:val="00452CAB"/>
    <w:rsid w:val="00472743"/>
    <w:rsid w:val="00473274"/>
    <w:rsid w:val="00474937"/>
    <w:rsid w:val="00475BC0"/>
    <w:rsid w:val="00476788"/>
    <w:rsid w:val="00476DD8"/>
    <w:rsid w:val="00477A63"/>
    <w:rsid w:val="00480361"/>
    <w:rsid w:val="00481D09"/>
    <w:rsid w:val="00481FE5"/>
    <w:rsid w:val="00487016"/>
    <w:rsid w:val="00491018"/>
    <w:rsid w:val="00491F1B"/>
    <w:rsid w:val="00491F60"/>
    <w:rsid w:val="004950B0"/>
    <w:rsid w:val="0049564D"/>
    <w:rsid w:val="004956E8"/>
    <w:rsid w:val="00496CFB"/>
    <w:rsid w:val="004970FF"/>
    <w:rsid w:val="004978C3"/>
    <w:rsid w:val="004A1163"/>
    <w:rsid w:val="004A1DF2"/>
    <w:rsid w:val="004A25CE"/>
    <w:rsid w:val="004A6EDA"/>
    <w:rsid w:val="004A7283"/>
    <w:rsid w:val="004B0529"/>
    <w:rsid w:val="004B07F1"/>
    <w:rsid w:val="004B0F75"/>
    <w:rsid w:val="004B1873"/>
    <w:rsid w:val="004B5FBE"/>
    <w:rsid w:val="004C0A1C"/>
    <w:rsid w:val="004C163B"/>
    <w:rsid w:val="004C2F87"/>
    <w:rsid w:val="004C35EF"/>
    <w:rsid w:val="004D10EF"/>
    <w:rsid w:val="004D2017"/>
    <w:rsid w:val="004D21DC"/>
    <w:rsid w:val="004D355F"/>
    <w:rsid w:val="004D573F"/>
    <w:rsid w:val="004D5CBB"/>
    <w:rsid w:val="004D5D20"/>
    <w:rsid w:val="004D63A3"/>
    <w:rsid w:val="004D6EE7"/>
    <w:rsid w:val="004E0539"/>
    <w:rsid w:val="004E5593"/>
    <w:rsid w:val="004E5AAC"/>
    <w:rsid w:val="004E720B"/>
    <w:rsid w:val="004E7D5A"/>
    <w:rsid w:val="004F3A41"/>
    <w:rsid w:val="004F58A5"/>
    <w:rsid w:val="004F5A0A"/>
    <w:rsid w:val="004F6187"/>
    <w:rsid w:val="004F6B60"/>
    <w:rsid w:val="004F783E"/>
    <w:rsid w:val="005011F9"/>
    <w:rsid w:val="00502493"/>
    <w:rsid w:val="00502A8F"/>
    <w:rsid w:val="00504F15"/>
    <w:rsid w:val="0050648D"/>
    <w:rsid w:val="00506B9C"/>
    <w:rsid w:val="005119EA"/>
    <w:rsid w:val="00511D65"/>
    <w:rsid w:val="00514512"/>
    <w:rsid w:val="005178AA"/>
    <w:rsid w:val="0052222C"/>
    <w:rsid w:val="00524303"/>
    <w:rsid w:val="00524B1A"/>
    <w:rsid w:val="00524BC2"/>
    <w:rsid w:val="00524E9E"/>
    <w:rsid w:val="00525F64"/>
    <w:rsid w:val="0052739C"/>
    <w:rsid w:val="00530D34"/>
    <w:rsid w:val="0053613B"/>
    <w:rsid w:val="00536835"/>
    <w:rsid w:val="005374C7"/>
    <w:rsid w:val="005421B2"/>
    <w:rsid w:val="00542618"/>
    <w:rsid w:val="00543506"/>
    <w:rsid w:val="00544762"/>
    <w:rsid w:val="00545314"/>
    <w:rsid w:val="00545A60"/>
    <w:rsid w:val="00546A35"/>
    <w:rsid w:val="00546E1D"/>
    <w:rsid w:val="005479EB"/>
    <w:rsid w:val="00551B00"/>
    <w:rsid w:val="00555FA2"/>
    <w:rsid w:val="00557113"/>
    <w:rsid w:val="0055722E"/>
    <w:rsid w:val="005618E2"/>
    <w:rsid w:val="00564432"/>
    <w:rsid w:val="00565C46"/>
    <w:rsid w:val="005673B7"/>
    <w:rsid w:val="00571129"/>
    <w:rsid w:val="00571A81"/>
    <w:rsid w:val="00571E0C"/>
    <w:rsid w:val="0057440B"/>
    <w:rsid w:val="0057669F"/>
    <w:rsid w:val="00580EF0"/>
    <w:rsid w:val="00582543"/>
    <w:rsid w:val="00584749"/>
    <w:rsid w:val="00587D36"/>
    <w:rsid w:val="00592536"/>
    <w:rsid w:val="00593A48"/>
    <w:rsid w:val="00593E14"/>
    <w:rsid w:val="005944D9"/>
    <w:rsid w:val="00595058"/>
    <w:rsid w:val="00596774"/>
    <w:rsid w:val="00597CA9"/>
    <w:rsid w:val="005A0370"/>
    <w:rsid w:val="005A04D4"/>
    <w:rsid w:val="005A1030"/>
    <w:rsid w:val="005A1445"/>
    <w:rsid w:val="005A51E6"/>
    <w:rsid w:val="005B4BFD"/>
    <w:rsid w:val="005C179C"/>
    <w:rsid w:val="005C2201"/>
    <w:rsid w:val="005C25E7"/>
    <w:rsid w:val="005C3171"/>
    <w:rsid w:val="005C5CE0"/>
    <w:rsid w:val="005C5EC1"/>
    <w:rsid w:val="005C6481"/>
    <w:rsid w:val="005C70B6"/>
    <w:rsid w:val="005C77BD"/>
    <w:rsid w:val="005C7FDF"/>
    <w:rsid w:val="005D02C8"/>
    <w:rsid w:val="005D17E6"/>
    <w:rsid w:val="005D5D01"/>
    <w:rsid w:val="005D6055"/>
    <w:rsid w:val="005D75DE"/>
    <w:rsid w:val="005E352A"/>
    <w:rsid w:val="005E42A0"/>
    <w:rsid w:val="005F0379"/>
    <w:rsid w:val="005F101A"/>
    <w:rsid w:val="005F18B4"/>
    <w:rsid w:val="005F2047"/>
    <w:rsid w:val="005F24EE"/>
    <w:rsid w:val="005F416A"/>
    <w:rsid w:val="005F5D91"/>
    <w:rsid w:val="005F7758"/>
    <w:rsid w:val="00601700"/>
    <w:rsid w:val="00610E33"/>
    <w:rsid w:val="006124F5"/>
    <w:rsid w:val="006152F3"/>
    <w:rsid w:val="00615D82"/>
    <w:rsid w:val="00616F05"/>
    <w:rsid w:val="00620524"/>
    <w:rsid w:val="00621530"/>
    <w:rsid w:val="0062260E"/>
    <w:rsid w:val="0062428D"/>
    <w:rsid w:val="0062593F"/>
    <w:rsid w:val="00625942"/>
    <w:rsid w:val="006262EB"/>
    <w:rsid w:val="00626783"/>
    <w:rsid w:val="00631414"/>
    <w:rsid w:val="00632174"/>
    <w:rsid w:val="006344EC"/>
    <w:rsid w:val="006346EC"/>
    <w:rsid w:val="00635AB7"/>
    <w:rsid w:val="0063758D"/>
    <w:rsid w:val="00644B19"/>
    <w:rsid w:val="006451FE"/>
    <w:rsid w:val="006501FA"/>
    <w:rsid w:val="00650DEA"/>
    <w:rsid w:val="0065130F"/>
    <w:rsid w:val="00651B90"/>
    <w:rsid w:val="00651F15"/>
    <w:rsid w:val="00652579"/>
    <w:rsid w:val="006533F0"/>
    <w:rsid w:val="0065596F"/>
    <w:rsid w:val="00661EC8"/>
    <w:rsid w:val="00664705"/>
    <w:rsid w:val="00664D7A"/>
    <w:rsid w:val="006663D8"/>
    <w:rsid w:val="0066677B"/>
    <w:rsid w:val="00670EC4"/>
    <w:rsid w:val="00674A88"/>
    <w:rsid w:val="00675082"/>
    <w:rsid w:val="006760AC"/>
    <w:rsid w:val="00680A49"/>
    <w:rsid w:val="006820CB"/>
    <w:rsid w:val="0068295A"/>
    <w:rsid w:val="0068331C"/>
    <w:rsid w:val="006876D1"/>
    <w:rsid w:val="006921D1"/>
    <w:rsid w:val="00692DE3"/>
    <w:rsid w:val="00693D1A"/>
    <w:rsid w:val="00693E93"/>
    <w:rsid w:val="006A024B"/>
    <w:rsid w:val="006A3C6E"/>
    <w:rsid w:val="006B0B36"/>
    <w:rsid w:val="006B1798"/>
    <w:rsid w:val="006B3099"/>
    <w:rsid w:val="006B54B0"/>
    <w:rsid w:val="006C1E98"/>
    <w:rsid w:val="006C5716"/>
    <w:rsid w:val="006C6501"/>
    <w:rsid w:val="006C7F02"/>
    <w:rsid w:val="006D11C2"/>
    <w:rsid w:val="006D3F3A"/>
    <w:rsid w:val="006E21EA"/>
    <w:rsid w:val="006E30F6"/>
    <w:rsid w:val="006E343D"/>
    <w:rsid w:val="006E623A"/>
    <w:rsid w:val="006E6798"/>
    <w:rsid w:val="006E6CA8"/>
    <w:rsid w:val="006E728A"/>
    <w:rsid w:val="006F0194"/>
    <w:rsid w:val="006F2581"/>
    <w:rsid w:val="006F2CCF"/>
    <w:rsid w:val="006F310B"/>
    <w:rsid w:val="006F37F6"/>
    <w:rsid w:val="006F42A3"/>
    <w:rsid w:val="006F565B"/>
    <w:rsid w:val="006F7B60"/>
    <w:rsid w:val="00701B9C"/>
    <w:rsid w:val="00711314"/>
    <w:rsid w:val="00713E49"/>
    <w:rsid w:val="0071485F"/>
    <w:rsid w:val="00716F9C"/>
    <w:rsid w:val="00721A0D"/>
    <w:rsid w:val="00721E31"/>
    <w:rsid w:val="00721FDD"/>
    <w:rsid w:val="00724209"/>
    <w:rsid w:val="00725F84"/>
    <w:rsid w:val="00727015"/>
    <w:rsid w:val="00730E16"/>
    <w:rsid w:val="00734623"/>
    <w:rsid w:val="007356FD"/>
    <w:rsid w:val="007376AB"/>
    <w:rsid w:val="00740B36"/>
    <w:rsid w:val="00743902"/>
    <w:rsid w:val="00743D38"/>
    <w:rsid w:val="00744F89"/>
    <w:rsid w:val="007453B6"/>
    <w:rsid w:val="007458A3"/>
    <w:rsid w:val="007460B6"/>
    <w:rsid w:val="00750779"/>
    <w:rsid w:val="00750AE4"/>
    <w:rsid w:val="00753CA8"/>
    <w:rsid w:val="007542AF"/>
    <w:rsid w:val="00755E11"/>
    <w:rsid w:val="00757901"/>
    <w:rsid w:val="00757BC0"/>
    <w:rsid w:val="00761066"/>
    <w:rsid w:val="007648C9"/>
    <w:rsid w:val="00766DA2"/>
    <w:rsid w:val="007716AC"/>
    <w:rsid w:val="00772BEC"/>
    <w:rsid w:val="007734AF"/>
    <w:rsid w:val="00773C98"/>
    <w:rsid w:val="00774C84"/>
    <w:rsid w:val="0077599E"/>
    <w:rsid w:val="00775A6A"/>
    <w:rsid w:val="0077610E"/>
    <w:rsid w:val="007773A7"/>
    <w:rsid w:val="00783830"/>
    <w:rsid w:val="00785A8D"/>
    <w:rsid w:val="0078795E"/>
    <w:rsid w:val="00791263"/>
    <w:rsid w:val="00791A42"/>
    <w:rsid w:val="00793906"/>
    <w:rsid w:val="00793F35"/>
    <w:rsid w:val="00794C99"/>
    <w:rsid w:val="00796B46"/>
    <w:rsid w:val="00796FEB"/>
    <w:rsid w:val="007A56FB"/>
    <w:rsid w:val="007A580E"/>
    <w:rsid w:val="007A6E88"/>
    <w:rsid w:val="007B05EE"/>
    <w:rsid w:val="007B07F6"/>
    <w:rsid w:val="007B197A"/>
    <w:rsid w:val="007B29D5"/>
    <w:rsid w:val="007B4135"/>
    <w:rsid w:val="007C12EA"/>
    <w:rsid w:val="007C3C16"/>
    <w:rsid w:val="007C3CE8"/>
    <w:rsid w:val="007C4E1D"/>
    <w:rsid w:val="007C7480"/>
    <w:rsid w:val="007C7A96"/>
    <w:rsid w:val="007D2AC1"/>
    <w:rsid w:val="007D3BFB"/>
    <w:rsid w:val="007E1B26"/>
    <w:rsid w:val="007E5384"/>
    <w:rsid w:val="007F275D"/>
    <w:rsid w:val="007F3213"/>
    <w:rsid w:val="007F32DA"/>
    <w:rsid w:val="007F47E0"/>
    <w:rsid w:val="007F5D13"/>
    <w:rsid w:val="007F64E0"/>
    <w:rsid w:val="007F652C"/>
    <w:rsid w:val="007F6613"/>
    <w:rsid w:val="007F75F1"/>
    <w:rsid w:val="00803B01"/>
    <w:rsid w:val="00804F71"/>
    <w:rsid w:val="00805098"/>
    <w:rsid w:val="00810734"/>
    <w:rsid w:val="008107A9"/>
    <w:rsid w:val="00815C41"/>
    <w:rsid w:val="00816728"/>
    <w:rsid w:val="00816A2C"/>
    <w:rsid w:val="00820616"/>
    <w:rsid w:val="00824F02"/>
    <w:rsid w:val="008252B1"/>
    <w:rsid w:val="00825401"/>
    <w:rsid w:val="008330EC"/>
    <w:rsid w:val="00833DED"/>
    <w:rsid w:val="00837F95"/>
    <w:rsid w:val="008433F5"/>
    <w:rsid w:val="0084415F"/>
    <w:rsid w:val="008448CD"/>
    <w:rsid w:val="008452B8"/>
    <w:rsid w:val="0085069A"/>
    <w:rsid w:val="0085191A"/>
    <w:rsid w:val="008519C4"/>
    <w:rsid w:val="00854128"/>
    <w:rsid w:val="00855057"/>
    <w:rsid w:val="0085750C"/>
    <w:rsid w:val="00857671"/>
    <w:rsid w:val="00862431"/>
    <w:rsid w:val="00862ECD"/>
    <w:rsid w:val="008638F6"/>
    <w:rsid w:val="008679FD"/>
    <w:rsid w:val="008709F8"/>
    <w:rsid w:val="008715E8"/>
    <w:rsid w:val="00871DAC"/>
    <w:rsid w:val="00872149"/>
    <w:rsid w:val="008729FD"/>
    <w:rsid w:val="0087534C"/>
    <w:rsid w:val="00876B24"/>
    <w:rsid w:val="008777AA"/>
    <w:rsid w:val="00877B7C"/>
    <w:rsid w:val="0088342F"/>
    <w:rsid w:val="00884EE0"/>
    <w:rsid w:val="008908EF"/>
    <w:rsid w:val="008925E4"/>
    <w:rsid w:val="00893175"/>
    <w:rsid w:val="008A0286"/>
    <w:rsid w:val="008A15F3"/>
    <w:rsid w:val="008A22FB"/>
    <w:rsid w:val="008A2D53"/>
    <w:rsid w:val="008A563F"/>
    <w:rsid w:val="008A5DB1"/>
    <w:rsid w:val="008B140F"/>
    <w:rsid w:val="008B160E"/>
    <w:rsid w:val="008B3F51"/>
    <w:rsid w:val="008B44B7"/>
    <w:rsid w:val="008B7F53"/>
    <w:rsid w:val="008C17AE"/>
    <w:rsid w:val="008C5460"/>
    <w:rsid w:val="008C56BA"/>
    <w:rsid w:val="008C7BC3"/>
    <w:rsid w:val="008D0CEF"/>
    <w:rsid w:val="008D2991"/>
    <w:rsid w:val="008D5EA9"/>
    <w:rsid w:val="008D77EF"/>
    <w:rsid w:val="008D7DC7"/>
    <w:rsid w:val="008E0454"/>
    <w:rsid w:val="008E1482"/>
    <w:rsid w:val="008E18F0"/>
    <w:rsid w:val="008E2F65"/>
    <w:rsid w:val="008E395D"/>
    <w:rsid w:val="008E6802"/>
    <w:rsid w:val="008F07A1"/>
    <w:rsid w:val="008F1A43"/>
    <w:rsid w:val="008F2FEF"/>
    <w:rsid w:val="008F4A02"/>
    <w:rsid w:val="008F5DCF"/>
    <w:rsid w:val="008F69ED"/>
    <w:rsid w:val="008F7182"/>
    <w:rsid w:val="008F7D9D"/>
    <w:rsid w:val="00900432"/>
    <w:rsid w:val="00900517"/>
    <w:rsid w:val="00900541"/>
    <w:rsid w:val="00900FAC"/>
    <w:rsid w:val="0090149B"/>
    <w:rsid w:val="00903D5A"/>
    <w:rsid w:val="00906CF4"/>
    <w:rsid w:val="0090773B"/>
    <w:rsid w:val="00910F42"/>
    <w:rsid w:val="009114D9"/>
    <w:rsid w:val="00911665"/>
    <w:rsid w:val="00911C42"/>
    <w:rsid w:val="0091225A"/>
    <w:rsid w:val="009158E5"/>
    <w:rsid w:val="00920080"/>
    <w:rsid w:val="00922275"/>
    <w:rsid w:val="009224FF"/>
    <w:rsid w:val="00922C0D"/>
    <w:rsid w:val="00923836"/>
    <w:rsid w:val="0092549F"/>
    <w:rsid w:val="00926306"/>
    <w:rsid w:val="00927670"/>
    <w:rsid w:val="00931324"/>
    <w:rsid w:val="009352AD"/>
    <w:rsid w:val="00937AB9"/>
    <w:rsid w:val="009406EA"/>
    <w:rsid w:val="009434F0"/>
    <w:rsid w:val="00945EED"/>
    <w:rsid w:val="0094716B"/>
    <w:rsid w:val="00950B9C"/>
    <w:rsid w:val="00950CC9"/>
    <w:rsid w:val="00951E1D"/>
    <w:rsid w:val="00952888"/>
    <w:rsid w:val="009534B4"/>
    <w:rsid w:val="0095510B"/>
    <w:rsid w:val="009555B0"/>
    <w:rsid w:val="00960D44"/>
    <w:rsid w:val="0096220D"/>
    <w:rsid w:val="009622D1"/>
    <w:rsid w:val="0096385F"/>
    <w:rsid w:val="009641A8"/>
    <w:rsid w:val="00965724"/>
    <w:rsid w:val="009661A0"/>
    <w:rsid w:val="00966D6B"/>
    <w:rsid w:val="00971313"/>
    <w:rsid w:val="0097371E"/>
    <w:rsid w:val="00974B78"/>
    <w:rsid w:val="00974D8D"/>
    <w:rsid w:val="0097601B"/>
    <w:rsid w:val="0098105F"/>
    <w:rsid w:val="00981543"/>
    <w:rsid w:val="00982B39"/>
    <w:rsid w:val="00985FED"/>
    <w:rsid w:val="009907A8"/>
    <w:rsid w:val="00991676"/>
    <w:rsid w:val="009938ED"/>
    <w:rsid w:val="009952AA"/>
    <w:rsid w:val="009A0634"/>
    <w:rsid w:val="009A0DD8"/>
    <w:rsid w:val="009A4B82"/>
    <w:rsid w:val="009A5E91"/>
    <w:rsid w:val="009A69BB"/>
    <w:rsid w:val="009B160F"/>
    <w:rsid w:val="009B2DF5"/>
    <w:rsid w:val="009B4CE6"/>
    <w:rsid w:val="009B4EC2"/>
    <w:rsid w:val="009C1841"/>
    <w:rsid w:val="009C26B1"/>
    <w:rsid w:val="009C40F1"/>
    <w:rsid w:val="009C4962"/>
    <w:rsid w:val="009C5D19"/>
    <w:rsid w:val="009D0D77"/>
    <w:rsid w:val="009D22E7"/>
    <w:rsid w:val="009D284D"/>
    <w:rsid w:val="009D2D71"/>
    <w:rsid w:val="009D4B6C"/>
    <w:rsid w:val="009D5534"/>
    <w:rsid w:val="009D73D1"/>
    <w:rsid w:val="009E367E"/>
    <w:rsid w:val="009F0045"/>
    <w:rsid w:val="009F0B9E"/>
    <w:rsid w:val="009F1239"/>
    <w:rsid w:val="009F154C"/>
    <w:rsid w:val="009F3674"/>
    <w:rsid w:val="009F42AF"/>
    <w:rsid w:val="009F44C9"/>
    <w:rsid w:val="009F47BB"/>
    <w:rsid w:val="009F63E8"/>
    <w:rsid w:val="009F6EEE"/>
    <w:rsid w:val="00A0091D"/>
    <w:rsid w:val="00A016D2"/>
    <w:rsid w:val="00A029F6"/>
    <w:rsid w:val="00A02C87"/>
    <w:rsid w:val="00A03A9E"/>
    <w:rsid w:val="00A054FA"/>
    <w:rsid w:val="00A05E5A"/>
    <w:rsid w:val="00A101A9"/>
    <w:rsid w:val="00A14B0F"/>
    <w:rsid w:val="00A16466"/>
    <w:rsid w:val="00A20B40"/>
    <w:rsid w:val="00A218CF"/>
    <w:rsid w:val="00A2531D"/>
    <w:rsid w:val="00A26602"/>
    <w:rsid w:val="00A26DA5"/>
    <w:rsid w:val="00A31BC6"/>
    <w:rsid w:val="00A32289"/>
    <w:rsid w:val="00A33DDD"/>
    <w:rsid w:val="00A36975"/>
    <w:rsid w:val="00A42B12"/>
    <w:rsid w:val="00A43A08"/>
    <w:rsid w:val="00A479C4"/>
    <w:rsid w:val="00A479F4"/>
    <w:rsid w:val="00A50F4B"/>
    <w:rsid w:val="00A51E17"/>
    <w:rsid w:val="00A51FBF"/>
    <w:rsid w:val="00A55BED"/>
    <w:rsid w:val="00A6472F"/>
    <w:rsid w:val="00A64BA7"/>
    <w:rsid w:val="00A719C3"/>
    <w:rsid w:val="00A72285"/>
    <w:rsid w:val="00A80499"/>
    <w:rsid w:val="00A808B5"/>
    <w:rsid w:val="00A81960"/>
    <w:rsid w:val="00A82DB9"/>
    <w:rsid w:val="00A84117"/>
    <w:rsid w:val="00A841C7"/>
    <w:rsid w:val="00A85C24"/>
    <w:rsid w:val="00A87830"/>
    <w:rsid w:val="00A900C8"/>
    <w:rsid w:val="00A9269A"/>
    <w:rsid w:val="00A978C9"/>
    <w:rsid w:val="00AA06FC"/>
    <w:rsid w:val="00AA20B4"/>
    <w:rsid w:val="00AA2250"/>
    <w:rsid w:val="00AA30A8"/>
    <w:rsid w:val="00AA334C"/>
    <w:rsid w:val="00AA47EA"/>
    <w:rsid w:val="00AA5CBC"/>
    <w:rsid w:val="00AA6FBB"/>
    <w:rsid w:val="00AA7452"/>
    <w:rsid w:val="00AA761D"/>
    <w:rsid w:val="00AB143E"/>
    <w:rsid w:val="00AB261B"/>
    <w:rsid w:val="00AC1D78"/>
    <w:rsid w:val="00AC38B2"/>
    <w:rsid w:val="00AC3E26"/>
    <w:rsid w:val="00AC5EC7"/>
    <w:rsid w:val="00AC606A"/>
    <w:rsid w:val="00AD290F"/>
    <w:rsid w:val="00AD2E35"/>
    <w:rsid w:val="00AD4B95"/>
    <w:rsid w:val="00AD6E87"/>
    <w:rsid w:val="00AD734B"/>
    <w:rsid w:val="00AE5480"/>
    <w:rsid w:val="00AF15F8"/>
    <w:rsid w:val="00AF2C50"/>
    <w:rsid w:val="00AF3475"/>
    <w:rsid w:val="00AF4129"/>
    <w:rsid w:val="00AF4E33"/>
    <w:rsid w:val="00AF5342"/>
    <w:rsid w:val="00AF59D5"/>
    <w:rsid w:val="00B00C9F"/>
    <w:rsid w:val="00B01334"/>
    <w:rsid w:val="00B01672"/>
    <w:rsid w:val="00B02C4B"/>
    <w:rsid w:val="00B02CC6"/>
    <w:rsid w:val="00B03946"/>
    <w:rsid w:val="00B043F7"/>
    <w:rsid w:val="00B05726"/>
    <w:rsid w:val="00B14D22"/>
    <w:rsid w:val="00B15D6C"/>
    <w:rsid w:val="00B24727"/>
    <w:rsid w:val="00B2506A"/>
    <w:rsid w:val="00B26385"/>
    <w:rsid w:val="00B268A2"/>
    <w:rsid w:val="00B26B50"/>
    <w:rsid w:val="00B3005D"/>
    <w:rsid w:val="00B32287"/>
    <w:rsid w:val="00B33F7C"/>
    <w:rsid w:val="00B34ED2"/>
    <w:rsid w:val="00B37FEB"/>
    <w:rsid w:val="00B4293E"/>
    <w:rsid w:val="00B440B2"/>
    <w:rsid w:val="00B45335"/>
    <w:rsid w:val="00B46838"/>
    <w:rsid w:val="00B47B8C"/>
    <w:rsid w:val="00B50F18"/>
    <w:rsid w:val="00B548F2"/>
    <w:rsid w:val="00B54B65"/>
    <w:rsid w:val="00B569AF"/>
    <w:rsid w:val="00B57DF5"/>
    <w:rsid w:val="00B62AF0"/>
    <w:rsid w:val="00B663BE"/>
    <w:rsid w:val="00B71B20"/>
    <w:rsid w:val="00B7285B"/>
    <w:rsid w:val="00B77F3A"/>
    <w:rsid w:val="00B80E5D"/>
    <w:rsid w:val="00B846E3"/>
    <w:rsid w:val="00B9192B"/>
    <w:rsid w:val="00B93A60"/>
    <w:rsid w:val="00B943D6"/>
    <w:rsid w:val="00BA0060"/>
    <w:rsid w:val="00BA048C"/>
    <w:rsid w:val="00BA4A54"/>
    <w:rsid w:val="00BA5370"/>
    <w:rsid w:val="00BA7D78"/>
    <w:rsid w:val="00BA7DD9"/>
    <w:rsid w:val="00BB2836"/>
    <w:rsid w:val="00BB2945"/>
    <w:rsid w:val="00BB29EF"/>
    <w:rsid w:val="00BB37B3"/>
    <w:rsid w:val="00BB4143"/>
    <w:rsid w:val="00BB7B08"/>
    <w:rsid w:val="00BC054B"/>
    <w:rsid w:val="00BC0E61"/>
    <w:rsid w:val="00BC39A9"/>
    <w:rsid w:val="00BC5F6F"/>
    <w:rsid w:val="00BC7763"/>
    <w:rsid w:val="00BD21E3"/>
    <w:rsid w:val="00BD3949"/>
    <w:rsid w:val="00BE1130"/>
    <w:rsid w:val="00BE450E"/>
    <w:rsid w:val="00BF4F9B"/>
    <w:rsid w:val="00BF5885"/>
    <w:rsid w:val="00BF7759"/>
    <w:rsid w:val="00C008F5"/>
    <w:rsid w:val="00C01A67"/>
    <w:rsid w:val="00C10985"/>
    <w:rsid w:val="00C11BB9"/>
    <w:rsid w:val="00C13485"/>
    <w:rsid w:val="00C13E9E"/>
    <w:rsid w:val="00C14681"/>
    <w:rsid w:val="00C1556F"/>
    <w:rsid w:val="00C200E9"/>
    <w:rsid w:val="00C2352D"/>
    <w:rsid w:val="00C247B8"/>
    <w:rsid w:val="00C24E93"/>
    <w:rsid w:val="00C25906"/>
    <w:rsid w:val="00C265A2"/>
    <w:rsid w:val="00C27B2D"/>
    <w:rsid w:val="00C30169"/>
    <w:rsid w:val="00C3046F"/>
    <w:rsid w:val="00C328B5"/>
    <w:rsid w:val="00C36EBD"/>
    <w:rsid w:val="00C370BA"/>
    <w:rsid w:val="00C4036C"/>
    <w:rsid w:val="00C41BF7"/>
    <w:rsid w:val="00C43925"/>
    <w:rsid w:val="00C4578B"/>
    <w:rsid w:val="00C45DBD"/>
    <w:rsid w:val="00C47074"/>
    <w:rsid w:val="00C5062F"/>
    <w:rsid w:val="00C50CC8"/>
    <w:rsid w:val="00C52E34"/>
    <w:rsid w:val="00C533D1"/>
    <w:rsid w:val="00C5390B"/>
    <w:rsid w:val="00C6073D"/>
    <w:rsid w:val="00C61FDB"/>
    <w:rsid w:val="00C6313A"/>
    <w:rsid w:val="00C63237"/>
    <w:rsid w:val="00C64A98"/>
    <w:rsid w:val="00C64DDA"/>
    <w:rsid w:val="00C64EC8"/>
    <w:rsid w:val="00C65AF4"/>
    <w:rsid w:val="00C6662D"/>
    <w:rsid w:val="00C708E6"/>
    <w:rsid w:val="00C725D3"/>
    <w:rsid w:val="00C72698"/>
    <w:rsid w:val="00C73E64"/>
    <w:rsid w:val="00C75AFD"/>
    <w:rsid w:val="00C82BA9"/>
    <w:rsid w:val="00C8354A"/>
    <w:rsid w:val="00C913DB"/>
    <w:rsid w:val="00C92783"/>
    <w:rsid w:val="00C92EC8"/>
    <w:rsid w:val="00C96781"/>
    <w:rsid w:val="00CA1B16"/>
    <w:rsid w:val="00CA30C1"/>
    <w:rsid w:val="00CA335E"/>
    <w:rsid w:val="00CA39A6"/>
    <w:rsid w:val="00CB2E9C"/>
    <w:rsid w:val="00CB3335"/>
    <w:rsid w:val="00CB471F"/>
    <w:rsid w:val="00CB6543"/>
    <w:rsid w:val="00CB677A"/>
    <w:rsid w:val="00CB6DFF"/>
    <w:rsid w:val="00CC0463"/>
    <w:rsid w:val="00CC217D"/>
    <w:rsid w:val="00CC4E12"/>
    <w:rsid w:val="00CC5967"/>
    <w:rsid w:val="00CC69EA"/>
    <w:rsid w:val="00CD00C3"/>
    <w:rsid w:val="00CD1884"/>
    <w:rsid w:val="00CD418E"/>
    <w:rsid w:val="00CD5127"/>
    <w:rsid w:val="00CD55D1"/>
    <w:rsid w:val="00CE0F38"/>
    <w:rsid w:val="00CE289A"/>
    <w:rsid w:val="00CE4469"/>
    <w:rsid w:val="00CF2E5F"/>
    <w:rsid w:val="00CF3EBA"/>
    <w:rsid w:val="00CF74E0"/>
    <w:rsid w:val="00D0194A"/>
    <w:rsid w:val="00D03C4E"/>
    <w:rsid w:val="00D05F07"/>
    <w:rsid w:val="00D06D64"/>
    <w:rsid w:val="00D07F3A"/>
    <w:rsid w:val="00D1194B"/>
    <w:rsid w:val="00D128F3"/>
    <w:rsid w:val="00D12AE1"/>
    <w:rsid w:val="00D138F8"/>
    <w:rsid w:val="00D14214"/>
    <w:rsid w:val="00D16271"/>
    <w:rsid w:val="00D17E4D"/>
    <w:rsid w:val="00D205D6"/>
    <w:rsid w:val="00D2331E"/>
    <w:rsid w:val="00D2537C"/>
    <w:rsid w:val="00D254A8"/>
    <w:rsid w:val="00D26FFA"/>
    <w:rsid w:val="00D30313"/>
    <w:rsid w:val="00D31EC3"/>
    <w:rsid w:val="00D32320"/>
    <w:rsid w:val="00D3239A"/>
    <w:rsid w:val="00D336A8"/>
    <w:rsid w:val="00D34030"/>
    <w:rsid w:val="00D34621"/>
    <w:rsid w:val="00D36AE6"/>
    <w:rsid w:val="00D410F4"/>
    <w:rsid w:val="00D41329"/>
    <w:rsid w:val="00D4512E"/>
    <w:rsid w:val="00D46812"/>
    <w:rsid w:val="00D47BBF"/>
    <w:rsid w:val="00D50F1B"/>
    <w:rsid w:val="00D526F4"/>
    <w:rsid w:val="00D55E5E"/>
    <w:rsid w:val="00D57D3E"/>
    <w:rsid w:val="00D60FA7"/>
    <w:rsid w:val="00D641A2"/>
    <w:rsid w:val="00D64EEB"/>
    <w:rsid w:val="00D66FE0"/>
    <w:rsid w:val="00D675DF"/>
    <w:rsid w:val="00D76656"/>
    <w:rsid w:val="00D767A3"/>
    <w:rsid w:val="00D768F7"/>
    <w:rsid w:val="00D778BF"/>
    <w:rsid w:val="00D77F3F"/>
    <w:rsid w:val="00D81F31"/>
    <w:rsid w:val="00D826F7"/>
    <w:rsid w:val="00D82DA0"/>
    <w:rsid w:val="00D85C92"/>
    <w:rsid w:val="00D93351"/>
    <w:rsid w:val="00D954F8"/>
    <w:rsid w:val="00D956DC"/>
    <w:rsid w:val="00D96035"/>
    <w:rsid w:val="00D968A0"/>
    <w:rsid w:val="00D96FDF"/>
    <w:rsid w:val="00DA0278"/>
    <w:rsid w:val="00DA054A"/>
    <w:rsid w:val="00DA13D7"/>
    <w:rsid w:val="00DA1423"/>
    <w:rsid w:val="00DA298B"/>
    <w:rsid w:val="00DA7B85"/>
    <w:rsid w:val="00DB709A"/>
    <w:rsid w:val="00DB73C8"/>
    <w:rsid w:val="00DB79AC"/>
    <w:rsid w:val="00DC11D9"/>
    <w:rsid w:val="00DC13EE"/>
    <w:rsid w:val="00DC3203"/>
    <w:rsid w:val="00DC62F2"/>
    <w:rsid w:val="00DC6843"/>
    <w:rsid w:val="00DC6C21"/>
    <w:rsid w:val="00DC73CD"/>
    <w:rsid w:val="00DC760C"/>
    <w:rsid w:val="00DD007C"/>
    <w:rsid w:val="00DD0661"/>
    <w:rsid w:val="00DD1E07"/>
    <w:rsid w:val="00DD2FF8"/>
    <w:rsid w:val="00DD3524"/>
    <w:rsid w:val="00DD3CEF"/>
    <w:rsid w:val="00DD457A"/>
    <w:rsid w:val="00DD7C3C"/>
    <w:rsid w:val="00DE38A3"/>
    <w:rsid w:val="00DE4CAB"/>
    <w:rsid w:val="00DE5F46"/>
    <w:rsid w:val="00DF0516"/>
    <w:rsid w:val="00DF0BD3"/>
    <w:rsid w:val="00DF2680"/>
    <w:rsid w:val="00DF4419"/>
    <w:rsid w:val="00DF5957"/>
    <w:rsid w:val="00E00E7A"/>
    <w:rsid w:val="00E07819"/>
    <w:rsid w:val="00E1048A"/>
    <w:rsid w:val="00E10BF5"/>
    <w:rsid w:val="00E1167D"/>
    <w:rsid w:val="00E12864"/>
    <w:rsid w:val="00E13425"/>
    <w:rsid w:val="00E1449D"/>
    <w:rsid w:val="00E14E26"/>
    <w:rsid w:val="00E204E8"/>
    <w:rsid w:val="00E2056D"/>
    <w:rsid w:val="00E209FF"/>
    <w:rsid w:val="00E228C9"/>
    <w:rsid w:val="00E27106"/>
    <w:rsid w:val="00E27418"/>
    <w:rsid w:val="00E27534"/>
    <w:rsid w:val="00E30BFF"/>
    <w:rsid w:val="00E30FDF"/>
    <w:rsid w:val="00E3260D"/>
    <w:rsid w:val="00E34A5C"/>
    <w:rsid w:val="00E375F0"/>
    <w:rsid w:val="00E403B4"/>
    <w:rsid w:val="00E42CAC"/>
    <w:rsid w:val="00E51395"/>
    <w:rsid w:val="00E52C38"/>
    <w:rsid w:val="00E53CF0"/>
    <w:rsid w:val="00E54F13"/>
    <w:rsid w:val="00E553BF"/>
    <w:rsid w:val="00E60BD4"/>
    <w:rsid w:val="00E619B3"/>
    <w:rsid w:val="00E62D8F"/>
    <w:rsid w:val="00E639D2"/>
    <w:rsid w:val="00E64A73"/>
    <w:rsid w:val="00E6583D"/>
    <w:rsid w:val="00E72EE5"/>
    <w:rsid w:val="00E7373B"/>
    <w:rsid w:val="00E74100"/>
    <w:rsid w:val="00E745C2"/>
    <w:rsid w:val="00E76775"/>
    <w:rsid w:val="00E76B04"/>
    <w:rsid w:val="00E81B31"/>
    <w:rsid w:val="00E82F0C"/>
    <w:rsid w:val="00E836B4"/>
    <w:rsid w:val="00E83963"/>
    <w:rsid w:val="00E84D8A"/>
    <w:rsid w:val="00E87443"/>
    <w:rsid w:val="00E91528"/>
    <w:rsid w:val="00E93328"/>
    <w:rsid w:val="00E94AD9"/>
    <w:rsid w:val="00E95E56"/>
    <w:rsid w:val="00E97A7D"/>
    <w:rsid w:val="00EA3FF7"/>
    <w:rsid w:val="00EA5009"/>
    <w:rsid w:val="00EA6968"/>
    <w:rsid w:val="00EB30FE"/>
    <w:rsid w:val="00EB3FA0"/>
    <w:rsid w:val="00EB6841"/>
    <w:rsid w:val="00EB7D7F"/>
    <w:rsid w:val="00EB7D9D"/>
    <w:rsid w:val="00EC0A42"/>
    <w:rsid w:val="00EC0C5F"/>
    <w:rsid w:val="00EC1951"/>
    <w:rsid w:val="00EC3758"/>
    <w:rsid w:val="00EC3A9E"/>
    <w:rsid w:val="00EC431A"/>
    <w:rsid w:val="00EC55CD"/>
    <w:rsid w:val="00EC5CCA"/>
    <w:rsid w:val="00EC5EFD"/>
    <w:rsid w:val="00ED0A31"/>
    <w:rsid w:val="00ED2279"/>
    <w:rsid w:val="00ED6E0F"/>
    <w:rsid w:val="00ED745C"/>
    <w:rsid w:val="00ED7987"/>
    <w:rsid w:val="00EE1D22"/>
    <w:rsid w:val="00EE2A89"/>
    <w:rsid w:val="00EE469D"/>
    <w:rsid w:val="00EE5B2B"/>
    <w:rsid w:val="00EE652D"/>
    <w:rsid w:val="00EE6681"/>
    <w:rsid w:val="00EF069B"/>
    <w:rsid w:val="00EF2E59"/>
    <w:rsid w:val="00EF646A"/>
    <w:rsid w:val="00EF78B4"/>
    <w:rsid w:val="00F00478"/>
    <w:rsid w:val="00F03CE0"/>
    <w:rsid w:val="00F05A8E"/>
    <w:rsid w:val="00F06A1C"/>
    <w:rsid w:val="00F1291F"/>
    <w:rsid w:val="00F13708"/>
    <w:rsid w:val="00F13A21"/>
    <w:rsid w:val="00F15D18"/>
    <w:rsid w:val="00F20176"/>
    <w:rsid w:val="00F205AE"/>
    <w:rsid w:val="00F221DA"/>
    <w:rsid w:val="00F22842"/>
    <w:rsid w:val="00F24BB8"/>
    <w:rsid w:val="00F321C9"/>
    <w:rsid w:val="00F372DA"/>
    <w:rsid w:val="00F41D29"/>
    <w:rsid w:val="00F422FB"/>
    <w:rsid w:val="00F432E3"/>
    <w:rsid w:val="00F4416D"/>
    <w:rsid w:val="00F44D05"/>
    <w:rsid w:val="00F45EF3"/>
    <w:rsid w:val="00F50017"/>
    <w:rsid w:val="00F504FA"/>
    <w:rsid w:val="00F53F8C"/>
    <w:rsid w:val="00F575AE"/>
    <w:rsid w:val="00F60184"/>
    <w:rsid w:val="00F6159A"/>
    <w:rsid w:val="00F63147"/>
    <w:rsid w:val="00F64C8A"/>
    <w:rsid w:val="00F65737"/>
    <w:rsid w:val="00F66B52"/>
    <w:rsid w:val="00F670D9"/>
    <w:rsid w:val="00F71D47"/>
    <w:rsid w:val="00F74EA8"/>
    <w:rsid w:val="00F750A5"/>
    <w:rsid w:val="00F75A37"/>
    <w:rsid w:val="00F8302B"/>
    <w:rsid w:val="00F87A42"/>
    <w:rsid w:val="00F92E53"/>
    <w:rsid w:val="00F969DA"/>
    <w:rsid w:val="00FA01BD"/>
    <w:rsid w:val="00FA097B"/>
    <w:rsid w:val="00FA0A7B"/>
    <w:rsid w:val="00FA297B"/>
    <w:rsid w:val="00FA44B5"/>
    <w:rsid w:val="00FA454F"/>
    <w:rsid w:val="00FA45B7"/>
    <w:rsid w:val="00FA7A01"/>
    <w:rsid w:val="00FB0265"/>
    <w:rsid w:val="00FB055C"/>
    <w:rsid w:val="00FB50DE"/>
    <w:rsid w:val="00FB5E34"/>
    <w:rsid w:val="00FB7D29"/>
    <w:rsid w:val="00FC1923"/>
    <w:rsid w:val="00FC697B"/>
    <w:rsid w:val="00FC6B16"/>
    <w:rsid w:val="00FC7481"/>
    <w:rsid w:val="00FD6E0F"/>
    <w:rsid w:val="00FE0087"/>
    <w:rsid w:val="00FE039E"/>
    <w:rsid w:val="00FE0DE6"/>
    <w:rsid w:val="00FE20BD"/>
    <w:rsid w:val="00FE3618"/>
    <w:rsid w:val="00FE37FF"/>
    <w:rsid w:val="00FE4860"/>
    <w:rsid w:val="00FE6399"/>
    <w:rsid w:val="00FE73C7"/>
    <w:rsid w:val="00FE7C56"/>
    <w:rsid w:val="00FE7EA1"/>
    <w:rsid w:val="00FF04D4"/>
    <w:rsid w:val="00FF32F6"/>
    <w:rsid w:val="00FF3623"/>
    <w:rsid w:val="00FF6688"/>
    <w:rsid w:val="00FF75B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55AC9"/>
  <w15:docId w15:val="{62F8B863-D383-4D1B-9C8A-3498A8F4A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bg-BG" w:eastAsia="bg-BG"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81073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734"/>
    <w:rPr>
      <w:rFonts w:ascii="Segoe UI" w:hAnsi="Segoe UI" w:cs="Segoe UI"/>
      <w:sz w:val="18"/>
      <w:szCs w:val="18"/>
    </w:rPr>
  </w:style>
  <w:style w:type="paragraph" w:styleId="ListParagraph">
    <w:name w:val="List Paragraph"/>
    <w:basedOn w:val="Normal"/>
    <w:uiPriority w:val="34"/>
    <w:qFormat/>
    <w:rsid w:val="000F4B69"/>
    <w:pPr>
      <w:ind w:left="720"/>
      <w:contextualSpacing/>
    </w:pPr>
  </w:style>
  <w:style w:type="paragraph" w:styleId="Header">
    <w:name w:val="header"/>
    <w:basedOn w:val="Normal"/>
    <w:link w:val="HeaderChar"/>
    <w:uiPriority w:val="99"/>
    <w:unhideWhenUsed/>
    <w:rsid w:val="000750BB"/>
    <w:pPr>
      <w:tabs>
        <w:tab w:val="center" w:pos="4536"/>
        <w:tab w:val="right" w:pos="9072"/>
      </w:tabs>
      <w:spacing w:line="240" w:lineRule="auto"/>
    </w:pPr>
  </w:style>
  <w:style w:type="character" w:customStyle="1" w:styleId="HeaderChar">
    <w:name w:val="Header Char"/>
    <w:basedOn w:val="DefaultParagraphFont"/>
    <w:link w:val="Header"/>
    <w:uiPriority w:val="99"/>
    <w:rsid w:val="000750BB"/>
  </w:style>
  <w:style w:type="paragraph" w:styleId="Footer">
    <w:name w:val="footer"/>
    <w:basedOn w:val="Normal"/>
    <w:link w:val="FooterChar"/>
    <w:uiPriority w:val="99"/>
    <w:unhideWhenUsed/>
    <w:rsid w:val="000750BB"/>
    <w:pPr>
      <w:tabs>
        <w:tab w:val="center" w:pos="4536"/>
        <w:tab w:val="right" w:pos="9072"/>
      </w:tabs>
      <w:spacing w:line="240" w:lineRule="auto"/>
    </w:pPr>
  </w:style>
  <w:style w:type="character" w:customStyle="1" w:styleId="FooterChar">
    <w:name w:val="Footer Char"/>
    <w:basedOn w:val="DefaultParagraphFont"/>
    <w:link w:val="Footer"/>
    <w:uiPriority w:val="99"/>
    <w:rsid w:val="000750BB"/>
  </w:style>
  <w:style w:type="character" w:styleId="CommentReference">
    <w:name w:val="annotation reference"/>
    <w:basedOn w:val="DefaultParagraphFont"/>
    <w:uiPriority w:val="99"/>
    <w:semiHidden/>
    <w:unhideWhenUsed/>
    <w:rsid w:val="000E2A27"/>
    <w:rPr>
      <w:sz w:val="16"/>
      <w:szCs w:val="16"/>
    </w:rPr>
  </w:style>
  <w:style w:type="paragraph" w:styleId="CommentText">
    <w:name w:val="annotation text"/>
    <w:basedOn w:val="Normal"/>
    <w:link w:val="CommentTextChar"/>
    <w:uiPriority w:val="99"/>
    <w:unhideWhenUsed/>
    <w:rsid w:val="000E2A27"/>
    <w:pPr>
      <w:spacing w:line="240" w:lineRule="auto"/>
    </w:pPr>
    <w:rPr>
      <w:sz w:val="20"/>
      <w:szCs w:val="20"/>
    </w:rPr>
  </w:style>
  <w:style w:type="character" w:customStyle="1" w:styleId="CommentTextChar">
    <w:name w:val="Comment Text Char"/>
    <w:basedOn w:val="DefaultParagraphFont"/>
    <w:link w:val="CommentText"/>
    <w:uiPriority w:val="99"/>
    <w:rsid w:val="000E2A27"/>
    <w:rPr>
      <w:sz w:val="20"/>
      <w:szCs w:val="20"/>
    </w:rPr>
  </w:style>
  <w:style w:type="paragraph" w:styleId="CommentSubject">
    <w:name w:val="annotation subject"/>
    <w:basedOn w:val="CommentText"/>
    <w:next w:val="CommentText"/>
    <w:link w:val="CommentSubjectChar"/>
    <w:uiPriority w:val="99"/>
    <w:semiHidden/>
    <w:unhideWhenUsed/>
    <w:rsid w:val="000E2A27"/>
    <w:rPr>
      <w:b/>
      <w:bCs/>
    </w:rPr>
  </w:style>
  <w:style w:type="character" w:customStyle="1" w:styleId="CommentSubjectChar">
    <w:name w:val="Comment Subject Char"/>
    <w:basedOn w:val="CommentTextChar"/>
    <w:link w:val="CommentSubject"/>
    <w:uiPriority w:val="99"/>
    <w:semiHidden/>
    <w:rsid w:val="000E2A27"/>
    <w:rPr>
      <w:b/>
      <w:bCs/>
      <w:sz w:val="20"/>
      <w:szCs w:val="20"/>
    </w:rPr>
  </w:style>
  <w:style w:type="paragraph" w:styleId="Revision">
    <w:name w:val="Revision"/>
    <w:hidden/>
    <w:uiPriority w:val="99"/>
    <w:semiHidden/>
    <w:rsid w:val="0095510B"/>
    <w:pPr>
      <w:spacing w:line="240" w:lineRule="auto"/>
    </w:pPr>
  </w:style>
  <w:style w:type="paragraph" w:customStyle="1" w:styleId="Style14">
    <w:name w:val="Style14"/>
    <w:basedOn w:val="Normal"/>
    <w:rsid w:val="003E306B"/>
    <w:pPr>
      <w:spacing w:line="218" w:lineRule="exact"/>
      <w:jc w:val="center"/>
    </w:pPr>
    <w:rPr>
      <w:rFonts w:ascii="Times New Roman" w:eastAsia="Times New Roman" w:hAnsi="Times New Roman" w:cs="Times New Roman"/>
      <w:sz w:val="20"/>
      <w:szCs w:val="20"/>
      <w:lang w:val="en-US" w:eastAsia="en-US"/>
    </w:rPr>
  </w:style>
  <w:style w:type="character" w:customStyle="1" w:styleId="CharStyle35">
    <w:name w:val="CharStyle35"/>
    <w:rsid w:val="003E306B"/>
    <w:rPr>
      <w:rFonts w:ascii="Arial Narrow" w:eastAsia="Arial Narrow" w:hAnsi="Arial Narrow" w:cs="Arial Narrow" w:hint="default"/>
      <w:b/>
      <w:bCs/>
      <w:i/>
      <w:iCs/>
      <w:smallCaps w:val="0"/>
      <w:sz w:val="14"/>
      <w:szCs w:val="14"/>
    </w:rPr>
  </w:style>
  <w:style w:type="character" w:customStyle="1" w:styleId="CharStyle74">
    <w:name w:val="CharStyle74"/>
    <w:rsid w:val="003E306B"/>
    <w:rPr>
      <w:rFonts w:ascii="Times New Roman" w:eastAsia="Times New Roman" w:hAnsi="Times New Roman" w:cs="Times New Roman" w:hint="default"/>
      <w:b w:val="0"/>
      <w:bCs w:val="0"/>
      <w:i w:val="0"/>
      <w:iCs w:val="0"/>
      <w:smallCaps w:val="0"/>
      <w:sz w:val="14"/>
      <w:szCs w:val="14"/>
    </w:rPr>
  </w:style>
  <w:style w:type="paragraph" w:styleId="FootnoteText">
    <w:name w:val="footnote text"/>
    <w:basedOn w:val="Normal"/>
    <w:link w:val="FootnoteTextChar"/>
    <w:uiPriority w:val="99"/>
    <w:semiHidden/>
    <w:unhideWhenUsed/>
    <w:rsid w:val="00D826F7"/>
    <w:pPr>
      <w:spacing w:line="240" w:lineRule="auto"/>
    </w:pPr>
    <w:rPr>
      <w:sz w:val="20"/>
      <w:szCs w:val="20"/>
    </w:rPr>
  </w:style>
  <w:style w:type="character" w:customStyle="1" w:styleId="FootnoteTextChar">
    <w:name w:val="Footnote Text Char"/>
    <w:basedOn w:val="DefaultParagraphFont"/>
    <w:link w:val="FootnoteText"/>
    <w:uiPriority w:val="99"/>
    <w:semiHidden/>
    <w:rsid w:val="00D826F7"/>
    <w:rPr>
      <w:sz w:val="20"/>
      <w:szCs w:val="20"/>
    </w:rPr>
  </w:style>
  <w:style w:type="character" w:styleId="FootnoteReference">
    <w:name w:val="footnote reference"/>
    <w:basedOn w:val="DefaultParagraphFont"/>
    <w:uiPriority w:val="99"/>
    <w:semiHidden/>
    <w:unhideWhenUsed/>
    <w:rsid w:val="00D826F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005993">
      <w:bodyDiv w:val="1"/>
      <w:marLeft w:val="0"/>
      <w:marRight w:val="0"/>
      <w:marTop w:val="0"/>
      <w:marBottom w:val="0"/>
      <w:divBdr>
        <w:top w:val="none" w:sz="0" w:space="0" w:color="auto"/>
        <w:left w:val="none" w:sz="0" w:space="0" w:color="auto"/>
        <w:bottom w:val="none" w:sz="0" w:space="0" w:color="auto"/>
        <w:right w:val="none" w:sz="0" w:space="0" w:color="auto"/>
      </w:divBdr>
    </w:div>
    <w:div w:id="226190857">
      <w:bodyDiv w:val="1"/>
      <w:marLeft w:val="0"/>
      <w:marRight w:val="0"/>
      <w:marTop w:val="0"/>
      <w:marBottom w:val="0"/>
      <w:divBdr>
        <w:top w:val="none" w:sz="0" w:space="0" w:color="auto"/>
        <w:left w:val="none" w:sz="0" w:space="0" w:color="auto"/>
        <w:bottom w:val="none" w:sz="0" w:space="0" w:color="auto"/>
        <w:right w:val="none" w:sz="0" w:space="0" w:color="auto"/>
      </w:divBdr>
    </w:div>
    <w:div w:id="283120107">
      <w:bodyDiv w:val="1"/>
      <w:marLeft w:val="0"/>
      <w:marRight w:val="0"/>
      <w:marTop w:val="0"/>
      <w:marBottom w:val="0"/>
      <w:divBdr>
        <w:top w:val="none" w:sz="0" w:space="0" w:color="auto"/>
        <w:left w:val="none" w:sz="0" w:space="0" w:color="auto"/>
        <w:bottom w:val="none" w:sz="0" w:space="0" w:color="auto"/>
        <w:right w:val="none" w:sz="0" w:space="0" w:color="auto"/>
      </w:divBdr>
    </w:div>
    <w:div w:id="487206784">
      <w:bodyDiv w:val="1"/>
      <w:marLeft w:val="0"/>
      <w:marRight w:val="0"/>
      <w:marTop w:val="0"/>
      <w:marBottom w:val="0"/>
      <w:divBdr>
        <w:top w:val="none" w:sz="0" w:space="0" w:color="auto"/>
        <w:left w:val="none" w:sz="0" w:space="0" w:color="auto"/>
        <w:bottom w:val="none" w:sz="0" w:space="0" w:color="auto"/>
        <w:right w:val="none" w:sz="0" w:space="0" w:color="auto"/>
      </w:divBdr>
    </w:div>
    <w:div w:id="539440598">
      <w:bodyDiv w:val="1"/>
      <w:marLeft w:val="0"/>
      <w:marRight w:val="0"/>
      <w:marTop w:val="0"/>
      <w:marBottom w:val="0"/>
      <w:divBdr>
        <w:top w:val="none" w:sz="0" w:space="0" w:color="auto"/>
        <w:left w:val="none" w:sz="0" w:space="0" w:color="auto"/>
        <w:bottom w:val="none" w:sz="0" w:space="0" w:color="auto"/>
        <w:right w:val="none" w:sz="0" w:space="0" w:color="auto"/>
      </w:divBdr>
    </w:div>
    <w:div w:id="587421062">
      <w:bodyDiv w:val="1"/>
      <w:marLeft w:val="0"/>
      <w:marRight w:val="0"/>
      <w:marTop w:val="0"/>
      <w:marBottom w:val="0"/>
      <w:divBdr>
        <w:top w:val="none" w:sz="0" w:space="0" w:color="auto"/>
        <w:left w:val="none" w:sz="0" w:space="0" w:color="auto"/>
        <w:bottom w:val="none" w:sz="0" w:space="0" w:color="auto"/>
        <w:right w:val="none" w:sz="0" w:space="0" w:color="auto"/>
      </w:divBdr>
    </w:div>
    <w:div w:id="1045447046">
      <w:bodyDiv w:val="1"/>
      <w:marLeft w:val="0"/>
      <w:marRight w:val="0"/>
      <w:marTop w:val="0"/>
      <w:marBottom w:val="0"/>
      <w:divBdr>
        <w:top w:val="none" w:sz="0" w:space="0" w:color="auto"/>
        <w:left w:val="none" w:sz="0" w:space="0" w:color="auto"/>
        <w:bottom w:val="none" w:sz="0" w:space="0" w:color="auto"/>
        <w:right w:val="none" w:sz="0" w:space="0" w:color="auto"/>
      </w:divBdr>
    </w:div>
    <w:div w:id="1175002014">
      <w:bodyDiv w:val="1"/>
      <w:marLeft w:val="0"/>
      <w:marRight w:val="0"/>
      <w:marTop w:val="0"/>
      <w:marBottom w:val="0"/>
      <w:divBdr>
        <w:top w:val="none" w:sz="0" w:space="0" w:color="auto"/>
        <w:left w:val="none" w:sz="0" w:space="0" w:color="auto"/>
        <w:bottom w:val="none" w:sz="0" w:space="0" w:color="auto"/>
        <w:right w:val="none" w:sz="0" w:space="0" w:color="auto"/>
      </w:divBdr>
    </w:div>
    <w:div w:id="1620986324">
      <w:bodyDiv w:val="1"/>
      <w:marLeft w:val="0"/>
      <w:marRight w:val="0"/>
      <w:marTop w:val="0"/>
      <w:marBottom w:val="0"/>
      <w:divBdr>
        <w:top w:val="none" w:sz="0" w:space="0" w:color="auto"/>
        <w:left w:val="none" w:sz="0" w:space="0" w:color="auto"/>
        <w:bottom w:val="none" w:sz="0" w:space="0" w:color="auto"/>
        <w:right w:val="none" w:sz="0" w:space="0" w:color="auto"/>
      </w:divBdr>
    </w:div>
    <w:div w:id="18019929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570D0-7E5D-443B-AAA0-8C1765814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8946</Words>
  <Characters>50998</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
    </vt:vector>
  </TitlesOfParts>
  <Company>Ministry Of Finance</Company>
  <LinksUpToDate>false</LinksUpToDate>
  <CharactersWithSpaces>59825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Антон Гладнишки</dc:creator>
  <cp:lastModifiedBy>Цветелина Хинкова</cp:lastModifiedBy>
  <cp:revision>2</cp:revision>
  <cp:lastPrinted>2020-12-18T12:21:00Z</cp:lastPrinted>
  <dcterms:created xsi:type="dcterms:W3CDTF">2021-04-21T13:13:00Z</dcterms:created>
  <dcterms:modified xsi:type="dcterms:W3CDTF">2021-04-21T13:13:00Z</dcterms:modified>
</cp:coreProperties>
</file>