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A3DF2" w14:textId="77777777" w:rsidR="00FE7C56" w:rsidRDefault="000233E8" w:rsidP="00FE37FF">
      <w:pPr>
        <w:pStyle w:val="Title"/>
        <w:jc w:val="center"/>
      </w:pPr>
      <w:bookmarkStart w:id="0" w:name="_lmpgwqeneln5" w:colFirst="0" w:colLast="0"/>
      <w:bookmarkStart w:id="1" w:name="_GoBack"/>
      <w:bookmarkEnd w:id="0"/>
      <w:bookmarkEnd w:id="1"/>
      <w:r>
        <w:rPr>
          <w:sz w:val="36"/>
          <w:szCs w:val="36"/>
        </w:rPr>
        <w:t xml:space="preserve">Бланка за </w:t>
      </w:r>
      <w:r w:rsidR="005F101A">
        <w:rPr>
          <w:sz w:val="36"/>
          <w:szCs w:val="36"/>
        </w:rPr>
        <w:t>кандидатстване</w:t>
      </w:r>
      <w:r>
        <w:rPr>
          <w:sz w:val="36"/>
          <w:szCs w:val="36"/>
        </w:rPr>
        <w:t xml:space="preserve"> на проект</w:t>
      </w:r>
      <w:r w:rsidR="00A2531D">
        <w:rPr>
          <w:sz w:val="36"/>
          <w:szCs w:val="36"/>
        </w:rPr>
        <w:t xml:space="preserve"> </w:t>
      </w:r>
      <w:r>
        <w:rPr>
          <w:sz w:val="36"/>
          <w:szCs w:val="36"/>
        </w:rPr>
        <w:t xml:space="preserve">по </w:t>
      </w:r>
      <w:r w:rsidR="00A2531D">
        <w:rPr>
          <w:sz w:val="36"/>
          <w:szCs w:val="36"/>
        </w:rPr>
        <w:t>Инструмента за възстановяване и устойчивост</w:t>
      </w:r>
    </w:p>
    <w:p w14:paraId="1E3737D8" w14:textId="77777777" w:rsidR="00FE7C56" w:rsidRDefault="00FE7C56" w:rsidP="000750BB">
      <w:pPr>
        <w:jc w:val="both"/>
      </w:pPr>
    </w:p>
    <w:tbl>
      <w:tblPr>
        <w:tblStyle w:val="1"/>
        <w:tblW w:w="10632"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632"/>
      </w:tblGrid>
      <w:tr w:rsidR="00FE7C56" w:rsidRPr="00AA0BBB" w14:paraId="34BA472B" w14:textId="77777777" w:rsidTr="0003533D">
        <w:tc>
          <w:tcPr>
            <w:tcW w:w="10632" w:type="dxa"/>
            <w:shd w:val="clear" w:color="auto" w:fill="auto"/>
            <w:tcMar>
              <w:top w:w="100" w:type="dxa"/>
              <w:left w:w="100" w:type="dxa"/>
              <w:bottom w:w="100" w:type="dxa"/>
              <w:right w:w="100" w:type="dxa"/>
            </w:tcMar>
          </w:tcPr>
          <w:p w14:paraId="47662585" w14:textId="77777777" w:rsidR="00FE7C56" w:rsidRPr="00524A08" w:rsidRDefault="000233E8" w:rsidP="000750BB">
            <w:pPr>
              <w:pStyle w:val="ListParagraph"/>
              <w:widowControl w:val="0"/>
              <w:numPr>
                <w:ilvl w:val="0"/>
                <w:numId w:val="2"/>
              </w:numPr>
              <w:pBdr>
                <w:top w:val="nil"/>
                <w:left w:val="nil"/>
                <w:bottom w:val="nil"/>
                <w:right w:val="nil"/>
                <w:between w:val="nil"/>
              </w:pBdr>
              <w:spacing w:line="240" w:lineRule="auto"/>
              <w:jc w:val="both"/>
              <w:rPr>
                <w:b/>
                <w:sz w:val="24"/>
                <w:szCs w:val="24"/>
              </w:rPr>
            </w:pPr>
            <w:r w:rsidRPr="00524A08">
              <w:rPr>
                <w:b/>
                <w:sz w:val="24"/>
                <w:szCs w:val="24"/>
              </w:rPr>
              <w:t>Наименование на проекта</w:t>
            </w:r>
            <w:r w:rsidR="00A2531D" w:rsidRPr="00524A08">
              <w:rPr>
                <w:b/>
                <w:sz w:val="24"/>
                <w:szCs w:val="24"/>
              </w:rPr>
              <w:t>.</w:t>
            </w:r>
          </w:p>
        </w:tc>
      </w:tr>
      <w:tr w:rsidR="00FE7C56" w:rsidRPr="00AA0BBB" w14:paraId="3F2E2F4D" w14:textId="77777777" w:rsidTr="0003533D">
        <w:tc>
          <w:tcPr>
            <w:tcW w:w="10632" w:type="dxa"/>
            <w:shd w:val="clear" w:color="auto" w:fill="auto"/>
            <w:tcMar>
              <w:top w:w="100" w:type="dxa"/>
              <w:left w:w="100" w:type="dxa"/>
              <w:bottom w:w="100" w:type="dxa"/>
              <w:right w:w="100" w:type="dxa"/>
            </w:tcMar>
          </w:tcPr>
          <w:p w14:paraId="69490D04" w14:textId="77777777" w:rsidR="00FE7C56" w:rsidRPr="00F96F17" w:rsidRDefault="00994854" w:rsidP="00F96F17">
            <w:pPr>
              <w:widowControl w:val="0"/>
              <w:pBdr>
                <w:top w:val="nil"/>
                <w:left w:val="nil"/>
                <w:bottom w:val="nil"/>
                <w:right w:val="nil"/>
                <w:between w:val="nil"/>
              </w:pBdr>
              <w:spacing w:line="240" w:lineRule="auto"/>
              <w:jc w:val="center"/>
              <w:rPr>
                <w:b/>
                <w:sz w:val="28"/>
                <w:szCs w:val="24"/>
              </w:rPr>
            </w:pPr>
            <w:r w:rsidRPr="00F96F17">
              <w:rPr>
                <w:rFonts w:eastAsia="Calibri"/>
                <w:b/>
                <w:sz w:val="28"/>
                <w:szCs w:val="24"/>
                <w:lang w:eastAsia="en-US"/>
              </w:rPr>
              <w:t>Изграждане</w:t>
            </w:r>
            <w:r w:rsidR="00C4751D" w:rsidRPr="00F96F17">
              <w:rPr>
                <w:rFonts w:eastAsia="Calibri"/>
                <w:b/>
                <w:sz w:val="28"/>
                <w:szCs w:val="24"/>
                <w:lang w:eastAsia="en-US"/>
              </w:rPr>
              <w:t xml:space="preserve"> на национална схема за е</w:t>
            </w:r>
            <w:r w:rsidR="00740D76" w:rsidRPr="00F96F17">
              <w:rPr>
                <w:rFonts w:eastAsia="Calibri"/>
                <w:b/>
                <w:sz w:val="28"/>
                <w:szCs w:val="24"/>
                <w:lang w:eastAsia="en-US"/>
              </w:rPr>
              <w:t xml:space="preserve">лектронна идентификация </w:t>
            </w:r>
            <w:r w:rsidRPr="00F96F17">
              <w:rPr>
                <w:rFonts w:eastAsia="Calibri"/>
                <w:b/>
                <w:sz w:val="28"/>
                <w:szCs w:val="24"/>
                <w:lang w:eastAsia="en-US"/>
              </w:rPr>
              <w:t>и персонализация</w:t>
            </w:r>
            <w:r w:rsidR="00524A08" w:rsidRPr="00F96F17">
              <w:rPr>
                <w:rFonts w:eastAsia="Calibri"/>
                <w:b/>
                <w:sz w:val="28"/>
                <w:szCs w:val="24"/>
                <w:lang w:eastAsia="en-US"/>
              </w:rPr>
              <w:t>та ѝ</w:t>
            </w:r>
            <w:r w:rsidRPr="00F96F17">
              <w:rPr>
                <w:rFonts w:eastAsia="Calibri"/>
                <w:b/>
                <w:sz w:val="28"/>
                <w:szCs w:val="24"/>
                <w:lang w:eastAsia="en-US"/>
              </w:rPr>
              <w:t xml:space="preserve"> </w:t>
            </w:r>
            <w:r w:rsidR="00740D76" w:rsidRPr="00F96F17">
              <w:rPr>
                <w:rFonts w:eastAsia="Calibri"/>
                <w:b/>
                <w:sz w:val="28"/>
                <w:szCs w:val="24"/>
                <w:lang w:eastAsia="en-US"/>
              </w:rPr>
              <w:t>в българските лични документи</w:t>
            </w:r>
          </w:p>
          <w:p w14:paraId="32854ED6" w14:textId="77777777" w:rsidR="000F4B69" w:rsidRPr="00524A08" w:rsidRDefault="000F4B69" w:rsidP="000750BB">
            <w:pPr>
              <w:widowControl w:val="0"/>
              <w:pBdr>
                <w:top w:val="nil"/>
                <w:left w:val="nil"/>
                <w:bottom w:val="nil"/>
                <w:right w:val="nil"/>
                <w:between w:val="nil"/>
              </w:pBdr>
              <w:spacing w:line="240" w:lineRule="auto"/>
              <w:jc w:val="both"/>
              <w:rPr>
                <w:sz w:val="24"/>
                <w:szCs w:val="24"/>
              </w:rPr>
            </w:pPr>
          </w:p>
        </w:tc>
      </w:tr>
      <w:tr w:rsidR="000F4B69" w:rsidRPr="00AA0BBB" w14:paraId="539F1E8A" w14:textId="77777777" w:rsidTr="0003533D">
        <w:tc>
          <w:tcPr>
            <w:tcW w:w="10632" w:type="dxa"/>
            <w:shd w:val="clear" w:color="auto" w:fill="auto"/>
            <w:tcMar>
              <w:top w:w="100" w:type="dxa"/>
              <w:left w:w="100" w:type="dxa"/>
              <w:bottom w:w="100" w:type="dxa"/>
              <w:right w:w="100" w:type="dxa"/>
            </w:tcMar>
          </w:tcPr>
          <w:p w14:paraId="69D9625B" w14:textId="77777777" w:rsidR="000F4B69" w:rsidRPr="00524A08" w:rsidRDefault="000F4B69" w:rsidP="000750BB">
            <w:pPr>
              <w:pStyle w:val="ListParagraph"/>
              <w:widowControl w:val="0"/>
              <w:numPr>
                <w:ilvl w:val="0"/>
                <w:numId w:val="2"/>
              </w:numPr>
              <w:pBdr>
                <w:top w:val="nil"/>
                <w:left w:val="nil"/>
                <w:bottom w:val="nil"/>
                <w:right w:val="nil"/>
                <w:between w:val="nil"/>
              </w:pBdr>
              <w:spacing w:line="240" w:lineRule="auto"/>
              <w:jc w:val="both"/>
              <w:rPr>
                <w:b/>
                <w:sz w:val="24"/>
                <w:szCs w:val="24"/>
              </w:rPr>
            </w:pPr>
            <w:r w:rsidRPr="00524A08">
              <w:rPr>
                <w:b/>
                <w:sz w:val="24"/>
                <w:szCs w:val="24"/>
              </w:rPr>
              <w:t>Описание на проекта (цели, основни дейности)</w:t>
            </w:r>
            <w:r w:rsidR="00A2531D" w:rsidRPr="00524A08">
              <w:rPr>
                <w:b/>
                <w:sz w:val="24"/>
                <w:szCs w:val="24"/>
              </w:rPr>
              <w:t>.</w:t>
            </w:r>
          </w:p>
        </w:tc>
      </w:tr>
      <w:tr w:rsidR="000F4B69" w:rsidRPr="00AA0BBB" w14:paraId="750258EE" w14:textId="77777777" w:rsidTr="0003533D">
        <w:tc>
          <w:tcPr>
            <w:tcW w:w="10632" w:type="dxa"/>
            <w:shd w:val="clear" w:color="auto" w:fill="auto"/>
            <w:tcMar>
              <w:top w:w="100" w:type="dxa"/>
              <w:left w:w="100" w:type="dxa"/>
              <w:bottom w:w="100" w:type="dxa"/>
              <w:right w:w="100" w:type="dxa"/>
            </w:tcMar>
          </w:tcPr>
          <w:p w14:paraId="1A637A0A" w14:textId="77777777" w:rsidR="00631769" w:rsidRPr="00AA5E72" w:rsidRDefault="00740D76" w:rsidP="00E972E1">
            <w:pPr>
              <w:widowControl w:val="0"/>
              <w:tabs>
                <w:tab w:val="left" w:pos="993"/>
              </w:tabs>
              <w:autoSpaceDE w:val="0"/>
              <w:autoSpaceDN w:val="0"/>
              <w:adjustRightInd w:val="0"/>
              <w:spacing w:after="120" w:line="320" w:lineRule="exact"/>
              <w:ind w:firstLine="1026"/>
              <w:jc w:val="both"/>
              <w:rPr>
                <w:rFonts w:eastAsia="Calibri"/>
                <w:sz w:val="24"/>
                <w:szCs w:val="24"/>
                <w:lang w:eastAsia="en-US"/>
              </w:rPr>
            </w:pPr>
            <w:r w:rsidRPr="00AA5E72">
              <w:rPr>
                <w:rFonts w:eastAsia="Calibri"/>
                <w:sz w:val="24"/>
                <w:szCs w:val="24"/>
                <w:lang w:eastAsia="en-US"/>
              </w:rPr>
              <w:t>Основната цел на проекта е</w:t>
            </w:r>
            <w:r w:rsidR="005452F4" w:rsidRPr="00AA5E72">
              <w:rPr>
                <w:rFonts w:eastAsia="Calibri"/>
                <w:sz w:val="24"/>
                <w:szCs w:val="24"/>
                <w:lang w:eastAsia="en-US"/>
              </w:rPr>
              <w:t xml:space="preserve"> </w:t>
            </w:r>
            <w:r w:rsidR="00994854" w:rsidRPr="00AA5E72">
              <w:rPr>
                <w:rFonts w:eastAsia="Calibri"/>
                <w:sz w:val="24"/>
                <w:szCs w:val="24"/>
                <w:lang w:eastAsia="en-US"/>
              </w:rPr>
              <w:t xml:space="preserve">изграждане на </w:t>
            </w:r>
            <w:r w:rsidRPr="00AA5E72">
              <w:rPr>
                <w:rFonts w:eastAsia="Calibri"/>
                <w:sz w:val="24"/>
                <w:szCs w:val="24"/>
                <w:lang w:eastAsia="en-US"/>
              </w:rPr>
              <w:t>система за електронна идентификация</w:t>
            </w:r>
            <w:r w:rsidR="00D00DD7" w:rsidRPr="00AA5E72">
              <w:rPr>
                <w:rFonts w:eastAsia="Calibri"/>
                <w:sz w:val="24"/>
                <w:szCs w:val="24"/>
                <w:lang w:eastAsia="en-US"/>
              </w:rPr>
              <w:t xml:space="preserve"> и персонализацията </w:t>
            </w:r>
            <w:r w:rsidR="00F157AF" w:rsidRPr="00AA5E72">
              <w:rPr>
                <w:rFonts w:eastAsia="Calibri"/>
                <w:sz w:val="24"/>
                <w:szCs w:val="24"/>
                <w:lang w:eastAsia="en-US"/>
              </w:rPr>
              <w:t xml:space="preserve">ѝ </w:t>
            </w:r>
            <w:r w:rsidR="00D00DD7" w:rsidRPr="00AA5E72">
              <w:rPr>
                <w:rFonts w:eastAsia="Calibri"/>
                <w:sz w:val="24"/>
                <w:szCs w:val="24"/>
                <w:lang w:eastAsia="en-US"/>
              </w:rPr>
              <w:t xml:space="preserve">в българските лични документи, чрез изграждане </w:t>
            </w:r>
            <w:r w:rsidR="00747E04" w:rsidRPr="00AA5E72">
              <w:rPr>
                <w:rFonts w:eastAsia="Calibri"/>
                <w:sz w:val="24"/>
                <w:szCs w:val="24"/>
                <w:lang w:eastAsia="en-US"/>
              </w:rPr>
              <w:t>на логически съвместими и работоспособни</w:t>
            </w:r>
            <w:r w:rsidR="00D00DD7" w:rsidRPr="00AA5E72">
              <w:rPr>
                <w:rFonts w:eastAsia="Calibri"/>
                <w:sz w:val="24"/>
                <w:szCs w:val="24"/>
                <w:lang w:eastAsia="en-US"/>
              </w:rPr>
              <w:t xml:space="preserve"> </w:t>
            </w:r>
            <w:r w:rsidR="00D00DD7" w:rsidRPr="00AA5E72">
              <w:rPr>
                <w:rFonts w:eastAsia="Calibri"/>
                <w:b/>
                <w:sz w:val="24"/>
                <w:szCs w:val="24"/>
                <w:lang w:eastAsia="en-US"/>
              </w:rPr>
              <w:t xml:space="preserve">Централизирана система за </w:t>
            </w:r>
            <w:r w:rsidR="00747E04" w:rsidRPr="00AA5E72">
              <w:rPr>
                <w:rFonts w:eastAsia="Calibri"/>
                <w:b/>
                <w:sz w:val="24"/>
                <w:szCs w:val="24"/>
                <w:lang w:eastAsia="en-US"/>
              </w:rPr>
              <w:t>електронна идентификация (ЦСЕИ)</w:t>
            </w:r>
            <w:r w:rsidR="00747E04" w:rsidRPr="00AA5E72">
              <w:rPr>
                <w:rFonts w:eastAsia="Calibri"/>
                <w:sz w:val="24"/>
                <w:szCs w:val="24"/>
                <w:lang w:eastAsia="en-US"/>
              </w:rPr>
              <w:t xml:space="preserve"> и</w:t>
            </w:r>
            <w:r w:rsidR="00D00DD7" w:rsidRPr="00AA5E72">
              <w:rPr>
                <w:rFonts w:eastAsia="Calibri"/>
                <w:sz w:val="24"/>
                <w:szCs w:val="24"/>
                <w:lang w:eastAsia="en-US"/>
              </w:rPr>
              <w:t xml:space="preserve"> </w:t>
            </w:r>
            <w:r w:rsidR="00D00DD7" w:rsidRPr="00AA5E72">
              <w:rPr>
                <w:rFonts w:eastAsia="Calibri"/>
                <w:b/>
                <w:sz w:val="24"/>
                <w:szCs w:val="24"/>
                <w:lang w:eastAsia="en-US"/>
              </w:rPr>
              <w:t>Централизирана система за персонализация на български лични документи</w:t>
            </w:r>
            <w:r w:rsidR="00C333A5" w:rsidRPr="00AA5E72">
              <w:rPr>
                <w:rFonts w:eastAsia="Calibri"/>
                <w:b/>
                <w:sz w:val="24"/>
                <w:szCs w:val="24"/>
                <w:lang w:eastAsia="en-US"/>
              </w:rPr>
              <w:t xml:space="preserve"> (ЦСПБЛД).</w:t>
            </w:r>
            <w:r w:rsidR="00747E04" w:rsidRPr="00AA5E72">
              <w:rPr>
                <w:rFonts w:eastAsia="Calibri"/>
                <w:sz w:val="24"/>
                <w:szCs w:val="24"/>
                <w:lang w:eastAsia="en-US"/>
              </w:rPr>
              <w:t xml:space="preserve"> По този начин ще се създаде </w:t>
            </w:r>
            <w:r w:rsidR="00D00DD7" w:rsidRPr="00AA5E72">
              <w:rPr>
                <w:rFonts w:eastAsia="Calibri"/>
                <w:sz w:val="24"/>
                <w:szCs w:val="24"/>
                <w:lang w:eastAsia="en-US"/>
              </w:rPr>
              <w:t xml:space="preserve">възможност </w:t>
            </w:r>
            <w:r w:rsidR="00747E04" w:rsidRPr="00AA5E72">
              <w:rPr>
                <w:rFonts w:eastAsia="Calibri"/>
                <w:sz w:val="24"/>
                <w:szCs w:val="24"/>
                <w:lang w:eastAsia="en-US"/>
              </w:rPr>
              <w:t>ф</w:t>
            </w:r>
            <w:r w:rsidR="00D00DD7" w:rsidRPr="00AA5E72">
              <w:rPr>
                <w:rFonts w:eastAsia="Calibri"/>
                <w:sz w:val="24"/>
                <w:szCs w:val="24"/>
                <w:lang w:eastAsia="en-US"/>
              </w:rPr>
              <w:t xml:space="preserve">изическите лица да получат модерни документи за самоличност, които ги идентифицират надеждно във </w:t>
            </w:r>
            <w:r w:rsidR="00631769" w:rsidRPr="00AA5E72">
              <w:rPr>
                <w:rFonts w:eastAsia="Calibri"/>
                <w:sz w:val="24"/>
                <w:szCs w:val="24"/>
                <w:lang w:eastAsia="en-US"/>
              </w:rPr>
              <w:t>физическия и в електронния свят.</w:t>
            </w:r>
          </w:p>
          <w:p w14:paraId="754D864E" w14:textId="77777777" w:rsidR="00C246D6" w:rsidRPr="00AA5E72" w:rsidRDefault="00747E04" w:rsidP="00E972E1">
            <w:pPr>
              <w:widowControl w:val="0"/>
              <w:tabs>
                <w:tab w:val="left" w:pos="993"/>
              </w:tabs>
              <w:autoSpaceDE w:val="0"/>
              <w:autoSpaceDN w:val="0"/>
              <w:adjustRightInd w:val="0"/>
              <w:spacing w:after="120" w:line="320" w:lineRule="exact"/>
              <w:ind w:firstLine="1026"/>
              <w:jc w:val="both"/>
              <w:rPr>
                <w:rFonts w:eastAsia="Calibri"/>
                <w:sz w:val="24"/>
                <w:szCs w:val="24"/>
                <w:lang w:eastAsia="en-US"/>
              </w:rPr>
            </w:pPr>
            <w:r w:rsidRPr="00AA5E72">
              <w:rPr>
                <w:rFonts w:eastAsia="Calibri"/>
                <w:sz w:val="24"/>
                <w:szCs w:val="24"/>
                <w:lang w:eastAsia="en-US"/>
              </w:rPr>
              <w:t>През 2016 г. Народното събрание на Република България прие нов</w:t>
            </w:r>
            <w:r w:rsidR="00631769" w:rsidRPr="00AA5E72">
              <w:rPr>
                <w:rFonts w:eastAsia="Calibri"/>
                <w:sz w:val="24"/>
                <w:szCs w:val="24"/>
                <w:lang w:eastAsia="en-US"/>
              </w:rPr>
              <w:t xml:space="preserve"> </w:t>
            </w:r>
            <w:r w:rsidRPr="00AA5E72">
              <w:rPr>
                <w:rFonts w:eastAsia="Calibri"/>
                <w:sz w:val="24"/>
                <w:szCs w:val="24"/>
                <w:lang w:eastAsia="en-US"/>
              </w:rPr>
              <w:t>Закон за електронната идентификация (ЗЕИ), който урежда</w:t>
            </w:r>
            <w:r w:rsidR="005452F4" w:rsidRPr="00AA5E72">
              <w:rPr>
                <w:rFonts w:eastAsia="Calibri"/>
                <w:sz w:val="24"/>
                <w:szCs w:val="24"/>
                <w:lang w:eastAsia="en-US"/>
              </w:rPr>
              <w:t xml:space="preserve"> </w:t>
            </w:r>
            <w:r w:rsidRPr="00AA5E72">
              <w:rPr>
                <w:rFonts w:eastAsia="Calibri"/>
                <w:sz w:val="24"/>
                <w:szCs w:val="24"/>
                <w:lang w:eastAsia="en-US"/>
              </w:rPr>
              <w:t xml:space="preserve">въвеждането на Национална схема за електронна идентификация </w:t>
            </w:r>
            <w:r w:rsidR="00631769" w:rsidRPr="00AA5E72">
              <w:rPr>
                <w:rFonts w:eastAsia="Calibri"/>
                <w:sz w:val="24"/>
                <w:szCs w:val="24"/>
                <w:lang w:eastAsia="en-US"/>
              </w:rPr>
              <w:t>н</w:t>
            </w:r>
            <w:r w:rsidR="005452F4" w:rsidRPr="00AA5E72">
              <w:rPr>
                <w:rFonts w:eastAsia="Calibri"/>
                <w:sz w:val="24"/>
                <w:szCs w:val="24"/>
                <w:lang w:eastAsia="en-US"/>
              </w:rPr>
              <w:t>а</w:t>
            </w:r>
            <w:r w:rsidR="00631769" w:rsidRPr="00AA5E72">
              <w:rPr>
                <w:rFonts w:eastAsia="Calibri"/>
                <w:sz w:val="24"/>
                <w:szCs w:val="24"/>
                <w:lang w:eastAsia="en-US"/>
              </w:rPr>
              <w:t xml:space="preserve"> </w:t>
            </w:r>
            <w:r w:rsidRPr="00AA5E72">
              <w:rPr>
                <w:rFonts w:eastAsia="Calibri"/>
                <w:sz w:val="24"/>
                <w:szCs w:val="24"/>
                <w:lang w:eastAsia="en-US"/>
              </w:rPr>
              <w:t xml:space="preserve">физически лица, в съответствие за Регламент ЕС 910/2014. </w:t>
            </w:r>
            <w:r w:rsidR="00631769" w:rsidRPr="00AA5E72">
              <w:rPr>
                <w:rFonts w:eastAsia="Calibri"/>
                <w:sz w:val="24"/>
                <w:szCs w:val="24"/>
                <w:lang w:eastAsia="en-US"/>
              </w:rPr>
              <w:t xml:space="preserve">Съгласно </w:t>
            </w:r>
            <w:r w:rsidRPr="00AA5E72">
              <w:rPr>
                <w:rFonts w:eastAsia="Calibri"/>
                <w:sz w:val="24"/>
                <w:szCs w:val="24"/>
                <w:lang w:eastAsia="en-US"/>
              </w:rPr>
              <w:t xml:space="preserve">разпоредбите на закона, </w:t>
            </w:r>
            <w:r w:rsidR="00931A89" w:rsidRPr="00AA5E72">
              <w:rPr>
                <w:rFonts w:eastAsia="Calibri"/>
                <w:sz w:val="24"/>
                <w:szCs w:val="24"/>
                <w:lang w:eastAsia="en-US"/>
              </w:rPr>
              <w:t>Министерството на вътрешните работи (</w:t>
            </w:r>
            <w:r w:rsidRPr="00AA5E72">
              <w:rPr>
                <w:rFonts w:eastAsia="Calibri"/>
                <w:sz w:val="24"/>
                <w:szCs w:val="24"/>
                <w:lang w:eastAsia="en-US"/>
              </w:rPr>
              <w:t>МВР</w:t>
            </w:r>
            <w:r w:rsidR="00931A89" w:rsidRPr="00AA5E72">
              <w:rPr>
                <w:rFonts w:eastAsia="Calibri"/>
                <w:sz w:val="24"/>
                <w:szCs w:val="24"/>
                <w:lang w:eastAsia="en-US"/>
              </w:rPr>
              <w:t>)</w:t>
            </w:r>
            <w:r w:rsidRPr="00AA5E72">
              <w:rPr>
                <w:rFonts w:eastAsia="Calibri"/>
                <w:sz w:val="24"/>
                <w:szCs w:val="24"/>
                <w:lang w:eastAsia="en-US"/>
              </w:rPr>
              <w:t xml:space="preserve"> е национал</w:t>
            </w:r>
            <w:r w:rsidR="00484D3C" w:rsidRPr="00AA5E72">
              <w:rPr>
                <w:rFonts w:eastAsia="Calibri"/>
                <w:sz w:val="24"/>
                <w:szCs w:val="24"/>
                <w:lang w:eastAsia="en-US"/>
              </w:rPr>
              <w:t>ен</w:t>
            </w:r>
            <w:r w:rsidRPr="00AA5E72">
              <w:rPr>
                <w:rFonts w:eastAsia="Calibri"/>
                <w:sz w:val="24"/>
                <w:szCs w:val="24"/>
                <w:lang w:eastAsia="en-US"/>
              </w:rPr>
              <w:t xml:space="preserve"> орган</w:t>
            </w:r>
            <w:r w:rsidR="00484D3C" w:rsidRPr="00AA5E72">
              <w:rPr>
                <w:rFonts w:eastAsia="Calibri"/>
                <w:sz w:val="24"/>
                <w:szCs w:val="24"/>
                <w:lang w:eastAsia="en-US"/>
              </w:rPr>
              <w:t xml:space="preserve"> за електронна идентификация, който издава удостовер</w:t>
            </w:r>
            <w:r w:rsidR="008D3687" w:rsidRPr="00AA5E72">
              <w:rPr>
                <w:rFonts w:eastAsia="Calibri"/>
                <w:sz w:val="24"/>
                <w:szCs w:val="24"/>
                <w:lang w:eastAsia="en-US"/>
              </w:rPr>
              <w:t>ение за електронна идентичност.</w:t>
            </w:r>
            <w:r w:rsidRPr="00AA5E72">
              <w:rPr>
                <w:rFonts w:eastAsia="Calibri"/>
                <w:sz w:val="24"/>
                <w:szCs w:val="24"/>
                <w:lang w:eastAsia="en-US"/>
              </w:rPr>
              <w:t xml:space="preserve"> </w:t>
            </w:r>
            <w:r w:rsidR="008D3687" w:rsidRPr="00AA5E72">
              <w:rPr>
                <w:rFonts w:eastAsia="Calibri"/>
                <w:sz w:val="24"/>
                <w:szCs w:val="24"/>
                <w:lang w:eastAsia="en-US"/>
              </w:rPr>
              <w:t xml:space="preserve">МВР поддържа </w:t>
            </w:r>
            <w:r w:rsidRPr="00AA5E72">
              <w:rPr>
                <w:rFonts w:eastAsia="Calibri"/>
                <w:sz w:val="24"/>
                <w:szCs w:val="24"/>
                <w:lang w:eastAsia="en-US"/>
              </w:rPr>
              <w:t>електронен регистър на удостоверенията за електронна идентичност</w:t>
            </w:r>
            <w:r w:rsidR="00631769" w:rsidRPr="00AA5E72">
              <w:rPr>
                <w:rFonts w:eastAsia="Calibri"/>
                <w:sz w:val="24"/>
                <w:szCs w:val="24"/>
                <w:lang w:eastAsia="en-US"/>
              </w:rPr>
              <w:t xml:space="preserve">, </w:t>
            </w:r>
            <w:r w:rsidRPr="00AA5E72">
              <w:rPr>
                <w:rFonts w:eastAsia="Calibri"/>
                <w:sz w:val="24"/>
                <w:szCs w:val="24"/>
                <w:lang w:eastAsia="en-US"/>
              </w:rPr>
              <w:t>електронен регистър на администраторите на електронна идентичност</w:t>
            </w:r>
            <w:r w:rsidR="00631769" w:rsidRPr="00AA5E72">
              <w:rPr>
                <w:rFonts w:eastAsia="Calibri"/>
                <w:sz w:val="24"/>
                <w:szCs w:val="24"/>
                <w:lang w:eastAsia="en-US"/>
              </w:rPr>
              <w:t xml:space="preserve">, </w:t>
            </w:r>
            <w:r w:rsidRPr="00AA5E72">
              <w:rPr>
                <w:rFonts w:eastAsia="Calibri"/>
                <w:sz w:val="24"/>
                <w:szCs w:val="24"/>
                <w:lang w:eastAsia="en-US"/>
              </w:rPr>
              <w:t>електронен регистър на центровете за електронна идентификация</w:t>
            </w:r>
            <w:r w:rsidR="00631769" w:rsidRPr="00AA5E72">
              <w:rPr>
                <w:rFonts w:eastAsia="Calibri"/>
                <w:sz w:val="24"/>
                <w:szCs w:val="24"/>
                <w:lang w:eastAsia="en-US"/>
              </w:rPr>
              <w:t xml:space="preserve"> </w:t>
            </w:r>
            <w:r w:rsidRPr="00AA5E72">
              <w:rPr>
                <w:rFonts w:eastAsia="Calibri"/>
                <w:sz w:val="24"/>
                <w:szCs w:val="24"/>
                <w:lang w:eastAsia="en-US"/>
              </w:rPr>
              <w:t>(валидиращи органи) и електронен регистър на овластяванията</w:t>
            </w:r>
            <w:r w:rsidR="00631769" w:rsidRPr="00AA5E72">
              <w:rPr>
                <w:rFonts w:eastAsia="Calibri"/>
                <w:sz w:val="24"/>
                <w:szCs w:val="24"/>
                <w:lang w:eastAsia="en-US"/>
              </w:rPr>
              <w:t xml:space="preserve">. </w:t>
            </w:r>
            <w:r w:rsidR="005A49D0" w:rsidRPr="00AA5E72">
              <w:rPr>
                <w:rFonts w:eastAsia="Calibri"/>
                <w:sz w:val="24"/>
                <w:szCs w:val="24"/>
                <w:lang w:eastAsia="en-US"/>
              </w:rPr>
              <w:t>И</w:t>
            </w:r>
            <w:r w:rsidRPr="00AA5E72">
              <w:rPr>
                <w:rFonts w:eastAsia="Calibri"/>
                <w:sz w:val="24"/>
                <w:szCs w:val="24"/>
                <w:lang w:eastAsia="en-US"/>
              </w:rPr>
              <w:t>зграждането на независима, сигурна и надеждна</w:t>
            </w:r>
            <w:r w:rsidR="00631769" w:rsidRPr="00AA5E72">
              <w:rPr>
                <w:rFonts w:eastAsia="Calibri"/>
                <w:sz w:val="24"/>
                <w:szCs w:val="24"/>
                <w:lang w:eastAsia="en-US"/>
              </w:rPr>
              <w:t xml:space="preserve"> </w:t>
            </w:r>
            <w:r w:rsidRPr="00AA5E72">
              <w:rPr>
                <w:rFonts w:eastAsia="Calibri"/>
                <w:sz w:val="24"/>
                <w:szCs w:val="24"/>
                <w:lang w:eastAsia="en-US"/>
              </w:rPr>
              <w:t>информационна и комуникационна инфраструктура както и</w:t>
            </w:r>
            <w:r w:rsidR="00631769" w:rsidRPr="00AA5E72">
              <w:rPr>
                <w:rFonts w:eastAsia="Calibri"/>
                <w:sz w:val="24"/>
                <w:szCs w:val="24"/>
                <w:lang w:eastAsia="en-US"/>
              </w:rPr>
              <w:t xml:space="preserve"> </w:t>
            </w:r>
            <w:r w:rsidRPr="00AA5E72">
              <w:rPr>
                <w:rFonts w:eastAsia="Calibri"/>
                <w:sz w:val="24"/>
                <w:szCs w:val="24"/>
                <w:lang w:eastAsia="en-US"/>
              </w:rPr>
              <w:t>разработване</w:t>
            </w:r>
            <w:r w:rsidR="005A49D0" w:rsidRPr="00AA5E72">
              <w:rPr>
                <w:rFonts w:eastAsia="Calibri"/>
                <w:sz w:val="24"/>
                <w:szCs w:val="24"/>
                <w:lang w:eastAsia="en-US"/>
              </w:rPr>
              <w:t>то</w:t>
            </w:r>
            <w:r w:rsidRPr="00AA5E72">
              <w:rPr>
                <w:rFonts w:eastAsia="Calibri"/>
                <w:sz w:val="24"/>
                <w:szCs w:val="24"/>
                <w:lang w:eastAsia="en-US"/>
              </w:rPr>
              <w:t xml:space="preserve"> на информационни системи, регистри и</w:t>
            </w:r>
            <w:r w:rsidR="00631769" w:rsidRPr="00AA5E72">
              <w:rPr>
                <w:rFonts w:eastAsia="Calibri"/>
                <w:sz w:val="24"/>
                <w:szCs w:val="24"/>
                <w:lang w:eastAsia="en-US"/>
              </w:rPr>
              <w:t xml:space="preserve"> </w:t>
            </w:r>
            <w:r w:rsidRPr="00AA5E72">
              <w:rPr>
                <w:rFonts w:eastAsia="Calibri"/>
                <w:sz w:val="24"/>
                <w:szCs w:val="24"/>
                <w:lang w:eastAsia="en-US"/>
              </w:rPr>
              <w:t>публични портали с отворен код</w:t>
            </w:r>
            <w:r w:rsidR="005A49D0" w:rsidRPr="00AA5E72">
              <w:rPr>
                <w:rFonts w:eastAsia="Calibri"/>
                <w:sz w:val="24"/>
                <w:szCs w:val="24"/>
                <w:lang w:eastAsia="en-US"/>
              </w:rPr>
              <w:t xml:space="preserve">, </w:t>
            </w:r>
            <w:r w:rsidRPr="00AA5E72">
              <w:rPr>
                <w:rFonts w:eastAsia="Calibri"/>
                <w:sz w:val="24"/>
                <w:szCs w:val="24"/>
                <w:lang w:eastAsia="en-US"/>
              </w:rPr>
              <w:t>позволява повторното им</w:t>
            </w:r>
            <w:r w:rsidR="00631769" w:rsidRPr="00AA5E72">
              <w:rPr>
                <w:rFonts w:eastAsia="Calibri"/>
                <w:sz w:val="24"/>
                <w:szCs w:val="24"/>
                <w:lang w:eastAsia="en-US"/>
              </w:rPr>
              <w:t xml:space="preserve"> </w:t>
            </w:r>
            <w:r w:rsidRPr="00AA5E72">
              <w:rPr>
                <w:rFonts w:eastAsia="Calibri"/>
                <w:sz w:val="24"/>
                <w:szCs w:val="24"/>
                <w:lang w:eastAsia="en-US"/>
              </w:rPr>
              <w:t>използване от различни организации, фирми и граждани.</w:t>
            </w:r>
          </w:p>
          <w:p w14:paraId="3A2652C6" w14:textId="77777777" w:rsidR="00C333A5" w:rsidRPr="00AA5E72" w:rsidRDefault="005A49D0" w:rsidP="00E972E1">
            <w:pPr>
              <w:widowControl w:val="0"/>
              <w:tabs>
                <w:tab w:val="left" w:pos="993"/>
              </w:tabs>
              <w:autoSpaceDE w:val="0"/>
              <w:autoSpaceDN w:val="0"/>
              <w:adjustRightInd w:val="0"/>
              <w:spacing w:after="120" w:line="320" w:lineRule="exact"/>
              <w:ind w:firstLine="1026"/>
              <w:jc w:val="both"/>
              <w:rPr>
                <w:rFonts w:eastAsia="Calibri"/>
                <w:sz w:val="24"/>
                <w:szCs w:val="24"/>
                <w:lang w:eastAsia="en-US"/>
              </w:rPr>
            </w:pPr>
            <w:r w:rsidRPr="00AA5E72">
              <w:rPr>
                <w:rFonts w:eastAsia="Calibri"/>
                <w:sz w:val="24"/>
                <w:szCs w:val="24"/>
                <w:lang w:eastAsia="en-US"/>
              </w:rPr>
              <w:t xml:space="preserve">Реализирането на </w:t>
            </w:r>
            <w:r w:rsidR="005452F4" w:rsidRPr="00AA5E72">
              <w:rPr>
                <w:rFonts w:eastAsia="Calibri"/>
                <w:sz w:val="24"/>
                <w:szCs w:val="24"/>
                <w:lang w:eastAsia="en-US"/>
              </w:rPr>
              <w:t>системата за електронна иденти</w:t>
            </w:r>
            <w:r w:rsidR="00626CA8" w:rsidRPr="00AA5E72">
              <w:rPr>
                <w:rFonts w:eastAsia="Calibri"/>
                <w:sz w:val="24"/>
                <w:szCs w:val="24"/>
                <w:lang w:eastAsia="en-US"/>
              </w:rPr>
              <w:t>фикация</w:t>
            </w:r>
            <w:r w:rsidRPr="00AA5E72">
              <w:rPr>
                <w:rFonts w:eastAsia="Calibri"/>
                <w:sz w:val="24"/>
                <w:szCs w:val="24"/>
                <w:lang w:eastAsia="en-US"/>
              </w:rPr>
              <w:t xml:space="preserve"> е от критична важност както за</w:t>
            </w:r>
            <w:r w:rsidR="005E0D2D" w:rsidRPr="00AA5E72">
              <w:rPr>
                <w:rFonts w:eastAsia="Calibri"/>
                <w:sz w:val="24"/>
                <w:szCs w:val="24"/>
                <w:lang w:eastAsia="en-US"/>
              </w:rPr>
              <w:t xml:space="preserve"> </w:t>
            </w:r>
            <w:r w:rsidRPr="00AA5E72">
              <w:rPr>
                <w:rFonts w:eastAsia="Calibri"/>
                <w:sz w:val="24"/>
                <w:szCs w:val="24"/>
                <w:lang w:eastAsia="en-US"/>
              </w:rPr>
              <w:t xml:space="preserve">успешната реализация на останалите проекти и инициативи, </w:t>
            </w:r>
            <w:r w:rsidR="005E0D2D" w:rsidRPr="00AA5E72">
              <w:rPr>
                <w:rFonts w:eastAsia="Calibri"/>
                <w:sz w:val="24"/>
                <w:szCs w:val="24"/>
                <w:lang w:eastAsia="en-US"/>
              </w:rPr>
              <w:t>заложен</w:t>
            </w:r>
            <w:r w:rsidR="00C333A5" w:rsidRPr="00AA5E72">
              <w:rPr>
                <w:rFonts w:eastAsia="Calibri"/>
                <w:sz w:val="24"/>
                <w:szCs w:val="24"/>
                <w:lang w:eastAsia="en-US"/>
              </w:rPr>
              <w:t>и</w:t>
            </w:r>
            <w:r w:rsidRPr="00AA5E72">
              <w:rPr>
                <w:rFonts w:eastAsia="Calibri"/>
                <w:sz w:val="24"/>
                <w:szCs w:val="24"/>
                <w:lang w:eastAsia="en-US"/>
              </w:rPr>
              <w:t xml:space="preserve"> в Пътната карта за развитие на електронното управление </w:t>
            </w:r>
            <w:r w:rsidR="005E0D2D" w:rsidRPr="00AA5E72">
              <w:rPr>
                <w:rFonts w:eastAsia="Calibri"/>
                <w:sz w:val="24"/>
                <w:szCs w:val="24"/>
                <w:lang w:eastAsia="en-US"/>
              </w:rPr>
              <w:t xml:space="preserve">в </w:t>
            </w:r>
            <w:r w:rsidRPr="00AA5E72">
              <w:rPr>
                <w:rFonts w:eastAsia="Calibri"/>
                <w:sz w:val="24"/>
                <w:szCs w:val="24"/>
                <w:lang w:eastAsia="en-US"/>
              </w:rPr>
              <w:t>Република България, така и при изграждане на нови информационни</w:t>
            </w:r>
            <w:r w:rsidR="005E0D2D" w:rsidRPr="00AA5E72">
              <w:rPr>
                <w:rFonts w:eastAsia="Calibri"/>
                <w:sz w:val="24"/>
                <w:szCs w:val="24"/>
                <w:lang w:eastAsia="en-US"/>
              </w:rPr>
              <w:t xml:space="preserve"> </w:t>
            </w:r>
            <w:r w:rsidRPr="00AA5E72">
              <w:rPr>
                <w:rFonts w:eastAsia="Calibri"/>
                <w:sz w:val="24"/>
                <w:szCs w:val="24"/>
                <w:lang w:eastAsia="en-US"/>
              </w:rPr>
              <w:t xml:space="preserve">системи, които ще ползват Националната </w:t>
            </w:r>
            <w:r w:rsidR="00A41203" w:rsidRPr="00AA5E72">
              <w:rPr>
                <w:rFonts w:eastAsia="Calibri"/>
                <w:sz w:val="24"/>
                <w:szCs w:val="24"/>
                <w:lang w:eastAsia="en-US"/>
              </w:rPr>
              <w:t>схема</w:t>
            </w:r>
            <w:r w:rsidRPr="00AA5E72">
              <w:rPr>
                <w:rFonts w:eastAsia="Calibri"/>
                <w:sz w:val="24"/>
                <w:szCs w:val="24"/>
                <w:lang w:eastAsia="en-US"/>
              </w:rPr>
              <w:t xml:space="preserve"> за електронна</w:t>
            </w:r>
            <w:r w:rsidR="005E0D2D" w:rsidRPr="00AA5E72">
              <w:rPr>
                <w:rFonts w:eastAsia="Calibri"/>
                <w:sz w:val="24"/>
                <w:szCs w:val="24"/>
                <w:lang w:eastAsia="en-US"/>
              </w:rPr>
              <w:t xml:space="preserve"> </w:t>
            </w:r>
            <w:r w:rsidRPr="00AA5E72">
              <w:rPr>
                <w:rFonts w:eastAsia="Calibri"/>
                <w:sz w:val="24"/>
                <w:szCs w:val="24"/>
                <w:lang w:eastAsia="en-US"/>
              </w:rPr>
              <w:t>идентификация като унифициран метод за сигурна идентификация на</w:t>
            </w:r>
            <w:r w:rsidR="005E0D2D" w:rsidRPr="00AA5E72">
              <w:rPr>
                <w:rFonts w:eastAsia="Calibri"/>
                <w:sz w:val="24"/>
                <w:szCs w:val="24"/>
                <w:lang w:eastAsia="en-US"/>
              </w:rPr>
              <w:t xml:space="preserve"> </w:t>
            </w:r>
            <w:r w:rsidR="00C333A5" w:rsidRPr="00AA5E72">
              <w:rPr>
                <w:rFonts w:eastAsia="Calibri"/>
                <w:sz w:val="24"/>
                <w:szCs w:val="24"/>
                <w:lang w:eastAsia="en-US"/>
              </w:rPr>
              <w:t>гражданите</w:t>
            </w:r>
            <w:r w:rsidR="00A41203" w:rsidRPr="00AA5E72">
              <w:rPr>
                <w:rFonts w:eastAsia="Calibri"/>
                <w:sz w:val="24"/>
                <w:szCs w:val="24"/>
                <w:lang w:eastAsia="en-US"/>
              </w:rPr>
              <w:t>.</w:t>
            </w:r>
          </w:p>
          <w:p w14:paraId="6B425A42" w14:textId="77777777" w:rsidR="009A320F" w:rsidRPr="00AA5E72" w:rsidRDefault="00D00DD7" w:rsidP="00E972E1">
            <w:pPr>
              <w:widowControl w:val="0"/>
              <w:tabs>
                <w:tab w:val="left" w:pos="993"/>
              </w:tabs>
              <w:autoSpaceDE w:val="0"/>
              <w:autoSpaceDN w:val="0"/>
              <w:adjustRightInd w:val="0"/>
              <w:spacing w:after="120" w:line="320" w:lineRule="exact"/>
              <w:ind w:firstLine="1026"/>
              <w:jc w:val="both"/>
              <w:rPr>
                <w:rFonts w:eastAsia="Calibri"/>
                <w:sz w:val="24"/>
                <w:szCs w:val="24"/>
                <w:lang w:eastAsia="en-US"/>
              </w:rPr>
            </w:pPr>
            <w:r w:rsidRPr="00AA5E72">
              <w:rPr>
                <w:rFonts w:eastAsia="Calibri"/>
                <w:sz w:val="24"/>
                <w:szCs w:val="24"/>
                <w:lang w:eastAsia="en-US"/>
              </w:rPr>
              <w:t>Законът за българските лични документи (ЗБЛД) определя българските лични документи (БЛД) и като носители на удостоверение за електронна идентичност (УЕИ</w:t>
            </w:r>
            <w:r w:rsidR="00AB2B8F" w:rsidRPr="00AA5E72">
              <w:rPr>
                <w:rFonts w:eastAsia="Calibri"/>
                <w:sz w:val="24"/>
                <w:szCs w:val="24"/>
                <w:lang w:eastAsia="en-US"/>
              </w:rPr>
              <w:t>Д</w:t>
            </w:r>
            <w:r w:rsidRPr="00AA5E72">
              <w:rPr>
                <w:rFonts w:eastAsia="Calibri"/>
                <w:sz w:val="24"/>
                <w:szCs w:val="24"/>
                <w:lang w:eastAsia="en-US"/>
              </w:rPr>
              <w:t>)</w:t>
            </w:r>
            <w:r w:rsidR="00F157AF" w:rsidRPr="00AA5E72">
              <w:rPr>
                <w:rFonts w:eastAsia="Calibri"/>
                <w:sz w:val="24"/>
                <w:szCs w:val="24"/>
                <w:lang w:eastAsia="en-US"/>
              </w:rPr>
              <w:t>,</w:t>
            </w:r>
            <w:r w:rsidR="00F157AF" w:rsidRPr="00AA5E72">
              <w:rPr>
                <w:sz w:val="24"/>
                <w:szCs w:val="24"/>
              </w:rPr>
              <w:t xml:space="preserve"> </w:t>
            </w:r>
            <w:r w:rsidR="00F157AF" w:rsidRPr="00AA5E72">
              <w:rPr>
                <w:rFonts w:eastAsia="Calibri"/>
                <w:sz w:val="24"/>
                <w:szCs w:val="24"/>
                <w:lang w:eastAsia="en-US"/>
              </w:rPr>
              <w:t>чл. 23. (4)</w:t>
            </w:r>
            <w:r w:rsidRPr="00AA5E72">
              <w:rPr>
                <w:rFonts w:eastAsia="Calibri"/>
                <w:sz w:val="24"/>
                <w:szCs w:val="24"/>
                <w:lang w:eastAsia="en-US"/>
              </w:rPr>
              <w:t xml:space="preserve">. Тази </w:t>
            </w:r>
            <w:r w:rsidR="00721006" w:rsidRPr="00AA5E72">
              <w:rPr>
                <w:rFonts w:eastAsia="Calibri"/>
                <w:sz w:val="24"/>
                <w:szCs w:val="24"/>
                <w:lang w:eastAsia="en-US"/>
              </w:rPr>
              <w:t xml:space="preserve">разпоредба </w:t>
            </w:r>
            <w:r w:rsidRPr="00AA5E72">
              <w:rPr>
                <w:rFonts w:eastAsia="Calibri"/>
                <w:sz w:val="24"/>
                <w:szCs w:val="24"/>
                <w:lang w:eastAsia="en-US"/>
              </w:rPr>
              <w:t xml:space="preserve">налага интеграция на ЦСПБЛД и </w:t>
            </w:r>
            <w:r w:rsidR="00C333A5" w:rsidRPr="00AA5E72">
              <w:rPr>
                <w:rFonts w:eastAsia="Times New Roman"/>
                <w:b/>
                <w:sz w:val="24"/>
                <w:szCs w:val="24"/>
              </w:rPr>
              <w:t>Национален автоматизиран информационен фонд „Национален регистър на българските лични документи” (</w:t>
            </w:r>
            <w:r w:rsidRPr="00AA5E72">
              <w:rPr>
                <w:rFonts w:eastAsia="Calibri"/>
                <w:b/>
                <w:sz w:val="24"/>
                <w:szCs w:val="24"/>
                <w:lang w:eastAsia="en-US"/>
              </w:rPr>
              <w:t>НАИФ НРБЛД</w:t>
            </w:r>
            <w:r w:rsidR="00C333A5" w:rsidRPr="00AA5E72">
              <w:rPr>
                <w:rFonts w:eastAsia="Calibri"/>
                <w:b/>
                <w:sz w:val="24"/>
                <w:szCs w:val="24"/>
                <w:lang w:eastAsia="en-US"/>
              </w:rPr>
              <w:t>)</w:t>
            </w:r>
            <w:r w:rsidRPr="00AA5E72">
              <w:rPr>
                <w:rFonts w:eastAsia="Calibri"/>
                <w:sz w:val="24"/>
                <w:szCs w:val="24"/>
                <w:lang w:eastAsia="en-US"/>
              </w:rPr>
              <w:t xml:space="preserve"> с </w:t>
            </w:r>
            <w:r w:rsidRPr="00AA5E72">
              <w:rPr>
                <w:rFonts w:eastAsia="Calibri"/>
                <w:b/>
                <w:sz w:val="24"/>
                <w:szCs w:val="24"/>
                <w:lang w:eastAsia="en-US"/>
              </w:rPr>
              <w:t>Централизирана система за електронна идентификаци</w:t>
            </w:r>
            <w:r w:rsidR="00C333A5" w:rsidRPr="00AA5E72">
              <w:rPr>
                <w:rFonts w:eastAsia="Calibri"/>
                <w:b/>
                <w:sz w:val="24"/>
                <w:szCs w:val="24"/>
                <w:lang w:eastAsia="en-US"/>
              </w:rPr>
              <w:t>я (ЦСЕИ).</w:t>
            </w:r>
            <w:r w:rsidR="00C333A5" w:rsidRPr="00AA5E72">
              <w:rPr>
                <w:rFonts w:eastAsia="Calibri"/>
                <w:sz w:val="24"/>
                <w:szCs w:val="24"/>
                <w:lang w:eastAsia="en-US"/>
              </w:rPr>
              <w:t xml:space="preserve"> Без изградена ЦСЕИ, системата за издаване на </w:t>
            </w:r>
            <w:r w:rsidRPr="00AA5E72">
              <w:rPr>
                <w:rFonts w:eastAsia="Calibri"/>
                <w:sz w:val="24"/>
                <w:szCs w:val="24"/>
                <w:lang w:eastAsia="en-US"/>
              </w:rPr>
              <w:t xml:space="preserve">БЛД не може да осигури изпълнение на законовото </w:t>
            </w:r>
            <w:r w:rsidRPr="00AA5E72">
              <w:rPr>
                <w:rFonts w:eastAsia="Calibri"/>
                <w:sz w:val="24"/>
                <w:szCs w:val="24"/>
                <w:lang w:eastAsia="en-US"/>
              </w:rPr>
              <w:lastRenderedPageBreak/>
              <w:t xml:space="preserve">изискване БЛД да бъдат носители на </w:t>
            </w:r>
            <w:r w:rsidR="009D0BA2" w:rsidRPr="00AA5E72">
              <w:rPr>
                <w:rFonts w:eastAsia="Calibri"/>
                <w:sz w:val="24"/>
                <w:szCs w:val="24"/>
                <w:lang w:eastAsia="en-US"/>
              </w:rPr>
              <w:t>уникален електронен идентификатор (</w:t>
            </w:r>
            <w:r w:rsidRPr="00AA5E72">
              <w:rPr>
                <w:rFonts w:eastAsia="Calibri"/>
                <w:sz w:val="24"/>
                <w:szCs w:val="24"/>
                <w:lang w:eastAsia="en-US"/>
              </w:rPr>
              <w:t>УЕИ</w:t>
            </w:r>
            <w:r w:rsidR="009D0BA2" w:rsidRPr="00AA5E72">
              <w:rPr>
                <w:rFonts w:eastAsia="Calibri"/>
                <w:sz w:val="24"/>
                <w:szCs w:val="24"/>
                <w:lang w:eastAsia="en-US"/>
              </w:rPr>
              <w:t>)</w:t>
            </w:r>
            <w:r w:rsidRPr="00AA5E72">
              <w:rPr>
                <w:rFonts w:eastAsia="Calibri"/>
                <w:sz w:val="24"/>
                <w:szCs w:val="24"/>
                <w:lang w:eastAsia="en-US"/>
              </w:rPr>
              <w:t>, тъй като ще бъде невъзможно генериране на електронни идентификатори и персонализиране на УЕИ</w:t>
            </w:r>
            <w:r w:rsidR="00836270" w:rsidRPr="00AA5E72">
              <w:rPr>
                <w:rFonts w:eastAsia="Calibri"/>
                <w:sz w:val="24"/>
                <w:szCs w:val="24"/>
                <w:lang w:eastAsia="en-US"/>
              </w:rPr>
              <w:t>Д</w:t>
            </w:r>
            <w:r w:rsidRPr="00AA5E72">
              <w:rPr>
                <w:rFonts w:eastAsia="Calibri"/>
                <w:sz w:val="24"/>
                <w:szCs w:val="24"/>
                <w:lang w:eastAsia="en-US"/>
              </w:rPr>
              <w:t xml:space="preserve"> върху издаваните БЛД. Ако трите системи не бъдат изградени </w:t>
            </w:r>
            <w:r w:rsidR="000C540A" w:rsidRPr="00AA5E72">
              <w:rPr>
                <w:rFonts w:eastAsia="Calibri"/>
                <w:sz w:val="24"/>
                <w:szCs w:val="24"/>
                <w:lang w:eastAsia="en-US"/>
              </w:rPr>
              <w:t xml:space="preserve">и надградени едновременно </w:t>
            </w:r>
            <w:r w:rsidRPr="00AA5E72">
              <w:rPr>
                <w:rFonts w:eastAsia="Calibri"/>
                <w:sz w:val="24"/>
                <w:szCs w:val="24"/>
                <w:lang w:eastAsia="en-US"/>
              </w:rPr>
              <w:t>в необходимата логическа съвместимост и работоспособност, не би могло да се осигури издаването на БЛД като носители на УЕИ, а това би осуетило основен градивен елемент за преминаването към единна електронна идентификация на лицата пред националните и европейск</w:t>
            </w:r>
            <w:r w:rsidR="009A320F" w:rsidRPr="00AA5E72">
              <w:rPr>
                <w:rFonts w:eastAsia="Calibri"/>
                <w:sz w:val="24"/>
                <w:szCs w:val="24"/>
                <w:lang w:eastAsia="en-US"/>
              </w:rPr>
              <w:t>ите публични електронни услуги.</w:t>
            </w:r>
            <w:r w:rsidR="00D54AE9" w:rsidRPr="00AA5E72">
              <w:rPr>
                <w:sz w:val="24"/>
                <w:szCs w:val="24"/>
              </w:rPr>
              <w:t xml:space="preserve"> </w:t>
            </w:r>
            <w:r w:rsidR="00D54AE9" w:rsidRPr="00AA5E72">
              <w:rPr>
                <w:rFonts w:eastAsia="Calibri"/>
                <w:sz w:val="24"/>
                <w:szCs w:val="24"/>
                <w:lang w:eastAsia="en-US"/>
              </w:rPr>
              <w:t>В тази връзка с допълнение на Протоколното решение т. 16 по Протокол № 39 от заседа</w:t>
            </w:r>
            <w:r w:rsidR="003D6AB9" w:rsidRPr="00AA5E72">
              <w:rPr>
                <w:rFonts w:eastAsia="Calibri"/>
                <w:sz w:val="24"/>
                <w:szCs w:val="24"/>
                <w:lang w:eastAsia="en-US"/>
              </w:rPr>
              <w:t xml:space="preserve">нието на МС на 13.09.2017 г. с </w:t>
            </w:r>
            <w:r w:rsidR="00D54AE9" w:rsidRPr="00AA5E72">
              <w:rPr>
                <w:rFonts w:eastAsia="Calibri"/>
                <w:sz w:val="24"/>
                <w:szCs w:val="24"/>
                <w:lang w:eastAsia="en-US"/>
              </w:rPr>
              <w:t xml:space="preserve">Протоколно решение по т. 40 от заседанието на МС от 31.01.2018 г. се приема, че ЦСЕИ е </w:t>
            </w:r>
            <w:r w:rsidR="003D5AA2" w:rsidRPr="00AA5E72">
              <w:rPr>
                <w:rFonts w:eastAsia="Calibri"/>
                <w:sz w:val="24"/>
                <w:szCs w:val="24"/>
                <w:lang w:eastAsia="en-US"/>
              </w:rPr>
              <w:t xml:space="preserve">основен </w:t>
            </w:r>
            <w:r w:rsidR="00D54AE9" w:rsidRPr="00AA5E72">
              <w:rPr>
                <w:rFonts w:eastAsia="Calibri"/>
                <w:sz w:val="24"/>
                <w:szCs w:val="24"/>
                <w:lang w:eastAsia="en-US"/>
              </w:rPr>
              <w:t xml:space="preserve">елемент на </w:t>
            </w:r>
            <w:r w:rsidR="00A843C0" w:rsidRPr="00AA5E72">
              <w:rPr>
                <w:rFonts w:eastAsia="Calibri"/>
                <w:sz w:val="24"/>
                <w:szCs w:val="24"/>
                <w:lang w:eastAsia="en-US"/>
              </w:rPr>
              <w:t>системата за издаване на български лични документи (</w:t>
            </w:r>
            <w:r w:rsidR="00D54AE9" w:rsidRPr="00AA5E72">
              <w:rPr>
                <w:rFonts w:eastAsia="Calibri"/>
                <w:sz w:val="24"/>
                <w:szCs w:val="24"/>
                <w:lang w:eastAsia="en-US"/>
              </w:rPr>
              <w:t>СИБЛД</w:t>
            </w:r>
            <w:r w:rsidR="00A843C0" w:rsidRPr="00AA5E72">
              <w:rPr>
                <w:rFonts w:eastAsia="Calibri"/>
                <w:sz w:val="24"/>
                <w:szCs w:val="24"/>
                <w:lang w:eastAsia="en-US"/>
              </w:rPr>
              <w:t>)</w:t>
            </w:r>
            <w:r w:rsidR="00D54AE9" w:rsidRPr="00AA5E72">
              <w:rPr>
                <w:rFonts w:eastAsia="Calibri"/>
                <w:sz w:val="24"/>
                <w:szCs w:val="24"/>
                <w:lang w:eastAsia="en-US"/>
              </w:rPr>
              <w:t>.</w:t>
            </w:r>
          </w:p>
          <w:p w14:paraId="6B8D7821" w14:textId="77777777" w:rsidR="00D54AE9" w:rsidRPr="00AA5E72" w:rsidRDefault="00610C5D" w:rsidP="00E972E1">
            <w:pPr>
              <w:widowControl w:val="0"/>
              <w:tabs>
                <w:tab w:val="left" w:pos="993"/>
              </w:tabs>
              <w:autoSpaceDE w:val="0"/>
              <w:autoSpaceDN w:val="0"/>
              <w:adjustRightInd w:val="0"/>
              <w:spacing w:after="120" w:line="320" w:lineRule="exact"/>
              <w:ind w:firstLine="1026"/>
              <w:jc w:val="both"/>
              <w:rPr>
                <w:rFonts w:eastAsia="Calibri"/>
                <w:sz w:val="24"/>
                <w:szCs w:val="24"/>
                <w:lang w:eastAsia="en-US"/>
              </w:rPr>
            </w:pPr>
            <w:r w:rsidRPr="00AA5E72">
              <w:rPr>
                <w:rFonts w:eastAsia="Calibri"/>
                <w:sz w:val="24"/>
                <w:szCs w:val="24"/>
                <w:lang w:eastAsia="en-US"/>
              </w:rPr>
              <w:t>Специфичните цели на проекта са свързани с осигуряване на удобен</w:t>
            </w:r>
            <w:r w:rsidR="009A320F" w:rsidRPr="00AA5E72">
              <w:rPr>
                <w:rFonts w:eastAsia="Calibri"/>
                <w:sz w:val="24"/>
                <w:szCs w:val="24"/>
                <w:lang w:eastAsia="en-US"/>
              </w:rPr>
              <w:t xml:space="preserve"> </w:t>
            </w:r>
            <w:r w:rsidRPr="00AA5E72">
              <w:rPr>
                <w:rFonts w:eastAsia="Calibri"/>
                <w:sz w:val="24"/>
                <w:szCs w:val="24"/>
                <w:lang w:eastAsia="en-US"/>
              </w:rPr>
              <w:t>механизъм за централизирана електронна идентификация на</w:t>
            </w:r>
            <w:r w:rsidR="009A320F" w:rsidRPr="00AA5E72">
              <w:rPr>
                <w:rFonts w:eastAsia="Calibri"/>
                <w:sz w:val="24"/>
                <w:szCs w:val="24"/>
                <w:lang w:eastAsia="en-US"/>
              </w:rPr>
              <w:t xml:space="preserve"> </w:t>
            </w:r>
            <w:r w:rsidRPr="00AA5E72">
              <w:rPr>
                <w:rFonts w:eastAsia="Calibri"/>
                <w:sz w:val="24"/>
                <w:szCs w:val="24"/>
                <w:lang w:eastAsia="en-US"/>
              </w:rPr>
              <w:t>физически лица в електронния свят, позволяващ лесна и удобна</w:t>
            </w:r>
            <w:r w:rsidR="009A320F" w:rsidRPr="00AA5E72">
              <w:rPr>
                <w:rFonts w:eastAsia="Calibri"/>
                <w:sz w:val="24"/>
                <w:szCs w:val="24"/>
                <w:lang w:eastAsia="en-US"/>
              </w:rPr>
              <w:t xml:space="preserve"> </w:t>
            </w:r>
            <w:r w:rsidRPr="00AA5E72">
              <w:rPr>
                <w:rFonts w:eastAsia="Calibri"/>
                <w:sz w:val="24"/>
                <w:szCs w:val="24"/>
                <w:lang w:eastAsia="en-US"/>
              </w:rPr>
              <w:t>проверка на идентичността им при максимална защита (най-високо</w:t>
            </w:r>
            <w:r w:rsidR="009A320F" w:rsidRPr="00AA5E72">
              <w:rPr>
                <w:rFonts w:eastAsia="Calibri"/>
                <w:sz w:val="24"/>
                <w:szCs w:val="24"/>
                <w:lang w:eastAsia="en-US"/>
              </w:rPr>
              <w:t xml:space="preserve"> </w:t>
            </w:r>
            <w:r w:rsidRPr="00AA5E72">
              <w:rPr>
                <w:rFonts w:eastAsia="Calibri"/>
                <w:sz w:val="24"/>
                <w:szCs w:val="24"/>
                <w:lang w:eastAsia="en-US"/>
              </w:rPr>
              <w:t>ниво, според Регламент ЕС 910/</w:t>
            </w:r>
            <w:r w:rsidR="00A640D5" w:rsidRPr="00AA5E72">
              <w:rPr>
                <w:rFonts w:eastAsia="Calibri"/>
                <w:sz w:val="24"/>
                <w:szCs w:val="24"/>
                <w:lang w:eastAsia="en-US"/>
              </w:rPr>
              <w:t xml:space="preserve">2014), за реализиране на сигурни </w:t>
            </w:r>
            <w:r w:rsidRPr="00AA5E72">
              <w:rPr>
                <w:rFonts w:eastAsia="Calibri"/>
                <w:sz w:val="24"/>
                <w:szCs w:val="24"/>
                <w:lang w:eastAsia="en-US"/>
              </w:rPr>
              <w:t xml:space="preserve">транзакции. </w:t>
            </w:r>
            <w:r w:rsidR="009A320F" w:rsidRPr="00AA5E72">
              <w:rPr>
                <w:rFonts w:eastAsia="Calibri"/>
                <w:sz w:val="24"/>
                <w:szCs w:val="24"/>
                <w:lang w:eastAsia="en-US"/>
              </w:rPr>
              <w:t>Системите</w:t>
            </w:r>
            <w:r w:rsidRPr="00AA5E72">
              <w:rPr>
                <w:rFonts w:eastAsia="Calibri"/>
                <w:sz w:val="24"/>
                <w:szCs w:val="24"/>
                <w:lang w:eastAsia="en-US"/>
              </w:rPr>
              <w:t xml:space="preserve"> ще осигу</w:t>
            </w:r>
            <w:r w:rsidR="009A320F" w:rsidRPr="00AA5E72">
              <w:rPr>
                <w:rFonts w:eastAsia="Calibri"/>
                <w:sz w:val="24"/>
                <w:szCs w:val="24"/>
                <w:lang w:eastAsia="en-US"/>
              </w:rPr>
              <w:t xml:space="preserve">рят </w:t>
            </w:r>
            <w:r w:rsidRPr="00AA5E72">
              <w:rPr>
                <w:rFonts w:eastAsia="Calibri"/>
                <w:sz w:val="24"/>
                <w:szCs w:val="24"/>
                <w:lang w:eastAsia="en-US"/>
              </w:rPr>
              <w:t>гъвкави възможности за издаване на удостоверения за електронна</w:t>
            </w:r>
            <w:r w:rsidR="009A320F" w:rsidRPr="00AA5E72">
              <w:rPr>
                <w:rFonts w:eastAsia="Calibri"/>
                <w:sz w:val="24"/>
                <w:szCs w:val="24"/>
                <w:lang w:eastAsia="en-US"/>
              </w:rPr>
              <w:t xml:space="preserve"> </w:t>
            </w:r>
            <w:r w:rsidRPr="00AA5E72">
              <w:rPr>
                <w:rFonts w:eastAsia="Calibri"/>
                <w:sz w:val="24"/>
                <w:szCs w:val="24"/>
                <w:lang w:eastAsia="en-US"/>
              </w:rPr>
              <w:t>идентификация, както в България, така и за гражданите в чужбина и</w:t>
            </w:r>
            <w:r w:rsidR="009A320F" w:rsidRPr="00AA5E72">
              <w:rPr>
                <w:rFonts w:eastAsia="Calibri"/>
                <w:sz w:val="24"/>
                <w:szCs w:val="24"/>
                <w:lang w:eastAsia="en-US"/>
              </w:rPr>
              <w:t xml:space="preserve"> </w:t>
            </w:r>
            <w:r w:rsidRPr="00AA5E72">
              <w:rPr>
                <w:rFonts w:eastAsia="Calibri"/>
                <w:sz w:val="24"/>
                <w:szCs w:val="24"/>
                <w:lang w:eastAsia="en-US"/>
              </w:rPr>
              <w:t xml:space="preserve">персонализирането им върху </w:t>
            </w:r>
            <w:r w:rsidR="009A320F" w:rsidRPr="00AA5E72">
              <w:rPr>
                <w:rFonts w:eastAsia="Calibri"/>
                <w:sz w:val="24"/>
                <w:szCs w:val="24"/>
                <w:lang w:eastAsia="en-US"/>
              </w:rPr>
              <w:t>БЛД,</w:t>
            </w:r>
            <w:r w:rsidRPr="00AA5E72">
              <w:rPr>
                <w:rFonts w:eastAsia="Calibri"/>
                <w:sz w:val="24"/>
                <w:szCs w:val="24"/>
                <w:lang w:eastAsia="en-US"/>
              </w:rPr>
              <w:t xml:space="preserve"> </w:t>
            </w:r>
            <w:r w:rsidR="009A320F" w:rsidRPr="00AA5E72">
              <w:rPr>
                <w:rFonts w:eastAsia="Calibri"/>
                <w:sz w:val="24"/>
                <w:szCs w:val="24"/>
                <w:lang w:eastAsia="en-US"/>
              </w:rPr>
              <w:t xml:space="preserve">с цел осигуряване на </w:t>
            </w:r>
            <w:r w:rsidRPr="00AA5E72">
              <w:rPr>
                <w:rFonts w:eastAsia="Calibri"/>
                <w:sz w:val="24"/>
                <w:szCs w:val="24"/>
                <w:lang w:eastAsia="en-US"/>
              </w:rPr>
              <w:t xml:space="preserve">максимално разпространение, при минимални разходи за гражданите. </w:t>
            </w:r>
          </w:p>
          <w:p w14:paraId="2D468865" w14:textId="77777777" w:rsidR="00610C5D" w:rsidRPr="00AA5E72" w:rsidRDefault="00610C5D" w:rsidP="00E972E1">
            <w:pPr>
              <w:widowControl w:val="0"/>
              <w:tabs>
                <w:tab w:val="left" w:pos="993"/>
              </w:tabs>
              <w:autoSpaceDE w:val="0"/>
              <w:autoSpaceDN w:val="0"/>
              <w:adjustRightInd w:val="0"/>
              <w:spacing w:after="120" w:line="320" w:lineRule="exact"/>
              <w:ind w:firstLine="1026"/>
              <w:jc w:val="both"/>
              <w:rPr>
                <w:rFonts w:eastAsia="Calibri"/>
                <w:sz w:val="24"/>
                <w:szCs w:val="24"/>
                <w:lang w:eastAsia="en-US"/>
              </w:rPr>
            </w:pPr>
            <w:r w:rsidRPr="00AA5E72">
              <w:rPr>
                <w:rFonts w:eastAsia="Calibri"/>
                <w:sz w:val="24"/>
                <w:szCs w:val="24"/>
                <w:lang w:eastAsia="en-US"/>
              </w:rPr>
              <w:t>Проектът пряко ще допринесе за преодоляването</w:t>
            </w:r>
            <w:r w:rsidR="009A320F" w:rsidRPr="00AA5E72">
              <w:rPr>
                <w:rFonts w:eastAsia="Calibri"/>
                <w:sz w:val="24"/>
                <w:szCs w:val="24"/>
                <w:lang w:eastAsia="en-US"/>
              </w:rPr>
              <w:t xml:space="preserve"> </w:t>
            </w:r>
            <w:r w:rsidRPr="00AA5E72">
              <w:rPr>
                <w:rFonts w:eastAsia="Calibri"/>
                <w:sz w:val="24"/>
                <w:szCs w:val="24"/>
                <w:lang w:eastAsia="en-US"/>
              </w:rPr>
              <w:t>на основните предизвикателства, идентифицирани в Стратегията за</w:t>
            </w:r>
            <w:r w:rsidR="009A320F" w:rsidRPr="00AA5E72">
              <w:rPr>
                <w:rFonts w:eastAsia="Calibri"/>
                <w:sz w:val="24"/>
                <w:szCs w:val="24"/>
                <w:lang w:eastAsia="en-US"/>
              </w:rPr>
              <w:t xml:space="preserve"> </w:t>
            </w:r>
            <w:r w:rsidRPr="00AA5E72">
              <w:rPr>
                <w:rFonts w:eastAsia="Calibri"/>
                <w:sz w:val="24"/>
                <w:szCs w:val="24"/>
                <w:lang w:eastAsia="en-US"/>
              </w:rPr>
              <w:t>електронно управление на Република България в периода 2019-2023 и</w:t>
            </w:r>
            <w:r w:rsidR="009A320F" w:rsidRPr="00AA5E72">
              <w:rPr>
                <w:rFonts w:eastAsia="Calibri"/>
                <w:sz w:val="24"/>
                <w:szCs w:val="24"/>
                <w:lang w:eastAsia="en-US"/>
              </w:rPr>
              <w:t xml:space="preserve"> </w:t>
            </w:r>
            <w:r w:rsidRPr="00AA5E72">
              <w:rPr>
                <w:rFonts w:eastAsia="Calibri"/>
                <w:sz w:val="24"/>
                <w:szCs w:val="24"/>
                <w:lang w:eastAsia="en-US"/>
              </w:rPr>
              <w:t xml:space="preserve">Пътната карта </w:t>
            </w:r>
            <w:r w:rsidR="00FF5639" w:rsidRPr="00AA5E72">
              <w:rPr>
                <w:rFonts w:eastAsia="Calibri"/>
                <w:sz w:val="24"/>
                <w:szCs w:val="24"/>
                <w:lang w:eastAsia="en-US"/>
              </w:rPr>
              <w:t>за нейното изпълнение.</w:t>
            </w:r>
            <w:r w:rsidR="009A320F" w:rsidRPr="00AA5E72">
              <w:rPr>
                <w:rFonts w:eastAsia="Calibri"/>
                <w:sz w:val="24"/>
                <w:szCs w:val="24"/>
                <w:lang w:eastAsia="en-US"/>
              </w:rPr>
              <w:t xml:space="preserve"> </w:t>
            </w:r>
            <w:r w:rsidR="00CF1188" w:rsidRPr="00AA5E72">
              <w:rPr>
                <w:rFonts w:eastAsia="Calibri"/>
                <w:sz w:val="24"/>
                <w:szCs w:val="24"/>
                <w:lang w:eastAsia="en-US"/>
              </w:rPr>
              <w:t xml:space="preserve">Той ще спомогне за реализиране на </w:t>
            </w:r>
            <w:r w:rsidRPr="00AA5E72">
              <w:rPr>
                <w:rFonts w:eastAsia="Calibri"/>
                <w:sz w:val="24"/>
                <w:szCs w:val="24"/>
                <w:lang w:eastAsia="en-US"/>
              </w:rPr>
              <w:t xml:space="preserve"> присъединяване</w:t>
            </w:r>
            <w:r w:rsidR="00CF1188" w:rsidRPr="00AA5E72">
              <w:rPr>
                <w:rFonts w:eastAsia="Calibri"/>
                <w:sz w:val="24"/>
                <w:szCs w:val="24"/>
                <w:lang w:eastAsia="en-US"/>
              </w:rPr>
              <w:t>то</w:t>
            </w:r>
            <w:r w:rsidRPr="00AA5E72">
              <w:rPr>
                <w:rFonts w:eastAsia="Calibri"/>
                <w:sz w:val="24"/>
                <w:szCs w:val="24"/>
                <w:lang w:eastAsia="en-US"/>
              </w:rPr>
              <w:t xml:space="preserve"> към Европейската инициатива</w:t>
            </w:r>
            <w:r w:rsidR="0094033E" w:rsidRPr="00AA5E72">
              <w:rPr>
                <w:rFonts w:eastAsia="Calibri"/>
                <w:sz w:val="24"/>
                <w:szCs w:val="24"/>
                <w:lang w:eastAsia="en-US"/>
              </w:rPr>
              <w:t xml:space="preserve"> </w:t>
            </w:r>
            <w:r w:rsidRPr="00AA5E72">
              <w:rPr>
                <w:rFonts w:eastAsia="Calibri"/>
                <w:sz w:val="24"/>
                <w:szCs w:val="24"/>
                <w:lang w:eastAsia="en-US"/>
              </w:rPr>
              <w:t xml:space="preserve">за трансгранична електронна идентификация. </w:t>
            </w:r>
            <w:r w:rsidR="00CF1188" w:rsidRPr="00AA5E72">
              <w:rPr>
                <w:rFonts w:eastAsia="Calibri"/>
                <w:sz w:val="24"/>
                <w:szCs w:val="24"/>
                <w:lang w:eastAsia="en-US"/>
              </w:rPr>
              <w:t>С</w:t>
            </w:r>
            <w:r w:rsidRPr="00AA5E72">
              <w:rPr>
                <w:rFonts w:eastAsia="Calibri"/>
                <w:sz w:val="24"/>
                <w:szCs w:val="24"/>
                <w:lang w:eastAsia="en-US"/>
              </w:rPr>
              <w:t xml:space="preserve">пецифична цел </w:t>
            </w:r>
            <w:r w:rsidR="00CF1188" w:rsidRPr="00AA5E72">
              <w:rPr>
                <w:rFonts w:eastAsia="Calibri"/>
                <w:sz w:val="24"/>
                <w:szCs w:val="24"/>
                <w:lang w:eastAsia="en-US"/>
              </w:rPr>
              <w:t>на</w:t>
            </w:r>
            <w:r w:rsidR="0094033E" w:rsidRPr="00AA5E72">
              <w:rPr>
                <w:rFonts w:eastAsia="Calibri"/>
                <w:sz w:val="24"/>
                <w:szCs w:val="24"/>
                <w:lang w:eastAsia="en-US"/>
              </w:rPr>
              <w:t xml:space="preserve"> </w:t>
            </w:r>
            <w:r w:rsidRPr="00AA5E72">
              <w:rPr>
                <w:rFonts w:eastAsia="Calibri"/>
                <w:sz w:val="24"/>
                <w:szCs w:val="24"/>
                <w:lang w:eastAsia="en-US"/>
              </w:rPr>
              <w:t>проекта е и разработването на различни електронни</w:t>
            </w:r>
            <w:r w:rsidR="0094033E" w:rsidRPr="00AA5E72">
              <w:rPr>
                <w:rFonts w:eastAsia="Calibri"/>
                <w:sz w:val="24"/>
                <w:szCs w:val="24"/>
                <w:lang w:eastAsia="en-US"/>
              </w:rPr>
              <w:t xml:space="preserve"> </w:t>
            </w:r>
            <w:r w:rsidRPr="00AA5E72">
              <w:rPr>
                <w:rFonts w:eastAsia="Calibri"/>
                <w:sz w:val="24"/>
                <w:szCs w:val="24"/>
                <w:lang w:eastAsia="en-US"/>
              </w:rPr>
              <w:t>административни и вътрешно-административни услуги, свързани с</w:t>
            </w:r>
            <w:r w:rsidR="0094033E" w:rsidRPr="00AA5E72">
              <w:rPr>
                <w:rFonts w:eastAsia="Calibri"/>
                <w:sz w:val="24"/>
                <w:szCs w:val="24"/>
                <w:lang w:eastAsia="en-US"/>
              </w:rPr>
              <w:t xml:space="preserve"> </w:t>
            </w:r>
            <w:r w:rsidRPr="00AA5E72">
              <w:rPr>
                <w:rFonts w:eastAsia="Calibri"/>
                <w:sz w:val="24"/>
                <w:szCs w:val="24"/>
                <w:lang w:eastAsia="en-US"/>
              </w:rPr>
              <w:t>процесите обхванати от различните подсистеми от Националната схема</w:t>
            </w:r>
            <w:r w:rsidR="0094033E" w:rsidRPr="00AA5E72">
              <w:rPr>
                <w:rFonts w:eastAsia="Calibri"/>
                <w:sz w:val="24"/>
                <w:szCs w:val="24"/>
                <w:lang w:eastAsia="en-US"/>
              </w:rPr>
              <w:t xml:space="preserve"> </w:t>
            </w:r>
            <w:r w:rsidRPr="00AA5E72">
              <w:rPr>
                <w:rFonts w:eastAsia="Calibri"/>
                <w:sz w:val="24"/>
                <w:szCs w:val="24"/>
                <w:lang w:eastAsia="en-US"/>
              </w:rPr>
              <w:t>за електронната идентификация.</w:t>
            </w:r>
          </w:p>
          <w:p w14:paraId="05EB4EA8" w14:textId="77777777" w:rsidR="0033765F" w:rsidRPr="00AA5E72" w:rsidRDefault="00C350EB" w:rsidP="00E972E1">
            <w:pPr>
              <w:widowControl w:val="0"/>
              <w:tabs>
                <w:tab w:val="left" w:pos="993"/>
              </w:tabs>
              <w:autoSpaceDE w:val="0"/>
              <w:autoSpaceDN w:val="0"/>
              <w:adjustRightInd w:val="0"/>
              <w:spacing w:after="120" w:line="320" w:lineRule="exact"/>
              <w:ind w:firstLine="1026"/>
              <w:jc w:val="both"/>
              <w:rPr>
                <w:rFonts w:eastAsia="Calibri"/>
                <w:b/>
                <w:sz w:val="24"/>
                <w:szCs w:val="24"/>
                <w:lang w:eastAsia="en-US"/>
              </w:rPr>
            </w:pPr>
            <w:r w:rsidRPr="00AA5E72">
              <w:rPr>
                <w:rFonts w:eastAsia="Calibri"/>
                <w:b/>
                <w:sz w:val="24"/>
                <w:szCs w:val="24"/>
                <w:lang w:eastAsia="en-US"/>
              </w:rPr>
              <w:t>О</w:t>
            </w:r>
            <w:r w:rsidR="0033765F" w:rsidRPr="00AA5E72">
              <w:rPr>
                <w:rFonts w:eastAsia="Calibri"/>
                <w:b/>
                <w:sz w:val="24"/>
                <w:szCs w:val="24"/>
                <w:lang w:eastAsia="en-US"/>
              </w:rPr>
              <w:t>сновни дейности:</w:t>
            </w:r>
          </w:p>
          <w:p w14:paraId="2F352CD8" w14:textId="77777777" w:rsidR="00460C68" w:rsidRPr="00AA5E72" w:rsidRDefault="00EB781D"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b/>
                <w:sz w:val="24"/>
                <w:szCs w:val="24"/>
              </w:rPr>
              <w:t>Дейност 1 – изграждане на Централизирана система за електронна идентификация (ЦСЕИ) с включени крайни работни места за запис на УЕИ.</w:t>
            </w:r>
            <w:r w:rsidRPr="00AA5E72">
              <w:rPr>
                <w:rFonts w:eastAsia="Times New Roman"/>
                <w:sz w:val="24"/>
                <w:szCs w:val="24"/>
              </w:rPr>
              <w:t xml:space="preserve"> Дейността включва следните услуги и доставки: реализация на национална схема за електронна идентификация, изграждане и въвеждане в експлоатация на основни и допълнителни специализирани софтуерни компоненти за реализиране на схема за е-идентификация и доставка, интеграция и гаранционна поддръжка на специализиран хардуер, системен и приложен софтуер за реализиране на инфраструктурата и средата за развитие на схема за е-идентификация</w:t>
            </w:r>
            <w:r w:rsidR="000047C8" w:rsidRPr="00AA5E72">
              <w:rPr>
                <w:rFonts w:eastAsia="Times New Roman"/>
                <w:sz w:val="24"/>
                <w:szCs w:val="24"/>
              </w:rPr>
              <w:t>, както и необходимите обучения</w:t>
            </w:r>
            <w:r w:rsidRPr="00AA5E72">
              <w:rPr>
                <w:rFonts w:eastAsia="Times New Roman"/>
                <w:sz w:val="24"/>
                <w:szCs w:val="24"/>
              </w:rPr>
              <w:t>.</w:t>
            </w:r>
            <w:r w:rsidR="001B7BDC" w:rsidRPr="00AA5E72">
              <w:rPr>
                <w:rFonts w:eastAsia="Times New Roman"/>
                <w:sz w:val="24"/>
                <w:szCs w:val="24"/>
              </w:rPr>
              <w:t xml:space="preserve"> </w:t>
            </w:r>
          </w:p>
          <w:p w14:paraId="26061B95"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В рамките на проекта ще бъдат разработени свързаните регистри, системи, подсистеми и други, като регистри на удостоверенията за електронна идентичност, електронните идентификатори, администратори на електронна идентичност и центрове за електронна идентификация,</w:t>
            </w:r>
            <w:r w:rsidR="00BE44C9" w:rsidRPr="00AA5E72">
              <w:rPr>
                <w:rFonts w:eastAsia="Times New Roman"/>
                <w:sz w:val="24"/>
                <w:szCs w:val="24"/>
              </w:rPr>
              <w:t xml:space="preserve"> на</w:t>
            </w:r>
            <w:r w:rsidRPr="00AA5E72">
              <w:rPr>
                <w:rFonts w:eastAsia="Times New Roman"/>
                <w:sz w:val="24"/>
                <w:szCs w:val="24"/>
              </w:rPr>
              <w:t xml:space="preserve"> овластяванията и др.</w:t>
            </w:r>
          </w:p>
          <w:p w14:paraId="535CF70C"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В Административния регистър ще бъдат вписани и въведени в експлоатация електронни административни услуги, както следва:</w:t>
            </w:r>
          </w:p>
          <w:p w14:paraId="307E71FC"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а) услуги, свързани с електронната идентификация</w:t>
            </w:r>
            <w:r w:rsidR="0028151F" w:rsidRPr="00AA5E72">
              <w:rPr>
                <w:rFonts w:eastAsia="Times New Roman"/>
                <w:sz w:val="24"/>
                <w:szCs w:val="24"/>
              </w:rPr>
              <w:t xml:space="preserve"> (еИД)</w:t>
            </w:r>
            <w:r w:rsidRPr="00AA5E72">
              <w:rPr>
                <w:rFonts w:eastAsia="Times New Roman"/>
                <w:sz w:val="24"/>
                <w:szCs w:val="24"/>
              </w:rPr>
              <w:t>:</w:t>
            </w:r>
          </w:p>
          <w:p w14:paraId="7DE7963A"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Заявяване на допълнително еИД;</w:t>
            </w:r>
          </w:p>
          <w:p w14:paraId="387B2C6D"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lastRenderedPageBreak/>
              <w:t>- Прекратяване на еИД;</w:t>
            </w:r>
          </w:p>
          <w:p w14:paraId="68642717"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Спиране на еИД;</w:t>
            </w:r>
          </w:p>
          <w:p w14:paraId="653C80DC"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Възобновяване на спряно еИД;</w:t>
            </w:r>
          </w:p>
          <w:p w14:paraId="5D285A27"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Удължаване срока на валидност.</w:t>
            </w:r>
          </w:p>
          <w:p w14:paraId="70176906"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б) услуги, свързани с електронното овластяване:</w:t>
            </w:r>
          </w:p>
          <w:p w14:paraId="4D2509BC"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Овластяване на лице за конкретна административна услуга, набор от услуги или представителство пред даден</w:t>
            </w:r>
            <w:r w:rsidR="00A11402" w:rsidRPr="00AA5E72">
              <w:rPr>
                <w:rFonts w:eastAsia="Times New Roman"/>
                <w:sz w:val="24"/>
                <w:szCs w:val="24"/>
              </w:rPr>
              <w:t xml:space="preserve"> </w:t>
            </w:r>
            <w:r w:rsidRPr="00AA5E72">
              <w:rPr>
                <w:rFonts w:eastAsia="Times New Roman"/>
                <w:sz w:val="24"/>
                <w:szCs w:val="24"/>
              </w:rPr>
              <w:t>административен орган</w:t>
            </w:r>
            <w:r w:rsidR="00A11402" w:rsidRPr="00AA5E72">
              <w:rPr>
                <w:rFonts w:eastAsia="Times New Roman"/>
                <w:sz w:val="24"/>
                <w:szCs w:val="24"/>
              </w:rPr>
              <w:t>;</w:t>
            </w:r>
          </w:p>
          <w:p w14:paraId="20F34332"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Спиране на овластяването на лице</w:t>
            </w:r>
            <w:r w:rsidR="00A11402" w:rsidRPr="00AA5E72">
              <w:rPr>
                <w:rFonts w:eastAsia="Times New Roman"/>
                <w:sz w:val="24"/>
                <w:szCs w:val="24"/>
              </w:rPr>
              <w:t>;</w:t>
            </w:r>
          </w:p>
          <w:p w14:paraId="2F659D19"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Възобновяване спряно овластяване</w:t>
            </w:r>
            <w:r w:rsidR="00A11402" w:rsidRPr="00AA5E72">
              <w:rPr>
                <w:rFonts w:eastAsia="Times New Roman"/>
                <w:sz w:val="24"/>
                <w:szCs w:val="24"/>
              </w:rPr>
              <w:t>;</w:t>
            </w:r>
          </w:p>
          <w:p w14:paraId="684889F1" w14:textId="77777777" w:rsidR="00460C68" w:rsidRPr="00AA5E72" w:rsidRDefault="00460C68" w:rsidP="00460C68">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Удължаване срока на валидност на спряно овластяване</w:t>
            </w:r>
            <w:r w:rsidR="00A11402" w:rsidRPr="00AA5E72">
              <w:rPr>
                <w:rFonts w:eastAsia="Times New Roman"/>
                <w:sz w:val="24"/>
                <w:szCs w:val="24"/>
              </w:rPr>
              <w:t>.</w:t>
            </w:r>
          </w:p>
          <w:p w14:paraId="41E0D5CA" w14:textId="77777777" w:rsidR="00982D79" w:rsidRPr="00AA5E72" w:rsidRDefault="00EB781D" w:rsidP="007C6D9D">
            <w:pPr>
              <w:tabs>
                <w:tab w:val="left" w:pos="1276"/>
              </w:tabs>
              <w:autoSpaceDE w:val="0"/>
              <w:autoSpaceDN w:val="0"/>
              <w:adjustRightInd w:val="0"/>
              <w:spacing w:before="120" w:line="240" w:lineRule="auto"/>
              <w:ind w:left="34" w:firstLine="992"/>
              <w:jc w:val="both"/>
              <w:rPr>
                <w:rFonts w:eastAsia="Times New Roman"/>
                <w:b/>
                <w:sz w:val="24"/>
                <w:szCs w:val="24"/>
              </w:rPr>
            </w:pPr>
            <w:r w:rsidRPr="00AA5E72">
              <w:rPr>
                <w:rFonts w:eastAsia="Times New Roman"/>
                <w:b/>
                <w:sz w:val="24"/>
                <w:szCs w:val="24"/>
              </w:rPr>
              <w:t xml:space="preserve">Дейност 2 </w:t>
            </w:r>
            <w:r w:rsidR="00C4184E" w:rsidRPr="00AA5E72">
              <w:rPr>
                <w:rFonts w:eastAsia="Times New Roman"/>
                <w:b/>
                <w:sz w:val="24"/>
                <w:szCs w:val="24"/>
              </w:rPr>
              <w:t xml:space="preserve">– </w:t>
            </w:r>
            <w:r w:rsidRPr="00AA5E72">
              <w:rPr>
                <w:rFonts w:eastAsia="Times New Roman"/>
                <w:b/>
                <w:sz w:val="24"/>
                <w:szCs w:val="24"/>
              </w:rPr>
              <w:t xml:space="preserve">проектиране, упражняване на авторски надзор и изпълнение на строеж </w:t>
            </w:r>
            <w:r w:rsidRPr="00AA5E72">
              <w:rPr>
                <w:rFonts w:eastAsia="Times New Roman"/>
                <w:sz w:val="24"/>
                <w:szCs w:val="24"/>
              </w:rPr>
              <w:t xml:space="preserve">- обекти по смисъла на § 5, т. 39 от ДР на ЗУТ за нуждите на централизираното издаване на БЛД, вкл. обзавеждането и системата за физическа сигурност на строежа, сградните отклонения за свързване на строежа с общите мрежи и съоръжения на техническата инфраструктура, и с прилежащата улична мрежа и вертикалната планировка. Дейността включва: </w:t>
            </w:r>
            <w:r w:rsidRPr="00AA5E72">
              <w:rPr>
                <w:rFonts w:eastAsia="Times New Roman"/>
                <w:bCs/>
                <w:sz w:val="24"/>
                <w:szCs w:val="24"/>
              </w:rPr>
              <w:t xml:space="preserve">проектиране на една или повече сгради за Персонализационен център за ЦСПБЛД и на една сграда за Офис за административно обслужване на граждани, както и проектиране на вертикалната планировка и на други обекти, осигуряващи експлоатацията на ЦСПБЛД и изпълнение на </w:t>
            </w:r>
            <w:r w:rsidR="00982D79" w:rsidRPr="00AA5E72">
              <w:rPr>
                <w:rFonts w:eastAsia="Times New Roman"/>
                <w:bCs/>
                <w:sz w:val="24"/>
                <w:szCs w:val="24"/>
              </w:rPr>
              <w:t>строеж в съответствие с проект.</w:t>
            </w:r>
          </w:p>
          <w:p w14:paraId="69768E28" w14:textId="77777777" w:rsidR="00EB781D" w:rsidRPr="00AA5E72" w:rsidRDefault="00C4184E" w:rsidP="007C6D9D">
            <w:pPr>
              <w:tabs>
                <w:tab w:val="left" w:pos="1276"/>
              </w:tabs>
              <w:autoSpaceDE w:val="0"/>
              <w:autoSpaceDN w:val="0"/>
              <w:adjustRightInd w:val="0"/>
              <w:spacing w:before="120" w:line="240" w:lineRule="auto"/>
              <w:ind w:left="34" w:firstLine="992"/>
              <w:jc w:val="both"/>
              <w:rPr>
                <w:rFonts w:eastAsia="Times New Roman"/>
                <w:b/>
                <w:bCs/>
                <w:sz w:val="24"/>
                <w:szCs w:val="24"/>
              </w:rPr>
            </w:pPr>
            <w:r w:rsidRPr="00AA5E72">
              <w:rPr>
                <w:rFonts w:eastAsia="Times New Roman"/>
                <w:b/>
                <w:sz w:val="24"/>
                <w:szCs w:val="24"/>
              </w:rPr>
              <w:t>Дейност 3</w:t>
            </w:r>
            <w:r w:rsidR="00EB781D" w:rsidRPr="00AA5E72">
              <w:rPr>
                <w:rFonts w:eastAsia="Times New Roman"/>
                <w:b/>
                <w:sz w:val="24"/>
                <w:szCs w:val="24"/>
              </w:rPr>
              <w:t xml:space="preserve"> – изграждане на Централизирана система за персонализация на БЛД (ЦСПБЛД).</w:t>
            </w:r>
            <w:r w:rsidR="00EB781D" w:rsidRPr="00AA5E72">
              <w:rPr>
                <w:rFonts w:eastAsia="Times New Roman"/>
                <w:sz w:val="24"/>
                <w:szCs w:val="24"/>
              </w:rPr>
              <w:t xml:space="preserve"> </w:t>
            </w:r>
            <w:r w:rsidR="00EB781D" w:rsidRPr="00AA5E72">
              <w:rPr>
                <w:rFonts w:eastAsia="Times New Roman"/>
                <w:bCs/>
                <w:sz w:val="24"/>
                <w:szCs w:val="24"/>
              </w:rPr>
              <w:t>Централизираната система за персонализация на БЛД трябва да е съвкупност от приложен софтуер, управляващ, контролиращ и обезпечаващ всички дейности, свързани с персонализационния процес, технически и програмни средства, осигуряващи работата на приложния софтуер, както и чувствително оборудване и програмни средства за извършване на персонализацията. Системата трябва да осигури обвързване на постъпилите заявки за издаване на БЛД с конкретен вид и номер на бланка, персонализация на БЛД и верификация за валиден БЛД. Дейността включва изпълнението на услуги за: изготвяне на работен проект на ЦСПБЛД, разработване и внедряване на приложен софтуер и тестване на ЦСПБЛД, въвеждане в експлоатация на ЦСПБЛД, както и доставка и монтаж на технически и програмни средства, осигуряващи работата на приложния софтуер, чувствително оборудване и програмни средства за извършване на персонализацията на документи тип „паспорт” и тип „карта”</w:t>
            </w:r>
            <w:r w:rsidR="007F5A71" w:rsidRPr="00AA5E72">
              <w:rPr>
                <w:rFonts w:eastAsia="Times New Roman"/>
                <w:bCs/>
                <w:sz w:val="24"/>
                <w:szCs w:val="24"/>
              </w:rPr>
              <w:t>, обучения</w:t>
            </w:r>
            <w:r w:rsidR="00EB781D" w:rsidRPr="00AA5E72">
              <w:rPr>
                <w:rFonts w:eastAsia="Times New Roman"/>
                <w:b/>
                <w:bCs/>
                <w:sz w:val="24"/>
                <w:szCs w:val="24"/>
              </w:rPr>
              <w:t>.</w:t>
            </w:r>
          </w:p>
          <w:p w14:paraId="04388454" w14:textId="77777777" w:rsidR="00C4184E" w:rsidRPr="00AA5E72" w:rsidRDefault="00C4184E" w:rsidP="007C6D9D">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b/>
                <w:sz w:val="24"/>
                <w:szCs w:val="24"/>
              </w:rPr>
              <w:t xml:space="preserve">Дейност 4 – доставка и монтаж на технически и системни програмни средства за развитие на съществуващия НАИФ НРБЛД. </w:t>
            </w:r>
            <w:r w:rsidRPr="00AA5E72">
              <w:rPr>
                <w:rFonts w:eastAsia="Times New Roman"/>
                <w:sz w:val="24"/>
                <w:szCs w:val="24"/>
              </w:rPr>
              <w:t>Дейността основно включва доставки:</w:t>
            </w:r>
          </w:p>
          <w:p w14:paraId="07393E4B" w14:textId="77777777" w:rsidR="00C4184E" w:rsidRPr="00AA5E72" w:rsidRDefault="00C4184E" w:rsidP="007C6D9D">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i/>
                <w:sz w:val="24"/>
                <w:szCs w:val="24"/>
              </w:rPr>
              <w:t xml:space="preserve">Поддейност 4.1 – </w:t>
            </w:r>
            <w:r w:rsidRPr="00AA5E72">
              <w:rPr>
                <w:rFonts w:eastAsia="Times New Roman"/>
                <w:sz w:val="24"/>
                <w:szCs w:val="24"/>
              </w:rPr>
              <w:t>доставки за мрежата за пренос на данни на МВР за нуждите на НАИФ НРБЛД</w:t>
            </w:r>
            <w:r w:rsidR="00721006" w:rsidRPr="00AA5E72">
              <w:t xml:space="preserve"> и </w:t>
            </w:r>
            <w:r w:rsidR="00721006" w:rsidRPr="00AA5E72">
              <w:rPr>
                <w:rFonts w:eastAsia="Times New Roman"/>
                <w:sz w:val="24"/>
                <w:szCs w:val="24"/>
              </w:rPr>
              <w:t>ЦСЕИ.</w:t>
            </w:r>
          </w:p>
          <w:p w14:paraId="3A178A6E" w14:textId="77777777" w:rsidR="00C4184E" w:rsidRPr="00AA5E72" w:rsidRDefault="00C4184E" w:rsidP="007C6D9D">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i/>
                <w:sz w:val="24"/>
                <w:szCs w:val="24"/>
              </w:rPr>
              <w:t xml:space="preserve">Поддейност 4.2 </w:t>
            </w:r>
            <w:r w:rsidRPr="00AA5E72">
              <w:rPr>
                <w:rFonts w:eastAsia="Times New Roman"/>
                <w:sz w:val="24"/>
                <w:szCs w:val="24"/>
              </w:rPr>
              <w:t>– доставки на технически и програмни средства за развитие на информационната среда, както и миграция на съществуващите информационни масиви в новоизградената информационна среда</w:t>
            </w:r>
            <w:r w:rsidR="00721006" w:rsidRPr="00AA5E72">
              <w:rPr>
                <w:rFonts w:eastAsia="Times New Roman"/>
                <w:sz w:val="24"/>
                <w:szCs w:val="24"/>
              </w:rPr>
              <w:t>.</w:t>
            </w:r>
          </w:p>
          <w:p w14:paraId="342666DE" w14:textId="77777777" w:rsidR="000F4B69" w:rsidRPr="00AA5E72" w:rsidRDefault="00C4184E" w:rsidP="007C6D9D">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i/>
                <w:sz w:val="24"/>
                <w:szCs w:val="24"/>
              </w:rPr>
              <w:t xml:space="preserve">Поддейност 4.3 – </w:t>
            </w:r>
            <w:r w:rsidRPr="00AA5E72">
              <w:rPr>
                <w:rFonts w:eastAsia="Times New Roman"/>
                <w:sz w:val="24"/>
                <w:szCs w:val="24"/>
              </w:rPr>
              <w:t xml:space="preserve">доставки за крайни работни места, включително биометрични станции и управляващ софтуер за работните места за снемане на биометрични </w:t>
            </w:r>
            <w:r w:rsidR="00022E51" w:rsidRPr="00AA5E72">
              <w:rPr>
                <w:rFonts w:eastAsia="Times New Roman"/>
                <w:sz w:val="24"/>
                <w:szCs w:val="24"/>
              </w:rPr>
              <w:t>данни и за верификация на БЛД.</w:t>
            </w:r>
          </w:p>
          <w:p w14:paraId="4045225F" w14:textId="77777777" w:rsidR="009664A0" w:rsidRPr="00AA5E72" w:rsidRDefault="009664A0" w:rsidP="00D777DB">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b/>
                <w:sz w:val="24"/>
                <w:szCs w:val="24"/>
              </w:rPr>
              <w:lastRenderedPageBreak/>
              <w:t>Дейност 5 - доставка и монтаж на технически и програмни средства за осъвременяване на Инфраструктурата с публични ключове (ИПК), за обслужване на процеса по издаване на БЛД и проверката им.</w:t>
            </w:r>
            <w:r w:rsidRPr="00AA5E72">
              <w:rPr>
                <w:rFonts w:eastAsia="Times New Roman"/>
                <w:sz w:val="24"/>
                <w:szCs w:val="24"/>
              </w:rPr>
              <w:t xml:space="preserve"> Дейността включва следните услуги и доставки: изготвяне на проект на техническо решение за обновяване и осъвременяване на техническите и програмни средства на ИПК, доставка и монтаж на необходимите технически и програмни средства за реализиране на ИПК, мигриране на базите от данни, интегриране на ИПК със Системата за персонализация и изградените Национална директория на публичните ключове (NPKD) и Единната точка за контакт (SPOC) и пускане в редовна експлоатация на ИПК за обслужване на процеса на издаване на БЛД с </w:t>
            </w:r>
            <w:r w:rsidR="006F0E80" w:rsidRPr="00AA5E72">
              <w:rPr>
                <w:rFonts w:eastAsia="Times New Roman"/>
                <w:sz w:val="24"/>
                <w:szCs w:val="24"/>
              </w:rPr>
              <w:t>е</w:t>
            </w:r>
            <w:r w:rsidR="00D777DB" w:rsidRPr="00AA5E72">
              <w:rPr>
                <w:rFonts w:eastAsia="Times New Roman"/>
                <w:sz w:val="24"/>
                <w:szCs w:val="24"/>
              </w:rPr>
              <w:t>лектронен носител на информация</w:t>
            </w:r>
            <w:r w:rsidR="00D64953" w:rsidRPr="00AA5E72">
              <w:rPr>
                <w:rFonts w:eastAsia="Times New Roman"/>
                <w:sz w:val="24"/>
                <w:szCs w:val="24"/>
              </w:rPr>
              <w:t xml:space="preserve"> (ЕНИ)</w:t>
            </w:r>
            <w:r w:rsidR="007F5A71" w:rsidRPr="00AA5E72">
              <w:rPr>
                <w:rFonts w:eastAsia="Times New Roman"/>
                <w:sz w:val="24"/>
                <w:szCs w:val="24"/>
              </w:rPr>
              <w:t>, както и необходимите обучения</w:t>
            </w:r>
            <w:r w:rsidRPr="00AA5E72">
              <w:rPr>
                <w:rFonts w:eastAsia="Times New Roman"/>
                <w:sz w:val="24"/>
                <w:szCs w:val="24"/>
              </w:rPr>
              <w:t>.</w:t>
            </w:r>
          </w:p>
          <w:p w14:paraId="37447A8B" w14:textId="77777777" w:rsidR="00F5194F" w:rsidRPr="00AA5E72" w:rsidRDefault="008F5CC4" w:rsidP="00AC03B1">
            <w:pPr>
              <w:tabs>
                <w:tab w:val="left" w:pos="1276"/>
              </w:tabs>
              <w:autoSpaceDE w:val="0"/>
              <w:autoSpaceDN w:val="0"/>
              <w:adjustRightInd w:val="0"/>
              <w:spacing w:before="120" w:line="240" w:lineRule="auto"/>
              <w:ind w:left="34" w:firstLine="1001"/>
              <w:jc w:val="both"/>
              <w:rPr>
                <w:rFonts w:eastAsia="Times New Roman"/>
                <w:b/>
                <w:sz w:val="24"/>
                <w:szCs w:val="24"/>
              </w:rPr>
            </w:pPr>
            <w:r w:rsidRPr="00AA5E72">
              <w:rPr>
                <w:rFonts w:eastAsia="Times New Roman"/>
                <w:b/>
                <w:sz w:val="24"/>
                <w:szCs w:val="24"/>
              </w:rPr>
              <w:t xml:space="preserve">Дейност 6 - </w:t>
            </w:r>
            <w:r w:rsidR="00EC45B4" w:rsidRPr="00AA5E72">
              <w:rPr>
                <w:rFonts w:eastAsia="Times New Roman"/>
                <w:b/>
                <w:sz w:val="24"/>
                <w:szCs w:val="24"/>
              </w:rPr>
              <w:t xml:space="preserve">разходи за </w:t>
            </w:r>
            <w:r w:rsidR="007E2A50" w:rsidRPr="00AA5E72">
              <w:rPr>
                <w:rFonts w:eastAsia="Times New Roman"/>
                <w:b/>
                <w:sz w:val="24"/>
                <w:szCs w:val="24"/>
              </w:rPr>
              <w:t>възнаграждения на управляващия и експертния екип на бенефициента</w:t>
            </w:r>
            <w:r w:rsidR="00F5194F" w:rsidRPr="00AA5E72">
              <w:rPr>
                <w:rFonts w:eastAsia="Times New Roman"/>
                <w:b/>
                <w:sz w:val="24"/>
                <w:szCs w:val="24"/>
              </w:rPr>
              <w:t>.</w:t>
            </w:r>
          </w:p>
          <w:p w14:paraId="591DECC7" w14:textId="77777777" w:rsidR="00EC45B4" w:rsidRPr="00AA5E72" w:rsidRDefault="00F5194F" w:rsidP="00AC03B1">
            <w:pPr>
              <w:tabs>
                <w:tab w:val="left" w:pos="1276"/>
              </w:tabs>
              <w:autoSpaceDE w:val="0"/>
              <w:autoSpaceDN w:val="0"/>
              <w:adjustRightInd w:val="0"/>
              <w:spacing w:before="120" w:line="240" w:lineRule="auto"/>
              <w:ind w:left="34" w:firstLine="1001"/>
              <w:jc w:val="both"/>
              <w:rPr>
                <w:rFonts w:eastAsia="Times New Roman"/>
                <w:b/>
                <w:sz w:val="24"/>
                <w:szCs w:val="24"/>
              </w:rPr>
            </w:pPr>
            <w:r w:rsidRPr="00AA5E72">
              <w:rPr>
                <w:rFonts w:eastAsia="Times New Roman"/>
                <w:b/>
                <w:sz w:val="24"/>
                <w:szCs w:val="24"/>
              </w:rPr>
              <w:t>Дейност 7 – разходи за</w:t>
            </w:r>
            <w:r w:rsidR="007E2A50" w:rsidRPr="00AA5E72">
              <w:rPr>
                <w:rFonts w:eastAsia="Times New Roman"/>
                <w:b/>
                <w:sz w:val="24"/>
                <w:szCs w:val="24"/>
              </w:rPr>
              <w:t xml:space="preserve"> консултантски услуги от външен изпълнител в процеса на изпълнение на проекта, в т.ч. промени в нормативната уредба на национално и международно ниво и съответното им техническо прилагане; непредвидени технически изисквания към националната схема за еИД, възникнали в периода от 2021 г.</w:t>
            </w:r>
            <w:r w:rsidR="00EC45B4" w:rsidRPr="00AA5E72">
              <w:rPr>
                <w:rFonts w:eastAsia="Times New Roman"/>
                <w:b/>
                <w:sz w:val="24"/>
                <w:szCs w:val="24"/>
              </w:rPr>
              <w:t xml:space="preserve"> до края на изпълнението на проекта и др</w:t>
            </w:r>
            <w:r w:rsidR="008F5CC4" w:rsidRPr="00AA5E72">
              <w:rPr>
                <w:rFonts w:eastAsia="Times New Roman"/>
                <w:b/>
                <w:sz w:val="24"/>
                <w:szCs w:val="24"/>
              </w:rPr>
              <w:t>уги</w:t>
            </w:r>
          </w:p>
          <w:p w14:paraId="23C62061" w14:textId="77777777" w:rsidR="00EB1E4A" w:rsidRPr="00AA5E72" w:rsidRDefault="00332890" w:rsidP="00516EE8">
            <w:pPr>
              <w:tabs>
                <w:tab w:val="left" w:pos="1276"/>
              </w:tabs>
              <w:autoSpaceDE w:val="0"/>
              <w:autoSpaceDN w:val="0"/>
              <w:adjustRightInd w:val="0"/>
              <w:spacing w:before="120" w:line="240" w:lineRule="auto"/>
              <w:jc w:val="both"/>
              <w:rPr>
                <w:rFonts w:eastAsia="Times New Roman"/>
                <w:sz w:val="24"/>
                <w:szCs w:val="24"/>
              </w:rPr>
            </w:pPr>
            <w:r w:rsidRPr="00AA5E72">
              <w:rPr>
                <w:rFonts w:eastAsia="Times New Roman"/>
                <w:sz w:val="24"/>
                <w:szCs w:val="24"/>
              </w:rPr>
              <w:t xml:space="preserve">Към настоящия момент е сформирана междуведомствена работна група към зам. министър председателя по икономическата и демографската политика, която разглежда </w:t>
            </w:r>
            <w:r w:rsidR="00861E74" w:rsidRPr="00AA5E72">
              <w:rPr>
                <w:rFonts w:eastAsia="Times New Roman"/>
                <w:sz w:val="24"/>
                <w:szCs w:val="24"/>
              </w:rPr>
              <w:t>Проект на Закон за изменение и допълнение на</w:t>
            </w:r>
            <w:r w:rsidRPr="00AA5E72">
              <w:rPr>
                <w:rFonts w:eastAsia="Times New Roman"/>
                <w:sz w:val="24"/>
                <w:szCs w:val="24"/>
              </w:rPr>
              <w:t xml:space="preserve"> ЗЕИ. На ниво ЕС се разглеждат предложения за изменения на Регламент № 910/2014, касаещи разработването на общо европейски техническите „стандарти“, на базата на които да се извърши признаването на схемите за Е-идентификация.</w:t>
            </w:r>
            <w:r w:rsidR="00701A5C" w:rsidRPr="00AA5E72">
              <w:rPr>
                <w:rFonts w:eastAsia="Times New Roman"/>
                <w:sz w:val="24"/>
                <w:szCs w:val="24"/>
              </w:rPr>
              <w:t xml:space="preserve"> Очакваните изменения</w:t>
            </w:r>
            <w:r w:rsidRPr="00AA5E72">
              <w:rPr>
                <w:rFonts w:eastAsia="Times New Roman"/>
                <w:sz w:val="24"/>
                <w:szCs w:val="24"/>
              </w:rPr>
              <w:t xml:space="preserve"> биха довели до промяна </w:t>
            </w:r>
            <w:r w:rsidR="00701A5C" w:rsidRPr="00AA5E72">
              <w:rPr>
                <w:rFonts w:eastAsia="Times New Roman"/>
                <w:sz w:val="24"/>
                <w:szCs w:val="24"/>
              </w:rPr>
              <w:t xml:space="preserve">в </w:t>
            </w:r>
            <w:r w:rsidRPr="00AA5E72">
              <w:rPr>
                <w:rFonts w:eastAsia="Times New Roman"/>
                <w:sz w:val="24"/>
                <w:szCs w:val="24"/>
              </w:rPr>
              <w:t>обхвата на проекта в хода на неговото изпълнение.</w:t>
            </w:r>
            <w:r w:rsidR="00701A5C" w:rsidRPr="00AA5E72">
              <w:rPr>
                <w:rFonts w:eastAsia="Times New Roman"/>
                <w:sz w:val="24"/>
                <w:szCs w:val="24"/>
              </w:rPr>
              <w:t xml:space="preserve"> Биха могли</w:t>
            </w:r>
            <w:r w:rsidR="00EB1E4A" w:rsidRPr="00AA5E72">
              <w:rPr>
                <w:rFonts w:eastAsia="Times New Roman"/>
                <w:sz w:val="24"/>
                <w:szCs w:val="24"/>
              </w:rPr>
              <w:t xml:space="preserve"> да възникнат допълнителни технологични изисквания за разширяване на националната схема за електронна идентификация, както и </w:t>
            </w:r>
            <w:r w:rsidR="00701A5C" w:rsidRPr="00AA5E72">
              <w:rPr>
                <w:rFonts w:eastAsia="Times New Roman"/>
                <w:sz w:val="24"/>
                <w:szCs w:val="24"/>
              </w:rPr>
              <w:t>коригиране</w:t>
            </w:r>
            <w:r w:rsidR="00EB1E4A" w:rsidRPr="00AA5E72">
              <w:rPr>
                <w:rFonts w:eastAsia="Times New Roman"/>
                <w:sz w:val="24"/>
                <w:szCs w:val="24"/>
              </w:rPr>
              <w:t xml:space="preserve"> на бизнес процесите в нея и начините за </w:t>
            </w:r>
            <w:r w:rsidR="00701A5C" w:rsidRPr="00AA5E72">
              <w:rPr>
                <w:rFonts w:eastAsia="Times New Roman"/>
                <w:sz w:val="24"/>
                <w:szCs w:val="24"/>
              </w:rPr>
              <w:t xml:space="preserve">нейното </w:t>
            </w:r>
            <w:r w:rsidR="00EB1E4A" w:rsidRPr="00AA5E72">
              <w:rPr>
                <w:rFonts w:eastAsia="Times New Roman"/>
                <w:sz w:val="24"/>
                <w:szCs w:val="24"/>
              </w:rPr>
              <w:t>използване. Динамичните промени и изисквания за начин</w:t>
            </w:r>
            <w:r w:rsidR="00701A5C" w:rsidRPr="00AA5E72">
              <w:rPr>
                <w:rFonts w:eastAsia="Times New Roman"/>
                <w:sz w:val="24"/>
                <w:szCs w:val="24"/>
              </w:rPr>
              <w:t>а</w:t>
            </w:r>
            <w:r w:rsidR="00EB1E4A" w:rsidRPr="00AA5E72">
              <w:rPr>
                <w:rFonts w:eastAsia="Times New Roman"/>
                <w:sz w:val="24"/>
                <w:szCs w:val="24"/>
              </w:rPr>
              <w:t xml:space="preserve"> на защита върху носителите на електронна идентификация аналогично ще наложат необходимост от надграждане на компонентите, осигуряващи информационна сигурност за бъдещите периоди след 2023</w:t>
            </w:r>
            <w:r w:rsidR="00701A5C" w:rsidRPr="00AA5E72">
              <w:rPr>
                <w:rFonts w:eastAsia="Times New Roman"/>
                <w:sz w:val="24"/>
                <w:szCs w:val="24"/>
              </w:rPr>
              <w:t xml:space="preserve"> </w:t>
            </w:r>
            <w:r w:rsidR="00EB1E4A" w:rsidRPr="00AA5E72">
              <w:rPr>
                <w:rFonts w:eastAsia="Times New Roman"/>
                <w:sz w:val="24"/>
                <w:szCs w:val="24"/>
              </w:rPr>
              <w:t>г.</w:t>
            </w:r>
          </w:p>
          <w:p w14:paraId="08DD9559" w14:textId="30385581" w:rsidR="000918AF" w:rsidRPr="00AA5E72" w:rsidRDefault="00C22172" w:rsidP="000918AF">
            <w:pPr>
              <w:tabs>
                <w:tab w:val="left" w:pos="1276"/>
              </w:tabs>
              <w:autoSpaceDE w:val="0"/>
              <w:autoSpaceDN w:val="0"/>
              <w:adjustRightInd w:val="0"/>
              <w:spacing w:before="120" w:line="240" w:lineRule="auto"/>
              <w:ind w:left="34" w:firstLine="992"/>
              <w:jc w:val="both"/>
              <w:rPr>
                <w:rFonts w:eastAsia="Times New Roman"/>
                <w:i/>
                <w:sz w:val="24"/>
                <w:szCs w:val="24"/>
                <w:u w:val="single"/>
              </w:rPr>
            </w:pPr>
            <w:r w:rsidRPr="00C22172">
              <w:rPr>
                <w:rFonts w:eastAsia="Times New Roman"/>
                <w:i/>
                <w:sz w:val="24"/>
                <w:szCs w:val="24"/>
                <w:u w:val="single"/>
              </w:rPr>
              <w:t>Въпроси, свързани с отворената стратегическа автономност и сигурността (Open strategic autonomy and security issues)</w:t>
            </w:r>
          </w:p>
          <w:p w14:paraId="37B73FB7" w14:textId="77777777" w:rsidR="000918AF" w:rsidRPr="00AA5E72" w:rsidRDefault="000918AF" w:rsidP="000918AF">
            <w:pPr>
              <w:tabs>
                <w:tab w:val="left" w:pos="1276"/>
              </w:tabs>
              <w:autoSpaceDE w:val="0"/>
              <w:autoSpaceDN w:val="0"/>
              <w:adjustRightInd w:val="0"/>
              <w:spacing w:before="120" w:line="240" w:lineRule="auto"/>
              <w:ind w:left="34" w:firstLine="992"/>
              <w:jc w:val="both"/>
              <w:rPr>
                <w:rFonts w:eastAsia="Times New Roman"/>
                <w:iCs/>
                <w:sz w:val="24"/>
                <w:szCs w:val="24"/>
              </w:rPr>
            </w:pPr>
            <w:r w:rsidRPr="00AA5E72">
              <w:rPr>
                <w:rFonts w:eastAsia="Times New Roman"/>
                <w:iCs/>
                <w:sz w:val="24"/>
                <w:szCs w:val="24"/>
              </w:rPr>
              <w:t>Проектното предложение е изготвено след извършен анализ за сигурността и рисковете, като са съобразени следните стратегически документи, законови и подзаконови норми:</w:t>
            </w:r>
          </w:p>
          <w:p w14:paraId="0C1414CB"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Стратегия за кибурсигурност на ЕС 2020 – 2025;</w:t>
            </w:r>
          </w:p>
          <w:p w14:paraId="796E63E5"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Директива (ЕС) 2016/1148 на Европейския парламент и на Съвета от 6 юли 2016 относно мерки за високо общо ниво на сигурност на мрежите и информационните системи в Съюза;</w:t>
            </w:r>
          </w:p>
          <w:p w14:paraId="1AFB3238"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 xml:space="preserve">Закон за киберсигурност; </w:t>
            </w:r>
          </w:p>
          <w:p w14:paraId="31C242B8"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Наредба за минималните изисквания за мрежова и информационна сигурност;</w:t>
            </w:r>
          </w:p>
          <w:p w14:paraId="0486656A"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Национална стратегия „Кибер устойчива България“;</w:t>
            </w:r>
          </w:p>
          <w:p w14:paraId="32ED3B72"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Вътрешните правила за мрежова и информационна сигурност (МИС) в Министерството на вътрешните работи (МВР);</w:t>
            </w:r>
          </w:p>
          <w:p w14:paraId="520E5722"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lastRenderedPageBreak/>
              <w:t>Политиката за мрежова и информационна сигурност (МИС) в Министерството на вътрешните работи (МВР);</w:t>
            </w:r>
          </w:p>
          <w:p w14:paraId="0B31A193"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Общ регламент относно защитата на данните (General Data Protection Regulation - GDPR);</w:t>
            </w:r>
          </w:p>
          <w:p w14:paraId="0A103F4D" w14:textId="77777777" w:rsidR="000918AF" w:rsidRPr="00AA5E72" w:rsidRDefault="000918AF" w:rsidP="000918AF">
            <w:pPr>
              <w:numPr>
                <w:ilvl w:val="0"/>
                <w:numId w:val="19"/>
              </w:numPr>
              <w:tabs>
                <w:tab w:val="left" w:pos="1276"/>
              </w:tabs>
              <w:autoSpaceDE w:val="0"/>
              <w:autoSpaceDN w:val="0"/>
              <w:adjustRightInd w:val="0"/>
              <w:spacing w:before="120" w:line="240" w:lineRule="auto"/>
              <w:jc w:val="both"/>
              <w:rPr>
                <w:rFonts w:eastAsia="Times New Roman"/>
                <w:iCs/>
                <w:sz w:val="24"/>
                <w:szCs w:val="24"/>
              </w:rPr>
            </w:pPr>
            <w:r w:rsidRPr="00AA5E72">
              <w:rPr>
                <w:rFonts w:eastAsia="Times New Roman"/>
                <w:iCs/>
                <w:sz w:val="24"/>
                <w:szCs w:val="24"/>
              </w:rPr>
              <w:t xml:space="preserve">Закон за електронната идентификация (ЗЕИ). </w:t>
            </w:r>
            <w:bookmarkStart w:id="2" w:name="_Toc24382757"/>
          </w:p>
          <w:p w14:paraId="2C59179C" w14:textId="77777777" w:rsidR="000918AF" w:rsidRPr="00AA5E72" w:rsidRDefault="000918AF" w:rsidP="000918AF">
            <w:pPr>
              <w:tabs>
                <w:tab w:val="left" w:pos="1276"/>
              </w:tabs>
              <w:autoSpaceDE w:val="0"/>
              <w:autoSpaceDN w:val="0"/>
              <w:adjustRightInd w:val="0"/>
              <w:spacing w:before="120" w:line="240" w:lineRule="auto"/>
              <w:ind w:left="34" w:firstLine="992"/>
              <w:jc w:val="both"/>
              <w:rPr>
                <w:rFonts w:eastAsia="Times New Roman"/>
                <w:iCs/>
                <w:sz w:val="24"/>
                <w:szCs w:val="24"/>
              </w:rPr>
            </w:pPr>
            <w:r w:rsidRPr="00AA5E72">
              <w:rPr>
                <w:rFonts w:eastAsia="Times New Roman"/>
                <w:iCs/>
                <w:sz w:val="24"/>
                <w:szCs w:val="24"/>
              </w:rPr>
              <w:t>Съгласно политиката за МИС в МВР:</w:t>
            </w:r>
          </w:p>
          <w:bookmarkEnd w:id="2"/>
          <w:p w14:paraId="70EB7CB5" w14:textId="77777777" w:rsidR="000918AF" w:rsidRPr="00AA5E72" w:rsidRDefault="000918AF"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iCs/>
                <w:sz w:val="24"/>
                <w:szCs w:val="24"/>
              </w:rPr>
              <w:t xml:space="preserve">Целта на управлението на риска е минимизиране на загубите от потенциални нежелани събития, настъпили в резултат от реализиране на заплахи към информационната и комуникационна инфраструктура, които могат да засегнат конфиденциалността, интегритета и достъпността на информацията в нея. </w:t>
            </w:r>
          </w:p>
          <w:p w14:paraId="151C1F12" w14:textId="77777777" w:rsidR="000918AF" w:rsidRPr="00AA5E72" w:rsidRDefault="000918AF"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iCs/>
                <w:sz w:val="24"/>
                <w:szCs w:val="24"/>
              </w:rPr>
              <w:t>В МВР се извършва анализ и оценка на риска за мрежовата и информационната сигурност регулярно, или когато се налагат съществени изменения в целите, както и в информационната и комуникационната инфраструктура</w:t>
            </w:r>
            <w:r w:rsidRPr="00AA5E72">
              <w:rPr>
                <w:rStyle w:val="FootnoteReference"/>
                <w:rFonts w:eastAsia="Times New Roman"/>
                <w:iCs/>
                <w:sz w:val="24"/>
                <w:szCs w:val="24"/>
              </w:rPr>
              <w:footnoteReference w:id="1"/>
            </w:r>
            <w:r w:rsidRPr="00AA5E72">
              <w:rPr>
                <w:rFonts w:eastAsia="Times New Roman"/>
                <w:iCs/>
                <w:sz w:val="24"/>
                <w:szCs w:val="24"/>
              </w:rPr>
              <w:t>.  </w:t>
            </w:r>
          </w:p>
          <w:p w14:paraId="71029E1F" w14:textId="77777777" w:rsidR="00992DAC" w:rsidRDefault="00C13692" w:rsidP="000918AF">
            <w:pPr>
              <w:tabs>
                <w:tab w:val="left" w:pos="1276"/>
              </w:tabs>
              <w:autoSpaceDE w:val="0"/>
              <w:autoSpaceDN w:val="0"/>
              <w:adjustRightInd w:val="0"/>
              <w:spacing w:before="120" w:line="240" w:lineRule="auto"/>
              <w:ind w:left="34" w:firstLine="992"/>
              <w:jc w:val="both"/>
              <w:rPr>
                <w:rFonts w:eastAsia="Times New Roman"/>
                <w:i/>
                <w:sz w:val="24"/>
                <w:szCs w:val="24"/>
                <w:u w:val="single"/>
              </w:rPr>
            </w:pPr>
            <w:r w:rsidRPr="00C13692">
              <w:rPr>
                <w:rFonts w:eastAsia="Times New Roman"/>
                <w:i/>
                <w:sz w:val="24"/>
                <w:szCs w:val="24"/>
                <w:u w:val="single"/>
              </w:rPr>
              <w:t>Връзка с трансгранични и многонационални проекти</w:t>
            </w:r>
          </w:p>
          <w:p w14:paraId="32E5ABEA" w14:textId="5765A1F2" w:rsidR="000918AF" w:rsidRPr="00AA5E72" w:rsidRDefault="000918AF"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xml:space="preserve">Настоящият проект не е част от трансгранични проекти, но има пряка добавена стойност и трансграничен ефект по отношение развитието на Единния цифров пазар. </w:t>
            </w:r>
          </w:p>
          <w:p w14:paraId="0725D9C1" w14:textId="6CD7BAAC" w:rsidR="00552CB3" w:rsidRPr="00AA5E72" w:rsidRDefault="000918AF" w:rsidP="006B6784">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Единният цифров пазар е сред основните приоритети на Европейската комисия. Главна цел на Регламент (</w:t>
            </w:r>
            <w:r w:rsidR="00AD3B34" w:rsidRPr="00AA5E72">
              <w:rPr>
                <w:rFonts w:eastAsia="Times New Roman"/>
                <w:sz w:val="24"/>
                <w:szCs w:val="24"/>
              </w:rPr>
              <w:t>E</w:t>
            </w:r>
            <w:r w:rsidR="00AD3B34">
              <w:rPr>
                <w:rFonts w:eastAsia="Times New Roman"/>
                <w:sz w:val="24"/>
                <w:szCs w:val="24"/>
              </w:rPr>
              <w:t>С</w:t>
            </w:r>
            <w:r w:rsidRPr="00AA5E72">
              <w:rPr>
                <w:rFonts w:eastAsia="Times New Roman"/>
                <w:sz w:val="24"/>
                <w:szCs w:val="24"/>
              </w:rPr>
              <w:t>) No 910/2014 (Регламент/eIDAS) на Европейския парламент и на Съвета относно електронната идентификация и удостоверителните услуги при електронни транзакции на вътрешния пазар е изграждането на единен цифров пазар чрез улесняване на сигурна електронна идентификация и електронно удостоверяване на автентичността на съответния потребител. Чрез реализиране на електронна идентификация сигурните трансгранични електронни транзакции стават възможни. Националната схема за електронна идентификация пряко допринася за трансграничната оперативна съвместимост чрез eIDAS възела, който осигурява достъп, както на български граждани до електронните услуги в държавите членки, така и на граждани на държави членки до услуги, предоставяни в България.</w:t>
            </w:r>
            <w:r w:rsidR="000A5BE9">
              <w:t xml:space="preserve"> </w:t>
            </w:r>
            <w:r w:rsidR="000A5BE9" w:rsidRPr="000A5BE9">
              <w:rPr>
                <w:rFonts w:eastAsia="Times New Roman"/>
                <w:sz w:val="24"/>
                <w:szCs w:val="24"/>
              </w:rPr>
              <w:t>Българският eIDAS възел е завършен със средства от държавния бюджет. Той е разработен на база на техническата спецификация, предоставена от Европейската комисия – Интеграционен пакет версия 2.1, която е използвана частично с оглед интеграцията с българската система за е-автентикация, поддържана от Държавна агенция „Електронно управление“. Възелът работи в продукционна среда. eIDAS възелът ще бъде интегриран с Националната схема за електронна идентификация, която ще бъде нотифицирана съгласно изискванията на Регламент (EC) No 910/2014.</w:t>
            </w:r>
            <w:r w:rsidR="00552CB3">
              <w:t xml:space="preserve"> </w:t>
            </w:r>
            <w:r w:rsidR="00552CB3" w:rsidRPr="00552CB3">
              <w:rPr>
                <w:rFonts w:eastAsia="Times New Roman"/>
                <w:sz w:val="24"/>
                <w:szCs w:val="24"/>
              </w:rPr>
              <w:t>Предвид ключовата роля на eIDAS възела за осъществяване на трансгранична електронна идентификация на гражданите на другите държави-членки на ЕС, в Актуализираната стратегия за развитие на електронното управление в Република България (2019 – 2023) е включена мярка за осигуряване на неговата поддръжка и развитие.</w:t>
            </w:r>
          </w:p>
          <w:p w14:paraId="237F96C6" w14:textId="77777777" w:rsidR="00992DAC" w:rsidRDefault="00F26C32" w:rsidP="000918AF">
            <w:pPr>
              <w:tabs>
                <w:tab w:val="left" w:pos="1276"/>
              </w:tabs>
              <w:autoSpaceDE w:val="0"/>
              <w:autoSpaceDN w:val="0"/>
              <w:adjustRightInd w:val="0"/>
              <w:spacing w:before="120" w:line="240" w:lineRule="auto"/>
              <w:ind w:left="34" w:firstLine="992"/>
              <w:jc w:val="both"/>
              <w:rPr>
                <w:rFonts w:eastAsia="Times New Roman"/>
                <w:i/>
                <w:sz w:val="24"/>
                <w:szCs w:val="24"/>
                <w:u w:val="single"/>
              </w:rPr>
            </w:pPr>
            <w:r w:rsidRPr="00F26C32">
              <w:rPr>
                <w:rFonts w:eastAsia="Times New Roman"/>
                <w:i/>
                <w:sz w:val="24"/>
                <w:szCs w:val="24"/>
                <w:u w:val="single"/>
              </w:rPr>
              <w:t>Прилагане на принципа „ненанасяне на значителни вреди“</w:t>
            </w:r>
          </w:p>
          <w:p w14:paraId="6CB74A10" w14:textId="731FBC16" w:rsidR="000918AF" w:rsidRPr="00AA5E72" w:rsidRDefault="003864CD"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xml:space="preserve">Проектът е насочен към развитие на специфична ИКТ инфраструктура и в тази връзка няма да нанесе значителна вреда на околната среда по смисъла на член 17 от </w:t>
            </w:r>
            <w:r w:rsidRPr="00AA5E72">
              <w:rPr>
                <w:rFonts w:eastAsia="Times New Roman"/>
                <w:sz w:val="24"/>
                <w:szCs w:val="24"/>
              </w:rPr>
              <w:lastRenderedPageBreak/>
              <w:t xml:space="preserve">Регламент (ЕС) № 2020/852. </w:t>
            </w:r>
            <w:r w:rsidR="000918AF" w:rsidRPr="00AA5E72">
              <w:rPr>
                <w:rFonts w:eastAsia="Times New Roman"/>
                <w:sz w:val="24"/>
                <w:szCs w:val="24"/>
              </w:rPr>
              <w:t>Предвидените за изпълнение дейности по проекта не противоречат на чл. 17 от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Отчитайки целия жизнен цикъл, продуктите и услугите, предмет на проектното предложение не водят до значителни вреди върху околната среда по всички критерии, цитирани в чл. 17.</w:t>
            </w:r>
          </w:p>
          <w:p w14:paraId="4EA12BEB" w14:textId="49C25593" w:rsidR="000918AF" w:rsidRPr="00AA5E72" w:rsidRDefault="000918AF"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xml:space="preserve">Изграждането на централизирана система за електронна идентификация като механизъм, позволяващ универсален, лесен и удобен начин за </w:t>
            </w:r>
            <w:r w:rsidR="00FE7CAA">
              <w:rPr>
                <w:rFonts w:eastAsia="Times New Roman"/>
                <w:sz w:val="24"/>
                <w:szCs w:val="24"/>
              </w:rPr>
              <w:t>идентификация на</w:t>
            </w:r>
            <w:r w:rsidR="00FE7CAA" w:rsidRPr="00AA5E72">
              <w:rPr>
                <w:rFonts w:eastAsia="Times New Roman"/>
                <w:sz w:val="24"/>
                <w:szCs w:val="24"/>
              </w:rPr>
              <w:t xml:space="preserve"> </w:t>
            </w:r>
            <w:r w:rsidRPr="00AA5E72">
              <w:rPr>
                <w:rFonts w:eastAsia="Times New Roman"/>
                <w:sz w:val="24"/>
                <w:szCs w:val="24"/>
              </w:rPr>
              <w:t xml:space="preserve">гражданите </w:t>
            </w:r>
            <w:r w:rsidR="00FE7CAA">
              <w:rPr>
                <w:rFonts w:eastAsia="Times New Roman"/>
                <w:sz w:val="24"/>
                <w:szCs w:val="24"/>
              </w:rPr>
              <w:t>при заявяване от тях</w:t>
            </w:r>
            <w:r w:rsidR="004B192D">
              <w:rPr>
                <w:rFonts w:eastAsia="Times New Roman"/>
                <w:sz w:val="24"/>
                <w:szCs w:val="24"/>
              </w:rPr>
              <w:t>на страна</w:t>
            </w:r>
            <w:r w:rsidR="00FE7CAA">
              <w:rPr>
                <w:rFonts w:eastAsia="Times New Roman"/>
                <w:sz w:val="24"/>
                <w:szCs w:val="24"/>
              </w:rPr>
              <w:t xml:space="preserve"> </w:t>
            </w:r>
            <w:r w:rsidRPr="00AA5E72">
              <w:rPr>
                <w:rFonts w:eastAsia="Times New Roman"/>
                <w:sz w:val="24"/>
                <w:szCs w:val="24"/>
              </w:rPr>
              <w:t>на електронни административни услуги при максимална сигурност</w:t>
            </w:r>
            <w:r w:rsidR="004B192D">
              <w:rPr>
                <w:rFonts w:eastAsia="Times New Roman"/>
                <w:sz w:val="24"/>
                <w:szCs w:val="24"/>
              </w:rPr>
              <w:t>,</w:t>
            </w:r>
            <w:r w:rsidRPr="00AA5E72">
              <w:rPr>
                <w:rFonts w:eastAsia="Times New Roman"/>
                <w:sz w:val="24"/>
                <w:szCs w:val="24"/>
              </w:rPr>
              <w:t xml:space="preserve"> цели да се повиши качеството и достъпността до административно обслужване на гражданите и бизнеса в т.ч. и като част от общата стратегия за изграждане на „е-околна среда”. Развитието на целенасочено, достъпно, предвидимо, ефективно и ефикасно електронно управление в полза на обществото и околната среда ще доведе до висока степен на гъвкавост и ефективност на мерките за опазване на околната среда, съкращаване на сроковете за обработка на документи, ограничаване на предоставените услуги на хартиен носител, удобен достъп и публичност на процедурите. От друга страна широкото използване на електронни услуги и електронизиране на процесите допринася за постигане на по–висока прозрачност на решенията и действията по опазване на околната среда, както и по–високо ниво на отчетност.</w:t>
            </w:r>
          </w:p>
          <w:p w14:paraId="181EA3A0" w14:textId="703E848C" w:rsidR="000918AF" w:rsidRPr="00AA5E72" w:rsidRDefault="000000EF" w:rsidP="000918AF">
            <w:pPr>
              <w:tabs>
                <w:tab w:val="left" w:pos="1276"/>
              </w:tabs>
              <w:autoSpaceDE w:val="0"/>
              <w:autoSpaceDN w:val="0"/>
              <w:adjustRightInd w:val="0"/>
              <w:spacing w:before="120" w:line="240" w:lineRule="auto"/>
              <w:ind w:left="34" w:firstLine="992"/>
              <w:jc w:val="both"/>
              <w:rPr>
                <w:rFonts w:eastAsia="Times New Roman"/>
                <w:i/>
                <w:sz w:val="24"/>
                <w:szCs w:val="24"/>
                <w:u w:val="single"/>
              </w:rPr>
            </w:pPr>
            <w:r w:rsidRPr="000000EF">
              <w:rPr>
                <w:rFonts w:eastAsia="Times New Roman"/>
                <w:i/>
                <w:sz w:val="24"/>
                <w:szCs w:val="24"/>
                <w:u w:val="single"/>
              </w:rPr>
              <w:t>Равенство между половете и равни възможности за всички</w:t>
            </w:r>
          </w:p>
          <w:p w14:paraId="20731700" w14:textId="77777777" w:rsidR="004F63DF" w:rsidRPr="00AA5E72" w:rsidRDefault="004F63DF"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xml:space="preserve">Всяка организация, участваща в проект, трябва да се придържа към ценностите, посочени в член 2 от Договора за Европейския съюз (ДЕС): зачитане на човешкото достойнство, свобода, демокрация, равенство, върховенство на закона и зачитане на правата на човека, включително правата на лицата, принадлежащи към малцинства. Тези ценности са общи за държавите-членки в общество, където преобладават плурализмът, недискриминацията, толерантността, справедливостта, солидарността и равенството между жените и мъжете. </w:t>
            </w:r>
          </w:p>
          <w:p w14:paraId="1C18FB01" w14:textId="69A51EE2" w:rsidR="00A453C6" w:rsidRPr="00AA5E72" w:rsidRDefault="00A453C6" w:rsidP="000918AF">
            <w:pPr>
              <w:tabs>
                <w:tab w:val="left" w:pos="1276"/>
              </w:tabs>
              <w:autoSpaceDE w:val="0"/>
              <w:autoSpaceDN w:val="0"/>
              <w:adjustRightInd w:val="0"/>
              <w:spacing w:before="120" w:line="240" w:lineRule="auto"/>
              <w:ind w:left="34" w:firstLine="992"/>
              <w:jc w:val="both"/>
              <w:rPr>
                <w:rFonts w:eastAsia="Times New Roman"/>
                <w:sz w:val="24"/>
                <w:szCs w:val="24"/>
              </w:rPr>
            </w:pPr>
            <w:r w:rsidRPr="00AA5E72">
              <w:rPr>
                <w:rFonts w:eastAsia="Times New Roman"/>
                <w:sz w:val="24"/>
                <w:szCs w:val="24"/>
              </w:rPr>
              <w:t xml:space="preserve">Проектът ще се изпълнява от служителите на Министерството на вътрешните работи и подизпълнители чрез възлагане на основни дейности </w:t>
            </w:r>
            <w:r w:rsidR="006D456F" w:rsidRPr="00AA5E72">
              <w:rPr>
                <w:rFonts w:eastAsia="Times New Roman"/>
                <w:sz w:val="24"/>
                <w:szCs w:val="24"/>
              </w:rPr>
              <w:t>съгласно</w:t>
            </w:r>
            <w:r w:rsidRPr="00AA5E72">
              <w:rPr>
                <w:rFonts w:eastAsia="Times New Roman"/>
                <w:sz w:val="24"/>
                <w:szCs w:val="24"/>
              </w:rPr>
              <w:t xml:space="preserve"> националния закон за обществените поръчки. Равенството </w:t>
            </w:r>
            <w:r w:rsidR="006D456F" w:rsidRPr="00AA5E72">
              <w:rPr>
                <w:rFonts w:eastAsia="Times New Roman"/>
                <w:sz w:val="24"/>
                <w:szCs w:val="24"/>
              </w:rPr>
              <w:t>между жените и мъжете, касаещо отношение</w:t>
            </w:r>
            <w:r w:rsidRPr="00AA5E72">
              <w:rPr>
                <w:rFonts w:eastAsia="Times New Roman"/>
                <w:sz w:val="24"/>
                <w:szCs w:val="24"/>
              </w:rPr>
              <w:t xml:space="preserve"> и възможностите, условия на заетост и кариерното развитие се осигуряват от националната регулаторна рамка и вътрешните правила и политики за човешките ресурси в Министерството на вътрешните работи. Този набор от правни актове, правила и политики гарантира, че няма да има неравенство на основата на пол, раса или етнически произход, религия или убеждения, увреждане, възраст или сексуална ориентация при наемане или управление на човешките ресурси в рамките на министерството. Националният закон за обществените поръчки е съобразен със законодателството на ЕС и осигурява равни възможности за всяко юридическо и физическо лице в процеса на </w:t>
            </w:r>
            <w:r w:rsidR="006D456F" w:rsidRPr="00AA5E72">
              <w:rPr>
                <w:rFonts w:eastAsia="Times New Roman"/>
                <w:sz w:val="24"/>
                <w:szCs w:val="24"/>
              </w:rPr>
              <w:t>провеждане на търга</w:t>
            </w:r>
            <w:r w:rsidRPr="00AA5E72">
              <w:rPr>
                <w:rFonts w:eastAsia="Times New Roman"/>
                <w:sz w:val="24"/>
                <w:szCs w:val="24"/>
              </w:rPr>
              <w:t xml:space="preserve"> и изпълнение на доставки и услуги, финансирани от държавни организации по този закон. </w:t>
            </w:r>
          </w:p>
          <w:p w14:paraId="6C1176AA" w14:textId="7AC80BA8" w:rsidR="000918AF" w:rsidRPr="00AA5E72" w:rsidRDefault="00D75C7A" w:rsidP="00691134">
            <w:pPr>
              <w:tabs>
                <w:tab w:val="left" w:pos="1276"/>
              </w:tabs>
              <w:autoSpaceDE w:val="0"/>
              <w:autoSpaceDN w:val="0"/>
              <w:adjustRightInd w:val="0"/>
              <w:spacing w:before="120" w:line="240" w:lineRule="auto"/>
              <w:jc w:val="both"/>
              <w:rPr>
                <w:rFonts w:eastAsia="Times New Roman"/>
                <w:sz w:val="24"/>
                <w:szCs w:val="24"/>
              </w:rPr>
            </w:pPr>
            <w:r w:rsidRPr="00AA5E72">
              <w:rPr>
                <w:rFonts w:eastAsia="Times New Roman"/>
                <w:sz w:val="24"/>
                <w:szCs w:val="24"/>
              </w:rPr>
              <w:t xml:space="preserve">Националната регулаторна рамка гарантира, че няма да има неравенство въз основа на пол, раса или етнически произход, религия или убеждения, увреждане, възраст или сексуална ориентация за всяко физическо лице в процеса на кандидатстване и получаване на български лични документи с електронни идентификация. Системата ще осигури специфични функционалности за хора със специфични увреждания в процеса на кандидатстване и получаване на български лични документи с електронна идентификация - кандидатстване по интернет, когато биометричните лични данни са получени от лицето до 59 месеца преди датата на заявлението. </w:t>
            </w:r>
          </w:p>
        </w:tc>
      </w:tr>
      <w:tr w:rsidR="000F4B69" w:rsidRPr="00AA0BBB" w14:paraId="77B99BAC" w14:textId="77777777" w:rsidTr="0003533D">
        <w:tc>
          <w:tcPr>
            <w:tcW w:w="10632" w:type="dxa"/>
            <w:shd w:val="clear" w:color="auto" w:fill="auto"/>
            <w:tcMar>
              <w:top w:w="100" w:type="dxa"/>
              <w:left w:w="100" w:type="dxa"/>
              <w:bottom w:w="100" w:type="dxa"/>
              <w:right w:w="100" w:type="dxa"/>
            </w:tcMar>
          </w:tcPr>
          <w:p w14:paraId="761AA85B" w14:textId="77777777" w:rsidR="000F4B69" w:rsidRPr="00AA5E72" w:rsidRDefault="000F4B69" w:rsidP="000750BB">
            <w:pPr>
              <w:pStyle w:val="ListParagraph"/>
              <w:widowControl w:val="0"/>
              <w:numPr>
                <w:ilvl w:val="0"/>
                <w:numId w:val="2"/>
              </w:numPr>
              <w:pBdr>
                <w:top w:val="nil"/>
                <w:left w:val="nil"/>
                <w:bottom w:val="nil"/>
                <w:right w:val="nil"/>
                <w:between w:val="nil"/>
              </w:pBdr>
              <w:spacing w:line="240" w:lineRule="auto"/>
              <w:jc w:val="both"/>
              <w:rPr>
                <w:b/>
                <w:sz w:val="24"/>
                <w:szCs w:val="24"/>
              </w:rPr>
            </w:pPr>
            <w:r w:rsidRPr="00AA5E72">
              <w:rPr>
                <w:b/>
                <w:sz w:val="24"/>
                <w:szCs w:val="24"/>
              </w:rPr>
              <w:lastRenderedPageBreak/>
              <w:t>Бенефициент</w:t>
            </w:r>
            <w:r w:rsidR="00A2531D" w:rsidRPr="00AA5E72">
              <w:rPr>
                <w:b/>
                <w:sz w:val="24"/>
                <w:szCs w:val="24"/>
              </w:rPr>
              <w:t>.</w:t>
            </w:r>
          </w:p>
        </w:tc>
      </w:tr>
      <w:tr w:rsidR="000F4B69" w:rsidRPr="00AA0BBB" w14:paraId="66D6522A" w14:textId="77777777" w:rsidTr="0003533D">
        <w:tc>
          <w:tcPr>
            <w:tcW w:w="10632" w:type="dxa"/>
            <w:shd w:val="clear" w:color="auto" w:fill="auto"/>
            <w:tcMar>
              <w:top w:w="100" w:type="dxa"/>
              <w:left w:w="100" w:type="dxa"/>
              <w:bottom w:w="100" w:type="dxa"/>
              <w:right w:w="100" w:type="dxa"/>
            </w:tcMar>
          </w:tcPr>
          <w:p w14:paraId="269615FD" w14:textId="77777777" w:rsidR="000F4B69" w:rsidRPr="00AA5E72" w:rsidRDefault="002C0634" w:rsidP="006F0E80">
            <w:pPr>
              <w:tabs>
                <w:tab w:val="left" w:pos="993"/>
              </w:tabs>
              <w:autoSpaceDE w:val="0"/>
              <w:autoSpaceDN w:val="0"/>
              <w:adjustRightInd w:val="0"/>
              <w:spacing w:after="120" w:line="240" w:lineRule="auto"/>
              <w:ind w:firstLine="851"/>
              <w:jc w:val="both"/>
              <w:rPr>
                <w:rFonts w:eastAsia="Calibri"/>
                <w:sz w:val="24"/>
                <w:szCs w:val="24"/>
                <w:lang w:eastAsia="en-US"/>
              </w:rPr>
            </w:pPr>
            <w:r w:rsidRPr="00AA5E72">
              <w:rPr>
                <w:rFonts w:eastAsia="Calibri"/>
                <w:sz w:val="24"/>
                <w:szCs w:val="24"/>
                <w:lang w:eastAsia="en-US"/>
              </w:rPr>
              <w:t>Бенефициент: М</w:t>
            </w:r>
            <w:r w:rsidR="006F0E80" w:rsidRPr="00AA5E72">
              <w:rPr>
                <w:rFonts w:eastAsia="Calibri"/>
                <w:sz w:val="24"/>
                <w:szCs w:val="24"/>
                <w:lang w:eastAsia="en-US"/>
              </w:rPr>
              <w:t>инистерство на вътрешните работи</w:t>
            </w:r>
          </w:p>
        </w:tc>
      </w:tr>
      <w:tr w:rsidR="00FE7C56" w:rsidRPr="00AA0BBB" w14:paraId="7394D2BD" w14:textId="77777777" w:rsidTr="0003533D">
        <w:tc>
          <w:tcPr>
            <w:tcW w:w="10632" w:type="dxa"/>
            <w:shd w:val="clear" w:color="auto" w:fill="auto"/>
            <w:tcMar>
              <w:top w:w="100" w:type="dxa"/>
              <w:left w:w="100" w:type="dxa"/>
              <w:bottom w:w="100" w:type="dxa"/>
              <w:right w:w="100" w:type="dxa"/>
            </w:tcMar>
          </w:tcPr>
          <w:p w14:paraId="471B0B7F" w14:textId="77777777" w:rsidR="00FE7C56" w:rsidRPr="00AA5E72" w:rsidRDefault="000233E8" w:rsidP="000750BB">
            <w:pPr>
              <w:pStyle w:val="ListParagraph"/>
              <w:widowControl w:val="0"/>
              <w:numPr>
                <w:ilvl w:val="0"/>
                <w:numId w:val="2"/>
              </w:numPr>
              <w:pBdr>
                <w:top w:val="nil"/>
                <w:left w:val="nil"/>
                <w:bottom w:val="nil"/>
                <w:right w:val="nil"/>
                <w:between w:val="nil"/>
              </w:pBdr>
              <w:spacing w:line="240" w:lineRule="auto"/>
              <w:jc w:val="both"/>
              <w:rPr>
                <w:b/>
                <w:sz w:val="24"/>
                <w:szCs w:val="24"/>
              </w:rPr>
            </w:pPr>
            <w:r w:rsidRPr="00AA5E72">
              <w:rPr>
                <w:b/>
                <w:sz w:val="24"/>
                <w:szCs w:val="24"/>
              </w:rPr>
              <w:t xml:space="preserve">Времеви график </w:t>
            </w:r>
            <w:r w:rsidR="00A2531D" w:rsidRPr="00AA5E72">
              <w:rPr>
                <w:b/>
                <w:sz w:val="24"/>
                <w:szCs w:val="24"/>
              </w:rPr>
              <w:t xml:space="preserve">за изпълнение </w:t>
            </w:r>
            <w:r w:rsidRPr="00AA5E72">
              <w:rPr>
                <w:b/>
                <w:sz w:val="24"/>
                <w:szCs w:val="24"/>
              </w:rPr>
              <w:t>на проекта, вкл. дейности, етапи</w:t>
            </w:r>
            <w:r w:rsidRPr="00AA5E72">
              <w:rPr>
                <w:b/>
                <w:sz w:val="24"/>
                <w:szCs w:val="24"/>
                <w:vertAlign w:val="superscript"/>
              </w:rPr>
              <w:footnoteReference w:id="2"/>
            </w:r>
            <w:r w:rsidR="00A2531D" w:rsidRPr="00AA5E72">
              <w:rPr>
                <w:b/>
                <w:sz w:val="24"/>
                <w:szCs w:val="24"/>
              </w:rPr>
              <w:t>.</w:t>
            </w:r>
          </w:p>
        </w:tc>
      </w:tr>
      <w:tr w:rsidR="00FE7C56" w:rsidRPr="00AA0BBB" w14:paraId="121CD83A" w14:textId="77777777" w:rsidTr="0003533D">
        <w:trPr>
          <w:trHeight w:val="277"/>
        </w:trPr>
        <w:tc>
          <w:tcPr>
            <w:tcW w:w="10632" w:type="dxa"/>
            <w:shd w:val="clear" w:color="auto" w:fill="auto"/>
            <w:tcMar>
              <w:top w:w="100" w:type="dxa"/>
              <w:left w:w="100" w:type="dxa"/>
              <w:bottom w:w="100" w:type="dxa"/>
              <w:right w:w="100" w:type="dxa"/>
            </w:tcMar>
          </w:tcPr>
          <w:p w14:paraId="2F658111" w14:textId="77777777" w:rsidR="000F4B69" w:rsidRPr="00AA5E72" w:rsidRDefault="00F77B0D" w:rsidP="000750BB">
            <w:pPr>
              <w:widowControl w:val="0"/>
              <w:pBdr>
                <w:top w:val="nil"/>
                <w:left w:val="nil"/>
                <w:bottom w:val="nil"/>
                <w:right w:val="nil"/>
                <w:between w:val="nil"/>
              </w:pBdr>
              <w:spacing w:line="240" w:lineRule="auto"/>
              <w:jc w:val="both"/>
              <w:rPr>
                <w:sz w:val="24"/>
                <w:szCs w:val="24"/>
              </w:rPr>
            </w:pPr>
            <w:r w:rsidRPr="00AA5E72">
              <w:rPr>
                <w:sz w:val="24"/>
                <w:szCs w:val="24"/>
              </w:rPr>
              <w:t xml:space="preserve">Предвижда се проектът да се изпълни за </w:t>
            </w:r>
            <w:r w:rsidR="003628B0" w:rsidRPr="00AA5E72">
              <w:rPr>
                <w:sz w:val="24"/>
                <w:szCs w:val="24"/>
              </w:rPr>
              <w:t>две години</w:t>
            </w:r>
            <w:r w:rsidRPr="00AA5E72">
              <w:rPr>
                <w:sz w:val="24"/>
                <w:szCs w:val="24"/>
              </w:rPr>
              <w:t xml:space="preserve">, </w:t>
            </w:r>
            <w:r w:rsidR="002C0634" w:rsidRPr="00AA5E72">
              <w:rPr>
                <w:sz w:val="24"/>
                <w:szCs w:val="24"/>
              </w:rPr>
              <w:t>с</w:t>
            </w:r>
            <w:r w:rsidRPr="00AA5E72">
              <w:rPr>
                <w:sz w:val="24"/>
                <w:szCs w:val="24"/>
              </w:rPr>
              <w:t xml:space="preserve"> минимум три години гаранционна поддръжка.</w:t>
            </w:r>
          </w:p>
          <w:p w14:paraId="64152BEF" w14:textId="77777777" w:rsidR="00931A89" w:rsidRPr="00AA5E72" w:rsidRDefault="00931A89" w:rsidP="000750BB">
            <w:pPr>
              <w:widowControl w:val="0"/>
              <w:pBdr>
                <w:top w:val="nil"/>
                <w:left w:val="nil"/>
                <w:bottom w:val="nil"/>
                <w:right w:val="nil"/>
                <w:between w:val="nil"/>
              </w:pBdr>
              <w:spacing w:line="240" w:lineRule="auto"/>
              <w:jc w:val="both"/>
              <w:rPr>
                <w:sz w:val="24"/>
                <w:szCs w:val="24"/>
              </w:rPr>
            </w:pPr>
          </w:p>
          <w:p w14:paraId="1B4369F6" w14:textId="77777777" w:rsidR="00547464" w:rsidRPr="00AA5E72" w:rsidRDefault="00F96F17" w:rsidP="000750BB">
            <w:pPr>
              <w:widowControl w:val="0"/>
              <w:pBdr>
                <w:top w:val="nil"/>
                <w:left w:val="nil"/>
                <w:bottom w:val="nil"/>
                <w:right w:val="nil"/>
                <w:between w:val="nil"/>
              </w:pBdr>
              <w:spacing w:line="240" w:lineRule="auto"/>
              <w:jc w:val="both"/>
              <w:rPr>
                <w:sz w:val="24"/>
                <w:szCs w:val="24"/>
              </w:rPr>
            </w:pPr>
            <w:r w:rsidRPr="00AA5E72">
              <w:rPr>
                <w:sz w:val="24"/>
                <w:szCs w:val="24"/>
              </w:rPr>
              <w:t>Времевият график на проекта е както следва:</w:t>
            </w:r>
          </w:p>
          <w:p w14:paraId="0444B8B2" w14:textId="77777777" w:rsidR="00931A89" w:rsidRPr="00AA5E72" w:rsidRDefault="00931A89" w:rsidP="000750BB">
            <w:pPr>
              <w:widowControl w:val="0"/>
              <w:pBdr>
                <w:top w:val="nil"/>
                <w:left w:val="nil"/>
                <w:bottom w:val="nil"/>
                <w:right w:val="nil"/>
                <w:between w:val="nil"/>
              </w:pBdr>
              <w:spacing w:line="240" w:lineRule="auto"/>
              <w:jc w:val="both"/>
              <w:rPr>
                <w:sz w:val="24"/>
                <w:szCs w:val="24"/>
              </w:rPr>
            </w:pPr>
          </w:p>
          <w:tbl>
            <w:tblPr>
              <w:tblStyle w:val="TableGrid"/>
              <w:tblW w:w="11062" w:type="dxa"/>
              <w:tblLayout w:type="fixed"/>
              <w:tblLook w:val="04A0" w:firstRow="1" w:lastRow="0" w:firstColumn="1" w:lastColumn="0" w:noHBand="0" w:noVBand="1"/>
            </w:tblPr>
            <w:tblGrid>
              <w:gridCol w:w="2118"/>
              <w:gridCol w:w="337"/>
              <w:gridCol w:w="337"/>
              <w:gridCol w:w="337"/>
              <w:gridCol w:w="337"/>
              <w:gridCol w:w="337"/>
              <w:gridCol w:w="337"/>
              <w:gridCol w:w="337"/>
              <w:gridCol w:w="337"/>
              <w:gridCol w:w="337"/>
              <w:gridCol w:w="394"/>
              <w:gridCol w:w="394"/>
              <w:gridCol w:w="394"/>
              <w:gridCol w:w="394"/>
              <w:gridCol w:w="394"/>
              <w:gridCol w:w="394"/>
              <w:gridCol w:w="394"/>
              <w:gridCol w:w="394"/>
              <w:gridCol w:w="394"/>
              <w:gridCol w:w="394"/>
              <w:gridCol w:w="394"/>
              <w:gridCol w:w="394"/>
              <w:gridCol w:w="394"/>
              <w:gridCol w:w="394"/>
              <w:gridCol w:w="376"/>
              <w:gridCol w:w="19"/>
            </w:tblGrid>
            <w:tr w:rsidR="0003533D" w:rsidRPr="00AA5E72" w14:paraId="17F17087" w14:textId="77777777" w:rsidTr="00C20510">
              <w:trPr>
                <w:gridAfter w:val="1"/>
                <w:wAfter w:w="19" w:type="dxa"/>
              </w:trPr>
              <w:tc>
                <w:tcPr>
                  <w:tcW w:w="2118" w:type="dxa"/>
                </w:tcPr>
                <w:p w14:paraId="5B6E2C3A" w14:textId="77777777" w:rsidR="0003533D" w:rsidRPr="00AA5E72" w:rsidRDefault="0003533D" w:rsidP="0003533D">
                  <w:pPr>
                    <w:rPr>
                      <w:sz w:val="18"/>
                      <w:szCs w:val="18"/>
                    </w:rPr>
                  </w:pPr>
                  <w:r w:rsidRPr="00AA5E72">
                    <w:rPr>
                      <w:sz w:val="18"/>
                      <w:szCs w:val="18"/>
                    </w:rPr>
                    <w:t xml:space="preserve">Дейност </w:t>
                  </w:r>
                </w:p>
              </w:tc>
              <w:tc>
                <w:tcPr>
                  <w:tcW w:w="8925" w:type="dxa"/>
                  <w:gridSpan w:val="24"/>
                </w:tcPr>
                <w:p w14:paraId="2CA38350" w14:textId="77777777" w:rsidR="0003533D" w:rsidRPr="00AA5E72" w:rsidRDefault="0003533D" w:rsidP="0003533D">
                  <w:pPr>
                    <w:jc w:val="center"/>
                    <w:rPr>
                      <w:sz w:val="18"/>
                      <w:szCs w:val="18"/>
                    </w:rPr>
                  </w:pPr>
                  <w:r w:rsidRPr="00AA5E72">
                    <w:rPr>
                      <w:sz w:val="18"/>
                      <w:szCs w:val="18"/>
                    </w:rPr>
                    <w:t>Месеци</w:t>
                  </w:r>
                </w:p>
              </w:tc>
            </w:tr>
            <w:tr w:rsidR="0003533D" w:rsidRPr="00AA5E72" w14:paraId="43AF4720" w14:textId="77777777" w:rsidTr="00C20510">
              <w:tc>
                <w:tcPr>
                  <w:tcW w:w="2118" w:type="dxa"/>
                </w:tcPr>
                <w:p w14:paraId="2476A411" w14:textId="77777777" w:rsidR="0003533D" w:rsidRPr="00AA5E72" w:rsidRDefault="0003533D" w:rsidP="0003533D">
                  <w:pPr>
                    <w:rPr>
                      <w:sz w:val="18"/>
                      <w:szCs w:val="18"/>
                    </w:rPr>
                  </w:pPr>
                </w:p>
              </w:tc>
              <w:tc>
                <w:tcPr>
                  <w:tcW w:w="337" w:type="dxa"/>
                </w:tcPr>
                <w:p w14:paraId="7680DC6A" w14:textId="77777777" w:rsidR="0003533D" w:rsidRPr="00AA5E72" w:rsidRDefault="0003533D" w:rsidP="0003533D">
                  <w:pPr>
                    <w:rPr>
                      <w:sz w:val="16"/>
                      <w:szCs w:val="16"/>
                    </w:rPr>
                  </w:pPr>
                  <w:r w:rsidRPr="00AA5E72">
                    <w:rPr>
                      <w:sz w:val="16"/>
                      <w:szCs w:val="16"/>
                    </w:rPr>
                    <w:t>1</w:t>
                  </w:r>
                </w:p>
              </w:tc>
              <w:tc>
                <w:tcPr>
                  <w:tcW w:w="337" w:type="dxa"/>
                </w:tcPr>
                <w:p w14:paraId="4894D035" w14:textId="77777777" w:rsidR="0003533D" w:rsidRPr="00AA5E72" w:rsidRDefault="0003533D" w:rsidP="0003533D">
                  <w:pPr>
                    <w:rPr>
                      <w:sz w:val="16"/>
                      <w:szCs w:val="16"/>
                    </w:rPr>
                  </w:pPr>
                  <w:r w:rsidRPr="00AA5E72">
                    <w:rPr>
                      <w:sz w:val="16"/>
                      <w:szCs w:val="16"/>
                    </w:rPr>
                    <w:t>2</w:t>
                  </w:r>
                </w:p>
              </w:tc>
              <w:tc>
                <w:tcPr>
                  <w:tcW w:w="337" w:type="dxa"/>
                </w:tcPr>
                <w:p w14:paraId="10046B48" w14:textId="77777777" w:rsidR="0003533D" w:rsidRPr="00AA5E72" w:rsidRDefault="0003533D" w:rsidP="0003533D">
                  <w:pPr>
                    <w:rPr>
                      <w:sz w:val="16"/>
                      <w:szCs w:val="16"/>
                    </w:rPr>
                  </w:pPr>
                  <w:r w:rsidRPr="00AA5E72">
                    <w:rPr>
                      <w:sz w:val="16"/>
                      <w:szCs w:val="16"/>
                    </w:rPr>
                    <w:t>3</w:t>
                  </w:r>
                </w:p>
              </w:tc>
              <w:tc>
                <w:tcPr>
                  <w:tcW w:w="337" w:type="dxa"/>
                </w:tcPr>
                <w:p w14:paraId="14945D76" w14:textId="77777777" w:rsidR="0003533D" w:rsidRPr="00AA5E72" w:rsidRDefault="0003533D" w:rsidP="0003533D">
                  <w:pPr>
                    <w:rPr>
                      <w:sz w:val="16"/>
                      <w:szCs w:val="16"/>
                    </w:rPr>
                  </w:pPr>
                  <w:r w:rsidRPr="00AA5E72">
                    <w:rPr>
                      <w:sz w:val="16"/>
                      <w:szCs w:val="16"/>
                    </w:rPr>
                    <w:t>4</w:t>
                  </w:r>
                </w:p>
              </w:tc>
              <w:tc>
                <w:tcPr>
                  <w:tcW w:w="337" w:type="dxa"/>
                </w:tcPr>
                <w:p w14:paraId="1AD2231A" w14:textId="77777777" w:rsidR="0003533D" w:rsidRPr="00AA5E72" w:rsidRDefault="0003533D" w:rsidP="0003533D">
                  <w:pPr>
                    <w:rPr>
                      <w:sz w:val="16"/>
                      <w:szCs w:val="16"/>
                    </w:rPr>
                  </w:pPr>
                  <w:r w:rsidRPr="00AA5E72">
                    <w:rPr>
                      <w:sz w:val="16"/>
                      <w:szCs w:val="16"/>
                    </w:rPr>
                    <w:t>5</w:t>
                  </w:r>
                </w:p>
              </w:tc>
              <w:tc>
                <w:tcPr>
                  <w:tcW w:w="337" w:type="dxa"/>
                </w:tcPr>
                <w:p w14:paraId="0A996EDF" w14:textId="77777777" w:rsidR="0003533D" w:rsidRPr="00AA5E72" w:rsidRDefault="0003533D" w:rsidP="0003533D">
                  <w:pPr>
                    <w:rPr>
                      <w:sz w:val="16"/>
                      <w:szCs w:val="16"/>
                    </w:rPr>
                  </w:pPr>
                  <w:r w:rsidRPr="00AA5E72">
                    <w:rPr>
                      <w:sz w:val="16"/>
                      <w:szCs w:val="16"/>
                    </w:rPr>
                    <w:t>6</w:t>
                  </w:r>
                </w:p>
              </w:tc>
              <w:tc>
                <w:tcPr>
                  <w:tcW w:w="337" w:type="dxa"/>
                </w:tcPr>
                <w:p w14:paraId="3B3F0CFF" w14:textId="77777777" w:rsidR="0003533D" w:rsidRPr="00AA5E72" w:rsidRDefault="0003533D" w:rsidP="0003533D">
                  <w:pPr>
                    <w:rPr>
                      <w:sz w:val="16"/>
                      <w:szCs w:val="16"/>
                    </w:rPr>
                  </w:pPr>
                  <w:r w:rsidRPr="00AA5E72">
                    <w:rPr>
                      <w:sz w:val="16"/>
                      <w:szCs w:val="16"/>
                    </w:rPr>
                    <w:t>7</w:t>
                  </w:r>
                </w:p>
              </w:tc>
              <w:tc>
                <w:tcPr>
                  <w:tcW w:w="337" w:type="dxa"/>
                </w:tcPr>
                <w:p w14:paraId="7CE25E03" w14:textId="77777777" w:rsidR="0003533D" w:rsidRPr="00AA5E72" w:rsidRDefault="0003533D" w:rsidP="0003533D">
                  <w:pPr>
                    <w:rPr>
                      <w:sz w:val="16"/>
                      <w:szCs w:val="16"/>
                    </w:rPr>
                  </w:pPr>
                  <w:r w:rsidRPr="00AA5E72">
                    <w:rPr>
                      <w:sz w:val="16"/>
                      <w:szCs w:val="16"/>
                    </w:rPr>
                    <w:t>8</w:t>
                  </w:r>
                </w:p>
              </w:tc>
              <w:tc>
                <w:tcPr>
                  <w:tcW w:w="337" w:type="dxa"/>
                </w:tcPr>
                <w:p w14:paraId="133D8EF5" w14:textId="77777777" w:rsidR="0003533D" w:rsidRPr="00AA5E72" w:rsidRDefault="0003533D" w:rsidP="0003533D">
                  <w:pPr>
                    <w:rPr>
                      <w:sz w:val="16"/>
                      <w:szCs w:val="16"/>
                    </w:rPr>
                  </w:pPr>
                  <w:r w:rsidRPr="00AA5E72">
                    <w:rPr>
                      <w:sz w:val="16"/>
                      <w:szCs w:val="16"/>
                    </w:rPr>
                    <w:t>9</w:t>
                  </w:r>
                </w:p>
              </w:tc>
              <w:tc>
                <w:tcPr>
                  <w:tcW w:w="394" w:type="dxa"/>
                </w:tcPr>
                <w:p w14:paraId="3BA1F5D7" w14:textId="77777777" w:rsidR="0003533D" w:rsidRPr="00AA5E72" w:rsidRDefault="0003533D" w:rsidP="0003533D">
                  <w:pPr>
                    <w:rPr>
                      <w:sz w:val="16"/>
                      <w:szCs w:val="16"/>
                    </w:rPr>
                  </w:pPr>
                  <w:r w:rsidRPr="00AA5E72">
                    <w:rPr>
                      <w:sz w:val="16"/>
                      <w:szCs w:val="16"/>
                    </w:rPr>
                    <w:t>10</w:t>
                  </w:r>
                </w:p>
              </w:tc>
              <w:tc>
                <w:tcPr>
                  <w:tcW w:w="394" w:type="dxa"/>
                </w:tcPr>
                <w:p w14:paraId="4F6112B8" w14:textId="77777777" w:rsidR="0003533D" w:rsidRPr="00AA5E72" w:rsidRDefault="0003533D" w:rsidP="0003533D">
                  <w:pPr>
                    <w:rPr>
                      <w:sz w:val="16"/>
                      <w:szCs w:val="16"/>
                    </w:rPr>
                  </w:pPr>
                  <w:r w:rsidRPr="00AA5E72">
                    <w:rPr>
                      <w:sz w:val="16"/>
                      <w:szCs w:val="16"/>
                    </w:rPr>
                    <w:t>11</w:t>
                  </w:r>
                </w:p>
              </w:tc>
              <w:tc>
                <w:tcPr>
                  <w:tcW w:w="394" w:type="dxa"/>
                  <w:tcBorders>
                    <w:right w:val="single" w:sz="4" w:space="0" w:color="C00000"/>
                  </w:tcBorders>
                </w:tcPr>
                <w:p w14:paraId="5A17FFF9" w14:textId="77777777" w:rsidR="0003533D" w:rsidRPr="00AA5E72" w:rsidRDefault="0003533D" w:rsidP="0003533D">
                  <w:pPr>
                    <w:rPr>
                      <w:sz w:val="16"/>
                      <w:szCs w:val="16"/>
                    </w:rPr>
                  </w:pPr>
                  <w:r w:rsidRPr="00AA5E72">
                    <w:rPr>
                      <w:sz w:val="16"/>
                      <w:szCs w:val="16"/>
                    </w:rPr>
                    <w:t>12</w:t>
                  </w:r>
                </w:p>
              </w:tc>
              <w:tc>
                <w:tcPr>
                  <w:tcW w:w="394" w:type="dxa"/>
                  <w:tcBorders>
                    <w:left w:val="single" w:sz="4" w:space="0" w:color="C00000"/>
                  </w:tcBorders>
                </w:tcPr>
                <w:p w14:paraId="65C3D935" w14:textId="77777777" w:rsidR="0003533D" w:rsidRPr="00AA5E72" w:rsidRDefault="0003533D" w:rsidP="0003533D">
                  <w:pPr>
                    <w:rPr>
                      <w:sz w:val="16"/>
                      <w:szCs w:val="16"/>
                    </w:rPr>
                  </w:pPr>
                  <w:r w:rsidRPr="00AA5E72">
                    <w:rPr>
                      <w:sz w:val="16"/>
                      <w:szCs w:val="16"/>
                    </w:rPr>
                    <w:t>13</w:t>
                  </w:r>
                </w:p>
              </w:tc>
              <w:tc>
                <w:tcPr>
                  <w:tcW w:w="394" w:type="dxa"/>
                </w:tcPr>
                <w:p w14:paraId="2570B9B8" w14:textId="77777777" w:rsidR="0003533D" w:rsidRPr="00AA5E72" w:rsidRDefault="0003533D" w:rsidP="0003533D">
                  <w:pPr>
                    <w:rPr>
                      <w:sz w:val="16"/>
                      <w:szCs w:val="16"/>
                    </w:rPr>
                  </w:pPr>
                  <w:r w:rsidRPr="00AA5E72">
                    <w:rPr>
                      <w:sz w:val="16"/>
                      <w:szCs w:val="16"/>
                    </w:rPr>
                    <w:t>14</w:t>
                  </w:r>
                </w:p>
              </w:tc>
              <w:tc>
                <w:tcPr>
                  <w:tcW w:w="394" w:type="dxa"/>
                </w:tcPr>
                <w:p w14:paraId="70919E29" w14:textId="77777777" w:rsidR="0003533D" w:rsidRPr="00AA5E72" w:rsidRDefault="0003533D" w:rsidP="0003533D">
                  <w:pPr>
                    <w:rPr>
                      <w:sz w:val="16"/>
                      <w:szCs w:val="16"/>
                    </w:rPr>
                  </w:pPr>
                  <w:r w:rsidRPr="00AA5E72">
                    <w:rPr>
                      <w:sz w:val="16"/>
                      <w:szCs w:val="16"/>
                    </w:rPr>
                    <w:t>15</w:t>
                  </w:r>
                </w:p>
              </w:tc>
              <w:tc>
                <w:tcPr>
                  <w:tcW w:w="394" w:type="dxa"/>
                </w:tcPr>
                <w:p w14:paraId="1D6D6E54" w14:textId="77777777" w:rsidR="0003533D" w:rsidRPr="00AA5E72" w:rsidRDefault="0003533D" w:rsidP="0003533D">
                  <w:pPr>
                    <w:rPr>
                      <w:sz w:val="16"/>
                      <w:szCs w:val="16"/>
                    </w:rPr>
                  </w:pPr>
                  <w:r w:rsidRPr="00AA5E72">
                    <w:rPr>
                      <w:sz w:val="16"/>
                      <w:szCs w:val="16"/>
                    </w:rPr>
                    <w:t>16</w:t>
                  </w:r>
                </w:p>
              </w:tc>
              <w:tc>
                <w:tcPr>
                  <w:tcW w:w="394" w:type="dxa"/>
                </w:tcPr>
                <w:p w14:paraId="0A2E417E" w14:textId="77777777" w:rsidR="0003533D" w:rsidRPr="00AA5E72" w:rsidRDefault="0003533D" w:rsidP="0003533D">
                  <w:pPr>
                    <w:rPr>
                      <w:sz w:val="16"/>
                      <w:szCs w:val="16"/>
                    </w:rPr>
                  </w:pPr>
                  <w:r w:rsidRPr="00AA5E72">
                    <w:rPr>
                      <w:sz w:val="16"/>
                      <w:szCs w:val="16"/>
                    </w:rPr>
                    <w:t>17</w:t>
                  </w:r>
                </w:p>
              </w:tc>
              <w:tc>
                <w:tcPr>
                  <w:tcW w:w="394" w:type="dxa"/>
                </w:tcPr>
                <w:p w14:paraId="2B93425C" w14:textId="77777777" w:rsidR="0003533D" w:rsidRPr="00AA5E72" w:rsidRDefault="0003533D" w:rsidP="0003533D">
                  <w:pPr>
                    <w:rPr>
                      <w:sz w:val="16"/>
                      <w:szCs w:val="16"/>
                    </w:rPr>
                  </w:pPr>
                  <w:r w:rsidRPr="00AA5E72">
                    <w:rPr>
                      <w:sz w:val="16"/>
                      <w:szCs w:val="16"/>
                    </w:rPr>
                    <w:t>18</w:t>
                  </w:r>
                </w:p>
              </w:tc>
              <w:tc>
                <w:tcPr>
                  <w:tcW w:w="394" w:type="dxa"/>
                </w:tcPr>
                <w:p w14:paraId="4B65971E" w14:textId="77777777" w:rsidR="0003533D" w:rsidRPr="00AA5E72" w:rsidRDefault="0003533D" w:rsidP="0003533D">
                  <w:pPr>
                    <w:rPr>
                      <w:sz w:val="16"/>
                      <w:szCs w:val="16"/>
                    </w:rPr>
                  </w:pPr>
                  <w:r w:rsidRPr="00AA5E72">
                    <w:rPr>
                      <w:sz w:val="16"/>
                      <w:szCs w:val="16"/>
                    </w:rPr>
                    <w:t>19</w:t>
                  </w:r>
                </w:p>
              </w:tc>
              <w:tc>
                <w:tcPr>
                  <w:tcW w:w="394" w:type="dxa"/>
                </w:tcPr>
                <w:p w14:paraId="13632F9F" w14:textId="77777777" w:rsidR="0003533D" w:rsidRPr="00AA5E72" w:rsidRDefault="0003533D" w:rsidP="0003533D">
                  <w:pPr>
                    <w:rPr>
                      <w:sz w:val="16"/>
                      <w:szCs w:val="16"/>
                    </w:rPr>
                  </w:pPr>
                  <w:r w:rsidRPr="00AA5E72">
                    <w:rPr>
                      <w:sz w:val="16"/>
                      <w:szCs w:val="16"/>
                    </w:rPr>
                    <w:t>20</w:t>
                  </w:r>
                </w:p>
              </w:tc>
              <w:tc>
                <w:tcPr>
                  <w:tcW w:w="394" w:type="dxa"/>
                </w:tcPr>
                <w:p w14:paraId="5F269271" w14:textId="77777777" w:rsidR="0003533D" w:rsidRPr="00AA5E72" w:rsidRDefault="0003533D" w:rsidP="0003533D">
                  <w:pPr>
                    <w:rPr>
                      <w:sz w:val="16"/>
                      <w:szCs w:val="16"/>
                    </w:rPr>
                  </w:pPr>
                  <w:r w:rsidRPr="00AA5E72">
                    <w:rPr>
                      <w:sz w:val="16"/>
                      <w:szCs w:val="16"/>
                    </w:rPr>
                    <w:t>21</w:t>
                  </w:r>
                </w:p>
              </w:tc>
              <w:tc>
                <w:tcPr>
                  <w:tcW w:w="394" w:type="dxa"/>
                </w:tcPr>
                <w:p w14:paraId="65CCF548" w14:textId="77777777" w:rsidR="0003533D" w:rsidRPr="00AA5E72" w:rsidRDefault="0003533D" w:rsidP="0003533D">
                  <w:pPr>
                    <w:rPr>
                      <w:sz w:val="16"/>
                      <w:szCs w:val="16"/>
                    </w:rPr>
                  </w:pPr>
                  <w:r w:rsidRPr="00AA5E72">
                    <w:rPr>
                      <w:sz w:val="16"/>
                      <w:szCs w:val="16"/>
                    </w:rPr>
                    <w:t>22</w:t>
                  </w:r>
                </w:p>
              </w:tc>
              <w:tc>
                <w:tcPr>
                  <w:tcW w:w="394" w:type="dxa"/>
                </w:tcPr>
                <w:p w14:paraId="02EAAB25" w14:textId="77777777" w:rsidR="0003533D" w:rsidRPr="00AA5E72" w:rsidRDefault="0003533D" w:rsidP="0003533D">
                  <w:pPr>
                    <w:rPr>
                      <w:sz w:val="16"/>
                      <w:szCs w:val="16"/>
                    </w:rPr>
                  </w:pPr>
                  <w:r w:rsidRPr="00AA5E72">
                    <w:rPr>
                      <w:sz w:val="16"/>
                      <w:szCs w:val="16"/>
                    </w:rPr>
                    <w:t>23</w:t>
                  </w:r>
                </w:p>
              </w:tc>
              <w:tc>
                <w:tcPr>
                  <w:tcW w:w="395" w:type="dxa"/>
                  <w:gridSpan w:val="2"/>
                </w:tcPr>
                <w:p w14:paraId="7FB451B3" w14:textId="77777777" w:rsidR="0003533D" w:rsidRPr="00AA5E72" w:rsidRDefault="0003533D" w:rsidP="0003533D">
                  <w:pPr>
                    <w:rPr>
                      <w:sz w:val="16"/>
                      <w:szCs w:val="16"/>
                    </w:rPr>
                  </w:pPr>
                  <w:r w:rsidRPr="00AA5E72">
                    <w:rPr>
                      <w:sz w:val="16"/>
                      <w:szCs w:val="16"/>
                    </w:rPr>
                    <w:t>24</w:t>
                  </w:r>
                </w:p>
              </w:tc>
            </w:tr>
            <w:tr w:rsidR="0003533D" w:rsidRPr="00AA5E72" w14:paraId="149F1070" w14:textId="77777777" w:rsidTr="00C20510">
              <w:trPr>
                <w:gridAfter w:val="1"/>
                <w:wAfter w:w="19" w:type="dxa"/>
              </w:trPr>
              <w:tc>
                <w:tcPr>
                  <w:tcW w:w="11043" w:type="dxa"/>
                  <w:gridSpan w:val="25"/>
                </w:tcPr>
                <w:p w14:paraId="36487436" w14:textId="77777777" w:rsidR="0003533D" w:rsidRPr="00AA5E72" w:rsidRDefault="0003533D" w:rsidP="0003533D">
                  <w:pPr>
                    <w:rPr>
                      <w:b/>
                      <w:strike/>
                      <w:sz w:val="18"/>
                      <w:szCs w:val="18"/>
                    </w:rPr>
                  </w:pPr>
                  <w:r w:rsidRPr="00AA5E72">
                    <w:rPr>
                      <w:b/>
                      <w:sz w:val="18"/>
                      <w:szCs w:val="18"/>
                    </w:rPr>
                    <w:t>Дейност 1 – Изграждане на Централизирана система за електронна идентификация с включени крайни работни места за запис на УЕИ</w:t>
                  </w:r>
                </w:p>
              </w:tc>
            </w:tr>
            <w:tr w:rsidR="00AA5E72" w:rsidRPr="00AA5E72" w14:paraId="361283A6" w14:textId="77777777" w:rsidTr="00C20510">
              <w:tc>
                <w:tcPr>
                  <w:tcW w:w="2118" w:type="dxa"/>
                </w:tcPr>
                <w:p w14:paraId="354663D7" w14:textId="77777777" w:rsidR="0003533D" w:rsidRPr="00AA5E72" w:rsidRDefault="0003533D" w:rsidP="0003533D">
                  <w:pPr>
                    <w:rPr>
                      <w:sz w:val="18"/>
                      <w:szCs w:val="18"/>
                    </w:rPr>
                  </w:pPr>
                </w:p>
              </w:tc>
              <w:tc>
                <w:tcPr>
                  <w:tcW w:w="337" w:type="dxa"/>
                  <w:shd w:val="clear" w:color="auto" w:fill="DBE5F1" w:themeFill="accent1" w:themeFillTint="33"/>
                </w:tcPr>
                <w:p w14:paraId="6871100F"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5482114D"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1CDE887F"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20273B97"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1C25E653"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7501C927"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608ED68D"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62C9C2F3"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7148DB69"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13164402"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583BB3C0" w14:textId="77777777" w:rsidR="0003533D" w:rsidRPr="00AA5E72" w:rsidRDefault="0003533D" w:rsidP="0003533D">
                  <w:pPr>
                    <w:rPr>
                      <w:sz w:val="18"/>
                      <w:szCs w:val="18"/>
                    </w:rPr>
                  </w:pPr>
                  <w:r w:rsidRPr="00AA5E72">
                    <w:rPr>
                      <w:sz w:val="18"/>
                      <w:szCs w:val="18"/>
                    </w:rPr>
                    <w:t>X</w:t>
                  </w:r>
                </w:p>
              </w:tc>
              <w:tc>
                <w:tcPr>
                  <w:tcW w:w="394" w:type="dxa"/>
                  <w:tcBorders>
                    <w:right w:val="single" w:sz="4" w:space="0" w:color="C00000"/>
                  </w:tcBorders>
                  <w:shd w:val="clear" w:color="auto" w:fill="DBE5F1" w:themeFill="accent1" w:themeFillTint="33"/>
                </w:tcPr>
                <w:p w14:paraId="056BC158" w14:textId="77777777" w:rsidR="0003533D" w:rsidRPr="00AA5E72" w:rsidRDefault="0003533D" w:rsidP="0003533D">
                  <w:pPr>
                    <w:rPr>
                      <w:sz w:val="18"/>
                      <w:szCs w:val="18"/>
                    </w:rPr>
                  </w:pPr>
                  <w:r w:rsidRPr="00AA5E72">
                    <w:rPr>
                      <w:sz w:val="18"/>
                      <w:szCs w:val="18"/>
                    </w:rPr>
                    <w:t>X</w:t>
                  </w:r>
                </w:p>
              </w:tc>
              <w:tc>
                <w:tcPr>
                  <w:tcW w:w="394" w:type="dxa"/>
                  <w:tcBorders>
                    <w:left w:val="single" w:sz="4" w:space="0" w:color="C00000"/>
                  </w:tcBorders>
                  <w:shd w:val="clear" w:color="auto" w:fill="DBE5F1" w:themeFill="accent1" w:themeFillTint="33"/>
                </w:tcPr>
                <w:p w14:paraId="11E4F25C"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17327F67"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074E4CF1"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61EA67B4"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78996065"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2F13F422"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2B89967E"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585F26F4"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55664DE8"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50C7B35E"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1839012E" w14:textId="77777777" w:rsidR="0003533D" w:rsidRPr="00AA5E72" w:rsidRDefault="0003533D" w:rsidP="0003533D">
                  <w:pPr>
                    <w:rPr>
                      <w:sz w:val="18"/>
                      <w:szCs w:val="18"/>
                    </w:rPr>
                  </w:pPr>
                  <w:r w:rsidRPr="00AA5E72">
                    <w:rPr>
                      <w:sz w:val="18"/>
                      <w:szCs w:val="18"/>
                    </w:rPr>
                    <w:t>X</w:t>
                  </w:r>
                </w:p>
              </w:tc>
              <w:tc>
                <w:tcPr>
                  <w:tcW w:w="395" w:type="dxa"/>
                  <w:gridSpan w:val="2"/>
                  <w:shd w:val="clear" w:color="auto" w:fill="DBE5F1" w:themeFill="accent1" w:themeFillTint="33"/>
                </w:tcPr>
                <w:p w14:paraId="5DEF07FE" w14:textId="77777777" w:rsidR="0003533D" w:rsidRPr="00AA5E72" w:rsidRDefault="0003533D" w:rsidP="0003533D">
                  <w:pPr>
                    <w:rPr>
                      <w:sz w:val="18"/>
                      <w:szCs w:val="18"/>
                    </w:rPr>
                  </w:pPr>
                  <w:r w:rsidRPr="00AA5E72">
                    <w:rPr>
                      <w:sz w:val="18"/>
                      <w:szCs w:val="18"/>
                    </w:rPr>
                    <w:t>X</w:t>
                  </w:r>
                </w:p>
              </w:tc>
            </w:tr>
            <w:tr w:rsidR="0003533D" w:rsidRPr="00AA5E72" w14:paraId="6DC8286E" w14:textId="77777777" w:rsidTr="00C20510">
              <w:trPr>
                <w:gridAfter w:val="1"/>
                <w:wAfter w:w="19" w:type="dxa"/>
              </w:trPr>
              <w:tc>
                <w:tcPr>
                  <w:tcW w:w="11043" w:type="dxa"/>
                  <w:gridSpan w:val="25"/>
                </w:tcPr>
                <w:p w14:paraId="7F51521D" w14:textId="77777777" w:rsidR="0003533D" w:rsidRPr="00AA5E72" w:rsidRDefault="0003533D" w:rsidP="0003533D">
                  <w:pPr>
                    <w:rPr>
                      <w:b/>
                      <w:sz w:val="18"/>
                      <w:szCs w:val="18"/>
                    </w:rPr>
                  </w:pPr>
                  <w:r w:rsidRPr="00AA5E72">
                    <w:rPr>
                      <w:b/>
                      <w:sz w:val="18"/>
                      <w:szCs w:val="18"/>
                    </w:rPr>
                    <w:t>Дейност 2 – Проектиране, упражняване на авторски надзор и изпълнение на строеж</w:t>
                  </w:r>
                </w:p>
              </w:tc>
            </w:tr>
            <w:tr w:rsidR="0003533D" w:rsidRPr="00AA5E72" w14:paraId="1A9F9DEC" w14:textId="77777777" w:rsidTr="00C20510">
              <w:tc>
                <w:tcPr>
                  <w:tcW w:w="2118" w:type="dxa"/>
                </w:tcPr>
                <w:p w14:paraId="32C3F494" w14:textId="77777777" w:rsidR="0003533D" w:rsidRPr="00AA5E72" w:rsidRDefault="0003533D" w:rsidP="0003533D">
                  <w:pPr>
                    <w:rPr>
                      <w:sz w:val="18"/>
                      <w:szCs w:val="18"/>
                    </w:rPr>
                  </w:pPr>
                </w:p>
              </w:tc>
              <w:tc>
                <w:tcPr>
                  <w:tcW w:w="337" w:type="dxa"/>
                  <w:shd w:val="clear" w:color="auto" w:fill="DBE5F1" w:themeFill="accent1" w:themeFillTint="33"/>
                </w:tcPr>
                <w:p w14:paraId="228AABE8"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3CF1AA77"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1E256023"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1AE5EE71"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01F922B9"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4DB5B320"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4EA5BB00"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4703E0D1"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7AD48864"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468155B2"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6AC160C2" w14:textId="77777777" w:rsidR="0003533D" w:rsidRPr="00AA5E72" w:rsidRDefault="0003533D" w:rsidP="0003533D">
                  <w:pPr>
                    <w:rPr>
                      <w:sz w:val="18"/>
                      <w:szCs w:val="18"/>
                    </w:rPr>
                  </w:pPr>
                  <w:r w:rsidRPr="00AA5E72">
                    <w:rPr>
                      <w:sz w:val="18"/>
                      <w:szCs w:val="18"/>
                    </w:rPr>
                    <w:t>X</w:t>
                  </w:r>
                </w:p>
              </w:tc>
              <w:tc>
                <w:tcPr>
                  <w:tcW w:w="394" w:type="dxa"/>
                  <w:tcBorders>
                    <w:right w:val="single" w:sz="4" w:space="0" w:color="C00000"/>
                  </w:tcBorders>
                  <w:shd w:val="clear" w:color="auto" w:fill="DBE5F1" w:themeFill="accent1" w:themeFillTint="33"/>
                </w:tcPr>
                <w:p w14:paraId="17A9DD2D" w14:textId="77777777" w:rsidR="0003533D" w:rsidRPr="00AA5E72" w:rsidRDefault="0003533D" w:rsidP="0003533D">
                  <w:pPr>
                    <w:rPr>
                      <w:sz w:val="18"/>
                      <w:szCs w:val="18"/>
                    </w:rPr>
                  </w:pPr>
                  <w:r w:rsidRPr="00AA5E72">
                    <w:rPr>
                      <w:sz w:val="18"/>
                      <w:szCs w:val="18"/>
                    </w:rPr>
                    <w:t>X</w:t>
                  </w:r>
                </w:p>
              </w:tc>
              <w:tc>
                <w:tcPr>
                  <w:tcW w:w="394" w:type="dxa"/>
                  <w:tcBorders>
                    <w:left w:val="single" w:sz="4" w:space="0" w:color="C00000"/>
                  </w:tcBorders>
                  <w:shd w:val="clear" w:color="auto" w:fill="DBE5F1" w:themeFill="accent1" w:themeFillTint="33"/>
                </w:tcPr>
                <w:p w14:paraId="6A96D3FF"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374FD6DF"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0CF2FECF"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6125FDD9"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098865F2" w14:textId="77777777" w:rsidR="0003533D" w:rsidRPr="00AA5E72" w:rsidRDefault="0003533D" w:rsidP="0003533D">
                  <w:pPr>
                    <w:rPr>
                      <w:sz w:val="18"/>
                      <w:szCs w:val="18"/>
                    </w:rPr>
                  </w:pPr>
                  <w:r w:rsidRPr="00AA5E72">
                    <w:rPr>
                      <w:sz w:val="18"/>
                      <w:szCs w:val="18"/>
                    </w:rPr>
                    <w:t>X</w:t>
                  </w:r>
                </w:p>
              </w:tc>
              <w:tc>
                <w:tcPr>
                  <w:tcW w:w="394" w:type="dxa"/>
                </w:tcPr>
                <w:p w14:paraId="50BBAEE8" w14:textId="77777777" w:rsidR="0003533D" w:rsidRPr="00AA5E72" w:rsidRDefault="0003533D" w:rsidP="0003533D">
                  <w:pPr>
                    <w:rPr>
                      <w:sz w:val="18"/>
                      <w:szCs w:val="18"/>
                    </w:rPr>
                  </w:pPr>
                </w:p>
              </w:tc>
              <w:tc>
                <w:tcPr>
                  <w:tcW w:w="394" w:type="dxa"/>
                </w:tcPr>
                <w:p w14:paraId="4B31EAC0" w14:textId="77777777" w:rsidR="0003533D" w:rsidRPr="00AA5E72" w:rsidRDefault="0003533D" w:rsidP="0003533D">
                  <w:pPr>
                    <w:rPr>
                      <w:sz w:val="18"/>
                      <w:szCs w:val="18"/>
                    </w:rPr>
                  </w:pPr>
                </w:p>
              </w:tc>
              <w:tc>
                <w:tcPr>
                  <w:tcW w:w="394" w:type="dxa"/>
                </w:tcPr>
                <w:p w14:paraId="550793E0" w14:textId="77777777" w:rsidR="0003533D" w:rsidRPr="00AA5E72" w:rsidRDefault="0003533D" w:rsidP="0003533D">
                  <w:pPr>
                    <w:rPr>
                      <w:sz w:val="18"/>
                      <w:szCs w:val="18"/>
                    </w:rPr>
                  </w:pPr>
                </w:p>
              </w:tc>
              <w:tc>
                <w:tcPr>
                  <w:tcW w:w="394" w:type="dxa"/>
                </w:tcPr>
                <w:p w14:paraId="1EC0E732" w14:textId="77777777" w:rsidR="0003533D" w:rsidRPr="00AA5E72" w:rsidRDefault="0003533D" w:rsidP="0003533D">
                  <w:pPr>
                    <w:rPr>
                      <w:sz w:val="18"/>
                      <w:szCs w:val="18"/>
                    </w:rPr>
                  </w:pPr>
                </w:p>
              </w:tc>
              <w:tc>
                <w:tcPr>
                  <w:tcW w:w="394" w:type="dxa"/>
                </w:tcPr>
                <w:p w14:paraId="69723570" w14:textId="77777777" w:rsidR="0003533D" w:rsidRPr="00AA5E72" w:rsidRDefault="0003533D" w:rsidP="0003533D">
                  <w:pPr>
                    <w:rPr>
                      <w:sz w:val="18"/>
                      <w:szCs w:val="18"/>
                    </w:rPr>
                  </w:pPr>
                </w:p>
              </w:tc>
              <w:tc>
                <w:tcPr>
                  <w:tcW w:w="394" w:type="dxa"/>
                </w:tcPr>
                <w:p w14:paraId="5D790671" w14:textId="77777777" w:rsidR="0003533D" w:rsidRPr="00AA5E72" w:rsidRDefault="0003533D" w:rsidP="0003533D">
                  <w:pPr>
                    <w:rPr>
                      <w:sz w:val="18"/>
                      <w:szCs w:val="18"/>
                    </w:rPr>
                  </w:pPr>
                </w:p>
              </w:tc>
              <w:tc>
                <w:tcPr>
                  <w:tcW w:w="395" w:type="dxa"/>
                  <w:gridSpan w:val="2"/>
                </w:tcPr>
                <w:p w14:paraId="06F90774" w14:textId="77777777" w:rsidR="0003533D" w:rsidRPr="00AA5E72" w:rsidRDefault="0003533D" w:rsidP="0003533D">
                  <w:pPr>
                    <w:rPr>
                      <w:sz w:val="18"/>
                      <w:szCs w:val="18"/>
                    </w:rPr>
                  </w:pPr>
                </w:p>
              </w:tc>
            </w:tr>
            <w:tr w:rsidR="0003533D" w:rsidRPr="00AA5E72" w14:paraId="00B96ADE" w14:textId="77777777" w:rsidTr="00C20510">
              <w:trPr>
                <w:gridAfter w:val="1"/>
                <w:wAfter w:w="19" w:type="dxa"/>
              </w:trPr>
              <w:tc>
                <w:tcPr>
                  <w:tcW w:w="11043" w:type="dxa"/>
                  <w:gridSpan w:val="25"/>
                </w:tcPr>
                <w:p w14:paraId="787A23B9" w14:textId="77777777" w:rsidR="0003533D" w:rsidRPr="00AA5E72" w:rsidRDefault="0003533D" w:rsidP="0003533D">
                  <w:pPr>
                    <w:rPr>
                      <w:b/>
                      <w:sz w:val="18"/>
                      <w:szCs w:val="18"/>
                    </w:rPr>
                  </w:pPr>
                  <w:r w:rsidRPr="00AA5E72">
                    <w:rPr>
                      <w:b/>
                      <w:sz w:val="18"/>
                      <w:szCs w:val="18"/>
                    </w:rPr>
                    <w:t xml:space="preserve">Дейност 3 – Изграждане на Централизирана система за персонализация на БЛД </w:t>
                  </w:r>
                </w:p>
              </w:tc>
            </w:tr>
            <w:tr w:rsidR="00B276B6" w:rsidRPr="00AA5E72" w14:paraId="4E97A383" w14:textId="77777777" w:rsidTr="00C20510">
              <w:tc>
                <w:tcPr>
                  <w:tcW w:w="2118" w:type="dxa"/>
                  <w:tcBorders>
                    <w:top w:val="single" w:sz="4" w:space="0" w:color="C00000"/>
                  </w:tcBorders>
                </w:tcPr>
                <w:p w14:paraId="64458776" w14:textId="77777777" w:rsidR="0003533D" w:rsidRPr="00AA5E72" w:rsidRDefault="0003533D" w:rsidP="0003533D">
                  <w:pPr>
                    <w:rPr>
                      <w:sz w:val="18"/>
                      <w:szCs w:val="18"/>
                    </w:rPr>
                  </w:pPr>
                </w:p>
              </w:tc>
              <w:tc>
                <w:tcPr>
                  <w:tcW w:w="337" w:type="dxa"/>
                  <w:tcBorders>
                    <w:top w:val="single" w:sz="4" w:space="0" w:color="C00000"/>
                  </w:tcBorders>
                  <w:shd w:val="clear" w:color="auto" w:fill="DBE5F1" w:themeFill="accent1" w:themeFillTint="33"/>
                </w:tcPr>
                <w:p w14:paraId="5A6A9847"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4660BC00"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08192E89"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491AEBC6"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28D3F900"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67044851"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2A574B08"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71E63231" w14:textId="77777777" w:rsidR="0003533D" w:rsidRPr="00AA5E72" w:rsidRDefault="0003533D" w:rsidP="0003533D">
                  <w:pPr>
                    <w:rPr>
                      <w:sz w:val="18"/>
                      <w:szCs w:val="18"/>
                    </w:rPr>
                  </w:pPr>
                  <w:r w:rsidRPr="00AA5E72">
                    <w:rPr>
                      <w:sz w:val="18"/>
                      <w:szCs w:val="18"/>
                    </w:rPr>
                    <w:t>X</w:t>
                  </w:r>
                </w:p>
              </w:tc>
              <w:tc>
                <w:tcPr>
                  <w:tcW w:w="337" w:type="dxa"/>
                  <w:tcBorders>
                    <w:top w:val="single" w:sz="4" w:space="0" w:color="C00000"/>
                  </w:tcBorders>
                  <w:shd w:val="clear" w:color="auto" w:fill="DBE5F1" w:themeFill="accent1" w:themeFillTint="33"/>
                </w:tcPr>
                <w:p w14:paraId="27207C29" w14:textId="77777777" w:rsidR="0003533D" w:rsidRPr="00AA5E72" w:rsidRDefault="0003533D" w:rsidP="0003533D">
                  <w:pPr>
                    <w:rPr>
                      <w:sz w:val="18"/>
                      <w:szCs w:val="18"/>
                    </w:rPr>
                  </w:pPr>
                  <w:r w:rsidRPr="00AA5E72">
                    <w:rPr>
                      <w:sz w:val="18"/>
                      <w:szCs w:val="18"/>
                    </w:rPr>
                    <w:t>X</w:t>
                  </w:r>
                </w:p>
              </w:tc>
              <w:tc>
                <w:tcPr>
                  <w:tcW w:w="394" w:type="dxa"/>
                  <w:tcBorders>
                    <w:top w:val="single" w:sz="4" w:space="0" w:color="C00000"/>
                  </w:tcBorders>
                  <w:shd w:val="clear" w:color="auto" w:fill="DBE5F1" w:themeFill="accent1" w:themeFillTint="33"/>
                </w:tcPr>
                <w:p w14:paraId="2447FC33" w14:textId="77777777" w:rsidR="0003533D" w:rsidRPr="00AA5E72" w:rsidRDefault="0003533D" w:rsidP="0003533D">
                  <w:pPr>
                    <w:rPr>
                      <w:sz w:val="18"/>
                      <w:szCs w:val="18"/>
                    </w:rPr>
                  </w:pPr>
                  <w:r w:rsidRPr="00AA5E72">
                    <w:rPr>
                      <w:sz w:val="18"/>
                      <w:szCs w:val="18"/>
                    </w:rPr>
                    <w:t>X</w:t>
                  </w:r>
                </w:p>
              </w:tc>
              <w:tc>
                <w:tcPr>
                  <w:tcW w:w="394" w:type="dxa"/>
                  <w:tcBorders>
                    <w:top w:val="single" w:sz="4" w:space="0" w:color="C00000"/>
                  </w:tcBorders>
                  <w:shd w:val="clear" w:color="auto" w:fill="DBE5F1" w:themeFill="accent1" w:themeFillTint="33"/>
                </w:tcPr>
                <w:p w14:paraId="78A2F90E" w14:textId="77777777" w:rsidR="0003533D" w:rsidRPr="00AA5E72" w:rsidRDefault="0003533D" w:rsidP="0003533D">
                  <w:pPr>
                    <w:rPr>
                      <w:sz w:val="18"/>
                      <w:szCs w:val="18"/>
                    </w:rPr>
                  </w:pPr>
                  <w:r w:rsidRPr="00AA5E72">
                    <w:rPr>
                      <w:sz w:val="18"/>
                      <w:szCs w:val="18"/>
                    </w:rPr>
                    <w:t>X</w:t>
                  </w:r>
                </w:p>
              </w:tc>
              <w:tc>
                <w:tcPr>
                  <w:tcW w:w="394" w:type="dxa"/>
                  <w:tcBorders>
                    <w:top w:val="single" w:sz="4" w:space="0" w:color="C00000"/>
                    <w:right w:val="single" w:sz="4" w:space="0" w:color="C00000"/>
                  </w:tcBorders>
                  <w:shd w:val="clear" w:color="auto" w:fill="DBE5F1" w:themeFill="accent1" w:themeFillTint="33"/>
                </w:tcPr>
                <w:p w14:paraId="1F3987B2" w14:textId="77777777" w:rsidR="0003533D" w:rsidRPr="00AA5E72" w:rsidRDefault="0003533D" w:rsidP="0003533D">
                  <w:pPr>
                    <w:rPr>
                      <w:sz w:val="18"/>
                      <w:szCs w:val="18"/>
                    </w:rPr>
                  </w:pPr>
                  <w:r w:rsidRPr="00AA5E72">
                    <w:rPr>
                      <w:sz w:val="18"/>
                      <w:szCs w:val="18"/>
                    </w:rPr>
                    <w:t>X</w:t>
                  </w:r>
                </w:p>
              </w:tc>
              <w:tc>
                <w:tcPr>
                  <w:tcW w:w="394" w:type="dxa"/>
                  <w:tcBorders>
                    <w:left w:val="single" w:sz="4" w:space="0" w:color="C00000"/>
                  </w:tcBorders>
                  <w:shd w:val="clear" w:color="auto" w:fill="DBE5F1" w:themeFill="accent1" w:themeFillTint="33"/>
                </w:tcPr>
                <w:p w14:paraId="7D178A02"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0B166079"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747FAB3D"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60D94695"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0A75B30D"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6062A2EE"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431180EB"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118B85E6" w14:textId="77777777" w:rsidR="0003533D" w:rsidRPr="00AA5E72" w:rsidRDefault="0003533D" w:rsidP="0003533D">
                  <w:pPr>
                    <w:rPr>
                      <w:sz w:val="18"/>
                      <w:szCs w:val="18"/>
                    </w:rPr>
                  </w:pPr>
                  <w:r w:rsidRPr="00AA5E72">
                    <w:rPr>
                      <w:sz w:val="18"/>
                      <w:szCs w:val="18"/>
                    </w:rPr>
                    <w:t>X</w:t>
                  </w:r>
                </w:p>
              </w:tc>
              <w:tc>
                <w:tcPr>
                  <w:tcW w:w="394" w:type="dxa"/>
                </w:tcPr>
                <w:p w14:paraId="309C89D2" w14:textId="77777777" w:rsidR="0003533D" w:rsidRPr="00AA5E72" w:rsidRDefault="0003533D" w:rsidP="0003533D">
                  <w:pPr>
                    <w:rPr>
                      <w:sz w:val="18"/>
                      <w:szCs w:val="18"/>
                    </w:rPr>
                  </w:pPr>
                </w:p>
              </w:tc>
              <w:tc>
                <w:tcPr>
                  <w:tcW w:w="394" w:type="dxa"/>
                </w:tcPr>
                <w:p w14:paraId="005FF8C9" w14:textId="77777777" w:rsidR="0003533D" w:rsidRPr="00AA5E72" w:rsidRDefault="0003533D" w:rsidP="0003533D">
                  <w:pPr>
                    <w:rPr>
                      <w:sz w:val="18"/>
                      <w:szCs w:val="18"/>
                    </w:rPr>
                  </w:pPr>
                </w:p>
              </w:tc>
              <w:tc>
                <w:tcPr>
                  <w:tcW w:w="394" w:type="dxa"/>
                </w:tcPr>
                <w:p w14:paraId="7CD7F309" w14:textId="77777777" w:rsidR="0003533D" w:rsidRPr="00AA5E72" w:rsidRDefault="0003533D" w:rsidP="0003533D">
                  <w:pPr>
                    <w:rPr>
                      <w:sz w:val="18"/>
                      <w:szCs w:val="18"/>
                    </w:rPr>
                  </w:pPr>
                </w:p>
              </w:tc>
              <w:tc>
                <w:tcPr>
                  <w:tcW w:w="395" w:type="dxa"/>
                  <w:gridSpan w:val="2"/>
                </w:tcPr>
                <w:p w14:paraId="03938D12" w14:textId="77777777" w:rsidR="0003533D" w:rsidRPr="00AA5E72" w:rsidRDefault="0003533D" w:rsidP="0003533D">
                  <w:pPr>
                    <w:rPr>
                      <w:sz w:val="18"/>
                      <w:szCs w:val="18"/>
                    </w:rPr>
                  </w:pPr>
                </w:p>
              </w:tc>
            </w:tr>
            <w:tr w:rsidR="0003533D" w:rsidRPr="00AA5E72" w14:paraId="0BC32C75" w14:textId="77777777" w:rsidTr="00C20510">
              <w:trPr>
                <w:gridAfter w:val="1"/>
                <w:wAfter w:w="19" w:type="dxa"/>
              </w:trPr>
              <w:tc>
                <w:tcPr>
                  <w:tcW w:w="11043" w:type="dxa"/>
                  <w:gridSpan w:val="25"/>
                </w:tcPr>
                <w:p w14:paraId="2A68A65E" w14:textId="77777777" w:rsidR="0003533D" w:rsidRPr="00AA5E72" w:rsidRDefault="0003533D" w:rsidP="0003533D">
                  <w:pPr>
                    <w:rPr>
                      <w:b/>
                      <w:sz w:val="18"/>
                      <w:szCs w:val="18"/>
                    </w:rPr>
                  </w:pPr>
                  <w:r w:rsidRPr="00AA5E72">
                    <w:rPr>
                      <w:b/>
                      <w:sz w:val="18"/>
                      <w:szCs w:val="18"/>
                    </w:rPr>
                    <w:t>Дейност 4 – Доставка и монтаж на технически и системни програмни средства за развитие на съществуващия НАИФ НРБЛД.</w:t>
                  </w:r>
                </w:p>
              </w:tc>
            </w:tr>
            <w:tr w:rsidR="0003533D" w:rsidRPr="00AA5E72" w14:paraId="4FF1CEF5" w14:textId="77777777" w:rsidTr="00C20510">
              <w:tc>
                <w:tcPr>
                  <w:tcW w:w="2118" w:type="dxa"/>
                </w:tcPr>
                <w:p w14:paraId="598D42D8" w14:textId="77777777" w:rsidR="0003533D" w:rsidRPr="00AA5E72" w:rsidRDefault="0003533D" w:rsidP="0003533D">
                  <w:pPr>
                    <w:rPr>
                      <w:sz w:val="18"/>
                      <w:szCs w:val="18"/>
                    </w:rPr>
                  </w:pPr>
                  <w:r w:rsidRPr="00AA5E72">
                    <w:rPr>
                      <w:sz w:val="18"/>
                      <w:szCs w:val="18"/>
                    </w:rPr>
                    <w:t>Поддейност 4.1 – доставки за мрежата за пренос на данни</w:t>
                  </w:r>
                  <w:r w:rsidR="001E6AA7" w:rsidRPr="00AA5E72">
                    <w:rPr>
                      <w:sz w:val="18"/>
                      <w:szCs w:val="18"/>
                    </w:rPr>
                    <w:t xml:space="preserve"> за нуждите на НАИФ НРБЛД и ЦСЕИ</w:t>
                  </w:r>
                  <w:r w:rsidRPr="00AA5E72">
                    <w:rPr>
                      <w:sz w:val="18"/>
                      <w:szCs w:val="18"/>
                    </w:rPr>
                    <w:t xml:space="preserve"> </w:t>
                  </w:r>
                </w:p>
              </w:tc>
              <w:tc>
                <w:tcPr>
                  <w:tcW w:w="337" w:type="dxa"/>
                  <w:tcBorders>
                    <w:bottom w:val="single" w:sz="4" w:space="0" w:color="auto"/>
                  </w:tcBorders>
                  <w:shd w:val="clear" w:color="auto" w:fill="DBE5F1" w:themeFill="accent1" w:themeFillTint="33"/>
                </w:tcPr>
                <w:p w14:paraId="1B4A371B"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0930CA19"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2FC5D8E8"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541EFC1F"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43BB01CF"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78414627"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7B2D2BD8"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tcPr>
                <w:p w14:paraId="0EF7EA0B" w14:textId="77777777" w:rsidR="0003533D" w:rsidRPr="00AA5E72" w:rsidRDefault="0003533D" w:rsidP="0003533D">
                  <w:pPr>
                    <w:rPr>
                      <w:sz w:val="18"/>
                      <w:szCs w:val="18"/>
                    </w:rPr>
                  </w:pPr>
                </w:p>
              </w:tc>
              <w:tc>
                <w:tcPr>
                  <w:tcW w:w="337" w:type="dxa"/>
                  <w:tcBorders>
                    <w:bottom w:val="single" w:sz="4" w:space="0" w:color="auto"/>
                  </w:tcBorders>
                </w:tcPr>
                <w:p w14:paraId="57DA631D" w14:textId="77777777" w:rsidR="0003533D" w:rsidRPr="00AA5E72" w:rsidRDefault="0003533D" w:rsidP="0003533D">
                  <w:pPr>
                    <w:rPr>
                      <w:sz w:val="18"/>
                      <w:szCs w:val="18"/>
                    </w:rPr>
                  </w:pPr>
                </w:p>
              </w:tc>
              <w:tc>
                <w:tcPr>
                  <w:tcW w:w="394" w:type="dxa"/>
                  <w:tcBorders>
                    <w:bottom w:val="single" w:sz="4" w:space="0" w:color="auto"/>
                  </w:tcBorders>
                </w:tcPr>
                <w:p w14:paraId="7019356F" w14:textId="77777777" w:rsidR="0003533D" w:rsidRPr="00AA5E72" w:rsidRDefault="0003533D" w:rsidP="0003533D">
                  <w:pPr>
                    <w:rPr>
                      <w:sz w:val="18"/>
                      <w:szCs w:val="18"/>
                    </w:rPr>
                  </w:pPr>
                </w:p>
              </w:tc>
              <w:tc>
                <w:tcPr>
                  <w:tcW w:w="394" w:type="dxa"/>
                  <w:tcBorders>
                    <w:bottom w:val="single" w:sz="4" w:space="0" w:color="auto"/>
                  </w:tcBorders>
                </w:tcPr>
                <w:p w14:paraId="1223E4BA" w14:textId="77777777" w:rsidR="0003533D" w:rsidRPr="00AA5E72" w:rsidRDefault="0003533D" w:rsidP="0003533D">
                  <w:pPr>
                    <w:rPr>
                      <w:sz w:val="18"/>
                      <w:szCs w:val="18"/>
                    </w:rPr>
                  </w:pPr>
                </w:p>
              </w:tc>
              <w:tc>
                <w:tcPr>
                  <w:tcW w:w="394" w:type="dxa"/>
                  <w:tcBorders>
                    <w:bottom w:val="single" w:sz="4" w:space="0" w:color="auto"/>
                    <w:right w:val="single" w:sz="4" w:space="0" w:color="C00000"/>
                  </w:tcBorders>
                </w:tcPr>
                <w:p w14:paraId="060A81B9" w14:textId="77777777" w:rsidR="0003533D" w:rsidRPr="00AA5E72" w:rsidRDefault="0003533D" w:rsidP="0003533D">
                  <w:pPr>
                    <w:rPr>
                      <w:sz w:val="18"/>
                      <w:szCs w:val="18"/>
                    </w:rPr>
                  </w:pPr>
                </w:p>
              </w:tc>
              <w:tc>
                <w:tcPr>
                  <w:tcW w:w="394" w:type="dxa"/>
                  <w:tcBorders>
                    <w:left w:val="single" w:sz="4" w:space="0" w:color="C00000"/>
                  </w:tcBorders>
                </w:tcPr>
                <w:p w14:paraId="5C1F5AFD" w14:textId="77777777" w:rsidR="0003533D" w:rsidRPr="00AA5E72" w:rsidRDefault="0003533D" w:rsidP="0003533D">
                  <w:pPr>
                    <w:rPr>
                      <w:sz w:val="18"/>
                      <w:szCs w:val="18"/>
                    </w:rPr>
                  </w:pPr>
                </w:p>
              </w:tc>
              <w:tc>
                <w:tcPr>
                  <w:tcW w:w="394" w:type="dxa"/>
                </w:tcPr>
                <w:p w14:paraId="39F2925F" w14:textId="77777777" w:rsidR="0003533D" w:rsidRPr="00AA5E72" w:rsidRDefault="0003533D" w:rsidP="0003533D">
                  <w:pPr>
                    <w:rPr>
                      <w:sz w:val="18"/>
                      <w:szCs w:val="18"/>
                    </w:rPr>
                  </w:pPr>
                </w:p>
              </w:tc>
              <w:tc>
                <w:tcPr>
                  <w:tcW w:w="394" w:type="dxa"/>
                </w:tcPr>
                <w:p w14:paraId="29E62705" w14:textId="77777777" w:rsidR="0003533D" w:rsidRPr="00AA5E72" w:rsidRDefault="0003533D" w:rsidP="0003533D">
                  <w:pPr>
                    <w:rPr>
                      <w:sz w:val="18"/>
                      <w:szCs w:val="18"/>
                    </w:rPr>
                  </w:pPr>
                </w:p>
              </w:tc>
              <w:tc>
                <w:tcPr>
                  <w:tcW w:w="394" w:type="dxa"/>
                </w:tcPr>
                <w:p w14:paraId="7D73C2DB" w14:textId="77777777" w:rsidR="0003533D" w:rsidRPr="00AA5E72" w:rsidRDefault="0003533D" w:rsidP="0003533D">
                  <w:pPr>
                    <w:rPr>
                      <w:sz w:val="18"/>
                      <w:szCs w:val="18"/>
                    </w:rPr>
                  </w:pPr>
                </w:p>
              </w:tc>
              <w:tc>
                <w:tcPr>
                  <w:tcW w:w="394" w:type="dxa"/>
                </w:tcPr>
                <w:p w14:paraId="5D0735CE" w14:textId="77777777" w:rsidR="0003533D" w:rsidRPr="00AA5E72" w:rsidRDefault="0003533D" w:rsidP="0003533D">
                  <w:pPr>
                    <w:rPr>
                      <w:sz w:val="18"/>
                      <w:szCs w:val="18"/>
                    </w:rPr>
                  </w:pPr>
                </w:p>
              </w:tc>
              <w:tc>
                <w:tcPr>
                  <w:tcW w:w="394" w:type="dxa"/>
                </w:tcPr>
                <w:p w14:paraId="78A80F8D" w14:textId="77777777" w:rsidR="0003533D" w:rsidRPr="00AA5E72" w:rsidRDefault="0003533D" w:rsidP="0003533D">
                  <w:pPr>
                    <w:rPr>
                      <w:sz w:val="18"/>
                      <w:szCs w:val="18"/>
                    </w:rPr>
                  </w:pPr>
                </w:p>
              </w:tc>
              <w:tc>
                <w:tcPr>
                  <w:tcW w:w="394" w:type="dxa"/>
                </w:tcPr>
                <w:p w14:paraId="62698DC1" w14:textId="77777777" w:rsidR="0003533D" w:rsidRPr="00AA5E72" w:rsidRDefault="0003533D" w:rsidP="0003533D">
                  <w:pPr>
                    <w:rPr>
                      <w:sz w:val="18"/>
                      <w:szCs w:val="18"/>
                    </w:rPr>
                  </w:pPr>
                </w:p>
              </w:tc>
              <w:tc>
                <w:tcPr>
                  <w:tcW w:w="394" w:type="dxa"/>
                </w:tcPr>
                <w:p w14:paraId="067016EF" w14:textId="77777777" w:rsidR="0003533D" w:rsidRPr="00AA5E72" w:rsidRDefault="0003533D" w:rsidP="0003533D">
                  <w:pPr>
                    <w:rPr>
                      <w:sz w:val="18"/>
                      <w:szCs w:val="18"/>
                    </w:rPr>
                  </w:pPr>
                </w:p>
              </w:tc>
              <w:tc>
                <w:tcPr>
                  <w:tcW w:w="394" w:type="dxa"/>
                </w:tcPr>
                <w:p w14:paraId="152C7EEE" w14:textId="77777777" w:rsidR="0003533D" w:rsidRPr="00AA5E72" w:rsidRDefault="0003533D" w:rsidP="0003533D">
                  <w:pPr>
                    <w:rPr>
                      <w:sz w:val="18"/>
                      <w:szCs w:val="18"/>
                    </w:rPr>
                  </w:pPr>
                </w:p>
              </w:tc>
              <w:tc>
                <w:tcPr>
                  <w:tcW w:w="394" w:type="dxa"/>
                </w:tcPr>
                <w:p w14:paraId="670E3B76" w14:textId="77777777" w:rsidR="0003533D" w:rsidRPr="00AA5E72" w:rsidRDefault="0003533D" w:rsidP="0003533D">
                  <w:pPr>
                    <w:rPr>
                      <w:sz w:val="18"/>
                      <w:szCs w:val="18"/>
                    </w:rPr>
                  </w:pPr>
                </w:p>
              </w:tc>
              <w:tc>
                <w:tcPr>
                  <w:tcW w:w="394" w:type="dxa"/>
                </w:tcPr>
                <w:p w14:paraId="280C1741" w14:textId="77777777" w:rsidR="0003533D" w:rsidRPr="00AA5E72" w:rsidRDefault="0003533D" w:rsidP="0003533D">
                  <w:pPr>
                    <w:rPr>
                      <w:sz w:val="18"/>
                      <w:szCs w:val="18"/>
                    </w:rPr>
                  </w:pPr>
                </w:p>
              </w:tc>
              <w:tc>
                <w:tcPr>
                  <w:tcW w:w="395" w:type="dxa"/>
                  <w:gridSpan w:val="2"/>
                  <w:tcBorders>
                    <w:right w:val="single" w:sz="4" w:space="0" w:color="C00000"/>
                  </w:tcBorders>
                </w:tcPr>
                <w:p w14:paraId="72E4D5FA" w14:textId="77777777" w:rsidR="0003533D" w:rsidRPr="00AA5E72" w:rsidRDefault="0003533D" w:rsidP="0003533D">
                  <w:pPr>
                    <w:rPr>
                      <w:sz w:val="18"/>
                      <w:szCs w:val="18"/>
                    </w:rPr>
                  </w:pPr>
                </w:p>
              </w:tc>
            </w:tr>
            <w:tr w:rsidR="0003533D" w:rsidRPr="00AA5E72" w14:paraId="70FA7B0F" w14:textId="77777777" w:rsidTr="00C20510">
              <w:tc>
                <w:tcPr>
                  <w:tcW w:w="2118" w:type="dxa"/>
                </w:tcPr>
                <w:p w14:paraId="0A9D5FA7" w14:textId="77777777" w:rsidR="0003533D" w:rsidRPr="00AA5E72" w:rsidRDefault="0003533D" w:rsidP="0003533D">
                  <w:pPr>
                    <w:rPr>
                      <w:sz w:val="18"/>
                      <w:szCs w:val="18"/>
                    </w:rPr>
                  </w:pPr>
                  <w:r w:rsidRPr="00AA5E72">
                    <w:rPr>
                      <w:sz w:val="18"/>
                      <w:szCs w:val="18"/>
                    </w:rPr>
                    <w:t xml:space="preserve">Поддейност 4.2 – доставки на технически и програмни средства и миграция на съществуващите информационни масиви </w:t>
                  </w:r>
                  <w:r w:rsidR="001E6AA7" w:rsidRPr="00AA5E72">
                    <w:rPr>
                      <w:sz w:val="18"/>
                      <w:szCs w:val="18"/>
                    </w:rPr>
                    <w:t>в новоизградената информационна среда</w:t>
                  </w:r>
                </w:p>
              </w:tc>
              <w:tc>
                <w:tcPr>
                  <w:tcW w:w="337" w:type="dxa"/>
                  <w:tcBorders>
                    <w:bottom w:val="single" w:sz="4" w:space="0" w:color="auto"/>
                  </w:tcBorders>
                  <w:shd w:val="clear" w:color="auto" w:fill="DBE5F1" w:themeFill="accent1" w:themeFillTint="33"/>
                </w:tcPr>
                <w:p w14:paraId="526B4A8E"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79180EF6"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2B02EA5B"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29E5699F"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6111B3F4"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7F318482"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29B56C82"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301085AE" w14:textId="77777777" w:rsidR="0003533D" w:rsidRPr="00AA5E72" w:rsidRDefault="0003533D" w:rsidP="0003533D">
                  <w:pPr>
                    <w:rPr>
                      <w:sz w:val="18"/>
                      <w:szCs w:val="18"/>
                    </w:rPr>
                  </w:pPr>
                  <w:r w:rsidRPr="00AA5E72">
                    <w:rPr>
                      <w:sz w:val="18"/>
                      <w:szCs w:val="18"/>
                    </w:rPr>
                    <w:t>X</w:t>
                  </w:r>
                </w:p>
              </w:tc>
              <w:tc>
                <w:tcPr>
                  <w:tcW w:w="337" w:type="dxa"/>
                  <w:tcBorders>
                    <w:bottom w:val="single" w:sz="4" w:space="0" w:color="auto"/>
                  </w:tcBorders>
                  <w:shd w:val="clear" w:color="auto" w:fill="DBE5F1" w:themeFill="accent1" w:themeFillTint="33"/>
                </w:tcPr>
                <w:p w14:paraId="04E51E82" w14:textId="77777777" w:rsidR="0003533D" w:rsidRPr="00AA5E72" w:rsidRDefault="0003533D" w:rsidP="0003533D">
                  <w:pPr>
                    <w:rPr>
                      <w:sz w:val="18"/>
                      <w:szCs w:val="18"/>
                    </w:rPr>
                  </w:pPr>
                  <w:r w:rsidRPr="00AA5E72">
                    <w:rPr>
                      <w:sz w:val="18"/>
                      <w:szCs w:val="18"/>
                    </w:rPr>
                    <w:t>X</w:t>
                  </w:r>
                </w:p>
              </w:tc>
              <w:tc>
                <w:tcPr>
                  <w:tcW w:w="394" w:type="dxa"/>
                  <w:tcBorders>
                    <w:bottom w:val="single" w:sz="4" w:space="0" w:color="auto"/>
                  </w:tcBorders>
                  <w:shd w:val="clear" w:color="auto" w:fill="DBE5F1" w:themeFill="accent1" w:themeFillTint="33"/>
                </w:tcPr>
                <w:p w14:paraId="64D020D7" w14:textId="77777777" w:rsidR="0003533D" w:rsidRPr="00AA5E72" w:rsidRDefault="0003533D" w:rsidP="0003533D">
                  <w:pPr>
                    <w:rPr>
                      <w:sz w:val="18"/>
                      <w:szCs w:val="18"/>
                    </w:rPr>
                  </w:pPr>
                  <w:r w:rsidRPr="00AA5E72">
                    <w:rPr>
                      <w:sz w:val="18"/>
                      <w:szCs w:val="18"/>
                    </w:rPr>
                    <w:t>X</w:t>
                  </w:r>
                </w:p>
              </w:tc>
              <w:tc>
                <w:tcPr>
                  <w:tcW w:w="394" w:type="dxa"/>
                  <w:tcBorders>
                    <w:bottom w:val="single" w:sz="4" w:space="0" w:color="auto"/>
                  </w:tcBorders>
                  <w:shd w:val="clear" w:color="auto" w:fill="DBE5F1" w:themeFill="accent1" w:themeFillTint="33"/>
                </w:tcPr>
                <w:p w14:paraId="1F88BA1D" w14:textId="77777777" w:rsidR="0003533D" w:rsidRPr="00AA5E72" w:rsidRDefault="0003533D" w:rsidP="0003533D">
                  <w:pPr>
                    <w:rPr>
                      <w:sz w:val="18"/>
                      <w:szCs w:val="18"/>
                    </w:rPr>
                  </w:pPr>
                  <w:r w:rsidRPr="00AA5E72">
                    <w:rPr>
                      <w:sz w:val="18"/>
                      <w:szCs w:val="18"/>
                    </w:rPr>
                    <w:t>X</w:t>
                  </w:r>
                </w:p>
              </w:tc>
              <w:tc>
                <w:tcPr>
                  <w:tcW w:w="394" w:type="dxa"/>
                  <w:tcBorders>
                    <w:bottom w:val="single" w:sz="4" w:space="0" w:color="auto"/>
                    <w:right w:val="single" w:sz="4" w:space="0" w:color="C00000"/>
                  </w:tcBorders>
                  <w:shd w:val="clear" w:color="auto" w:fill="DBE5F1" w:themeFill="accent1" w:themeFillTint="33"/>
                </w:tcPr>
                <w:p w14:paraId="5B58B47D" w14:textId="77777777" w:rsidR="0003533D" w:rsidRPr="00AA5E72" w:rsidRDefault="0003533D" w:rsidP="0003533D">
                  <w:pPr>
                    <w:rPr>
                      <w:sz w:val="18"/>
                      <w:szCs w:val="18"/>
                    </w:rPr>
                  </w:pPr>
                  <w:r w:rsidRPr="00AA5E72">
                    <w:rPr>
                      <w:sz w:val="18"/>
                      <w:szCs w:val="18"/>
                    </w:rPr>
                    <w:t>X</w:t>
                  </w:r>
                </w:p>
              </w:tc>
              <w:tc>
                <w:tcPr>
                  <w:tcW w:w="394" w:type="dxa"/>
                  <w:tcBorders>
                    <w:left w:val="single" w:sz="4" w:space="0" w:color="C00000"/>
                    <w:bottom w:val="single" w:sz="4" w:space="0" w:color="auto"/>
                  </w:tcBorders>
                  <w:shd w:val="clear" w:color="auto" w:fill="DBE5F1" w:themeFill="accent1" w:themeFillTint="33"/>
                </w:tcPr>
                <w:p w14:paraId="751103F6" w14:textId="77777777" w:rsidR="0003533D" w:rsidRPr="00AA5E72" w:rsidRDefault="0003533D" w:rsidP="0003533D">
                  <w:pPr>
                    <w:rPr>
                      <w:sz w:val="18"/>
                      <w:szCs w:val="18"/>
                    </w:rPr>
                  </w:pPr>
                  <w:r w:rsidRPr="00AA5E72">
                    <w:rPr>
                      <w:sz w:val="18"/>
                      <w:szCs w:val="18"/>
                    </w:rPr>
                    <w:t>X</w:t>
                  </w:r>
                </w:p>
              </w:tc>
              <w:tc>
                <w:tcPr>
                  <w:tcW w:w="394" w:type="dxa"/>
                  <w:tcBorders>
                    <w:bottom w:val="single" w:sz="4" w:space="0" w:color="auto"/>
                  </w:tcBorders>
                </w:tcPr>
                <w:p w14:paraId="28D1EB6E" w14:textId="77777777" w:rsidR="0003533D" w:rsidRPr="00AA5E72" w:rsidRDefault="0003533D" w:rsidP="0003533D">
                  <w:pPr>
                    <w:rPr>
                      <w:sz w:val="18"/>
                      <w:szCs w:val="18"/>
                    </w:rPr>
                  </w:pPr>
                </w:p>
              </w:tc>
              <w:tc>
                <w:tcPr>
                  <w:tcW w:w="394" w:type="dxa"/>
                </w:tcPr>
                <w:p w14:paraId="1841A691" w14:textId="77777777" w:rsidR="0003533D" w:rsidRPr="00AA5E72" w:rsidRDefault="0003533D" w:rsidP="0003533D">
                  <w:pPr>
                    <w:rPr>
                      <w:sz w:val="18"/>
                      <w:szCs w:val="18"/>
                    </w:rPr>
                  </w:pPr>
                </w:p>
              </w:tc>
              <w:tc>
                <w:tcPr>
                  <w:tcW w:w="394" w:type="dxa"/>
                </w:tcPr>
                <w:p w14:paraId="299FC6B8" w14:textId="77777777" w:rsidR="0003533D" w:rsidRPr="00AA5E72" w:rsidRDefault="0003533D" w:rsidP="0003533D">
                  <w:pPr>
                    <w:rPr>
                      <w:sz w:val="18"/>
                      <w:szCs w:val="18"/>
                    </w:rPr>
                  </w:pPr>
                </w:p>
              </w:tc>
              <w:tc>
                <w:tcPr>
                  <w:tcW w:w="394" w:type="dxa"/>
                </w:tcPr>
                <w:p w14:paraId="7197439A" w14:textId="77777777" w:rsidR="0003533D" w:rsidRPr="00AA5E72" w:rsidRDefault="0003533D" w:rsidP="0003533D">
                  <w:pPr>
                    <w:rPr>
                      <w:sz w:val="18"/>
                      <w:szCs w:val="18"/>
                    </w:rPr>
                  </w:pPr>
                </w:p>
              </w:tc>
              <w:tc>
                <w:tcPr>
                  <w:tcW w:w="394" w:type="dxa"/>
                </w:tcPr>
                <w:p w14:paraId="53096514" w14:textId="77777777" w:rsidR="0003533D" w:rsidRPr="00AA5E72" w:rsidRDefault="0003533D" w:rsidP="0003533D">
                  <w:pPr>
                    <w:rPr>
                      <w:sz w:val="18"/>
                      <w:szCs w:val="18"/>
                    </w:rPr>
                  </w:pPr>
                </w:p>
              </w:tc>
              <w:tc>
                <w:tcPr>
                  <w:tcW w:w="394" w:type="dxa"/>
                </w:tcPr>
                <w:p w14:paraId="2A778D1A" w14:textId="77777777" w:rsidR="0003533D" w:rsidRPr="00AA5E72" w:rsidRDefault="0003533D" w:rsidP="0003533D">
                  <w:pPr>
                    <w:rPr>
                      <w:sz w:val="18"/>
                      <w:szCs w:val="18"/>
                    </w:rPr>
                  </w:pPr>
                </w:p>
              </w:tc>
              <w:tc>
                <w:tcPr>
                  <w:tcW w:w="394" w:type="dxa"/>
                </w:tcPr>
                <w:p w14:paraId="476CFA4F" w14:textId="77777777" w:rsidR="0003533D" w:rsidRPr="00AA5E72" w:rsidRDefault="0003533D" w:rsidP="0003533D">
                  <w:pPr>
                    <w:rPr>
                      <w:sz w:val="18"/>
                      <w:szCs w:val="18"/>
                    </w:rPr>
                  </w:pPr>
                </w:p>
              </w:tc>
              <w:tc>
                <w:tcPr>
                  <w:tcW w:w="394" w:type="dxa"/>
                </w:tcPr>
                <w:p w14:paraId="3ACB76B3" w14:textId="77777777" w:rsidR="0003533D" w:rsidRPr="00AA5E72" w:rsidRDefault="0003533D" w:rsidP="0003533D">
                  <w:pPr>
                    <w:rPr>
                      <w:sz w:val="18"/>
                      <w:szCs w:val="18"/>
                    </w:rPr>
                  </w:pPr>
                </w:p>
              </w:tc>
              <w:tc>
                <w:tcPr>
                  <w:tcW w:w="394" w:type="dxa"/>
                </w:tcPr>
                <w:p w14:paraId="2A958E3D" w14:textId="77777777" w:rsidR="0003533D" w:rsidRPr="00AA5E72" w:rsidRDefault="0003533D" w:rsidP="0003533D">
                  <w:pPr>
                    <w:rPr>
                      <w:sz w:val="18"/>
                      <w:szCs w:val="18"/>
                    </w:rPr>
                  </w:pPr>
                </w:p>
              </w:tc>
              <w:tc>
                <w:tcPr>
                  <w:tcW w:w="394" w:type="dxa"/>
                </w:tcPr>
                <w:p w14:paraId="467E9280" w14:textId="77777777" w:rsidR="0003533D" w:rsidRPr="00AA5E72" w:rsidRDefault="0003533D" w:rsidP="0003533D">
                  <w:pPr>
                    <w:rPr>
                      <w:sz w:val="18"/>
                      <w:szCs w:val="18"/>
                    </w:rPr>
                  </w:pPr>
                </w:p>
              </w:tc>
              <w:tc>
                <w:tcPr>
                  <w:tcW w:w="395" w:type="dxa"/>
                  <w:gridSpan w:val="2"/>
                  <w:tcBorders>
                    <w:right w:val="single" w:sz="4" w:space="0" w:color="C00000"/>
                  </w:tcBorders>
                </w:tcPr>
                <w:p w14:paraId="00C71843" w14:textId="77777777" w:rsidR="0003533D" w:rsidRPr="00AA5E72" w:rsidRDefault="0003533D" w:rsidP="0003533D">
                  <w:pPr>
                    <w:rPr>
                      <w:sz w:val="18"/>
                      <w:szCs w:val="18"/>
                    </w:rPr>
                  </w:pPr>
                </w:p>
              </w:tc>
            </w:tr>
            <w:tr w:rsidR="0003533D" w:rsidRPr="00AA5E72" w14:paraId="4569A30B" w14:textId="77777777" w:rsidTr="00C20510">
              <w:tc>
                <w:tcPr>
                  <w:tcW w:w="2118" w:type="dxa"/>
                </w:tcPr>
                <w:p w14:paraId="544FDB8C" w14:textId="77777777" w:rsidR="0003533D" w:rsidRPr="00AA5E72" w:rsidRDefault="0003533D" w:rsidP="0003533D">
                  <w:pPr>
                    <w:rPr>
                      <w:sz w:val="18"/>
                      <w:szCs w:val="18"/>
                    </w:rPr>
                  </w:pPr>
                  <w:r w:rsidRPr="00AA5E72">
                    <w:rPr>
                      <w:sz w:val="18"/>
                      <w:szCs w:val="18"/>
                    </w:rPr>
                    <w:t>Поддейност 4.3 – доставки за крайни работни места</w:t>
                  </w:r>
                  <w:r w:rsidR="001E6AA7" w:rsidRPr="00AA5E72">
                    <w:rPr>
                      <w:sz w:val="18"/>
                      <w:szCs w:val="18"/>
                    </w:rPr>
                    <w:t>, включително биометрични станции и управляващ софтуер за работните места за снемане на биометрични данни и за верификация на БЛД</w:t>
                  </w:r>
                </w:p>
              </w:tc>
              <w:tc>
                <w:tcPr>
                  <w:tcW w:w="337" w:type="dxa"/>
                  <w:shd w:val="clear" w:color="auto" w:fill="DBE5F1" w:themeFill="accent1" w:themeFillTint="33"/>
                </w:tcPr>
                <w:p w14:paraId="16A65ADC"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06F86AF7"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032C2C53"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50AD0E2B"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1A05734C"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5E24F5C3"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4AF51ACC"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3811DF99"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20BBC21B"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5E125143"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7FC44DCE" w14:textId="77777777" w:rsidR="0003533D" w:rsidRPr="00AA5E72" w:rsidRDefault="0003533D" w:rsidP="0003533D">
                  <w:pPr>
                    <w:rPr>
                      <w:sz w:val="18"/>
                      <w:szCs w:val="18"/>
                    </w:rPr>
                  </w:pPr>
                  <w:r w:rsidRPr="00AA5E72">
                    <w:rPr>
                      <w:sz w:val="18"/>
                      <w:szCs w:val="18"/>
                    </w:rPr>
                    <w:t>X</w:t>
                  </w:r>
                </w:p>
              </w:tc>
              <w:tc>
                <w:tcPr>
                  <w:tcW w:w="394" w:type="dxa"/>
                  <w:tcBorders>
                    <w:right w:val="single" w:sz="4" w:space="0" w:color="C00000"/>
                  </w:tcBorders>
                  <w:shd w:val="clear" w:color="auto" w:fill="DBE5F1" w:themeFill="accent1" w:themeFillTint="33"/>
                </w:tcPr>
                <w:p w14:paraId="28E9C934" w14:textId="77777777" w:rsidR="0003533D" w:rsidRPr="00AA5E72" w:rsidRDefault="0003533D" w:rsidP="0003533D">
                  <w:pPr>
                    <w:rPr>
                      <w:sz w:val="18"/>
                      <w:szCs w:val="18"/>
                    </w:rPr>
                  </w:pPr>
                  <w:r w:rsidRPr="00AA5E72">
                    <w:rPr>
                      <w:sz w:val="18"/>
                      <w:szCs w:val="18"/>
                    </w:rPr>
                    <w:t>X</w:t>
                  </w:r>
                </w:p>
              </w:tc>
              <w:tc>
                <w:tcPr>
                  <w:tcW w:w="394" w:type="dxa"/>
                  <w:tcBorders>
                    <w:left w:val="single" w:sz="4" w:space="0" w:color="C00000"/>
                  </w:tcBorders>
                  <w:shd w:val="clear" w:color="auto" w:fill="DBE5F1" w:themeFill="accent1" w:themeFillTint="33"/>
                </w:tcPr>
                <w:p w14:paraId="2BD8A2FD"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30F1883F"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3D04A58A" w14:textId="77777777" w:rsidR="0003533D" w:rsidRPr="00AA5E72" w:rsidRDefault="0003533D" w:rsidP="0003533D">
                  <w:pPr>
                    <w:rPr>
                      <w:sz w:val="18"/>
                      <w:szCs w:val="18"/>
                    </w:rPr>
                  </w:pPr>
                  <w:r w:rsidRPr="00AA5E72">
                    <w:rPr>
                      <w:sz w:val="18"/>
                      <w:szCs w:val="18"/>
                    </w:rPr>
                    <w:t>X</w:t>
                  </w:r>
                </w:p>
              </w:tc>
              <w:tc>
                <w:tcPr>
                  <w:tcW w:w="394" w:type="dxa"/>
                </w:tcPr>
                <w:p w14:paraId="764F7200" w14:textId="77777777" w:rsidR="0003533D" w:rsidRPr="00AA5E72" w:rsidRDefault="0003533D" w:rsidP="0003533D">
                  <w:pPr>
                    <w:rPr>
                      <w:sz w:val="18"/>
                      <w:szCs w:val="18"/>
                    </w:rPr>
                  </w:pPr>
                </w:p>
              </w:tc>
              <w:tc>
                <w:tcPr>
                  <w:tcW w:w="394" w:type="dxa"/>
                </w:tcPr>
                <w:p w14:paraId="60D56628" w14:textId="77777777" w:rsidR="0003533D" w:rsidRPr="00AA5E72" w:rsidRDefault="0003533D" w:rsidP="0003533D">
                  <w:pPr>
                    <w:rPr>
                      <w:sz w:val="18"/>
                      <w:szCs w:val="18"/>
                    </w:rPr>
                  </w:pPr>
                </w:p>
              </w:tc>
              <w:tc>
                <w:tcPr>
                  <w:tcW w:w="394" w:type="dxa"/>
                </w:tcPr>
                <w:p w14:paraId="75BCE59E" w14:textId="77777777" w:rsidR="0003533D" w:rsidRPr="00AA5E72" w:rsidRDefault="0003533D" w:rsidP="0003533D">
                  <w:pPr>
                    <w:rPr>
                      <w:sz w:val="18"/>
                      <w:szCs w:val="18"/>
                    </w:rPr>
                  </w:pPr>
                </w:p>
              </w:tc>
              <w:tc>
                <w:tcPr>
                  <w:tcW w:w="394" w:type="dxa"/>
                </w:tcPr>
                <w:p w14:paraId="6AC1DD79" w14:textId="77777777" w:rsidR="0003533D" w:rsidRPr="00AA5E72" w:rsidRDefault="0003533D" w:rsidP="0003533D">
                  <w:pPr>
                    <w:rPr>
                      <w:sz w:val="18"/>
                      <w:szCs w:val="18"/>
                    </w:rPr>
                  </w:pPr>
                </w:p>
              </w:tc>
              <w:tc>
                <w:tcPr>
                  <w:tcW w:w="394" w:type="dxa"/>
                </w:tcPr>
                <w:p w14:paraId="2A5A6D8F" w14:textId="77777777" w:rsidR="0003533D" w:rsidRPr="00AA5E72" w:rsidRDefault="0003533D" w:rsidP="0003533D">
                  <w:pPr>
                    <w:rPr>
                      <w:sz w:val="18"/>
                      <w:szCs w:val="18"/>
                    </w:rPr>
                  </w:pPr>
                </w:p>
              </w:tc>
              <w:tc>
                <w:tcPr>
                  <w:tcW w:w="394" w:type="dxa"/>
                </w:tcPr>
                <w:p w14:paraId="6A29D16D" w14:textId="77777777" w:rsidR="0003533D" w:rsidRPr="00AA5E72" w:rsidRDefault="0003533D" w:rsidP="0003533D">
                  <w:pPr>
                    <w:rPr>
                      <w:sz w:val="18"/>
                      <w:szCs w:val="18"/>
                    </w:rPr>
                  </w:pPr>
                </w:p>
              </w:tc>
              <w:tc>
                <w:tcPr>
                  <w:tcW w:w="394" w:type="dxa"/>
                </w:tcPr>
                <w:p w14:paraId="61543191" w14:textId="77777777" w:rsidR="0003533D" w:rsidRPr="00AA5E72" w:rsidRDefault="0003533D" w:rsidP="0003533D">
                  <w:pPr>
                    <w:rPr>
                      <w:sz w:val="18"/>
                      <w:szCs w:val="18"/>
                    </w:rPr>
                  </w:pPr>
                </w:p>
              </w:tc>
              <w:tc>
                <w:tcPr>
                  <w:tcW w:w="394" w:type="dxa"/>
                </w:tcPr>
                <w:p w14:paraId="75FE61E3" w14:textId="77777777" w:rsidR="0003533D" w:rsidRPr="00AA5E72" w:rsidRDefault="0003533D" w:rsidP="0003533D">
                  <w:pPr>
                    <w:rPr>
                      <w:sz w:val="18"/>
                      <w:szCs w:val="18"/>
                    </w:rPr>
                  </w:pPr>
                </w:p>
              </w:tc>
              <w:tc>
                <w:tcPr>
                  <w:tcW w:w="395" w:type="dxa"/>
                  <w:gridSpan w:val="2"/>
                </w:tcPr>
                <w:p w14:paraId="3AFE35FB" w14:textId="77777777" w:rsidR="0003533D" w:rsidRPr="00AA5E72" w:rsidRDefault="0003533D" w:rsidP="0003533D">
                  <w:pPr>
                    <w:rPr>
                      <w:sz w:val="18"/>
                      <w:szCs w:val="18"/>
                    </w:rPr>
                  </w:pPr>
                </w:p>
              </w:tc>
            </w:tr>
            <w:tr w:rsidR="0003533D" w:rsidRPr="00AA5E72" w14:paraId="3028A633" w14:textId="77777777" w:rsidTr="00C20510">
              <w:trPr>
                <w:gridAfter w:val="1"/>
                <w:wAfter w:w="19" w:type="dxa"/>
              </w:trPr>
              <w:tc>
                <w:tcPr>
                  <w:tcW w:w="11043" w:type="dxa"/>
                  <w:gridSpan w:val="25"/>
                </w:tcPr>
                <w:p w14:paraId="00A0B411" w14:textId="77777777" w:rsidR="0003533D" w:rsidRPr="00AA5E72" w:rsidRDefault="0003533D" w:rsidP="0003533D">
                  <w:pPr>
                    <w:rPr>
                      <w:b/>
                      <w:sz w:val="18"/>
                      <w:szCs w:val="18"/>
                    </w:rPr>
                  </w:pPr>
                  <w:r w:rsidRPr="00AA5E72">
                    <w:rPr>
                      <w:b/>
                      <w:sz w:val="18"/>
                      <w:szCs w:val="18"/>
                    </w:rPr>
                    <w:t>Дейност 5 - Доставка и монтаж на технически и програмни средства за осъвременяване на Инфраструктурата с публични ключове, за обслужване на процеса по издаване на БЛД и проверката им.</w:t>
                  </w:r>
                </w:p>
              </w:tc>
            </w:tr>
            <w:tr w:rsidR="0003533D" w:rsidRPr="00AA5E72" w14:paraId="1455464E" w14:textId="77777777" w:rsidTr="00C20510">
              <w:tc>
                <w:tcPr>
                  <w:tcW w:w="2118" w:type="dxa"/>
                </w:tcPr>
                <w:p w14:paraId="227CCAF2" w14:textId="77777777" w:rsidR="0003533D" w:rsidRPr="00AA5E72" w:rsidRDefault="0003533D" w:rsidP="0003533D">
                  <w:pPr>
                    <w:rPr>
                      <w:sz w:val="18"/>
                      <w:szCs w:val="18"/>
                    </w:rPr>
                  </w:pPr>
                </w:p>
              </w:tc>
              <w:tc>
                <w:tcPr>
                  <w:tcW w:w="337" w:type="dxa"/>
                  <w:shd w:val="clear" w:color="auto" w:fill="DBE5F1" w:themeFill="accent1" w:themeFillTint="33"/>
                </w:tcPr>
                <w:p w14:paraId="288271C8"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2F53C8E8"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3C4F33CD"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4583148E"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50B85BE9"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4BAAC8B2"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71E22057"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0AFF94FB" w14:textId="77777777" w:rsidR="0003533D" w:rsidRPr="00AA5E72" w:rsidRDefault="0003533D" w:rsidP="0003533D">
                  <w:pPr>
                    <w:rPr>
                      <w:sz w:val="18"/>
                      <w:szCs w:val="18"/>
                    </w:rPr>
                  </w:pPr>
                  <w:r w:rsidRPr="00AA5E72">
                    <w:rPr>
                      <w:sz w:val="18"/>
                      <w:szCs w:val="18"/>
                    </w:rPr>
                    <w:t>X</w:t>
                  </w:r>
                </w:p>
              </w:tc>
              <w:tc>
                <w:tcPr>
                  <w:tcW w:w="337" w:type="dxa"/>
                  <w:shd w:val="clear" w:color="auto" w:fill="DBE5F1" w:themeFill="accent1" w:themeFillTint="33"/>
                </w:tcPr>
                <w:p w14:paraId="0A031FE7"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34EB95AB"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4CD9962A" w14:textId="77777777" w:rsidR="0003533D" w:rsidRPr="00AA5E72" w:rsidRDefault="0003533D" w:rsidP="0003533D">
                  <w:pPr>
                    <w:rPr>
                      <w:sz w:val="18"/>
                      <w:szCs w:val="18"/>
                    </w:rPr>
                  </w:pPr>
                  <w:r w:rsidRPr="00AA5E72">
                    <w:rPr>
                      <w:sz w:val="18"/>
                      <w:szCs w:val="18"/>
                    </w:rPr>
                    <w:t>X</w:t>
                  </w:r>
                </w:p>
              </w:tc>
              <w:tc>
                <w:tcPr>
                  <w:tcW w:w="394" w:type="dxa"/>
                  <w:tcBorders>
                    <w:right w:val="single" w:sz="4" w:space="0" w:color="C00000"/>
                  </w:tcBorders>
                  <w:shd w:val="clear" w:color="auto" w:fill="DBE5F1" w:themeFill="accent1" w:themeFillTint="33"/>
                </w:tcPr>
                <w:p w14:paraId="5262A951" w14:textId="77777777" w:rsidR="0003533D" w:rsidRPr="00AA5E72" w:rsidRDefault="0003533D" w:rsidP="0003533D">
                  <w:pPr>
                    <w:rPr>
                      <w:sz w:val="18"/>
                      <w:szCs w:val="18"/>
                    </w:rPr>
                  </w:pPr>
                  <w:r w:rsidRPr="00AA5E72">
                    <w:rPr>
                      <w:sz w:val="18"/>
                      <w:szCs w:val="18"/>
                    </w:rPr>
                    <w:t>X</w:t>
                  </w:r>
                </w:p>
              </w:tc>
              <w:tc>
                <w:tcPr>
                  <w:tcW w:w="394" w:type="dxa"/>
                  <w:tcBorders>
                    <w:left w:val="single" w:sz="4" w:space="0" w:color="C00000"/>
                  </w:tcBorders>
                  <w:shd w:val="clear" w:color="auto" w:fill="DBE5F1" w:themeFill="accent1" w:themeFillTint="33"/>
                </w:tcPr>
                <w:p w14:paraId="2E065D05"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452B656E"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2CDEF3EB" w14:textId="77777777" w:rsidR="0003533D" w:rsidRPr="00AA5E72" w:rsidRDefault="0003533D" w:rsidP="0003533D">
                  <w:pPr>
                    <w:rPr>
                      <w:sz w:val="18"/>
                      <w:szCs w:val="18"/>
                    </w:rPr>
                  </w:pPr>
                  <w:r w:rsidRPr="00AA5E72">
                    <w:rPr>
                      <w:sz w:val="18"/>
                      <w:szCs w:val="18"/>
                    </w:rPr>
                    <w:t>X</w:t>
                  </w:r>
                </w:p>
              </w:tc>
              <w:tc>
                <w:tcPr>
                  <w:tcW w:w="394" w:type="dxa"/>
                  <w:shd w:val="clear" w:color="auto" w:fill="DBE5F1" w:themeFill="accent1" w:themeFillTint="33"/>
                </w:tcPr>
                <w:p w14:paraId="004058BD" w14:textId="77777777" w:rsidR="0003533D" w:rsidRPr="00AA5E72" w:rsidRDefault="0003533D" w:rsidP="0003533D">
                  <w:pPr>
                    <w:rPr>
                      <w:sz w:val="18"/>
                      <w:szCs w:val="18"/>
                    </w:rPr>
                  </w:pPr>
                  <w:r w:rsidRPr="00AA5E72">
                    <w:rPr>
                      <w:sz w:val="18"/>
                      <w:szCs w:val="18"/>
                    </w:rPr>
                    <w:t>X</w:t>
                  </w:r>
                </w:p>
              </w:tc>
              <w:tc>
                <w:tcPr>
                  <w:tcW w:w="394" w:type="dxa"/>
                </w:tcPr>
                <w:p w14:paraId="3F990062" w14:textId="77777777" w:rsidR="0003533D" w:rsidRPr="00AA5E72" w:rsidRDefault="0003533D" w:rsidP="0003533D">
                  <w:pPr>
                    <w:rPr>
                      <w:sz w:val="18"/>
                      <w:szCs w:val="18"/>
                    </w:rPr>
                  </w:pPr>
                </w:p>
              </w:tc>
              <w:tc>
                <w:tcPr>
                  <w:tcW w:w="394" w:type="dxa"/>
                </w:tcPr>
                <w:p w14:paraId="6BB09282" w14:textId="77777777" w:rsidR="0003533D" w:rsidRPr="00AA5E72" w:rsidRDefault="0003533D" w:rsidP="0003533D">
                  <w:pPr>
                    <w:rPr>
                      <w:sz w:val="18"/>
                      <w:szCs w:val="18"/>
                    </w:rPr>
                  </w:pPr>
                </w:p>
              </w:tc>
              <w:tc>
                <w:tcPr>
                  <w:tcW w:w="394" w:type="dxa"/>
                </w:tcPr>
                <w:p w14:paraId="6FF16475" w14:textId="77777777" w:rsidR="0003533D" w:rsidRPr="00AA5E72" w:rsidRDefault="0003533D" w:rsidP="0003533D">
                  <w:pPr>
                    <w:rPr>
                      <w:sz w:val="18"/>
                      <w:szCs w:val="18"/>
                    </w:rPr>
                  </w:pPr>
                </w:p>
              </w:tc>
              <w:tc>
                <w:tcPr>
                  <w:tcW w:w="394" w:type="dxa"/>
                </w:tcPr>
                <w:p w14:paraId="1AA7D79D" w14:textId="77777777" w:rsidR="0003533D" w:rsidRPr="00AA5E72" w:rsidRDefault="0003533D" w:rsidP="0003533D">
                  <w:pPr>
                    <w:rPr>
                      <w:sz w:val="18"/>
                      <w:szCs w:val="18"/>
                    </w:rPr>
                  </w:pPr>
                </w:p>
              </w:tc>
              <w:tc>
                <w:tcPr>
                  <w:tcW w:w="394" w:type="dxa"/>
                </w:tcPr>
                <w:p w14:paraId="3407664C" w14:textId="77777777" w:rsidR="0003533D" w:rsidRPr="00AA5E72" w:rsidRDefault="0003533D" w:rsidP="0003533D">
                  <w:pPr>
                    <w:rPr>
                      <w:sz w:val="18"/>
                      <w:szCs w:val="18"/>
                    </w:rPr>
                  </w:pPr>
                </w:p>
              </w:tc>
              <w:tc>
                <w:tcPr>
                  <w:tcW w:w="394" w:type="dxa"/>
                </w:tcPr>
                <w:p w14:paraId="1AEC374C" w14:textId="77777777" w:rsidR="0003533D" w:rsidRPr="00AA5E72" w:rsidRDefault="0003533D" w:rsidP="0003533D">
                  <w:pPr>
                    <w:rPr>
                      <w:sz w:val="18"/>
                      <w:szCs w:val="18"/>
                    </w:rPr>
                  </w:pPr>
                </w:p>
              </w:tc>
              <w:tc>
                <w:tcPr>
                  <w:tcW w:w="394" w:type="dxa"/>
                </w:tcPr>
                <w:p w14:paraId="73120F3C" w14:textId="77777777" w:rsidR="0003533D" w:rsidRPr="00AA5E72" w:rsidRDefault="0003533D" w:rsidP="0003533D">
                  <w:pPr>
                    <w:rPr>
                      <w:sz w:val="18"/>
                      <w:szCs w:val="18"/>
                    </w:rPr>
                  </w:pPr>
                </w:p>
              </w:tc>
              <w:tc>
                <w:tcPr>
                  <w:tcW w:w="395" w:type="dxa"/>
                  <w:gridSpan w:val="2"/>
                </w:tcPr>
                <w:p w14:paraId="16DF6C95" w14:textId="77777777" w:rsidR="0003533D" w:rsidRPr="00AA5E72" w:rsidRDefault="0003533D" w:rsidP="0003533D">
                  <w:pPr>
                    <w:rPr>
                      <w:sz w:val="18"/>
                      <w:szCs w:val="18"/>
                    </w:rPr>
                  </w:pPr>
                </w:p>
              </w:tc>
            </w:tr>
            <w:tr w:rsidR="00F6572C" w:rsidRPr="00AA5E72" w14:paraId="393BF4A3" w14:textId="77777777" w:rsidTr="00175EE5">
              <w:trPr>
                <w:gridAfter w:val="1"/>
                <w:wAfter w:w="19" w:type="dxa"/>
                <w:trHeight w:val="329"/>
              </w:trPr>
              <w:tc>
                <w:tcPr>
                  <w:tcW w:w="11043" w:type="dxa"/>
                  <w:gridSpan w:val="25"/>
                </w:tcPr>
                <w:p w14:paraId="2676DE54" w14:textId="77777777" w:rsidR="00B375DD" w:rsidRPr="00AA5E72" w:rsidRDefault="007F4A0D">
                  <w:pPr>
                    <w:rPr>
                      <w:b/>
                      <w:color w:val="000000" w:themeColor="text1"/>
                      <w:sz w:val="18"/>
                      <w:szCs w:val="18"/>
                    </w:rPr>
                  </w:pPr>
                  <w:r w:rsidRPr="00AA5E72">
                    <w:rPr>
                      <w:b/>
                      <w:color w:val="000000" w:themeColor="text1"/>
                      <w:sz w:val="18"/>
                      <w:szCs w:val="18"/>
                    </w:rPr>
                    <w:t>Дейност 6</w:t>
                  </w:r>
                  <w:r w:rsidR="000F1226" w:rsidRPr="00AA5E72">
                    <w:rPr>
                      <w:b/>
                      <w:color w:val="000000" w:themeColor="text1"/>
                      <w:sz w:val="18"/>
                      <w:szCs w:val="18"/>
                    </w:rPr>
                    <w:t xml:space="preserve"> - </w:t>
                  </w:r>
                  <w:r w:rsidR="00D95974" w:rsidRPr="00AA5E72">
                    <w:rPr>
                      <w:b/>
                      <w:color w:val="000000" w:themeColor="text1"/>
                      <w:sz w:val="18"/>
                      <w:szCs w:val="18"/>
                    </w:rPr>
                    <w:t>Разходи за възнаграждения на екипа за изпълнение на проекта</w:t>
                  </w:r>
                </w:p>
              </w:tc>
            </w:tr>
            <w:tr w:rsidR="00AA5E72" w:rsidRPr="00AA5E72" w14:paraId="00FBBA32" w14:textId="77777777" w:rsidTr="00C20510">
              <w:tc>
                <w:tcPr>
                  <w:tcW w:w="2118" w:type="dxa"/>
                </w:tcPr>
                <w:p w14:paraId="4C24ECED" w14:textId="77777777" w:rsidR="007022AF" w:rsidRPr="00AA5E72" w:rsidRDefault="007022AF" w:rsidP="00585567">
                  <w:pPr>
                    <w:rPr>
                      <w:color w:val="000000" w:themeColor="text1"/>
                      <w:sz w:val="18"/>
                      <w:szCs w:val="18"/>
                    </w:rPr>
                  </w:pPr>
                  <w:bookmarkStart w:id="3" w:name="_Hlk59021913"/>
                  <w:r w:rsidRPr="00AA5E72">
                    <w:rPr>
                      <w:color w:val="000000" w:themeColor="text1"/>
                      <w:sz w:val="18"/>
                      <w:szCs w:val="18"/>
                    </w:rPr>
                    <w:t>Труд</w:t>
                  </w:r>
                </w:p>
              </w:tc>
              <w:tc>
                <w:tcPr>
                  <w:tcW w:w="337" w:type="dxa"/>
                  <w:shd w:val="clear" w:color="auto" w:fill="DBE5F1" w:themeFill="accent1" w:themeFillTint="33"/>
                </w:tcPr>
                <w:p w14:paraId="3FA22686"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AACC822"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618697F1"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037FDF5B"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5BA861A0"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65B62079"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1708AAA2"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286D92D"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A466266"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shd w:val="clear" w:color="auto" w:fill="DBE5F1" w:themeFill="accent1" w:themeFillTint="33"/>
                </w:tcPr>
                <w:p w14:paraId="0939AEBC"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shd w:val="clear" w:color="auto" w:fill="DBE5F1" w:themeFill="accent1" w:themeFillTint="33"/>
                </w:tcPr>
                <w:p w14:paraId="04F1274F"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tcBorders>
                    <w:right w:val="single" w:sz="4" w:space="0" w:color="C00000"/>
                  </w:tcBorders>
                  <w:shd w:val="clear" w:color="auto" w:fill="DBE5F1" w:themeFill="accent1" w:themeFillTint="33"/>
                </w:tcPr>
                <w:p w14:paraId="327DC057"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tcBorders>
                    <w:left w:val="single" w:sz="4" w:space="0" w:color="C00000"/>
                  </w:tcBorders>
                  <w:shd w:val="clear" w:color="auto" w:fill="DBE5F1" w:themeFill="accent1" w:themeFillTint="33"/>
                </w:tcPr>
                <w:p w14:paraId="1D489DC1"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05D8A7EB"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63AE9BB0"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3C97AD6B"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21E4ACBA"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5CC320A7"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44C892A4"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5DAE6D9A"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07AF867D"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73C71F35"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39051E21" w14:textId="77777777" w:rsidR="007022AF" w:rsidRPr="00AA5E72" w:rsidRDefault="007022AF" w:rsidP="00585567">
                  <w:pPr>
                    <w:rPr>
                      <w:sz w:val="18"/>
                      <w:szCs w:val="18"/>
                    </w:rPr>
                  </w:pPr>
                  <w:r w:rsidRPr="00AA5E72">
                    <w:rPr>
                      <w:sz w:val="18"/>
                      <w:szCs w:val="18"/>
                    </w:rPr>
                    <w:t>Х</w:t>
                  </w:r>
                </w:p>
              </w:tc>
              <w:tc>
                <w:tcPr>
                  <w:tcW w:w="395" w:type="dxa"/>
                  <w:gridSpan w:val="2"/>
                  <w:shd w:val="clear" w:color="auto" w:fill="DBE5F1" w:themeFill="accent1" w:themeFillTint="33"/>
                </w:tcPr>
                <w:p w14:paraId="1461A4CB" w14:textId="77777777" w:rsidR="007022AF" w:rsidRPr="00AA5E72" w:rsidRDefault="007022AF" w:rsidP="00585567">
                  <w:pPr>
                    <w:rPr>
                      <w:sz w:val="18"/>
                      <w:szCs w:val="18"/>
                    </w:rPr>
                  </w:pPr>
                  <w:r w:rsidRPr="00AA5E72">
                    <w:rPr>
                      <w:sz w:val="18"/>
                      <w:szCs w:val="18"/>
                    </w:rPr>
                    <w:t>Х</w:t>
                  </w:r>
                </w:p>
              </w:tc>
            </w:tr>
            <w:tr w:rsidR="00C20510" w:rsidRPr="00AA5E72" w14:paraId="15D0720A" w14:textId="77777777" w:rsidTr="00C20510">
              <w:trPr>
                <w:trHeight w:val="437"/>
              </w:trPr>
              <w:tc>
                <w:tcPr>
                  <w:tcW w:w="10667" w:type="dxa"/>
                  <w:gridSpan w:val="24"/>
                  <w:shd w:val="clear" w:color="auto" w:fill="FFFFFF" w:themeFill="background1"/>
                </w:tcPr>
                <w:p w14:paraId="5422B75A" w14:textId="77777777" w:rsidR="00C20510" w:rsidRPr="00AA5E72" w:rsidRDefault="00C20510" w:rsidP="00585567">
                  <w:pPr>
                    <w:rPr>
                      <w:sz w:val="18"/>
                      <w:szCs w:val="18"/>
                    </w:rPr>
                  </w:pPr>
                  <w:r w:rsidRPr="00AA5E72">
                    <w:rPr>
                      <w:b/>
                      <w:color w:val="000000" w:themeColor="text1"/>
                      <w:sz w:val="18"/>
                      <w:szCs w:val="18"/>
                    </w:rPr>
                    <w:t>Дейност 7 Консултантски услуги</w:t>
                  </w:r>
                </w:p>
              </w:tc>
              <w:tc>
                <w:tcPr>
                  <w:tcW w:w="395" w:type="dxa"/>
                  <w:gridSpan w:val="2"/>
                  <w:shd w:val="clear" w:color="auto" w:fill="auto"/>
                </w:tcPr>
                <w:p w14:paraId="52E0D176" w14:textId="77777777" w:rsidR="00C20510" w:rsidRPr="00AA5E72" w:rsidRDefault="00C20510" w:rsidP="00585567">
                  <w:pPr>
                    <w:rPr>
                      <w:sz w:val="18"/>
                      <w:szCs w:val="18"/>
                    </w:rPr>
                  </w:pPr>
                </w:p>
              </w:tc>
            </w:tr>
            <w:tr w:rsidR="00AA5E72" w:rsidRPr="00AA5E72" w14:paraId="2BF34DAC" w14:textId="77777777" w:rsidTr="00C20510">
              <w:tc>
                <w:tcPr>
                  <w:tcW w:w="2118" w:type="dxa"/>
                </w:tcPr>
                <w:p w14:paraId="78B398C2" w14:textId="77777777" w:rsidR="007022AF" w:rsidRPr="00AA5E72" w:rsidRDefault="007022AF" w:rsidP="00585567">
                  <w:pPr>
                    <w:rPr>
                      <w:color w:val="000000" w:themeColor="text1"/>
                      <w:sz w:val="18"/>
                      <w:szCs w:val="18"/>
                    </w:rPr>
                  </w:pPr>
                  <w:r w:rsidRPr="00AA5E72">
                    <w:rPr>
                      <w:color w:val="000000" w:themeColor="text1"/>
                      <w:sz w:val="18"/>
                      <w:szCs w:val="18"/>
                    </w:rPr>
                    <w:t>Консултантски услуги</w:t>
                  </w:r>
                  <w:r w:rsidR="00C20510" w:rsidRPr="00AA5E72">
                    <w:rPr>
                      <w:color w:val="000000" w:themeColor="text1"/>
                      <w:sz w:val="18"/>
                      <w:szCs w:val="18"/>
                    </w:rPr>
                    <w:t xml:space="preserve"> по изпълнение на проекта</w:t>
                  </w:r>
                </w:p>
              </w:tc>
              <w:tc>
                <w:tcPr>
                  <w:tcW w:w="337" w:type="dxa"/>
                  <w:shd w:val="clear" w:color="auto" w:fill="DBE5F1" w:themeFill="accent1" w:themeFillTint="33"/>
                </w:tcPr>
                <w:p w14:paraId="1CF85459"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7DC89632"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13370164"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03D0B4E"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00E78F19"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E696ACD"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3D332792"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6E81DCF6"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0706A9CE"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shd w:val="clear" w:color="auto" w:fill="DBE5F1" w:themeFill="accent1" w:themeFillTint="33"/>
                </w:tcPr>
                <w:p w14:paraId="25ACEE9F"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shd w:val="clear" w:color="auto" w:fill="DBE5F1" w:themeFill="accent1" w:themeFillTint="33"/>
                </w:tcPr>
                <w:p w14:paraId="764B18BC"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tcBorders>
                    <w:right w:val="single" w:sz="4" w:space="0" w:color="C00000"/>
                  </w:tcBorders>
                  <w:shd w:val="clear" w:color="auto" w:fill="DBE5F1" w:themeFill="accent1" w:themeFillTint="33"/>
                </w:tcPr>
                <w:p w14:paraId="3A00CF5F" w14:textId="77777777" w:rsidR="007022AF" w:rsidRPr="00AA5E72" w:rsidRDefault="007022AF" w:rsidP="00585567">
                  <w:pPr>
                    <w:rPr>
                      <w:color w:val="000000" w:themeColor="text1"/>
                      <w:sz w:val="18"/>
                      <w:szCs w:val="18"/>
                    </w:rPr>
                  </w:pPr>
                  <w:r w:rsidRPr="00AA5E72">
                    <w:rPr>
                      <w:color w:val="000000" w:themeColor="text1"/>
                      <w:sz w:val="18"/>
                      <w:szCs w:val="18"/>
                    </w:rPr>
                    <w:t>Х</w:t>
                  </w:r>
                </w:p>
              </w:tc>
              <w:tc>
                <w:tcPr>
                  <w:tcW w:w="394" w:type="dxa"/>
                  <w:tcBorders>
                    <w:left w:val="single" w:sz="4" w:space="0" w:color="C00000"/>
                  </w:tcBorders>
                  <w:shd w:val="clear" w:color="auto" w:fill="DBE5F1" w:themeFill="accent1" w:themeFillTint="33"/>
                </w:tcPr>
                <w:p w14:paraId="4C2038B7"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0B2CB015"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4C6BC2CF"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5D1D6D58"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4CF8A342"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799BF018"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6E56AFBE"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0EA102F0"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51FA6EDA"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0F7B8DD8" w14:textId="77777777" w:rsidR="007022AF" w:rsidRPr="00AA5E72" w:rsidRDefault="007022AF" w:rsidP="00585567">
                  <w:pPr>
                    <w:rPr>
                      <w:sz w:val="18"/>
                      <w:szCs w:val="18"/>
                    </w:rPr>
                  </w:pPr>
                  <w:r w:rsidRPr="00AA5E72">
                    <w:rPr>
                      <w:sz w:val="18"/>
                      <w:szCs w:val="18"/>
                    </w:rPr>
                    <w:t>Х</w:t>
                  </w:r>
                </w:p>
              </w:tc>
              <w:tc>
                <w:tcPr>
                  <w:tcW w:w="394" w:type="dxa"/>
                  <w:shd w:val="clear" w:color="auto" w:fill="DBE5F1" w:themeFill="accent1" w:themeFillTint="33"/>
                </w:tcPr>
                <w:p w14:paraId="11FD597C" w14:textId="77777777" w:rsidR="007022AF" w:rsidRPr="00AA5E72" w:rsidRDefault="007022AF" w:rsidP="00585567">
                  <w:pPr>
                    <w:rPr>
                      <w:sz w:val="18"/>
                      <w:szCs w:val="18"/>
                    </w:rPr>
                  </w:pPr>
                  <w:r w:rsidRPr="00AA5E72">
                    <w:rPr>
                      <w:sz w:val="18"/>
                      <w:szCs w:val="18"/>
                    </w:rPr>
                    <w:t>Х</w:t>
                  </w:r>
                </w:p>
              </w:tc>
              <w:tc>
                <w:tcPr>
                  <w:tcW w:w="395" w:type="dxa"/>
                  <w:gridSpan w:val="2"/>
                  <w:shd w:val="clear" w:color="auto" w:fill="DBE5F1" w:themeFill="accent1" w:themeFillTint="33"/>
                </w:tcPr>
                <w:p w14:paraId="3F5E9E7F" w14:textId="77777777" w:rsidR="007022AF" w:rsidRPr="00AA5E72" w:rsidRDefault="007022AF" w:rsidP="00585567">
                  <w:pPr>
                    <w:rPr>
                      <w:sz w:val="18"/>
                      <w:szCs w:val="18"/>
                    </w:rPr>
                  </w:pPr>
                  <w:r w:rsidRPr="00AA5E72">
                    <w:rPr>
                      <w:sz w:val="18"/>
                      <w:szCs w:val="18"/>
                    </w:rPr>
                    <w:t>Х</w:t>
                  </w:r>
                </w:p>
              </w:tc>
            </w:tr>
            <w:tr w:rsidR="00AA5E72" w:rsidRPr="00AA5E72" w14:paraId="4A63FE6F" w14:textId="77777777" w:rsidTr="00C20510">
              <w:tc>
                <w:tcPr>
                  <w:tcW w:w="2118" w:type="dxa"/>
                </w:tcPr>
                <w:p w14:paraId="2FF789AA" w14:textId="77777777" w:rsidR="005C5A10" w:rsidRPr="00AA5E72" w:rsidRDefault="00C20510" w:rsidP="005C5A10">
                  <w:pPr>
                    <w:rPr>
                      <w:color w:val="000000" w:themeColor="text1"/>
                      <w:sz w:val="18"/>
                      <w:szCs w:val="18"/>
                    </w:rPr>
                  </w:pPr>
                  <w:r w:rsidRPr="00AA5E72">
                    <w:rPr>
                      <w:color w:val="000000" w:themeColor="text1"/>
                      <w:sz w:val="18"/>
                      <w:szCs w:val="18"/>
                    </w:rPr>
                    <w:t>Консултантски услуги по бизнес анализ, софтуерни разработки и други</w:t>
                  </w:r>
                </w:p>
              </w:tc>
              <w:tc>
                <w:tcPr>
                  <w:tcW w:w="337" w:type="dxa"/>
                  <w:shd w:val="clear" w:color="auto" w:fill="DBE5F1" w:themeFill="accent1" w:themeFillTint="33"/>
                </w:tcPr>
                <w:p w14:paraId="466911DA"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7DEC2E5"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7E797D8"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1AB90C58"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481B3B66"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57C29112"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5E443149"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79239DE0"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37" w:type="dxa"/>
                  <w:shd w:val="clear" w:color="auto" w:fill="DBE5F1" w:themeFill="accent1" w:themeFillTint="33"/>
                </w:tcPr>
                <w:p w14:paraId="666C8AD7"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94" w:type="dxa"/>
                  <w:shd w:val="clear" w:color="auto" w:fill="DBE5F1" w:themeFill="accent1" w:themeFillTint="33"/>
                </w:tcPr>
                <w:p w14:paraId="6D174CAB"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94" w:type="dxa"/>
                  <w:shd w:val="clear" w:color="auto" w:fill="DBE5F1" w:themeFill="accent1" w:themeFillTint="33"/>
                </w:tcPr>
                <w:p w14:paraId="31E531E9"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94" w:type="dxa"/>
                  <w:tcBorders>
                    <w:right w:val="single" w:sz="4" w:space="0" w:color="C00000"/>
                  </w:tcBorders>
                  <w:shd w:val="clear" w:color="auto" w:fill="DBE5F1" w:themeFill="accent1" w:themeFillTint="33"/>
                </w:tcPr>
                <w:p w14:paraId="40B87FCD" w14:textId="77777777" w:rsidR="005C5A10" w:rsidRPr="00AA5E72" w:rsidRDefault="005C5A10" w:rsidP="005C5A10">
                  <w:pPr>
                    <w:rPr>
                      <w:color w:val="000000" w:themeColor="text1"/>
                      <w:sz w:val="18"/>
                      <w:szCs w:val="18"/>
                    </w:rPr>
                  </w:pPr>
                  <w:r w:rsidRPr="00AA5E72">
                    <w:rPr>
                      <w:color w:val="000000" w:themeColor="text1"/>
                      <w:sz w:val="18"/>
                      <w:szCs w:val="18"/>
                    </w:rPr>
                    <w:t>Х</w:t>
                  </w:r>
                </w:p>
              </w:tc>
              <w:tc>
                <w:tcPr>
                  <w:tcW w:w="394" w:type="dxa"/>
                  <w:tcBorders>
                    <w:left w:val="single" w:sz="4" w:space="0" w:color="C00000"/>
                  </w:tcBorders>
                  <w:shd w:val="clear" w:color="auto" w:fill="DBE5F1" w:themeFill="accent1" w:themeFillTint="33"/>
                </w:tcPr>
                <w:p w14:paraId="010BB23E"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38C1B50A"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7A4B032B"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2AC57951"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74CBD317"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4A6E222D"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7E21E5E5"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757D8251"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6AFD4EA4"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12BED51A" w14:textId="77777777" w:rsidR="005C5A10" w:rsidRPr="00AA5E72" w:rsidRDefault="005C5A10" w:rsidP="005C5A10">
                  <w:pPr>
                    <w:rPr>
                      <w:sz w:val="18"/>
                      <w:szCs w:val="18"/>
                    </w:rPr>
                  </w:pPr>
                  <w:r w:rsidRPr="00AA5E72">
                    <w:rPr>
                      <w:sz w:val="18"/>
                      <w:szCs w:val="18"/>
                    </w:rPr>
                    <w:t>Х</w:t>
                  </w:r>
                </w:p>
              </w:tc>
              <w:tc>
                <w:tcPr>
                  <w:tcW w:w="394" w:type="dxa"/>
                  <w:shd w:val="clear" w:color="auto" w:fill="DBE5F1" w:themeFill="accent1" w:themeFillTint="33"/>
                </w:tcPr>
                <w:p w14:paraId="3E021319" w14:textId="77777777" w:rsidR="005C5A10" w:rsidRPr="00AA5E72" w:rsidRDefault="005C5A10" w:rsidP="005C5A10">
                  <w:pPr>
                    <w:rPr>
                      <w:sz w:val="18"/>
                      <w:szCs w:val="18"/>
                    </w:rPr>
                  </w:pPr>
                  <w:r w:rsidRPr="00AA5E72">
                    <w:rPr>
                      <w:sz w:val="18"/>
                      <w:szCs w:val="18"/>
                    </w:rPr>
                    <w:t>Х</w:t>
                  </w:r>
                </w:p>
              </w:tc>
              <w:tc>
                <w:tcPr>
                  <w:tcW w:w="395" w:type="dxa"/>
                  <w:gridSpan w:val="2"/>
                  <w:shd w:val="clear" w:color="auto" w:fill="DBE5F1" w:themeFill="accent1" w:themeFillTint="33"/>
                </w:tcPr>
                <w:p w14:paraId="70A378F3" w14:textId="77777777" w:rsidR="005C5A10" w:rsidRPr="00AA5E72" w:rsidRDefault="005C5A10" w:rsidP="005C5A10">
                  <w:pPr>
                    <w:rPr>
                      <w:sz w:val="18"/>
                      <w:szCs w:val="18"/>
                    </w:rPr>
                  </w:pPr>
                  <w:r w:rsidRPr="00AA5E72">
                    <w:rPr>
                      <w:sz w:val="18"/>
                      <w:szCs w:val="18"/>
                    </w:rPr>
                    <w:t>Х</w:t>
                  </w:r>
                </w:p>
              </w:tc>
            </w:tr>
            <w:bookmarkEnd w:id="3"/>
          </w:tbl>
          <w:p w14:paraId="7924C169" w14:textId="77777777" w:rsidR="000F4B69" w:rsidRPr="00AA5E72" w:rsidRDefault="000F4B69" w:rsidP="000750BB">
            <w:pPr>
              <w:widowControl w:val="0"/>
              <w:pBdr>
                <w:top w:val="nil"/>
                <w:left w:val="nil"/>
                <w:bottom w:val="nil"/>
                <w:right w:val="nil"/>
                <w:between w:val="nil"/>
              </w:pBdr>
              <w:spacing w:line="240" w:lineRule="auto"/>
              <w:jc w:val="both"/>
              <w:rPr>
                <w:sz w:val="24"/>
                <w:szCs w:val="24"/>
              </w:rPr>
            </w:pPr>
          </w:p>
        </w:tc>
      </w:tr>
      <w:tr w:rsidR="005F101A" w:rsidRPr="00AA0BBB" w14:paraId="4B38B464" w14:textId="77777777" w:rsidTr="0003533D">
        <w:trPr>
          <w:trHeight w:val="277"/>
        </w:trPr>
        <w:tc>
          <w:tcPr>
            <w:tcW w:w="10632" w:type="dxa"/>
            <w:shd w:val="clear" w:color="auto" w:fill="auto"/>
            <w:tcMar>
              <w:top w:w="100" w:type="dxa"/>
              <w:left w:w="100" w:type="dxa"/>
              <w:bottom w:w="100" w:type="dxa"/>
              <w:right w:w="100" w:type="dxa"/>
            </w:tcMar>
          </w:tcPr>
          <w:p w14:paraId="779FDEF1" w14:textId="77777777" w:rsidR="005F101A" w:rsidRPr="00524A08"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524A08">
              <w:rPr>
                <w:b/>
              </w:rPr>
              <w:t>Кога най-рано може да започне изпълнението на проекта след неговото одобрение?</w:t>
            </w:r>
          </w:p>
        </w:tc>
      </w:tr>
      <w:tr w:rsidR="00C61B9F" w:rsidRPr="00AA0BBB" w14:paraId="08DAF008" w14:textId="77777777" w:rsidTr="0003533D">
        <w:trPr>
          <w:trHeight w:val="277"/>
        </w:trPr>
        <w:tc>
          <w:tcPr>
            <w:tcW w:w="10632" w:type="dxa"/>
            <w:shd w:val="clear" w:color="auto" w:fill="auto"/>
            <w:tcMar>
              <w:top w:w="100" w:type="dxa"/>
              <w:left w:w="100" w:type="dxa"/>
              <w:bottom w:w="100" w:type="dxa"/>
              <w:right w:w="100" w:type="dxa"/>
            </w:tcMar>
          </w:tcPr>
          <w:p w14:paraId="596D4F72" w14:textId="77777777" w:rsidR="00E07594" w:rsidRPr="00795967" w:rsidRDefault="00AD27D1" w:rsidP="00C61B9F">
            <w:pPr>
              <w:widowControl w:val="0"/>
              <w:pBdr>
                <w:top w:val="nil"/>
                <w:left w:val="nil"/>
                <w:bottom w:val="nil"/>
                <w:right w:val="nil"/>
                <w:between w:val="nil"/>
              </w:pBdr>
              <w:spacing w:line="240" w:lineRule="auto"/>
              <w:ind w:right="98" w:firstLine="426"/>
              <w:jc w:val="both"/>
              <w:rPr>
                <w:sz w:val="24"/>
                <w:szCs w:val="24"/>
              </w:rPr>
            </w:pPr>
            <w:r w:rsidRPr="00AA0BBB">
              <w:rPr>
                <w:sz w:val="24"/>
                <w:szCs w:val="24"/>
              </w:rPr>
              <w:t xml:space="preserve">За реализиране на модела за ЦСПБЛД, с Решение № 5785мпр-58/15.08.2018 г. на 18.08.2018 г. е </w:t>
            </w:r>
            <w:r w:rsidR="002C0634">
              <w:rPr>
                <w:sz w:val="24"/>
                <w:szCs w:val="24"/>
              </w:rPr>
              <w:t>обявена</w:t>
            </w:r>
            <w:r w:rsidRPr="00AA0BBB">
              <w:rPr>
                <w:sz w:val="24"/>
                <w:szCs w:val="24"/>
              </w:rPr>
              <w:t xml:space="preserve"> обществена поръчка - ограничена процедура с предмет “Проектиране, изграждане и управление на Системата за издаване на български лични документи“. </w:t>
            </w:r>
          </w:p>
          <w:p w14:paraId="518DB090" w14:textId="77777777" w:rsidR="000614E8" w:rsidRPr="00AA0BBB" w:rsidRDefault="00E07594" w:rsidP="00E07594">
            <w:pPr>
              <w:widowControl w:val="0"/>
              <w:pBdr>
                <w:top w:val="nil"/>
                <w:left w:val="nil"/>
                <w:bottom w:val="nil"/>
                <w:right w:val="nil"/>
                <w:between w:val="nil"/>
              </w:pBdr>
              <w:spacing w:line="240" w:lineRule="auto"/>
              <w:ind w:right="98" w:firstLine="426"/>
              <w:jc w:val="both"/>
              <w:rPr>
                <w:sz w:val="24"/>
                <w:szCs w:val="24"/>
              </w:rPr>
            </w:pPr>
            <w:r w:rsidRPr="00AA0BBB">
              <w:rPr>
                <w:sz w:val="24"/>
                <w:szCs w:val="24"/>
              </w:rPr>
              <w:t>Към настоящия момент Решение № 5785мпр-35/29.04.2020 г. на Възложителя за определяне на изпълнител по процедурата не е влязло в сила и няма сключен договор с изпълнител, поради подаден</w:t>
            </w:r>
            <w:r w:rsidR="002C0634">
              <w:rPr>
                <w:sz w:val="24"/>
                <w:szCs w:val="24"/>
              </w:rPr>
              <w:t>а</w:t>
            </w:r>
            <w:r w:rsidRPr="00AA0BBB">
              <w:rPr>
                <w:sz w:val="24"/>
                <w:szCs w:val="24"/>
              </w:rPr>
              <w:t xml:space="preserve"> жалб</w:t>
            </w:r>
            <w:r w:rsidR="002C0634">
              <w:rPr>
                <w:sz w:val="24"/>
                <w:szCs w:val="24"/>
              </w:rPr>
              <w:t>а</w:t>
            </w:r>
            <w:r w:rsidRPr="00AA0BBB">
              <w:rPr>
                <w:sz w:val="24"/>
                <w:szCs w:val="24"/>
              </w:rPr>
              <w:t xml:space="preserve"> от страна на кандидат до Комисията за защита на конкуренцията и съответно до Върховния административен съд</w:t>
            </w:r>
            <w:r w:rsidR="000614E8" w:rsidRPr="00AA0BBB">
              <w:rPr>
                <w:sz w:val="24"/>
                <w:szCs w:val="24"/>
              </w:rPr>
              <w:t>.</w:t>
            </w:r>
            <w:r w:rsidRPr="00AA0BBB">
              <w:rPr>
                <w:sz w:val="24"/>
                <w:szCs w:val="24"/>
              </w:rPr>
              <w:t xml:space="preserve"> </w:t>
            </w:r>
          </w:p>
          <w:p w14:paraId="43BB7095" w14:textId="77777777" w:rsidR="00C61B9F" w:rsidRPr="00AA0BBB" w:rsidRDefault="00C61B9F" w:rsidP="000614E8">
            <w:pPr>
              <w:widowControl w:val="0"/>
              <w:pBdr>
                <w:top w:val="nil"/>
                <w:left w:val="nil"/>
                <w:bottom w:val="nil"/>
                <w:right w:val="nil"/>
                <w:between w:val="nil"/>
              </w:pBdr>
              <w:spacing w:line="240" w:lineRule="auto"/>
              <w:ind w:right="98" w:firstLine="426"/>
              <w:jc w:val="both"/>
              <w:rPr>
                <w:sz w:val="24"/>
                <w:szCs w:val="24"/>
                <w:highlight w:val="yellow"/>
              </w:rPr>
            </w:pPr>
            <w:r w:rsidRPr="007F26B5">
              <w:rPr>
                <w:sz w:val="24"/>
                <w:szCs w:val="24"/>
              </w:rPr>
              <w:t xml:space="preserve">МВР разполага с проектна готовност и разчети на необходимите ресурси. Изпълнението на проекта може да започне </w:t>
            </w:r>
            <w:r w:rsidR="000614E8" w:rsidRPr="007F26B5">
              <w:rPr>
                <w:sz w:val="24"/>
                <w:szCs w:val="24"/>
              </w:rPr>
              <w:t>непосредствено</w:t>
            </w:r>
            <w:r w:rsidRPr="007F26B5">
              <w:rPr>
                <w:sz w:val="24"/>
                <w:szCs w:val="24"/>
              </w:rPr>
              <w:t xml:space="preserve"> след одобрението му.</w:t>
            </w:r>
          </w:p>
        </w:tc>
      </w:tr>
      <w:tr w:rsidR="00C61B9F" w:rsidRPr="00AA0BBB" w14:paraId="23DE9C3F" w14:textId="77777777" w:rsidTr="0003533D">
        <w:tc>
          <w:tcPr>
            <w:tcW w:w="10632" w:type="dxa"/>
            <w:shd w:val="clear" w:color="auto" w:fill="auto"/>
            <w:tcMar>
              <w:top w:w="100" w:type="dxa"/>
              <w:left w:w="100" w:type="dxa"/>
              <w:bottom w:w="100" w:type="dxa"/>
              <w:right w:w="100" w:type="dxa"/>
            </w:tcMar>
          </w:tcPr>
          <w:p w14:paraId="52370599" w14:textId="77777777" w:rsidR="00C61B9F" w:rsidRPr="00524A08" w:rsidRDefault="00C61B9F" w:rsidP="00C61B9F">
            <w:pPr>
              <w:pStyle w:val="ListParagraph"/>
              <w:widowControl w:val="0"/>
              <w:numPr>
                <w:ilvl w:val="0"/>
                <w:numId w:val="2"/>
              </w:numPr>
              <w:pBdr>
                <w:top w:val="nil"/>
                <w:left w:val="nil"/>
                <w:bottom w:val="nil"/>
                <w:right w:val="nil"/>
                <w:between w:val="nil"/>
              </w:pBdr>
              <w:spacing w:line="240" w:lineRule="auto"/>
              <w:jc w:val="both"/>
              <w:rPr>
                <w:b/>
                <w:sz w:val="24"/>
                <w:szCs w:val="24"/>
              </w:rPr>
            </w:pPr>
            <w:r w:rsidRPr="00524A08">
              <w:rPr>
                <w:b/>
                <w:sz w:val="24"/>
                <w:szCs w:val="24"/>
              </w:rPr>
              <w:t>Индикативен финансов ресурс по дейности, вкл. източници на финансиране (</w:t>
            </w:r>
            <w:r w:rsidR="00DD2C7D" w:rsidRPr="00524A08">
              <w:rPr>
                <w:b/>
                <w:sz w:val="24"/>
                <w:szCs w:val="24"/>
              </w:rPr>
              <w:t>ДБ</w:t>
            </w:r>
            <w:r w:rsidRPr="00524A08">
              <w:rPr>
                <w:b/>
                <w:sz w:val="24"/>
                <w:szCs w:val="24"/>
              </w:rPr>
              <w:t>, европейско финансиране, частно финансиране, МФИ).</w:t>
            </w:r>
          </w:p>
        </w:tc>
      </w:tr>
      <w:tr w:rsidR="00C61B9F" w:rsidRPr="00AA0BBB" w14:paraId="621EEAD0" w14:textId="77777777" w:rsidTr="0003533D">
        <w:tc>
          <w:tcPr>
            <w:tcW w:w="10632" w:type="dxa"/>
            <w:shd w:val="clear" w:color="auto" w:fill="auto"/>
            <w:tcMar>
              <w:top w:w="100" w:type="dxa"/>
              <w:left w:w="100" w:type="dxa"/>
              <w:bottom w:w="100" w:type="dxa"/>
              <w:right w:w="100" w:type="dxa"/>
            </w:tcMar>
          </w:tcPr>
          <w:p w14:paraId="2E1CD250" w14:textId="77777777" w:rsidR="002335C6" w:rsidRPr="00AA5E72" w:rsidRDefault="002335C6" w:rsidP="00414E6B">
            <w:pPr>
              <w:widowControl w:val="0"/>
              <w:pBdr>
                <w:top w:val="nil"/>
                <w:left w:val="nil"/>
                <w:bottom w:val="nil"/>
                <w:right w:val="nil"/>
                <w:between w:val="nil"/>
              </w:pBdr>
              <w:spacing w:line="240" w:lineRule="auto"/>
              <w:ind w:right="98"/>
              <w:jc w:val="both"/>
              <w:rPr>
                <w:b/>
                <w:sz w:val="24"/>
                <w:szCs w:val="24"/>
              </w:rPr>
            </w:pPr>
          </w:p>
          <w:p w14:paraId="22BD0E19" w14:textId="77777777" w:rsidR="00414E6B" w:rsidRPr="00AA5E72" w:rsidRDefault="00414E6B" w:rsidP="00414E6B">
            <w:pPr>
              <w:widowControl w:val="0"/>
              <w:pBdr>
                <w:top w:val="nil"/>
                <w:left w:val="nil"/>
                <w:bottom w:val="nil"/>
                <w:right w:val="nil"/>
                <w:between w:val="nil"/>
              </w:pBdr>
              <w:spacing w:line="240" w:lineRule="auto"/>
              <w:ind w:right="98" w:firstLine="426"/>
              <w:jc w:val="both"/>
              <w:rPr>
                <w:b/>
                <w:sz w:val="24"/>
                <w:szCs w:val="24"/>
              </w:rPr>
            </w:pPr>
            <w:r w:rsidRPr="00AA5E72">
              <w:rPr>
                <w:b/>
                <w:sz w:val="24"/>
                <w:szCs w:val="24"/>
              </w:rPr>
              <w:t xml:space="preserve">Общ бюджет на проекта: </w:t>
            </w:r>
            <w:r w:rsidR="009C0D5E" w:rsidRPr="00AA5E72">
              <w:rPr>
                <w:b/>
                <w:sz w:val="24"/>
                <w:szCs w:val="24"/>
              </w:rPr>
              <w:t xml:space="preserve">192 000 000 лева </w:t>
            </w:r>
            <w:r w:rsidRPr="00AA5E72">
              <w:rPr>
                <w:b/>
                <w:sz w:val="24"/>
                <w:szCs w:val="24"/>
              </w:rPr>
              <w:t>с ДДС</w:t>
            </w:r>
            <w:r w:rsidR="00E22039" w:rsidRPr="00AA5E72">
              <w:rPr>
                <w:b/>
                <w:sz w:val="24"/>
                <w:szCs w:val="24"/>
              </w:rPr>
              <w:t>, от които:</w:t>
            </w:r>
          </w:p>
          <w:p w14:paraId="49D2900D" w14:textId="77777777" w:rsidR="00E22039" w:rsidRPr="00AA5E72" w:rsidRDefault="00E22039" w:rsidP="00705527">
            <w:pPr>
              <w:pStyle w:val="ListParagraph"/>
              <w:widowControl w:val="0"/>
              <w:numPr>
                <w:ilvl w:val="0"/>
                <w:numId w:val="17"/>
              </w:numPr>
              <w:pBdr>
                <w:top w:val="nil"/>
                <w:left w:val="nil"/>
                <w:bottom w:val="nil"/>
                <w:right w:val="nil"/>
                <w:between w:val="nil"/>
              </w:pBdr>
              <w:spacing w:line="240" w:lineRule="auto"/>
              <w:ind w:right="98"/>
              <w:jc w:val="both"/>
              <w:rPr>
                <w:b/>
                <w:sz w:val="24"/>
                <w:szCs w:val="24"/>
              </w:rPr>
            </w:pPr>
            <w:r w:rsidRPr="00AA5E72">
              <w:rPr>
                <w:b/>
                <w:sz w:val="24"/>
                <w:szCs w:val="24"/>
              </w:rPr>
              <w:t>Европейско финансиране:</w:t>
            </w:r>
            <w:r w:rsidR="00886A7D" w:rsidRPr="00AA5E72">
              <w:rPr>
                <w:b/>
                <w:sz w:val="24"/>
                <w:szCs w:val="24"/>
              </w:rPr>
              <w:t xml:space="preserve"> </w:t>
            </w:r>
            <w:r w:rsidR="00705527" w:rsidRPr="00AA5E72">
              <w:rPr>
                <w:b/>
                <w:sz w:val="24"/>
                <w:szCs w:val="24"/>
              </w:rPr>
              <w:t xml:space="preserve">122 465 585 </w:t>
            </w:r>
            <w:r w:rsidR="009C0D5E" w:rsidRPr="00AA5E72">
              <w:rPr>
                <w:b/>
                <w:sz w:val="24"/>
                <w:szCs w:val="24"/>
              </w:rPr>
              <w:t xml:space="preserve">лева </w:t>
            </w:r>
            <w:r w:rsidRPr="00AA5E72">
              <w:rPr>
                <w:b/>
                <w:sz w:val="24"/>
                <w:szCs w:val="24"/>
              </w:rPr>
              <w:t>(</w:t>
            </w:r>
            <w:r w:rsidR="00705527" w:rsidRPr="00AA5E72">
              <w:rPr>
                <w:b/>
                <w:sz w:val="24"/>
                <w:szCs w:val="24"/>
              </w:rPr>
              <w:t>63,78%</w:t>
            </w:r>
            <w:r w:rsidRPr="00AA5E72">
              <w:rPr>
                <w:b/>
                <w:sz w:val="24"/>
                <w:szCs w:val="24"/>
              </w:rPr>
              <w:t>)</w:t>
            </w:r>
          </w:p>
          <w:p w14:paraId="2DED1AB1" w14:textId="4BC8B163" w:rsidR="00E22039" w:rsidRPr="00AA5E72" w:rsidRDefault="00E22039" w:rsidP="00705527">
            <w:pPr>
              <w:pStyle w:val="ListParagraph"/>
              <w:widowControl w:val="0"/>
              <w:numPr>
                <w:ilvl w:val="0"/>
                <w:numId w:val="17"/>
              </w:numPr>
              <w:pBdr>
                <w:top w:val="nil"/>
                <w:left w:val="nil"/>
                <w:bottom w:val="nil"/>
                <w:right w:val="nil"/>
                <w:between w:val="nil"/>
              </w:pBdr>
              <w:spacing w:line="240" w:lineRule="auto"/>
              <w:ind w:right="98"/>
              <w:jc w:val="both"/>
              <w:rPr>
                <w:b/>
                <w:sz w:val="24"/>
                <w:szCs w:val="24"/>
              </w:rPr>
            </w:pPr>
            <w:r w:rsidRPr="00AA5E72">
              <w:rPr>
                <w:b/>
                <w:sz w:val="24"/>
                <w:szCs w:val="24"/>
              </w:rPr>
              <w:t xml:space="preserve">Национално съфинансиране: </w:t>
            </w:r>
            <w:r w:rsidR="00705527" w:rsidRPr="00AA5E72">
              <w:rPr>
                <w:b/>
                <w:sz w:val="24"/>
                <w:szCs w:val="24"/>
              </w:rPr>
              <w:t xml:space="preserve">69 534 415 </w:t>
            </w:r>
            <w:r w:rsidR="009C0D5E" w:rsidRPr="00AA5E72">
              <w:rPr>
                <w:b/>
                <w:sz w:val="24"/>
                <w:szCs w:val="24"/>
              </w:rPr>
              <w:t xml:space="preserve">лева </w:t>
            </w:r>
            <w:r w:rsidRPr="00AA5E72">
              <w:rPr>
                <w:b/>
                <w:sz w:val="24"/>
                <w:szCs w:val="24"/>
              </w:rPr>
              <w:t>(</w:t>
            </w:r>
            <w:r w:rsidR="00705527" w:rsidRPr="00AA5E72">
              <w:rPr>
                <w:b/>
                <w:sz w:val="24"/>
                <w:szCs w:val="24"/>
              </w:rPr>
              <w:t>36,22%</w:t>
            </w:r>
            <w:r w:rsidRPr="00AA5E72">
              <w:rPr>
                <w:b/>
                <w:sz w:val="24"/>
                <w:szCs w:val="24"/>
              </w:rPr>
              <w:t>)</w:t>
            </w:r>
            <w:r w:rsidR="0047633E" w:rsidRPr="00AA5E72">
              <w:rPr>
                <w:b/>
                <w:sz w:val="24"/>
                <w:szCs w:val="24"/>
              </w:rPr>
              <w:t xml:space="preserve"> – </w:t>
            </w:r>
            <w:r w:rsidR="00DD2C7D" w:rsidRPr="00AA5E72">
              <w:rPr>
                <w:b/>
                <w:sz w:val="24"/>
                <w:szCs w:val="24"/>
              </w:rPr>
              <w:t>въз основа на протоколно решение по т.16 от Протокол № 39 от заседание на Министерски съвет на 13.09.2017 г. с решение за одобрение на модел за централизирано персонализиране на българските лични документи с децентрализирано административно обслужване на гражданите</w:t>
            </w:r>
            <w:r w:rsidR="00AA5E72" w:rsidRPr="00AA5E72">
              <w:rPr>
                <w:b/>
                <w:sz w:val="24"/>
                <w:szCs w:val="24"/>
              </w:rPr>
              <w:t>.</w:t>
            </w:r>
            <w:r w:rsidR="00DD2C7D" w:rsidRPr="00AA5E72">
              <w:rPr>
                <w:b/>
                <w:sz w:val="24"/>
                <w:szCs w:val="24"/>
              </w:rPr>
              <w:t xml:space="preserve"> </w:t>
            </w:r>
          </w:p>
          <w:p w14:paraId="7C25B537" w14:textId="77777777" w:rsidR="00414E6B" w:rsidRPr="00AA5E72" w:rsidRDefault="0047633E" w:rsidP="00414E6B">
            <w:pPr>
              <w:widowControl w:val="0"/>
              <w:pBdr>
                <w:top w:val="nil"/>
                <w:left w:val="nil"/>
                <w:bottom w:val="nil"/>
                <w:right w:val="nil"/>
                <w:between w:val="nil"/>
              </w:pBdr>
              <w:spacing w:line="240" w:lineRule="auto"/>
              <w:ind w:right="98" w:firstLine="426"/>
              <w:jc w:val="both"/>
              <w:rPr>
                <w:b/>
                <w:sz w:val="24"/>
                <w:szCs w:val="24"/>
              </w:rPr>
            </w:pPr>
            <w:r w:rsidRPr="00AA5E72">
              <w:rPr>
                <w:b/>
                <w:sz w:val="24"/>
                <w:szCs w:val="24"/>
              </w:rPr>
              <w:t xml:space="preserve"> </w:t>
            </w:r>
          </w:p>
          <w:p w14:paraId="4DA5F2AB" w14:textId="77777777" w:rsidR="00414E6B" w:rsidRPr="00AA5E72" w:rsidRDefault="00414E6B" w:rsidP="00175EE5">
            <w:pPr>
              <w:pStyle w:val="ListParagraph"/>
              <w:widowControl w:val="0"/>
              <w:numPr>
                <w:ilvl w:val="0"/>
                <w:numId w:val="14"/>
              </w:numPr>
              <w:pBdr>
                <w:top w:val="nil"/>
                <w:left w:val="nil"/>
                <w:bottom w:val="nil"/>
                <w:right w:val="nil"/>
                <w:between w:val="nil"/>
              </w:pBdr>
              <w:spacing w:line="240" w:lineRule="auto"/>
              <w:ind w:right="98"/>
              <w:jc w:val="both"/>
              <w:rPr>
                <w:b/>
                <w:sz w:val="24"/>
                <w:szCs w:val="24"/>
              </w:rPr>
            </w:pPr>
            <w:r w:rsidRPr="00AA5E72">
              <w:rPr>
                <w:b/>
                <w:sz w:val="24"/>
                <w:szCs w:val="24"/>
              </w:rPr>
              <w:t xml:space="preserve">Дейност 1: </w:t>
            </w:r>
            <w:r w:rsidR="00175EE5" w:rsidRPr="00AA5E72">
              <w:rPr>
                <w:b/>
                <w:sz w:val="24"/>
                <w:szCs w:val="24"/>
              </w:rPr>
              <w:t xml:space="preserve">89 748 228 лв. </w:t>
            </w:r>
            <w:r w:rsidRPr="00AA5E72">
              <w:rPr>
                <w:b/>
                <w:sz w:val="24"/>
                <w:szCs w:val="24"/>
              </w:rPr>
              <w:t>с ДДС</w:t>
            </w:r>
          </w:p>
          <w:p w14:paraId="725B7557" w14:textId="77777777" w:rsidR="00414E6B" w:rsidRPr="00AA5E72" w:rsidRDefault="00414E6B" w:rsidP="00E73D89">
            <w:pPr>
              <w:widowControl w:val="0"/>
              <w:pBdr>
                <w:top w:val="nil"/>
                <w:left w:val="nil"/>
                <w:bottom w:val="nil"/>
                <w:right w:val="nil"/>
                <w:between w:val="nil"/>
              </w:pBdr>
              <w:spacing w:line="240" w:lineRule="auto"/>
              <w:ind w:right="98"/>
              <w:jc w:val="both"/>
              <w:rPr>
                <w:sz w:val="24"/>
                <w:szCs w:val="24"/>
              </w:rPr>
            </w:pPr>
          </w:p>
          <w:p w14:paraId="39B18809" w14:textId="77777777" w:rsidR="00414E6B" w:rsidRPr="00AA5E72" w:rsidRDefault="00414E6B" w:rsidP="00175EE5">
            <w:pPr>
              <w:pStyle w:val="ListParagraph"/>
              <w:widowControl w:val="0"/>
              <w:numPr>
                <w:ilvl w:val="0"/>
                <w:numId w:val="14"/>
              </w:numPr>
              <w:pBdr>
                <w:top w:val="nil"/>
                <w:left w:val="nil"/>
                <w:bottom w:val="nil"/>
                <w:right w:val="nil"/>
                <w:between w:val="nil"/>
              </w:pBdr>
              <w:spacing w:line="240" w:lineRule="auto"/>
              <w:ind w:right="98"/>
              <w:jc w:val="both"/>
              <w:rPr>
                <w:b/>
                <w:sz w:val="24"/>
                <w:szCs w:val="24"/>
              </w:rPr>
            </w:pPr>
            <w:r w:rsidRPr="00AA5E72">
              <w:rPr>
                <w:b/>
                <w:sz w:val="24"/>
                <w:szCs w:val="24"/>
              </w:rPr>
              <w:t xml:space="preserve">Дейност 2: </w:t>
            </w:r>
            <w:r w:rsidR="00175EE5" w:rsidRPr="00AA5E72">
              <w:rPr>
                <w:b/>
                <w:sz w:val="24"/>
                <w:szCs w:val="24"/>
              </w:rPr>
              <w:t xml:space="preserve">18 805 239 лв. </w:t>
            </w:r>
            <w:r w:rsidRPr="00AA5E72">
              <w:rPr>
                <w:b/>
                <w:sz w:val="24"/>
                <w:szCs w:val="24"/>
              </w:rPr>
              <w:t>с ДДС</w:t>
            </w:r>
          </w:p>
          <w:p w14:paraId="6ABC9DCE" w14:textId="77777777" w:rsidR="002F7D32" w:rsidRPr="00AA5E72" w:rsidRDefault="002F7D32" w:rsidP="00414E6B">
            <w:pPr>
              <w:widowControl w:val="0"/>
              <w:pBdr>
                <w:top w:val="nil"/>
                <w:left w:val="nil"/>
                <w:bottom w:val="nil"/>
                <w:right w:val="nil"/>
                <w:between w:val="nil"/>
              </w:pBdr>
              <w:spacing w:line="240" w:lineRule="auto"/>
              <w:ind w:right="98" w:firstLine="426"/>
              <w:jc w:val="both"/>
              <w:rPr>
                <w:b/>
                <w:sz w:val="24"/>
                <w:szCs w:val="24"/>
              </w:rPr>
            </w:pPr>
          </w:p>
          <w:p w14:paraId="60FECE30" w14:textId="77777777" w:rsidR="002F7D32" w:rsidRPr="00AA5E72" w:rsidRDefault="002F7D32" w:rsidP="00175EE5">
            <w:pPr>
              <w:pStyle w:val="ListParagraph"/>
              <w:widowControl w:val="0"/>
              <w:numPr>
                <w:ilvl w:val="0"/>
                <w:numId w:val="14"/>
              </w:numPr>
              <w:pBdr>
                <w:top w:val="nil"/>
                <w:left w:val="nil"/>
                <w:bottom w:val="nil"/>
                <w:right w:val="nil"/>
                <w:between w:val="nil"/>
              </w:pBdr>
              <w:spacing w:line="240" w:lineRule="auto"/>
              <w:ind w:right="98"/>
              <w:jc w:val="both"/>
              <w:rPr>
                <w:b/>
                <w:sz w:val="24"/>
                <w:szCs w:val="24"/>
              </w:rPr>
            </w:pPr>
            <w:r w:rsidRPr="00AA5E72">
              <w:rPr>
                <w:b/>
                <w:sz w:val="24"/>
                <w:szCs w:val="24"/>
              </w:rPr>
              <w:t xml:space="preserve">Дейност 3: </w:t>
            </w:r>
            <w:r w:rsidR="00175EE5" w:rsidRPr="00AA5E72">
              <w:rPr>
                <w:b/>
                <w:sz w:val="24"/>
                <w:szCs w:val="24"/>
              </w:rPr>
              <w:t xml:space="preserve">20 630 821 лв. </w:t>
            </w:r>
            <w:r w:rsidRPr="00AA5E72">
              <w:rPr>
                <w:b/>
                <w:sz w:val="24"/>
                <w:szCs w:val="24"/>
              </w:rPr>
              <w:t>с ДДС</w:t>
            </w:r>
          </w:p>
          <w:p w14:paraId="2A38E5EC" w14:textId="77777777" w:rsidR="00414E6B" w:rsidRPr="00AA5E72" w:rsidRDefault="00414E6B" w:rsidP="00414E6B">
            <w:pPr>
              <w:widowControl w:val="0"/>
              <w:pBdr>
                <w:top w:val="nil"/>
                <w:left w:val="nil"/>
                <w:bottom w:val="nil"/>
                <w:right w:val="nil"/>
                <w:between w:val="nil"/>
              </w:pBdr>
              <w:spacing w:line="240" w:lineRule="auto"/>
              <w:ind w:right="98" w:firstLine="426"/>
              <w:jc w:val="both"/>
              <w:rPr>
                <w:sz w:val="24"/>
                <w:szCs w:val="24"/>
              </w:rPr>
            </w:pPr>
          </w:p>
          <w:p w14:paraId="63D96A72" w14:textId="77777777" w:rsidR="00414E6B" w:rsidRPr="00AA5E72" w:rsidRDefault="00414E6B" w:rsidP="00175EE5">
            <w:pPr>
              <w:pStyle w:val="ListParagraph"/>
              <w:widowControl w:val="0"/>
              <w:numPr>
                <w:ilvl w:val="0"/>
                <w:numId w:val="14"/>
              </w:numPr>
              <w:pBdr>
                <w:top w:val="nil"/>
                <w:left w:val="nil"/>
                <w:bottom w:val="nil"/>
                <w:right w:val="nil"/>
                <w:between w:val="nil"/>
              </w:pBdr>
              <w:spacing w:line="240" w:lineRule="auto"/>
              <w:ind w:right="98"/>
              <w:jc w:val="both"/>
              <w:rPr>
                <w:b/>
                <w:sz w:val="24"/>
                <w:szCs w:val="24"/>
              </w:rPr>
            </w:pPr>
            <w:r w:rsidRPr="00AA5E72">
              <w:rPr>
                <w:b/>
                <w:sz w:val="24"/>
                <w:szCs w:val="24"/>
              </w:rPr>
              <w:t xml:space="preserve">Дейност </w:t>
            </w:r>
            <w:r w:rsidR="002F7D32" w:rsidRPr="00AA5E72">
              <w:rPr>
                <w:b/>
                <w:sz w:val="24"/>
                <w:szCs w:val="24"/>
              </w:rPr>
              <w:t>4</w:t>
            </w:r>
            <w:r w:rsidRPr="00AA5E72">
              <w:rPr>
                <w:b/>
                <w:sz w:val="24"/>
                <w:szCs w:val="24"/>
              </w:rPr>
              <w:t xml:space="preserve">: </w:t>
            </w:r>
            <w:r w:rsidR="00175EE5" w:rsidRPr="00AA5E72">
              <w:rPr>
                <w:b/>
                <w:sz w:val="24"/>
                <w:szCs w:val="24"/>
              </w:rPr>
              <w:t xml:space="preserve">50 957 119 лв. </w:t>
            </w:r>
            <w:r w:rsidRPr="00AA5E72">
              <w:rPr>
                <w:b/>
                <w:sz w:val="24"/>
                <w:szCs w:val="24"/>
              </w:rPr>
              <w:t>с ДДС, в т.ч.:</w:t>
            </w:r>
          </w:p>
          <w:p w14:paraId="26D57DD8" w14:textId="77777777" w:rsidR="00414E6B" w:rsidRPr="00AA5E72" w:rsidRDefault="00414E6B" w:rsidP="00414E6B">
            <w:pPr>
              <w:widowControl w:val="0"/>
              <w:pBdr>
                <w:top w:val="nil"/>
                <w:left w:val="nil"/>
                <w:bottom w:val="nil"/>
                <w:right w:val="nil"/>
                <w:between w:val="nil"/>
              </w:pBdr>
              <w:spacing w:line="240" w:lineRule="auto"/>
              <w:ind w:right="98" w:firstLine="601"/>
              <w:jc w:val="both"/>
              <w:rPr>
                <w:sz w:val="24"/>
                <w:szCs w:val="24"/>
              </w:rPr>
            </w:pPr>
            <w:r w:rsidRPr="00AA5E72">
              <w:rPr>
                <w:sz w:val="24"/>
                <w:szCs w:val="24"/>
              </w:rPr>
              <w:t xml:space="preserve">Поддейност 1 – </w:t>
            </w:r>
            <w:r w:rsidR="006D769B" w:rsidRPr="00AA5E72">
              <w:rPr>
                <w:sz w:val="24"/>
                <w:szCs w:val="24"/>
              </w:rPr>
              <w:t xml:space="preserve">23 580 677 лв. </w:t>
            </w:r>
            <w:r w:rsidR="002335C6" w:rsidRPr="00AA5E72">
              <w:rPr>
                <w:sz w:val="24"/>
                <w:szCs w:val="24"/>
              </w:rPr>
              <w:t>с ДДС</w:t>
            </w:r>
            <w:r w:rsidRPr="00AA5E72">
              <w:rPr>
                <w:sz w:val="24"/>
                <w:szCs w:val="24"/>
              </w:rPr>
              <w:t>;</w:t>
            </w:r>
          </w:p>
          <w:p w14:paraId="6749868E" w14:textId="77777777" w:rsidR="00414E6B" w:rsidRPr="00AA5E72" w:rsidRDefault="00414E6B" w:rsidP="00414E6B">
            <w:pPr>
              <w:widowControl w:val="0"/>
              <w:pBdr>
                <w:top w:val="nil"/>
                <w:left w:val="nil"/>
                <w:bottom w:val="nil"/>
                <w:right w:val="nil"/>
                <w:between w:val="nil"/>
              </w:pBdr>
              <w:spacing w:line="240" w:lineRule="auto"/>
              <w:ind w:right="98" w:firstLine="601"/>
              <w:jc w:val="both"/>
              <w:rPr>
                <w:sz w:val="24"/>
                <w:szCs w:val="24"/>
              </w:rPr>
            </w:pPr>
            <w:r w:rsidRPr="00AA5E72">
              <w:rPr>
                <w:sz w:val="24"/>
                <w:szCs w:val="24"/>
              </w:rPr>
              <w:t xml:space="preserve">Поддейност 2 – </w:t>
            </w:r>
            <w:r w:rsidR="006D769B" w:rsidRPr="00AA5E72">
              <w:rPr>
                <w:sz w:val="24"/>
                <w:szCs w:val="24"/>
              </w:rPr>
              <w:t xml:space="preserve">12 937 819 лв. </w:t>
            </w:r>
            <w:r w:rsidR="002335C6" w:rsidRPr="00AA5E72">
              <w:rPr>
                <w:sz w:val="24"/>
                <w:szCs w:val="24"/>
              </w:rPr>
              <w:t>с ДДС</w:t>
            </w:r>
            <w:r w:rsidRPr="00AA5E72">
              <w:rPr>
                <w:sz w:val="24"/>
                <w:szCs w:val="24"/>
              </w:rPr>
              <w:t>;</w:t>
            </w:r>
          </w:p>
          <w:p w14:paraId="0ABBF38B" w14:textId="77777777" w:rsidR="00414E6B" w:rsidRPr="00AA5E72" w:rsidRDefault="00414E6B" w:rsidP="00414E6B">
            <w:pPr>
              <w:widowControl w:val="0"/>
              <w:pBdr>
                <w:top w:val="nil"/>
                <w:left w:val="nil"/>
                <w:bottom w:val="nil"/>
                <w:right w:val="nil"/>
                <w:between w:val="nil"/>
              </w:pBdr>
              <w:spacing w:line="240" w:lineRule="auto"/>
              <w:ind w:right="98" w:firstLine="601"/>
              <w:jc w:val="both"/>
              <w:rPr>
                <w:color w:val="000000" w:themeColor="text1"/>
                <w:sz w:val="24"/>
                <w:szCs w:val="24"/>
              </w:rPr>
            </w:pPr>
            <w:r w:rsidRPr="00AA5E72">
              <w:rPr>
                <w:color w:val="000000" w:themeColor="text1"/>
                <w:sz w:val="24"/>
                <w:szCs w:val="24"/>
              </w:rPr>
              <w:t xml:space="preserve">Поддейност 3 – </w:t>
            </w:r>
            <w:r w:rsidR="006D769B" w:rsidRPr="00AA5E72">
              <w:rPr>
                <w:color w:val="000000" w:themeColor="text1"/>
                <w:sz w:val="24"/>
                <w:szCs w:val="24"/>
              </w:rPr>
              <w:t xml:space="preserve">14 438 623 лв. </w:t>
            </w:r>
            <w:r w:rsidR="002335C6" w:rsidRPr="00AA5E72">
              <w:rPr>
                <w:color w:val="000000" w:themeColor="text1"/>
                <w:sz w:val="24"/>
                <w:szCs w:val="24"/>
              </w:rPr>
              <w:t>с ДДС</w:t>
            </w:r>
            <w:r w:rsidRPr="00AA5E72">
              <w:rPr>
                <w:color w:val="000000" w:themeColor="text1"/>
                <w:sz w:val="24"/>
                <w:szCs w:val="24"/>
              </w:rPr>
              <w:t>;</w:t>
            </w:r>
          </w:p>
          <w:p w14:paraId="677ADBEF" w14:textId="77777777" w:rsidR="00952FE4" w:rsidRPr="00AA5E72" w:rsidRDefault="00952FE4" w:rsidP="00414E6B">
            <w:pPr>
              <w:widowControl w:val="0"/>
              <w:pBdr>
                <w:top w:val="nil"/>
                <w:left w:val="nil"/>
                <w:bottom w:val="nil"/>
                <w:right w:val="nil"/>
                <w:between w:val="nil"/>
              </w:pBdr>
              <w:spacing w:line="240" w:lineRule="auto"/>
              <w:ind w:right="98" w:firstLine="601"/>
              <w:jc w:val="both"/>
              <w:rPr>
                <w:color w:val="000000" w:themeColor="text1"/>
                <w:sz w:val="24"/>
                <w:szCs w:val="24"/>
              </w:rPr>
            </w:pPr>
          </w:p>
          <w:p w14:paraId="6F5441C1" w14:textId="77777777" w:rsidR="00952FE4" w:rsidRPr="00AA5E72" w:rsidRDefault="00952FE4" w:rsidP="006D769B">
            <w:pPr>
              <w:pStyle w:val="ListParagraph"/>
              <w:widowControl w:val="0"/>
              <w:numPr>
                <w:ilvl w:val="0"/>
                <w:numId w:val="15"/>
              </w:numPr>
              <w:pBdr>
                <w:top w:val="nil"/>
                <w:left w:val="nil"/>
                <w:bottom w:val="nil"/>
                <w:right w:val="nil"/>
                <w:between w:val="nil"/>
              </w:pBdr>
              <w:spacing w:line="240" w:lineRule="auto"/>
              <w:ind w:right="98"/>
              <w:jc w:val="both"/>
              <w:rPr>
                <w:b/>
                <w:color w:val="000000" w:themeColor="text1"/>
                <w:sz w:val="24"/>
                <w:szCs w:val="24"/>
              </w:rPr>
            </w:pPr>
            <w:r w:rsidRPr="00AA5E72">
              <w:rPr>
                <w:b/>
                <w:color w:val="000000" w:themeColor="text1"/>
                <w:sz w:val="24"/>
                <w:szCs w:val="24"/>
              </w:rPr>
              <w:t>Дейност 5</w:t>
            </w:r>
            <w:r w:rsidR="006D6851" w:rsidRPr="00AA5E72">
              <w:rPr>
                <w:b/>
                <w:color w:val="000000" w:themeColor="text1"/>
                <w:sz w:val="24"/>
                <w:szCs w:val="24"/>
              </w:rPr>
              <w:t>:</w:t>
            </w:r>
            <w:r w:rsidR="00B7476C" w:rsidRPr="00AA5E72">
              <w:rPr>
                <w:b/>
                <w:color w:val="000000" w:themeColor="text1"/>
                <w:sz w:val="24"/>
                <w:szCs w:val="24"/>
              </w:rPr>
              <w:t xml:space="preserve"> </w:t>
            </w:r>
            <w:r w:rsidR="006D769B" w:rsidRPr="00AA5E72">
              <w:rPr>
                <w:b/>
                <w:color w:val="000000" w:themeColor="text1"/>
                <w:sz w:val="24"/>
                <w:szCs w:val="24"/>
              </w:rPr>
              <w:t xml:space="preserve">4 610 641 лв. </w:t>
            </w:r>
            <w:r w:rsidRPr="00AA5E72">
              <w:rPr>
                <w:b/>
                <w:sz w:val="24"/>
                <w:szCs w:val="24"/>
              </w:rPr>
              <w:t>с ДДС</w:t>
            </w:r>
          </w:p>
          <w:p w14:paraId="0E6B7277" w14:textId="77777777" w:rsidR="00C61B9F" w:rsidRPr="00AA5E72" w:rsidRDefault="00C61B9F" w:rsidP="00B7755D">
            <w:pPr>
              <w:widowControl w:val="0"/>
              <w:spacing w:line="240" w:lineRule="auto"/>
              <w:ind w:left="752" w:right="98" w:hanging="284"/>
              <w:jc w:val="both"/>
              <w:rPr>
                <w:i/>
                <w:color w:val="000000" w:themeColor="text1"/>
                <w:sz w:val="24"/>
                <w:szCs w:val="24"/>
              </w:rPr>
            </w:pPr>
          </w:p>
          <w:p w14:paraId="4B1301B1" w14:textId="77777777" w:rsidR="008864C7" w:rsidRPr="00AA5E72" w:rsidRDefault="00516EE8" w:rsidP="006D769B">
            <w:pPr>
              <w:pStyle w:val="ListParagraph"/>
              <w:widowControl w:val="0"/>
              <w:numPr>
                <w:ilvl w:val="0"/>
                <w:numId w:val="15"/>
              </w:numPr>
              <w:spacing w:line="240" w:lineRule="auto"/>
              <w:ind w:right="98"/>
              <w:jc w:val="both"/>
              <w:rPr>
                <w:b/>
                <w:color w:val="000000" w:themeColor="text1"/>
                <w:sz w:val="24"/>
                <w:szCs w:val="24"/>
              </w:rPr>
            </w:pPr>
            <w:r w:rsidRPr="00AA5E72">
              <w:rPr>
                <w:b/>
                <w:color w:val="000000" w:themeColor="text1"/>
                <w:sz w:val="24"/>
                <w:szCs w:val="24"/>
              </w:rPr>
              <w:t xml:space="preserve">Дейност 6: </w:t>
            </w:r>
            <w:r w:rsidR="003F406D" w:rsidRPr="00AA5E72">
              <w:rPr>
                <w:b/>
                <w:color w:val="000000" w:themeColor="text1"/>
                <w:sz w:val="24"/>
                <w:szCs w:val="24"/>
              </w:rPr>
              <w:t xml:space="preserve">6 636 209 лв. </w:t>
            </w:r>
            <w:r w:rsidR="001D0306" w:rsidRPr="00AA5E72">
              <w:rPr>
                <w:b/>
                <w:color w:val="000000" w:themeColor="text1"/>
                <w:sz w:val="24"/>
                <w:szCs w:val="24"/>
              </w:rPr>
              <w:t>с ДДС</w:t>
            </w:r>
            <w:r w:rsidR="001D0306" w:rsidRPr="00AA5E72" w:rsidDel="003F406D">
              <w:rPr>
                <w:b/>
                <w:color w:val="000000" w:themeColor="text1"/>
                <w:sz w:val="24"/>
                <w:szCs w:val="24"/>
              </w:rPr>
              <w:t xml:space="preserve"> </w:t>
            </w:r>
          </w:p>
          <w:p w14:paraId="3334C190" w14:textId="77777777" w:rsidR="005D5EF3" w:rsidRPr="00AA5E72" w:rsidRDefault="005D5EF3" w:rsidP="00175EE5">
            <w:pPr>
              <w:pStyle w:val="ListParagraph"/>
              <w:rPr>
                <w:b/>
                <w:color w:val="000000" w:themeColor="text1"/>
                <w:sz w:val="24"/>
                <w:szCs w:val="24"/>
              </w:rPr>
            </w:pPr>
          </w:p>
          <w:p w14:paraId="09F27820" w14:textId="77777777" w:rsidR="005A5F72" w:rsidRPr="00AA5E72" w:rsidRDefault="005D5EF3" w:rsidP="005B0726">
            <w:pPr>
              <w:pStyle w:val="ListParagraph"/>
              <w:widowControl w:val="0"/>
              <w:numPr>
                <w:ilvl w:val="0"/>
                <w:numId w:val="15"/>
              </w:numPr>
              <w:spacing w:line="240" w:lineRule="auto"/>
              <w:ind w:left="752" w:right="98" w:hanging="284"/>
              <w:jc w:val="both"/>
              <w:rPr>
                <w:b/>
                <w:color w:val="000000" w:themeColor="text1"/>
                <w:sz w:val="24"/>
                <w:szCs w:val="24"/>
              </w:rPr>
            </w:pPr>
            <w:r w:rsidRPr="00AA5E72">
              <w:rPr>
                <w:b/>
                <w:color w:val="000000" w:themeColor="text1"/>
                <w:sz w:val="24"/>
                <w:szCs w:val="24"/>
              </w:rPr>
              <w:t>Дейност 7:</w:t>
            </w:r>
            <w:r w:rsidR="005A5F72" w:rsidRPr="00AA5E72">
              <w:rPr>
                <w:b/>
                <w:color w:val="000000" w:themeColor="text1"/>
                <w:sz w:val="24"/>
                <w:szCs w:val="24"/>
              </w:rPr>
              <w:t xml:space="preserve"> </w:t>
            </w:r>
            <w:r w:rsidR="005B732C" w:rsidRPr="00AA5E72">
              <w:rPr>
                <w:b/>
                <w:color w:val="000000" w:themeColor="text1"/>
                <w:sz w:val="24"/>
                <w:szCs w:val="24"/>
              </w:rPr>
              <w:t xml:space="preserve">611 743 лв. </w:t>
            </w:r>
            <w:r w:rsidR="005A5F72" w:rsidRPr="00AA5E72">
              <w:rPr>
                <w:b/>
                <w:color w:val="000000" w:themeColor="text1"/>
                <w:sz w:val="24"/>
                <w:szCs w:val="24"/>
              </w:rPr>
              <w:t>с ДДС</w:t>
            </w:r>
          </w:p>
          <w:p w14:paraId="35F709B1" w14:textId="77777777" w:rsidR="00891AAA" w:rsidRPr="00AA5E72" w:rsidRDefault="00891AAA" w:rsidP="00891AAA">
            <w:pPr>
              <w:pStyle w:val="ListParagraph"/>
              <w:widowControl w:val="0"/>
              <w:spacing w:line="240" w:lineRule="auto"/>
              <w:ind w:left="752" w:right="98"/>
              <w:jc w:val="both"/>
              <w:rPr>
                <w:b/>
                <w:color w:val="000000" w:themeColor="text1"/>
                <w:sz w:val="24"/>
                <w:szCs w:val="24"/>
              </w:rPr>
            </w:pPr>
          </w:p>
          <w:p w14:paraId="06B8AB47" w14:textId="09D04C67" w:rsidR="005310BE" w:rsidRDefault="005310BE" w:rsidP="005310BE">
            <w:pPr>
              <w:pStyle w:val="ListParagraph"/>
              <w:widowControl w:val="0"/>
              <w:spacing w:line="240" w:lineRule="auto"/>
              <w:ind w:left="-96" w:right="98" w:firstLine="568"/>
              <w:jc w:val="both"/>
              <w:rPr>
                <w:color w:val="000000" w:themeColor="text1"/>
                <w:sz w:val="24"/>
                <w:szCs w:val="24"/>
              </w:rPr>
            </w:pPr>
            <w:r w:rsidRPr="005310BE">
              <w:rPr>
                <w:color w:val="000000" w:themeColor="text1"/>
                <w:sz w:val="24"/>
                <w:szCs w:val="24"/>
              </w:rPr>
              <w:t>Министерство на вътрешните работи изпълнява проектите в качеството си на публична институция, юридическо лице, регистрирано по ЗДДС. Съгласно националното законодателство за облагане с ДДС, дължимият ДДС не се възстановява от МВР. В този смисъл дължимият ДДС се явява допустим разход по Механизма за възстановяване и устойчивост и като такъв е включен в бюджета на проекта. Бюджетът е разработен на базата на единични цени в лева, с включен ДДС.</w:t>
            </w:r>
          </w:p>
          <w:p w14:paraId="613B8944" w14:textId="1493D756" w:rsidR="00891AAA" w:rsidRPr="00AA5E72" w:rsidRDefault="0019151E" w:rsidP="005310BE">
            <w:pPr>
              <w:pStyle w:val="ListParagraph"/>
              <w:widowControl w:val="0"/>
              <w:spacing w:line="240" w:lineRule="auto"/>
              <w:ind w:left="-96" w:right="98" w:firstLine="568"/>
              <w:jc w:val="both"/>
              <w:rPr>
                <w:color w:val="000000" w:themeColor="text1"/>
                <w:sz w:val="24"/>
                <w:szCs w:val="24"/>
              </w:rPr>
            </w:pPr>
            <w:r w:rsidRPr="00AA5E72">
              <w:rPr>
                <w:color w:val="000000" w:themeColor="text1"/>
                <w:sz w:val="24"/>
                <w:szCs w:val="24"/>
              </w:rPr>
              <w:t xml:space="preserve">Стойностите са формирани на базата на проведена </w:t>
            </w:r>
            <w:r w:rsidR="00891AAA" w:rsidRPr="00AA5E72">
              <w:rPr>
                <w:color w:val="000000" w:themeColor="text1"/>
                <w:sz w:val="24"/>
                <w:szCs w:val="24"/>
              </w:rPr>
              <w:t>обществена поръчка: 18-08-2018-022-МП-22 „Проектиране, изграждане и управление на Система за издаване на български лични документи поколение 2019“</w:t>
            </w:r>
            <w:r w:rsidR="00891AAA" w:rsidRPr="00AA5E72">
              <w:rPr>
                <w:rStyle w:val="FootnoteReference"/>
                <w:color w:val="000000" w:themeColor="text1"/>
                <w:sz w:val="24"/>
                <w:szCs w:val="24"/>
              </w:rPr>
              <w:footnoteReference w:id="3"/>
            </w:r>
          </w:p>
          <w:p w14:paraId="38ACA7F9" w14:textId="6AB72E83" w:rsidR="009D6DB7" w:rsidRPr="00AA5E72" w:rsidRDefault="009D6DB7" w:rsidP="009D6DB7">
            <w:pPr>
              <w:widowControl w:val="0"/>
              <w:spacing w:line="240" w:lineRule="auto"/>
              <w:ind w:right="98" w:firstLine="426"/>
              <w:jc w:val="both"/>
              <w:rPr>
                <w:sz w:val="24"/>
                <w:szCs w:val="24"/>
              </w:rPr>
            </w:pPr>
            <w:r w:rsidRPr="00AA5E72">
              <w:rPr>
                <w:sz w:val="24"/>
                <w:szCs w:val="24"/>
              </w:rPr>
              <w:t xml:space="preserve">При изпълнение на </w:t>
            </w:r>
            <w:r w:rsidR="00AA5E72" w:rsidRPr="00AA5E72">
              <w:rPr>
                <w:sz w:val="24"/>
                <w:szCs w:val="24"/>
              </w:rPr>
              <w:t>проекта</w:t>
            </w:r>
            <w:r w:rsidRPr="00AA5E72">
              <w:rPr>
                <w:sz w:val="24"/>
                <w:szCs w:val="24"/>
              </w:rPr>
              <w:t xml:space="preserve"> бенефициентът, водещите структури и партньорите не се явяват предприятия, извършващи икономическа дейност. Същите действат при упражняване на публични правомощия съобразно пар. 17 от Известие на Комисията относно понятието за държавна помощ, посочено в чл.107, пар.1 от ДФЕС.</w:t>
            </w:r>
          </w:p>
          <w:p w14:paraId="52B4CA6E" w14:textId="77777777" w:rsidR="009D6DB7" w:rsidRPr="00AA5E72" w:rsidRDefault="009D6DB7" w:rsidP="009D6DB7">
            <w:pPr>
              <w:widowControl w:val="0"/>
              <w:spacing w:line="240" w:lineRule="auto"/>
              <w:ind w:right="98" w:firstLine="426"/>
              <w:jc w:val="both"/>
              <w:rPr>
                <w:sz w:val="24"/>
                <w:szCs w:val="24"/>
              </w:rPr>
            </w:pPr>
            <w:r w:rsidRPr="00AA5E72">
              <w:rPr>
                <w:sz w:val="24"/>
                <w:szCs w:val="24"/>
              </w:rPr>
              <w:t xml:space="preserve">Държавна помощ по смисъла на чл. 107, пар. 1 от ДФЕС е всяка помощ, предоставена от държава-членка или чрез ресурси на държава-членка, под каквато и да било форма, която нарушава или заплашва да наруши конкуренцията чрез поставяне в по-благоприятно положение на определени предприятия или производството на някои стоки, доколкото засяга търговията между държавите-членки, и е несъвместима с вътрешния пазар. ” </w:t>
            </w:r>
          </w:p>
          <w:p w14:paraId="7CC6C908" w14:textId="77777777" w:rsidR="009D6DB7" w:rsidRPr="00AA5E72" w:rsidRDefault="009D6DB7" w:rsidP="009D6DB7">
            <w:pPr>
              <w:widowControl w:val="0"/>
              <w:spacing w:line="240" w:lineRule="auto"/>
              <w:ind w:right="98" w:firstLine="426"/>
              <w:jc w:val="both"/>
              <w:rPr>
                <w:sz w:val="24"/>
                <w:szCs w:val="24"/>
              </w:rPr>
            </w:pPr>
            <w:r w:rsidRPr="00AA5E72">
              <w:rPr>
                <w:sz w:val="24"/>
                <w:szCs w:val="24"/>
              </w:rPr>
              <w:t xml:space="preserve">”Предприятие” по смисъла на чл. 20, ал.2 от Закон за държавните помощи е всяко лице, което осъществява икономическа дейност без значение на неговата правноорганизационна форма, статут и начин на финансиране, независимо от това дали същото формира и разпределя печалба. </w:t>
            </w:r>
          </w:p>
          <w:p w14:paraId="711B2766" w14:textId="3CAF6812" w:rsidR="009D6DB7" w:rsidRPr="00AA5E72" w:rsidRDefault="009D6DB7" w:rsidP="009D6DB7">
            <w:pPr>
              <w:widowControl w:val="0"/>
              <w:spacing w:line="240" w:lineRule="auto"/>
              <w:ind w:right="98" w:firstLine="426"/>
              <w:jc w:val="both"/>
              <w:rPr>
                <w:sz w:val="24"/>
                <w:szCs w:val="24"/>
              </w:rPr>
            </w:pPr>
            <w:r w:rsidRPr="00AA5E72">
              <w:rPr>
                <w:sz w:val="24"/>
                <w:szCs w:val="24"/>
              </w:rPr>
              <w:t xml:space="preserve">Процедурите за избор на изпълнители в рамките на настоящия проект ще бъдат извършвани по реда на ЗОП и ППЗОП по открит, прозрачен, в достатъчна степен публичен, недискриминационен и безусловен начин по смисъл на т. 89-96 от Известие на комисията относно понятието за държавна помощ, посочено в чл.107, пар.1 от ДФЕС. В този смисъл, на ниво изпълнители, подпомагането също не следва да се счита за държавна помощ. </w:t>
            </w:r>
          </w:p>
          <w:p w14:paraId="39C358AF" w14:textId="77777777" w:rsidR="009D6DB7" w:rsidRPr="00AA5E72" w:rsidRDefault="009D6DB7" w:rsidP="009D6DB7">
            <w:pPr>
              <w:widowControl w:val="0"/>
              <w:spacing w:line="240" w:lineRule="auto"/>
              <w:ind w:right="98" w:firstLine="426"/>
              <w:jc w:val="both"/>
              <w:rPr>
                <w:sz w:val="24"/>
                <w:szCs w:val="24"/>
              </w:rPr>
            </w:pPr>
            <w:r w:rsidRPr="00AA5E72">
              <w:rPr>
                <w:sz w:val="24"/>
                <w:szCs w:val="24"/>
              </w:rPr>
              <w:t>Възстановяването на помощта, в случай че такава възникне, се осъществява по реда на Закона за държавните помощи.</w:t>
            </w:r>
          </w:p>
          <w:p w14:paraId="162E0951" w14:textId="77777777" w:rsidR="009D6DB7" w:rsidRPr="00AA5E72" w:rsidRDefault="009D6DB7" w:rsidP="009D6DB7">
            <w:pPr>
              <w:widowControl w:val="0"/>
              <w:spacing w:line="240" w:lineRule="auto"/>
              <w:ind w:right="98" w:firstLine="426"/>
              <w:jc w:val="both"/>
              <w:rPr>
                <w:sz w:val="24"/>
                <w:szCs w:val="24"/>
              </w:rPr>
            </w:pPr>
            <w:r w:rsidRPr="00AA5E72">
              <w:rPr>
                <w:sz w:val="24"/>
                <w:szCs w:val="24"/>
              </w:rPr>
              <w:t xml:space="preserve">Бенефициентът, водещите структури и партньорите по проекта ще водят точна и редовна документация и счетоводни отчети, отразяващи изпълнението на проекта, използвайки подходяща система за аналитичност в общата им счетоводна система, така че да бъде осигурено отчитане на дейностите по проекта чрез отделни аналитични счетоводни сметки. Това изискване ще се прилага в съответствие с националното законодателство, като счетоводните сметки, отчети, приходи и разходи/активи и пасиви, свързани с проекта, трябва да подлежат на ясно идентифициране и проверка. </w:t>
            </w:r>
          </w:p>
          <w:p w14:paraId="7F2836CC" w14:textId="7B6CA774" w:rsidR="009D6DB7" w:rsidRPr="00AA5E72" w:rsidRDefault="009D6DB7" w:rsidP="009D6DB7">
            <w:pPr>
              <w:widowControl w:val="0"/>
              <w:spacing w:line="240" w:lineRule="auto"/>
              <w:ind w:right="98" w:firstLine="426"/>
              <w:jc w:val="both"/>
              <w:rPr>
                <w:sz w:val="24"/>
                <w:szCs w:val="24"/>
              </w:rPr>
            </w:pPr>
            <w:r w:rsidRPr="00AA5E72">
              <w:rPr>
                <w:sz w:val="24"/>
                <w:szCs w:val="24"/>
              </w:rPr>
              <w:t>С подпомагането на бенефициента, водещите структури и партньорите не е налице нарушаване на конкуренцията и подобряване на конкурентните им позиции в сравнение с други предприятия, с които се конкурират, по смисъла на чл. 107, пар. 1 от ДФЕС. Дейностите се извършват от тях, в качеството им на органи, упражняващи на публични правомощия, които са вменени с разпоредби на националното законодателство и не могат да бъдат разглеждани като либерализиран пазар.</w:t>
            </w:r>
          </w:p>
          <w:p w14:paraId="440DD7DC" w14:textId="1C26A32D" w:rsidR="00931A89" w:rsidRPr="00AA5E72" w:rsidRDefault="009D6DB7" w:rsidP="009D6DB7">
            <w:pPr>
              <w:widowControl w:val="0"/>
              <w:spacing w:line="240" w:lineRule="auto"/>
              <w:ind w:right="98" w:firstLine="426"/>
              <w:jc w:val="both"/>
              <w:rPr>
                <w:sz w:val="24"/>
                <w:szCs w:val="24"/>
                <w:vertAlign w:val="superscript"/>
              </w:rPr>
            </w:pPr>
            <w:r w:rsidRPr="00AA5E72">
              <w:rPr>
                <w:sz w:val="24"/>
                <w:szCs w:val="24"/>
              </w:rPr>
              <w:t>В този смисъл инвестирането на безвъзмездни средства не би могло да се разглежда като държавна помощ по смисъла на чл. 107, пар. 1 от ДФЕС.</w:t>
            </w:r>
            <w:r w:rsidR="00023CC2" w:rsidRPr="00AA5E72">
              <w:rPr>
                <w:sz w:val="24"/>
                <w:szCs w:val="24"/>
              </w:rPr>
              <w:t>.</w:t>
            </w:r>
          </w:p>
        </w:tc>
      </w:tr>
      <w:tr w:rsidR="00C61B9F" w:rsidRPr="00AA0BBB" w14:paraId="763EA7D2" w14:textId="77777777" w:rsidTr="0003533D">
        <w:tc>
          <w:tcPr>
            <w:tcW w:w="10632" w:type="dxa"/>
            <w:shd w:val="clear" w:color="auto" w:fill="auto"/>
            <w:tcMar>
              <w:top w:w="100" w:type="dxa"/>
              <w:left w:w="100" w:type="dxa"/>
              <w:bottom w:w="100" w:type="dxa"/>
              <w:right w:w="100" w:type="dxa"/>
            </w:tcMar>
          </w:tcPr>
          <w:p w14:paraId="572309E0" w14:textId="77777777" w:rsidR="00C61B9F" w:rsidRPr="00AA5E72" w:rsidRDefault="00C61B9F" w:rsidP="00C61B9F">
            <w:pPr>
              <w:pStyle w:val="ListParagraph"/>
              <w:widowControl w:val="0"/>
              <w:numPr>
                <w:ilvl w:val="1"/>
                <w:numId w:val="2"/>
              </w:numPr>
              <w:pBdr>
                <w:top w:val="nil"/>
                <w:left w:val="nil"/>
                <w:bottom w:val="nil"/>
                <w:right w:val="nil"/>
                <w:between w:val="nil"/>
              </w:pBdr>
              <w:spacing w:line="240" w:lineRule="auto"/>
              <w:jc w:val="both"/>
              <w:rPr>
                <w:b/>
                <w:sz w:val="24"/>
                <w:szCs w:val="24"/>
              </w:rPr>
            </w:pPr>
            <w:r w:rsidRPr="00AA5E72">
              <w:rPr>
                <w:b/>
                <w:sz w:val="24"/>
                <w:szCs w:val="24"/>
              </w:rPr>
              <w:t>Разпределете индикативно финансовия ресурс, според типа разход:</w:t>
            </w:r>
          </w:p>
        </w:tc>
      </w:tr>
      <w:tr w:rsidR="00C61B9F" w:rsidRPr="00AA0BBB" w14:paraId="3BE26AED" w14:textId="77777777" w:rsidTr="0003533D">
        <w:tc>
          <w:tcPr>
            <w:tcW w:w="10632" w:type="dxa"/>
            <w:shd w:val="clear" w:color="auto" w:fill="auto"/>
            <w:tcMar>
              <w:top w:w="100" w:type="dxa"/>
              <w:left w:w="100" w:type="dxa"/>
              <w:bottom w:w="100" w:type="dxa"/>
              <w:right w:w="100" w:type="dxa"/>
            </w:tcMar>
          </w:tcPr>
          <w:p w14:paraId="5CB90E23" w14:textId="77777777" w:rsidR="00C61B9F" w:rsidRPr="00AA5E72" w:rsidRDefault="00C61B9F" w:rsidP="00C61B9F">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Изграждане/рехабили</w:t>
            </w:r>
            <w:r w:rsidR="00C349F5" w:rsidRPr="00AA5E72">
              <w:rPr>
                <w:sz w:val="24"/>
                <w:szCs w:val="24"/>
              </w:rPr>
              <w:t xml:space="preserve">тация на инфраструктура (СМР) </w:t>
            </w:r>
            <w:r w:rsidR="00105275" w:rsidRPr="00AA5E72">
              <w:rPr>
                <w:sz w:val="24"/>
                <w:szCs w:val="24"/>
              </w:rPr>
              <w:t>–</w:t>
            </w:r>
            <w:r w:rsidR="00C349F5" w:rsidRPr="00AA5E72">
              <w:rPr>
                <w:sz w:val="24"/>
                <w:szCs w:val="24"/>
              </w:rPr>
              <w:t xml:space="preserve"> </w:t>
            </w:r>
            <w:r w:rsidR="00105275" w:rsidRPr="00AA5E72">
              <w:rPr>
                <w:sz w:val="24"/>
                <w:szCs w:val="24"/>
              </w:rPr>
              <w:t>9,79</w:t>
            </w:r>
            <w:r w:rsidRPr="00AA5E72">
              <w:rPr>
                <w:sz w:val="24"/>
                <w:szCs w:val="24"/>
              </w:rPr>
              <w:t>%</w:t>
            </w:r>
          </w:p>
          <w:p w14:paraId="42602F74" w14:textId="77777777" w:rsidR="00C61B9F" w:rsidRPr="00AA5E72" w:rsidRDefault="00C61B9F" w:rsidP="00C61B9F">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Физически капитал (закупване на</w:t>
            </w:r>
            <w:r w:rsidR="002A25E7" w:rsidRPr="00AA5E72">
              <w:rPr>
                <w:sz w:val="24"/>
                <w:szCs w:val="24"/>
              </w:rPr>
              <w:t xml:space="preserve"> машини и съоръжения) </w:t>
            </w:r>
            <w:r w:rsidR="00105275" w:rsidRPr="00AA5E72">
              <w:rPr>
                <w:sz w:val="24"/>
                <w:szCs w:val="24"/>
              </w:rPr>
              <w:t>–</w:t>
            </w:r>
            <w:r w:rsidR="002A25E7" w:rsidRPr="00AA5E72">
              <w:rPr>
                <w:sz w:val="24"/>
                <w:szCs w:val="24"/>
              </w:rPr>
              <w:t xml:space="preserve"> </w:t>
            </w:r>
            <w:r w:rsidR="00105275" w:rsidRPr="00AA5E72">
              <w:rPr>
                <w:sz w:val="24"/>
                <w:szCs w:val="24"/>
              </w:rPr>
              <w:t>39,69</w:t>
            </w:r>
            <w:r w:rsidRPr="00AA5E72">
              <w:rPr>
                <w:sz w:val="24"/>
                <w:szCs w:val="24"/>
              </w:rPr>
              <w:t>%</w:t>
            </w:r>
          </w:p>
          <w:p w14:paraId="7F094DB4" w14:textId="77777777" w:rsidR="00C61B9F" w:rsidRPr="00AA5E72" w:rsidRDefault="00C61B9F" w:rsidP="00C61B9F">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 xml:space="preserve">Човешки капитал (повишаване на умения, преквалификация) </w:t>
            </w:r>
            <w:r w:rsidR="002A25E7" w:rsidRPr="00AA5E72">
              <w:rPr>
                <w:sz w:val="24"/>
                <w:szCs w:val="24"/>
              </w:rPr>
              <w:t>–</w:t>
            </w:r>
            <w:r w:rsidRPr="00AA5E72">
              <w:rPr>
                <w:sz w:val="24"/>
                <w:szCs w:val="24"/>
              </w:rPr>
              <w:t xml:space="preserve"> </w:t>
            </w:r>
            <w:r w:rsidR="00105275" w:rsidRPr="00AA5E72">
              <w:rPr>
                <w:sz w:val="24"/>
                <w:szCs w:val="24"/>
              </w:rPr>
              <w:t>0</w:t>
            </w:r>
            <w:r w:rsidRPr="00AA5E72">
              <w:rPr>
                <w:sz w:val="24"/>
                <w:szCs w:val="24"/>
              </w:rPr>
              <w:t>%</w:t>
            </w:r>
          </w:p>
          <w:p w14:paraId="22F6E70E" w14:textId="77777777" w:rsidR="00C61B9F" w:rsidRPr="00AA5E72" w:rsidRDefault="00C61B9F" w:rsidP="00C61B9F">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 xml:space="preserve">Труд (разходи за трудови възнаграждения, консултантски услуги) </w:t>
            </w:r>
            <w:r w:rsidR="002A25E7" w:rsidRPr="00AA5E72">
              <w:rPr>
                <w:sz w:val="24"/>
                <w:szCs w:val="24"/>
              </w:rPr>
              <w:t>–</w:t>
            </w:r>
            <w:r w:rsidRPr="00AA5E72">
              <w:rPr>
                <w:sz w:val="24"/>
                <w:szCs w:val="24"/>
              </w:rPr>
              <w:t xml:space="preserve"> </w:t>
            </w:r>
            <w:r w:rsidR="00105275" w:rsidRPr="00AA5E72">
              <w:rPr>
                <w:sz w:val="24"/>
                <w:szCs w:val="24"/>
              </w:rPr>
              <w:t>3,77</w:t>
            </w:r>
            <w:r w:rsidRPr="00AA5E72">
              <w:rPr>
                <w:sz w:val="24"/>
                <w:szCs w:val="24"/>
              </w:rPr>
              <w:t>%</w:t>
            </w:r>
          </w:p>
          <w:p w14:paraId="750AD6E1" w14:textId="77777777" w:rsidR="00C61B9F" w:rsidRPr="00AA5E72" w:rsidRDefault="00C61B9F" w:rsidP="00230EED">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 xml:space="preserve">Технология (разходи за придобиване на НМДА – патенти, софтуер) </w:t>
            </w:r>
            <w:r w:rsidR="00105275" w:rsidRPr="00AA5E72">
              <w:rPr>
                <w:sz w:val="24"/>
                <w:szCs w:val="24"/>
              </w:rPr>
              <w:t>–</w:t>
            </w:r>
            <w:r w:rsidRPr="00AA5E72">
              <w:rPr>
                <w:sz w:val="24"/>
                <w:szCs w:val="24"/>
              </w:rPr>
              <w:t xml:space="preserve"> </w:t>
            </w:r>
            <w:r w:rsidR="00105275" w:rsidRPr="00AA5E72">
              <w:rPr>
                <w:sz w:val="24"/>
                <w:szCs w:val="24"/>
              </w:rPr>
              <w:t>46,74</w:t>
            </w:r>
            <w:r w:rsidRPr="00AA5E72">
              <w:rPr>
                <w:sz w:val="24"/>
                <w:szCs w:val="24"/>
              </w:rPr>
              <w:t>%</w:t>
            </w:r>
          </w:p>
        </w:tc>
      </w:tr>
      <w:tr w:rsidR="00C61B9F" w:rsidRPr="00AA0BBB" w14:paraId="6D16462B" w14:textId="77777777" w:rsidTr="0003533D">
        <w:tc>
          <w:tcPr>
            <w:tcW w:w="10632" w:type="dxa"/>
            <w:shd w:val="clear" w:color="auto" w:fill="auto"/>
            <w:tcMar>
              <w:top w:w="100" w:type="dxa"/>
              <w:left w:w="100" w:type="dxa"/>
              <w:bottom w:w="100" w:type="dxa"/>
              <w:right w:w="100" w:type="dxa"/>
            </w:tcMar>
          </w:tcPr>
          <w:p w14:paraId="782CE33B" w14:textId="77777777" w:rsidR="00C61B9F" w:rsidRPr="00AA5E72" w:rsidRDefault="00C61B9F" w:rsidP="00C61B9F">
            <w:pPr>
              <w:pStyle w:val="ListParagraph"/>
              <w:widowControl w:val="0"/>
              <w:numPr>
                <w:ilvl w:val="0"/>
                <w:numId w:val="2"/>
              </w:numPr>
              <w:pBdr>
                <w:top w:val="nil"/>
                <w:left w:val="nil"/>
                <w:bottom w:val="nil"/>
                <w:right w:val="nil"/>
                <w:between w:val="nil"/>
              </w:pBdr>
              <w:spacing w:line="240" w:lineRule="auto"/>
              <w:jc w:val="both"/>
              <w:rPr>
                <w:b/>
                <w:sz w:val="24"/>
                <w:szCs w:val="24"/>
              </w:rPr>
            </w:pPr>
            <w:r w:rsidRPr="00AA5E72">
              <w:rPr>
                <w:b/>
                <w:sz w:val="24"/>
                <w:szCs w:val="24"/>
              </w:rPr>
              <w:t>Индикатори</w:t>
            </w:r>
          </w:p>
        </w:tc>
      </w:tr>
      <w:tr w:rsidR="00C61B9F" w:rsidRPr="00AA0BBB" w14:paraId="21F4A407" w14:textId="77777777" w:rsidTr="0003533D">
        <w:tc>
          <w:tcPr>
            <w:tcW w:w="10632" w:type="dxa"/>
            <w:shd w:val="clear" w:color="auto" w:fill="auto"/>
            <w:tcMar>
              <w:top w:w="100" w:type="dxa"/>
              <w:left w:w="100" w:type="dxa"/>
              <w:bottom w:w="100" w:type="dxa"/>
              <w:right w:w="100" w:type="dxa"/>
            </w:tcMar>
          </w:tcPr>
          <w:p w14:paraId="0A8EC3A7" w14:textId="77777777" w:rsidR="00C61B9F" w:rsidRPr="00AA5E72" w:rsidRDefault="00C61B9F" w:rsidP="00C61B9F">
            <w:pPr>
              <w:pStyle w:val="ListParagraph"/>
              <w:widowControl w:val="0"/>
              <w:numPr>
                <w:ilvl w:val="1"/>
                <w:numId w:val="2"/>
              </w:numPr>
              <w:pBdr>
                <w:top w:val="nil"/>
                <w:left w:val="nil"/>
                <w:bottom w:val="nil"/>
                <w:right w:val="nil"/>
                <w:between w:val="nil"/>
              </w:pBdr>
              <w:spacing w:line="240" w:lineRule="auto"/>
              <w:jc w:val="both"/>
              <w:rPr>
                <w:b/>
                <w:sz w:val="24"/>
                <w:szCs w:val="24"/>
              </w:rPr>
            </w:pPr>
            <w:r w:rsidRPr="00AA5E72">
              <w:rPr>
                <w:b/>
                <w:sz w:val="24"/>
                <w:szCs w:val="24"/>
              </w:rPr>
              <w:t>Индикатор/и за резултат</w:t>
            </w:r>
          </w:p>
        </w:tc>
      </w:tr>
      <w:tr w:rsidR="00C61B9F" w:rsidRPr="00AA0BBB" w14:paraId="66B9DCD7" w14:textId="77777777" w:rsidTr="0003533D">
        <w:tc>
          <w:tcPr>
            <w:tcW w:w="10632" w:type="dxa"/>
            <w:shd w:val="clear" w:color="auto" w:fill="auto"/>
            <w:tcMar>
              <w:top w:w="100" w:type="dxa"/>
              <w:left w:w="100" w:type="dxa"/>
              <w:bottom w:w="100" w:type="dxa"/>
              <w:right w:w="100" w:type="dxa"/>
            </w:tcMar>
          </w:tcPr>
          <w:p w14:paraId="41456986" w14:textId="77777777" w:rsidR="00992AC8" w:rsidRPr="00AA5E72" w:rsidRDefault="00992AC8" w:rsidP="00992AC8">
            <w:pPr>
              <w:pStyle w:val="ListParagraph"/>
              <w:numPr>
                <w:ilvl w:val="0"/>
                <w:numId w:val="11"/>
              </w:numPr>
              <w:autoSpaceDE w:val="0"/>
              <w:autoSpaceDN w:val="0"/>
              <w:adjustRightInd w:val="0"/>
              <w:spacing w:line="240" w:lineRule="auto"/>
              <w:rPr>
                <w:sz w:val="24"/>
                <w:szCs w:val="24"/>
              </w:rPr>
            </w:pPr>
            <w:r w:rsidRPr="00AA5E72">
              <w:rPr>
                <w:sz w:val="24"/>
                <w:szCs w:val="24"/>
              </w:rPr>
              <w:t xml:space="preserve">Брой сключени договори </w:t>
            </w:r>
          </w:p>
          <w:p w14:paraId="1EEE1060" w14:textId="77777777" w:rsidR="00992AC8" w:rsidRPr="00AA5E72" w:rsidRDefault="00992AC8" w:rsidP="00992AC8">
            <w:pPr>
              <w:pStyle w:val="ListParagraph"/>
              <w:autoSpaceDE w:val="0"/>
              <w:autoSpaceDN w:val="0"/>
              <w:adjustRightInd w:val="0"/>
              <w:spacing w:line="240" w:lineRule="auto"/>
              <w:rPr>
                <w:sz w:val="24"/>
                <w:szCs w:val="24"/>
              </w:rPr>
            </w:pPr>
            <w:r w:rsidRPr="00AA5E72">
              <w:rPr>
                <w:sz w:val="24"/>
                <w:szCs w:val="24"/>
              </w:rPr>
              <w:t xml:space="preserve">Начална стойност – </w:t>
            </w:r>
            <w:r w:rsidR="00585567" w:rsidRPr="00AA5E72">
              <w:rPr>
                <w:sz w:val="24"/>
                <w:szCs w:val="24"/>
              </w:rPr>
              <w:t>0</w:t>
            </w:r>
            <w:r w:rsidRPr="00AA5E72">
              <w:rPr>
                <w:sz w:val="24"/>
                <w:szCs w:val="24"/>
              </w:rPr>
              <w:t xml:space="preserve"> бр. – април 2021 г.</w:t>
            </w:r>
          </w:p>
          <w:p w14:paraId="2DF6EC6C" w14:textId="77777777" w:rsidR="00992AC8" w:rsidRPr="00AA5E72" w:rsidRDefault="00992AC8" w:rsidP="00992AC8">
            <w:pPr>
              <w:pStyle w:val="ListParagraph"/>
              <w:autoSpaceDE w:val="0"/>
              <w:autoSpaceDN w:val="0"/>
              <w:adjustRightInd w:val="0"/>
              <w:spacing w:line="240" w:lineRule="auto"/>
              <w:rPr>
                <w:sz w:val="24"/>
                <w:szCs w:val="24"/>
              </w:rPr>
            </w:pPr>
            <w:r w:rsidRPr="00AA5E72">
              <w:rPr>
                <w:sz w:val="24"/>
                <w:szCs w:val="24"/>
              </w:rPr>
              <w:t xml:space="preserve">Крайна стойност – </w:t>
            </w:r>
            <w:r w:rsidR="00585567" w:rsidRPr="00AA5E72">
              <w:rPr>
                <w:sz w:val="24"/>
                <w:szCs w:val="24"/>
              </w:rPr>
              <w:t>1</w:t>
            </w:r>
            <w:r w:rsidRPr="00AA5E72">
              <w:rPr>
                <w:sz w:val="24"/>
                <w:szCs w:val="24"/>
              </w:rPr>
              <w:t xml:space="preserve"> бр. – 2-ро тримесечие 202</w:t>
            </w:r>
            <w:r w:rsidR="003D1BBC" w:rsidRPr="00AA5E72">
              <w:rPr>
                <w:sz w:val="24"/>
                <w:szCs w:val="24"/>
              </w:rPr>
              <w:t>1</w:t>
            </w:r>
            <w:r w:rsidRPr="00AA5E72">
              <w:rPr>
                <w:sz w:val="24"/>
                <w:szCs w:val="24"/>
              </w:rPr>
              <w:t xml:space="preserve"> г.</w:t>
            </w:r>
          </w:p>
          <w:p w14:paraId="74D8B1E4" w14:textId="77777777" w:rsidR="00992AC8" w:rsidRPr="00AA5E72" w:rsidRDefault="00992AC8" w:rsidP="00992AC8">
            <w:pPr>
              <w:pStyle w:val="ListParagraph"/>
              <w:autoSpaceDE w:val="0"/>
              <w:autoSpaceDN w:val="0"/>
              <w:adjustRightInd w:val="0"/>
              <w:spacing w:line="240" w:lineRule="auto"/>
              <w:rPr>
                <w:sz w:val="24"/>
                <w:szCs w:val="24"/>
              </w:rPr>
            </w:pPr>
          </w:p>
          <w:p w14:paraId="382D5CAF" w14:textId="77777777" w:rsidR="001A5C04" w:rsidRPr="00AA5E72" w:rsidRDefault="00533B6A" w:rsidP="001A5C04">
            <w:pPr>
              <w:pStyle w:val="ListParagraph"/>
              <w:numPr>
                <w:ilvl w:val="0"/>
                <w:numId w:val="11"/>
              </w:numPr>
              <w:autoSpaceDE w:val="0"/>
              <w:autoSpaceDN w:val="0"/>
              <w:adjustRightInd w:val="0"/>
              <w:spacing w:line="240" w:lineRule="auto"/>
              <w:rPr>
                <w:sz w:val="24"/>
                <w:szCs w:val="24"/>
              </w:rPr>
            </w:pPr>
            <w:r w:rsidRPr="00AA5E72">
              <w:rPr>
                <w:rFonts w:eastAsia="Times New Roman"/>
                <w:sz w:val="24"/>
                <w:szCs w:val="24"/>
              </w:rPr>
              <w:t>Изградена нова система за Централизирана система за електронна идентификация</w:t>
            </w:r>
            <w:r w:rsidRPr="00AA5E72">
              <w:rPr>
                <w:sz w:val="24"/>
                <w:szCs w:val="24"/>
              </w:rPr>
              <w:t xml:space="preserve"> </w:t>
            </w:r>
            <w:r w:rsidR="001A5C04" w:rsidRPr="00AA5E72">
              <w:rPr>
                <w:sz w:val="24"/>
                <w:szCs w:val="24"/>
              </w:rPr>
              <w:t xml:space="preserve">– </w:t>
            </w:r>
            <w:r w:rsidRPr="00AA5E72">
              <w:rPr>
                <w:sz w:val="24"/>
                <w:szCs w:val="24"/>
              </w:rPr>
              <w:t>1</w:t>
            </w:r>
            <w:r w:rsidR="00C04E26" w:rsidRPr="00AA5E72">
              <w:rPr>
                <w:sz w:val="24"/>
                <w:szCs w:val="24"/>
              </w:rPr>
              <w:t xml:space="preserve"> </w:t>
            </w:r>
            <w:r w:rsidR="00B3781E" w:rsidRPr="00AA5E72">
              <w:rPr>
                <w:sz w:val="24"/>
                <w:szCs w:val="24"/>
              </w:rPr>
              <w:t>брой</w:t>
            </w:r>
            <w:r w:rsidRPr="00AA5E72">
              <w:rPr>
                <w:sz w:val="24"/>
                <w:szCs w:val="24"/>
              </w:rPr>
              <w:t>.</w:t>
            </w:r>
          </w:p>
          <w:p w14:paraId="3F496BEF" w14:textId="77777777" w:rsidR="00C04E26" w:rsidRPr="00AA5E72" w:rsidRDefault="00C04E26" w:rsidP="00C04E26">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Начална стойност – 0 </w:t>
            </w:r>
            <w:r w:rsidR="00F75DA6" w:rsidRPr="00AA5E72">
              <w:rPr>
                <w:sz w:val="24"/>
                <w:szCs w:val="24"/>
              </w:rPr>
              <w:t>–</w:t>
            </w:r>
            <w:r w:rsidR="00E13E88" w:rsidRPr="00AA5E72">
              <w:rPr>
                <w:sz w:val="24"/>
                <w:szCs w:val="24"/>
              </w:rPr>
              <w:t xml:space="preserve">2-ро тримесечие </w:t>
            </w:r>
            <w:r w:rsidR="00F75DA6" w:rsidRPr="00AA5E72">
              <w:rPr>
                <w:sz w:val="24"/>
                <w:szCs w:val="24"/>
              </w:rPr>
              <w:t>2021</w:t>
            </w:r>
            <w:r w:rsidR="0027795D" w:rsidRPr="00AA5E72">
              <w:rPr>
                <w:rStyle w:val="FootnoteReference"/>
                <w:sz w:val="24"/>
                <w:szCs w:val="24"/>
              </w:rPr>
              <w:footnoteReference w:id="4"/>
            </w:r>
          </w:p>
          <w:p w14:paraId="7EBE78CD" w14:textId="77777777" w:rsidR="00C04E26" w:rsidRPr="00AA5E72" w:rsidRDefault="00C04E26" w:rsidP="00C04E26">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Крайна стойност – 1 </w:t>
            </w:r>
            <w:r w:rsidR="00E13E88" w:rsidRPr="00AA5E72">
              <w:rPr>
                <w:sz w:val="24"/>
                <w:szCs w:val="24"/>
              </w:rPr>
              <w:t xml:space="preserve">– 2-ро тримесечие </w:t>
            </w:r>
            <w:r w:rsidR="000A286D" w:rsidRPr="00AA5E72">
              <w:rPr>
                <w:sz w:val="24"/>
                <w:szCs w:val="24"/>
              </w:rPr>
              <w:t>2023 г.</w:t>
            </w:r>
            <w:r w:rsidR="00EA041F" w:rsidRPr="00AA5E72">
              <w:rPr>
                <w:sz w:val="24"/>
                <w:szCs w:val="24"/>
              </w:rPr>
              <w:t xml:space="preserve"> </w:t>
            </w:r>
          </w:p>
          <w:p w14:paraId="6C2D4D87" w14:textId="77777777" w:rsidR="00C04E26" w:rsidRPr="00AA5E72" w:rsidRDefault="00C04E26" w:rsidP="00C04E26">
            <w:pPr>
              <w:autoSpaceDE w:val="0"/>
              <w:autoSpaceDN w:val="0"/>
              <w:adjustRightInd w:val="0"/>
              <w:spacing w:line="240" w:lineRule="auto"/>
              <w:rPr>
                <w:sz w:val="24"/>
                <w:szCs w:val="24"/>
              </w:rPr>
            </w:pPr>
          </w:p>
          <w:p w14:paraId="21041407" w14:textId="77777777" w:rsidR="00460C68" w:rsidRPr="00AA5E72" w:rsidRDefault="00460C68" w:rsidP="00460C68">
            <w:pPr>
              <w:pStyle w:val="ListParagraph"/>
              <w:numPr>
                <w:ilvl w:val="0"/>
                <w:numId w:val="11"/>
              </w:numPr>
              <w:autoSpaceDE w:val="0"/>
              <w:autoSpaceDN w:val="0"/>
              <w:adjustRightInd w:val="0"/>
              <w:spacing w:line="240" w:lineRule="auto"/>
              <w:rPr>
                <w:sz w:val="24"/>
                <w:szCs w:val="24"/>
              </w:rPr>
            </w:pPr>
            <w:r w:rsidRPr="00AA5E72">
              <w:rPr>
                <w:sz w:val="24"/>
                <w:szCs w:val="24"/>
              </w:rPr>
              <w:t xml:space="preserve">Брой изградени/надградени регистри </w:t>
            </w:r>
            <w:r w:rsidR="003D1BBC" w:rsidRPr="00AA5E72">
              <w:rPr>
                <w:sz w:val="24"/>
                <w:szCs w:val="24"/>
              </w:rPr>
              <w:t xml:space="preserve">ЗЕИ и ЗБЛД </w:t>
            </w:r>
            <w:r w:rsidRPr="00AA5E72">
              <w:rPr>
                <w:sz w:val="24"/>
                <w:szCs w:val="24"/>
              </w:rPr>
              <w:t>- минимум 5.</w:t>
            </w:r>
          </w:p>
          <w:p w14:paraId="34811E3F" w14:textId="77777777" w:rsidR="00C103C1" w:rsidRPr="00AA5E72" w:rsidRDefault="00C103C1" w:rsidP="00C103C1">
            <w:pPr>
              <w:pStyle w:val="ListParagraph"/>
              <w:autoSpaceDE w:val="0"/>
              <w:autoSpaceDN w:val="0"/>
              <w:adjustRightInd w:val="0"/>
              <w:spacing w:line="240" w:lineRule="auto"/>
              <w:rPr>
                <w:sz w:val="24"/>
                <w:szCs w:val="24"/>
              </w:rPr>
            </w:pPr>
            <w:r w:rsidRPr="00AA5E72">
              <w:rPr>
                <w:sz w:val="24"/>
                <w:szCs w:val="24"/>
              </w:rPr>
              <w:t>Начална стойност –</w:t>
            </w:r>
            <w:r w:rsidR="003D1BBC" w:rsidRPr="00AA5E72">
              <w:rPr>
                <w:sz w:val="24"/>
                <w:szCs w:val="24"/>
              </w:rPr>
              <w:t xml:space="preserve">1 </w:t>
            </w:r>
            <w:r w:rsidR="00BA6DB1" w:rsidRPr="00AA5E72">
              <w:rPr>
                <w:sz w:val="24"/>
                <w:szCs w:val="24"/>
              </w:rPr>
              <w:t>бр. – април 2021 г.</w:t>
            </w:r>
          </w:p>
          <w:p w14:paraId="58721839" w14:textId="77777777" w:rsidR="00C103C1" w:rsidRPr="00AA5E72" w:rsidRDefault="00C103C1" w:rsidP="00C103C1">
            <w:pPr>
              <w:pStyle w:val="ListParagraph"/>
              <w:autoSpaceDE w:val="0"/>
              <w:autoSpaceDN w:val="0"/>
              <w:adjustRightInd w:val="0"/>
              <w:spacing w:line="240" w:lineRule="auto"/>
              <w:rPr>
                <w:sz w:val="24"/>
                <w:szCs w:val="24"/>
              </w:rPr>
            </w:pPr>
            <w:r w:rsidRPr="00AA5E72">
              <w:rPr>
                <w:sz w:val="24"/>
                <w:szCs w:val="24"/>
              </w:rPr>
              <w:t xml:space="preserve">Междинна стойност -  </w:t>
            </w:r>
            <w:r w:rsidR="003D1BBC" w:rsidRPr="00AA5E72">
              <w:rPr>
                <w:sz w:val="24"/>
                <w:szCs w:val="24"/>
              </w:rPr>
              <w:t xml:space="preserve">1 </w:t>
            </w:r>
            <w:r w:rsidR="00BA6DB1" w:rsidRPr="00AA5E72">
              <w:rPr>
                <w:sz w:val="24"/>
                <w:szCs w:val="24"/>
              </w:rPr>
              <w:t xml:space="preserve">бр. </w:t>
            </w:r>
            <w:r w:rsidRPr="00AA5E72">
              <w:rPr>
                <w:sz w:val="24"/>
                <w:szCs w:val="24"/>
              </w:rPr>
              <w:t xml:space="preserve">– </w:t>
            </w:r>
            <w:r w:rsidR="00BA6DB1" w:rsidRPr="00AA5E72">
              <w:rPr>
                <w:sz w:val="24"/>
                <w:szCs w:val="24"/>
              </w:rPr>
              <w:t>декември</w:t>
            </w:r>
            <w:r w:rsidRPr="00AA5E72">
              <w:rPr>
                <w:sz w:val="24"/>
                <w:szCs w:val="24"/>
              </w:rPr>
              <w:t xml:space="preserve"> 2022</w:t>
            </w:r>
            <w:r w:rsidR="00BA6DB1" w:rsidRPr="00AA5E72">
              <w:rPr>
                <w:sz w:val="24"/>
                <w:szCs w:val="24"/>
              </w:rPr>
              <w:t xml:space="preserve"> г.</w:t>
            </w:r>
          </w:p>
          <w:p w14:paraId="2C182B89" w14:textId="77777777" w:rsidR="00C103C1" w:rsidRPr="00AA5E72" w:rsidRDefault="00C103C1" w:rsidP="00C103C1">
            <w:pPr>
              <w:pStyle w:val="ListParagraph"/>
              <w:autoSpaceDE w:val="0"/>
              <w:autoSpaceDN w:val="0"/>
              <w:adjustRightInd w:val="0"/>
              <w:spacing w:line="240" w:lineRule="auto"/>
              <w:rPr>
                <w:sz w:val="24"/>
                <w:szCs w:val="24"/>
              </w:rPr>
            </w:pPr>
            <w:r w:rsidRPr="00AA5E72">
              <w:rPr>
                <w:sz w:val="24"/>
                <w:szCs w:val="24"/>
              </w:rPr>
              <w:t>Крайна стойност –</w:t>
            </w:r>
            <w:r w:rsidR="00BA6DB1" w:rsidRPr="00AA5E72">
              <w:rPr>
                <w:sz w:val="24"/>
                <w:szCs w:val="24"/>
              </w:rPr>
              <w:t xml:space="preserve"> 5 бр. </w:t>
            </w:r>
            <w:r w:rsidR="000A286D" w:rsidRPr="00AA5E72">
              <w:rPr>
                <w:sz w:val="24"/>
                <w:szCs w:val="24"/>
              </w:rPr>
              <w:t xml:space="preserve">– </w:t>
            </w:r>
            <w:r w:rsidR="00E13E88" w:rsidRPr="00AA5E72">
              <w:rPr>
                <w:sz w:val="24"/>
                <w:szCs w:val="24"/>
              </w:rPr>
              <w:t xml:space="preserve">2-ро тримесечие </w:t>
            </w:r>
            <w:r w:rsidRPr="00AA5E72">
              <w:rPr>
                <w:sz w:val="24"/>
                <w:szCs w:val="24"/>
              </w:rPr>
              <w:t>202</w:t>
            </w:r>
            <w:r w:rsidR="000A286D" w:rsidRPr="00AA5E72">
              <w:rPr>
                <w:sz w:val="24"/>
                <w:szCs w:val="24"/>
              </w:rPr>
              <w:t>3</w:t>
            </w:r>
            <w:r w:rsidR="00BA6DB1" w:rsidRPr="00AA5E72">
              <w:rPr>
                <w:sz w:val="24"/>
                <w:szCs w:val="24"/>
              </w:rPr>
              <w:t xml:space="preserve"> г.</w:t>
            </w:r>
          </w:p>
          <w:p w14:paraId="364ADEAB" w14:textId="77777777" w:rsidR="000A286D" w:rsidRPr="00AA5E72" w:rsidRDefault="000A286D" w:rsidP="00C103C1">
            <w:pPr>
              <w:pStyle w:val="ListParagraph"/>
              <w:autoSpaceDE w:val="0"/>
              <w:autoSpaceDN w:val="0"/>
              <w:adjustRightInd w:val="0"/>
              <w:spacing w:line="240" w:lineRule="auto"/>
              <w:rPr>
                <w:sz w:val="24"/>
                <w:szCs w:val="24"/>
              </w:rPr>
            </w:pPr>
          </w:p>
          <w:p w14:paraId="714D0CED" w14:textId="77777777" w:rsidR="00460C68" w:rsidRPr="00AA5E72" w:rsidRDefault="00460C68" w:rsidP="00460C68">
            <w:pPr>
              <w:pStyle w:val="ListParagraph"/>
              <w:numPr>
                <w:ilvl w:val="0"/>
                <w:numId w:val="11"/>
              </w:numPr>
              <w:autoSpaceDE w:val="0"/>
              <w:autoSpaceDN w:val="0"/>
              <w:adjustRightInd w:val="0"/>
              <w:spacing w:line="240" w:lineRule="auto"/>
              <w:rPr>
                <w:b/>
                <w:sz w:val="24"/>
                <w:szCs w:val="24"/>
              </w:rPr>
            </w:pPr>
            <w:r w:rsidRPr="00AA5E72">
              <w:rPr>
                <w:sz w:val="24"/>
                <w:szCs w:val="24"/>
              </w:rPr>
              <w:t xml:space="preserve">Брой електронни услуги </w:t>
            </w:r>
            <w:r w:rsidR="00B375DD" w:rsidRPr="00AA5E72">
              <w:rPr>
                <w:sz w:val="24"/>
                <w:szCs w:val="24"/>
              </w:rPr>
              <w:t xml:space="preserve">по ЗЕИ </w:t>
            </w:r>
            <w:r w:rsidRPr="00AA5E72">
              <w:rPr>
                <w:sz w:val="24"/>
                <w:szCs w:val="24"/>
              </w:rPr>
              <w:t>за предоставянето им в транзакционен режим – 20.</w:t>
            </w:r>
          </w:p>
          <w:p w14:paraId="33F5D2E4" w14:textId="77777777" w:rsidR="000A286D" w:rsidRPr="00AA5E72" w:rsidRDefault="000A286D" w:rsidP="000A286D">
            <w:pPr>
              <w:pStyle w:val="ListParagraph"/>
              <w:autoSpaceDE w:val="0"/>
              <w:autoSpaceDN w:val="0"/>
              <w:adjustRightInd w:val="0"/>
              <w:spacing w:line="240" w:lineRule="auto"/>
              <w:rPr>
                <w:sz w:val="24"/>
                <w:szCs w:val="24"/>
              </w:rPr>
            </w:pPr>
            <w:r w:rsidRPr="00AA5E72">
              <w:rPr>
                <w:sz w:val="24"/>
                <w:szCs w:val="24"/>
              </w:rPr>
              <w:t>Начална стойност –</w:t>
            </w:r>
            <w:r w:rsidR="003D1BBC" w:rsidRPr="00AA5E72">
              <w:rPr>
                <w:sz w:val="24"/>
                <w:szCs w:val="24"/>
              </w:rPr>
              <w:t xml:space="preserve"> 0 </w:t>
            </w:r>
            <w:r w:rsidRPr="00AA5E72">
              <w:rPr>
                <w:sz w:val="24"/>
                <w:szCs w:val="24"/>
              </w:rPr>
              <w:t>бр. – април 2021 г.</w:t>
            </w:r>
          </w:p>
          <w:p w14:paraId="78A832CA" w14:textId="77777777" w:rsidR="000A286D" w:rsidRPr="00AA5E72" w:rsidRDefault="000A286D" w:rsidP="000A286D">
            <w:pPr>
              <w:pStyle w:val="ListParagraph"/>
              <w:autoSpaceDE w:val="0"/>
              <w:autoSpaceDN w:val="0"/>
              <w:adjustRightInd w:val="0"/>
              <w:spacing w:line="240" w:lineRule="auto"/>
              <w:rPr>
                <w:sz w:val="24"/>
                <w:szCs w:val="24"/>
              </w:rPr>
            </w:pPr>
            <w:r w:rsidRPr="00AA5E72">
              <w:rPr>
                <w:sz w:val="24"/>
                <w:szCs w:val="24"/>
              </w:rPr>
              <w:t xml:space="preserve">Крайна стойност – 20 бр. – </w:t>
            </w:r>
            <w:r w:rsidR="00E13E88" w:rsidRPr="00AA5E72">
              <w:rPr>
                <w:sz w:val="24"/>
                <w:szCs w:val="24"/>
              </w:rPr>
              <w:t xml:space="preserve">2-ро тримесечие </w:t>
            </w:r>
            <w:r w:rsidRPr="00AA5E72">
              <w:rPr>
                <w:sz w:val="24"/>
                <w:szCs w:val="24"/>
              </w:rPr>
              <w:t>2023 г.</w:t>
            </w:r>
          </w:p>
          <w:p w14:paraId="67B177E6" w14:textId="77777777" w:rsidR="000A286D" w:rsidRPr="00AA5E72" w:rsidRDefault="000A286D" w:rsidP="000A286D">
            <w:pPr>
              <w:autoSpaceDE w:val="0"/>
              <w:autoSpaceDN w:val="0"/>
              <w:adjustRightInd w:val="0"/>
              <w:spacing w:line="240" w:lineRule="auto"/>
              <w:ind w:left="360"/>
              <w:rPr>
                <w:b/>
                <w:sz w:val="24"/>
                <w:szCs w:val="24"/>
              </w:rPr>
            </w:pPr>
          </w:p>
          <w:p w14:paraId="1E51B0F6" w14:textId="77777777" w:rsidR="00C61B9F" w:rsidRPr="00AA5E72" w:rsidRDefault="00533B6A" w:rsidP="00460C68">
            <w:pPr>
              <w:pStyle w:val="ListParagraph"/>
              <w:numPr>
                <w:ilvl w:val="0"/>
                <w:numId w:val="11"/>
              </w:numPr>
              <w:autoSpaceDE w:val="0"/>
              <w:autoSpaceDN w:val="0"/>
              <w:adjustRightInd w:val="0"/>
              <w:spacing w:line="240" w:lineRule="auto"/>
              <w:rPr>
                <w:b/>
                <w:sz w:val="24"/>
                <w:szCs w:val="24"/>
              </w:rPr>
            </w:pPr>
            <w:r w:rsidRPr="00AA5E72">
              <w:rPr>
                <w:rFonts w:eastAsia="Times New Roman"/>
                <w:sz w:val="24"/>
                <w:szCs w:val="24"/>
              </w:rPr>
              <w:t xml:space="preserve">Изграден съвременен защитен „Персонализационен център“ </w:t>
            </w:r>
            <w:r w:rsidR="0062609A" w:rsidRPr="00AA5E72">
              <w:rPr>
                <w:rFonts w:eastAsia="Times New Roman"/>
                <w:sz w:val="24"/>
                <w:szCs w:val="24"/>
              </w:rPr>
              <w:t xml:space="preserve">– 1 </w:t>
            </w:r>
            <w:r w:rsidR="00B3781E" w:rsidRPr="00AA5E72">
              <w:rPr>
                <w:rFonts w:eastAsia="Times New Roman"/>
                <w:sz w:val="24"/>
                <w:szCs w:val="24"/>
              </w:rPr>
              <w:t>брой</w:t>
            </w:r>
            <w:r w:rsidRPr="00AA5E72">
              <w:rPr>
                <w:rFonts w:eastAsia="Times New Roman"/>
                <w:sz w:val="24"/>
                <w:szCs w:val="24"/>
              </w:rPr>
              <w:t xml:space="preserve"> </w:t>
            </w:r>
          </w:p>
          <w:p w14:paraId="3EFE9141" w14:textId="77777777" w:rsidR="000A286D" w:rsidRPr="00AA5E72" w:rsidRDefault="000A286D" w:rsidP="000A286D">
            <w:pPr>
              <w:pStyle w:val="ListParagraph"/>
              <w:autoSpaceDE w:val="0"/>
              <w:autoSpaceDN w:val="0"/>
              <w:adjustRightInd w:val="0"/>
              <w:spacing w:line="240" w:lineRule="auto"/>
              <w:rPr>
                <w:sz w:val="24"/>
                <w:szCs w:val="24"/>
              </w:rPr>
            </w:pPr>
            <w:r w:rsidRPr="00AA5E72">
              <w:rPr>
                <w:sz w:val="24"/>
                <w:szCs w:val="24"/>
              </w:rPr>
              <w:t>Начална стойност – 0 – м. април 2021 г.</w:t>
            </w:r>
          </w:p>
          <w:p w14:paraId="471733D1" w14:textId="77777777" w:rsidR="000A286D" w:rsidRPr="00AA5E72" w:rsidRDefault="000A286D" w:rsidP="000A286D">
            <w:pPr>
              <w:pStyle w:val="ListParagraph"/>
              <w:autoSpaceDE w:val="0"/>
              <w:autoSpaceDN w:val="0"/>
              <w:adjustRightInd w:val="0"/>
              <w:spacing w:line="240" w:lineRule="auto"/>
              <w:rPr>
                <w:sz w:val="24"/>
                <w:szCs w:val="24"/>
              </w:rPr>
            </w:pPr>
            <w:r w:rsidRPr="00AA5E72">
              <w:rPr>
                <w:sz w:val="24"/>
                <w:szCs w:val="24"/>
              </w:rPr>
              <w:t xml:space="preserve">Крайна стойност – 1 – </w:t>
            </w:r>
            <w:r w:rsidR="00875A66" w:rsidRPr="00AA5E72">
              <w:rPr>
                <w:sz w:val="24"/>
                <w:szCs w:val="24"/>
              </w:rPr>
              <w:t xml:space="preserve">2-ро тримесечие </w:t>
            </w:r>
            <w:r w:rsidRPr="00AA5E72">
              <w:rPr>
                <w:sz w:val="24"/>
                <w:szCs w:val="24"/>
              </w:rPr>
              <w:t>2023 г.</w:t>
            </w:r>
          </w:p>
          <w:p w14:paraId="602BC485" w14:textId="77777777" w:rsidR="000A286D" w:rsidRPr="00AA5E72" w:rsidRDefault="000A286D" w:rsidP="000A286D">
            <w:pPr>
              <w:pStyle w:val="ListParagraph"/>
              <w:autoSpaceDE w:val="0"/>
              <w:autoSpaceDN w:val="0"/>
              <w:adjustRightInd w:val="0"/>
              <w:spacing w:line="240" w:lineRule="auto"/>
              <w:rPr>
                <w:b/>
                <w:sz w:val="24"/>
                <w:szCs w:val="24"/>
              </w:rPr>
            </w:pPr>
          </w:p>
          <w:p w14:paraId="0A1F1C3A" w14:textId="77777777" w:rsidR="00533B6A" w:rsidRPr="00AA5E72" w:rsidRDefault="00533B6A" w:rsidP="00533B6A">
            <w:pPr>
              <w:pStyle w:val="ListParagraph"/>
              <w:numPr>
                <w:ilvl w:val="0"/>
                <w:numId w:val="11"/>
              </w:numPr>
              <w:autoSpaceDE w:val="0"/>
              <w:autoSpaceDN w:val="0"/>
              <w:adjustRightInd w:val="0"/>
              <w:spacing w:line="240" w:lineRule="auto"/>
              <w:rPr>
                <w:b/>
                <w:sz w:val="24"/>
                <w:szCs w:val="24"/>
              </w:rPr>
            </w:pPr>
            <w:r w:rsidRPr="00AA5E72">
              <w:rPr>
                <w:rFonts w:eastAsia="Times New Roman"/>
                <w:sz w:val="24"/>
                <w:szCs w:val="24"/>
              </w:rPr>
              <w:t xml:space="preserve">Изградена централизирана система за управление на персонализацията на БЛД </w:t>
            </w:r>
            <w:r w:rsidR="00645CB0" w:rsidRPr="00AA5E72">
              <w:rPr>
                <w:rFonts w:eastAsia="Times New Roman"/>
                <w:sz w:val="24"/>
                <w:szCs w:val="24"/>
              </w:rPr>
              <w:t xml:space="preserve">– 1 </w:t>
            </w:r>
            <w:r w:rsidR="00B3781E" w:rsidRPr="00AA5E72">
              <w:rPr>
                <w:rFonts w:eastAsia="Times New Roman"/>
                <w:sz w:val="24"/>
                <w:szCs w:val="24"/>
              </w:rPr>
              <w:t>брой</w:t>
            </w:r>
          </w:p>
          <w:p w14:paraId="668AA4D9" w14:textId="77777777" w:rsidR="00D5525B" w:rsidRPr="00AA5E72" w:rsidRDefault="00D5525B" w:rsidP="00D5525B">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Начална стойност – 0 - първа година</w:t>
            </w:r>
            <w:r w:rsidR="00F75DA6" w:rsidRPr="00AA5E72">
              <w:rPr>
                <w:sz w:val="24"/>
                <w:szCs w:val="24"/>
              </w:rPr>
              <w:t xml:space="preserve"> 2021</w:t>
            </w:r>
          </w:p>
          <w:p w14:paraId="6FE3197B" w14:textId="77777777" w:rsidR="00D5525B" w:rsidRPr="00AA5E72" w:rsidRDefault="00D5525B" w:rsidP="00D5525B">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Крайна стойност – 1 </w:t>
            </w:r>
            <w:r w:rsidR="003B3B41" w:rsidRPr="00AA5E72">
              <w:rPr>
                <w:sz w:val="24"/>
                <w:szCs w:val="24"/>
              </w:rPr>
              <w:t>–</w:t>
            </w:r>
            <w:r w:rsidRPr="00AA5E72">
              <w:rPr>
                <w:sz w:val="24"/>
                <w:szCs w:val="24"/>
              </w:rPr>
              <w:t xml:space="preserve"> </w:t>
            </w:r>
            <w:r w:rsidR="00875A66" w:rsidRPr="00AA5E72">
              <w:rPr>
                <w:sz w:val="24"/>
                <w:szCs w:val="24"/>
              </w:rPr>
              <w:t xml:space="preserve">2-ро тримесечие </w:t>
            </w:r>
            <w:r w:rsidR="000A286D" w:rsidRPr="00AA5E72">
              <w:rPr>
                <w:sz w:val="24"/>
                <w:szCs w:val="24"/>
              </w:rPr>
              <w:t>2023</w:t>
            </w:r>
          </w:p>
          <w:p w14:paraId="76557F2A" w14:textId="77777777" w:rsidR="00931A89" w:rsidRPr="00AA5E72" w:rsidRDefault="00931A89" w:rsidP="00D5525B">
            <w:pPr>
              <w:pStyle w:val="ListParagraph"/>
              <w:widowControl w:val="0"/>
              <w:pBdr>
                <w:top w:val="nil"/>
                <w:left w:val="nil"/>
                <w:bottom w:val="nil"/>
                <w:right w:val="nil"/>
                <w:between w:val="nil"/>
              </w:pBdr>
              <w:spacing w:line="240" w:lineRule="auto"/>
              <w:ind w:right="98" w:firstLine="426"/>
              <w:jc w:val="both"/>
              <w:rPr>
                <w:sz w:val="24"/>
                <w:szCs w:val="24"/>
              </w:rPr>
            </w:pPr>
          </w:p>
          <w:p w14:paraId="48FC5549" w14:textId="77777777" w:rsidR="00B23370" w:rsidRPr="00AA5E72" w:rsidRDefault="003D1BBC" w:rsidP="008F7776">
            <w:pPr>
              <w:pStyle w:val="ListParagraph"/>
              <w:numPr>
                <w:ilvl w:val="0"/>
                <w:numId w:val="11"/>
              </w:numPr>
              <w:autoSpaceDE w:val="0"/>
              <w:autoSpaceDN w:val="0"/>
              <w:adjustRightInd w:val="0"/>
              <w:spacing w:line="240" w:lineRule="auto"/>
              <w:rPr>
                <w:b/>
                <w:sz w:val="24"/>
                <w:szCs w:val="24"/>
              </w:rPr>
            </w:pPr>
            <w:r w:rsidRPr="00AA5E72">
              <w:rPr>
                <w:rFonts w:eastAsia="Times New Roman"/>
                <w:sz w:val="24"/>
                <w:szCs w:val="24"/>
              </w:rPr>
              <w:t>Над</w:t>
            </w:r>
            <w:r w:rsidR="008F7776" w:rsidRPr="00AA5E72">
              <w:rPr>
                <w:rFonts w:eastAsia="Times New Roman"/>
                <w:sz w:val="24"/>
                <w:szCs w:val="24"/>
              </w:rPr>
              <w:t xml:space="preserve">градена мрежа за пренос на данни на МВР за нуждите на НАИФ НРБЛД </w:t>
            </w:r>
          </w:p>
          <w:p w14:paraId="1360A212" w14:textId="77777777" w:rsidR="00D5525B" w:rsidRPr="00AA5E72" w:rsidRDefault="00D5525B" w:rsidP="00D5525B">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Начална стойност – </w:t>
            </w:r>
            <w:r w:rsidR="00C04E26" w:rsidRPr="00AA5E72">
              <w:rPr>
                <w:sz w:val="24"/>
                <w:szCs w:val="24"/>
              </w:rPr>
              <w:t>0</w:t>
            </w:r>
            <w:r w:rsidR="00F75DA6" w:rsidRPr="00AA5E72">
              <w:rPr>
                <w:sz w:val="24"/>
                <w:szCs w:val="24"/>
              </w:rPr>
              <w:t xml:space="preserve">- </w:t>
            </w:r>
            <w:r w:rsidR="001E6AA7" w:rsidRPr="00AA5E72">
              <w:rPr>
                <w:sz w:val="24"/>
                <w:szCs w:val="24"/>
              </w:rPr>
              <w:t xml:space="preserve">първа година </w:t>
            </w:r>
            <w:r w:rsidR="00F75DA6" w:rsidRPr="00AA5E72">
              <w:rPr>
                <w:sz w:val="24"/>
                <w:szCs w:val="24"/>
              </w:rPr>
              <w:t>2021</w:t>
            </w:r>
          </w:p>
          <w:p w14:paraId="7D364A20" w14:textId="77777777" w:rsidR="00D5525B" w:rsidRPr="00AA5E72" w:rsidRDefault="00D5525B" w:rsidP="00D5525B">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Крайна стойност – 1 - </w:t>
            </w:r>
            <w:r w:rsidR="003B3B41" w:rsidRPr="00AA5E72">
              <w:rPr>
                <w:sz w:val="24"/>
                <w:szCs w:val="24"/>
              </w:rPr>
              <w:t xml:space="preserve">второ шестмесечие - </w:t>
            </w:r>
            <w:r w:rsidR="00B3781E" w:rsidRPr="00AA5E72">
              <w:rPr>
                <w:sz w:val="24"/>
                <w:szCs w:val="24"/>
              </w:rPr>
              <w:t xml:space="preserve">първа година </w:t>
            </w:r>
            <w:r w:rsidR="00F75DA6" w:rsidRPr="00AA5E72">
              <w:rPr>
                <w:sz w:val="24"/>
                <w:szCs w:val="24"/>
              </w:rPr>
              <w:t>2021</w:t>
            </w:r>
          </w:p>
          <w:p w14:paraId="26C6B9AB" w14:textId="77777777" w:rsidR="00931A89" w:rsidRPr="00AA5E72" w:rsidRDefault="00931A89" w:rsidP="00D5525B">
            <w:pPr>
              <w:pStyle w:val="ListParagraph"/>
              <w:widowControl w:val="0"/>
              <w:pBdr>
                <w:top w:val="nil"/>
                <w:left w:val="nil"/>
                <w:bottom w:val="nil"/>
                <w:right w:val="nil"/>
                <w:between w:val="nil"/>
              </w:pBdr>
              <w:spacing w:line="240" w:lineRule="auto"/>
              <w:ind w:right="98" w:firstLine="426"/>
              <w:jc w:val="both"/>
              <w:rPr>
                <w:sz w:val="24"/>
                <w:szCs w:val="24"/>
              </w:rPr>
            </w:pPr>
          </w:p>
          <w:p w14:paraId="30CD9B55" w14:textId="77777777" w:rsidR="008F7776" w:rsidRPr="00AA5E72" w:rsidRDefault="008F7776" w:rsidP="008F7776">
            <w:pPr>
              <w:pStyle w:val="ListParagraph"/>
              <w:numPr>
                <w:ilvl w:val="0"/>
                <w:numId w:val="11"/>
              </w:numPr>
              <w:autoSpaceDE w:val="0"/>
              <w:autoSpaceDN w:val="0"/>
              <w:adjustRightInd w:val="0"/>
              <w:spacing w:line="240" w:lineRule="auto"/>
              <w:rPr>
                <w:b/>
                <w:sz w:val="24"/>
                <w:szCs w:val="24"/>
              </w:rPr>
            </w:pPr>
            <w:r w:rsidRPr="00AA5E72">
              <w:rPr>
                <w:rFonts w:eastAsia="Times New Roman"/>
                <w:sz w:val="24"/>
                <w:szCs w:val="24"/>
              </w:rPr>
              <w:t>Изградени крайни работни места, включително биометрични станции и управляващ софтуер за работните места за снемане на биометрични данни и за верификация на БЛД</w:t>
            </w:r>
            <w:r w:rsidRPr="00AA5E72">
              <w:rPr>
                <w:rFonts w:eastAsia="Times New Roman"/>
                <w:bCs/>
                <w:sz w:val="24"/>
                <w:szCs w:val="24"/>
              </w:rPr>
              <w:t xml:space="preserve"> - до 400 обекта на МВР</w:t>
            </w:r>
          </w:p>
          <w:p w14:paraId="5ACCC6EC" w14:textId="77777777" w:rsidR="00326F1D" w:rsidRPr="00AA5E72" w:rsidRDefault="00326F1D" w:rsidP="00326F1D">
            <w:pPr>
              <w:pStyle w:val="ListParagraph"/>
              <w:autoSpaceDE w:val="0"/>
              <w:autoSpaceDN w:val="0"/>
              <w:adjustRightInd w:val="0"/>
              <w:spacing w:line="240" w:lineRule="auto"/>
              <w:ind w:firstLine="446"/>
              <w:rPr>
                <w:sz w:val="24"/>
                <w:szCs w:val="24"/>
              </w:rPr>
            </w:pPr>
            <w:r w:rsidRPr="00AA5E72">
              <w:rPr>
                <w:sz w:val="24"/>
                <w:szCs w:val="24"/>
              </w:rPr>
              <w:t>Начална стойност – 0 - първа година</w:t>
            </w:r>
            <w:r w:rsidR="00F75DA6" w:rsidRPr="00AA5E72">
              <w:rPr>
                <w:sz w:val="24"/>
                <w:szCs w:val="24"/>
              </w:rPr>
              <w:t xml:space="preserve"> 2021</w:t>
            </w:r>
          </w:p>
          <w:p w14:paraId="7CF82AAA" w14:textId="77777777" w:rsidR="00326F1D" w:rsidRPr="00AA5E72" w:rsidRDefault="00326F1D" w:rsidP="00C04E26">
            <w:pPr>
              <w:autoSpaceDE w:val="0"/>
              <w:autoSpaceDN w:val="0"/>
              <w:adjustRightInd w:val="0"/>
              <w:spacing w:line="240" w:lineRule="auto"/>
              <w:ind w:left="1166" w:firstLine="2"/>
              <w:rPr>
                <w:sz w:val="24"/>
                <w:szCs w:val="24"/>
              </w:rPr>
            </w:pPr>
            <w:r w:rsidRPr="00AA5E72">
              <w:rPr>
                <w:sz w:val="24"/>
                <w:szCs w:val="24"/>
              </w:rPr>
              <w:t xml:space="preserve">Крайна стойност – </w:t>
            </w:r>
            <w:r w:rsidR="000A286D" w:rsidRPr="00AA5E72">
              <w:rPr>
                <w:sz w:val="24"/>
                <w:szCs w:val="24"/>
              </w:rPr>
              <w:t xml:space="preserve"> 400 обекта </w:t>
            </w:r>
            <w:r w:rsidRPr="00AA5E72">
              <w:rPr>
                <w:sz w:val="24"/>
                <w:szCs w:val="24"/>
              </w:rPr>
              <w:t xml:space="preserve">- </w:t>
            </w:r>
            <w:r w:rsidR="00875A66" w:rsidRPr="00AA5E72">
              <w:rPr>
                <w:sz w:val="24"/>
                <w:szCs w:val="24"/>
              </w:rPr>
              <w:t xml:space="preserve">2-ро тримесечие 2023 г. </w:t>
            </w:r>
          </w:p>
          <w:p w14:paraId="5789C147" w14:textId="77777777" w:rsidR="00931A89" w:rsidRPr="00AA5E72" w:rsidRDefault="00931A89" w:rsidP="00C04E26">
            <w:pPr>
              <w:autoSpaceDE w:val="0"/>
              <w:autoSpaceDN w:val="0"/>
              <w:adjustRightInd w:val="0"/>
              <w:spacing w:line="240" w:lineRule="auto"/>
              <w:ind w:left="1166" w:firstLine="2"/>
              <w:rPr>
                <w:sz w:val="24"/>
                <w:szCs w:val="24"/>
              </w:rPr>
            </w:pPr>
          </w:p>
          <w:p w14:paraId="5AC8B501" w14:textId="77777777" w:rsidR="00863EF6" w:rsidRPr="00AA5E72" w:rsidRDefault="003D1BBC" w:rsidP="00863EF6">
            <w:pPr>
              <w:pStyle w:val="ListParagraph"/>
              <w:numPr>
                <w:ilvl w:val="0"/>
                <w:numId w:val="11"/>
              </w:numPr>
              <w:autoSpaceDE w:val="0"/>
              <w:autoSpaceDN w:val="0"/>
              <w:adjustRightInd w:val="0"/>
              <w:spacing w:line="240" w:lineRule="auto"/>
              <w:rPr>
                <w:b/>
                <w:sz w:val="24"/>
                <w:szCs w:val="24"/>
              </w:rPr>
            </w:pPr>
            <w:r w:rsidRPr="00AA5E72">
              <w:rPr>
                <w:rFonts w:eastAsia="Times New Roman"/>
                <w:bCs/>
                <w:sz w:val="24"/>
                <w:szCs w:val="24"/>
              </w:rPr>
              <w:t>Над</w:t>
            </w:r>
            <w:r w:rsidR="00863EF6" w:rsidRPr="00AA5E72">
              <w:rPr>
                <w:rFonts w:eastAsia="Times New Roman"/>
                <w:bCs/>
                <w:sz w:val="24"/>
                <w:szCs w:val="24"/>
              </w:rPr>
              <w:t xml:space="preserve">градена инфраструктура с публични ключове (ИПК) </w:t>
            </w:r>
          </w:p>
          <w:p w14:paraId="60D4DD00" w14:textId="77777777" w:rsidR="00BB2815" w:rsidRPr="00AA5E72" w:rsidRDefault="00BB2815" w:rsidP="00BB2815">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Начална стойност – 0 - първа година</w:t>
            </w:r>
            <w:r w:rsidR="00872461" w:rsidRPr="00AA5E72">
              <w:rPr>
                <w:sz w:val="24"/>
                <w:szCs w:val="24"/>
              </w:rPr>
              <w:t xml:space="preserve"> 2021</w:t>
            </w:r>
          </w:p>
          <w:p w14:paraId="612F2995" w14:textId="77777777" w:rsidR="00BB2815" w:rsidRPr="00AA5E72" w:rsidRDefault="00BB2815" w:rsidP="00F27028">
            <w:pPr>
              <w:pStyle w:val="ListParagraph"/>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Крайна стойност – 1 - </w:t>
            </w:r>
            <w:r w:rsidR="00875A66" w:rsidRPr="00AA5E72">
              <w:rPr>
                <w:sz w:val="24"/>
                <w:szCs w:val="24"/>
              </w:rPr>
              <w:t xml:space="preserve">2-ро тримесечие </w:t>
            </w:r>
            <w:r w:rsidR="000A286D" w:rsidRPr="00AA5E72">
              <w:rPr>
                <w:sz w:val="24"/>
                <w:szCs w:val="24"/>
              </w:rPr>
              <w:t>2023</w:t>
            </w:r>
            <w:r w:rsidR="00875A66" w:rsidRPr="00AA5E72">
              <w:rPr>
                <w:sz w:val="24"/>
                <w:szCs w:val="24"/>
              </w:rPr>
              <w:t xml:space="preserve"> г.</w:t>
            </w:r>
          </w:p>
          <w:p w14:paraId="695B1823" w14:textId="77777777" w:rsidR="00230EED" w:rsidRPr="00AA5E72" w:rsidRDefault="00230EED" w:rsidP="00F27028">
            <w:pPr>
              <w:pStyle w:val="ListParagraph"/>
              <w:widowControl w:val="0"/>
              <w:pBdr>
                <w:top w:val="nil"/>
                <w:left w:val="nil"/>
                <w:bottom w:val="nil"/>
                <w:right w:val="nil"/>
                <w:between w:val="nil"/>
              </w:pBdr>
              <w:spacing w:line="240" w:lineRule="auto"/>
              <w:ind w:right="98" w:firstLine="426"/>
              <w:jc w:val="both"/>
              <w:rPr>
                <w:b/>
                <w:sz w:val="24"/>
                <w:szCs w:val="24"/>
              </w:rPr>
            </w:pPr>
          </w:p>
        </w:tc>
      </w:tr>
      <w:tr w:rsidR="00C61B9F" w:rsidRPr="00AA0BBB" w14:paraId="31BFF870" w14:textId="77777777" w:rsidTr="0003533D">
        <w:tc>
          <w:tcPr>
            <w:tcW w:w="10632" w:type="dxa"/>
            <w:shd w:val="clear" w:color="auto" w:fill="auto"/>
            <w:tcMar>
              <w:top w:w="100" w:type="dxa"/>
              <w:left w:w="100" w:type="dxa"/>
              <w:bottom w:w="100" w:type="dxa"/>
              <w:right w:w="100" w:type="dxa"/>
            </w:tcMar>
          </w:tcPr>
          <w:p w14:paraId="035A140D" w14:textId="77777777" w:rsidR="00C61B9F" w:rsidRPr="00AA5E72" w:rsidRDefault="00C61B9F" w:rsidP="00C61B9F">
            <w:pPr>
              <w:pStyle w:val="ListParagraph"/>
              <w:widowControl w:val="0"/>
              <w:numPr>
                <w:ilvl w:val="1"/>
                <w:numId w:val="2"/>
              </w:numPr>
              <w:pBdr>
                <w:top w:val="nil"/>
                <w:left w:val="nil"/>
                <w:bottom w:val="nil"/>
                <w:right w:val="nil"/>
                <w:between w:val="nil"/>
              </w:pBdr>
              <w:spacing w:line="240" w:lineRule="auto"/>
              <w:jc w:val="both"/>
              <w:rPr>
                <w:b/>
                <w:sz w:val="24"/>
                <w:szCs w:val="24"/>
              </w:rPr>
            </w:pPr>
            <w:r w:rsidRPr="00AA5E72">
              <w:rPr>
                <w:b/>
                <w:sz w:val="24"/>
                <w:szCs w:val="24"/>
              </w:rPr>
              <w:t>Индикатор/и за ефект</w:t>
            </w:r>
          </w:p>
        </w:tc>
      </w:tr>
      <w:tr w:rsidR="00C61B9F" w:rsidRPr="00AA0BBB" w14:paraId="54258FF6" w14:textId="77777777" w:rsidTr="0003533D">
        <w:tc>
          <w:tcPr>
            <w:tcW w:w="10632" w:type="dxa"/>
            <w:shd w:val="clear" w:color="auto" w:fill="auto"/>
            <w:tcMar>
              <w:top w:w="100" w:type="dxa"/>
              <w:left w:w="100" w:type="dxa"/>
              <w:bottom w:w="100" w:type="dxa"/>
              <w:right w:w="100" w:type="dxa"/>
            </w:tcMar>
          </w:tcPr>
          <w:p w14:paraId="2CAA9FA1" w14:textId="77777777" w:rsidR="007442E2" w:rsidRPr="00AA5E72" w:rsidRDefault="007442E2" w:rsidP="007442E2">
            <w:pPr>
              <w:widowControl w:val="0"/>
              <w:pBdr>
                <w:top w:val="nil"/>
                <w:left w:val="nil"/>
                <w:bottom w:val="nil"/>
                <w:right w:val="nil"/>
                <w:between w:val="nil"/>
              </w:pBdr>
              <w:spacing w:line="240" w:lineRule="auto"/>
              <w:jc w:val="both"/>
              <w:rPr>
                <w:sz w:val="24"/>
                <w:szCs w:val="24"/>
              </w:rPr>
            </w:pPr>
            <w:r w:rsidRPr="00AA5E72">
              <w:rPr>
                <w:sz w:val="24"/>
                <w:szCs w:val="24"/>
              </w:rPr>
              <w:t xml:space="preserve">Брой издадени БЛД с електронна идентификация: </w:t>
            </w:r>
          </w:p>
          <w:p w14:paraId="28BAAD25" w14:textId="77777777" w:rsidR="007442E2" w:rsidRPr="00AA5E72" w:rsidRDefault="007442E2" w:rsidP="007442E2">
            <w:pPr>
              <w:pStyle w:val="ListParagraph"/>
              <w:widowControl w:val="0"/>
              <w:pBdr>
                <w:top w:val="nil"/>
                <w:left w:val="nil"/>
                <w:bottom w:val="nil"/>
                <w:right w:val="nil"/>
                <w:between w:val="nil"/>
              </w:pBdr>
              <w:spacing w:line="240" w:lineRule="auto"/>
              <w:jc w:val="both"/>
              <w:rPr>
                <w:sz w:val="24"/>
                <w:szCs w:val="24"/>
              </w:rPr>
            </w:pPr>
          </w:p>
          <w:p w14:paraId="1C912D20" w14:textId="77777777" w:rsidR="007442E2" w:rsidRPr="00AA5E72" w:rsidRDefault="007442E2" w:rsidP="007442E2">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Начална стойност - 0 [2021]</w:t>
            </w:r>
          </w:p>
          <w:p w14:paraId="087CDF73" w14:textId="77777777" w:rsidR="007442E2" w:rsidRPr="00AA5E72" w:rsidRDefault="007442E2" w:rsidP="007442E2">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Междинна стойност - 300 000 бр. [2023]</w:t>
            </w:r>
          </w:p>
          <w:p w14:paraId="3994E272" w14:textId="77777777" w:rsidR="007442E2" w:rsidRPr="00AA5E72" w:rsidRDefault="007442E2" w:rsidP="007442E2">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Междинна стойност - 400 000 бр. [2024]</w:t>
            </w:r>
          </w:p>
          <w:p w14:paraId="1FBFF493" w14:textId="77777777" w:rsidR="007442E2" w:rsidRPr="00AA5E72" w:rsidRDefault="007442E2" w:rsidP="007442E2">
            <w:pPr>
              <w:pStyle w:val="ListParagraph"/>
              <w:numPr>
                <w:ilvl w:val="0"/>
                <w:numId w:val="1"/>
              </w:numPr>
              <w:rPr>
                <w:sz w:val="24"/>
                <w:szCs w:val="24"/>
              </w:rPr>
            </w:pPr>
            <w:r w:rsidRPr="00AA5E72">
              <w:rPr>
                <w:sz w:val="24"/>
                <w:szCs w:val="24"/>
              </w:rPr>
              <w:t>Междинна стойност - 350 000 бр. [2025]</w:t>
            </w:r>
          </w:p>
          <w:p w14:paraId="221677FB" w14:textId="77777777" w:rsidR="007442E2" w:rsidRPr="00AA5E72" w:rsidRDefault="007442E2" w:rsidP="007442E2">
            <w:pPr>
              <w:pStyle w:val="ListParagraph"/>
              <w:widowControl w:val="0"/>
              <w:numPr>
                <w:ilvl w:val="0"/>
                <w:numId w:val="1"/>
              </w:numPr>
              <w:pBdr>
                <w:top w:val="nil"/>
                <w:left w:val="nil"/>
                <w:bottom w:val="nil"/>
                <w:right w:val="nil"/>
                <w:between w:val="nil"/>
              </w:pBdr>
              <w:spacing w:line="240" w:lineRule="auto"/>
              <w:jc w:val="both"/>
              <w:rPr>
                <w:sz w:val="24"/>
                <w:szCs w:val="24"/>
              </w:rPr>
            </w:pPr>
            <w:r w:rsidRPr="00AA5E72">
              <w:rPr>
                <w:sz w:val="24"/>
                <w:szCs w:val="24"/>
              </w:rPr>
              <w:t>Крайна стойност – 1 050 000 бр. в периода 2023 г. – 2025 г.</w:t>
            </w:r>
          </w:p>
          <w:p w14:paraId="5305A416" w14:textId="77777777" w:rsidR="007442E2" w:rsidRPr="00AA5E72" w:rsidRDefault="007442E2" w:rsidP="007442E2">
            <w:pPr>
              <w:pStyle w:val="ListParagraph"/>
              <w:widowControl w:val="0"/>
              <w:pBdr>
                <w:top w:val="nil"/>
                <w:left w:val="nil"/>
                <w:bottom w:val="nil"/>
                <w:right w:val="nil"/>
                <w:between w:val="nil"/>
              </w:pBdr>
              <w:spacing w:line="240" w:lineRule="auto"/>
              <w:jc w:val="both"/>
              <w:rPr>
                <w:sz w:val="24"/>
                <w:szCs w:val="24"/>
              </w:rPr>
            </w:pPr>
          </w:p>
          <w:p w14:paraId="1A74B9E9" w14:textId="77777777" w:rsidR="007442E2" w:rsidRPr="00AA5E72" w:rsidRDefault="007442E2" w:rsidP="007442E2">
            <w:pPr>
              <w:widowControl w:val="0"/>
              <w:pBdr>
                <w:top w:val="nil"/>
                <w:left w:val="nil"/>
                <w:bottom w:val="nil"/>
                <w:right w:val="nil"/>
                <w:between w:val="nil"/>
              </w:pBdr>
              <w:spacing w:line="240" w:lineRule="auto"/>
              <w:jc w:val="both"/>
              <w:rPr>
                <w:sz w:val="24"/>
                <w:szCs w:val="24"/>
              </w:rPr>
            </w:pPr>
            <w:r w:rsidRPr="00AA5E72">
              <w:rPr>
                <w:sz w:val="24"/>
                <w:szCs w:val="24"/>
              </w:rPr>
              <w:t>Брой публични административни електронни услуги, достъпвани чрез електронна идентификация</w:t>
            </w:r>
            <w:r w:rsidRPr="00AA5E72">
              <w:t xml:space="preserve"> </w:t>
            </w:r>
            <w:r w:rsidRPr="00AA5E72">
              <w:rPr>
                <w:sz w:val="24"/>
                <w:szCs w:val="24"/>
              </w:rPr>
              <w:t>с високо ниво на осигуреност, съгласно Регламент № 910/2014:</w:t>
            </w:r>
          </w:p>
          <w:p w14:paraId="0B0CD1ED" w14:textId="77777777" w:rsidR="007442E2" w:rsidRPr="00AA5E72" w:rsidRDefault="007442E2" w:rsidP="007442E2">
            <w:pPr>
              <w:widowControl w:val="0"/>
              <w:pBdr>
                <w:top w:val="nil"/>
                <w:left w:val="nil"/>
                <w:bottom w:val="nil"/>
                <w:right w:val="nil"/>
                <w:between w:val="nil"/>
              </w:pBdr>
              <w:spacing w:line="240" w:lineRule="auto"/>
              <w:jc w:val="both"/>
              <w:rPr>
                <w:sz w:val="24"/>
                <w:szCs w:val="24"/>
              </w:rPr>
            </w:pPr>
          </w:p>
          <w:p w14:paraId="05DE2002" w14:textId="77777777" w:rsidR="007442E2" w:rsidRPr="00AA5E72" w:rsidRDefault="007442E2" w:rsidP="007442E2">
            <w:pPr>
              <w:widowControl w:val="0"/>
              <w:pBdr>
                <w:top w:val="nil"/>
                <w:left w:val="nil"/>
                <w:bottom w:val="nil"/>
                <w:right w:val="nil"/>
                <w:between w:val="nil"/>
              </w:pBdr>
              <w:spacing w:line="240" w:lineRule="auto"/>
              <w:jc w:val="both"/>
              <w:rPr>
                <w:sz w:val="24"/>
                <w:szCs w:val="24"/>
              </w:rPr>
            </w:pPr>
            <w:r w:rsidRPr="00AA5E72">
              <w:rPr>
                <w:sz w:val="24"/>
                <w:szCs w:val="24"/>
              </w:rPr>
              <w:t>-</w:t>
            </w:r>
            <w:r w:rsidRPr="00AA5E72">
              <w:rPr>
                <w:sz w:val="24"/>
                <w:szCs w:val="24"/>
              </w:rPr>
              <w:tab/>
              <w:t>Начална стойност - 0 [2021]</w:t>
            </w:r>
          </w:p>
          <w:p w14:paraId="357E94F7" w14:textId="77777777" w:rsidR="00C61B9F" w:rsidRPr="00AA5E72" w:rsidRDefault="007442E2" w:rsidP="00B952ED">
            <w:pPr>
              <w:widowControl w:val="0"/>
              <w:spacing w:line="240" w:lineRule="auto"/>
              <w:jc w:val="both"/>
              <w:rPr>
                <w:sz w:val="24"/>
                <w:szCs w:val="24"/>
              </w:rPr>
            </w:pPr>
            <w:r w:rsidRPr="00AA5E72">
              <w:rPr>
                <w:sz w:val="24"/>
                <w:szCs w:val="24"/>
              </w:rPr>
              <w:t>-</w:t>
            </w:r>
            <w:r w:rsidRPr="00AA5E72">
              <w:rPr>
                <w:sz w:val="24"/>
                <w:szCs w:val="24"/>
              </w:rPr>
              <w:tab/>
              <w:t xml:space="preserve">Крайна стойност – 500 бр. </w:t>
            </w:r>
            <w:r w:rsidR="00B952ED" w:rsidRPr="00AA5E72">
              <w:rPr>
                <w:sz w:val="24"/>
                <w:szCs w:val="24"/>
              </w:rPr>
              <w:t>- в</w:t>
            </w:r>
            <w:r w:rsidRPr="00AA5E72">
              <w:rPr>
                <w:sz w:val="24"/>
                <w:szCs w:val="24"/>
              </w:rPr>
              <w:t>торо шестмесечие на 2023 г.</w:t>
            </w:r>
          </w:p>
        </w:tc>
      </w:tr>
      <w:tr w:rsidR="00C61B9F" w:rsidRPr="00AA0BBB" w14:paraId="5AF3FE33" w14:textId="77777777" w:rsidTr="0003533D">
        <w:tc>
          <w:tcPr>
            <w:tcW w:w="10632" w:type="dxa"/>
            <w:shd w:val="clear" w:color="auto" w:fill="auto"/>
            <w:tcMar>
              <w:top w:w="100" w:type="dxa"/>
              <w:left w:w="100" w:type="dxa"/>
              <w:bottom w:w="100" w:type="dxa"/>
              <w:right w:w="100" w:type="dxa"/>
            </w:tcMar>
          </w:tcPr>
          <w:p w14:paraId="4010AE1A" w14:textId="77777777" w:rsidR="00C61B9F" w:rsidRPr="00AA5E72" w:rsidRDefault="00C61B9F" w:rsidP="00C61B9F">
            <w:pPr>
              <w:pStyle w:val="ListParagraph"/>
              <w:widowControl w:val="0"/>
              <w:numPr>
                <w:ilvl w:val="0"/>
                <w:numId w:val="2"/>
              </w:numPr>
              <w:pBdr>
                <w:top w:val="nil"/>
                <w:left w:val="nil"/>
                <w:bottom w:val="nil"/>
                <w:right w:val="nil"/>
                <w:between w:val="nil"/>
              </w:pBdr>
              <w:spacing w:line="240" w:lineRule="auto"/>
              <w:jc w:val="both"/>
              <w:rPr>
                <w:b/>
                <w:sz w:val="24"/>
                <w:szCs w:val="24"/>
              </w:rPr>
            </w:pPr>
            <w:r w:rsidRPr="00AA5E72">
              <w:rPr>
                <w:b/>
                <w:sz w:val="24"/>
                <w:szCs w:val="24"/>
              </w:rPr>
              <w:t>Изисква ли реализацията на проекта провеждане на процедура по ЗОП?</w:t>
            </w:r>
          </w:p>
        </w:tc>
      </w:tr>
      <w:tr w:rsidR="00C61B9F" w:rsidRPr="00AA0BBB" w14:paraId="0CA9412F" w14:textId="77777777" w:rsidTr="0003533D">
        <w:tc>
          <w:tcPr>
            <w:tcW w:w="10632" w:type="dxa"/>
            <w:shd w:val="clear" w:color="auto" w:fill="auto"/>
            <w:tcMar>
              <w:top w:w="100" w:type="dxa"/>
              <w:left w:w="100" w:type="dxa"/>
              <w:bottom w:w="100" w:type="dxa"/>
              <w:right w:w="100" w:type="dxa"/>
            </w:tcMar>
          </w:tcPr>
          <w:p w14:paraId="5D6BD3CD" w14:textId="77777777" w:rsidR="00C61B9F" w:rsidRPr="00AA5E72" w:rsidRDefault="001A5C04" w:rsidP="00C61B9F">
            <w:pPr>
              <w:widowControl w:val="0"/>
              <w:pBdr>
                <w:top w:val="nil"/>
                <w:left w:val="nil"/>
                <w:bottom w:val="nil"/>
                <w:right w:val="nil"/>
                <w:between w:val="nil"/>
              </w:pBdr>
              <w:spacing w:line="240" w:lineRule="auto"/>
              <w:jc w:val="both"/>
              <w:rPr>
                <w:sz w:val="24"/>
                <w:szCs w:val="24"/>
              </w:rPr>
            </w:pPr>
            <w:r w:rsidRPr="00AA5E72">
              <w:rPr>
                <w:sz w:val="24"/>
                <w:szCs w:val="24"/>
              </w:rPr>
              <w:t>Да</w:t>
            </w:r>
          </w:p>
        </w:tc>
      </w:tr>
      <w:tr w:rsidR="00C61B9F" w:rsidRPr="00AA0BBB" w14:paraId="43940B35" w14:textId="77777777" w:rsidTr="0003533D">
        <w:tc>
          <w:tcPr>
            <w:tcW w:w="10632" w:type="dxa"/>
            <w:shd w:val="clear" w:color="auto" w:fill="auto"/>
            <w:tcMar>
              <w:top w:w="100" w:type="dxa"/>
              <w:left w:w="100" w:type="dxa"/>
              <w:bottom w:w="100" w:type="dxa"/>
              <w:right w:w="100" w:type="dxa"/>
            </w:tcMar>
          </w:tcPr>
          <w:p w14:paraId="54365627" w14:textId="77777777" w:rsidR="00C61B9F" w:rsidRPr="00AA5E72" w:rsidRDefault="00C61B9F" w:rsidP="00C61B9F">
            <w:pPr>
              <w:pStyle w:val="ListParagraph"/>
              <w:widowControl w:val="0"/>
              <w:numPr>
                <w:ilvl w:val="1"/>
                <w:numId w:val="2"/>
              </w:numPr>
              <w:pBdr>
                <w:top w:val="nil"/>
                <w:left w:val="nil"/>
                <w:bottom w:val="nil"/>
                <w:right w:val="nil"/>
                <w:between w:val="nil"/>
              </w:pBdr>
              <w:spacing w:line="240" w:lineRule="auto"/>
              <w:jc w:val="both"/>
              <w:rPr>
                <w:b/>
                <w:sz w:val="24"/>
                <w:szCs w:val="24"/>
              </w:rPr>
            </w:pPr>
            <w:r w:rsidRPr="00AA5E72">
              <w:rPr>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C61B9F" w:rsidRPr="00AA0BBB" w14:paraId="68FD7146" w14:textId="77777777" w:rsidTr="0003533D">
        <w:trPr>
          <w:trHeight w:val="450"/>
        </w:trPr>
        <w:tc>
          <w:tcPr>
            <w:tcW w:w="10632" w:type="dxa"/>
            <w:shd w:val="clear" w:color="auto" w:fill="auto"/>
            <w:tcMar>
              <w:top w:w="100" w:type="dxa"/>
              <w:left w:w="100" w:type="dxa"/>
              <w:bottom w:w="100" w:type="dxa"/>
              <w:right w:w="100" w:type="dxa"/>
            </w:tcMar>
          </w:tcPr>
          <w:p w14:paraId="217EBF75" w14:textId="77777777" w:rsidR="001A5C04" w:rsidRPr="00AA5E72" w:rsidRDefault="001F4416" w:rsidP="001A5C04">
            <w:pPr>
              <w:widowControl w:val="0"/>
              <w:pBdr>
                <w:top w:val="nil"/>
                <w:left w:val="nil"/>
                <w:bottom w:val="nil"/>
                <w:right w:val="nil"/>
                <w:between w:val="nil"/>
              </w:pBdr>
              <w:spacing w:line="240" w:lineRule="auto"/>
              <w:ind w:right="98"/>
              <w:jc w:val="both"/>
              <w:rPr>
                <w:sz w:val="24"/>
                <w:szCs w:val="24"/>
              </w:rPr>
            </w:pPr>
            <w:r w:rsidRPr="00AA5E72">
              <w:rPr>
                <w:sz w:val="24"/>
                <w:szCs w:val="24"/>
              </w:rPr>
              <w:t>97</w:t>
            </w:r>
            <w:r w:rsidR="00F75954" w:rsidRPr="00AA5E72">
              <w:rPr>
                <w:sz w:val="24"/>
                <w:szCs w:val="24"/>
              </w:rPr>
              <w:t xml:space="preserve"> </w:t>
            </w:r>
            <w:r w:rsidR="001A5C04" w:rsidRPr="00AA5E72">
              <w:rPr>
                <w:sz w:val="24"/>
                <w:szCs w:val="24"/>
              </w:rPr>
              <w:t>% от дейностите и финансовия ресурс ще бъдат предмет на обществени поръчки.</w:t>
            </w:r>
          </w:p>
          <w:p w14:paraId="16839EC2" w14:textId="77777777" w:rsidR="00C61B9F" w:rsidRPr="00AA5E72" w:rsidRDefault="001A5C04" w:rsidP="001A5C04">
            <w:pPr>
              <w:widowControl w:val="0"/>
              <w:pBdr>
                <w:top w:val="nil"/>
                <w:left w:val="nil"/>
                <w:bottom w:val="nil"/>
                <w:right w:val="nil"/>
                <w:between w:val="nil"/>
              </w:pBdr>
              <w:spacing w:line="240" w:lineRule="auto"/>
              <w:jc w:val="both"/>
              <w:rPr>
                <w:sz w:val="24"/>
                <w:szCs w:val="24"/>
              </w:rPr>
            </w:pPr>
            <w:r w:rsidRPr="00AA5E72">
              <w:rPr>
                <w:sz w:val="24"/>
                <w:szCs w:val="24"/>
              </w:rPr>
              <w:t>Подготовката на техническите задания, технически спецификации и изискуемата документация за обществените поръчки ще бъде осъществена от служители на МВР.</w:t>
            </w:r>
          </w:p>
          <w:p w14:paraId="526E353E" w14:textId="77777777" w:rsidR="00C61B9F" w:rsidRPr="00AA5E72" w:rsidRDefault="00C61B9F" w:rsidP="00C61B9F">
            <w:pPr>
              <w:widowControl w:val="0"/>
              <w:pBdr>
                <w:top w:val="nil"/>
                <w:left w:val="nil"/>
                <w:bottom w:val="nil"/>
                <w:right w:val="nil"/>
                <w:between w:val="nil"/>
              </w:pBdr>
              <w:spacing w:line="240" w:lineRule="auto"/>
              <w:jc w:val="both"/>
              <w:rPr>
                <w:sz w:val="24"/>
                <w:szCs w:val="24"/>
              </w:rPr>
            </w:pPr>
          </w:p>
        </w:tc>
      </w:tr>
      <w:tr w:rsidR="00C61B9F" w:rsidRPr="00AA0BBB" w14:paraId="47BD9082" w14:textId="77777777" w:rsidTr="0003533D">
        <w:trPr>
          <w:trHeight w:val="450"/>
        </w:trPr>
        <w:tc>
          <w:tcPr>
            <w:tcW w:w="10632" w:type="dxa"/>
            <w:shd w:val="clear" w:color="auto" w:fill="auto"/>
            <w:tcMar>
              <w:top w:w="100" w:type="dxa"/>
              <w:left w:w="100" w:type="dxa"/>
              <w:bottom w:w="100" w:type="dxa"/>
              <w:right w:w="100" w:type="dxa"/>
            </w:tcMar>
          </w:tcPr>
          <w:p w14:paraId="5DEF7DE5" w14:textId="77777777" w:rsidR="00C61B9F" w:rsidRPr="00AA5E72" w:rsidRDefault="00C61B9F" w:rsidP="00C61B9F">
            <w:pPr>
              <w:pStyle w:val="ListParagraph"/>
              <w:widowControl w:val="0"/>
              <w:numPr>
                <w:ilvl w:val="1"/>
                <w:numId w:val="2"/>
              </w:numPr>
              <w:spacing w:line="240" w:lineRule="auto"/>
              <w:jc w:val="both"/>
              <w:rPr>
                <w:b/>
                <w:sz w:val="24"/>
                <w:szCs w:val="24"/>
              </w:rPr>
            </w:pPr>
            <w:r w:rsidRPr="00AA5E72">
              <w:rPr>
                <w:b/>
                <w:sz w:val="24"/>
                <w:szCs w:val="24"/>
              </w:rPr>
              <w:t>Ако се изисква процедура по ЗОП, какъв е индикативният график за изпълнението ѝ?</w:t>
            </w:r>
          </w:p>
        </w:tc>
      </w:tr>
      <w:tr w:rsidR="00C61B9F" w:rsidRPr="00AA0BBB" w14:paraId="44975AE1" w14:textId="77777777" w:rsidTr="0003533D">
        <w:trPr>
          <w:trHeight w:val="450"/>
        </w:trPr>
        <w:tc>
          <w:tcPr>
            <w:tcW w:w="10632" w:type="dxa"/>
            <w:shd w:val="clear" w:color="auto" w:fill="auto"/>
            <w:tcMar>
              <w:top w:w="100" w:type="dxa"/>
              <w:left w:w="100" w:type="dxa"/>
              <w:bottom w:w="100" w:type="dxa"/>
              <w:right w:w="100" w:type="dxa"/>
            </w:tcMar>
          </w:tcPr>
          <w:p w14:paraId="4E5DAEA8" w14:textId="77777777" w:rsidR="0077564C" w:rsidRPr="00AA5E72" w:rsidRDefault="0077564C" w:rsidP="00303828">
            <w:pPr>
              <w:widowControl w:val="0"/>
              <w:pBdr>
                <w:top w:val="nil"/>
                <w:left w:val="nil"/>
                <w:bottom w:val="nil"/>
                <w:right w:val="nil"/>
                <w:between w:val="nil"/>
              </w:pBdr>
              <w:spacing w:line="240" w:lineRule="auto"/>
              <w:ind w:right="98" w:firstLine="426"/>
              <w:jc w:val="both"/>
              <w:rPr>
                <w:sz w:val="24"/>
                <w:szCs w:val="24"/>
              </w:rPr>
            </w:pPr>
            <w:r w:rsidRPr="00AA5E72">
              <w:rPr>
                <w:sz w:val="24"/>
                <w:szCs w:val="24"/>
              </w:rPr>
              <w:t>Индикативният график за провеждане на процедура/и по ЗОП за изпълнение на дейностите е:</w:t>
            </w:r>
          </w:p>
          <w:p w14:paraId="7B023E4A" w14:textId="77777777" w:rsidR="00303828" w:rsidRPr="00AA5E72" w:rsidRDefault="00303828" w:rsidP="00303828">
            <w:pPr>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 </w:t>
            </w:r>
            <w:r w:rsidR="0077564C" w:rsidRPr="00AA5E72">
              <w:rPr>
                <w:sz w:val="24"/>
                <w:szCs w:val="24"/>
              </w:rPr>
              <w:t>1 месец за сключване на договори</w:t>
            </w:r>
            <w:r w:rsidRPr="00AA5E72">
              <w:rPr>
                <w:sz w:val="24"/>
                <w:szCs w:val="24"/>
              </w:rPr>
              <w:t xml:space="preserve"> с избраните изпълнители</w:t>
            </w:r>
          </w:p>
          <w:p w14:paraId="201CA63B" w14:textId="77777777" w:rsidR="00C103C1" w:rsidRPr="00AA5E72" w:rsidRDefault="00303828" w:rsidP="00992AC8">
            <w:pPr>
              <w:widowControl w:val="0"/>
              <w:pBdr>
                <w:top w:val="nil"/>
                <w:left w:val="nil"/>
                <w:bottom w:val="nil"/>
                <w:right w:val="nil"/>
                <w:between w:val="nil"/>
              </w:pBdr>
              <w:spacing w:line="240" w:lineRule="auto"/>
              <w:ind w:right="98" w:firstLine="426"/>
              <w:jc w:val="both"/>
              <w:rPr>
                <w:sz w:val="24"/>
                <w:szCs w:val="24"/>
              </w:rPr>
            </w:pPr>
            <w:r w:rsidRPr="00AA5E72">
              <w:rPr>
                <w:sz w:val="24"/>
                <w:szCs w:val="24"/>
              </w:rPr>
              <w:t>- 2</w:t>
            </w:r>
            <w:r w:rsidR="003203CB" w:rsidRPr="00AA5E72">
              <w:rPr>
                <w:sz w:val="24"/>
                <w:szCs w:val="24"/>
              </w:rPr>
              <w:t>3</w:t>
            </w:r>
            <w:r w:rsidRPr="00AA5E72">
              <w:rPr>
                <w:sz w:val="24"/>
                <w:szCs w:val="24"/>
              </w:rPr>
              <w:t xml:space="preserve"> месеца</w:t>
            </w:r>
            <w:r w:rsidR="0077564C" w:rsidRPr="00AA5E72">
              <w:rPr>
                <w:sz w:val="24"/>
                <w:szCs w:val="24"/>
              </w:rPr>
              <w:t xml:space="preserve"> за изпълнение на договори по ОП</w:t>
            </w:r>
            <w:r w:rsidR="00992AC8" w:rsidRPr="00AA5E72">
              <w:rPr>
                <w:sz w:val="24"/>
                <w:szCs w:val="24"/>
              </w:rPr>
              <w:t>;</w:t>
            </w:r>
          </w:p>
          <w:p w14:paraId="0621D6F7" w14:textId="77777777" w:rsidR="00C103C1" w:rsidRPr="00AA5E72" w:rsidRDefault="00C103C1" w:rsidP="00C103C1">
            <w:pPr>
              <w:widowControl w:val="0"/>
              <w:pBdr>
                <w:top w:val="nil"/>
                <w:left w:val="nil"/>
                <w:bottom w:val="nil"/>
                <w:right w:val="nil"/>
                <w:between w:val="nil"/>
              </w:pBdr>
              <w:spacing w:line="240" w:lineRule="auto"/>
              <w:ind w:right="98" w:firstLine="426"/>
              <w:jc w:val="both"/>
              <w:rPr>
                <w:sz w:val="24"/>
                <w:szCs w:val="24"/>
              </w:rPr>
            </w:pPr>
            <w:r w:rsidRPr="00AA5E72">
              <w:rPr>
                <w:sz w:val="24"/>
                <w:szCs w:val="24"/>
              </w:rPr>
              <w:t>- 36 месеца гаранционна поддръжка.</w:t>
            </w:r>
          </w:p>
          <w:p w14:paraId="5B4077AD" w14:textId="77777777" w:rsidR="007442E2" w:rsidRPr="00AA5E72" w:rsidRDefault="007442E2" w:rsidP="00303828">
            <w:pPr>
              <w:widowControl w:val="0"/>
              <w:pBdr>
                <w:top w:val="nil"/>
                <w:left w:val="nil"/>
                <w:bottom w:val="nil"/>
                <w:right w:val="nil"/>
                <w:between w:val="nil"/>
              </w:pBdr>
              <w:spacing w:line="240" w:lineRule="auto"/>
              <w:ind w:right="98" w:firstLine="426"/>
              <w:jc w:val="both"/>
              <w:rPr>
                <w:sz w:val="24"/>
                <w:szCs w:val="24"/>
              </w:rPr>
            </w:pPr>
            <w:r w:rsidRPr="00AA5E72">
              <w:rPr>
                <w:sz w:val="24"/>
                <w:szCs w:val="24"/>
              </w:rPr>
              <w:t xml:space="preserve">Възложител на обществените поръчки/ процедури по ЗОП е </w:t>
            </w:r>
            <w:r w:rsidR="00763A70" w:rsidRPr="00AA5E72">
              <w:rPr>
                <w:sz w:val="24"/>
                <w:szCs w:val="24"/>
              </w:rPr>
              <w:t>Министерство на вътрешните работи</w:t>
            </w:r>
            <w:r w:rsidRPr="00AA5E72">
              <w:rPr>
                <w:sz w:val="24"/>
                <w:szCs w:val="24"/>
              </w:rPr>
              <w:t xml:space="preserve">. </w:t>
            </w:r>
          </w:p>
          <w:p w14:paraId="533C1FA8" w14:textId="77777777" w:rsidR="00C61B9F" w:rsidRPr="00AA5E72" w:rsidRDefault="00C61B9F" w:rsidP="001A5C04">
            <w:pPr>
              <w:widowControl w:val="0"/>
              <w:pBdr>
                <w:top w:val="nil"/>
                <w:left w:val="nil"/>
                <w:bottom w:val="nil"/>
                <w:right w:val="nil"/>
                <w:between w:val="nil"/>
              </w:pBdr>
              <w:spacing w:line="240" w:lineRule="auto"/>
              <w:jc w:val="both"/>
              <w:rPr>
                <w:sz w:val="24"/>
                <w:szCs w:val="24"/>
              </w:rPr>
            </w:pPr>
          </w:p>
        </w:tc>
      </w:tr>
      <w:tr w:rsidR="00C61B9F" w:rsidRPr="00AA0BBB" w14:paraId="22F81525" w14:textId="77777777" w:rsidTr="0003533D">
        <w:tc>
          <w:tcPr>
            <w:tcW w:w="10632" w:type="dxa"/>
            <w:shd w:val="clear" w:color="auto" w:fill="auto"/>
            <w:tcMar>
              <w:top w:w="100" w:type="dxa"/>
              <w:left w:w="100" w:type="dxa"/>
              <w:bottom w:w="100" w:type="dxa"/>
              <w:right w:w="100" w:type="dxa"/>
            </w:tcMar>
          </w:tcPr>
          <w:p w14:paraId="7D864453" w14:textId="77777777" w:rsidR="00C61B9F" w:rsidRPr="00AA5E72" w:rsidRDefault="00C61B9F" w:rsidP="00C61B9F">
            <w:pPr>
              <w:pStyle w:val="ListParagraph"/>
              <w:widowControl w:val="0"/>
              <w:numPr>
                <w:ilvl w:val="0"/>
                <w:numId w:val="2"/>
              </w:numPr>
              <w:spacing w:line="240" w:lineRule="auto"/>
              <w:jc w:val="both"/>
              <w:rPr>
                <w:b/>
                <w:sz w:val="24"/>
                <w:szCs w:val="24"/>
              </w:rPr>
            </w:pPr>
            <w:r w:rsidRPr="00AA5E72">
              <w:rPr>
                <w:b/>
                <w:sz w:val="24"/>
                <w:szCs w:val="24"/>
              </w:rPr>
              <w:t>Демаркация и допълняемост.</w:t>
            </w:r>
          </w:p>
        </w:tc>
      </w:tr>
      <w:tr w:rsidR="00C61B9F" w:rsidRPr="00AA0BBB" w14:paraId="728F4F84" w14:textId="77777777" w:rsidTr="0003533D">
        <w:tc>
          <w:tcPr>
            <w:tcW w:w="10632" w:type="dxa"/>
            <w:shd w:val="clear" w:color="auto" w:fill="auto"/>
            <w:tcMar>
              <w:top w:w="100" w:type="dxa"/>
              <w:left w:w="100" w:type="dxa"/>
              <w:bottom w:w="100" w:type="dxa"/>
              <w:right w:w="100" w:type="dxa"/>
            </w:tcMar>
          </w:tcPr>
          <w:p w14:paraId="225002FC" w14:textId="77777777" w:rsidR="00C61B9F" w:rsidRPr="00AA5E72" w:rsidRDefault="00C61B9F" w:rsidP="00C61B9F">
            <w:pPr>
              <w:pStyle w:val="ListParagraph"/>
              <w:widowControl w:val="0"/>
              <w:numPr>
                <w:ilvl w:val="1"/>
                <w:numId w:val="2"/>
              </w:numPr>
              <w:spacing w:line="240" w:lineRule="auto"/>
              <w:jc w:val="both"/>
              <w:rPr>
                <w:b/>
                <w:sz w:val="24"/>
                <w:szCs w:val="24"/>
              </w:rPr>
            </w:pPr>
            <w:r w:rsidRPr="00AA5E72">
              <w:rPr>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C61B9F" w:rsidRPr="00AA0BBB" w14:paraId="1D6D5037" w14:textId="77777777" w:rsidTr="0003533D">
        <w:tc>
          <w:tcPr>
            <w:tcW w:w="10632" w:type="dxa"/>
            <w:shd w:val="clear" w:color="auto" w:fill="auto"/>
            <w:tcMar>
              <w:top w:w="100" w:type="dxa"/>
              <w:left w:w="100" w:type="dxa"/>
              <w:bottom w:w="100" w:type="dxa"/>
              <w:right w:w="100" w:type="dxa"/>
            </w:tcMar>
          </w:tcPr>
          <w:p w14:paraId="7EEA7036"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През 1998 г. е изпълнен договор за издаване на документи за самоличност, отговарящи на международните и европейски стандарти</w:t>
            </w:r>
            <w:r w:rsidR="0065448E" w:rsidRPr="00AA5E72">
              <w:rPr>
                <w:sz w:val="24"/>
                <w:szCs w:val="24"/>
              </w:rPr>
              <w:t xml:space="preserve"> и в съответствие с етапа на</w:t>
            </w:r>
            <w:r w:rsidR="00681ACC" w:rsidRPr="00AA5E72">
              <w:rPr>
                <w:sz w:val="24"/>
                <w:szCs w:val="24"/>
              </w:rPr>
              <w:t xml:space="preserve"> </w:t>
            </w:r>
            <w:r w:rsidRPr="00AA5E72">
              <w:rPr>
                <w:sz w:val="24"/>
                <w:szCs w:val="24"/>
              </w:rPr>
              <w:t xml:space="preserve">развитие на </w:t>
            </w:r>
            <w:r w:rsidR="0065448E" w:rsidRPr="00AA5E72">
              <w:rPr>
                <w:sz w:val="24"/>
                <w:szCs w:val="24"/>
              </w:rPr>
              <w:t xml:space="preserve">информационните </w:t>
            </w:r>
            <w:r w:rsidRPr="00AA5E72">
              <w:rPr>
                <w:sz w:val="24"/>
                <w:szCs w:val="24"/>
              </w:rPr>
              <w:t xml:space="preserve">технологии </w:t>
            </w:r>
            <w:r w:rsidR="00B94AC4" w:rsidRPr="00AA5E72">
              <w:rPr>
                <w:sz w:val="24"/>
                <w:szCs w:val="24"/>
              </w:rPr>
              <w:t>за издаване на БЛД</w:t>
            </w:r>
            <w:r w:rsidR="0065448E" w:rsidRPr="00AA5E72">
              <w:rPr>
                <w:sz w:val="24"/>
                <w:szCs w:val="24"/>
              </w:rPr>
              <w:t xml:space="preserve"> към този момент</w:t>
            </w:r>
            <w:r w:rsidR="00B94AC4" w:rsidRPr="00AA5E72">
              <w:rPr>
                <w:sz w:val="24"/>
                <w:szCs w:val="24"/>
              </w:rPr>
              <w:t>.</w:t>
            </w:r>
          </w:p>
          <w:p w14:paraId="02DFD22A" w14:textId="77777777" w:rsidR="005C266A" w:rsidRPr="00AA5E72" w:rsidRDefault="00B94AC4" w:rsidP="00681ACC">
            <w:pPr>
              <w:widowControl w:val="0"/>
              <w:spacing w:before="240" w:line="240" w:lineRule="auto"/>
              <w:ind w:firstLine="743"/>
              <w:jc w:val="both"/>
              <w:rPr>
                <w:sz w:val="24"/>
                <w:szCs w:val="24"/>
              </w:rPr>
            </w:pPr>
            <w:r w:rsidRPr="00AA5E72">
              <w:rPr>
                <w:sz w:val="24"/>
                <w:szCs w:val="24"/>
              </w:rPr>
              <w:t>Изград</w:t>
            </w:r>
            <w:r w:rsidR="0065448E" w:rsidRPr="00AA5E72">
              <w:rPr>
                <w:sz w:val="24"/>
                <w:szCs w:val="24"/>
              </w:rPr>
              <w:t>ена</w:t>
            </w:r>
            <w:r w:rsidRPr="00AA5E72">
              <w:rPr>
                <w:sz w:val="24"/>
                <w:szCs w:val="24"/>
              </w:rPr>
              <w:t xml:space="preserve"> </w:t>
            </w:r>
            <w:r w:rsidR="0065448E" w:rsidRPr="00AA5E72">
              <w:rPr>
                <w:sz w:val="24"/>
                <w:szCs w:val="24"/>
              </w:rPr>
              <w:t xml:space="preserve">е </w:t>
            </w:r>
            <w:r w:rsidRPr="00AA5E72">
              <w:rPr>
                <w:sz w:val="24"/>
                <w:szCs w:val="24"/>
              </w:rPr>
              <w:t>автоматизирана информационна система</w:t>
            </w:r>
            <w:r w:rsidR="005C266A" w:rsidRPr="00AA5E72">
              <w:rPr>
                <w:sz w:val="24"/>
                <w:szCs w:val="24"/>
              </w:rPr>
              <w:t xml:space="preserve"> </w:t>
            </w:r>
            <w:r w:rsidR="0065448E" w:rsidRPr="00AA5E72">
              <w:rPr>
                <w:sz w:val="24"/>
                <w:szCs w:val="24"/>
              </w:rPr>
              <w:t>Български документи за самоличност (</w:t>
            </w:r>
            <w:r w:rsidR="005C266A" w:rsidRPr="00AA5E72">
              <w:rPr>
                <w:sz w:val="24"/>
                <w:szCs w:val="24"/>
              </w:rPr>
              <w:t>БДС</w:t>
            </w:r>
            <w:r w:rsidR="0065448E" w:rsidRPr="00AA5E72">
              <w:rPr>
                <w:sz w:val="24"/>
                <w:szCs w:val="24"/>
              </w:rPr>
              <w:t>)</w:t>
            </w:r>
            <w:r w:rsidR="005C266A" w:rsidRPr="00AA5E72">
              <w:rPr>
                <w:sz w:val="24"/>
                <w:szCs w:val="24"/>
              </w:rPr>
              <w:t xml:space="preserve"> с цел автомати</w:t>
            </w:r>
            <w:r w:rsidRPr="00AA5E72">
              <w:rPr>
                <w:sz w:val="24"/>
                <w:szCs w:val="24"/>
              </w:rPr>
              <w:t xml:space="preserve">зация на процеса по издаване и </w:t>
            </w:r>
            <w:r w:rsidR="005C266A" w:rsidRPr="00AA5E72">
              <w:rPr>
                <w:sz w:val="24"/>
                <w:szCs w:val="24"/>
              </w:rPr>
              <w:t>подмяна на български документи за самоличност, включително персонализацията им</w:t>
            </w:r>
            <w:r w:rsidR="0065448E" w:rsidRPr="00AA5E72">
              <w:rPr>
                <w:sz w:val="24"/>
                <w:szCs w:val="24"/>
              </w:rPr>
              <w:t xml:space="preserve">. Използва се </w:t>
            </w:r>
            <w:r w:rsidR="005C266A" w:rsidRPr="00AA5E72">
              <w:rPr>
                <w:sz w:val="24"/>
                <w:szCs w:val="24"/>
              </w:rPr>
              <w:t xml:space="preserve"> програмно осигурява</w:t>
            </w:r>
            <w:r w:rsidRPr="00AA5E72">
              <w:rPr>
                <w:sz w:val="24"/>
                <w:szCs w:val="24"/>
              </w:rPr>
              <w:t>не</w:t>
            </w:r>
            <w:r w:rsidR="0065448E" w:rsidRPr="00AA5E72">
              <w:rPr>
                <w:sz w:val="24"/>
                <w:szCs w:val="24"/>
              </w:rPr>
              <w:t xml:space="preserve"> за </w:t>
            </w:r>
            <w:r w:rsidR="005C266A" w:rsidRPr="00AA5E72">
              <w:rPr>
                <w:sz w:val="24"/>
                <w:szCs w:val="24"/>
              </w:rPr>
              <w:t xml:space="preserve"> въвеждане и съхраняване на изображения на подписа и фотографията на лицето, на което се издава документ за самоличност.</w:t>
            </w:r>
          </w:p>
          <w:p w14:paraId="5F8E4330"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Системата осигурява редица технологични справки, контрол и статист</w:t>
            </w:r>
            <w:r w:rsidR="00B94AC4" w:rsidRPr="00AA5E72">
              <w:rPr>
                <w:sz w:val="24"/>
                <w:szCs w:val="24"/>
              </w:rPr>
              <w:t xml:space="preserve">ическа обработка </w:t>
            </w:r>
            <w:r w:rsidR="009F760D" w:rsidRPr="00AA5E72">
              <w:rPr>
                <w:sz w:val="24"/>
                <w:szCs w:val="24"/>
              </w:rPr>
              <w:t>н</w:t>
            </w:r>
            <w:r w:rsidR="00B94AC4" w:rsidRPr="00AA5E72">
              <w:rPr>
                <w:sz w:val="24"/>
                <w:szCs w:val="24"/>
              </w:rPr>
              <w:t xml:space="preserve">а бланките за издаваните </w:t>
            </w:r>
            <w:r w:rsidRPr="00AA5E72">
              <w:rPr>
                <w:sz w:val="24"/>
                <w:szCs w:val="24"/>
              </w:rPr>
              <w:t xml:space="preserve">документите, </w:t>
            </w:r>
            <w:r w:rsidR="009F760D" w:rsidRPr="00AA5E72">
              <w:rPr>
                <w:sz w:val="24"/>
                <w:szCs w:val="24"/>
              </w:rPr>
              <w:t>н</w:t>
            </w:r>
            <w:r w:rsidRPr="00AA5E72">
              <w:rPr>
                <w:sz w:val="24"/>
                <w:szCs w:val="24"/>
              </w:rPr>
              <w:t>а издадените документи и журналира дейностите на операторите.</w:t>
            </w:r>
          </w:p>
          <w:p w14:paraId="6FB46F8A"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Изград</w:t>
            </w:r>
            <w:r w:rsidR="009F760D" w:rsidRPr="00AA5E72">
              <w:rPr>
                <w:sz w:val="24"/>
                <w:szCs w:val="24"/>
              </w:rPr>
              <w:t>ена е</w:t>
            </w:r>
            <w:r w:rsidRPr="00AA5E72">
              <w:rPr>
                <w:sz w:val="24"/>
                <w:szCs w:val="24"/>
              </w:rPr>
              <w:t xml:space="preserve"> централизирана релационна база данни (БД), която чрез репликация обменя</w:t>
            </w:r>
            <w:r w:rsidR="00B94AC4" w:rsidRPr="00AA5E72">
              <w:rPr>
                <w:sz w:val="24"/>
                <w:szCs w:val="24"/>
              </w:rPr>
              <w:t xml:space="preserve"> данни с регионални</w:t>
            </w:r>
            <w:r w:rsidR="00464323" w:rsidRPr="00AA5E72">
              <w:rPr>
                <w:sz w:val="24"/>
                <w:szCs w:val="24"/>
              </w:rPr>
              <w:t>те</w:t>
            </w:r>
            <w:r w:rsidR="00B94AC4" w:rsidRPr="00AA5E72">
              <w:rPr>
                <w:sz w:val="24"/>
                <w:szCs w:val="24"/>
              </w:rPr>
              <w:t xml:space="preserve"> бази данни.</w:t>
            </w:r>
          </w:p>
          <w:p w14:paraId="7827EF93"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Реализира</w:t>
            </w:r>
            <w:r w:rsidR="00B31BC6" w:rsidRPr="00AA5E72">
              <w:rPr>
                <w:sz w:val="24"/>
                <w:szCs w:val="24"/>
              </w:rPr>
              <w:t>но</w:t>
            </w:r>
            <w:r w:rsidRPr="00AA5E72">
              <w:rPr>
                <w:sz w:val="24"/>
                <w:szCs w:val="24"/>
              </w:rPr>
              <w:t xml:space="preserve"> е автоматизирано получаване на лични данни от </w:t>
            </w:r>
            <w:r w:rsidR="00B31BC6" w:rsidRPr="00AA5E72">
              <w:rPr>
                <w:sz w:val="24"/>
                <w:szCs w:val="24"/>
              </w:rPr>
              <w:t xml:space="preserve">национална база данни </w:t>
            </w:r>
            <w:r w:rsidRPr="00AA5E72">
              <w:rPr>
                <w:sz w:val="24"/>
                <w:szCs w:val="24"/>
              </w:rPr>
              <w:t xml:space="preserve"> </w:t>
            </w:r>
            <w:r w:rsidR="00B31BC6" w:rsidRPr="00AA5E72">
              <w:rPr>
                <w:sz w:val="24"/>
                <w:szCs w:val="24"/>
              </w:rPr>
              <w:t>(</w:t>
            </w:r>
            <w:r w:rsidRPr="00AA5E72">
              <w:rPr>
                <w:sz w:val="24"/>
                <w:szCs w:val="24"/>
              </w:rPr>
              <w:t>НБД</w:t>
            </w:r>
            <w:r w:rsidR="00B31BC6" w:rsidRPr="00AA5E72">
              <w:rPr>
                <w:sz w:val="24"/>
                <w:szCs w:val="24"/>
              </w:rPr>
              <w:t>)</w:t>
            </w:r>
            <w:r w:rsidRPr="00AA5E72">
              <w:rPr>
                <w:sz w:val="24"/>
                <w:szCs w:val="24"/>
              </w:rPr>
              <w:t xml:space="preserve"> Население на ГРАО - МРРБ.</w:t>
            </w:r>
          </w:p>
          <w:p w14:paraId="2F1ED0B7"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Реализирани са автоматизация на процесите за:</w:t>
            </w:r>
          </w:p>
          <w:p w14:paraId="4C39CF20"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 въвеждане на заявления;</w:t>
            </w:r>
          </w:p>
          <w:p w14:paraId="60CBE5E0"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 въвеждане на графични изображения чрез сканиране</w:t>
            </w:r>
            <w:r w:rsidR="00F234DB" w:rsidRPr="00AA5E72">
              <w:rPr>
                <w:sz w:val="24"/>
                <w:szCs w:val="24"/>
              </w:rPr>
              <w:t>;</w:t>
            </w:r>
          </w:p>
          <w:p w14:paraId="093EA7C2"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 персонализация на документи на технологични линии. Създадена е централна БД на материалите под строг отчет и е реализирано приложно програмно осигуряване за контрол и отчетност на използваните бланки на централно и регионално ниво.</w:t>
            </w:r>
          </w:p>
          <w:p w14:paraId="43B667BC"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 xml:space="preserve">В системата са реализирани автоматизирани проверки в АИС </w:t>
            </w:r>
            <w:r w:rsidR="00D34ACF" w:rsidRPr="00AA5E72">
              <w:rPr>
                <w:sz w:val="24"/>
                <w:szCs w:val="24"/>
              </w:rPr>
              <w:t>наложени мерки за административна принуда (</w:t>
            </w:r>
            <w:r w:rsidRPr="00AA5E72">
              <w:rPr>
                <w:sz w:val="24"/>
                <w:szCs w:val="24"/>
              </w:rPr>
              <w:t>НМАП</w:t>
            </w:r>
            <w:r w:rsidR="00D34ACF" w:rsidRPr="00AA5E72">
              <w:rPr>
                <w:sz w:val="24"/>
                <w:szCs w:val="24"/>
              </w:rPr>
              <w:t>)</w:t>
            </w:r>
            <w:r w:rsidRPr="00AA5E72">
              <w:rPr>
                <w:sz w:val="24"/>
                <w:szCs w:val="24"/>
              </w:rPr>
              <w:t xml:space="preserve"> –на</w:t>
            </w:r>
            <w:r w:rsidR="00D34ACF" w:rsidRPr="00AA5E72">
              <w:rPr>
                <w:sz w:val="24"/>
                <w:szCs w:val="24"/>
              </w:rPr>
              <w:t xml:space="preserve"> български граждани и чужденци</w:t>
            </w:r>
            <w:r w:rsidRPr="00AA5E72">
              <w:rPr>
                <w:sz w:val="24"/>
                <w:szCs w:val="24"/>
              </w:rPr>
              <w:t>.</w:t>
            </w:r>
          </w:p>
          <w:p w14:paraId="47B68238"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 xml:space="preserve">В резултат на </w:t>
            </w:r>
            <w:r w:rsidR="00B94AC4" w:rsidRPr="00AA5E72">
              <w:rPr>
                <w:sz w:val="24"/>
                <w:szCs w:val="24"/>
              </w:rPr>
              <w:t>изградената</w:t>
            </w:r>
            <w:r w:rsidRPr="00AA5E72">
              <w:rPr>
                <w:sz w:val="24"/>
                <w:szCs w:val="24"/>
              </w:rPr>
              <w:t xml:space="preserve"> системата е постигнато:</w:t>
            </w:r>
          </w:p>
          <w:p w14:paraId="3FAE7FE7" w14:textId="77777777" w:rsidR="00B94AC4" w:rsidRPr="00AA5E72" w:rsidRDefault="00B94AC4" w:rsidP="00681ACC">
            <w:pPr>
              <w:pStyle w:val="ListParagraph"/>
              <w:widowControl w:val="0"/>
              <w:numPr>
                <w:ilvl w:val="0"/>
                <w:numId w:val="1"/>
              </w:numPr>
              <w:spacing w:before="240" w:line="240" w:lineRule="auto"/>
              <w:ind w:firstLine="743"/>
              <w:jc w:val="both"/>
              <w:rPr>
                <w:sz w:val="24"/>
                <w:szCs w:val="24"/>
              </w:rPr>
            </w:pPr>
            <w:r w:rsidRPr="00AA5E72">
              <w:rPr>
                <w:sz w:val="24"/>
                <w:szCs w:val="24"/>
              </w:rPr>
              <w:t>издаваните от 1999 г. български документи за самоличност са в съответствие с новите международни и национални изисквания;</w:t>
            </w:r>
          </w:p>
          <w:p w14:paraId="246D876D" w14:textId="77777777" w:rsidR="00B94AC4" w:rsidRPr="00AA5E72" w:rsidRDefault="00B94AC4" w:rsidP="00681ACC">
            <w:pPr>
              <w:pStyle w:val="ListParagraph"/>
              <w:widowControl w:val="0"/>
              <w:numPr>
                <w:ilvl w:val="0"/>
                <w:numId w:val="1"/>
              </w:numPr>
              <w:spacing w:before="240" w:line="240" w:lineRule="auto"/>
              <w:ind w:firstLine="743"/>
              <w:jc w:val="both"/>
              <w:rPr>
                <w:sz w:val="24"/>
                <w:szCs w:val="24"/>
              </w:rPr>
            </w:pPr>
            <w:r w:rsidRPr="00AA5E72">
              <w:rPr>
                <w:sz w:val="24"/>
                <w:szCs w:val="24"/>
              </w:rPr>
              <w:t xml:space="preserve">спазени </w:t>
            </w:r>
            <w:r w:rsidR="006876B3" w:rsidRPr="00AA5E72">
              <w:rPr>
                <w:sz w:val="24"/>
                <w:szCs w:val="24"/>
              </w:rPr>
              <w:t xml:space="preserve">са </w:t>
            </w:r>
            <w:r w:rsidRPr="00AA5E72">
              <w:rPr>
                <w:sz w:val="24"/>
                <w:szCs w:val="24"/>
              </w:rPr>
              <w:t>препоръките на ИКАО (Международна организация за гражданска авиация) за машинночитаеми паспорти, стандартите на ИСО, решенията на Европейския съюз за унифицирани образци на паспорти, новата държавна символика;</w:t>
            </w:r>
          </w:p>
          <w:p w14:paraId="18F13784" w14:textId="77777777" w:rsidR="00B94AC4" w:rsidRPr="00AA5E72" w:rsidRDefault="00B94AC4" w:rsidP="00681ACC">
            <w:pPr>
              <w:pStyle w:val="ListParagraph"/>
              <w:widowControl w:val="0"/>
              <w:numPr>
                <w:ilvl w:val="0"/>
                <w:numId w:val="1"/>
              </w:numPr>
              <w:spacing w:before="240" w:line="240" w:lineRule="auto"/>
              <w:ind w:firstLine="743"/>
              <w:jc w:val="both"/>
              <w:rPr>
                <w:sz w:val="24"/>
                <w:szCs w:val="24"/>
              </w:rPr>
            </w:pPr>
            <w:r w:rsidRPr="00AA5E72">
              <w:rPr>
                <w:sz w:val="24"/>
                <w:szCs w:val="24"/>
              </w:rPr>
              <w:t xml:space="preserve">За краткото време от две години </w:t>
            </w:r>
            <w:r w:rsidR="00412288" w:rsidRPr="00AA5E72">
              <w:rPr>
                <w:sz w:val="24"/>
                <w:szCs w:val="24"/>
              </w:rPr>
              <w:t xml:space="preserve">са </w:t>
            </w:r>
            <w:r w:rsidRPr="00AA5E72">
              <w:rPr>
                <w:sz w:val="24"/>
                <w:szCs w:val="24"/>
              </w:rPr>
              <w:t>подменени гражданските (зелени) паспорти с лични карти, а въвеждането на новите паспорти даде възможност на българските граждани да пътуват без виза в ЕС далеч преди приемането на Р България в него.</w:t>
            </w:r>
          </w:p>
          <w:p w14:paraId="78EB9166"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 xml:space="preserve">През 2009 г. </w:t>
            </w:r>
            <w:r w:rsidR="00B94AC4" w:rsidRPr="00AA5E72">
              <w:rPr>
                <w:sz w:val="24"/>
                <w:szCs w:val="24"/>
              </w:rPr>
              <w:t xml:space="preserve">се изпълни </w:t>
            </w:r>
            <w:r w:rsidRPr="00AA5E72">
              <w:rPr>
                <w:sz w:val="24"/>
                <w:szCs w:val="24"/>
              </w:rPr>
              <w:t>договор с предмет „Изграждане на централизирана автоматизирана система с децентрализирано персонализиране на български документи за самоличност за пребиваване и</w:t>
            </w:r>
            <w:r w:rsidR="00B94AC4" w:rsidRPr="00AA5E72">
              <w:rPr>
                <w:sz w:val="24"/>
                <w:szCs w:val="24"/>
              </w:rPr>
              <w:t xml:space="preserve"> за моторни превозни средства“</w:t>
            </w:r>
            <w:r w:rsidRPr="00AA5E72">
              <w:rPr>
                <w:sz w:val="24"/>
                <w:szCs w:val="24"/>
              </w:rPr>
              <w:t xml:space="preserve">. </w:t>
            </w:r>
          </w:p>
          <w:p w14:paraId="0035FD14"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С проекта е изградена централизирана автоматизирана система с децентрализирано персонализиране, в това число, система за управление на персонализацията с 30 персонализационни центъра, система за цифров подпис и криптографски механизми за защита на информацията в документите с електронен носител на информация</w:t>
            </w:r>
            <w:r w:rsidR="004C4C82" w:rsidRPr="00AA5E72">
              <w:rPr>
                <w:sz w:val="24"/>
                <w:szCs w:val="24"/>
              </w:rPr>
              <w:t>.</w:t>
            </w:r>
            <w:r w:rsidRPr="00AA5E72">
              <w:rPr>
                <w:sz w:val="24"/>
                <w:szCs w:val="24"/>
              </w:rPr>
              <w:t xml:space="preserve"> </w:t>
            </w:r>
            <w:r w:rsidR="004C4C82" w:rsidRPr="00AA5E72">
              <w:rPr>
                <w:sz w:val="24"/>
                <w:szCs w:val="24"/>
              </w:rPr>
              <w:t>П</w:t>
            </w:r>
            <w:r w:rsidRPr="00AA5E72">
              <w:rPr>
                <w:sz w:val="24"/>
                <w:szCs w:val="24"/>
              </w:rPr>
              <w:t>одменена е техниката в центъра за проектиране и предпечатна подготовка</w:t>
            </w:r>
            <w:r w:rsidR="004C4C82" w:rsidRPr="00AA5E72">
              <w:rPr>
                <w:sz w:val="24"/>
                <w:szCs w:val="24"/>
              </w:rPr>
              <w:t>.</w:t>
            </w:r>
            <w:r w:rsidRPr="00AA5E72">
              <w:rPr>
                <w:sz w:val="24"/>
                <w:szCs w:val="24"/>
              </w:rPr>
              <w:t xml:space="preserve"> </w:t>
            </w:r>
            <w:r w:rsidR="004C4C82" w:rsidRPr="00AA5E72">
              <w:rPr>
                <w:sz w:val="24"/>
                <w:szCs w:val="24"/>
              </w:rPr>
              <w:t>П</w:t>
            </w:r>
            <w:r w:rsidRPr="00AA5E72">
              <w:rPr>
                <w:sz w:val="24"/>
                <w:szCs w:val="24"/>
              </w:rPr>
              <w:t xml:space="preserve">одменени са техническите и програмни средства на инфраструктурата на автоматизираната информационна система „Български документи за самоличност“ на централно ниво (сървъри, комуникационно оборудване и софтуер за управлението им) </w:t>
            </w:r>
            <w:r w:rsidR="004C4C82" w:rsidRPr="00AA5E72">
              <w:rPr>
                <w:sz w:val="24"/>
                <w:szCs w:val="24"/>
              </w:rPr>
              <w:t xml:space="preserve"> на</w:t>
            </w:r>
            <w:r w:rsidRPr="00AA5E72">
              <w:rPr>
                <w:sz w:val="24"/>
                <w:szCs w:val="24"/>
              </w:rPr>
              <w:t xml:space="preserve"> крайни</w:t>
            </w:r>
            <w:r w:rsidR="004C4C82" w:rsidRPr="00AA5E72">
              <w:rPr>
                <w:sz w:val="24"/>
                <w:szCs w:val="24"/>
              </w:rPr>
              <w:t>те</w:t>
            </w:r>
            <w:r w:rsidRPr="00AA5E72">
              <w:rPr>
                <w:sz w:val="24"/>
                <w:szCs w:val="24"/>
              </w:rPr>
              <w:t xml:space="preserve"> работни места</w:t>
            </w:r>
            <w:r w:rsidR="004C4C82" w:rsidRPr="00AA5E72">
              <w:rPr>
                <w:sz w:val="24"/>
                <w:szCs w:val="24"/>
              </w:rPr>
              <w:t>.</w:t>
            </w:r>
            <w:r w:rsidRPr="00AA5E72">
              <w:rPr>
                <w:sz w:val="24"/>
                <w:szCs w:val="24"/>
              </w:rPr>
              <w:t xml:space="preserve"> </w:t>
            </w:r>
            <w:r w:rsidR="004C4C82" w:rsidRPr="00AA5E72">
              <w:rPr>
                <w:sz w:val="24"/>
                <w:szCs w:val="24"/>
              </w:rPr>
              <w:t xml:space="preserve">Подмяната </w:t>
            </w:r>
            <w:r w:rsidRPr="00AA5E72">
              <w:rPr>
                <w:sz w:val="24"/>
                <w:szCs w:val="24"/>
              </w:rPr>
              <w:t xml:space="preserve">включва работни станции и софтуер за снемане на биометрични данни за издаване на документи. С </w:t>
            </w:r>
            <w:r w:rsidR="00617674" w:rsidRPr="00AA5E72">
              <w:rPr>
                <w:sz w:val="24"/>
                <w:szCs w:val="24"/>
              </w:rPr>
              <w:t xml:space="preserve">внедрената </w:t>
            </w:r>
            <w:r w:rsidRPr="00AA5E72">
              <w:rPr>
                <w:sz w:val="24"/>
                <w:szCs w:val="24"/>
              </w:rPr>
              <w:t>система през 2010 г. започва издаването на първите документи за пътуване и разрешение за пребиваване</w:t>
            </w:r>
            <w:r w:rsidR="00B94AC4" w:rsidRPr="00AA5E72">
              <w:rPr>
                <w:sz w:val="24"/>
                <w:szCs w:val="24"/>
              </w:rPr>
              <w:t xml:space="preserve"> на граждани на трети страни</w:t>
            </w:r>
            <w:r w:rsidR="00617674" w:rsidRPr="00AA5E72">
              <w:rPr>
                <w:sz w:val="24"/>
                <w:szCs w:val="24"/>
              </w:rPr>
              <w:t xml:space="preserve">, притежаващи </w:t>
            </w:r>
            <w:r w:rsidR="00B94AC4" w:rsidRPr="00AA5E72">
              <w:rPr>
                <w:sz w:val="24"/>
                <w:szCs w:val="24"/>
              </w:rPr>
              <w:t>ЕНИ</w:t>
            </w:r>
            <w:r w:rsidRPr="00AA5E72">
              <w:rPr>
                <w:sz w:val="24"/>
                <w:szCs w:val="24"/>
              </w:rPr>
              <w:t>. Използваните сървъри и бази данни са централизирани. Процес</w:t>
            </w:r>
            <w:r w:rsidR="0052468E" w:rsidRPr="00AA5E72">
              <w:rPr>
                <w:sz w:val="24"/>
                <w:szCs w:val="24"/>
              </w:rPr>
              <w:t>ът</w:t>
            </w:r>
            <w:r w:rsidRPr="00AA5E72">
              <w:rPr>
                <w:sz w:val="24"/>
                <w:szCs w:val="24"/>
              </w:rPr>
              <w:t xml:space="preserve"> по персонализация на документи е автоматизиран в голяма степен. Реализирани са допълнителни справки по отношение на контрол на използваните бланки и издадени документи</w:t>
            </w:r>
            <w:r w:rsidR="00210C80" w:rsidRPr="00AA5E72">
              <w:rPr>
                <w:sz w:val="24"/>
                <w:szCs w:val="24"/>
              </w:rPr>
              <w:t>.</w:t>
            </w:r>
            <w:r w:rsidRPr="00AA5E72">
              <w:rPr>
                <w:sz w:val="24"/>
                <w:szCs w:val="24"/>
              </w:rPr>
              <w:t xml:space="preserve"> </w:t>
            </w:r>
            <w:r w:rsidR="00210C80" w:rsidRPr="00AA5E72">
              <w:rPr>
                <w:sz w:val="24"/>
                <w:szCs w:val="24"/>
              </w:rPr>
              <w:t>П</w:t>
            </w:r>
            <w:r w:rsidRPr="00AA5E72">
              <w:rPr>
                <w:sz w:val="24"/>
                <w:szCs w:val="24"/>
              </w:rPr>
              <w:t>оток</w:t>
            </w:r>
            <w:r w:rsidR="00210C80" w:rsidRPr="00AA5E72">
              <w:rPr>
                <w:sz w:val="24"/>
                <w:szCs w:val="24"/>
              </w:rPr>
              <w:t>ът</w:t>
            </w:r>
            <w:r w:rsidRPr="00AA5E72">
              <w:rPr>
                <w:sz w:val="24"/>
                <w:szCs w:val="24"/>
              </w:rPr>
              <w:t xml:space="preserve"> от заявки за издаване на БЛД се управлява автоматизирано както на регионално, така и на  централно ниво. В центровете за персонализация е реализиран контрол на достъпа чрез персонални смарт карти. Реализирани са допълнителни възможности за справочна и статистическа дейност, журналират се процесите и действията на операторите.</w:t>
            </w:r>
          </w:p>
          <w:p w14:paraId="323AA808"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В резултат на проекта е постигнато:</w:t>
            </w:r>
          </w:p>
          <w:p w14:paraId="0F4D047E"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С въвеждане на ЕНИ в БЛД се изпълняват препоръки</w:t>
            </w:r>
            <w:r w:rsidR="00B94AC4" w:rsidRPr="00AA5E72">
              <w:rPr>
                <w:sz w:val="24"/>
                <w:szCs w:val="24"/>
              </w:rPr>
              <w:t xml:space="preserve">те на ICAO DOC 9303,както и на </w:t>
            </w:r>
            <w:r w:rsidRPr="00AA5E72">
              <w:rPr>
                <w:sz w:val="24"/>
                <w:szCs w:val="24"/>
              </w:rPr>
              <w:t xml:space="preserve">Регламент 2252 на Съвета, допълнен с Регламент 444 от 28 май 2009 г относно стандартите за защитните характеристики и биометричните данни в документите за пътуване, издавани от държавите членки. В паспортите и документите за пътуване </w:t>
            </w:r>
            <w:r w:rsidR="00210C80" w:rsidRPr="00AA5E72">
              <w:rPr>
                <w:sz w:val="24"/>
                <w:szCs w:val="24"/>
              </w:rPr>
              <w:t>е вграден</w:t>
            </w:r>
            <w:r w:rsidRPr="00AA5E72">
              <w:rPr>
                <w:sz w:val="24"/>
                <w:szCs w:val="24"/>
              </w:rPr>
              <w:t xml:space="preserve"> електро</w:t>
            </w:r>
            <w:r w:rsidR="00B94AC4" w:rsidRPr="00AA5E72">
              <w:rPr>
                <w:sz w:val="24"/>
                <w:szCs w:val="24"/>
              </w:rPr>
              <w:t>нен носител на информация</w:t>
            </w:r>
            <w:r w:rsidRPr="00AA5E72">
              <w:rPr>
                <w:sz w:val="24"/>
                <w:szCs w:val="24"/>
              </w:rPr>
              <w:t>, който съдържа запис на портретна снимка и два пръстови отпечатъка на притежателя. За целите на този регламент биометричните данни в документите за пътуване се използват единствено за потвърждаване на автентичността на документа и идентичността на притежателя чрез директно сравняване на данните му със записаните в документа.</w:t>
            </w:r>
          </w:p>
          <w:p w14:paraId="18B1FF83" w14:textId="77777777" w:rsidR="005C266A" w:rsidRPr="00AA5E72" w:rsidRDefault="005C266A" w:rsidP="00681ACC">
            <w:pPr>
              <w:widowControl w:val="0"/>
              <w:spacing w:before="240" w:line="240" w:lineRule="auto"/>
              <w:ind w:firstLine="743"/>
              <w:jc w:val="both"/>
              <w:rPr>
                <w:sz w:val="24"/>
                <w:szCs w:val="24"/>
              </w:rPr>
            </w:pPr>
            <w:r w:rsidRPr="00AA5E72">
              <w:rPr>
                <w:sz w:val="24"/>
                <w:szCs w:val="24"/>
              </w:rPr>
              <w:t>С във</w:t>
            </w:r>
            <w:r w:rsidR="00B94AC4" w:rsidRPr="00AA5E72">
              <w:rPr>
                <w:sz w:val="24"/>
                <w:szCs w:val="24"/>
              </w:rPr>
              <w:t xml:space="preserve">еждането на ЕНИ се изпълнява и </w:t>
            </w:r>
            <w:r w:rsidRPr="00AA5E72">
              <w:rPr>
                <w:sz w:val="24"/>
                <w:szCs w:val="24"/>
              </w:rPr>
              <w:t>Регламент 1030 на Съвета от 13 юни</w:t>
            </w:r>
            <w:r w:rsidR="00B94AC4" w:rsidRPr="00AA5E72">
              <w:rPr>
                <w:sz w:val="24"/>
                <w:szCs w:val="24"/>
              </w:rPr>
              <w:t xml:space="preserve"> 2002 г., допълнен с Регламент </w:t>
            </w:r>
            <w:r w:rsidRPr="00AA5E72">
              <w:rPr>
                <w:sz w:val="24"/>
                <w:szCs w:val="24"/>
              </w:rPr>
              <w:t>380 от 18 април 2008 г. относно единния формат на разрешенията за пребиваване за граждани на трети страни.</w:t>
            </w:r>
          </w:p>
          <w:p w14:paraId="7FA3FEBB" w14:textId="77777777" w:rsidR="00B94AC4" w:rsidRPr="00AA5E72" w:rsidRDefault="005C266A" w:rsidP="00681ACC">
            <w:pPr>
              <w:widowControl w:val="0"/>
              <w:spacing w:before="240" w:line="240" w:lineRule="auto"/>
              <w:ind w:firstLine="743"/>
              <w:jc w:val="both"/>
              <w:rPr>
                <w:sz w:val="24"/>
                <w:szCs w:val="24"/>
              </w:rPr>
            </w:pPr>
            <w:r w:rsidRPr="00AA5E72">
              <w:rPr>
                <w:sz w:val="24"/>
                <w:szCs w:val="24"/>
              </w:rPr>
              <w:t>Графичния дизайн на документите е изцяло обновен, подобрени са защитните характеристики на издаваните БЛД с въвеждането на нови защитни елементи, както при полиграфичната изработка на бланките за БЛД, така и в процеса на персонализацията им.</w:t>
            </w:r>
          </w:p>
          <w:p w14:paraId="51704A56" w14:textId="77777777" w:rsidR="00C61B9F" w:rsidRPr="00AA5E72" w:rsidRDefault="00995E1A" w:rsidP="00681ACC">
            <w:pPr>
              <w:widowControl w:val="0"/>
              <w:spacing w:before="240" w:line="240" w:lineRule="auto"/>
              <w:ind w:firstLine="743"/>
              <w:jc w:val="both"/>
              <w:rPr>
                <w:sz w:val="24"/>
                <w:szCs w:val="24"/>
              </w:rPr>
            </w:pPr>
            <w:r w:rsidRPr="00AA5E72">
              <w:rPr>
                <w:sz w:val="24"/>
                <w:szCs w:val="24"/>
              </w:rPr>
              <w:t>По дейностите</w:t>
            </w:r>
            <w:r w:rsidR="00B94AC4" w:rsidRPr="00AA5E72">
              <w:rPr>
                <w:sz w:val="24"/>
                <w:szCs w:val="24"/>
              </w:rPr>
              <w:t xml:space="preserve"> от проектното предложение, свързани с електронна идентификация</w:t>
            </w:r>
            <w:r w:rsidRPr="00AA5E72">
              <w:rPr>
                <w:sz w:val="24"/>
                <w:szCs w:val="24"/>
              </w:rPr>
              <w:t xml:space="preserve"> не са изпълнявани сходни проекти. Реализирането на този проект ще постави основата на </w:t>
            </w:r>
            <w:r w:rsidR="005031C3" w:rsidRPr="00AA5E72">
              <w:rPr>
                <w:sz w:val="24"/>
                <w:szCs w:val="24"/>
              </w:rPr>
              <w:t>технология за издаване на лична карта с вграден електронен носител на информация, съдържащ биометрични данни, електронна идентичност и удостоверение за електронен подпис и осигуряване</w:t>
            </w:r>
            <w:r w:rsidR="00F22C0D" w:rsidRPr="00AA5E72">
              <w:rPr>
                <w:sz w:val="24"/>
                <w:szCs w:val="24"/>
              </w:rPr>
              <w:t xml:space="preserve"> на завършен цикъл на централизирана персонализация на БЛД</w:t>
            </w:r>
            <w:r w:rsidR="0084127A" w:rsidRPr="00AA5E72">
              <w:rPr>
                <w:sz w:val="24"/>
                <w:szCs w:val="24"/>
              </w:rPr>
              <w:t>.</w:t>
            </w:r>
            <w:r w:rsidR="005031C3" w:rsidRPr="00AA5E72">
              <w:rPr>
                <w:sz w:val="24"/>
                <w:szCs w:val="24"/>
              </w:rPr>
              <w:t xml:space="preserve"> </w:t>
            </w:r>
          </w:p>
          <w:p w14:paraId="5BE0AF90" w14:textId="77777777" w:rsidR="00A66E05" w:rsidRPr="00AA5E72" w:rsidRDefault="00A66E05" w:rsidP="00A66E05">
            <w:pPr>
              <w:widowControl w:val="0"/>
              <w:spacing w:before="240" w:line="240" w:lineRule="auto"/>
              <w:ind w:firstLine="743"/>
              <w:jc w:val="both"/>
              <w:rPr>
                <w:sz w:val="24"/>
                <w:szCs w:val="24"/>
              </w:rPr>
            </w:pPr>
            <w:r w:rsidRPr="00AA5E72">
              <w:rPr>
                <w:sz w:val="24"/>
                <w:szCs w:val="24"/>
              </w:rPr>
              <w:t>През 2013</w:t>
            </w:r>
            <w:r w:rsidR="000A78B4" w:rsidRPr="00AA5E72">
              <w:rPr>
                <w:sz w:val="24"/>
                <w:szCs w:val="24"/>
              </w:rPr>
              <w:t xml:space="preserve"> </w:t>
            </w:r>
            <w:r w:rsidRPr="00AA5E72">
              <w:rPr>
                <w:sz w:val="24"/>
                <w:szCs w:val="24"/>
              </w:rPr>
              <w:t>г. е реализиран регистър за електронна идентичност на потребителите, част от проект „Подобряване на административното обслужване на потребителите чрез надграждане на централните системи на електронното правителство”, осъществяван с финансовата подкрепа на Оперативна програма „Административен капацитет” (ОПАК), съфинансирана от Европейския съюз, чрез Европейския социален фонд”. Като резултат от изпълнението на проекта е реализирана пилотна система за електронна идентификация.</w:t>
            </w:r>
          </w:p>
          <w:p w14:paraId="55BC1DD9" w14:textId="77777777" w:rsidR="00A66E05" w:rsidRPr="00AA5E72" w:rsidRDefault="00A66E05" w:rsidP="00A66E05">
            <w:pPr>
              <w:widowControl w:val="0"/>
              <w:spacing w:before="240" w:line="240" w:lineRule="auto"/>
              <w:ind w:firstLine="743"/>
              <w:jc w:val="both"/>
              <w:rPr>
                <w:sz w:val="24"/>
                <w:szCs w:val="24"/>
              </w:rPr>
            </w:pPr>
            <w:r w:rsidRPr="00AA5E72">
              <w:rPr>
                <w:sz w:val="24"/>
                <w:szCs w:val="24"/>
              </w:rPr>
              <w:t>Основни предизвикателства проектът да не бъде въведен в реална експлоатация са липса на приета и действаща законова уредба и липса на адекватна техническа инфраструктура за обезпечаване на работните процеси на системата.</w:t>
            </w:r>
          </w:p>
          <w:p w14:paraId="2CD1F54F" w14:textId="77777777" w:rsidR="00A66E05" w:rsidRPr="00AA5E72" w:rsidRDefault="00A66E05" w:rsidP="00A66E05">
            <w:pPr>
              <w:widowControl w:val="0"/>
              <w:spacing w:before="240" w:line="240" w:lineRule="auto"/>
              <w:ind w:firstLine="743"/>
              <w:jc w:val="both"/>
              <w:rPr>
                <w:sz w:val="24"/>
                <w:szCs w:val="24"/>
              </w:rPr>
            </w:pPr>
            <w:r w:rsidRPr="00AA5E72">
              <w:rPr>
                <w:sz w:val="24"/>
                <w:szCs w:val="24"/>
              </w:rPr>
              <w:t>Приетият Регламент ЕС 910/2014, който урежда електронната идентификация и редица доверителни услуги в целия Европейски съюз и приетият от Народното събрание на РБългария през 2016 г. Закон за електронната идентификация, който урежда въвеждането на Национална схема за електронна идентификация на физически лица, породиха необходимостта от стартиране на проект за въвеждане в реална експлоатация на системата за електронна идентификация.</w:t>
            </w:r>
          </w:p>
          <w:p w14:paraId="0DBCAB9F" w14:textId="54E65C1C" w:rsidR="00A66E05" w:rsidRPr="00AA5E72" w:rsidRDefault="00A66E05" w:rsidP="008E3531">
            <w:pPr>
              <w:widowControl w:val="0"/>
              <w:spacing w:before="240" w:line="240" w:lineRule="auto"/>
              <w:ind w:firstLine="743"/>
              <w:jc w:val="both"/>
              <w:rPr>
                <w:sz w:val="24"/>
                <w:szCs w:val="24"/>
              </w:rPr>
            </w:pPr>
            <w:r w:rsidRPr="00AA5E72">
              <w:rPr>
                <w:sz w:val="24"/>
                <w:szCs w:val="24"/>
              </w:rPr>
              <w:t xml:space="preserve">През 2017 г. стартира проект “Изграждане на Централизирана система за електронна идентификация /ЦСИЕ/ с включени крайни работни места за запис на унифициран електронен подпис и унифициран квалифициран електронен подпис, финансиран по Оперативна програма „Добро управление“ /ОПДУ/. </w:t>
            </w:r>
            <w:r w:rsidR="008E3531" w:rsidRPr="008E3531">
              <w:rPr>
                <w:sz w:val="24"/>
                <w:szCs w:val="24"/>
              </w:rPr>
              <w:t>В обхвата на проект</w:t>
            </w:r>
            <w:r w:rsidR="008E3531">
              <w:rPr>
                <w:sz w:val="24"/>
                <w:szCs w:val="24"/>
              </w:rPr>
              <w:t>а</w:t>
            </w:r>
            <w:r w:rsidR="008E3531" w:rsidRPr="008E3531">
              <w:rPr>
                <w:sz w:val="24"/>
                <w:szCs w:val="24"/>
              </w:rPr>
              <w:t xml:space="preserve"> са дефинирани дейности</w:t>
            </w:r>
            <w:r w:rsidR="008E3531">
              <w:rPr>
                <w:sz w:val="24"/>
                <w:szCs w:val="24"/>
              </w:rPr>
              <w:t xml:space="preserve"> по а</w:t>
            </w:r>
            <w:r w:rsidR="008E3531" w:rsidRPr="008E3531">
              <w:rPr>
                <w:sz w:val="24"/>
                <w:szCs w:val="24"/>
              </w:rPr>
              <w:t>ктуализиране на техническа спецификация за реализация на Националната схема за електронна идентификация в съответствие с действащата нормативна уредба</w:t>
            </w:r>
            <w:r w:rsidR="008E3531">
              <w:rPr>
                <w:sz w:val="24"/>
                <w:szCs w:val="24"/>
              </w:rPr>
              <w:t xml:space="preserve"> и н</w:t>
            </w:r>
            <w:r w:rsidR="008E3531" w:rsidRPr="008E3531">
              <w:rPr>
                <w:sz w:val="24"/>
                <w:szCs w:val="24"/>
              </w:rPr>
              <w:t>адграждане и доразвитие на основни компоненти на националната схема за електронна идентификация и внедряване в продуктивен режим.</w:t>
            </w:r>
            <w:r w:rsidR="008E3531">
              <w:rPr>
                <w:sz w:val="24"/>
                <w:szCs w:val="24"/>
              </w:rPr>
              <w:t xml:space="preserve"> </w:t>
            </w:r>
            <w:r w:rsidRPr="00AA5E72">
              <w:rPr>
                <w:sz w:val="24"/>
                <w:szCs w:val="24"/>
              </w:rPr>
              <w:t xml:space="preserve">В рамките на проекта се </w:t>
            </w:r>
            <w:r w:rsidR="000A78B4" w:rsidRPr="00AA5E72">
              <w:rPr>
                <w:sz w:val="24"/>
                <w:szCs w:val="24"/>
              </w:rPr>
              <w:t>обяви</w:t>
            </w:r>
            <w:r w:rsidRPr="00AA5E72">
              <w:rPr>
                <w:sz w:val="24"/>
                <w:szCs w:val="24"/>
              </w:rPr>
              <w:t xml:space="preserve"> обществена поръчка</w:t>
            </w:r>
            <w:r w:rsidR="000A78B4" w:rsidRPr="00AA5E72">
              <w:rPr>
                <w:sz w:val="24"/>
                <w:szCs w:val="24"/>
              </w:rPr>
              <w:t>:</w:t>
            </w:r>
            <w:r w:rsidRPr="00AA5E72">
              <w:rPr>
                <w:sz w:val="24"/>
                <w:szCs w:val="24"/>
              </w:rPr>
              <w:t xml:space="preserve"> „Реализиране на национална схема за електронна идентификация и внедряване в продуктивен режим“, която е прекратена поради технически и фактически </w:t>
            </w:r>
            <w:r w:rsidR="000A78B4" w:rsidRPr="00AA5E72">
              <w:rPr>
                <w:sz w:val="24"/>
                <w:szCs w:val="24"/>
              </w:rPr>
              <w:t>неточности</w:t>
            </w:r>
            <w:r w:rsidRPr="00AA5E72">
              <w:rPr>
                <w:sz w:val="24"/>
                <w:szCs w:val="24"/>
              </w:rPr>
              <w:t xml:space="preserve"> в документацията за провеждане на процедура</w:t>
            </w:r>
            <w:r w:rsidR="000A78B4" w:rsidRPr="00AA5E72">
              <w:rPr>
                <w:sz w:val="24"/>
                <w:szCs w:val="24"/>
              </w:rPr>
              <w:t>та</w:t>
            </w:r>
            <w:r w:rsidRPr="00AA5E72">
              <w:rPr>
                <w:sz w:val="24"/>
                <w:szCs w:val="24"/>
              </w:rPr>
              <w:t>.</w:t>
            </w:r>
          </w:p>
          <w:p w14:paraId="1A10B706" w14:textId="77777777" w:rsidR="00A66E05" w:rsidRPr="00AA5E72" w:rsidRDefault="00A66E05" w:rsidP="00A66E05">
            <w:pPr>
              <w:widowControl w:val="0"/>
              <w:spacing w:before="240" w:line="240" w:lineRule="auto"/>
              <w:ind w:firstLine="743"/>
              <w:jc w:val="both"/>
              <w:rPr>
                <w:sz w:val="24"/>
                <w:szCs w:val="24"/>
              </w:rPr>
            </w:pPr>
            <w:r w:rsidRPr="00AA5E72">
              <w:rPr>
                <w:sz w:val="24"/>
                <w:szCs w:val="24"/>
              </w:rPr>
              <w:t>С решение на Министерски съвет от 13.09.2017</w:t>
            </w:r>
            <w:r w:rsidR="005C6C9D" w:rsidRPr="00AA5E72">
              <w:rPr>
                <w:sz w:val="24"/>
                <w:szCs w:val="24"/>
              </w:rPr>
              <w:t xml:space="preserve"> г.</w:t>
            </w:r>
            <w:r w:rsidRPr="00AA5E72">
              <w:rPr>
                <w:sz w:val="24"/>
                <w:szCs w:val="24"/>
              </w:rPr>
              <w:t xml:space="preserve"> се одобрява </w:t>
            </w:r>
            <w:r w:rsidR="005C6C9D" w:rsidRPr="00AA5E72">
              <w:rPr>
                <w:sz w:val="24"/>
                <w:szCs w:val="24"/>
              </w:rPr>
              <w:t>М</w:t>
            </w:r>
            <w:r w:rsidRPr="00AA5E72">
              <w:rPr>
                <w:sz w:val="24"/>
                <w:szCs w:val="24"/>
              </w:rPr>
              <w:t>одел за централизирано персонализиране на български лични документи с децентрализирано административни обслужване на гражданите. Съгласно този модел проектът</w:t>
            </w:r>
            <w:r w:rsidR="005C6C9D" w:rsidRPr="00AA5E72">
              <w:rPr>
                <w:sz w:val="24"/>
                <w:szCs w:val="24"/>
              </w:rPr>
              <w:t>:</w:t>
            </w:r>
            <w:r w:rsidRPr="00AA5E72">
              <w:rPr>
                <w:sz w:val="24"/>
                <w:szCs w:val="24"/>
              </w:rPr>
              <w:t xml:space="preserve"> “Изграждане на Централизирана система за електронна идентификация“ е включен като отделна дейност от </w:t>
            </w:r>
            <w:r w:rsidR="005C6C9D" w:rsidRPr="00AA5E72">
              <w:rPr>
                <w:sz w:val="24"/>
                <w:szCs w:val="24"/>
              </w:rPr>
              <w:t>мащабен</w:t>
            </w:r>
            <w:r w:rsidRPr="00AA5E72">
              <w:rPr>
                <w:sz w:val="24"/>
                <w:szCs w:val="24"/>
              </w:rPr>
              <w:t xml:space="preserve"> проект</w:t>
            </w:r>
            <w:r w:rsidR="005C6C9D" w:rsidRPr="00AA5E72">
              <w:rPr>
                <w:sz w:val="24"/>
                <w:szCs w:val="24"/>
              </w:rPr>
              <w:t>:</w:t>
            </w:r>
            <w:r w:rsidRPr="00AA5E72">
              <w:rPr>
                <w:sz w:val="24"/>
                <w:szCs w:val="24"/>
              </w:rPr>
              <w:t xml:space="preserve"> „Проектиране, изграждане и управление на Система за издаване на български лични документи поколение 2019“</w:t>
            </w:r>
            <w:r w:rsidR="005C6C9D" w:rsidRPr="00AA5E72">
              <w:rPr>
                <w:rStyle w:val="FootnoteReference"/>
                <w:sz w:val="24"/>
                <w:szCs w:val="24"/>
              </w:rPr>
              <w:footnoteReference w:id="5"/>
            </w:r>
            <w:r w:rsidRPr="00AA5E72">
              <w:rPr>
                <w:sz w:val="24"/>
                <w:szCs w:val="24"/>
              </w:rPr>
              <w:t>. Мотивът за това е, че Законът за българските лични документи определя българските лични документи и като носители на удостоверение за електронна идентичност. Тази разпоредба налага интеграция на „Национален регистър на българските лични документи” с Централизирана система за електронна идентификация.</w:t>
            </w:r>
          </w:p>
          <w:p w14:paraId="0E4A26DE" w14:textId="55698CED" w:rsidR="00A66E05" w:rsidRDefault="00A66E05" w:rsidP="00A66E05">
            <w:pPr>
              <w:widowControl w:val="0"/>
              <w:spacing w:before="240" w:line="240" w:lineRule="auto"/>
              <w:ind w:firstLine="743"/>
              <w:jc w:val="both"/>
              <w:rPr>
                <w:sz w:val="24"/>
                <w:szCs w:val="24"/>
              </w:rPr>
            </w:pPr>
            <w:r w:rsidRPr="00AA5E72">
              <w:rPr>
                <w:sz w:val="24"/>
                <w:szCs w:val="24"/>
              </w:rPr>
              <w:t xml:space="preserve">След проведена процедура по закона за обществените поръчки решението за класиране и определяне на изпълнител е обжалвано в Комисията за защита на конкуренцията и Върховния административен съд. Поради невъзможността да бъдат спазени сроковете на изпълнение на дейността, финансирана по ОПДУ и за да не се постави под съмнение авторитета на бенефициента – МВР, е взето решение дейността, финансирана с европейски средства да се финансира със средства от държавния бюджет. </w:t>
            </w:r>
          </w:p>
          <w:p w14:paraId="4DC1C347" w14:textId="70C7EA4A" w:rsidR="00C61B9F" w:rsidRPr="00AA5E72" w:rsidRDefault="008E3531" w:rsidP="004B192D">
            <w:pPr>
              <w:widowControl w:val="0"/>
              <w:spacing w:before="240" w:line="240" w:lineRule="auto"/>
              <w:jc w:val="both"/>
              <w:rPr>
                <w:sz w:val="24"/>
                <w:szCs w:val="24"/>
              </w:rPr>
            </w:pPr>
            <w:r>
              <w:rPr>
                <w:sz w:val="24"/>
                <w:szCs w:val="24"/>
              </w:rPr>
              <w:t>Настоящото проектно предложение за</w:t>
            </w:r>
            <w:r w:rsidRPr="008E3531">
              <w:rPr>
                <w:sz w:val="24"/>
                <w:szCs w:val="24"/>
              </w:rPr>
              <w:t xml:space="preserve"> </w:t>
            </w:r>
            <w:r>
              <w:rPr>
                <w:sz w:val="24"/>
                <w:szCs w:val="24"/>
              </w:rPr>
              <w:t>и</w:t>
            </w:r>
            <w:r w:rsidRPr="008E3531">
              <w:rPr>
                <w:sz w:val="24"/>
                <w:szCs w:val="24"/>
              </w:rPr>
              <w:t xml:space="preserve">зграждане на национална схема за електронна идентификация и персонализацията ѝ в българските лични документи </w:t>
            </w:r>
            <w:r>
              <w:rPr>
                <w:sz w:val="24"/>
                <w:szCs w:val="24"/>
              </w:rPr>
              <w:t>имплемен</w:t>
            </w:r>
            <w:r w:rsidR="00992DAC">
              <w:rPr>
                <w:sz w:val="24"/>
                <w:szCs w:val="24"/>
              </w:rPr>
              <w:t>т</w:t>
            </w:r>
            <w:r>
              <w:rPr>
                <w:sz w:val="24"/>
                <w:szCs w:val="24"/>
              </w:rPr>
              <w:t xml:space="preserve">ира всички поуки и изводи от натрупания опит от предходните проекти, </w:t>
            </w:r>
            <w:r w:rsidRPr="008E3531">
              <w:rPr>
                <w:sz w:val="24"/>
                <w:szCs w:val="24"/>
              </w:rPr>
              <w:t>както и добрите практики в другите европейски държави</w:t>
            </w:r>
            <w:r>
              <w:rPr>
                <w:sz w:val="24"/>
                <w:szCs w:val="24"/>
              </w:rPr>
              <w:t xml:space="preserve">. </w:t>
            </w:r>
            <w:r w:rsidR="00E06369" w:rsidRPr="00E06369">
              <w:rPr>
                <w:sz w:val="24"/>
                <w:szCs w:val="24"/>
              </w:rPr>
              <w:t xml:space="preserve">По време на подготовката на проекта бе разработен детайлен анализ на риска, като планираните мерки за минимизиране на рисковете са дефинирани на базата на натрупания опит. За преодоляване на трудностите, свързани най-общо със спазването на срокове и провеждане на обществени поръчки, поради което предходният проект не бе реализиран, се планира прилагането на по-прецизна методология за изпълнение на проекта, както и стриктен и непрекъснат контрол върху всички етапи на изпълнението. </w:t>
            </w:r>
            <w:r>
              <w:rPr>
                <w:sz w:val="24"/>
                <w:szCs w:val="24"/>
              </w:rPr>
              <w:t>Проектът</w:t>
            </w:r>
            <w:r w:rsidRPr="008E3531">
              <w:rPr>
                <w:sz w:val="24"/>
                <w:szCs w:val="24"/>
              </w:rPr>
              <w:t xml:space="preserve"> има значително по-широк обхват, свързан с практическа реализация на националната схема за електронна идентификация, чрез изградена независима, сигурна и надеждна техническа и мрежова инфраструктура, надградени информационните системи, доизградени съответните електронни регистри, публични портали и софтуерни компоненти с отворен код за преизползване от различни организации, фирми и граждани. Проектът адресира допълнителните изисквания към осигуряване на процеса на персонализация на еИД в българските лични документи, произтичащи от решението за обединяване на двата мащабни проекта – ново поколение БЛД и национална схема за ЕИД. Това включва изграждане и въвеждане в експлоатация на основни и допълнителни специализирани софтуерни компоненти за реализиране на схема за е-идентификация и доставка, интеграция</w:t>
            </w:r>
            <w:r w:rsidR="008404A7">
              <w:rPr>
                <w:sz w:val="24"/>
                <w:szCs w:val="24"/>
                <w:lang w:val="en-US"/>
              </w:rPr>
              <w:t xml:space="preserve"> </w:t>
            </w:r>
            <w:r w:rsidR="008404A7">
              <w:rPr>
                <w:sz w:val="24"/>
                <w:szCs w:val="24"/>
              </w:rPr>
              <w:t>на</w:t>
            </w:r>
            <w:r w:rsidRPr="008E3531">
              <w:rPr>
                <w:sz w:val="24"/>
                <w:szCs w:val="24"/>
              </w:rPr>
              <w:t xml:space="preserve"> системен и приложен софтуер за реализиране на инфраструктурата и средата за развитие на схема за е-идентификация, както и необходимите обучения.</w:t>
            </w:r>
          </w:p>
        </w:tc>
      </w:tr>
      <w:tr w:rsidR="00C61B9F" w:rsidRPr="00AA0BBB" w14:paraId="0CCB3286" w14:textId="77777777" w:rsidTr="0003533D">
        <w:tc>
          <w:tcPr>
            <w:tcW w:w="10632" w:type="dxa"/>
            <w:shd w:val="clear" w:color="auto" w:fill="auto"/>
            <w:tcMar>
              <w:top w:w="100" w:type="dxa"/>
              <w:left w:w="100" w:type="dxa"/>
              <w:bottom w:w="100" w:type="dxa"/>
              <w:right w:w="100" w:type="dxa"/>
            </w:tcMar>
          </w:tcPr>
          <w:p w14:paraId="05AB0428" w14:textId="77777777" w:rsidR="00C61B9F" w:rsidRPr="00524A08" w:rsidRDefault="00C61B9F" w:rsidP="00C61B9F">
            <w:pPr>
              <w:pStyle w:val="ListParagraph"/>
              <w:widowControl w:val="0"/>
              <w:numPr>
                <w:ilvl w:val="1"/>
                <w:numId w:val="2"/>
              </w:numPr>
              <w:spacing w:line="240" w:lineRule="auto"/>
              <w:jc w:val="both"/>
              <w:rPr>
                <w:b/>
                <w:sz w:val="24"/>
                <w:szCs w:val="24"/>
              </w:rPr>
            </w:pPr>
            <w:r w:rsidRPr="00524A08">
              <w:rPr>
                <w:b/>
                <w:sz w:val="24"/>
                <w:szCs w:val="24"/>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C61B9F" w:rsidRPr="00AA0BBB" w14:paraId="12A5A2F5" w14:textId="77777777" w:rsidTr="0003533D">
        <w:tc>
          <w:tcPr>
            <w:tcW w:w="10632" w:type="dxa"/>
            <w:shd w:val="clear" w:color="auto" w:fill="auto"/>
            <w:tcMar>
              <w:top w:w="100" w:type="dxa"/>
              <w:left w:w="100" w:type="dxa"/>
              <w:bottom w:w="100" w:type="dxa"/>
              <w:right w:w="100" w:type="dxa"/>
            </w:tcMar>
          </w:tcPr>
          <w:p w14:paraId="31D1F230" w14:textId="77777777" w:rsidR="00ED36B4" w:rsidRPr="00ED36B4" w:rsidRDefault="00ED36B4" w:rsidP="00ED36B4">
            <w:pPr>
              <w:widowControl w:val="0"/>
              <w:spacing w:line="240" w:lineRule="auto"/>
              <w:jc w:val="both"/>
              <w:rPr>
                <w:sz w:val="24"/>
                <w:szCs w:val="24"/>
              </w:rPr>
            </w:pPr>
            <w:r w:rsidRPr="00ED36B4">
              <w:rPr>
                <w:sz w:val="24"/>
                <w:szCs w:val="24"/>
              </w:rPr>
              <w:t>Не са предвидени сходни проекти по линия на програмите от Споразумението за партньорство, централно управляваните инструменти на ЕС или Фонда за справедлив преход.</w:t>
            </w:r>
          </w:p>
          <w:p w14:paraId="5E44DB80" w14:textId="77777777" w:rsidR="00C61B9F" w:rsidRPr="005228DA" w:rsidRDefault="00ED36B4" w:rsidP="00ED36B4">
            <w:pPr>
              <w:widowControl w:val="0"/>
              <w:spacing w:line="240" w:lineRule="auto"/>
              <w:jc w:val="both"/>
              <w:rPr>
                <w:sz w:val="24"/>
                <w:szCs w:val="24"/>
              </w:rPr>
            </w:pPr>
            <w:r w:rsidRPr="00ED36B4">
              <w:rPr>
                <w:sz w:val="24"/>
                <w:szCs w:val="24"/>
              </w:rPr>
              <w:t>Проектното предложение е в съответствие с Цел на политиката 1 от Споразумението на партньорство, в рамките на която се предвижда да бъдат планирани мерки в областта на дигитализацията на публичните услуги в полза на гражданите и бизнеса и с Цел на политиката 3, в рамките на която ще бъдат планирани мерки в областта на цифровата свързаност.</w:t>
            </w:r>
          </w:p>
        </w:tc>
      </w:tr>
      <w:tr w:rsidR="00C61B9F" w:rsidRPr="00AA0BBB" w14:paraId="1C1EB83D" w14:textId="77777777" w:rsidTr="0003533D">
        <w:tc>
          <w:tcPr>
            <w:tcW w:w="10632" w:type="dxa"/>
            <w:shd w:val="clear" w:color="auto" w:fill="auto"/>
            <w:tcMar>
              <w:top w:w="100" w:type="dxa"/>
              <w:left w:w="100" w:type="dxa"/>
              <w:bottom w:w="100" w:type="dxa"/>
              <w:right w:w="100" w:type="dxa"/>
            </w:tcMar>
          </w:tcPr>
          <w:p w14:paraId="7769423B" w14:textId="77777777" w:rsidR="00C61B9F" w:rsidRPr="00524A08" w:rsidRDefault="00C61B9F" w:rsidP="00C61B9F">
            <w:pPr>
              <w:pStyle w:val="ListParagraph"/>
              <w:widowControl w:val="0"/>
              <w:numPr>
                <w:ilvl w:val="0"/>
                <w:numId w:val="2"/>
              </w:numPr>
              <w:spacing w:line="240" w:lineRule="auto"/>
              <w:jc w:val="both"/>
              <w:rPr>
                <w:b/>
                <w:sz w:val="24"/>
                <w:szCs w:val="24"/>
              </w:rPr>
            </w:pPr>
            <w:r w:rsidRPr="00524A08">
              <w:rPr>
                <w:b/>
                <w:sz w:val="24"/>
                <w:szCs w:val="24"/>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C61B9F" w:rsidRPr="00AA0BBB" w14:paraId="7D66F2C1" w14:textId="77777777" w:rsidTr="0003533D">
        <w:tc>
          <w:tcPr>
            <w:tcW w:w="10632" w:type="dxa"/>
            <w:shd w:val="clear" w:color="auto" w:fill="auto"/>
            <w:tcMar>
              <w:top w:w="100" w:type="dxa"/>
              <w:left w:w="100" w:type="dxa"/>
              <w:bottom w:w="100" w:type="dxa"/>
              <w:right w:w="100" w:type="dxa"/>
            </w:tcMar>
          </w:tcPr>
          <w:p w14:paraId="618EB7BA" w14:textId="77777777" w:rsidR="007D73ED" w:rsidRPr="00AA0BBB" w:rsidRDefault="007D73ED" w:rsidP="005228DA">
            <w:pPr>
              <w:widowControl w:val="0"/>
              <w:spacing w:line="240" w:lineRule="auto"/>
              <w:ind w:left="34" w:right="98" w:firstLine="851"/>
              <w:contextualSpacing/>
              <w:jc w:val="both"/>
              <w:rPr>
                <w:sz w:val="24"/>
                <w:szCs w:val="24"/>
              </w:rPr>
            </w:pPr>
            <w:r w:rsidRPr="00AA0BBB">
              <w:rPr>
                <w:sz w:val="24"/>
                <w:szCs w:val="24"/>
              </w:rPr>
              <w:t>Проектът е пряко свързан с препоръките на Съвета относно Националната програ</w:t>
            </w:r>
            <w:r w:rsidRPr="00795967">
              <w:rPr>
                <w:sz w:val="24"/>
                <w:szCs w:val="24"/>
              </w:rPr>
              <w:t xml:space="preserve">ма за реформи на България за 2020 г. по отношение на подобряване ефективността на публичната администрация и укрепване на електронното управление. </w:t>
            </w:r>
          </w:p>
          <w:p w14:paraId="3B2B43EC" w14:textId="77777777" w:rsidR="00D6255F" w:rsidRPr="00795967" w:rsidRDefault="00795967" w:rsidP="005228DA">
            <w:pPr>
              <w:widowControl w:val="0"/>
              <w:spacing w:line="240" w:lineRule="auto"/>
              <w:ind w:left="34" w:right="98" w:firstLine="851"/>
              <w:contextualSpacing/>
              <w:jc w:val="both"/>
              <w:rPr>
                <w:sz w:val="24"/>
                <w:szCs w:val="24"/>
              </w:rPr>
            </w:pPr>
            <w:r w:rsidRPr="00795967">
              <w:rPr>
                <w:sz w:val="24"/>
                <w:szCs w:val="24"/>
              </w:rPr>
              <w:t xml:space="preserve">COVID </w:t>
            </w:r>
            <w:r w:rsidR="00D6255F" w:rsidRPr="00795967">
              <w:rPr>
                <w:sz w:val="24"/>
                <w:szCs w:val="24"/>
              </w:rPr>
              <w:t>-</w:t>
            </w:r>
            <w:r>
              <w:rPr>
                <w:sz w:val="24"/>
                <w:szCs w:val="24"/>
              </w:rPr>
              <w:t xml:space="preserve"> </w:t>
            </w:r>
            <w:r w:rsidR="00D6255F" w:rsidRPr="00795967">
              <w:rPr>
                <w:sz w:val="24"/>
                <w:szCs w:val="24"/>
              </w:rPr>
              <w:t>кризата като цяло ускори дигитализацията на обществото.</w:t>
            </w:r>
            <w:r w:rsidR="00D6255F" w:rsidRPr="00524A08">
              <w:rPr>
                <w:sz w:val="24"/>
                <w:szCs w:val="24"/>
              </w:rPr>
              <w:t xml:space="preserve"> Създалата се здравна криза наложи рязка повишаване използването на </w:t>
            </w:r>
            <w:r w:rsidR="00D6255F" w:rsidRPr="00AA0BBB">
              <w:rPr>
                <w:sz w:val="24"/>
                <w:szCs w:val="24"/>
              </w:rPr>
              <w:t>дигиталните услуги на държа</w:t>
            </w:r>
            <w:r w:rsidR="00D6255F" w:rsidRPr="00795967">
              <w:rPr>
                <w:sz w:val="24"/>
                <w:szCs w:val="24"/>
              </w:rPr>
              <w:t xml:space="preserve">вата и на частния сектор. Бързината на обслужването, дистанционността, спестяването на разходите предизвика нарастващ интерес у потребителите. </w:t>
            </w:r>
            <w:r w:rsidRPr="00795967">
              <w:rPr>
                <w:sz w:val="24"/>
                <w:szCs w:val="24"/>
              </w:rPr>
              <w:t>В контекста на предизвикателствата, свързани с COVID - 19</w:t>
            </w:r>
            <w:r>
              <w:t xml:space="preserve"> </w:t>
            </w:r>
            <w:r w:rsidRPr="00547464">
              <w:rPr>
                <w:sz w:val="24"/>
                <w:szCs w:val="24"/>
              </w:rPr>
              <w:t>редица банки вече</w:t>
            </w:r>
            <w:r>
              <w:t xml:space="preserve"> </w:t>
            </w:r>
            <w:r w:rsidRPr="00795967">
              <w:rPr>
                <w:sz w:val="24"/>
                <w:szCs w:val="24"/>
              </w:rPr>
              <w:t>предоставя</w:t>
            </w:r>
            <w:r>
              <w:rPr>
                <w:sz w:val="24"/>
                <w:szCs w:val="24"/>
              </w:rPr>
              <w:t>т</w:t>
            </w:r>
            <w:r w:rsidRPr="00795967">
              <w:rPr>
                <w:sz w:val="24"/>
                <w:szCs w:val="24"/>
              </w:rPr>
              <w:t xml:space="preserve"> все повече и по-усъвършенствани дигитални услуги с помощта на иновативните решения за отдалечена електронна идентификация</w:t>
            </w:r>
            <w:r>
              <w:rPr>
                <w:sz w:val="24"/>
                <w:szCs w:val="24"/>
              </w:rPr>
              <w:t>.</w:t>
            </w:r>
            <w:r w:rsidR="00F84095">
              <w:t xml:space="preserve"> </w:t>
            </w:r>
          </w:p>
          <w:p w14:paraId="05D9770D" w14:textId="77777777" w:rsidR="007D73ED" w:rsidRPr="00617C46" w:rsidRDefault="007D73ED" w:rsidP="005228DA">
            <w:pPr>
              <w:ind w:left="34" w:firstLine="851"/>
              <w:contextualSpacing/>
              <w:jc w:val="both"/>
              <w:rPr>
                <w:sz w:val="24"/>
                <w:szCs w:val="24"/>
              </w:rPr>
            </w:pPr>
            <w:r w:rsidRPr="00617C46">
              <w:rPr>
                <w:sz w:val="24"/>
                <w:szCs w:val="24"/>
              </w:rPr>
              <w:t>Предвидените дейности се базират на извода на ЕК относно бъдещия растеж на България, за който е важно да се подобри качеството на институциите.</w:t>
            </w:r>
          </w:p>
          <w:p w14:paraId="02B8D7B0" w14:textId="77777777" w:rsidR="007D73ED" w:rsidRPr="00617C46" w:rsidRDefault="007D73ED" w:rsidP="005228DA">
            <w:pPr>
              <w:widowControl w:val="0"/>
              <w:spacing w:line="240" w:lineRule="auto"/>
              <w:ind w:left="34" w:right="98" w:firstLine="851"/>
              <w:contextualSpacing/>
              <w:jc w:val="both"/>
              <w:rPr>
                <w:sz w:val="24"/>
                <w:szCs w:val="24"/>
              </w:rPr>
            </w:pPr>
            <w:r w:rsidRPr="00617C46">
              <w:rPr>
                <w:sz w:val="24"/>
                <w:szCs w:val="24"/>
              </w:rPr>
              <w:t>Проектните дейности са разработени и в съответствие с препоръките за „инвестиции в цифровизацията“ като част от глобалния подход за развитие на региона, съгласно приоритетите на ЕС.</w:t>
            </w:r>
          </w:p>
          <w:p w14:paraId="083723A1" w14:textId="77777777" w:rsidR="007D73ED" w:rsidRPr="00617C46" w:rsidRDefault="007D73ED" w:rsidP="00533D07">
            <w:pPr>
              <w:widowControl w:val="0"/>
              <w:spacing w:line="240" w:lineRule="auto"/>
              <w:ind w:left="34" w:right="98" w:firstLine="851"/>
              <w:contextualSpacing/>
              <w:jc w:val="both"/>
              <w:rPr>
                <w:sz w:val="24"/>
                <w:szCs w:val="24"/>
              </w:rPr>
            </w:pPr>
            <w:r w:rsidRPr="00617C46">
              <w:rPr>
                <w:sz w:val="24"/>
                <w:szCs w:val="24"/>
              </w:rPr>
              <w:t xml:space="preserve">Посоченият проект </w:t>
            </w:r>
            <w:r w:rsidR="003C3CFD" w:rsidRPr="00617C46">
              <w:rPr>
                <w:sz w:val="24"/>
                <w:szCs w:val="24"/>
              </w:rPr>
              <w:t>отразява</w:t>
            </w:r>
            <w:r w:rsidRPr="00617C46">
              <w:rPr>
                <w:sz w:val="24"/>
                <w:szCs w:val="24"/>
              </w:rPr>
              <w:t xml:space="preserve"> </w:t>
            </w:r>
            <w:r w:rsidR="00ED36B4">
              <w:rPr>
                <w:sz w:val="24"/>
                <w:szCs w:val="24"/>
              </w:rPr>
              <w:t xml:space="preserve">също </w:t>
            </w:r>
            <w:r w:rsidRPr="00617C46">
              <w:rPr>
                <w:sz w:val="24"/>
                <w:szCs w:val="24"/>
              </w:rPr>
              <w:t xml:space="preserve">съображението по т. 24 от проекта на </w:t>
            </w:r>
            <w:r w:rsidR="0099794C">
              <w:rPr>
                <w:sz w:val="24"/>
                <w:szCs w:val="24"/>
              </w:rPr>
              <w:t>„</w:t>
            </w:r>
            <w:r w:rsidRPr="00617C46">
              <w:rPr>
                <w:sz w:val="24"/>
                <w:szCs w:val="24"/>
              </w:rPr>
              <w:t>Препоръка на Съвета</w:t>
            </w:r>
            <w:r w:rsidR="00533D07">
              <w:rPr>
                <w:sz w:val="24"/>
                <w:szCs w:val="24"/>
              </w:rPr>
              <w:t xml:space="preserve"> </w:t>
            </w:r>
            <w:r w:rsidR="0099794C" w:rsidRPr="00533D07">
              <w:rPr>
                <w:sz w:val="24"/>
                <w:szCs w:val="24"/>
              </w:rPr>
              <w:t>относно националната програма за реформи на България за 2020 г. и съдържаща становище на Съвета относно конвергентната програма на България за 2020 г.</w:t>
            </w:r>
            <w:r w:rsidR="0099794C">
              <w:rPr>
                <w:sz w:val="24"/>
                <w:szCs w:val="24"/>
              </w:rPr>
              <w:t>“</w:t>
            </w:r>
            <w:r w:rsidRPr="00617C46">
              <w:rPr>
                <w:sz w:val="24"/>
                <w:szCs w:val="24"/>
              </w:rPr>
              <w:t>, съгласно което България изостава в предоставянето на електронни услуги и тяхното ползване от гражданите и предприятията следва да се насърчи.</w:t>
            </w:r>
            <w:r w:rsidR="00533D07">
              <w:rPr>
                <w:sz w:val="24"/>
                <w:szCs w:val="24"/>
              </w:rPr>
              <w:t xml:space="preserve"> </w:t>
            </w:r>
            <w:r w:rsidR="0099794C">
              <w:rPr>
                <w:sz w:val="24"/>
                <w:szCs w:val="24"/>
              </w:rPr>
              <w:t>В</w:t>
            </w:r>
            <w:r w:rsidR="00533D07">
              <w:rPr>
                <w:sz w:val="24"/>
                <w:szCs w:val="24"/>
              </w:rPr>
              <w:t xml:space="preserve"> т. 4 </w:t>
            </w:r>
            <w:r w:rsidR="0099794C">
              <w:rPr>
                <w:sz w:val="24"/>
                <w:szCs w:val="24"/>
              </w:rPr>
              <w:t xml:space="preserve">от същия документ </w:t>
            </w:r>
            <w:r w:rsidR="00533D07">
              <w:rPr>
                <w:sz w:val="24"/>
                <w:szCs w:val="24"/>
              </w:rPr>
              <w:t xml:space="preserve">се посочва необходимостта </w:t>
            </w:r>
            <w:r w:rsidR="0099794C" w:rsidRPr="0099794C">
              <w:rPr>
                <w:sz w:val="24"/>
                <w:szCs w:val="24"/>
              </w:rPr>
              <w:t xml:space="preserve">да </w:t>
            </w:r>
            <w:r w:rsidR="0099794C">
              <w:rPr>
                <w:sz w:val="24"/>
                <w:szCs w:val="24"/>
              </w:rPr>
              <w:t xml:space="preserve">бъдат </w:t>
            </w:r>
            <w:r w:rsidR="0099794C" w:rsidRPr="0099794C">
              <w:rPr>
                <w:sz w:val="24"/>
                <w:szCs w:val="24"/>
              </w:rPr>
              <w:t>предпри</w:t>
            </w:r>
            <w:r w:rsidR="0099794C">
              <w:rPr>
                <w:sz w:val="24"/>
                <w:szCs w:val="24"/>
              </w:rPr>
              <w:t>ети</w:t>
            </w:r>
            <w:r w:rsidR="0099794C" w:rsidRPr="0099794C">
              <w:rPr>
                <w:sz w:val="24"/>
                <w:szCs w:val="24"/>
              </w:rPr>
              <w:t xml:space="preserve"> действия през 2020</w:t>
            </w:r>
            <w:r w:rsidR="00701154">
              <w:rPr>
                <w:sz w:val="24"/>
                <w:szCs w:val="24"/>
              </w:rPr>
              <w:t xml:space="preserve"> г.</w:t>
            </w:r>
            <w:r w:rsidR="0099794C" w:rsidRPr="0099794C">
              <w:rPr>
                <w:sz w:val="24"/>
                <w:szCs w:val="24"/>
              </w:rPr>
              <w:t xml:space="preserve"> и 2021 г.</w:t>
            </w:r>
            <w:r w:rsidR="0099794C">
              <w:rPr>
                <w:sz w:val="24"/>
                <w:szCs w:val="24"/>
              </w:rPr>
              <w:t xml:space="preserve"> за</w:t>
            </w:r>
            <w:r w:rsidR="00533D07">
              <w:rPr>
                <w:sz w:val="24"/>
                <w:szCs w:val="24"/>
              </w:rPr>
              <w:t xml:space="preserve"> </w:t>
            </w:r>
            <w:r w:rsidR="00533D07" w:rsidRPr="00533D07">
              <w:rPr>
                <w:sz w:val="24"/>
                <w:szCs w:val="24"/>
              </w:rPr>
              <w:t>подобряване на ефективността на публичната администрация и укрепване на електронното управление</w:t>
            </w:r>
            <w:r w:rsidR="00533D07">
              <w:rPr>
                <w:sz w:val="24"/>
                <w:szCs w:val="24"/>
              </w:rPr>
              <w:t>.</w:t>
            </w:r>
          </w:p>
          <w:p w14:paraId="465E7CCE" w14:textId="77777777" w:rsidR="007D73ED" w:rsidRPr="00AA0BBB" w:rsidRDefault="007D73ED" w:rsidP="005228DA">
            <w:pPr>
              <w:widowControl w:val="0"/>
              <w:spacing w:line="240" w:lineRule="auto"/>
              <w:ind w:left="34" w:right="98" w:firstLine="851"/>
              <w:contextualSpacing/>
              <w:jc w:val="both"/>
              <w:rPr>
                <w:sz w:val="24"/>
                <w:szCs w:val="24"/>
              </w:rPr>
            </w:pPr>
            <w:r w:rsidRPr="00617C46">
              <w:rPr>
                <w:sz w:val="24"/>
                <w:szCs w:val="24"/>
              </w:rPr>
              <w:t xml:space="preserve">Чрез изграждане на национална схема за електронна идентификация и персонализация в българските лични документи ще се повиши общественото доверие в институциите </w:t>
            </w:r>
            <w:r w:rsidR="003C3CFD" w:rsidRPr="00617C46">
              <w:rPr>
                <w:sz w:val="24"/>
                <w:szCs w:val="24"/>
              </w:rPr>
              <w:t>и ще се гарантират правата на</w:t>
            </w:r>
            <w:r w:rsidR="007C21AC" w:rsidRPr="00617C46">
              <w:rPr>
                <w:sz w:val="24"/>
                <w:szCs w:val="24"/>
              </w:rPr>
              <w:t xml:space="preserve"> гражданите в електронния свят.</w:t>
            </w:r>
          </w:p>
          <w:p w14:paraId="31E6C6D7" w14:textId="77777777" w:rsidR="00C61B9F" w:rsidRPr="00524A08" w:rsidRDefault="00C61B9F" w:rsidP="00C61B9F">
            <w:pPr>
              <w:pStyle w:val="ListParagraph"/>
              <w:widowControl w:val="0"/>
              <w:spacing w:line="240" w:lineRule="auto"/>
              <w:jc w:val="both"/>
              <w:rPr>
                <w:sz w:val="24"/>
                <w:szCs w:val="24"/>
              </w:rPr>
            </w:pPr>
          </w:p>
        </w:tc>
      </w:tr>
      <w:tr w:rsidR="00C61B9F" w:rsidRPr="00AA0BBB" w14:paraId="35CE5F47" w14:textId="77777777" w:rsidTr="0003533D">
        <w:tc>
          <w:tcPr>
            <w:tcW w:w="10632" w:type="dxa"/>
            <w:shd w:val="clear" w:color="auto" w:fill="auto"/>
            <w:tcMar>
              <w:top w:w="100" w:type="dxa"/>
              <w:left w:w="100" w:type="dxa"/>
              <w:bottom w:w="100" w:type="dxa"/>
              <w:right w:w="100" w:type="dxa"/>
            </w:tcMar>
          </w:tcPr>
          <w:p w14:paraId="717BCF58" w14:textId="77777777" w:rsidR="00C61B9F" w:rsidRPr="00524A08" w:rsidRDefault="00C61B9F" w:rsidP="00C61B9F">
            <w:pPr>
              <w:numPr>
                <w:ilvl w:val="0"/>
                <w:numId w:val="2"/>
              </w:numPr>
              <w:pBdr>
                <w:top w:val="nil"/>
                <w:left w:val="nil"/>
                <w:bottom w:val="nil"/>
                <w:right w:val="nil"/>
                <w:between w:val="nil"/>
              </w:pBdr>
              <w:jc w:val="both"/>
              <w:rPr>
                <w:b/>
                <w:sz w:val="24"/>
                <w:szCs w:val="24"/>
              </w:rPr>
            </w:pPr>
            <w:r w:rsidRPr="00524A08">
              <w:rPr>
                <w:b/>
                <w:sz w:val="24"/>
                <w:szCs w:val="24"/>
              </w:rPr>
              <w:t>Проектът допринася ли за изпълнението на реформа в даден сектор? Моля, опишете как.</w:t>
            </w:r>
          </w:p>
        </w:tc>
      </w:tr>
      <w:tr w:rsidR="00C61B9F" w:rsidRPr="00AA0BBB" w14:paraId="3104ED88" w14:textId="77777777" w:rsidTr="0003533D">
        <w:tc>
          <w:tcPr>
            <w:tcW w:w="10632" w:type="dxa"/>
            <w:shd w:val="clear" w:color="auto" w:fill="auto"/>
            <w:tcMar>
              <w:top w:w="100" w:type="dxa"/>
              <w:left w:w="100" w:type="dxa"/>
              <w:bottom w:w="100" w:type="dxa"/>
              <w:right w:w="100" w:type="dxa"/>
            </w:tcMar>
          </w:tcPr>
          <w:p w14:paraId="4929E775" w14:textId="77777777" w:rsidR="00274C44" w:rsidRPr="00524A08" w:rsidRDefault="0006231E" w:rsidP="00617C46">
            <w:pPr>
              <w:pBdr>
                <w:top w:val="nil"/>
                <w:left w:val="nil"/>
                <w:bottom w:val="nil"/>
                <w:right w:val="nil"/>
                <w:between w:val="nil"/>
              </w:pBdr>
              <w:ind w:firstLine="743"/>
              <w:jc w:val="both"/>
              <w:rPr>
                <w:sz w:val="24"/>
                <w:szCs w:val="24"/>
              </w:rPr>
            </w:pPr>
            <w:r w:rsidRPr="00524A08">
              <w:rPr>
                <w:sz w:val="24"/>
                <w:szCs w:val="24"/>
              </w:rPr>
              <w:t>Проектът допринася пряко за изпълнение на Актуализираната стратегия за развитие на електронното управление в Република България 2019 – 2023 г. и Пътната карта към нея. По този начин на българските граждани и бизнеса ще бъде осигурен гарантиран достъп до електронни административни услуги чрез повсеместна свързаност, сигурност и устойчивост на инфраструктурата и системите.</w:t>
            </w:r>
            <w:r w:rsidR="005977BA" w:rsidRPr="00524A08">
              <w:rPr>
                <w:sz w:val="24"/>
                <w:szCs w:val="24"/>
              </w:rPr>
              <w:t xml:space="preserve"> Изграждане на: е</w:t>
            </w:r>
            <w:r w:rsidR="00274C44" w:rsidRPr="00524A08">
              <w:rPr>
                <w:sz w:val="24"/>
                <w:szCs w:val="24"/>
              </w:rPr>
              <w:t>фективни бизнес модели в работата на администрацията</w:t>
            </w:r>
            <w:r w:rsidR="005977BA" w:rsidRPr="00524A08">
              <w:rPr>
                <w:sz w:val="24"/>
                <w:szCs w:val="24"/>
              </w:rPr>
              <w:t>; ц</w:t>
            </w:r>
            <w:r w:rsidR="00274C44" w:rsidRPr="00524A08">
              <w:rPr>
                <w:sz w:val="24"/>
                <w:szCs w:val="24"/>
              </w:rPr>
              <w:t>ифрова администрация</w:t>
            </w:r>
            <w:r w:rsidR="005977BA" w:rsidRPr="00524A08">
              <w:rPr>
                <w:sz w:val="24"/>
                <w:szCs w:val="24"/>
              </w:rPr>
              <w:t xml:space="preserve">; </w:t>
            </w:r>
            <w:r w:rsidR="00274C44" w:rsidRPr="00524A08">
              <w:rPr>
                <w:sz w:val="24"/>
                <w:szCs w:val="24"/>
              </w:rPr>
              <w:t>механизъм за координирано планиране и реализиране всички инициативи за развитие на електронното управление</w:t>
            </w:r>
            <w:r w:rsidR="005977BA" w:rsidRPr="00524A08">
              <w:rPr>
                <w:sz w:val="24"/>
                <w:szCs w:val="24"/>
              </w:rPr>
              <w:t>; п</w:t>
            </w:r>
            <w:r w:rsidR="00274C44" w:rsidRPr="00524A08">
              <w:rPr>
                <w:sz w:val="24"/>
                <w:szCs w:val="24"/>
              </w:rPr>
              <w:t>редоставяне на административни услуги през единния портал на електронното управление по всяко време, от всяко място и чрез различни устройства</w:t>
            </w:r>
            <w:r w:rsidR="005977BA" w:rsidRPr="00524A08">
              <w:rPr>
                <w:sz w:val="24"/>
                <w:szCs w:val="24"/>
              </w:rPr>
              <w:t>.</w:t>
            </w:r>
          </w:p>
          <w:p w14:paraId="67A143FA" w14:textId="77777777" w:rsidR="00C85060" w:rsidRPr="00524A08" w:rsidRDefault="005977BA" w:rsidP="00617C46">
            <w:pPr>
              <w:pBdr>
                <w:top w:val="nil"/>
                <w:left w:val="nil"/>
                <w:bottom w:val="nil"/>
                <w:right w:val="nil"/>
                <w:between w:val="nil"/>
              </w:pBdr>
              <w:ind w:firstLine="743"/>
              <w:jc w:val="both"/>
              <w:rPr>
                <w:sz w:val="24"/>
                <w:szCs w:val="24"/>
              </w:rPr>
            </w:pPr>
            <w:r w:rsidRPr="00524A08">
              <w:rPr>
                <w:sz w:val="24"/>
                <w:szCs w:val="24"/>
              </w:rPr>
              <w:t xml:space="preserve">Реализиране на електронната идентификация има принос и към постигане на основна цел 1 от </w:t>
            </w:r>
            <w:r w:rsidR="00A02F65" w:rsidRPr="00524A08">
              <w:rPr>
                <w:sz w:val="24"/>
                <w:szCs w:val="24"/>
              </w:rPr>
              <w:t>Националната програма за развитие: България 2030</w:t>
            </w:r>
            <w:r w:rsidR="00815C70" w:rsidRPr="00524A08">
              <w:rPr>
                <w:sz w:val="24"/>
                <w:szCs w:val="24"/>
              </w:rPr>
              <w:t>,</w:t>
            </w:r>
            <w:r w:rsidR="00A02F65" w:rsidRPr="00524A08">
              <w:rPr>
                <w:sz w:val="24"/>
                <w:szCs w:val="24"/>
              </w:rPr>
              <w:t xml:space="preserve"> свързана с технологична трансформация на икономиката, повишаване на ресурсната ефективност и наваксване на изоставането в цифровизацията ѝ. Въвеждането на модерни технологии в редица сектори ще осигури по-голям брой висококачествени услуги за обществото.</w:t>
            </w:r>
            <w:r w:rsidR="00C85060" w:rsidRPr="00524A08">
              <w:rPr>
                <w:sz w:val="24"/>
                <w:szCs w:val="24"/>
              </w:rPr>
              <w:tab/>
            </w:r>
          </w:p>
          <w:p w14:paraId="30B9AACF" w14:textId="77777777" w:rsidR="00C85060" w:rsidRDefault="00C85060" w:rsidP="00617C46">
            <w:pPr>
              <w:pBdr>
                <w:top w:val="nil"/>
                <w:left w:val="nil"/>
                <w:bottom w:val="nil"/>
                <w:right w:val="nil"/>
                <w:between w:val="nil"/>
              </w:pBdr>
              <w:ind w:firstLine="743"/>
              <w:jc w:val="both"/>
              <w:rPr>
                <w:sz w:val="24"/>
                <w:szCs w:val="24"/>
              </w:rPr>
            </w:pPr>
            <w:r w:rsidRPr="00524A08">
              <w:rPr>
                <w:sz w:val="24"/>
                <w:szCs w:val="24"/>
              </w:rPr>
              <w:t>Национална програма „Цифрова България 2025”; П</w:t>
            </w:r>
            <w:r w:rsidR="00A77D8F" w:rsidRPr="00524A08">
              <w:rPr>
                <w:sz w:val="24"/>
                <w:szCs w:val="24"/>
              </w:rPr>
              <w:t xml:space="preserve">риоритетна област „Осигуряване на ефективни и висококачествени публични електронни услуги за бизнеса, гражданите и държавното управление“. Повишената необходимост от използване на електронни публични услуги води от своя страна до нарастване нуждата от електронна идентификация за гражданите и бизнеса. Наред с това възниква и </w:t>
            </w:r>
            <w:r w:rsidR="00590D84">
              <w:rPr>
                <w:sz w:val="24"/>
                <w:szCs w:val="24"/>
              </w:rPr>
              <w:t>необходимост</w:t>
            </w:r>
            <w:r w:rsidR="00A77D8F" w:rsidRPr="00524A08">
              <w:rPr>
                <w:sz w:val="24"/>
                <w:szCs w:val="24"/>
              </w:rPr>
              <w:t xml:space="preserve"> за постигане </w:t>
            </w:r>
            <w:r w:rsidR="00590D84">
              <w:rPr>
                <w:sz w:val="24"/>
                <w:szCs w:val="24"/>
              </w:rPr>
              <w:t xml:space="preserve">на  </w:t>
            </w:r>
            <w:r w:rsidR="00A77D8F" w:rsidRPr="00524A08">
              <w:rPr>
                <w:sz w:val="24"/>
                <w:szCs w:val="24"/>
              </w:rPr>
              <w:t xml:space="preserve">сигурност на данните при електронната идентификация. </w:t>
            </w:r>
            <w:r w:rsidR="00E30CD2" w:rsidRPr="00524A08">
              <w:rPr>
                <w:sz w:val="24"/>
                <w:szCs w:val="24"/>
              </w:rPr>
              <w:t xml:space="preserve">В това направление проектът има отношение </w:t>
            </w:r>
            <w:r w:rsidR="00625F73" w:rsidRPr="00524A08">
              <w:rPr>
                <w:sz w:val="24"/>
                <w:szCs w:val="24"/>
              </w:rPr>
              <w:t xml:space="preserve">и </w:t>
            </w:r>
            <w:r w:rsidR="00E30CD2" w:rsidRPr="00524A08">
              <w:rPr>
                <w:sz w:val="24"/>
                <w:szCs w:val="24"/>
              </w:rPr>
              <w:t xml:space="preserve">към </w:t>
            </w:r>
            <w:r w:rsidRPr="00524A08">
              <w:rPr>
                <w:sz w:val="24"/>
                <w:szCs w:val="24"/>
              </w:rPr>
              <w:t>Национална</w:t>
            </w:r>
            <w:r w:rsidR="00E30CD2" w:rsidRPr="00524A08">
              <w:rPr>
                <w:sz w:val="24"/>
                <w:szCs w:val="24"/>
              </w:rPr>
              <w:t>та стратегия по киберсигурност.</w:t>
            </w:r>
          </w:p>
          <w:p w14:paraId="5DDA8AA2" w14:textId="77777777" w:rsidR="00766E3A" w:rsidRPr="00766E3A" w:rsidRDefault="00766E3A" w:rsidP="00766E3A">
            <w:pPr>
              <w:pBdr>
                <w:top w:val="nil"/>
                <w:left w:val="nil"/>
                <w:bottom w:val="nil"/>
                <w:right w:val="nil"/>
                <w:between w:val="nil"/>
              </w:pBdr>
              <w:ind w:firstLine="743"/>
              <w:jc w:val="both"/>
              <w:rPr>
                <w:sz w:val="24"/>
                <w:szCs w:val="24"/>
              </w:rPr>
            </w:pPr>
            <w:r w:rsidRPr="00766E3A">
              <w:rPr>
                <w:sz w:val="24"/>
                <w:szCs w:val="24"/>
              </w:rPr>
              <w:t xml:space="preserve">Проектът се отнасят пряко до изпълнението на предвидените мерки, свързани с увеличаването на използването на електронни услуги от гражданите, прилагайки изискванията на европейското законодателство относно електронните идентификация. </w:t>
            </w:r>
          </w:p>
          <w:p w14:paraId="240554FA" w14:textId="77777777" w:rsidR="00766E3A" w:rsidRPr="00766E3A" w:rsidRDefault="00766E3A" w:rsidP="00766E3A">
            <w:pPr>
              <w:pBdr>
                <w:top w:val="nil"/>
                <w:left w:val="nil"/>
                <w:bottom w:val="nil"/>
                <w:right w:val="nil"/>
                <w:between w:val="nil"/>
              </w:pBdr>
              <w:ind w:firstLine="743"/>
              <w:jc w:val="both"/>
              <w:rPr>
                <w:sz w:val="24"/>
                <w:szCs w:val="24"/>
              </w:rPr>
            </w:pPr>
            <w:r w:rsidRPr="00766E3A">
              <w:rPr>
                <w:sz w:val="24"/>
                <w:szCs w:val="24"/>
              </w:rPr>
              <w:t>Използването на документа за самоличност като средство за електронна идентификация ще създаде предпоставки за бързото развитие на цифровите технологии, за разработването на голям брой административни и социални услуги. Това ще промени начина, по който гражданите мислят като потребители и ще стимулира желанието им да подобрят своите знания и умения.</w:t>
            </w:r>
          </w:p>
          <w:p w14:paraId="7B99B26A" w14:textId="77777777" w:rsidR="00766E3A" w:rsidRPr="00766E3A" w:rsidRDefault="00766E3A" w:rsidP="00766E3A">
            <w:pPr>
              <w:pBdr>
                <w:top w:val="nil"/>
                <w:left w:val="nil"/>
                <w:bottom w:val="nil"/>
                <w:right w:val="nil"/>
                <w:between w:val="nil"/>
              </w:pBdr>
              <w:ind w:firstLine="743"/>
              <w:jc w:val="both"/>
              <w:rPr>
                <w:sz w:val="24"/>
                <w:szCs w:val="24"/>
              </w:rPr>
            </w:pPr>
            <w:r w:rsidRPr="00766E3A">
              <w:rPr>
                <w:sz w:val="24"/>
                <w:szCs w:val="24"/>
              </w:rPr>
              <w:t>Развитието и разпространението на националната схема за електронна идентификация и персонализацията й в българските лични документи е основен „движещ фактор“ за постигането на целите на приоритетна ос 2 на Програмата за научни изследвания, иновации и дигитализация за интелигентна трансформация. Липсата на такава национална схема към момента е една от основните пречки пред масовото използване на електронните административни услуги. Нейното прилагане ще позволи да се осигури достъпност и лесно използване от потребителите на проактивните услуги „открай-докрай“, които ще бъдат създадени на база на разработваните модели на данни. Тя е важна за реализацията на ключови услуги от типа „епизоди от живота/бизнеса“. Успехът на новите модели на взаимодействие и споделяне на данни между гражданите, бизнеса и администрацията в дигитална среда, които ще бъдат изградени по програмата, в голяма степен зависи от наличието на сигурна, удобна и лесна електронна идентификация. Нотифицирането на националната схема от своя страна ще позволи и широкото използване и популяризиране на трансграничните услуги за улесняване на трансграничното използване на данни.</w:t>
            </w:r>
          </w:p>
          <w:p w14:paraId="525E842B" w14:textId="77777777" w:rsidR="00766E3A" w:rsidRPr="00524A08" w:rsidRDefault="00766E3A" w:rsidP="00766E3A">
            <w:pPr>
              <w:pBdr>
                <w:top w:val="nil"/>
                <w:left w:val="nil"/>
                <w:bottom w:val="nil"/>
                <w:right w:val="nil"/>
                <w:between w:val="nil"/>
              </w:pBdr>
              <w:ind w:firstLine="743"/>
              <w:jc w:val="both"/>
              <w:rPr>
                <w:sz w:val="24"/>
                <w:szCs w:val="24"/>
              </w:rPr>
            </w:pPr>
            <w:r w:rsidRPr="00766E3A">
              <w:rPr>
                <w:sz w:val="24"/>
                <w:szCs w:val="24"/>
              </w:rPr>
              <w:t xml:space="preserve">От друга страна, проучването, разработването и реализацията на иновативни технологии в процеса на дигитализация са ключов подход при създаването на система за изработване на лични документи с вграден електронен идентификатор като доказателство за самоличност, както и способността </w:t>
            </w:r>
            <w:r>
              <w:rPr>
                <w:sz w:val="24"/>
                <w:szCs w:val="24"/>
              </w:rPr>
              <w:t>з</w:t>
            </w:r>
            <w:r w:rsidRPr="00766E3A">
              <w:rPr>
                <w:sz w:val="24"/>
                <w:szCs w:val="24"/>
              </w:rPr>
              <w:t>а използва</w:t>
            </w:r>
            <w:r>
              <w:rPr>
                <w:sz w:val="24"/>
                <w:szCs w:val="24"/>
              </w:rPr>
              <w:t>нето на</w:t>
            </w:r>
            <w:r w:rsidRPr="00766E3A">
              <w:rPr>
                <w:sz w:val="24"/>
                <w:szCs w:val="24"/>
              </w:rPr>
              <w:t xml:space="preserve"> смартфон или друго устройство за съхраняване на удостоверения за електронна самоличност за постигане на по-висока степен на удобство в сравнение с личната карта.</w:t>
            </w:r>
          </w:p>
          <w:p w14:paraId="0F01429C" w14:textId="77777777" w:rsidR="00C61B9F" w:rsidRDefault="00F60ADA" w:rsidP="00617C46">
            <w:pPr>
              <w:pBdr>
                <w:top w:val="nil"/>
                <w:left w:val="nil"/>
                <w:bottom w:val="nil"/>
                <w:right w:val="nil"/>
                <w:between w:val="nil"/>
              </w:pBdr>
              <w:ind w:firstLine="743"/>
              <w:jc w:val="both"/>
              <w:rPr>
                <w:sz w:val="24"/>
                <w:szCs w:val="24"/>
              </w:rPr>
            </w:pPr>
            <w:r w:rsidRPr="00524A08">
              <w:rPr>
                <w:sz w:val="24"/>
                <w:szCs w:val="24"/>
              </w:rPr>
              <w:t>Националната схема за електронна идентификация пряко допринася за осъществяване на трансгранична оперативна съвместимост чрез реализиране на електронни услуги, работещи за всички граждани на Европейския съюз, включително възможност за български граждани да ползват електронни услуги в други държави членки. Регламент за изпълнение (ЕС) 2015/1501)</w:t>
            </w:r>
            <w:r w:rsidR="00274C44" w:rsidRPr="00524A08">
              <w:rPr>
                <w:sz w:val="24"/>
                <w:szCs w:val="24"/>
              </w:rPr>
              <w:t xml:space="preserve"> изисква съвместимост между издадените в различните страни електронни идентификатори. Трансгранична оперативна съвместимост</w:t>
            </w:r>
            <w:r w:rsidR="003D6AB9" w:rsidRPr="00524A08">
              <w:rPr>
                <w:sz w:val="24"/>
                <w:szCs w:val="24"/>
              </w:rPr>
              <w:t>, това е т.нар. eIDAS възел.</w:t>
            </w:r>
          </w:p>
          <w:p w14:paraId="3E651E1C" w14:textId="77777777" w:rsidR="00ED36B4" w:rsidRDefault="00ED36B4" w:rsidP="00ED36B4">
            <w:pPr>
              <w:pBdr>
                <w:top w:val="nil"/>
                <w:left w:val="nil"/>
                <w:bottom w:val="nil"/>
                <w:right w:val="nil"/>
                <w:between w:val="nil"/>
              </w:pBdr>
              <w:ind w:firstLine="743"/>
              <w:jc w:val="both"/>
              <w:rPr>
                <w:sz w:val="24"/>
                <w:szCs w:val="24"/>
              </w:rPr>
            </w:pPr>
            <w:r>
              <w:rPr>
                <w:sz w:val="24"/>
                <w:szCs w:val="24"/>
              </w:rPr>
              <w:t xml:space="preserve">Проектното предложение съответства и на една от водещите инициативи, определени от Европейската комисия в </w:t>
            </w:r>
            <w:r w:rsidRPr="00055585">
              <w:rPr>
                <w:sz w:val="24"/>
                <w:szCs w:val="24"/>
              </w:rPr>
              <w:t xml:space="preserve">Годишна стратегия за устойчив растеж за 2021 г. </w:t>
            </w:r>
            <w:r>
              <w:rPr>
                <w:sz w:val="24"/>
                <w:szCs w:val="24"/>
              </w:rPr>
              <w:t xml:space="preserve">- </w:t>
            </w:r>
            <w:r w:rsidRPr="00357CF5">
              <w:rPr>
                <w:sz w:val="24"/>
                <w:szCs w:val="24"/>
              </w:rPr>
              <w:t>Модернизиране — EU-ID и възловите цифрови обществени услуги следва да бъдат модернизирани и да са достъпни за всички.</w:t>
            </w:r>
            <w:r>
              <w:rPr>
                <w:sz w:val="24"/>
                <w:szCs w:val="24"/>
              </w:rPr>
              <w:t xml:space="preserve"> В посочения документ е указано, че с</w:t>
            </w:r>
            <w:r w:rsidRPr="00357CF5">
              <w:rPr>
                <w:sz w:val="24"/>
                <w:szCs w:val="24"/>
              </w:rPr>
              <w:t>игурната и обхващаща целия ЕС електронна идентификация и електронно удостоверяване пред</w:t>
            </w:r>
            <w:r>
              <w:rPr>
                <w:sz w:val="24"/>
                <w:szCs w:val="24"/>
              </w:rPr>
              <w:t xml:space="preserve"> правит</w:t>
            </w:r>
            <w:r w:rsidRPr="00357CF5">
              <w:rPr>
                <w:sz w:val="24"/>
                <w:szCs w:val="24"/>
              </w:rPr>
              <w:t>елствата и частните субекти и достъпа до техните услуги ще осигури на гражданите контрол върху техните онлайн самоличност и данни, както и ще даде възможност за достъп до цифрови услуги онлайн.</w:t>
            </w:r>
          </w:p>
          <w:p w14:paraId="4840DDEE" w14:textId="77777777" w:rsidR="00ED36B4" w:rsidRDefault="00ED36B4" w:rsidP="00ED36B4">
            <w:pPr>
              <w:pBdr>
                <w:top w:val="nil"/>
                <w:left w:val="nil"/>
                <w:bottom w:val="nil"/>
                <w:right w:val="nil"/>
                <w:between w:val="nil"/>
              </w:pBdr>
              <w:ind w:firstLine="743"/>
              <w:jc w:val="both"/>
              <w:rPr>
                <w:sz w:val="24"/>
                <w:szCs w:val="24"/>
              </w:rPr>
            </w:pPr>
            <w:r>
              <w:rPr>
                <w:sz w:val="24"/>
                <w:szCs w:val="24"/>
              </w:rPr>
              <w:t>Държавите членки се насърчават да</w:t>
            </w:r>
            <w:r>
              <w:t xml:space="preserve"> </w:t>
            </w:r>
            <w:r w:rsidRPr="00357CF5">
              <w:rPr>
                <w:sz w:val="24"/>
                <w:szCs w:val="24"/>
              </w:rPr>
              <w:t>включат в плановете си за възстановяване и устойчивост инвестиции и реформи</w:t>
            </w:r>
            <w:r>
              <w:rPr>
                <w:sz w:val="24"/>
                <w:szCs w:val="24"/>
              </w:rPr>
              <w:t xml:space="preserve"> в рамките на посочената водеща инициатива с оглед </w:t>
            </w:r>
            <w:r w:rsidRPr="00357CF5">
              <w:rPr>
                <w:sz w:val="24"/>
                <w:szCs w:val="24"/>
              </w:rPr>
              <w:t>гаранти</w:t>
            </w:r>
            <w:r>
              <w:rPr>
                <w:sz w:val="24"/>
                <w:szCs w:val="24"/>
              </w:rPr>
              <w:t xml:space="preserve">ране на </w:t>
            </w:r>
            <w:r w:rsidRPr="00357CF5">
              <w:rPr>
                <w:sz w:val="24"/>
                <w:szCs w:val="24"/>
              </w:rPr>
              <w:t>издаването на европейска цифрова идентичност (eID)</w:t>
            </w:r>
            <w:r>
              <w:rPr>
                <w:sz w:val="24"/>
                <w:szCs w:val="24"/>
              </w:rPr>
              <w:t xml:space="preserve"> до </w:t>
            </w:r>
            <w:r w:rsidRPr="00357CF5">
              <w:rPr>
                <w:sz w:val="24"/>
                <w:szCs w:val="24"/>
              </w:rPr>
              <w:t>2025 г.</w:t>
            </w:r>
          </w:p>
          <w:p w14:paraId="7B8ED16B" w14:textId="77777777" w:rsidR="00492686" w:rsidRPr="00524A08" w:rsidRDefault="00492686" w:rsidP="00766E3A">
            <w:pPr>
              <w:pBdr>
                <w:top w:val="nil"/>
                <w:left w:val="nil"/>
                <w:bottom w:val="nil"/>
                <w:right w:val="nil"/>
                <w:between w:val="nil"/>
              </w:pBdr>
              <w:ind w:firstLine="743"/>
              <w:jc w:val="both"/>
              <w:rPr>
                <w:sz w:val="24"/>
                <w:szCs w:val="24"/>
              </w:rPr>
            </w:pPr>
          </w:p>
        </w:tc>
      </w:tr>
      <w:tr w:rsidR="00C61B9F" w:rsidRPr="00AA0BBB" w14:paraId="583A8120" w14:textId="77777777" w:rsidTr="0003533D">
        <w:tc>
          <w:tcPr>
            <w:tcW w:w="10632" w:type="dxa"/>
            <w:shd w:val="clear" w:color="auto" w:fill="auto"/>
            <w:tcMar>
              <w:top w:w="100" w:type="dxa"/>
              <w:left w:w="100" w:type="dxa"/>
              <w:bottom w:w="100" w:type="dxa"/>
              <w:right w:w="100" w:type="dxa"/>
            </w:tcMar>
          </w:tcPr>
          <w:p w14:paraId="25195765" w14:textId="77777777" w:rsidR="00C61B9F" w:rsidRPr="00524A08" w:rsidRDefault="00C61B9F" w:rsidP="00C61B9F">
            <w:pPr>
              <w:numPr>
                <w:ilvl w:val="0"/>
                <w:numId w:val="2"/>
              </w:numPr>
              <w:pBdr>
                <w:top w:val="nil"/>
                <w:left w:val="nil"/>
                <w:bottom w:val="nil"/>
                <w:right w:val="nil"/>
                <w:between w:val="nil"/>
              </w:pBdr>
              <w:jc w:val="both"/>
              <w:rPr>
                <w:b/>
                <w:sz w:val="24"/>
                <w:szCs w:val="24"/>
              </w:rPr>
            </w:pPr>
            <w:r w:rsidRPr="00524A08">
              <w:rPr>
                <w:b/>
                <w:sz w:val="24"/>
                <w:szCs w:val="24"/>
              </w:rPr>
              <w:t>Проектът допринася ли за развитие на някой от аспектите на устойчивото икономическо развитие? Моля, опишете как.</w:t>
            </w:r>
          </w:p>
        </w:tc>
      </w:tr>
      <w:tr w:rsidR="00C61B9F" w:rsidRPr="002C7709" w14:paraId="46DC2E57" w14:textId="77777777" w:rsidTr="0003533D">
        <w:tc>
          <w:tcPr>
            <w:tcW w:w="10632" w:type="dxa"/>
            <w:shd w:val="clear" w:color="auto" w:fill="auto"/>
            <w:tcMar>
              <w:top w:w="100" w:type="dxa"/>
              <w:left w:w="100" w:type="dxa"/>
              <w:bottom w:w="100" w:type="dxa"/>
              <w:right w:w="100" w:type="dxa"/>
            </w:tcMar>
          </w:tcPr>
          <w:p w14:paraId="577894BF" w14:textId="77777777" w:rsidR="00D72885" w:rsidRPr="002C7709" w:rsidRDefault="003D6AB9" w:rsidP="00617C46">
            <w:pPr>
              <w:pBdr>
                <w:top w:val="nil"/>
                <w:left w:val="nil"/>
                <w:bottom w:val="nil"/>
                <w:right w:val="nil"/>
                <w:between w:val="nil"/>
              </w:pBdr>
              <w:ind w:left="37" w:firstLine="706"/>
              <w:jc w:val="both"/>
              <w:rPr>
                <w:sz w:val="24"/>
                <w:szCs w:val="24"/>
              </w:rPr>
            </w:pPr>
            <w:r w:rsidRPr="00524A08">
              <w:rPr>
                <w:sz w:val="24"/>
                <w:szCs w:val="24"/>
              </w:rPr>
              <w:t>Регламент (ЕС) № 910/2014 определя, че всички държави - членки на Съюза от 29 септември 2018 г. трябва да прилагат средства за електронна</w:t>
            </w:r>
            <w:r w:rsidR="00625F73" w:rsidRPr="00524A08">
              <w:rPr>
                <w:sz w:val="24"/>
                <w:szCs w:val="24"/>
              </w:rPr>
              <w:t xml:space="preserve"> </w:t>
            </w:r>
            <w:r w:rsidRPr="00524A08">
              <w:rPr>
                <w:sz w:val="24"/>
                <w:szCs w:val="24"/>
              </w:rPr>
              <w:t>идентификация, разработени в съответствие с утвърдена схема и отговарящи на</w:t>
            </w:r>
            <w:r w:rsidR="00625F73" w:rsidRPr="00524A08">
              <w:rPr>
                <w:sz w:val="24"/>
                <w:szCs w:val="24"/>
              </w:rPr>
              <w:t xml:space="preserve"> </w:t>
            </w:r>
            <w:r w:rsidRPr="00524A08">
              <w:rPr>
                <w:sz w:val="24"/>
                <w:szCs w:val="24"/>
              </w:rPr>
              <w:t>определени стандарти за сигурност.</w:t>
            </w:r>
            <w:r w:rsidR="00625F73" w:rsidRPr="00524A08">
              <w:rPr>
                <w:sz w:val="24"/>
                <w:szCs w:val="24"/>
              </w:rPr>
              <w:t xml:space="preserve"> Е</w:t>
            </w:r>
            <w:r w:rsidRPr="00524A08">
              <w:rPr>
                <w:sz w:val="24"/>
                <w:szCs w:val="24"/>
              </w:rPr>
              <w:t>лектронната идентификация е от ключово значение за развитието на електронното управление</w:t>
            </w:r>
            <w:r w:rsidR="00D72885" w:rsidRPr="00524A08">
              <w:rPr>
                <w:sz w:val="24"/>
                <w:szCs w:val="24"/>
              </w:rPr>
              <w:t>,</w:t>
            </w:r>
            <w:r w:rsidRPr="00524A08">
              <w:rPr>
                <w:sz w:val="24"/>
                <w:szCs w:val="24"/>
              </w:rPr>
              <w:t xml:space="preserve"> бизнеса</w:t>
            </w:r>
            <w:r w:rsidR="00625F73" w:rsidRPr="00524A08">
              <w:rPr>
                <w:sz w:val="24"/>
                <w:szCs w:val="24"/>
              </w:rPr>
              <w:t xml:space="preserve"> и устойчивото развитие на икономиката на дадена страна и единния европейски пазар</w:t>
            </w:r>
            <w:r w:rsidRPr="00524A08">
              <w:rPr>
                <w:sz w:val="24"/>
                <w:szCs w:val="24"/>
              </w:rPr>
              <w:t>.</w:t>
            </w:r>
            <w:r w:rsidR="00CB4E00" w:rsidRPr="00524A08">
              <w:rPr>
                <w:sz w:val="24"/>
                <w:szCs w:val="24"/>
              </w:rPr>
              <w:t xml:space="preserve"> Цифровият единен пазар стимулира икономиката и подобрява качеството на живот чрез електронната търговия и електронното управление. </w:t>
            </w:r>
            <w:r w:rsidR="00625F73" w:rsidRPr="00524A08">
              <w:rPr>
                <w:sz w:val="24"/>
                <w:szCs w:val="24"/>
              </w:rPr>
              <w:t xml:space="preserve">Широкото използване на електронни услуги и сигурна цифрова идентичност имат потенциала да спестят </w:t>
            </w:r>
            <w:r w:rsidR="00F150B5" w:rsidRPr="00524A08">
              <w:rPr>
                <w:sz w:val="24"/>
                <w:szCs w:val="24"/>
              </w:rPr>
              <w:t>сериозен ресурс от</w:t>
            </w:r>
            <w:r w:rsidR="00625F73" w:rsidRPr="00524A08">
              <w:rPr>
                <w:sz w:val="24"/>
                <w:szCs w:val="24"/>
              </w:rPr>
              <w:t xml:space="preserve"> бюджета </w:t>
            </w:r>
            <w:r w:rsidR="00F150B5" w:rsidRPr="00524A08">
              <w:rPr>
                <w:sz w:val="24"/>
                <w:szCs w:val="24"/>
              </w:rPr>
              <w:t xml:space="preserve">на всяка </w:t>
            </w:r>
            <w:r w:rsidR="0070482F" w:rsidRPr="00524A08">
              <w:rPr>
                <w:sz w:val="24"/>
                <w:szCs w:val="24"/>
              </w:rPr>
              <w:t>държава</w:t>
            </w:r>
            <w:r w:rsidR="00625F73" w:rsidRPr="00524A08">
              <w:rPr>
                <w:sz w:val="24"/>
                <w:szCs w:val="24"/>
              </w:rPr>
              <w:t>.</w:t>
            </w:r>
            <w:r w:rsidR="00F150B5" w:rsidRPr="00524A08">
              <w:rPr>
                <w:sz w:val="24"/>
                <w:szCs w:val="24"/>
              </w:rPr>
              <w:t xml:space="preserve"> </w:t>
            </w:r>
            <w:r w:rsidR="00D72885" w:rsidRPr="00524A08">
              <w:rPr>
                <w:sz w:val="24"/>
                <w:szCs w:val="24"/>
              </w:rPr>
              <w:t xml:space="preserve">Делът на цифровата икономика (е-GDP) </w:t>
            </w:r>
            <w:r w:rsidR="00AB2AAB" w:rsidRPr="00524A08">
              <w:rPr>
                <w:sz w:val="24"/>
                <w:szCs w:val="24"/>
              </w:rPr>
              <w:t>варира от 4,5 до 15,5% от световния БВП.</w:t>
            </w:r>
            <w:r w:rsidR="00D72885" w:rsidRPr="00524A08">
              <w:rPr>
                <w:sz w:val="24"/>
                <w:szCs w:val="24"/>
              </w:rPr>
              <w:t xml:space="preserve"> Очакванията са този </w:t>
            </w:r>
            <w:r w:rsidR="00AB2AAB" w:rsidRPr="00524A08">
              <w:rPr>
                <w:sz w:val="24"/>
                <w:szCs w:val="24"/>
              </w:rPr>
              <w:t>дял</w:t>
            </w:r>
            <w:r w:rsidR="00D72885" w:rsidRPr="00524A08">
              <w:rPr>
                <w:sz w:val="24"/>
                <w:szCs w:val="24"/>
              </w:rPr>
              <w:t xml:space="preserve"> да </w:t>
            </w:r>
            <w:r w:rsidR="00AB2AAB" w:rsidRPr="00524A08">
              <w:rPr>
                <w:sz w:val="24"/>
                <w:szCs w:val="24"/>
              </w:rPr>
              <w:t>се увеличава.</w:t>
            </w:r>
            <w:r w:rsidR="00AB2AAB" w:rsidRPr="002C7709">
              <w:rPr>
                <w:rStyle w:val="FootnoteReference"/>
                <w:sz w:val="24"/>
                <w:szCs w:val="24"/>
              </w:rPr>
              <w:footnoteReference w:id="6"/>
            </w:r>
          </w:p>
          <w:p w14:paraId="47EF4159" w14:textId="77777777" w:rsidR="00061133" w:rsidRPr="002C7709" w:rsidRDefault="00CC595C" w:rsidP="00617C46">
            <w:pPr>
              <w:pBdr>
                <w:top w:val="nil"/>
                <w:left w:val="nil"/>
                <w:bottom w:val="nil"/>
                <w:right w:val="nil"/>
                <w:between w:val="nil"/>
              </w:pBdr>
              <w:ind w:firstLine="706"/>
              <w:jc w:val="both"/>
              <w:rPr>
                <w:sz w:val="24"/>
                <w:szCs w:val="24"/>
              </w:rPr>
            </w:pPr>
            <w:r w:rsidRPr="002C7709">
              <w:rPr>
                <w:sz w:val="24"/>
                <w:szCs w:val="24"/>
              </w:rPr>
              <w:t>Трансгранична</w:t>
            </w:r>
            <w:r w:rsidR="0070482F" w:rsidRPr="002C7709">
              <w:rPr>
                <w:sz w:val="24"/>
                <w:szCs w:val="24"/>
              </w:rPr>
              <w:t>та</w:t>
            </w:r>
            <w:r w:rsidRPr="002C7709">
              <w:rPr>
                <w:sz w:val="24"/>
                <w:szCs w:val="24"/>
              </w:rPr>
              <w:t xml:space="preserve"> оперативна съвместимост чрез реализиране на електронни услуги и х</w:t>
            </w:r>
            <w:r w:rsidR="00625F73" w:rsidRPr="002C7709">
              <w:rPr>
                <w:sz w:val="24"/>
                <w:szCs w:val="24"/>
              </w:rPr>
              <w:t>армониз</w:t>
            </w:r>
            <w:r w:rsidRPr="002C7709">
              <w:rPr>
                <w:sz w:val="24"/>
                <w:szCs w:val="24"/>
              </w:rPr>
              <w:t>ацията</w:t>
            </w:r>
            <w:r w:rsidR="00625F73" w:rsidRPr="002C7709">
              <w:rPr>
                <w:sz w:val="24"/>
                <w:szCs w:val="24"/>
              </w:rPr>
              <w:t xml:space="preserve"> </w:t>
            </w:r>
            <w:r w:rsidRPr="002C7709">
              <w:rPr>
                <w:sz w:val="24"/>
                <w:szCs w:val="24"/>
              </w:rPr>
              <w:t>на</w:t>
            </w:r>
            <w:r w:rsidR="00625F73" w:rsidRPr="002C7709">
              <w:rPr>
                <w:sz w:val="24"/>
                <w:szCs w:val="24"/>
              </w:rPr>
              <w:t xml:space="preserve"> европейските изисквания е предпоставка за премахване на основните бариери и пречки (липса на оперативна съвместимост, растяща киберпрестъпност и риск от недоверие в мрежите) при ползване на трансгранични </w:t>
            </w:r>
            <w:r w:rsidR="003279C8" w:rsidRPr="002C7709">
              <w:rPr>
                <w:sz w:val="24"/>
                <w:szCs w:val="24"/>
              </w:rPr>
              <w:t>услуги.</w:t>
            </w:r>
            <w:r w:rsidR="00D74EFE">
              <w:rPr>
                <w:sz w:val="24"/>
                <w:szCs w:val="24"/>
              </w:rPr>
              <w:t xml:space="preserve"> </w:t>
            </w:r>
            <w:r w:rsidR="00061133" w:rsidRPr="002C7709">
              <w:rPr>
                <w:sz w:val="24"/>
                <w:szCs w:val="24"/>
              </w:rPr>
              <w:t>Конкретните ползи от използване на електронна идентификация са:</w:t>
            </w:r>
          </w:p>
          <w:p w14:paraId="40AAC4A1"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Достъпност</w:t>
            </w:r>
            <w:r w:rsidR="0070482F" w:rsidRPr="002C7709">
              <w:rPr>
                <w:sz w:val="24"/>
                <w:szCs w:val="24"/>
              </w:rPr>
              <w:t xml:space="preserve"> и удобство при ползването на: </w:t>
            </w:r>
            <w:r w:rsidRPr="002C7709">
              <w:rPr>
                <w:sz w:val="24"/>
                <w:szCs w:val="24"/>
              </w:rPr>
              <w:t>Електронни административни услуги, през единна точка, независимо от местоположението: в сферата на здравеопазването (е-Здравеопазване)</w:t>
            </w:r>
            <w:r w:rsidR="00061133" w:rsidRPr="002C7709">
              <w:rPr>
                <w:sz w:val="24"/>
                <w:szCs w:val="24"/>
              </w:rPr>
              <w:t>;</w:t>
            </w:r>
            <w:r w:rsidRPr="002C7709">
              <w:rPr>
                <w:sz w:val="24"/>
                <w:szCs w:val="24"/>
              </w:rPr>
              <w:t xml:space="preserve"> сферата на образованието (е-Образование)</w:t>
            </w:r>
            <w:r w:rsidR="00061133" w:rsidRPr="002C7709">
              <w:rPr>
                <w:sz w:val="24"/>
                <w:szCs w:val="24"/>
              </w:rPr>
              <w:t xml:space="preserve">; </w:t>
            </w:r>
            <w:r w:rsidRPr="002C7709">
              <w:rPr>
                <w:sz w:val="24"/>
                <w:szCs w:val="24"/>
              </w:rPr>
              <w:t>сферата на правосъдието (е-Правосъдие)</w:t>
            </w:r>
            <w:r w:rsidR="00061133" w:rsidRPr="002C7709">
              <w:rPr>
                <w:sz w:val="24"/>
                <w:szCs w:val="24"/>
              </w:rPr>
              <w:t xml:space="preserve">; </w:t>
            </w:r>
            <w:r w:rsidRPr="002C7709">
              <w:rPr>
                <w:sz w:val="24"/>
                <w:szCs w:val="24"/>
              </w:rPr>
              <w:t>сферата на икономиката (е-данъци)</w:t>
            </w:r>
          </w:p>
          <w:p w14:paraId="72463166"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Електронни услуги предлагани от бизнеса (е-бизнес)</w:t>
            </w:r>
            <w:r w:rsidR="00061133" w:rsidRPr="002C7709">
              <w:rPr>
                <w:sz w:val="24"/>
                <w:szCs w:val="24"/>
              </w:rPr>
              <w:t>;</w:t>
            </w:r>
          </w:p>
          <w:p w14:paraId="09E1F8E4"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Електронни услуги предлагани от организации, предоставящи обществени услуги (комунални услуги)</w:t>
            </w:r>
            <w:r w:rsidR="00061133" w:rsidRPr="002C7709">
              <w:rPr>
                <w:sz w:val="24"/>
                <w:szCs w:val="24"/>
              </w:rPr>
              <w:t>;</w:t>
            </w:r>
          </w:p>
          <w:p w14:paraId="3D15E66B"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Трансгранична европейска идентификация (European Citizen Card)</w:t>
            </w:r>
            <w:r w:rsidR="00061133" w:rsidRPr="002C7709">
              <w:rPr>
                <w:sz w:val="24"/>
                <w:szCs w:val="24"/>
              </w:rPr>
              <w:t>;</w:t>
            </w:r>
          </w:p>
          <w:p w14:paraId="0C357B6E"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Достъп до услугите на европейският цифров пазара (Digital Single Market)</w:t>
            </w:r>
            <w:r w:rsidR="00061133" w:rsidRPr="002C7709">
              <w:rPr>
                <w:sz w:val="24"/>
                <w:szCs w:val="24"/>
              </w:rPr>
              <w:t>;</w:t>
            </w:r>
          </w:p>
          <w:p w14:paraId="7ACCD54B"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Машинно четим документ за пътуване (Machine Readable Travel Document)</w:t>
            </w:r>
            <w:r w:rsidR="00061133" w:rsidRPr="002C7709">
              <w:rPr>
                <w:sz w:val="24"/>
                <w:szCs w:val="24"/>
              </w:rPr>
              <w:t>;</w:t>
            </w:r>
          </w:p>
          <w:p w14:paraId="1F1F9024" w14:textId="77777777" w:rsidR="003D6AB9"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Европейска здравноосигурителна карта (European Travel Insurance Card)</w:t>
            </w:r>
            <w:r w:rsidR="00061133" w:rsidRPr="002C7709">
              <w:rPr>
                <w:sz w:val="24"/>
                <w:szCs w:val="24"/>
              </w:rPr>
              <w:t>;</w:t>
            </w:r>
          </w:p>
          <w:p w14:paraId="18E96C27" w14:textId="77777777" w:rsidR="00C61B9F" w:rsidRPr="002C7709" w:rsidRDefault="003D6AB9" w:rsidP="00617C46">
            <w:pPr>
              <w:pStyle w:val="ListParagraph"/>
              <w:numPr>
                <w:ilvl w:val="0"/>
                <w:numId w:val="13"/>
              </w:numPr>
              <w:pBdr>
                <w:top w:val="nil"/>
                <w:left w:val="nil"/>
                <w:bottom w:val="nil"/>
                <w:right w:val="nil"/>
                <w:between w:val="nil"/>
              </w:pBdr>
              <w:ind w:left="37" w:firstLine="706"/>
              <w:jc w:val="both"/>
              <w:rPr>
                <w:sz w:val="24"/>
                <w:szCs w:val="24"/>
              </w:rPr>
            </w:pPr>
            <w:r w:rsidRPr="002C7709">
              <w:rPr>
                <w:sz w:val="24"/>
                <w:szCs w:val="24"/>
              </w:rPr>
              <w:t>Свободно движение на студенти в рамките на ЕС (European Student Mobility)</w:t>
            </w:r>
            <w:r w:rsidR="00061133" w:rsidRPr="002C7709">
              <w:rPr>
                <w:sz w:val="24"/>
                <w:szCs w:val="24"/>
              </w:rPr>
              <w:t>.</w:t>
            </w:r>
          </w:p>
          <w:p w14:paraId="4DE6DB0D" w14:textId="77777777" w:rsidR="008C7D45" w:rsidRPr="002C7709" w:rsidRDefault="008C7D45" w:rsidP="00617C46">
            <w:pPr>
              <w:pBdr>
                <w:top w:val="nil"/>
                <w:left w:val="nil"/>
                <w:bottom w:val="nil"/>
                <w:right w:val="nil"/>
                <w:between w:val="nil"/>
              </w:pBdr>
              <w:ind w:left="37" w:firstLine="706"/>
              <w:jc w:val="both"/>
              <w:rPr>
                <w:sz w:val="24"/>
                <w:szCs w:val="24"/>
              </w:rPr>
            </w:pPr>
            <w:r w:rsidRPr="002C7709">
              <w:rPr>
                <w:sz w:val="24"/>
                <w:szCs w:val="24"/>
              </w:rPr>
              <w:t>Дигитализацията на публичните услуги в България има за цел да намали административната тежест върху гражданите и бизнеса и така да допринесе за значителен икономически ефект (спестявания от държавни такси, човешки ресурс и изразходвано време).</w:t>
            </w:r>
          </w:p>
          <w:p w14:paraId="2C6E551F" w14:textId="77777777" w:rsidR="008C7D45" w:rsidRPr="002C7709" w:rsidRDefault="00CB4E00" w:rsidP="00617C46">
            <w:pPr>
              <w:pBdr>
                <w:top w:val="nil"/>
                <w:left w:val="nil"/>
                <w:bottom w:val="nil"/>
                <w:right w:val="nil"/>
                <w:between w:val="nil"/>
              </w:pBdr>
              <w:ind w:left="37" w:firstLine="706"/>
              <w:jc w:val="both"/>
              <w:rPr>
                <w:sz w:val="24"/>
                <w:szCs w:val="24"/>
              </w:rPr>
            </w:pPr>
            <w:r w:rsidRPr="002C7709">
              <w:rPr>
                <w:sz w:val="24"/>
                <w:szCs w:val="24"/>
              </w:rPr>
              <w:t>Цифровият единен пазар се основава на концепцията за общия пазар, която е насочена към премахването на пречките пред търговията между държавите членки с цел да се увеличи икономическият просперитет и да се допринесе за изграждането на „един все по-тесен съюз между народите на Европа“ и е развита допълнително под формата на концепцията за вътрешния пазар, определен като „пространство без вътрешни граници, в което е осигурено свободното движение на стоки, хора, услуги и капитали“.</w:t>
            </w:r>
            <w:r w:rsidRPr="002C7709">
              <w:rPr>
                <w:rStyle w:val="FootnoteReference"/>
                <w:sz w:val="24"/>
                <w:szCs w:val="24"/>
              </w:rPr>
              <w:footnoteReference w:id="7"/>
            </w:r>
          </w:p>
          <w:p w14:paraId="1FC4401C" w14:textId="77777777" w:rsidR="00C61B9F" w:rsidRPr="002C7709" w:rsidRDefault="00C61B9F" w:rsidP="00C61B9F">
            <w:pPr>
              <w:pBdr>
                <w:top w:val="nil"/>
                <w:left w:val="nil"/>
                <w:bottom w:val="nil"/>
                <w:right w:val="nil"/>
                <w:between w:val="nil"/>
              </w:pBdr>
              <w:ind w:left="720"/>
              <w:jc w:val="both"/>
              <w:rPr>
                <w:b/>
                <w:sz w:val="24"/>
                <w:szCs w:val="24"/>
              </w:rPr>
            </w:pPr>
          </w:p>
        </w:tc>
      </w:tr>
      <w:tr w:rsidR="00C61B9F" w:rsidRPr="002C7709" w14:paraId="4D3BA587" w14:textId="77777777" w:rsidTr="0003533D">
        <w:tc>
          <w:tcPr>
            <w:tcW w:w="10632" w:type="dxa"/>
            <w:shd w:val="clear" w:color="auto" w:fill="auto"/>
            <w:tcMar>
              <w:top w:w="100" w:type="dxa"/>
              <w:left w:w="100" w:type="dxa"/>
              <w:bottom w:w="100" w:type="dxa"/>
              <w:right w:w="100" w:type="dxa"/>
            </w:tcMar>
          </w:tcPr>
          <w:p w14:paraId="07EA93FA" w14:textId="77777777" w:rsidR="00C61B9F" w:rsidRPr="002C7709" w:rsidRDefault="00C61B9F" w:rsidP="00C61B9F">
            <w:pPr>
              <w:numPr>
                <w:ilvl w:val="0"/>
                <w:numId w:val="2"/>
              </w:numPr>
              <w:pBdr>
                <w:top w:val="nil"/>
                <w:left w:val="nil"/>
                <w:bottom w:val="nil"/>
                <w:right w:val="nil"/>
                <w:between w:val="nil"/>
              </w:pBdr>
              <w:jc w:val="both"/>
              <w:rPr>
                <w:b/>
                <w:sz w:val="24"/>
                <w:szCs w:val="24"/>
              </w:rPr>
            </w:pPr>
            <w:r w:rsidRPr="002C7709">
              <w:rPr>
                <w:b/>
                <w:sz w:val="24"/>
                <w:szCs w:val="24"/>
              </w:rPr>
              <w:t>Проектът допринася ли за изпълнението на целите на Националната програма за развитие БЪЛГАРИЯ 2030? Моля, опишете как.</w:t>
            </w:r>
          </w:p>
        </w:tc>
      </w:tr>
      <w:tr w:rsidR="00C61B9F" w:rsidRPr="002C7709" w14:paraId="128EA760" w14:textId="77777777" w:rsidTr="0003533D">
        <w:tc>
          <w:tcPr>
            <w:tcW w:w="10632" w:type="dxa"/>
            <w:shd w:val="clear" w:color="auto" w:fill="auto"/>
            <w:tcMar>
              <w:top w:w="100" w:type="dxa"/>
              <w:left w:w="100" w:type="dxa"/>
              <w:bottom w:w="100" w:type="dxa"/>
              <w:right w:w="100" w:type="dxa"/>
            </w:tcMar>
          </w:tcPr>
          <w:p w14:paraId="0449FF5E" w14:textId="77777777" w:rsidR="00DB4932" w:rsidRPr="002C7709" w:rsidRDefault="00DB4932" w:rsidP="00617C46">
            <w:pPr>
              <w:pBdr>
                <w:top w:val="nil"/>
                <w:left w:val="nil"/>
                <w:bottom w:val="nil"/>
                <w:right w:val="nil"/>
                <w:between w:val="nil"/>
              </w:pBdr>
              <w:ind w:left="37" w:firstLine="706"/>
              <w:jc w:val="both"/>
              <w:rPr>
                <w:sz w:val="24"/>
                <w:szCs w:val="24"/>
              </w:rPr>
            </w:pPr>
            <w:r w:rsidRPr="002C7709">
              <w:rPr>
                <w:sz w:val="24"/>
                <w:szCs w:val="24"/>
              </w:rPr>
              <w:t xml:space="preserve">Изпълнението на проекта допринася пряко за постигане целите на Националната програма за развитие </w:t>
            </w:r>
            <w:r w:rsidR="00216D92" w:rsidRPr="002C7709">
              <w:rPr>
                <w:sz w:val="24"/>
                <w:szCs w:val="24"/>
              </w:rPr>
              <w:t>„</w:t>
            </w:r>
            <w:r w:rsidRPr="002C7709">
              <w:rPr>
                <w:sz w:val="24"/>
                <w:szCs w:val="24"/>
              </w:rPr>
              <w:t>БЪЛГАРИЯ 2030</w:t>
            </w:r>
            <w:r w:rsidR="00216D92" w:rsidRPr="002C7709">
              <w:rPr>
                <w:sz w:val="24"/>
                <w:szCs w:val="24"/>
              </w:rPr>
              <w:t>“</w:t>
            </w:r>
            <w:r w:rsidRPr="002C7709">
              <w:rPr>
                <w:sz w:val="24"/>
                <w:szCs w:val="24"/>
              </w:rPr>
              <w:t>.</w:t>
            </w:r>
            <w:r w:rsidR="00A02F65" w:rsidRPr="002C7709">
              <w:rPr>
                <w:sz w:val="24"/>
                <w:szCs w:val="24"/>
              </w:rPr>
              <w:t xml:space="preserve"> Реализиране на електронната идентификация има принос и към постигане на основна цел 1 от Програмата, свързана с технологична трансформация на икономиката, повишаване на ресурсната ефективност и наваксване на изоставането в цифровизацията ѝ. </w:t>
            </w:r>
            <w:r w:rsidRPr="002C7709">
              <w:rPr>
                <w:sz w:val="24"/>
                <w:szCs w:val="24"/>
              </w:rPr>
              <w:t xml:space="preserve">Проектът ще спомогне за стимулиране предприемането на мерки за използване на цифровите технологии и сигурна електронна идентификация от гражданите, бизнеса и публичната администрация, с цел повишаване конкурентоспособността на българските предприятия и подобряване на ефективността на бизнес процесите. </w:t>
            </w:r>
            <w:r w:rsidR="00EB1C6C" w:rsidRPr="002C7709">
              <w:rPr>
                <w:sz w:val="24"/>
                <w:szCs w:val="24"/>
              </w:rPr>
              <w:t xml:space="preserve">Дейността по проекта съответства на основния фокус на политиката за изграждане на модерна и сигурна цифрова инфраструктура, като основа </w:t>
            </w:r>
            <w:r w:rsidRPr="002C7709">
              <w:rPr>
                <w:sz w:val="24"/>
                <w:szCs w:val="24"/>
              </w:rPr>
              <w:t xml:space="preserve">за </w:t>
            </w:r>
            <w:r w:rsidR="00EB1C6C" w:rsidRPr="002C7709">
              <w:rPr>
                <w:sz w:val="24"/>
                <w:szCs w:val="24"/>
              </w:rPr>
              <w:t xml:space="preserve">предлагане на повече услуги чрез цифрово управление и сътрудничество </w:t>
            </w:r>
            <w:r w:rsidRPr="002C7709">
              <w:rPr>
                <w:sz w:val="24"/>
                <w:szCs w:val="24"/>
              </w:rPr>
              <w:t>по</w:t>
            </w:r>
            <w:r w:rsidR="00EB1C6C" w:rsidRPr="002C7709">
              <w:rPr>
                <w:sz w:val="24"/>
                <w:szCs w:val="24"/>
              </w:rPr>
              <w:t xml:space="preserve"> Приоритет 8 ,,Цифрова свързаност“</w:t>
            </w:r>
            <w:r w:rsidRPr="002C7709">
              <w:rPr>
                <w:sz w:val="24"/>
                <w:szCs w:val="24"/>
              </w:rPr>
              <w:t>.</w:t>
            </w:r>
          </w:p>
          <w:p w14:paraId="25D66C07" w14:textId="77777777" w:rsidR="00C61B9F" w:rsidRPr="002C7709" w:rsidRDefault="00DB4932" w:rsidP="00617C46">
            <w:pPr>
              <w:pBdr>
                <w:top w:val="nil"/>
                <w:left w:val="nil"/>
                <w:bottom w:val="nil"/>
                <w:right w:val="nil"/>
                <w:between w:val="nil"/>
              </w:pBdr>
              <w:ind w:firstLine="706"/>
              <w:jc w:val="both"/>
              <w:rPr>
                <w:b/>
                <w:sz w:val="24"/>
                <w:szCs w:val="24"/>
              </w:rPr>
            </w:pPr>
            <w:r w:rsidRPr="002C7709">
              <w:rPr>
                <w:sz w:val="24"/>
                <w:szCs w:val="24"/>
              </w:rPr>
              <w:t>Проектът е съотносим към</w:t>
            </w:r>
            <w:r w:rsidR="00EB1C6C" w:rsidRPr="002C7709">
              <w:rPr>
                <w:sz w:val="24"/>
                <w:szCs w:val="24"/>
              </w:rPr>
              <w:t xml:space="preserve"> </w:t>
            </w:r>
            <w:r w:rsidRPr="002C7709">
              <w:rPr>
                <w:sz w:val="24"/>
                <w:szCs w:val="24"/>
              </w:rPr>
              <w:t>о</w:t>
            </w:r>
            <w:r w:rsidR="00EB1C6C" w:rsidRPr="002C7709">
              <w:rPr>
                <w:sz w:val="24"/>
                <w:szCs w:val="24"/>
              </w:rPr>
              <w:t>с на развитие 3</w:t>
            </w:r>
            <w:r w:rsidRPr="002C7709">
              <w:rPr>
                <w:sz w:val="24"/>
                <w:szCs w:val="24"/>
              </w:rPr>
              <w:t xml:space="preserve"> </w:t>
            </w:r>
            <w:r w:rsidR="00EB1C6C" w:rsidRPr="002C7709">
              <w:rPr>
                <w:sz w:val="24"/>
                <w:szCs w:val="24"/>
              </w:rPr>
              <w:t xml:space="preserve">,,Свързана и интегрирана България“ като по този начин ще допринесе за изпълнението </w:t>
            </w:r>
            <w:r w:rsidRPr="002C7709">
              <w:rPr>
                <w:sz w:val="24"/>
                <w:szCs w:val="24"/>
              </w:rPr>
              <w:t xml:space="preserve">на </w:t>
            </w:r>
            <w:r w:rsidR="00EB1C6C" w:rsidRPr="002C7709">
              <w:rPr>
                <w:sz w:val="24"/>
                <w:szCs w:val="24"/>
              </w:rPr>
              <w:t xml:space="preserve">Приоритет 10 </w:t>
            </w:r>
            <w:r w:rsidR="00216D92" w:rsidRPr="002C7709">
              <w:rPr>
                <w:sz w:val="24"/>
                <w:szCs w:val="24"/>
              </w:rPr>
              <w:t>„</w:t>
            </w:r>
            <w:r w:rsidR="00EB1C6C" w:rsidRPr="002C7709">
              <w:rPr>
                <w:sz w:val="24"/>
                <w:szCs w:val="24"/>
              </w:rPr>
              <w:t>Институционална рамка</w:t>
            </w:r>
            <w:r w:rsidR="00216D92" w:rsidRPr="002C7709">
              <w:rPr>
                <w:sz w:val="24"/>
                <w:szCs w:val="24"/>
              </w:rPr>
              <w:t>“</w:t>
            </w:r>
            <w:r w:rsidR="00EB1C6C" w:rsidRPr="002C7709">
              <w:rPr>
                <w:sz w:val="24"/>
                <w:szCs w:val="24"/>
              </w:rPr>
              <w:t xml:space="preserve">, който определя ключово значение </w:t>
            </w:r>
            <w:r w:rsidRPr="002C7709">
              <w:rPr>
                <w:sz w:val="24"/>
                <w:szCs w:val="24"/>
              </w:rPr>
              <w:t xml:space="preserve">на </w:t>
            </w:r>
            <w:r w:rsidR="00EB1C6C" w:rsidRPr="002C7709">
              <w:rPr>
                <w:sz w:val="24"/>
                <w:szCs w:val="24"/>
              </w:rPr>
              <w:t>въвеждането на националната схема за електронна идентификация</w:t>
            </w:r>
            <w:r w:rsidRPr="002C7709">
              <w:rPr>
                <w:sz w:val="24"/>
                <w:szCs w:val="24"/>
              </w:rPr>
              <w:t xml:space="preserve"> за разширяване употребата на електронните административни услуги. В тази връзка, Програмата предвижда да бъдат въведени пазарни стимули за повишаването употребата на електронна идентификация от бизнеса, както и внедряването на електронен подпис в документите за самоличност на всички граждани.</w:t>
            </w:r>
          </w:p>
          <w:p w14:paraId="2DFB08D5" w14:textId="77777777" w:rsidR="00C61B9F" w:rsidRPr="002C7709" w:rsidRDefault="00C61B9F" w:rsidP="00C61B9F">
            <w:pPr>
              <w:pBdr>
                <w:top w:val="nil"/>
                <w:left w:val="nil"/>
                <w:bottom w:val="nil"/>
                <w:right w:val="nil"/>
                <w:between w:val="nil"/>
              </w:pBdr>
              <w:jc w:val="both"/>
              <w:rPr>
                <w:b/>
                <w:sz w:val="24"/>
                <w:szCs w:val="24"/>
              </w:rPr>
            </w:pPr>
          </w:p>
        </w:tc>
      </w:tr>
      <w:tr w:rsidR="00C61B9F" w:rsidRPr="002C7709" w14:paraId="7910A25E" w14:textId="77777777" w:rsidTr="0003533D">
        <w:tc>
          <w:tcPr>
            <w:tcW w:w="10632" w:type="dxa"/>
            <w:shd w:val="clear" w:color="auto" w:fill="auto"/>
            <w:tcMar>
              <w:top w:w="100" w:type="dxa"/>
              <w:left w:w="100" w:type="dxa"/>
              <w:bottom w:w="100" w:type="dxa"/>
              <w:right w:w="100" w:type="dxa"/>
            </w:tcMar>
          </w:tcPr>
          <w:p w14:paraId="05B7D91B" w14:textId="77777777" w:rsidR="00C61B9F" w:rsidRPr="002C7709" w:rsidRDefault="00C61B9F" w:rsidP="00C61B9F">
            <w:pPr>
              <w:numPr>
                <w:ilvl w:val="0"/>
                <w:numId w:val="2"/>
              </w:numPr>
              <w:pBdr>
                <w:top w:val="nil"/>
                <w:left w:val="nil"/>
                <w:bottom w:val="nil"/>
                <w:right w:val="nil"/>
                <w:between w:val="nil"/>
              </w:pBdr>
              <w:jc w:val="both"/>
              <w:rPr>
                <w:b/>
                <w:sz w:val="24"/>
                <w:szCs w:val="24"/>
              </w:rPr>
            </w:pPr>
            <w:r w:rsidRPr="002C7709">
              <w:rPr>
                <w:b/>
                <w:sz w:val="24"/>
                <w:szCs w:val="24"/>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C61B9F" w:rsidRPr="002C7709" w14:paraId="62D1BA72" w14:textId="77777777" w:rsidTr="0003533D">
        <w:tc>
          <w:tcPr>
            <w:tcW w:w="10632" w:type="dxa"/>
            <w:shd w:val="clear" w:color="auto" w:fill="auto"/>
            <w:tcMar>
              <w:top w:w="100" w:type="dxa"/>
              <w:left w:w="100" w:type="dxa"/>
              <w:bottom w:w="100" w:type="dxa"/>
              <w:right w:w="100" w:type="dxa"/>
            </w:tcMar>
          </w:tcPr>
          <w:p w14:paraId="0E31EDE2" w14:textId="77777777" w:rsidR="00C61B9F" w:rsidRPr="002C7709" w:rsidRDefault="00C61B9F" w:rsidP="00C61B9F">
            <w:pPr>
              <w:pBdr>
                <w:top w:val="nil"/>
                <w:left w:val="nil"/>
                <w:bottom w:val="nil"/>
                <w:right w:val="nil"/>
                <w:between w:val="nil"/>
              </w:pBdr>
              <w:ind w:left="720"/>
              <w:jc w:val="both"/>
              <w:rPr>
                <w:b/>
                <w:sz w:val="24"/>
                <w:szCs w:val="24"/>
              </w:rPr>
            </w:pPr>
          </w:p>
          <w:p w14:paraId="2C7FA2C9" w14:textId="77777777" w:rsidR="00C61B9F" w:rsidRPr="002C7709" w:rsidRDefault="00590D84" w:rsidP="00C61B9F">
            <w:pPr>
              <w:pBdr>
                <w:top w:val="nil"/>
                <w:left w:val="nil"/>
                <w:bottom w:val="nil"/>
                <w:right w:val="nil"/>
                <w:between w:val="nil"/>
              </w:pBdr>
              <w:ind w:left="720"/>
              <w:jc w:val="both"/>
              <w:rPr>
                <w:b/>
                <w:sz w:val="24"/>
                <w:szCs w:val="24"/>
              </w:rPr>
            </w:pPr>
            <w:r>
              <w:rPr>
                <w:b/>
                <w:sz w:val="24"/>
                <w:szCs w:val="24"/>
              </w:rPr>
              <w:t>Неприложимо</w:t>
            </w:r>
          </w:p>
          <w:p w14:paraId="3794CEE3" w14:textId="77777777" w:rsidR="00C61B9F" w:rsidRPr="002C7709" w:rsidRDefault="00C61B9F" w:rsidP="00617C46">
            <w:pPr>
              <w:pBdr>
                <w:top w:val="nil"/>
                <w:left w:val="nil"/>
                <w:bottom w:val="nil"/>
                <w:right w:val="nil"/>
                <w:between w:val="nil"/>
              </w:pBdr>
              <w:ind w:left="720"/>
              <w:jc w:val="both"/>
              <w:rPr>
                <w:b/>
                <w:sz w:val="24"/>
                <w:szCs w:val="24"/>
              </w:rPr>
            </w:pPr>
          </w:p>
        </w:tc>
      </w:tr>
    </w:tbl>
    <w:p w14:paraId="22EA9B68" w14:textId="77777777" w:rsidR="00FE7C56" w:rsidRDefault="00FE7C56"/>
    <w:sectPr w:rsidR="00FE7C56">
      <w:headerReference w:type="default" r:id="rId8"/>
      <w:footerReference w:type="default" r:id="rId9"/>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B46E7" w14:textId="77777777" w:rsidR="00F93976" w:rsidRDefault="00F93976">
      <w:pPr>
        <w:spacing w:line="240" w:lineRule="auto"/>
      </w:pPr>
      <w:r>
        <w:separator/>
      </w:r>
    </w:p>
  </w:endnote>
  <w:endnote w:type="continuationSeparator" w:id="0">
    <w:p w14:paraId="12BECB95" w14:textId="77777777" w:rsidR="00F93976" w:rsidRDefault="00F939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23397EA6" w14:textId="14B07D9D" w:rsidR="00AA5E72" w:rsidRDefault="00AA5E72" w:rsidP="000750BB">
        <w:pPr>
          <w:pStyle w:val="Footer"/>
          <w:jc w:val="right"/>
        </w:pPr>
        <w:r>
          <w:t xml:space="preserve">Стр. </w:t>
        </w:r>
        <w:r>
          <w:fldChar w:fldCharType="begin"/>
        </w:r>
        <w:r>
          <w:instrText xml:space="preserve"> PAGE   \* MERGEFORMAT </w:instrText>
        </w:r>
        <w:r>
          <w:fldChar w:fldCharType="separate"/>
        </w:r>
        <w:r w:rsidR="00DF57A8">
          <w:rPr>
            <w:noProof/>
          </w:rPr>
          <w:t>2</w:t>
        </w:r>
        <w:r>
          <w:rPr>
            <w:noProof/>
          </w:rPr>
          <w:fldChar w:fldCharType="end"/>
        </w:r>
      </w:p>
    </w:sdtContent>
  </w:sdt>
  <w:p w14:paraId="6FBC6624" w14:textId="77777777" w:rsidR="00AA5E72" w:rsidRDefault="00AA5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D2387" w14:textId="77777777" w:rsidR="00F93976" w:rsidRDefault="00F93976">
      <w:pPr>
        <w:spacing w:line="240" w:lineRule="auto"/>
      </w:pPr>
      <w:r>
        <w:separator/>
      </w:r>
    </w:p>
  </w:footnote>
  <w:footnote w:type="continuationSeparator" w:id="0">
    <w:p w14:paraId="526FEC13" w14:textId="77777777" w:rsidR="00F93976" w:rsidRDefault="00F93976">
      <w:pPr>
        <w:spacing w:line="240" w:lineRule="auto"/>
      </w:pPr>
      <w:r>
        <w:continuationSeparator/>
      </w:r>
    </w:p>
  </w:footnote>
  <w:footnote w:id="1">
    <w:p w14:paraId="027A8ECC" w14:textId="755A32AA" w:rsidR="00AA5E72" w:rsidRPr="00F305A9" w:rsidRDefault="00AA5E72" w:rsidP="000918AF">
      <w:pPr>
        <w:pStyle w:val="FootnoteText"/>
        <w:rPr>
          <w:lang w:val="en-US"/>
        </w:rPr>
      </w:pPr>
      <w:r>
        <w:rPr>
          <w:rStyle w:val="FootnoteReference"/>
        </w:rPr>
        <w:footnoteRef/>
      </w:r>
      <w:r>
        <w:t xml:space="preserve"> </w:t>
      </w:r>
      <w:r w:rsidRPr="00AC625C">
        <w:t xml:space="preserve">Моля, вижте допълнителния документ с таблица на риска, приложен към проектното предложение </w:t>
      </w:r>
      <w:r>
        <w:rPr>
          <w:lang w:val="en-US"/>
        </w:rPr>
        <w:t>(</w:t>
      </w:r>
      <w:r w:rsidRPr="00F305A9">
        <w:rPr>
          <w:lang w:val="en-US"/>
        </w:rPr>
        <w:t>Идентифицирани рискове при изпълнение на проекта и въвеждане в експлоатация на системата за електронна идентификация, оценка на приоритета на всеки един от тях, вероятността за настъпване и планираните мерки за предотвратяване на риска и/или ограничаване на последствията от него</w:t>
      </w:r>
      <w:r>
        <w:rPr>
          <w:lang w:val="en-US"/>
        </w:rPr>
        <w:t>)</w:t>
      </w:r>
    </w:p>
  </w:footnote>
  <w:footnote w:id="2">
    <w:p w14:paraId="2B09CDD6" w14:textId="77777777" w:rsidR="00AA5E72" w:rsidRDefault="00AA5E72">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3">
    <w:p w14:paraId="322A4CC1" w14:textId="77777777" w:rsidR="00AA5E72" w:rsidRDefault="00AA5E72">
      <w:pPr>
        <w:pStyle w:val="FootnoteText"/>
      </w:pPr>
      <w:r>
        <w:rPr>
          <w:rStyle w:val="FootnoteReference"/>
        </w:rPr>
        <w:footnoteRef/>
      </w:r>
      <w:r>
        <w:t xml:space="preserve"> Документацията по обществената поръчка е достъпна на следния интернет адрес: </w:t>
      </w:r>
      <w:r w:rsidRPr="00891AAA">
        <w:t>https://www.mvr.bg/dussd/%D0%BD%D0%B0%D1%87%D0%B0%D0%BB%D0%BE/%D0%BF%D1%80%D0%B5%D0%B3%D0%BB%D0%B5%D0%B4/%D0%BE%D0%B1%D1%89%D0%B5%D1%81%D1%82%D0%B2%D0%B5%D0%BD%D0%B8-%D0%BF%D0%BE%D1%80%D1%8A%D1%87%D0%BA%D0%B8-%D0%BE%D1%82%D0%BA%D1%80%D0%B8%D1%82%D0%B8-%D1%81%D0%BB%D0%B5%D0%B4-01.10.2014-%D0%B3/proektirane-izgrajdane-upravlenie-sistema-balgarski-lichni-dokumenti-2019</w:t>
      </w:r>
    </w:p>
  </w:footnote>
  <w:footnote w:id="4">
    <w:p w14:paraId="1BCF62EE" w14:textId="77777777" w:rsidR="00AA5E72" w:rsidRDefault="00AA5E72">
      <w:pPr>
        <w:pStyle w:val="FootnoteText"/>
      </w:pPr>
      <w:r>
        <w:rPr>
          <w:rStyle w:val="FootnoteReference"/>
        </w:rPr>
        <w:footnoteRef/>
      </w:r>
      <w:r>
        <w:t xml:space="preserve"> Периодът за постигане на индикаторите е планиран при старт на проекта от м. април 2021</w:t>
      </w:r>
    </w:p>
  </w:footnote>
  <w:footnote w:id="5">
    <w:p w14:paraId="7E12FDA1" w14:textId="77777777" w:rsidR="00AA5E72" w:rsidRPr="00B61932" w:rsidRDefault="00AA5E72">
      <w:pPr>
        <w:pStyle w:val="FootnoteText"/>
        <w:rPr>
          <w:sz w:val="18"/>
          <w:szCs w:val="18"/>
        </w:rPr>
      </w:pPr>
      <w:r>
        <w:rPr>
          <w:rStyle w:val="FootnoteReference"/>
        </w:rPr>
        <w:footnoteRef/>
      </w:r>
      <w:r>
        <w:t xml:space="preserve"> </w:t>
      </w:r>
      <w:r w:rsidRPr="00B61932">
        <w:rPr>
          <w:sz w:val="18"/>
          <w:szCs w:val="18"/>
        </w:rPr>
        <w:t>https://www.mvr.bg/dussd/%D0%BD%D0%B0%D1%87%D0%B0%D0%BB%D0%BE/%D0%BF%D1%80%D0%B5%D0%B3%D0%BB%D0%B5%D0%B4/%D0%BE%D0%B1%D1%89%D0%B5%D1%81%D1%82%D0%B2%D0%B5%D0%BD%D0%B8-%D0%BF%D0%BE%D1%80%D1%8A%D1%87%D0%BA%D0%B8-%D0%BE%D1%82%D0%BA%D1%80%D0%B8%D1%82%D0%B8-%D1%81%D0%BB%D0%B5%D0%B4-01.10.2014-%D0%B3/proektirane-izgrajdane-upravlenie-sistema-balgarski-lichni-dokumenti-2019</w:t>
      </w:r>
    </w:p>
  </w:footnote>
  <w:footnote w:id="6">
    <w:p w14:paraId="3998FA08" w14:textId="77777777" w:rsidR="00AA5E72" w:rsidRPr="002C7709" w:rsidRDefault="00AA5E72" w:rsidP="00AB2AAB">
      <w:pPr>
        <w:pStyle w:val="FootnoteText"/>
        <w:rPr>
          <w:lang w:val="en-US"/>
        </w:rPr>
      </w:pPr>
      <w:r>
        <w:rPr>
          <w:rStyle w:val="FootnoteReference"/>
        </w:rPr>
        <w:footnoteRef/>
      </w:r>
      <w:r>
        <w:t xml:space="preserve"> DIGITAL ECONOMY REPORT 2019, </w:t>
      </w:r>
      <w:r w:rsidRPr="00AB2AAB">
        <w:t>United Nations</w:t>
      </w:r>
    </w:p>
  </w:footnote>
  <w:footnote w:id="7">
    <w:p w14:paraId="3CBCD827" w14:textId="77777777" w:rsidR="00AA5E72" w:rsidRDefault="00AA5E72">
      <w:pPr>
        <w:pStyle w:val="FootnoteText"/>
      </w:pPr>
      <w:r>
        <w:rPr>
          <w:rStyle w:val="FootnoteReference"/>
        </w:rPr>
        <w:footnoteRef/>
      </w:r>
      <w:r>
        <w:t xml:space="preserve"> </w:t>
      </w:r>
      <w:r w:rsidRPr="00CB4E00">
        <w:t>Цифров единен пазар, http://ec.europa.eu/digital-agenda/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C73FE" w14:textId="77777777" w:rsidR="00AA5E72" w:rsidRDefault="00AA5E72">
    <w:pPr>
      <w:pStyle w:val="Header"/>
      <w:jc w:val="right"/>
    </w:pPr>
  </w:p>
  <w:p w14:paraId="510AB5E8" w14:textId="77777777" w:rsidR="00AA5E72" w:rsidRDefault="00AA5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5E1"/>
    <w:multiLevelType w:val="hybridMultilevel"/>
    <w:tmpl w:val="2916B9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5460FB"/>
    <w:multiLevelType w:val="multilevel"/>
    <w:tmpl w:val="998641E2"/>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9448DD"/>
    <w:multiLevelType w:val="hybridMultilevel"/>
    <w:tmpl w:val="46466B80"/>
    <w:lvl w:ilvl="0" w:tplc="0402000D">
      <w:start w:val="1"/>
      <w:numFmt w:val="bullet"/>
      <w:lvlText w:val=""/>
      <w:lvlJc w:val="left"/>
      <w:pPr>
        <w:ind w:left="828" w:hanging="360"/>
      </w:pPr>
      <w:rPr>
        <w:rFonts w:ascii="Wingdings" w:hAnsi="Wingdings" w:hint="default"/>
      </w:rPr>
    </w:lvl>
    <w:lvl w:ilvl="1" w:tplc="04020003" w:tentative="1">
      <w:start w:val="1"/>
      <w:numFmt w:val="bullet"/>
      <w:lvlText w:val="o"/>
      <w:lvlJc w:val="left"/>
      <w:pPr>
        <w:ind w:left="1548" w:hanging="360"/>
      </w:pPr>
      <w:rPr>
        <w:rFonts w:ascii="Courier New" w:hAnsi="Courier New" w:cs="Courier New" w:hint="default"/>
      </w:rPr>
    </w:lvl>
    <w:lvl w:ilvl="2" w:tplc="04020005" w:tentative="1">
      <w:start w:val="1"/>
      <w:numFmt w:val="bullet"/>
      <w:lvlText w:val=""/>
      <w:lvlJc w:val="left"/>
      <w:pPr>
        <w:ind w:left="2268" w:hanging="360"/>
      </w:pPr>
      <w:rPr>
        <w:rFonts w:ascii="Wingdings" w:hAnsi="Wingdings" w:hint="default"/>
      </w:rPr>
    </w:lvl>
    <w:lvl w:ilvl="3" w:tplc="04020001" w:tentative="1">
      <w:start w:val="1"/>
      <w:numFmt w:val="bullet"/>
      <w:lvlText w:val=""/>
      <w:lvlJc w:val="left"/>
      <w:pPr>
        <w:ind w:left="2988" w:hanging="360"/>
      </w:pPr>
      <w:rPr>
        <w:rFonts w:ascii="Symbol" w:hAnsi="Symbol" w:hint="default"/>
      </w:rPr>
    </w:lvl>
    <w:lvl w:ilvl="4" w:tplc="04020003" w:tentative="1">
      <w:start w:val="1"/>
      <w:numFmt w:val="bullet"/>
      <w:lvlText w:val="o"/>
      <w:lvlJc w:val="left"/>
      <w:pPr>
        <w:ind w:left="3708" w:hanging="360"/>
      </w:pPr>
      <w:rPr>
        <w:rFonts w:ascii="Courier New" w:hAnsi="Courier New" w:cs="Courier New" w:hint="default"/>
      </w:rPr>
    </w:lvl>
    <w:lvl w:ilvl="5" w:tplc="04020005" w:tentative="1">
      <w:start w:val="1"/>
      <w:numFmt w:val="bullet"/>
      <w:lvlText w:val=""/>
      <w:lvlJc w:val="left"/>
      <w:pPr>
        <w:ind w:left="4428" w:hanging="360"/>
      </w:pPr>
      <w:rPr>
        <w:rFonts w:ascii="Wingdings" w:hAnsi="Wingdings" w:hint="default"/>
      </w:rPr>
    </w:lvl>
    <w:lvl w:ilvl="6" w:tplc="04020001" w:tentative="1">
      <w:start w:val="1"/>
      <w:numFmt w:val="bullet"/>
      <w:lvlText w:val=""/>
      <w:lvlJc w:val="left"/>
      <w:pPr>
        <w:ind w:left="5148" w:hanging="360"/>
      </w:pPr>
      <w:rPr>
        <w:rFonts w:ascii="Symbol" w:hAnsi="Symbol" w:hint="default"/>
      </w:rPr>
    </w:lvl>
    <w:lvl w:ilvl="7" w:tplc="04020003" w:tentative="1">
      <w:start w:val="1"/>
      <w:numFmt w:val="bullet"/>
      <w:lvlText w:val="o"/>
      <w:lvlJc w:val="left"/>
      <w:pPr>
        <w:ind w:left="5868" w:hanging="360"/>
      </w:pPr>
      <w:rPr>
        <w:rFonts w:ascii="Courier New" w:hAnsi="Courier New" w:cs="Courier New" w:hint="default"/>
      </w:rPr>
    </w:lvl>
    <w:lvl w:ilvl="8" w:tplc="04020005" w:tentative="1">
      <w:start w:val="1"/>
      <w:numFmt w:val="bullet"/>
      <w:lvlText w:val=""/>
      <w:lvlJc w:val="left"/>
      <w:pPr>
        <w:ind w:left="6588" w:hanging="360"/>
      </w:pPr>
      <w:rPr>
        <w:rFonts w:ascii="Wingdings" w:hAnsi="Wingdings" w:hint="default"/>
      </w:rPr>
    </w:lvl>
  </w:abstractNum>
  <w:abstractNum w:abstractNumId="3" w15:restartNumberingAfterBreak="0">
    <w:nsid w:val="07F50264"/>
    <w:multiLevelType w:val="multilevel"/>
    <w:tmpl w:val="09CC16A0"/>
    <w:lvl w:ilvl="0">
      <w:start w:val="6"/>
      <w:numFmt w:val="decimal"/>
      <w:lvlText w:val="%1."/>
      <w:lvlJc w:val="left"/>
      <w:pPr>
        <w:ind w:left="360" w:hanging="360"/>
      </w:pPr>
      <w:rPr>
        <w:rFonts w:hint="default"/>
      </w:rPr>
    </w:lvl>
    <w:lvl w:ilvl="1">
      <w:start w:val="1"/>
      <w:numFmt w:val="decimal"/>
      <w:lvlText w:val="%1.%2."/>
      <w:lvlJc w:val="left"/>
      <w:pPr>
        <w:ind w:left="2630" w:hanging="360"/>
      </w:pPr>
      <w:rPr>
        <w:rFonts w:hint="default"/>
        <w:b/>
      </w:rPr>
    </w:lvl>
    <w:lvl w:ilvl="2">
      <w:start w:val="1"/>
      <w:numFmt w:val="decimal"/>
      <w:lvlText w:val="%1.%2.%3."/>
      <w:lvlJc w:val="left"/>
      <w:pPr>
        <w:ind w:left="5260" w:hanging="720"/>
      </w:pPr>
      <w:rPr>
        <w:rFonts w:hint="default"/>
      </w:rPr>
    </w:lvl>
    <w:lvl w:ilvl="3">
      <w:start w:val="1"/>
      <w:numFmt w:val="decimal"/>
      <w:lvlText w:val="%1.%2.%3.%4."/>
      <w:lvlJc w:val="left"/>
      <w:pPr>
        <w:ind w:left="7530" w:hanging="720"/>
      </w:pPr>
      <w:rPr>
        <w:rFonts w:hint="default"/>
      </w:rPr>
    </w:lvl>
    <w:lvl w:ilvl="4">
      <w:start w:val="1"/>
      <w:numFmt w:val="decimal"/>
      <w:lvlText w:val="%1.%2.%3.%4.%5."/>
      <w:lvlJc w:val="left"/>
      <w:pPr>
        <w:ind w:left="10160" w:hanging="1080"/>
      </w:pPr>
      <w:rPr>
        <w:rFonts w:hint="default"/>
      </w:rPr>
    </w:lvl>
    <w:lvl w:ilvl="5">
      <w:start w:val="1"/>
      <w:numFmt w:val="decimal"/>
      <w:lvlText w:val="%1.%2.%3.%4.%5.%6."/>
      <w:lvlJc w:val="left"/>
      <w:pPr>
        <w:ind w:left="12430" w:hanging="1080"/>
      </w:pPr>
      <w:rPr>
        <w:rFonts w:hint="default"/>
      </w:rPr>
    </w:lvl>
    <w:lvl w:ilvl="6">
      <w:start w:val="1"/>
      <w:numFmt w:val="decimal"/>
      <w:lvlText w:val="%1.%2.%3.%4.%5.%6.%7."/>
      <w:lvlJc w:val="left"/>
      <w:pPr>
        <w:ind w:left="15060" w:hanging="1440"/>
      </w:pPr>
      <w:rPr>
        <w:rFonts w:hint="default"/>
      </w:rPr>
    </w:lvl>
    <w:lvl w:ilvl="7">
      <w:start w:val="1"/>
      <w:numFmt w:val="decimal"/>
      <w:lvlText w:val="%1.%2.%3.%4.%5.%6.%7.%8."/>
      <w:lvlJc w:val="left"/>
      <w:pPr>
        <w:ind w:left="17330" w:hanging="1440"/>
      </w:pPr>
      <w:rPr>
        <w:rFonts w:hint="default"/>
      </w:rPr>
    </w:lvl>
    <w:lvl w:ilvl="8">
      <w:start w:val="1"/>
      <w:numFmt w:val="decimal"/>
      <w:lvlText w:val="%1.%2.%3.%4.%5.%6.%7.%8.%9."/>
      <w:lvlJc w:val="left"/>
      <w:pPr>
        <w:ind w:left="19960" w:hanging="1800"/>
      </w:pPr>
      <w:rPr>
        <w:rFonts w:hint="default"/>
      </w:rPr>
    </w:lvl>
  </w:abstractNum>
  <w:abstractNum w:abstractNumId="4" w15:restartNumberingAfterBreak="0">
    <w:nsid w:val="0D7C7CF1"/>
    <w:multiLevelType w:val="hybridMultilevel"/>
    <w:tmpl w:val="F51E2962"/>
    <w:lvl w:ilvl="0" w:tplc="04020001">
      <w:start w:val="1"/>
      <w:numFmt w:val="bullet"/>
      <w:lvlText w:val=""/>
      <w:lvlJc w:val="left"/>
      <w:pPr>
        <w:ind w:left="1463" w:hanging="360"/>
      </w:pPr>
      <w:rPr>
        <w:rFonts w:ascii="Symbol" w:hAnsi="Symbol" w:hint="default"/>
      </w:rPr>
    </w:lvl>
    <w:lvl w:ilvl="1" w:tplc="04020003" w:tentative="1">
      <w:start w:val="1"/>
      <w:numFmt w:val="bullet"/>
      <w:lvlText w:val="o"/>
      <w:lvlJc w:val="left"/>
      <w:pPr>
        <w:ind w:left="2183" w:hanging="360"/>
      </w:pPr>
      <w:rPr>
        <w:rFonts w:ascii="Courier New" w:hAnsi="Courier New" w:cs="Courier New" w:hint="default"/>
      </w:rPr>
    </w:lvl>
    <w:lvl w:ilvl="2" w:tplc="04020005" w:tentative="1">
      <w:start w:val="1"/>
      <w:numFmt w:val="bullet"/>
      <w:lvlText w:val=""/>
      <w:lvlJc w:val="left"/>
      <w:pPr>
        <w:ind w:left="2903" w:hanging="360"/>
      </w:pPr>
      <w:rPr>
        <w:rFonts w:ascii="Wingdings" w:hAnsi="Wingdings" w:hint="default"/>
      </w:rPr>
    </w:lvl>
    <w:lvl w:ilvl="3" w:tplc="04020001" w:tentative="1">
      <w:start w:val="1"/>
      <w:numFmt w:val="bullet"/>
      <w:lvlText w:val=""/>
      <w:lvlJc w:val="left"/>
      <w:pPr>
        <w:ind w:left="3623" w:hanging="360"/>
      </w:pPr>
      <w:rPr>
        <w:rFonts w:ascii="Symbol" w:hAnsi="Symbol" w:hint="default"/>
      </w:rPr>
    </w:lvl>
    <w:lvl w:ilvl="4" w:tplc="04020003" w:tentative="1">
      <w:start w:val="1"/>
      <w:numFmt w:val="bullet"/>
      <w:lvlText w:val="o"/>
      <w:lvlJc w:val="left"/>
      <w:pPr>
        <w:ind w:left="4343" w:hanging="360"/>
      </w:pPr>
      <w:rPr>
        <w:rFonts w:ascii="Courier New" w:hAnsi="Courier New" w:cs="Courier New" w:hint="default"/>
      </w:rPr>
    </w:lvl>
    <w:lvl w:ilvl="5" w:tplc="04020005" w:tentative="1">
      <w:start w:val="1"/>
      <w:numFmt w:val="bullet"/>
      <w:lvlText w:val=""/>
      <w:lvlJc w:val="left"/>
      <w:pPr>
        <w:ind w:left="5063" w:hanging="360"/>
      </w:pPr>
      <w:rPr>
        <w:rFonts w:ascii="Wingdings" w:hAnsi="Wingdings" w:hint="default"/>
      </w:rPr>
    </w:lvl>
    <w:lvl w:ilvl="6" w:tplc="04020001" w:tentative="1">
      <w:start w:val="1"/>
      <w:numFmt w:val="bullet"/>
      <w:lvlText w:val=""/>
      <w:lvlJc w:val="left"/>
      <w:pPr>
        <w:ind w:left="5783" w:hanging="360"/>
      </w:pPr>
      <w:rPr>
        <w:rFonts w:ascii="Symbol" w:hAnsi="Symbol" w:hint="default"/>
      </w:rPr>
    </w:lvl>
    <w:lvl w:ilvl="7" w:tplc="04020003" w:tentative="1">
      <w:start w:val="1"/>
      <w:numFmt w:val="bullet"/>
      <w:lvlText w:val="o"/>
      <w:lvlJc w:val="left"/>
      <w:pPr>
        <w:ind w:left="6503" w:hanging="360"/>
      </w:pPr>
      <w:rPr>
        <w:rFonts w:ascii="Courier New" w:hAnsi="Courier New" w:cs="Courier New" w:hint="default"/>
      </w:rPr>
    </w:lvl>
    <w:lvl w:ilvl="8" w:tplc="04020005" w:tentative="1">
      <w:start w:val="1"/>
      <w:numFmt w:val="bullet"/>
      <w:lvlText w:val=""/>
      <w:lvlJc w:val="left"/>
      <w:pPr>
        <w:ind w:left="7223" w:hanging="360"/>
      </w:pPr>
      <w:rPr>
        <w:rFonts w:ascii="Wingdings" w:hAnsi="Wingdings" w:hint="default"/>
      </w:rPr>
    </w:lvl>
  </w:abstractNum>
  <w:abstractNum w:abstractNumId="5"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89232B9"/>
    <w:multiLevelType w:val="hybridMultilevel"/>
    <w:tmpl w:val="F9A01BAC"/>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7"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5233CE7"/>
    <w:multiLevelType w:val="hybridMultilevel"/>
    <w:tmpl w:val="C200FF3C"/>
    <w:lvl w:ilvl="0" w:tplc="4D5AEAAE">
      <w:start w:val="6"/>
      <w:numFmt w:val="bullet"/>
      <w:lvlText w:val="-"/>
      <w:lvlJc w:val="left"/>
      <w:pPr>
        <w:ind w:left="786" w:hanging="360"/>
      </w:pPr>
      <w:rPr>
        <w:rFonts w:ascii="Arial" w:eastAsia="Arial" w:hAnsi="Arial" w:cs="Aria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9" w15:restartNumberingAfterBreak="0">
    <w:nsid w:val="3BEC1A8E"/>
    <w:multiLevelType w:val="hybridMultilevel"/>
    <w:tmpl w:val="6AF476B6"/>
    <w:lvl w:ilvl="0" w:tplc="04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3EF9090A"/>
    <w:multiLevelType w:val="multilevel"/>
    <w:tmpl w:val="598CE17C"/>
    <w:lvl w:ilvl="0">
      <w:start w:val="1"/>
      <w:numFmt w:val="decimal"/>
      <w:lvlText w:val="%1."/>
      <w:lvlJc w:val="left"/>
      <w:pPr>
        <w:ind w:left="360" w:hanging="360"/>
      </w:pPr>
      <w:rPr>
        <w:b/>
        <w:strike w:val="0"/>
      </w:rPr>
    </w:lvl>
    <w:lvl w:ilvl="1">
      <w:start w:val="1"/>
      <w:numFmt w:val="decimal"/>
      <w:lvlText w:val="%2)"/>
      <w:lvlJc w:val="left"/>
      <w:pPr>
        <w:ind w:left="432" w:hanging="432"/>
      </w:pPr>
      <w:rPr>
        <w:b/>
        <w:color w:val="auto"/>
      </w:rPr>
    </w:lvl>
    <w:lvl w:ilvl="2">
      <w:start w:val="1"/>
      <w:numFmt w:val="decimal"/>
      <w:lvlText w:val="%1.%2.%3."/>
      <w:lvlJc w:val="left"/>
      <w:pPr>
        <w:ind w:left="1781" w:hanging="504"/>
      </w:p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8270A5"/>
    <w:multiLevelType w:val="multilevel"/>
    <w:tmpl w:val="8348081A"/>
    <w:lvl w:ilvl="0">
      <w:start w:val="3"/>
      <w:numFmt w:val="decimal"/>
      <w:lvlText w:val="%1."/>
      <w:lvlJc w:val="left"/>
      <w:pPr>
        <w:ind w:left="502" w:hanging="360"/>
      </w:pPr>
      <w:rPr>
        <w:rFonts w:hint="default"/>
      </w:rPr>
    </w:lvl>
    <w:lvl w:ilvl="1">
      <w:start w:val="1"/>
      <w:numFmt w:val="decimal"/>
      <w:lvlText w:val="%2)"/>
      <w:lvlJc w:val="left"/>
      <w:pPr>
        <w:ind w:left="64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E66334"/>
    <w:multiLevelType w:val="multilevel"/>
    <w:tmpl w:val="07D0FD30"/>
    <w:lvl w:ilvl="0">
      <w:start w:val="6"/>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33A0E88"/>
    <w:multiLevelType w:val="hybridMultilevel"/>
    <w:tmpl w:val="71682FE0"/>
    <w:lvl w:ilvl="0" w:tplc="261442F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9897E28"/>
    <w:multiLevelType w:val="multilevel"/>
    <w:tmpl w:val="67D00CA2"/>
    <w:lvl w:ilvl="0">
      <w:start w:val="4"/>
      <w:numFmt w:val="decimal"/>
      <w:lvlText w:val="%1."/>
      <w:lvlJc w:val="left"/>
      <w:pPr>
        <w:ind w:left="1211" w:hanging="360"/>
      </w:pPr>
      <w:rPr>
        <w:rFonts w:hint="default"/>
        <w:b/>
      </w:rPr>
    </w:lvl>
    <w:lvl w:ilvl="1">
      <w:start w:val="1"/>
      <w:numFmt w:val="decimal"/>
      <w:lvlText w:val="%1.%2."/>
      <w:lvlJc w:val="left"/>
      <w:pPr>
        <w:ind w:left="1211" w:hanging="360"/>
      </w:pPr>
      <w:rPr>
        <w:rFonts w:hint="default"/>
        <w:b/>
      </w:rPr>
    </w:lvl>
    <w:lvl w:ilvl="2">
      <w:start w:val="1"/>
      <w:numFmt w:val="decimal"/>
      <w:lvlText w:val="%1.%2.%3."/>
      <w:lvlJc w:val="left"/>
      <w:pPr>
        <w:ind w:left="823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B240CBA"/>
    <w:multiLevelType w:val="hybridMultilevel"/>
    <w:tmpl w:val="40A8DA1C"/>
    <w:lvl w:ilvl="0" w:tplc="0402000D">
      <w:start w:val="1"/>
      <w:numFmt w:val="bullet"/>
      <w:lvlText w:val=""/>
      <w:lvlJc w:val="left"/>
      <w:pPr>
        <w:ind w:left="1746" w:hanging="360"/>
      </w:pPr>
      <w:rPr>
        <w:rFonts w:ascii="Wingdings" w:hAnsi="Wingdings" w:hint="default"/>
      </w:rPr>
    </w:lvl>
    <w:lvl w:ilvl="1" w:tplc="04020003" w:tentative="1">
      <w:start w:val="1"/>
      <w:numFmt w:val="bullet"/>
      <w:lvlText w:val="o"/>
      <w:lvlJc w:val="left"/>
      <w:pPr>
        <w:ind w:left="2466" w:hanging="360"/>
      </w:pPr>
      <w:rPr>
        <w:rFonts w:ascii="Courier New" w:hAnsi="Courier New" w:cs="Courier New" w:hint="default"/>
      </w:rPr>
    </w:lvl>
    <w:lvl w:ilvl="2" w:tplc="04020005" w:tentative="1">
      <w:start w:val="1"/>
      <w:numFmt w:val="bullet"/>
      <w:lvlText w:val=""/>
      <w:lvlJc w:val="left"/>
      <w:pPr>
        <w:ind w:left="3186" w:hanging="360"/>
      </w:pPr>
      <w:rPr>
        <w:rFonts w:ascii="Wingdings" w:hAnsi="Wingdings" w:hint="default"/>
      </w:rPr>
    </w:lvl>
    <w:lvl w:ilvl="3" w:tplc="04020001" w:tentative="1">
      <w:start w:val="1"/>
      <w:numFmt w:val="bullet"/>
      <w:lvlText w:val=""/>
      <w:lvlJc w:val="left"/>
      <w:pPr>
        <w:ind w:left="3906" w:hanging="360"/>
      </w:pPr>
      <w:rPr>
        <w:rFonts w:ascii="Symbol" w:hAnsi="Symbol" w:hint="default"/>
      </w:rPr>
    </w:lvl>
    <w:lvl w:ilvl="4" w:tplc="04020003" w:tentative="1">
      <w:start w:val="1"/>
      <w:numFmt w:val="bullet"/>
      <w:lvlText w:val="o"/>
      <w:lvlJc w:val="left"/>
      <w:pPr>
        <w:ind w:left="4626" w:hanging="360"/>
      </w:pPr>
      <w:rPr>
        <w:rFonts w:ascii="Courier New" w:hAnsi="Courier New" w:cs="Courier New" w:hint="default"/>
      </w:rPr>
    </w:lvl>
    <w:lvl w:ilvl="5" w:tplc="04020005" w:tentative="1">
      <w:start w:val="1"/>
      <w:numFmt w:val="bullet"/>
      <w:lvlText w:val=""/>
      <w:lvlJc w:val="left"/>
      <w:pPr>
        <w:ind w:left="5346" w:hanging="360"/>
      </w:pPr>
      <w:rPr>
        <w:rFonts w:ascii="Wingdings" w:hAnsi="Wingdings" w:hint="default"/>
      </w:rPr>
    </w:lvl>
    <w:lvl w:ilvl="6" w:tplc="04020001" w:tentative="1">
      <w:start w:val="1"/>
      <w:numFmt w:val="bullet"/>
      <w:lvlText w:val=""/>
      <w:lvlJc w:val="left"/>
      <w:pPr>
        <w:ind w:left="6066" w:hanging="360"/>
      </w:pPr>
      <w:rPr>
        <w:rFonts w:ascii="Symbol" w:hAnsi="Symbol" w:hint="default"/>
      </w:rPr>
    </w:lvl>
    <w:lvl w:ilvl="7" w:tplc="04020003" w:tentative="1">
      <w:start w:val="1"/>
      <w:numFmt w:val="bullet"/>
      <w:lvlText w:val="o"/>
      <w:lvlJc w:val="left"/>
      <w:pPr>
        <w:ind w:left="6786" w:hanging="360"/>
      </w:pPr>
      <w:rPr>
        <w:rFonts w:ascii="Courier New" w:hAnsi="Courier New" w:cs="Courier New" w:hint="default"/>
      </w:rPr>
    </w:lvl>
    <w:lvl w:ilvl="8" w:tplc="04020005" w:tentative="1">
      <w:start w:val="1"/>
      <w:numFmt w:val="bullet"/>
      <w:lvlText w:val=""/>
      <w:lvlJc w:val="left"/>
      <w:pPr>
        <w:ind w:left="7506" w:hanging="360"/>
      </w:pPr>
      <w:rPr>
        <w:rFonts w:ascii="Wingdings" w:hAnsi="Wingdings" w:hint="default"/>
      </w:rPr>
    </w:lvl>
  </w:abstractNum>
  <w:abstractNum w:abstractNumId="17" w15:restartNumberingAfterBreak="0">
    <w:nsid w:val="6ECB1F7A"/>
    <w:multiLevelType w:val="hybridMultilevel"/>
    <w:tmpl w:val="47CA69E0"/>
    <w:lvl w:ilvl="0" w:tplc="36A8198A">
      <w:numFmt w:val="bullet"/>
      <w:lvlText w:val="-"/>
      <w:lvlJc w:val="left"/>
      <w:pPr>
        <w:ind w:left="410" w:hanging="360"/>
      </w:pPr>
      <w:rPr>
        <w:rFonts w:ascii="Calibri" w:eastAsia="Calibri" w:hAnsi="Calibri" w:cs="Calibri" w:hint="default"/>
        <w:sz w:val="23"/>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18"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8"/>
  </w:num>
  <w:num w:numId="3">
    <w:abstractNumId w:val="7"/>
  </w:num>
  <w:num w:numId="4">
    <w:abstractNumId w:val="13"/>
  </w:num>
  <w:num w:numId="5">
    <w:abstractNumId w:val="9"/>
  </w:num>
  <w:num w:numId="6">
    <w:abstractNumId w:val="10"/>
  </w:num>
  <w:num w:numId="7">
    <w:abstractNumId w:val="3"/>
  </w:num>
  <w:num w:numId="8">
    <w:abstractNumId w:val="15"/>
  </w:num>
  <w:num w:numId="9">
    <w:abstractNumId w:val="12"/>
  </w:num>
  <w:num w:numId="10">
    <w:abstractNumId w:val="1"/>
  </w:num>
  <w:num w:numId="11">
    <w:abstractNumId w:val="14"/>
  </w:num>
  <w:num w:numId="12">
    <w:abstractNumId w:val="11"/>
  </w:num>
  <w:num w:numId="13">
    <w:abstractNumId w:val="0"/>
  </w:num>
  <w:num w:numId="14">
    <w:abstractNumId w:val="6"/>
  </w:num>
  <w:num w:numId="15">
    <w:abstractNumId w:val="2"/>
  </w:num>
  <w:num w:numId="16">
    <w:abstractNumId w:val="4"/>
  </w:num>
  <w:num w:numId="17">
    <w:abstractNumId w:val="8"/>
  </w:num>
  <w:num w:numId="18">
    <w:abstractNumId w:val="1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0EF"/>
    <w:rsid w:val="000027FB"/>
    <w:rsid w:val="00003796"/>
    <w:rsid w:val="000047C8"/>
    <w:rsid w:val="0001548C"/>
    <w:rsid w:val="00021983"/>
    <w:rsid w:val="00022E51"/>
    <w:rsid w:val="000233E8"/>
    <w:rsid w:val="00023CC2"/>
    <w:rsid w:val="0003350E"/>
    <w:rsid w:val="0003533D"/>
    <w:rsid w:val="00061133"/>
    <w:rsid w:val="000614E8"/>
    <w:rsid w:val="0006231E"/>
    <w:rsid w:val="00063321"/>
    <w:rsid w:val="0006756B"/>
    <w:rsid w:val="000750BB"/>
    <w:rsid w:val="000831F2"/>
    <w:rsid w:val="00085CFE"/>
    <w:rsid w:val="00086A46"/>
    <w:rsid w:val="000918AF"/>
    <w:rsid w:val="000A286D"/>
    <w:rsid w:val="000A5BE9"/>
    <w:rsid w:val="000A78B4"/>
    <w:rsid w:val="000B37AD"/>
    <w:rsid w:val="000C2708"/>
    <w:rsid w:val="000C5367"/>
    <w:rsid w:val="000C540A"/>
    <w:rsid w:val="000D223D"/>
    <w:rsid w:val="000D25D2"/>
    <w:rsid w:val="000D2ECB"/>
    <w:rsid w:val="000D4234"/>
    <w:rsid w:val="000E2AA6"/>
    <w:rsid w:val="000F1226"/>
    <w:rsid w:val="000F4916"/>
    <w:rsid w:val="000F4B69"/>
    <w:rsid w:val="0010511A"/>
    <w:rsid w:val="00105275"/>
    <w:rsid w:val="001066E9"/>
    <w:rsid w:val="00111907"/>
    <w:rsid w:val="00113EDC"/>
    <w:rsid w:val="00125CF6"/>
    <w:rsid w:val="00127FCC"/>
    <w:rsid w:val="0013512C"/>
    <w:rsid w:val="00137CD4"/>
    <w:rsid w:val="00147950"/>
    <w:rsid w:val="00155E41"/>
    <w:rsid w:val="00175EE5"/>
    <w:rsid w:val="00186F2D"/>
    <w:rsid w:val="0019151E"/>
    <w:rsid w:val="00197BDB"/>
    <w:rsid w:val="001A2A6E"/>
    <w:rsid w:val="001A5C04"/>
    <w:rsid w:val="001A7969"/>
    <w:rsid w:val="001B2021"/>
    <w:rsid w:val="001B7948"/>
    <w:rsid w:val="001B7BDC"/>
    <w:rsid w:val="001D0306"/>
    <w:rsid w:val="001E5947"/>
    <w:rsid w:val="001E6AA7"/>
    <w:rsid w:val="001F1FAF"/>
    <w:rsid w:val="001F4416"/>
    <w:rsid w:val="001F7685"/>
    <w:rsid w:val="00201F09"/>
    <w:rsid w:val="002054F0"/>
    <w:rsid w:val="002104D8"/>
    <w:rsid w:val="00210C80"/>
    <w:rsid w:val="00215A57"/>
    <w:rsid w:val="00216D92"/>
    <w:rsid w:val="00217393"/>
    <w:rsid w:val="002174A2"/>
    <w:rsid w:val="002214A9"/>
    <w:rsid w:val="00226A1B"/>
    <w:rsid w:val="00230EED"/>
    <w:rsid w:val="002335C6"/>
    <w:rsid w:val="002369EA"/>
    <w:rsid w:val="002737F4"/>
    <w:rsid w:val="00274C44"/>
    <w:rsid w:val="0027795D"/>
    <w:rsid w:val="0028151F"/>
    <w:rsid w:val="0029005A"/>
    <w:rsid w:val="00293161"/>
    <w:rsid w:val="002A25E7"/>
    <w:rsid w:val="002A2FC8"/>
    <w:rsid w:val="002A752B"/>
    <w:rsid w:val="002B1099"/>
    <w:rsid w:val="002C0634"/>
    <w:rsid w:val="002C7709"/>
    <w:rsid w:val="002D31A8"/>
    <w:rsid w:val="002E0D16"/>
    <w:rsid w:val="002F0680"/>
    <w:rsid w:val="002F1AF3"/>
    <w:rsid w:val="002F7D32"/>
    <w:rsid w:val="00303828"/>
    <w:rsid w:val="00310F0A"/>
    <w:rsid w:val="003160E4"/>
    <w:rsid w:val="003203CB"/>
    <w:rsid w:val="00326F1D"/>
    <w:rsid w:val="003279C8"/>
    <w:rsid w:val="00332890"/>
    <w:rsid w:val="003365C6"/>
    <w:rsid w:val="00337653"/>
    <w:rsid w:val="0033765F"/>
    <w:rsid w:val="003525EF"/>
    <w:rsid w:val="00357C56"/>
    <w:rsid w:val="003628B0"/>
    <w:rsid w:val="00363009"/>
    <w:rsid w:val="00376875"/>
    <w:rsid w:val="003833BB"/>
    <w:rsid w:val="003864CD"/>
    <w:rsid w:val="00386B64"/>
    <w:rsid w:val="00394EF1"/>
    <w:rsid w:val="003A3674"/>
    <w:rsid w:val="003B3B41"/>
    <w:rsid w:val="003B4FCF"/>
    <w:rsid w:val="003B5400"/>
    <w:rsid w:val="003B5D13"/>
    <w:rsid w:val="003C3CFD"/>
    <w:rsid w:val="003C4B52"/>
    <w:rsid w:val="003C7C62"/>
    <w:rsid w:val="003D1BBC"/>
    <w:rsid w:val="003D224A"/>
    <w:rsid w:val="003D5AA2"/>
    <w:rsid w:val="003D6AB9"/>
    <w:rsid w:val="003E4A54"/>
    <w:rsid w:val="003F0977"/>
    <w:rsid w:val="003F27E4"/>
    <w:rsid w:val="003F406D"/>
    <w:rsid w:val="003F7D4A"/>
    <w:rsid w:val="0040235D"/>
    <w:rsid w:val="00412288"/>
    <w:rsid w:val="00414E6B"/>
    <w:rsid w:val="0044643E"/>
    <w:rsid w:val="00457F42"/>
    <w:rsid w:val="00460C68"/>
    <w:rsid w:val="00463893"/>
    <w:rsid w:val="00464323"/>
    <w:rsid w:val="00466470"/>
    <w:rsid w:val="00466629"/>
    <w:rsid w:val="00475948"/>
    <w:rsid w:val="0047633E"/>
    <w:rsid w:val="00484D3C"/>
    <w:rsid w:val="00485ACA"/>
    <w:rsid w:val="00487DB7"/>
    <w:rsid w:val="00490F44"/>
    <w:rsid w:val="00492686"/>
    <w:rsid w:val="0049292C"/>
    <w:rsid w:val="004B192D"/>
    <w:rsid w:val="004B3376"/>
    <w:rsid w:val="004C4C82"/>
    <w:rsid w:val="004E4736"/>
    <w:rsid w:val="004F63DF"/>
    <w:rsid w:val="004F757E"/>
    <w:rsid w:val="004F7586"/>
    <w:rsid w:val="00501141"/>
    <w:rsid w:val="005031C3"/>
    <w:rsid w:val="00516EE8"/>
    <w:rsid w:val="005228DA"/>
    <w:rsid w:val="0052468E"/>
    <w:rsid w:val="00524A08"/>
    <w:rsid w:val="00525954"/>
    <w:rsid w:val="00527173"/>
    <w:rsid w:val="005275C0"/>
    <w:rsid w:val="005310BE"/>
    <w:rsid w:val="00531542"/>
    <w:rsid w:val="00533B6A"/>
    <w:rsid w:val="00533D07"/>
    <w:rsid w:val="00541514"/>
    <w:rsid w:val="00542346"/>
    <w:rsid w:val="005452F4"/>
    <w:rsid w:val="00547464"/>
    <w:rsid w:val="00552CB3"/>
    <w:rsid w:val="00555ED5"/>
    <w:rsid w:val="00566C57"/>
    <w:rsid w:val="00567B34"/>
    <w:rsid w:val="0057779E"/>
    <w:rsid w:val="00585567"/>
    <w:rsid w:val="00590D84"/>
    <w:rsid w:val="005948AD"/>
    <w:rsid w:val="005977BA"/>
    <w:rsid w:val="005A458A"/>
    <w:rsid w:val="005A49D0"/>
    <w:rsid w:val="005A5F72"/>
    <w:rsid w:val="005B0726"/>
    <w:rsid w:val="005B732C"/>
    <w:rsid w:val="005C266A"/>
    <w:rsid w:val="005C3365"/>
    <w:rsid w:val="005C5A10"/>
    <w:rsid w:val="005C6C9D"/>
    <w:rsid w:val="005D5EF3"/>
    <w:rsid w:val="005E0D2D"/>
    <w:rsid w:val="005E22C3"/>
    <w:rsid w:val="005E3086"/>
    <w:rsid w:val="005E7FB7"/>
    <w:rsid w:val="005F101A"/>
    <w:rsid w:val="005F5760"/>
    <w:rsid w:val="005F5E85"/>
    <w:rsid w:val="0060438E"/>
    <w:rsid w:val="0060592A"/>
    <w:rsid w:val="00610C5D"/>
    <w:rsid w:val="00615BD3"/>
    <w:rsid w:val="00617674"/>
    <w:rsid w:val="00617C46"/>
    <w:rsid w:val="00621807"/>
    <w:rsid w:val="00625F73"/>
    <w:rsid w:val="0062609A"/>
    <w:rsid w:val="0062610D"/>
    <w:rsid w:val="00626193"/>
    <w:rsid w:val="00626CA8"/>
    <w:rsid w:val="00627EBF"/>
    <w:rsid w:val="00630AAE"/>
    <w:rsid w:val="00631769"/>
    <w:rsid w:val="006421B1"/>
    <w:rsid w:val="00645CB0"/>
    <w:rsid w:val="0065448E"/>
    <w:rsid w:val="00660EF9"/>
    <w:rsid w:val="00673F5A"/>
    <w:rsid w:val="006756B9"/>
    <w:rsid w:val="00675C40"/>
    <w:rsid w:val="00681ACC"/>
    <w:rsid w:val="006876B3"/>
    <w:rsid w:val="00691134"/>
    <w:rsid w:val="00693EDD"/>
    <w:rsid w:val="006A4D08"/>
    <w:rsid w:val="006B6784"/>
    <w:rsid w:val="006C59B2"/>
    <w:rsid w:val="006D456F"/>
    <w:rsid w:val="006D6851"/>
    <w:rsid w:val="006D72FD"/>
    <w:rsid w:val="006D769B"/>
    <w:rsid w:val="006E0B3A"/>
    <w:rsid w:val="006E31D5"/>
    <w:rsid w:val="006E36A8"/>
    <w:rsid w:val="006E4452"/>
    <w:rsid w:val="006F0E80"/>
    <w:rsid w:val="006F6197"/>
    <w:rsid w:val="007006F0"/>
    <w:rsid w:val="00701154"/>
    <w:rsid w:val="00701A5C"/>
    <w:rsid w:val="007022AF"/>
    <w:rsid w:val="0070482F"/>
    <w:rsid w:val="00705527"/>
    <w:rsid w:val="00711973"/>
    <w:rsid w:val="00721006"/>
    <w:rsid w:val="0072374B"/>
    <w:rsid w:val="00737971"/>
    <w:rsid w:val="00740D76"/>
    <w:rsid w:val="00743419"/>
    <w:rsid w:val="007442E2"/>
    <w:rsid w:val="00747E04"/>
    <w:rsid w:val="00763A70"/>
    <w:rsid w:val="007669BC"/>
    <w:rsid w:val="00766E3A"/>
    <w:rsid w:val="0077564C"/>
    <w:rsid w:val="00784FD7"/>
    <w:rsid w:val="007869BC"/>
    <w:rsid w:val="00786F6B"/>
    <w:rsid w:val="0079170D"/>
    <w:rsid w:val="00795967"/>
    <w:rsid w:val="007A3831"/>
    <w:rsid w:val="007A4956"/>
    <w:rsid w:val="007B242A"/>
    <w:rsid w:val="007B5BB9"/>
    <w:rsid w:val="007C21AC"/>
    <w:rsid w:val="007C6D9D"/>
    <w:rsid w:val="007D73ED"/>
    <w:rsid w:val="007E2A50"/>
    <w:rsid w:val="007F26B5"/>
    <w:rsid w:val="007F4A0D"/>
    <w:rsid w:val="007F5A71"/>
    <w:rsid w:val="007F6223"/>
    <w:rsid w:val="0080245B"/>
    <w:rsid w:val="00810734"/>
    <w:rsid w:val="0081522E"/>
    <w:rsid w:val="00815C70"/>
    <w:rsid w:val="00816E70"/>
    <w:rsid w:val="00835F8A"/>
    <w:rsid w:val="00836270"/>
    <w:rsid w:val="008404A7"/>
    <w:rsid w:val="0084127A"/>
    <w:rsid w:val="00861E74"/>
    <w:rsid w:val="00863EF6"/>
    <w:rsid w:val="00872461"/>
    <w:rsid w:val="008742BB"/>
    <w:rsid w:val="0087513A"/>
    <w:rsid w:val="00875A66"/>
    <w:rsid w:val="00875D0E"/>
    <w:rsid w:val="008811D3"/>
    <w:rsid w:val="00884993"/>
    <w:rsid w:val="00885DF5"/>
    <w:rsid w:val="008864C7"/>
    <w:rsid w:val="00886A7D"/>
    <w:rsid w:val="00887420"/>
    <w:rsid w:val="00891AAA"/>
    <w:rsid w:val="00896F3E"/>
    <w:rsid w:val="00897D88"/>
    <w:rsid w:val="008A55AB"/>
    <w:rsid w:val="008B4FB0"/>
    <w:rsid w:val="008C7D45"/>
    <w:rsid w:val="008D3687"/>
    <w:rsid w:val="008D7413"/>
    <w:rsid w:val="008E3531"/>
    <w:rsid w:val="008F5CC4"/>
    <w:rsid w:val="008F7776"/>
    <w:rsid w:val="00907A92"/>
    <w:rsid w:val="00920E7A"/>
    <w:rsid w:val="00931A89"/>
    <w:rsid w:val="00932302"/>
    <w:rsid w:val="0094033E"/>
    <w:rsid w:val="0094034D"/>
    <w:rsid w:val="009411BD"/>
    <w:rsid w:val="0094756B"/>
    <w:rsid w:val="00952FE4"/>
    <w:rsid w:val="0096145F"/>
    <w:rsid w:val="009664A0"/>
    <w:rsid w:val="00982D79"/>
    <w:rsid w:val="00985EC6"/>
    <w:rsid w:val="00992AC8"/>
    <w:rsid w:val="00992DAC"/>
    <w:rsid w:val="0099381A"/>
    <w:rsid w:val="00994854"/>
    <w:rsid w:val="00995E1A"/>
    <w:rsid w:val="0099794C"/>
    <w:rsid w:val="009A320F"/>
    <w:rsid w:val="009B5F58"/>
    <w:rsid w:val="009B6DA2"/>
    <w:rsid w:val="009B7007"/>
    <w:rsid w:val="009B79D3"/>
    <w:rsid w:val="009C0D5E"/>
    <w:rsid w:val="009D0BA2"/>
    <w:rsid w:val="009D6DB7"/>
    <w:rsid w:val="009E0186"/>
    <w:rsid w:val="009F760D"/>
    <w:rsid w:val="00A02F65"/>
    <w:rsid w:val="00A11402"/>
    <w:rsid w:val="00A2531D"/>
    <w:rsid w:val="00A318FA"/>
    <w:rsid w:val="00A41203"/>
    <w:rsid w:val="00A41D9C"/>
    <w:rsid w:val="00A453C6"/>
    <w:rsid w:val="00A63AAD"/>
    <w:rsid w:val="00A640D5"/>
    <w:rsid w:val="00A66E05"/>
    <w:rsid w:val="00A77914"/>
    <w:rsid w:val="00A77D8F"/>
    <w:rsid w:val="00A843C0"/>
    <w:rsid w:val="00A92754"/>
    <w:rsid w:val="00A92E4B"/>
    <w:rsid w:val="00AA0BBB"/>
    <w:rsid w:val="00AA5E72"/>
    <w:rsid w:val="00AB2AAB"/>
    <w:rsid w:val="00AB2B8F"/>
    <w:rsid w:val="00AB34C8"/>
    <w:rsid w:val="00AB58F3"/>
    <w:rsid w:val="00AB730B"/>
    <w:rsid w:val="00AC03B1"/>
    <w:rsid w:val="00AC0E14"/>
    <w:rsid w:val="00AC5D13"/>
    <w:rsid w:val="00AC625C"/>
    <w:rsid w:val="00AD27D1"/>
    <w:rsid w:val="00AD3B34"/>
    <w:rsid w:val="00AD6065"/>
    <w:rsid w:val="00AF0DC8"/>
    <w:rsid w:val="00B1071B"/>
    <w:rsid w:val="00B125A3"/>
    <w:rsid w:val="00B23370"/>
    <w:rsid w:val="00B276B6"/>
    <w:rsid w:val="00B31BC6"/>
    <w:rsid w:val="00B375DD"/>
    <w:rsid w:val="00B3781E"/>
    <w:rsid w:val="00B40B3F"/>
    <w:rsid w:val="00B41633"/>
    <w:rsid w:val="00B6040A"/>
    <w:rsid w:val="00B61932"/>
    <w:rsid w:val="00B63F52"/>
    <w:rsid w:val="00B665B0"/>
    <w:rsid w:val="00B723D6"/>
    <w:rsid w:val="00B734E2"/>
    <w:rsid w:val="00B7351B"/>
    <w:rsid w:val="00B7476C"/>
    <w:rsid w:val="00B7755D"/>
    <w:rsid w:val="00B94AC4"/>
    <w:rsid w:val="00B952ED"/>
    <w:rsid w:val="00BA6DB1"/>
    <w:rsid w:val="00BB2815"/>
    <w:rsid w:val="00BB61F8"/>
    <w:rsid w:val="00BB6226"/>
    <w:rsid w:val="00BC376A"/>
    <w:rsid w:val="00BD2866"/>
    <w:rsid w:val="00BD75C4"/>
    <w:rsid w:val="00BE1796"/>
    <w:rsid w:val="00BE44C9"/>
    <w:rsid w:val="00BF6D55"/>
    <w:rsid w:val="00C04E26"/>
    <w:rsid w:val="00C06D73"/>
    <w:rsid w:val="00C103C1"/>
    <w:rsid w:val="00C12C9F"/>
    <w:rsid w:val="00C13692"/>
    <w:rsid w:val="00C20510"/>
    <w:rsid w:val="00C20705"/>
    <w:rsid w:val="00C21B40"/>
    <w:rsid w:val="00C22172"/>
    <w:rsid w:val="00C24524"/>
    <w:rsid w:val="00C246D6"/>
    <w:rsid w:val="00C333A5"/>
    <w:rsid w:val="00C349F5"/>
    <w:rsid w:val="00C350EB"/>
    <w:rsid w:val="00C4184E"/>
    <w:rsid w:val="00C4751D"/>
    <w:rsid w:val="00C47EEB"/>
    <w:rsid w:val="00C61B9F"/>
    <w:rsid w:val="00C76F14"/>
    <w:rsid w:val="00C833AA"/>
    <w:rsid w:val="00C85060"/>
    <w:rsid w:val="00C95F30"/>
    <w:rsid w:val="00C96304"/>
    <w:rsid w:val="00C97534"/>
    <w:rsid w:val="00CA0B1F"/>
    <w:rsid w:val="00CA36AF"/>
    <w:rsid w:val="00CB1BC6"/>
    <w:rsid w:val="00CB4E00"/>
    <w:rsid w:val="00CC595C"/>
    <w:rsid w:val="00CE0808"/>
    <w:rsid w:val="00CE70E0"/>
    <w:rsid w:val="00CF0853"/>
    <w:rsid w:val="00CF1188"/>
    <w:rsid w:val="00CF1CB1"/>
    <w:rsid w:val="00CF3C0E"/>
    <w:rsid w:val="00D00DD7"/>
    <w:rsid w:val="00D13291"/>
    <w:rsid w:val="00D27797"/>
    <w:rsid w:val="00D34ACF"/>
    <w:rsid w:val="00D54AE9"/>
    <w:rsid w:val="00D5525B"/>
    <w:rsid w:val="00D557EA"/>
    <w:rsid w:val="00D6255F"/>
    <w:rsid w:val="00D64953"/>
    <w:rsid w:val="00D72885"/>
    <w:rsid w:val="00D74EFE"/>
    <w:rsid w:val="00D75C7A"/>
    <w:rsid w:val="00D7672C"/>
    <w:rsid w:val="00D777DB"/>
    <w:rsid w:val="00D9432F"/>
    <w:rsid w:val="00D95633"/>
    <w:rsid w:val="00D95974"/>
    <w:rsid w:val="00DA2990"/>
    <w:rsid w:val="00DA6C07"/>
    <w:rsid w:val="00DB1654"/>
    <w:rsid w:val="00DB2827"/>
    <w:rsid w:val="00DB4932"/>
    <w:rsid w:val="00DB591F"/>
    <w:rsid w:val="00DD2C7D"/>
    <w:rsid w:val="00DE1A36"/>
    <w:rsid w:val="00DE1FCC"/>
    <w:rsid w:val="00DE4E5F"/>
    <w:rsid w:val="00DF4A57"/>
    <w:rsid w:val="00DF57A8"/>
    <w:rsid w:val="00E06369"/>
    <w:rsid w:val="00E07594"/>
    <w:rsid w:val="00E07E67"/>
    <w:rsid w:val="00E11685"/>
    <w:rsid w:val="00E13E88"/>
    <w:rsid w:val="00E1542A"/>
    <w:rsid w:val="00E22039"/>
    <w:rsid w:val="00E30CD2"/>
    <w:rsid w:val="00E42D01"/>
    <w:rsid w:val="00E5314F"/>
    <w:rsid w:val="00E64434"/>
    <w:rsid w:val="00E73D89"/>
    <w:rsid w:val="00E74BBE"/>
    <w:rsid w:val="00E7563D"/>
    <w:rsid w:val="00E773B8"/>
    <w:rsid w:val="00E83AEE"/>
    <w:rsid w:val="00E972E1"/>
    <w:rsid w:val="00EA041F"/>
    <w:rsid w:val="00EA1ED2"/>
    <w:rsid w:val="00EA4F94"/>
    <w:rsid w:val="00EB1C6C"/>
    <w:rsid w:val="00EB1E4A"/>
    <w:rsid w:val="00EB781D"/>
    <w:rsid w:val="00EC32C4"/>
    <w:rsid w:val="00EC390E"/>
    <w:rsid w:val="00EC45B4"/>
    <w:rsid w:val="00EC6BF6"/>
    <w:rsid w:val="00ED0023"/>
    <w:rsid w:val="00ED2BBD"/>
    <w:rsid w:val="00ED36B4"/>
    <w:rsid w:val="00EE1FA4"/>
    <w:rsid w:val="00EF622E"/>
    <w:rsid w:val="00F02F46"/>
    <w:rsid w:val="00F150B5"/>
    <w:rsid w:val="00F157AF"/>
    <w:rsid w:val="00F22C0D"/>
    <w:rsid w:val="00F234DB"/>
    <w:rsid w:val="00F24128"/>
    <w:rsid w:val="00F26C32"/>
    <w:rsid w:val="00F27028"/>
    <w:rsid w:val="00F40BA7"/>
    <w:rsid w:val="00F5194F"/>
    <w:rsid w:val="00F54430"/>
    <w:rsid w:val="00F60ADA"/>
    <w:rsid w:val="00F6572C"/>
    <w:rsid w:val="00F73BE7"/>
    <w:rsid w:val="00F75954"/>
    <w:rsid w:val="00F75DA6"/>
    <w:rsid w:val="00F76C2F"/>
    <w:rsid w:val="00F77B0D"/>
    <w:rsid w:val="00F77CD2"/>
    <w:rsid w:val="00F84095"/>
    <w:rsid w:val="00F93976"/>
    <w:rsid w:val="00F96F17"/>
    <w:rsid w:val="00FA28A3"/>
    <w:rsid w:val="00FB1330"/>
    <w:rsid w:val="00FC3943"/>
    <w:rsid w:val="00FD1F96"/>
    <w:rsid w:val="00FD29B2"/>
    <w:rsid w:val="00FD675C"/>
    <w:rsid w:val="00FD7435"/>
    <w:rsid w:val="00FE37FF"/>
    <w:rsid w:val="00FE7149"/>
    <w:rsid w:val="00FE7C56"/>
    <w:rsid w:val="00FE7CAA"/>
    <w:rsid w:val="00FF563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57023"/>
  <w15:docId w15:val="{1124C5B1-26DA-49D5-8B0C-E8A64944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customStyle="1" w:styleId="ListParagraphChar">
    <w:name w:val="List Paragraph Char"/>
    <w:link w:val="ListParagraph"/>
    <w:uiPriority w:val="34"/>
    <w:locked/>
    <w:rsid w:val="00D5525B"/>
  </w:style>
  <w:style w:type="paragraph" w:styleId="BodyText">
    <w:name w:val="Body Text"/>
    <w:basedOn w:val="Normal"/>
    <w:link w:val="BodyTextChar"/>
    <w:uiPriority w:val="99"/>
    <w:rsid w:val="000E2AA6"/>
    <w:pPr>
      <w:suppressAutoHyphens/>
      <w:spacing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uiPriority w:val="99"/>
    <w:rsid w:val="000E2AA6"/>
    <w:rPr>
      <w:rFonts w:ascii="Times New Roman" w:eastAsia="Times New Roman" w:hAnsi="Times New Roman" w:cs="Times New Roman"/>
      <w:sz w:val="24"/>
      <w:szCs w:val="20"/>
      <w:lang w:eastAsia="ar-SA"/>
    </w:rPr>
  </w:style>
  <w:style w:type="paragraph" w:styleId="FootnoteText">
    <w:name w:val="footnote text"/>
    <w:basedOn w:val="Normal"/>
    <w:link w:val="FootnoteTextChar"/>
    <w:uiPriority w:val="99"/>
    <w:semiHidden/>
    <w:unhideWhenUsed/>
    <w:rsid w:val="00AB2AAB"/>
    <w:pPr>
      <w:spacing w:line="240" w:lineRule="auto"/>
    </w:pPr>
    <w:rPr>
      <w:sz w:val="20"/>
      <w:szCs w:val="20"/>
    </w:rPr>
  </w:style>
  <w:style w:type="character" w:customStyle="1" w:styleId="FootnoteTextChar">
    <w:name w:val="Footnote Text Char"/>
    <w:basedOn w:val="DefaultParagraphFont"/>
    <w:link w:val="FootnoteText"/>
    <w:uiPriority w:val="99"/>
    <w:semiHidden/>
    <w:rsid w:val="00AB2AAB"/>
    <w:rPr>
      <w:sz w:val="20"/>
      <w:szCs w:val="20"/>
    </w:rPr>
  </w:style>
  <w:style w:type="character" w:styleId="FootnoteReference">
    <w:name w:val="footnote reference"/>
    <w:basedOn w:val="DefaultParagraphFont"/>
    <w:uiPriority w:val="99"/>
    <w:semiHidden/>
    <w:unhideWhenUsed/>
    <w:rsid w:val="00AB2AAB"/>
    <w:rPr>
      <w:vertAlign w:val="superscript"/>
    </w:rPr>
  </w:style>
  <w:style w:type="table" w:styleId="TableGrid">
    <w:name w:val="Table Grid"/>
    <w:basedOn w:val="TableNormal"/>
    <w:uiPriority w:val="39"/>
    <w:rsid w:val="0047594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6AA7"/>
    <w:rPr>
      <w:sz w:val="16"/>
      <w:szCs w:val="16"/>
    </w:rPr>
  </w:style>
  <w:style w:type="paragraph" w:styleId="CommentText">
    <w:name w:val="annotation text"/>
    <w:basedOn w:val="Normal"/>
    <w:link w:val="CommentTextChar"/>
    <w:uiPriority w:val="99"/>
    <w:unhideWhenUsed/>
    <w:rsid w:val="001E6AA7"/>
    <w:pPr>
      <w:spacing w:line="240" w:lineRule="auto"/>
    </w:pPr>
    <w:rPr>
      <w:sz w:val="20"/>
      <w:szCs w:val="20"/>
    </w:rPr>
  </w:style>
  <w:style w:type="character" w:customStyle="1" w:styleId="CommentTextChar">
    <w:name w:val="Comment Text Char"/>
    <w:basedOn w:val="DefaultParagraphFont"/>
    <w:link w:val="CommentText"/>
    <w:uiPriority w:val="99"/>
    <w:rsid w:val="001E6AA7"/>
    <w:rPr>
      <w:sz w:val="20"/>
      <w:szCs w:val="20"/>
    </w:rPr>
  </w:style>
  <w:style w:type="paragraph" w:styleId="CommentSubject">
    <w:name w:val="annotation subject"/>
    <w:basedOn w:val="CommentText"/>
    <w:next w:val="CommentText"/>
    <w:link w:val="CommentSubjectChar"/>
    <w:uiPriority w:val="99"/>
    <w:semiHidden/>
    <w:unhideWhenUsed/>
    <w:rsid w:val="001E6AA7"/>
    <w:rPr>
      <w:b/>
      <w:bCs/>
    </w:rPr>
  </w:style>
  <w:style w:type="character" w:customStyle="1" w:styleId="CommentSubjectChar">
    <w:name w:val="Comment Subject Char"/>
    <w:basedOn w:val="CommentTextChar"/>
    <w:link w:val="CommentSubject"/>
    <w:uiPriority w:val="99"/>
    <w:semiHidden/>
    <w:rsid w:val="001E6A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1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38743-BDC9-45C9-91F1-A53E4583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7692</Words>
  <Characters>43846</Characters>
  <Application>Microsoft Office Word</Application>
  <DocSecurity>0</DocSecurity>
  <Lines>365</Lines>
  <Paragraphs>102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51436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Цветелина Хинкова</cp:lastModifiedBy>
  <cp:revision>2</cp:revision>
  <cp:lastPrinted>2020-10-26T11:09:00Z</cp:lastPrinted>
  <dcterms:created xsi:type="dcterms:W3CDTF">2021-04-21T13:10:00Z</dcterms:created>
  <dcterms:modified xsi:type="dcterms:W3CDTF">2021-04-21T13:10:00Z</dcterms:modified>
</cp:coreProperties>
</file>