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0524A" w14:textId="77777777" w:rsidR="00FE7C56" w:rsidRPr="00633AE5" w:rsidRDefault="000233E8" w:rsidP="00FE37FF">
      <w:pPr>
        <w:pStyle w:val="Title"/>
        <w:jc w:val="center"/>
        <w:rPr>
          <w:rFonts w:ascii="Times New Roman" w:hAnsi="Times New Roman" w:cs="Times New Roman"/>
          <w:sz w:val="24"/>
          <w:szCs w:val="24"/>
        </w:rPr>
      </w:pPr>
      <w:bookmarkStart w:id="0" w:name="_lmpgwqeneln5" w:colFirst="0" w:colLast="0"/>
      <w:bookmarkEnd w:id="0"/>
      <w:r w:rsidRPr="00633AE5">
        <w:rPr>
          <w:rFonts w:ascii="Times New Roman" w:hAnsi="Times New Roman" w:cs="Times New Roman"/>
          <w:sz w:val="24"/>
          <w:szCs w:val="24"/>
        </w:rPr>
        <w:t xml:space="preserve">Бланка за </w:t>
      </w:r>
      <w:r w:rsidR="005F101A" w:rsidRPr="00633AE5">
        <w:rPr>
          <w:rFonts w:ascii="Times New Roman" w:hAnsi="Times New Roman" w:cs="Times New Roman"/>
          <w:sz w:val="24"/>
          <w:szCs w:val="24"/>
        </w:rPr>
        <w:t>кандидатстване</w:t>
      </w:r>
      <w:r w:rsidRPr="00633AE5">
        <w:rPr>
          <w:rFonts w:ascii="Times New Roman" w:hAnsi="Times New Roman" w:cs="Times New Roman"/>
          <w:sz w:val="24"/>
          <w:szCs w:val="24"/>
        </w:rPr>
        <w:t xml:space="preserve"> на проект</w:t>
      </w:r>
      <w:r w:rsidR="00A2531D" w:rsidRPr="00633AE5">
        <w:rPr>
          <w:rFonts w:ascii="Times New Roman" w:hAnsi="Times New Roman" w:cs="Times New Roman"/>
          <w:sz w:val="24"/>
          <w:szCs w:val="24"/>
        </w:rPr>
        <w:t xml:space="preserve"> </w:t>
      </w:r>
      <w:r w:rsidRPr="00633AE5">
        <w:rPr>
          <w:rFonts w:ascii="Times New Roman" w:hAnsi="Times New Roman" w:cs="Times New Roman"/>
          <w:sz w:val="24"/>
          <w:szCs w:val="24"/>
        </w:rPr>
        <w:t xml:space="preserve">по </w:t>
      </w:r>
      <w:r w:rsidR="00A2531D" w:rsidRPr="00633AE5">
        <w:rPr>
          <w:rFonts w:ascii="Times New Roman" w:hAnsi="Times New Roman" w:cs="Times New Roman"/>
          <w:sz w:val="24"/>
          <w:szCs w:val="24"/>
        </w:rPr>
        <w:t>Инструмента за възстановяване и устойчивост</w:t>
      </w:r>
    </w:p>
    <w:p w14:paraId="2E21B70D" w14:textId="77777777" w:rsidR="00FE7C56" w:rsidRPr="00633AE5" w:rsidRDefault="00FE7C56" w:rsidP="000750BB">
      <w:pPr>
        <w:jc w:val="both"/>
        <w:rPr>
          <w:rFonts w:ascii="Times New Roman" w:hAnsi="Times New Roman" w:cs="Times New Roman"/>
          <w:sz w:val="24"/>
          <w:szCs w:val="24"/>
        </w:rPr>
      </w:pPr>
    </w:p>
    <w:tbl>
      <w:tblPr>
        <w:tblStyle w:val="a"/>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E7C56" w:rsidRPr="003B6ADF" w14:paraId="46B7787C" w14:textId="77777777">
        <w:tc>
          <w:tcPr>
            <w:tcW w:w="9029" w:type="dxa"/>
            <w:shd w:val="clear" w:color="auto" w:fill="auto"/>
            <w:tcMar>
              <w:top w:w="100" w:type="dxa"/>
              <w:left w:w="100" w:type="dxa"/>
              <w:bottom w:w="100" w:type="dxa"/>
              <w:right w:w="100" w:type="dxa"/>
            </w:tcMar>
          </w:tcPr>
          <w:p w14:paraId="5E784337" w14:textId="77777777" w:rsidR="00FE7C56" w:rsidRPr="00633AE5" w:rsidRDefault="000233E8" w:rsidP="000750BB">
            <w:pPr>
              <w:pStyle w:val="ListParagraph"/>
              <w:widowControl w:val="0"/>
              <w:numPr>
                <w:ilvl w:val="0"/>
                <w:numId w:val="2"/>
              </w:numPr>
              <w:pBdr>
                <w:top w:val="nil"/>
                <w:left w:val="nil"/>
                <w:bottom w:val="nil"/>
                <w:right w:val="nil"/>
                <w:between w:val="nil"/>
              </w:pBdr>
              <w:spacing w:line="240" w:lineRule="auto"/>
              <w:jc w:val="both"/>
              <w:rPr>
                <w:rFonts w:ascii="Times New Roman" w:hAnsi="Times New Roman" w:cs="Times New Roman"/>
                <w:b/>
                <w:sz w:val="24"/>
                <w:szCs w:val="24"/>
              </w:rPr>
            </w:pPr>
            <w:r w:rsidRPr="00633AE5">
              <w:rPr>
                <w:rFonts w:ascii="Times New Roman" w:hAnsi="Times New Roman" w:cs="Times New Roman"/>
                <w:b/>
                <w:sz w:val="24"/>
                <w:szCs w:val="24"/>
              </w:rPr>
              <w:t>Наименование на проекта</w:t>
            </w:r>
            <w:r w:rsidR="00A2531D" w:rsidRPr="00633AE5">
              <w:rPr>
                <w:rFonts w:ascii="Times New Roman" w:hAnsi="Times New Roman" w:cs="Times New Roman"/>
                <w:b/>
                <w:sz w:val="24"/>
                <w:szCs w:val="24"/>
              </w:rPr>
              <w:t>.</w:t>
            </w:r>
          </w:p>
        </w:tc>
      </w:tr>
      <w:tr w:rsidR="00FE7C56" w:rsidRPr="003B6ADF" w14:paraId="73F8CCBE" w14:textId="77777777">
        <w:tc>
          <w:tcPr>
            <w:tcW w:w="9029" w:type="dxa"/>
            <w:shd w:val="clear" w:color="auto" w:fill="auto"/>
            <w:tcMar>
              <w:top w:w="100" w:type="dxa"/>
              <w:left w:w="100" w:type="dxa"/>
              <w:bottom w:w="100" w:type="dxa"/>
              <w:right w:w="100" w:type="dxa"/>
            </w:tcMar>
          </w:tcPr>
          <w:p w14:paraId="07960F48" w14:textId="77777777" w:rsidR="00FE7C56" w:rsidRPr="00633AE5" w:rsidRDefault="00FE7C56"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22D4F5A7" w14:textId="5C4D1DBA" w:rsidR="000F4B69" w:rsidRPr="00633AE5" w:rsidRDefault="005C09D2"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33AE5">
              <w:rPr>
                <w:rFonts w:ascii="Times New Roman" w:hAnsi="Times New Roman" w:cs="Times New Roman"/>
                <w:sz w:val="24"/>
                <w:szCs w:val="24"/>
              </w:rPr>
              <w:t>Продължаваща подкрепа за деинституционализация на грижата за възрастните хора и хора</w:t>
            </w:r>
            <w:r w:rsidR="00E25E0A" w:rsidRPr="00633AE5">
              <w:rPr>
                <w:rFonts w:ascii="Times New Roman" w:hAnsi="Times New Roman" w:cs="Times New Roman"/>
                <w:sz w:val="24"/>
                <w:szCs w:val="24"/>
              </w:rPr>
              <w:t>та</w:t>
            </w:r>
            <w:r w:rsidRPr="00633AE5">
              <w:rPr>
                <w:rFonts w:ascii="Times New Roman" w:hAnsi="Times New Roman" w:cs="Times New Roman"/>
                <w:sz w:val="24"/>
                <w:szCs w:val="24"/>
              </w:rPr>
              <w:t xml:space="preserve"> с увреждания</w:t>
            </w:r>
            <w:r w:rsidR="00F504A2" w:rsidRPr="00633AE5">
              <w:rPr>
                <w:rFonts w:ascii="Times New Roman" w:hAnsi="Times New Roman" w:cs="Times New Roman"/>
                <w:sz w:val="24"/>
                <w:szCs w:val="24"/>
              </w:rPr>
              <w:t xml:space="preserve"> </w:t>
            </w:r>
            <w:bookmarkStart w:id="1" w:name="_GoBack"/>
            <w:bookmarkEnd w:id="1"/>
          </w:p>
          <w:p w14:paraId="5EE0DFDB" w14:textId="77777777" w:rsidR="000F4B69" w:rsidRPr="00633AE5" w:rsidRDefault="000F4B69"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p>
        </w:tc>
      </w:tr>
      <w:tr w:rsidR="000F4B69" w:rsidRPr="003B6ADF" w14:paraId="0E564EC2" w14:textId="77777777">
        <w:tc>
          <w:tcPr>
            <w:tcW w:w="9029" w:type="dxa"/>
            <w:shd w:val="clear" w:color="auto" w:fill="auto"/>
            <w:tcMar>
              <w:top w:w="100" w:type="dxa"/>
              <w:left w:w="100" w:type="dxa"/>
              <w:bottom w:w="100" w:type="dxa"/>
              <w:right w:w="100" w:type="dxa"/>
            </w:tcMar>
          </w:tcPr>
          <w:p w14:paraId="2AD37C5A" w14:textId="77777777" w:rsidR="000F4B69" w:rsidRPr="00633AE5" w:rsidRDefault="000F4B69" w:rsidP="000750BB">
            <w:pPr>
              <w:pStyle w:val="ListParagraph"/>
              <w:widowControl w:val="0"/>
              <w:numPr>
                <w:ilvl w:val="0"/>
                <w:numId w:val="2"/>
              </w:numPr>
              <w:pBdr>
                <w:top w:val="nil"/>
                <w:left w:val="nil"/>
                <w:bottom w:val="nil"/>
                <w:right w:val="nil"/>
                <w:between w:val="nil"/>
              </w:pBdr>
              <w:spacing w:line="240" w:lineRule="auto"/>
              <w:jc w:val="both"/>
              <w:rPr>
                <w:rFonts w:ascii="Times New Roman" w:hAnsi="Times New Roman" w:cs="Times New Roman"/>
                <w:b/>
                <w:sz w:val="24"/>
                <w:szCs w:val="24"/>
              </w:rPr>
            </w:pPr>
            <w:r w:rsidRPr="00633AE5">
              <w:rPr>
                <w:rFonts w:ascii="Times New Roman" w:hAnsi="Times New Roman" w:cs="Times New Roman"/>
                <w:b/>
                <w:sz w:val="24"/>
                <w:szCs w:val="24"/>
              </w:rPr>
              <w:t>Описание на проекта (цели, основни дейности)</w:t>
            </w:r>
            <w:r w:rsidR="00A2531D" w:rsidRPr="00633AE5">
              <w:rPr>
                <w:rFonts w:ascii="Times New Roman" w:hAnsi="Times New Roman" w:cs="Times New Roman"/>
                <w:b/>
                <w:sz w:val="24"/>
                <w:szCs w:val="24"/>
              </w:rPr>
              <w:t>.</w:t>
            </w:r>
          </w:p>
        </w:tc>
      </w:tr>
      <w:tr w:rsidR="000F4B69" w:rsidRPr="003B6ADF" w14:paraId="18EE5DF6" w14:textId="77777777">
        <w:tc>
          <w:tcPr>
            <w:tcW w:w="9029" w:type="dxa"/>
            <w:shd w:val="clear" w:color="auto" w:fill="auto"/>
            <w:tcMar>
              <w:top w:w="100" w:type="dxa"/>
              <w:left w:w="100" w:type="dxa"/>
              <w:bottom w:w="100" w:type="dxa"/>
              <w:right w:w="100" w:type="dxa"/>
            </w:tcMar>
          </w:tcPr>
          <w:p w14:paraId="20181596" w14:textId="3AFB4D31" w:rsidR="00644609" w:rsidRPr="00617772" w:rsidRDefault="00864AE0" w:rsidP="009D10C0">
            <w:pPr>
              <w:spacing w:line="240" w:lineRule="auto"/>
              <w:ind w:firstLine="709"/>
              <w:jc w:val="both"/>
              <w:rPr>
                <w:rFonts w:ascii="Times New Roman" w:hAnsi="Times New Roman" w:cs="Times New Roman"/>
                <w:bCs/>
                <w:sz w:val="24"/>
                <w:szCs w:val="24"/>
              </w:rPr>
            </w:pPr>
            <w:r w:rsidRPr="00617772">
              <w:rPr>
                <w:rFonts w:ascii="Times New Roman" w:hAnsi="Times New Roman" w:cs="Times New Roman"/>
                <w:bCs/>
                <w:sz w:val="24"/>
                <w:szCs w:val="24"/>
              </w:rPr>
              <w:t xml:space="preserve">Целта на проекта е да подкрепи </w:t>
            </w:r>
            <w:r w:rsidR="00DE2D08" w:rsidRPr="00617772">
              <w:rPr>
                <w:rFonts w:ascii="Times New Roman" w:hAnsi="Times New Roman" w:cs="Times New Roman"/>
                <w:bCs/>
                <w:sz w:val="24"/>
                <w:szCs w:val="24"/>
              </w:rPr>
              <w:t xml:space="preserve">продължаването на </w:t>
            </w:r>
            <w:r w:rsidRPr="00617772">
              <w:rPr>
                <w:rFonts w:ascii="Times New Roman" w:hAnsi="Times New Roman" w:cs="Times New Roman"/>
                <w:bCs/>
                <w:sz w:val="24"/>
                <w:szCs w:val="24"/>
              </w:rPr>
              <w:t>реформата на системата на социалните услуги</w:t>
            </w:r>
            <w:r w:rsidR="00BA7371" w:rsidRPr="00617772">
              <w:rPr>
                <w:rFonts w:ascii="Times New Roman" w:hAnsi="Times New Roman" w:cs="Times New Roman"/>
                <w:bCs/>
                <w:sz w:val="24"/>
                <w:szCs w:val="24"/>
              </w:rPr>
              <w:t xml:space="preserve">, в т.ч. </w:t>
            </w:r>
            <w:r w:rsidRPr="00617772">
              <w:rPr>
                <w:rFonts w:ascii="Times New Roman" w:hAnsi="Times New Roman" w:cs="Times New Roman"/>
                <w:bCs/>
                <w:sz w:val="24"/>
                <w:szCs w:val="24"/>
              </w:rPr>
              <w:t xml:space="preserve">за </w:t>
            </w:r>
            <w:r w:rsidR="00761335" w:rsidRPr="00617772">
              <w:rPr>
                <w:rFonts w:ascii="Times New Roman" w:hAnsi="Times New Roman" w:cs="Times New Roman"/>
                <w:bCs/>
                <w:sz w:val="24"/>
                <w:szCs w:val="24"/>
              </w:rPr>
              <w:t>дългосрочна грижа</w:t>
            </w:r>
            <w:r w:rsidRPr="00617772">
              <w:rPr>
                <w:rFonts w:ascii="Times New Roman" w:hAnsi="Times New Roman" w:cs="Times New Roman"/>
                <w:bCs/>
                <w:sz w:val="24"/>
                <w:szCs w:val="24"/>
              </w:rPr>
              <w:t>, чрез ф</w:t>
            </w:r>
            <w:r w:rsidR="007B16D1" w:rsidRPr="00617772">
              <w:rPr>
                <w:rFonts w:ascii="Times New Roman" w:hAnsi="Times New Roman" w:cs="Times New Roman"/>
                <w:bCs/>
                <w:sz w:val="24"/>
                <w:szCs w:val="24"/>
              </w:rPr>
              <w:t xml:space="preserve">инансиране на изграждането и оборудването на нови социални </w:t>
            </w:r>
            <w:r w:rsidR="00336B91" w:rsidRPr="00617772">
              <w:rPr>
                <w:rFonts w:ascii="Times New Roman" w:hAnsi="Times New Roman" w:cs="Times New Roman"/>
                <w:bCs/>
                <w:sz w:val="24"/>
                <w:szCs w:val="24"/>
              </w:rPr>
              <w:t xml:space="preserve">и интегрирани здравно-социални </w:t>
            </w:r>
            <w:r w:rsidR="007B16D1" w:rsidRPr="00617772">
              <w:rPr>
                <w:rFonts w:ascii="Times New Roman" w:hAnsi="Times New Roman" w:cs="Times New Roman"/>
                <w:bCs/>
                <w:sz w:val="24"/>
                <w:szCs w:val="24"/>
              </w:rPr>
              <w:t>услуги за резидентна грижа (СУРГ) и съпътстващи специализирани и консултативни социални услуги за лица с увреждания (СКСУЛУ)</w:t>
            </w:r>
            <w:r w:rsidRPr="00617772">
              <w:rPr>
                <w:rFonts w:ascii="Times New Roman" w:hAnsi="Times New Roman" w:cs="Times New Roman"/>
                <w:bCs/>
                <w:sz w:val="24"/>
                <w:szCs w:val="24"/>
              </w:rPr>
              <w:t xml:space="preserve"> и на реформирането на съществуващите домове за стари хора</w:t>
            </w:r>
            <w:r w:rsidR="00731B1E" w:rsidRPr="00617772">
              <w:rPr>
                <w:rFonts w:ascii="Times New Roman" w:hAnsi="Times New Roman" w:cs="Times New Roman"/>
                <w:bCs/>
                <w:sz w:val="24"/>
                <w:szCs w:val="24"/>
              </w:rPr>
              <w:t>.</w:t>
            </w:r>
            <w:r w:rsidR="00BA7371" w:rsidRPr="00617772">
              <w:rPr>
                <w:rFonts w:ascii="Times New Roman" w:hAnsi="Times New Roman" w:cs="Times New Roman"/>
                <w:bCs/>
                <w:sz w:val="24"/>
                <w:szCs w:val="24"/>
              </w:rPr>
              <w:t xml:space="preserve"> </w:t>
            </w:r>
            <w:r w:rsidR="00731B1E" w:rsidRPr="00617772">
              <w:rPr>
                <w:rFonts w:ascii="Times New Roman" w:hAnsi="Times New Roman" w:cs="Times New Roman"/>
                <w:bCs/>
                <w:sz w:val="24"/>
                <w:szCs w:val="24"/>
              </w:rPr>
              <w:t xml:space="preserve">От друга страна </w:t>
            </w:r>
            <w:r w:rsidR="00BA7371" w:rsidRPr="00617772">
              <w:rPr>
                <w:rFonts w:ascii="Times New Roman" w:hAnsi="Times New Roman" w:cs="Times New Roman"/>
                <w:bCs/>
                <w:sz w:val="24"/>
                <w:szCs w:val="24"/>
              </w:rPr>
              <w:t>чрез финансиране на дейности за енергийна ефективност, саниране и обновяване на оборудване и обзавеждане в съществуващи социални услуги в общността, делегирани от държавата дейности, както и изпълнение на противоепидемични мерки</w:t>
            </w:r>
            <w:r w:rsidR="00731B1E" w:rsidRPr="00617772">
              <w:rPr>
                <w:rFonts w:ascii="Times New Roman" w:hAnsi="Times New Roman" w:cs="Times New Roman"/>
                <w:bCs/>
                <w:sz w:val="24"/>
                <w:szCs w:val="24"/>
              </w:rPr>
              <w:t xml:space="preserve"> се цели повишаване на качеството на предоставяните социални услуги на потребителите</w:t>
            </w:r>
            <w:r w:rsidR="00BA7371" w:rsidRPr="00617772">
              <w:rPr>
                <w:rFonts w:ascii="Times New Roman" w:hAnsi="Times New Roman" w:cs="Times New Roman"/>
                <w:bCs/>
                <w:sz w:val="24"/>
                <w:szCs w:val="24"/>
              </w:rPr>
              <w:t>.</w:t>
            </w:r>
            <w:r w:rsidR="00B10E81" w:rsidRPr="00617772">
              <w:rPr>
                <w:rFonts w:ascii="Times New Roman" w:hAnsi="Times New Roman" w:cs="Times New Roman"/>
                <w:bCs/>
                <w:sz w:val="24"/>
                <w:szCs w:val="24"/>
              </w:rPr>
              <w:t xml:space="preserve"> </w:t>
            </w:r>
          </w:p>
          <w:p w14:paraId="55CD1D60" w14:textId="5458BDCB" w:rsidR="0070335B" w:rsidRPr="00617772" w:rsidRDefault="0070335B" w:rsidP="009D10C0">
            <w:pPr>
              <w:spacing w:line="240" w:lineRule="auto"/>
              <w:ind w:firstLine="709"/>
              <w:jc w:val="both"/>
              <w:rPr>
                <w:rFonts w:ascii="Times New Roman" w:hAnsi="Times New Roman" w:cs="Times New Roman"/>
                <w:sz w:val="24"/>
                <w:szCs w:val="24"/>
              </w:rPr>
            </w:pPr>
            <w:r w:rsidRPr="00617772">
              <w:rPr>
                <w:rFonts w:ascii="Times New Roman" w:hAnsi="Times New Roman" w:cs="Times New Roman"/>
                <w:sz w:val="24"/>
                <w:szCs w:val="24"/>
              </w:rPr>
              <w:t xml:space="preserve">Изпълнението на реформата в системата на социалните услуги за дългосрочна грижа с основен фокус върху деинституционализация на грижата е гарантирано законодателно чрез Закона за социалните услуги (ЗСУ). Една от основните цели на закона е гарантиране на правото на всяко лице на подкрепа за живот в домашна среда и в общността, а сред принципите му изрично е посочена превенция на институционализацията. За първи път на законово ниво е дадена дефиниция за „институционализация“, като състояние, при което лицето е затруднено да води самостоятелен живот поради зависимост от грижа от други лица, вследствие на живот в среда, която ограничава правото на избор, уединението и независимостта и създава условия за накърняване на достойнството на човека. Регламентира се предимство на подкрепата в домашна среда и в общността като ползването на социални услуги за резидентна грижа се допуска само в случай, че са изчерпани възможностите за подкрепа на лицата чрез социални услуги в домашна среда и в общността, като грижата се организира по начин, който не допуска изолиране на лицата от общността. Социалните услуги са определени не като места и сгради, а като дейности за подкрепа за превенция и/или преодоляване на социалното изключване, реализиране на права и подобряване на качеството на живот. С оглед реализирането на процеса на деинституционализация на грижата за възрастните хора и хората с увреждания в ЗСУ е предвидено всички специализирани институции за хора с увреждания да се закрият до 1 януари 2035 г., а съществуващите домове за стари хора да се реформират до 1 януари 2025 г., за да отговорят на стандартите за качество. В ЗСУ за първи път се регламентират асистентска подкрепа, заместващата грижа, допълващите стандарти за финансиране на социалните услуги за допълнително финансиране на някои от дейностите в услугите за специфична подкрепа, гъвкави подходи при предоставяне на услугите, интегрираният подход и интегрираните здравно-социални услуги и др. Чрез ЗСУ за първи път се въвежда и изцяло безплатна услуга за подкрепа и обучение на членове на семейството, които полагат неформална грижа в домашна среда за лица с трайни увреждания и за лица в надтрудоспособна възраст в невъзможност за </w:t>
            </w:r>
            <w:r w:rsidRPr="00617772">
              <w:rPr>
                <w:rFonts w:ascii="Times New Roman" w:hAnsi="Times New Roman" w:cs="Times New Roman"/>
                <w:sz w:val="24"/>
                <w:szCs w:val="24"/>
              </w:rPr>
              <w:lastRenderedPageBreak/>
              <w:t>самообслужване. За лицата, поставени под запрещение, в закона са предвидени допълнителни гаранции за недопускане на трайна институционализация и отчитане на желанията им при предоставянето на услуга. Специален акцент в ЗСУ е поставен и върху качеството на социалните услуги, като се предвиждат стандарти за организация и управление, за квалификация и професионално развитие на служителите и стандарти за ефективността на услугата с оглед постигнатите резултати за лицата, които я ползват, в отговор на потребностите им.</w:t>
            </w:r>
          </w:p>
          <w:p w14:paraId="6B75E7FD" w14:textId="72D4D65F" w:rsidR="0070335B" w:rsidRPr="00617772" w:rsidRDefault="004A5DC3" w:rsidP="009D10C0">
            <w:pPr>
              <w:spacing w:line="240" w:lineRule="auto"/>
              <w:ind w:firstLine="709"/>
              <w:jc w:val="both"/>
              <w:rPr>
                <w:rFonts w:ascii="Times New Roman" w:hAnsi="Times New Roman" w:cs="Times New Roman"/>
                <w:bCs/>
                <w:sz w:val="24"/>
                <w:szCs w:val="24"/>
              </w:rPr>
            </w:pPr>
            <w:r w:rsidRPr="00617772">
              <w:rPr>
                <w:rFonts w:ascii="Times New Roman" w:hAnsi="Times New Roman" w:cs="Times New Roman"/>
                <w:bCs/>
                <w:sz w:val="24"/>
                <w:szCs w:val="24"/>
              </w:rPr>
              <w:t>Процесът на деинституционализация на грижата за хората с увреждания и възрастните хора се реализира посредством приетите стратегически документи – Национална стратегия за дългосрочна грижа и Плана за действие за периода 2018-2021 г. за нейното изпълнение. Цитираните стратегически документи са в унисон с Общите европейски насоки за преход от институционална грижа към грижи в общността, както и с Конвенцията на ООН за правата на хората с увреждания.</w:t>
            </w:r>
            <w:r w:rsidR="005D65EE" w:rsidRPr="00617772">
              <w:rPr>
                <w:rFonts w:ascii="Times New Roman" w:eastAsia="Calibri" w:hAnsi="Times New Roman" w:cs="Times New Roman"/>
                <w:sz w:val="24"/>
                <w:szCs w:val="24"/>
                <w:lang w:eastAsia="en-US"/>
              </w:rPr>
              <w:t xml:space="preserve"> Във фокуса на тези документи категорично не е изграждането на резидентни услуги за лицата, настанени в специализирани институции, а напротив. Основното правило е живот в общността, а резидентната грижа е изключението само за тези лица със сериозни увреждания и зависимост от грижа, които поради дългите години институционализация, липса или незаинтересованост на близки и липса на собствени жилища, се нуждаят от преход и място за живеене.</w:t>
            </w:r>
          </w:p>
          <w:p w14:paraId="5700DC4E" w14:textId="14521F6F" w:rsidR="009D10C0" w:rsidRPr="00617772" w:rsidRDefault="002F2DB0" w:rsidP="009D10C0">
            <w:pPr>
              <w:spacing w:line="240" w:lineRule="auto"/>
              <w:ind w:firstLine="709"/>
              <w:jc w:val="both"/>
              <w:rPr>
                <w:rFonts w:ascii="Times New Roman" w:hAnsi="Times New Roman" w:cs="Times New Roman"/>
                <w:bCs/>
                <w:sz w:val="24"/>
                <w:szCs w:val="24"/>
              </w:rPr>
            </w:pPr>
            <w:r w:rsidRPr="00617772">
              <w:rPr>
                <w:rFonts w:ascii="Times New Roman" w:hAnsi="Times New Roman" w:cs="Times New Roman"/>
                <w:bCs/>
                <w:sz w:val="24"/>
                <w:szCs w:val="24"/>
              </w:rPr>
              <w:t>Реформата в системата на социалните услуги за дългосрочна грижа на практика стартира с приемането на Национал</w:t>
            </w:r>
            <w:r w:rsidR="00F504A2" w:rsidRPr="00617772">
              <w:rPr>
                <w:rFonts w:ascii="Times New Roman" w:hAnsi="Times New Roman" w:cs="Times New Roman"/>
                <w:bCs/>
                <w:sz w:val="24"/>
                <w:szCs w:val="24"/>
              </w:rPr>
              <w:t>н</w:t>
            </w:r>
            <w:r w:rsidRPr="00617772">
              <w:rPr>
                <w:rFonts w:ascii="Times New Roman" w:hAnsi="Times New Roman" w:cs="Times New Roman"/>
                <w:bCs/>
                <w:sz w:val="24"/>
                <w:szCs w:val="24"/>
              </w:rPr>
              <w:t>ата стратегия за дългосрочна грижа през 2014 г. Първият етап</w:t>
            </w:r>
            <w:r w:rsidRPr="00617772">
              <w:rPr>
                <w:rFonts w:ascii="Times New Roman" w:hAnsi="Times New Roman" w:cs="Times New Roman"/>
                <w:b/>
                <w:bCs/>
                <w:sz w:val="24"/>
                <w:szCs w:val="24"/>
              </w:rPr>
              <w:t xml:space="preserve"> </w:t>
            </w:r>
            <w:r w:rsidRPr="00617772">
              <w:rPr>
                <w:rFonts w:ascii="Times New Roman" w:hAnsi="Times New Roman" w:cs="Times New Roman"/>
                <w:bCs/>
                <w:sz w:val="24"/>
                <w:szCs w:val="24"/>
              </w:rPr>
              <w:t>от реформата</w:t>
            </w:r>
            <w:r w:rsidR="009D10C0" w:rsidRPr="00617772">
              <w:rPr>
                <w:rFonts w:ascii="Times New Roman" w:hAnsi="Times New Roman" w:cs="Times New Roman"/>
                <w:bCs/>
                <w:sz w:val="24"/>
                <w:szCs w:val="24"/>
              </w:rPr>
              <w:t xml:space="preserve"> се подкрепя с финансиране от държавния бюджет и от две оперативни програми – „Развитие на човешките ресурси“ 2014-2020 г. </w:t>
            </w:r>
            <w:r w:rsidR="007A2509" w:rsidRPr="00617772">
              <w:rPr>
                <w:rFonts w:ascii="Times New Roman" w:hAnsi="Times New Roman" w:cs="Times New Roman"/>
                <w:bCs/>
                <w:sz w:val="24"/>
                <w:szCs w:val="24"/>
              </w:rPr>
              <w:t xml:space="preserve">(ОПРЧР) </w:t>
            </w:r>
            <w:r w:rsidR="009D10C0" w:rsidRPr="00617772">
              <w:rPr>
                <w:rFonts w:ascii="Times New Roman" w:hAnsi="Times New Roman" w:cs="Times New Roman"/>
                <w:bCs/>
                <w:sz w:val="24"/>
                <w:szCs w:val="24"/>
              </w:rPr>
              <w:t xml:space="preserve">и „Региони в растеж“ 2014-2020 г. </w:t>
            </w:r>
            <w:r w:rsidR="007A2509" w:rsidRPr="00617772">
              <w:rPr>
                <w:rFonts w:ascii="Times New Roman" w:hAnsi="Times New Roman" w:cs="Times New Roman"/>
                <w:bCs/>
                <w:sz w:val="24"/>
                <w:szCs w:val="24"/>
              </w:rPr>
              <w:t xml:space="preserve">(ОПРР) </w:t>
            </w:r>
            <w:r w:rsidR="009D10C0" w:rsidRPr="00617772">
              <w:rPr>
                <w:rFonts w:ascii="Times New Roman" w:hAnsi="Times New Roman" w:cs="Times New Roman"/>
                <w:bCs/>
                <w:sz w:val="24"/>
                <w:szCs w:val="24"/>
              </w:rPr>
              <w:t xml:space="preserve">чрез изпълнението на различни дейности и мерки, заложени в Плана за действие за периода 2018-2021 г. за изпълнение на Националната стратегия за дългосрочна грижа (приет с Решение № 28 на Министерския съвет от 19.01.2018 г.) Планът е в съответствие с визията, целите и принципите, заложени в Националната стратегия за дългосрочна грижа. С неговото изпълнение се реализира </w:t>
            </w:r>
            <w:r w:rsidR="00127229" w:rsidRPr="00617772">
              <w:rPr>
                <w:rFonts w:ascii="Times New Roman" w:hAnsi="Times New Roman" w:cs="Times New Roman"/>
                <w:bCs/>
                <w:sz w:val="24"/>
                <w:szCs w:val="24"/>
              </w:rPr>
              <w:t>стартиралия</w:t>
            </w:r>
            <w:r w:rsidR="009D10C0" w:rsidRPr="00617772">
              <w:rPr>
                <w:rFonts w:ascii="Times New Roman" w:hAnsi="Times New Roman" w:cs="Times New Roman"/>
                <w:bCs/>
                <w:sz w:val="24"/>
                <w:szCs w:val="24"/>
              </w:rPr>
              <w:t xml:space="preserve"> процес на деинституционализация на грижата за възрастните хора и хората с увреждания, който съгласно Стратегията следва да бъде завършен през 2034 г. Акцент в Плана е поставен върху спешното осигуряване на качествени условия на живот на лицата с психични проблеми и интелектуални затруднения, които в момента са настанени в специализирани институции с недобри условия и недобро качество на грижата. С оглед на това и дейностите по Плана основно са насочени към създаването и предоставянето на социални и интегрирани здравно-социални услуги.</w:t>
            </w:r>
          </w:p>
          <w:p w14:paraId="76536717" w14:textId="1DC103FE" w:rsidR="005D65EE" w:rsidRPr="00617772" w:rsidRDefault="005D65EE" w:rsidP="00633AE5">
            <w:pPr>
              <w:spacing w:line="240" w:lineRule="auto"/>
              <w:ind w:firstLine="709"/>
              <w:jc w:val="both"/>
              <w:rPr>
                <w:rFonts w:ascii="Times New Roman" w:hAnsi="Times New Roman" w:cs="Times New Roman"/>
                <w:bCs/>
                <w:sz w:val="24"/>
                <w:szCs w:val="24"/>
              </w:rPr>
            </w:pPr>
            <w:r w:rsidRPr="00617772">
              <w:rPr>
                <w:rFonts w:ascii="Times New Roman" w:eastAsia="Calibri" w:hAnsi="Times New Roman" w:cs="Times New Roman"/>
                <w:sz w:val="24"/>
                <w:szCs w:val="24"/>
                <w:lang w:eastAsia="en-US"/>
              </w:rPr>
              <w:t xml:space="preserve">Планът не включва само и основно мерки за инфраструктура на резидентни услуги, а четири големи групи мерки – първата от които е за осигуряване на подкрепа в домашна среда и в общността на лица с увреждания и възрастни хора, зависими от грижа. Втората група е за осигуряване на качествени социални услуги в общността за лица, настанени в специализирани институции с недобри условия на живот и качество на грижа и поетапно закриване на институции. Третата e за повишаване на ефективността на системата за дългосрочна грижа и четвъртата е свързана с изграждане на необходима инфраструктура за предоставяне на социални услуги в общността и интегрирани здравно-социални услуги за лица с увреждания и възрастни хора, зависими от грижа. Тези четири основни групи мерки единствено в своята съвкупност и обвързаност могат да осигурят дългосрочна грижа и деинституционализация на грижата за лицата с увреждания и възрастните хора, зависими от грижа. Като част от мерките за подкрепа в общността са планирани и </w:t>
            </w:r>
            <w:r w:rsidRPr="00617772">
              <w:rPr>
                <w:rFonts w:ascii="Times New Roman" w:eastAsia="Calibri" w:hAnsi="Times New Roman" w:cs="Times New Roman"/>
                <w:sz w:val="24"/>
                <w:szCs w:val="24"/>
                <w:lang w:eastAsia="en-US"/>
              </w:rPr>
              <w:lastRenderedPageBreak/>
              <w:t xml:space="preserve">редица дейности за подкрепена заетост на лица с психични проблеми и интелектуални затруднения и развитие на социални предприятия, за личностно развитие, за дневна и почасова грижа и подкрепа, включително за подкрепа на лица с различни форми на деменция и техните семейства, за подобряване на капацитета на работещите в сектора. Като добър пример за осигуряване на подкрепа в домашна среда по Плана за действие за периода 2018-2021 г. може да се посочи успешното предоставянето на патронажната грижа. Чрез услугата се цели подобряване на достъпа до интегрирани услуги за възрастните хора в невъзможност от самообслужване, хората с увреждания, включително с хронични заболявания и трайни увреждания. Съгласно Плана тя следва да обхване приблизително 17 000 лица, но предвид важната роля на услугите за патронажна грижа, особено в условията на кризата, предизвикана от COVID-19, е разширен достъпът до тях и е увеличен значително броят на потребителите. Средствата, отпускани от Европейските структурни фондове не са единствено за изграждане на резидентни услуги. </w:t>
            </w:r>
            <w:r w:rsidR="009D10C0" w:rsidRPr="00617772">
              <w:rPr>
                <w:rFonts w:ascii="Times New Roman" w:hAnsi="Times New Roman" w:cs="Times New Roman"/>
                <w:bCs/>
                <w:sz w:val="24"/>
                <w:szCs w:val="24"/>
              </w:rPr>
              <w:t xml:space="preserve"> В рамките на Програмен период 2014-2020 г. </w:t>
            </w:r>
            <w:r w:rsidRPr="00617772">
              <w:rPr>
                <w:rFonts w:ascii="Times New Roman" w:hAnsi="Times New Roman" w:cs="Times New Roman"/>
                <w:bCs/>
                <w:sz w:val="24"/>
                <w:szCs w:val="24"/>
              </w:rPr>
              <w:t>със средства от Оперативн</w:t>
            </w:r>
            <w:r w:rsidR="00063BE9" w:rsidRPr="00617772">
              <w:rPr>
                <w:rFonts w:ascii="Times New Roman" w:hAnsi="Times New Roman" w:cs="Times New Roman"/>
                <w:bCs/>
                <w:sz w:val="24"/>
                <w:szCs w:val="24"/>
              </w:rPr>
              <w:t>и</w:t>
            </w:r>
            <w:r w:rsidRPr="00617772">
              <w:rPr>
                <w:rFonts w:ascii="Times New Roman" w:hAnsi="Times New Roman" w:cs="Times New Roman"/>
                <w:bCs/>
                <w:sz w:val="24"/>
                <w:szCs w:val="24"/>
              </w:rPr>
              <w:t xml:space="preserve"> програм</w:t>
            </w:r>
            <w:r w:rsidR="00063BE9" w:rsidRPr="00617772">
              <w:rPr>
                <w:rFonts w:ascii="Times New Roman" w:hAnsi="Times New Roman" w:cs="Times New Roman"/>
                <w:bCs/>
                <w:sz w:val="24"/>
                <w:szCs w:val="24"/>
              </w:rPr>
              <w:t>и</w:t>
            </w:r>
            <w:r w:rsidRPr="00617772">
              <w:rPr>
                <w:rFonts w:ascii="Times New Roman" w:hAnsi="Times New Roman" w:cs="Times New Roman"/>
                <w:bCs/>
                <w:sz w:val="24"/>
                <w:szCs w:val="24"/>
              </w:rPr>
              <w:t xml:space="preserve"> „Региони в растеж“</w:t>
            </w:r>
            <w:r w:rsidR="00063BE9" w:rsidRPr="00617772">
              <w:rPr>
                <w:rFonts w:ascii="Times New Roman" w:hAnsi="Times New Roman" w:cs="Times New Roman"/>
                <w:bCs/>
                <w:sz w:val="24"/>
                <w:szCs w:val="24"/>
              </w:rPr>
              <w:t xml:space="preserve"> и </w:t>
            </w:r>
            <w:r w:rsidRPr="00617772">
              <w:rPr>
                <w:rFonts w:ascii="Times New Roman" w:hAnsi="Times New Roman" w:cs="Times New Roman"/>
                <w:bCs/>
                <w:sz w:val="24"/>
                <w:szCs w:val="24"/>
              </w:rPr>
              <w:t xml:space="preserve"> </w:t>
            </w:r>
            <w:r w:rsidR="00063BE9" w:rsidRPr="00617772">
              <w:rPr>
                <w:rFonts w:ascii="Times New Roman" w:hAnsi="Times New Roman" w:cs="Times New Roman"/>
                <w:bCs/>
                <w:sz w:val="24"/>
                <w:szCs w:val="24"/>
              </w:rPr>
              <w:t xml:space="preserve">„Развитие на човешките ресурси“ </w:t>
            </w:r>
            <w:r w:rsidR="009D10C0" w:rsidRPr="00617772">
              <w:rPr>
                <w:rFonts w:ascii="Times New Roman" w:hAnsi="Times New Roman" w:cs="Times New Roman"/>
                <w:bCs/>
                <w:sz w:val="24"/>
                <w:szCs w:val="24"/>
              </w:rPr>
              <w:t xml:space="preserve">в резултат на изпълнението на мерките по Плана е планирано и се очаква като резултат изграждане на 100 </w:t>
            </w:r>
            <w:r w:rsidR="00063BE9" w:rsidRPr="00617772">
              <w:rPr>
                <w:rFonts w:ascii="Times New Roman" w:hAnsi="Times New Roman" w:cs="Times New Roman"/>
                <w:bCs/>
                <w:sz w:val="24"/>
                <w:szCs w:val="24"/>
              </w:rPr>
              <w:t xml:space="preserve">нови </w:t>
            </w:r>
            <w:r w:rsidR="009D10C0" w:rsidRPr="00617772">
              <w:rPr>
                <w:rFonts w:ascii="Times New Roman" w:hAnsi="Times New Roman" w:cs="Times New Roman"/>
                <w:bCs/>
                <w:sz w:val="24"/>
                <w:szCs w:val="24"/>
              </w:rPr>
              <w:t xml:space="preserve">социални услуги за 2 140 потребители, в това число 32 нови </w:t>
            </w:r>
            <w:r w:rsidR="00063BE9" w:rsidRPr="00617772">
              <w:rPr>
                <w:rFonts w:ascii="Times New Roman" w:hAnsi="Times New Roman" w:cs="Times New Roman"/>
                <w:bCs/>
                <w:sz w:val="24"/>
                <w:szCs w:val="24"/>
              </w:rPr>
              <w:t xml:space="preserve">консултативни </w:t>
            </w:r>
            <w:r w:rsidR="009D10C0" w:rsidRPr="00617772">
              <w:rPr>
                <w:rFonts w:ascii="Times New Roman" w:hAnsi="Times New Roman" w:cs="Times New Roman"/>
                <w:bCs/>
                <w:sz w:val="24"/>
                <w:szCs w:val="24"/>
              </w:rPr>
              <w:t>социални услуги в общността за минимум 1 120 потребители в 22 общини и</w:t>
            </w:r>
            <w:r w:rsidR="00BE2BC4" w:rsidRPr="00617772">
              <w:rPr>
                <w:rFonts w:ascii="Times New Roman" w:hAnsi="Times New Roman" w:cs="Times New Roman"/>
                <w:bCs/>
                <w:sz w:val="24"/>
                <w:szCs w:val="24"/>
              </w:rPr>
              <w:t xml:space="preserve"> </w:t>
            </w:r>
            <w:r w:rsidR="009D10C0" w:rsidRPr="00617772">
              <w:rPr>
                <w:rFonts w:ascii="Times New Roman" w:hAnsi="Times New Roman" w:cs="Times New Roman"/>
                <w:bCs/>
                <w:sz w:val="24"/>
                <w:szCs w:val="24"/>
              </w:rPr>
              <w:t xml:space="preserve">68 социални услуги за резидентна грижа за 1 020 потребители в 29 общини. </w:t>
            </w:r>
          </w:p>
          <w:p w14:paraId="57107ABF" w14:textId="5F4DE430" w:rsidR="00BE2BC4" w:rsidRPr="00617772" w:rsidRDefault="00E620BA" w:rsidP="00864C8A">
            <w:pP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t>В Плана е</w:t>
            </w:r>
            <w:r w:rsidR="00BE2BC4" w:rsidRPr="00617772">
              <w:rPr>
                <w:rFonts w:ascii="Times New Roman" w:hAnsi="Times New Roman" w:cs="Times New Roman"/>
                <w:bCs/>
                <w:sz w:val="24"/>
                <w:szCs w:val="24"/>
              </w:rPr>
              <w:t xml:space="preserve"> заложено </w:t>
            </w:r>
            <w:r w:rsidRPr="00617772">
              <w:rPr>
                <w:rFonts w:ascii="Times New Roman" w:hAnsi="Times New Roman" w:cs="Times New Roman"/>
                <w:bCs/>
                <w:sz w:val="24"/>
                <w:szCs w:val="24"/>
              </w:rPr>
              <w:t xml:space="preserve">и </w:t>
            </w:r>
            <w:r w:rsidR="00BE2BC4" w:rsidRPr="00617772">
              <w:rPr>
                <w:rFonts w:ascii="Times New Roman" w:hAnsi="Times New Roman" w:cs="Times New Roman"/>
                <w:bCs/>
                <w:sz w:val="24"/>
                <w:szCs w:val="24"/>
              </w:rPr>
              <w:t xml:space="preserve">от съществуващите 79 специализирани институции за пълнолетни лица с увреждания да се закрият 9 дома за пълнолетни лица с психични разстройства и с умствена изостаналост, </w:t>
            </w:r>
            <w:r w:rsidR="0031564B" w:rsidRPr="00617772">
              <w:rPr>
                <w:rFonts w:ascii="Times New Roman" w:hAnsi="Times New Roman" w:cs="Times New Roman"/>
                <w:bCs/>
                <w:sz w:val="24"/>
                <w:szCs w:val="24"/>
              </w:rPr>
              <w:t xml:space="preserve">а </w:t>
            </w:r>
            <w:r w:rsidR="00BE2BC4" w:rsidRPr="00617772">
              <w:rPr>
                <w:rFonts w:ascii="Times New Roman" w:hAnsi="Times New Roman" w:cs="Times New Roman"/>
                <w:bCs/>
                <w:sz w:val="24"/>
                <w:szCs w:val="24"/>
              </w:rPr>
              <w:t xml:space="preserve">на един дом да се намали капацитета. </w:t>
            </w:r>
          </w:p>
          <w:p w14:paraId="690F039B" w14:textId="232EC01E" w:rsidR="0026278F" w:rsidRPr="00617772" w:rsidRDefault="0026278F" w:rsidP="0026278F">
            <w:pPr>
              <w:jc w:val="both"/>
              <w:rPr>
                <w:rFonts w:ascii="Times New Roman" w:hAnsi="Times New Roman" w:cs="Times New Roman"/>
                <w:sz w:val="24"/>
                <w:szCs w:val="24"/>
              </w:rPr>
            </w:pPr>
            <w:r w:rsidRPr="00617772">
              <w:rPr>
                <w:rFonts w:ascii="Times New Roman" w:hAnsi="Times New Roman" w:cs="Times New Roman"/>
                <w:sz w:val="24"/>
                <w:szCs w:val="24"/>
              </w:rPr>
              <w:t>Изпълнението на процесът на деинституционализация на лицата с увреждания и възрастните хора води до превес на подкрепата и грижата в домашна среда и в общността. Съществен е броят на социалните услуги в общността за подкрепа на лицата (към края на м. октомври 2020 г. функционират 237 дневни центрове и центрове за социална рехабилитация и интеграция за пълнолетни лица, делегирани от държавата дейности, с общ капацитет 6 367 места). Подкрепа за хората с увреждания се осигурява по реда на Закона за хората с увреждания и Закона за личната помощ. Над 738 000 лица с трайни увреждания получават финансова подкрепа по реда на Закон</w:t>
            </w:r>
            <w:r w:rsidR="00521C5A" w:rsidRPr="00617772">
              <w:rPr>
                <w:rFonts w:ascii="Times New Roman" w:hAnsi="Times New Roman" w:cs="Times New Roman"/>
                <w:sz w:val="24"/>
                <w:szCs w:val="24"/>
              </w:rPr>
              <w:t>а</w:t>
            </w:r>
            <w:r w:rsidRPr="00617772">
              <w:rPr>
                <w:rFonts w:ascii="Times New Roman" w:hAnsi="Times New Roman" w:cs="Times New Roman"/>
                <w:sz w:val="24"/>
                <w:szCs w:val="24"/>
              </w:rPr>
              <w:t xml:space="preserve"> за хората с увреждания. Над 32 000 лица с трайни увреждания ползват механизма за лична помощ по реда на Закона за личната помощ. За сравнение, в момента в специализирани институции за пълнолетни лица с трайни увреждания живеят под 5 000 лица. Освен финансова подкрепа, за хората с увреждания е осигурено финансиране и за лична помощ, мерки за осигуряване на заетост и много други насърчителни мерки за пълноценното им включване. През 2021 г. е предвидено социалната услуга „асистентска подкрепа“ по реда на Закона за социалните услуги да се финансира като делегирана от държавата дейност, за което са разчетени допълнително 79,7 млн. лв. за оказване на подкрепа на почти 20 000 възрастни хора в невъзможност за самообслужване, деца и пълнолетни лица с увреждания, според индивидуалните им потребности в домашна среда. Асистентска подкрепа ще се предоставя на възрастните хора, както и на лицата с увреждания, които не получават такъв тип подкрепа на други нормативни основания. По този начин съществено се разширява обхватът на подкрепата в домашна среда, която ще обхване над 50 000 лица. Съществен е и финансовия ресурс, който се осигурява от държавния бюджет за финансиране на </w:t>
            </w:r>
            <w:r w:rsidRPr="00617772">
              <w:rPr>
                <w:rFonts w:ascii="Times New Roman" w:hAnsi="Times New Roman" w:cs="Times New Roman"/>
                <w:sz w:val="24"/>
                <w:szCs w:val="24"/>
              </w:rPr>
              <w:lastRenderedPageBreak/>
              <w:t>социалните услуги, делегирани от държавата дейности, като тенденцията е той да нараства ежегодно. В Закона за държавния бюджет за 2021 г. за социалните услуги, делегирани от държавата дейности са предвидени средства в размер на 421,9 млн. лв., които са увеличени със 131,0 млн. лв. или 45% спрямо тези за 2020 г.</w:t>
            </w:r>
          </w:p>
          <w:p w14:paraId="000A34E4" w14:textId="77777777" w:rsidR="0026278F" w:rsidRPr="00617772" w:rsidRDefault="0026278F" w:rsidP="0026278F">
            <w:pPr>
              <w:jc w:val="both"/>
              <w:rPr>
                <w:rFonts w:ascii="Times New Roman" w:hAnsi="Times New Roman" w:cs="Times New Roman"/>
                <w:sz w:val="24"/>
                <w:szCs w:val="24"/>
              </w:rPr>
            </w:pPr>
            <w:r w:rsidRPr="00617772">
              <w:rPr>
                <w:rFonts w:ascii="Times New Roman" w:hAnsi="Times New Roman" w:cs="Times New Roman"/>
                <w:b/>
                <w:sz w:val="24"/>
                <w:szCs w:val="24"/>
              </w:rPr>
              <w:t>Важно е да се отбележи, че всички нови социални услуги, в т.ч. и за предоставяне на резидентна грижа, които се създават със средства от европейските структурни и инвестиционни фондове, отговарят в пълна степен на приетите нормативни и стратегически документи в сферата на социалните услуги и Общоевропейските насоки за преход от институционална грижа към грижа в общността</w:t>
            </w:r>
            <w:r w:rsidRPr="00617772">
              <w:rPr>
                <w:rFonts w:ascii="Times New Roman" w:hAnsi="Times New Roman" w:cs="Times New Roman"/>
                <w:sz w:val="24"/>
                <w:szCs w:val="24"/>
              </w:rPr>
              <w:t>. Специално внимание е обърнато на два аспекта. Първият е характера на грижата, която се предоставя в услугата. Вторият аспект е създадените материални условия, в т.ч. обемно-планировъчното решение на самата сграда и изборът на нейното местоположение. И по отношение на двата аспекта ЗСУ поставя високи изисквания и гарантира равен достъп до социални услуги, отговарящи на индивидуалните потребности на лицата, гарантира качеството и ефективността на социалните услуги, гарантира правото на всяко лице на подкрепа за живот в домашна среда и в общността и не на последно място насърчава интегрирания подход при осигуряването на подкрепа на лицата.</w:t>
            </w:r>
          </w:p>
          <w:p w14:paraId="229BD1AB" w14:textId="77777777" w:rsidR="0026278F" w:rsidRPr="00617772" w:rsidRDefault="0026278F" w:rsidP="0026278F">
            <w:pPr>
              <w:jc w:val="both"/>
              <w:rPr>
                <w:rFonts w:ascii="Times New Roman" w:hAnsi="Times New Roman" w:cs="Times New Roman"/>
                <w:b/>
                <w:sz w:val="24"/>
                <w:szCs w:val="24"/>
              </w:rPr>
            </w:pPr>
            <w:r w:rsidRPr="00617772">
              <w:rPr>
                <w:rFonts w:ascii="Times New Roman" w:hAnsi="Times New Roman" w:cs="Times New Roman"/>
                <w:sz w:val="24"/>
                <w:szCs w:val="24"/>
              </w:rPr>
              <w:t xml:space="preserve">Това се гарантира чрез изготвените от Министерството на труда и социалната политика (МТСП) функционални изисквания и насоки за изграждане на инфраструктурата на новите социални услуги, които са неразделна част от Насоките за кандидатстване по съответните схеми по ОПРР и ОПРЧР, чрез които и към момента се изгражда новата социална инфраструктура, свързана с деинституционализацията на грижата за възрастните хора и хората с увреждания. Също така, прилага се механизъм на съгласуване от МТСП на техническата документация, с която всяка община кандидатства за изграждане на съответната социална услуга. Ангажиментът на МТСП е конкретно по отношение на установяването на съответствието с функционалните изисквания и насоки за изграждане на инфраструктурата. </w:t>
            </w:r>
            <w:r w:rsidRPr="00617772">
              <w:rPr>
                <w:rFonts w:ascii="Times New Roman" w:hAnsi="Times New Roman" w:cs="Times New Roman"/>
                <w:b/>
                <w:sz w:val="24"/>
                <w:szCs w:val="24"/>
              </w:rPr>
              <w:t>Аналогичен ред ще бъде  приложен и по отношение на проектите за изграждане на нова социална инфраструктура и/или за реновиране на съществуващи социални услуги и по настоящия проект по Плана за възстановяване и устойчивост.</w:t>
            </w:r>
          </w:p>
          <w:p w14:paraId="4EC7417F" w14:textId="77777777" w:rsidR="0026278F" w:rsidRPr="00617772" w:rsidRDefault="0026278F" w:rsidP="0026278F">
            <w:pPr>
              <w:jc w:val="both"/>
              <w:rPr>
                <w:rFonts w:ascii="Times New Roman" w:hAnsi="Times New Roman" w:cs="Times New Roman"/>
                <w:sz w:val="24"/>
                <w:szCs w:val="24"/>
              </w:rPr>
            </w:pPr>
            <w:r w:rsidRPr="00617772">
              <w:rPr>
                <w:rFonts w:ascii="Times New Roman" w:hAnsi="Times New Roman" w:cs="Times New Roman"/>
                <w:sz w:val="24"/>
                <w:szCs w:val="24"/>
              </w:rPr>
              <w:t xml:space="preserve">По този начин ще продължи да не се допуска финансирането на институционална грижа под каквато и да е форма, в т.ч. и на т.н. умалени институции. Обективната преценка за допустимостта на всяка една сграда се базира на обстоятелството дали след извършването на съответните строителни и/или строително-ремонтни дейности и доставка на оборудване/обзавеждане ще се създадат нужните материални условия за предоставяне на грижа в общността, тоест кумулативно да се изпълняват условията за: (1) предоставянето на висококачествена социална услуга, (2) за възможност за социално включване в общността на настанените лица (включително физическа близост на сградата до общността и до подкрепящи и съпътстващи услуги) и не на последно място по важност (3) за създаване на условия за независим живот на настанените лица.  </w:t>
            </w:r>
          </w:p>
          <w:p w14:paraId="11FBFE17" w14:textId="5FC6DBB1" w:rsidR="0031564B" w:rsidRPr="00617772" w:rsidRDefault="0026278F" w:rsidP="0026278F">
            <w:pPr>
              <w:spacing w:line="240" w:lineRule="auto"/>
              <w:ind w:firstLine="709"/>
              <w:jc w:val="both"/>
              <w:rPr>
                <w:rFonts w:ascii="Times New Roman" w:hAnsi="Times New Roman" w:cs="Times New Roman"/>
                <w:bCs/>
                <w:sz w:val="24"/>
                <w:szCs w:val="24"/>
              </w:rPr>
            </w:pPr>
            <w:r w:rsidRPr="00617772">
              <w:rPr>
                <w:rFonts w:ascii="Times New Roman" w:hAnsi="Times New Roman" w:cs="Times New Roman"/>
                <w:sz w:val="24"/>
                <w:szCs w:val="24"/>
              </w:rPr>
              <w:lastRenderedPageBreak/>
              <w:t>В рамките на новата социална инфраструктура, която ще се изгражда, не е включено само изграждане и оборудване на нови социални и интегрирани здравно-социални услуги за резидентна грижа а и на съпътстващи специализирани и консултативни социални услуги за лица с увреждания</w:t>
            </w:r>
            <w:r w:rsidR="006A0707" w:rsidRPr="00617772">
              <w:rPr>
                <w:rFonts w:ascii="Times New Roman" w:hAnsi="Times New Roman" w:cs="Times New Roman"/>
                <w:sz w:val="24"/>
                <w:szCs w:val="24"/>
              </w:rPr>
              <w:t xml:space="preserve">, които да осигурят възможност за адекватна </w:t>
            </w:r>
            <w:r w:rsidR="007D7BF4" w:rsidRPr="00617772">
              <w:rPr>
                <w:rFonts w:ascii="Times New Roman" w:hAnsi="Times New Roman" w:cs="Times New Roman"/>
                <w:sz w:val="24"/>
                <w:szCs w:val="24"/>
              </w:rPr>
              <w:t xml:space="preserve">дневна грижа, </w:t>
            </w:r>
            <w:r w:rsidR="006A0707" w:rsidRPr="00617772">
              <w:rPr>
                <w:rFonts w:ascii="Times New Roman" w:hAnsi="Times New Roman" w:cs="Times New Roman"/>
                <w:sz w:val="24"/>
                <w:szCs w:val="24"/>
              </w:rPr>
              <w:t>консултация, терапия, рехабилитация, придобиване на умения</w:t>
            </w:r>
            <w:r w:rsidR="00466D6D" w:rsidRPr="00617772">
              <w:rPr>
                <w:rFonts w:ascii="Times New Roman" w:hAnsi="Times New Roman" w:cs="Times New Roman"/>
                <w:sz w:val="24"/>
                <w:szCs w:val="24"/>
              </w:rPr>
              <w:t xml:space="preserve"> за водене на самостоятелен живот и за придобиване на</w:t>
            </w:r>
            <w:r w:rsidR="006A0707" w:rsidRPr="00617772">
              <w:rPr>
                <w:rFonts w:ascii="Times New Roman" w:hAnsi="Times New Roman" w:cs="Times New Roman"/>
                <w:sz w:val="24"/>
                <w:szCs w:val="24"/>
              </w:rPr>
              <w:t xml:space="preserve"> трудови </w:t>
            </w:r>
            <w:r w:rsidR="00466D6D" w:rsidRPr="00617772">
              <w:rPr>
                <w:rFonts w:ascii="Times New Roman" w:hAnsi="Times New Roman" w:cs="Times New Roman"/>
                <w:sz w:val="24"/>
                <w:szCs w:val="24"/>
              </w:rPr>
              <w:t xml:space="preserve">умения от </w:t>
            </w:r>
            <w:r w:rsidR="006A0707" w:rsidRPr="00617772">
              <w:rPr>
                <w:rFonts w:ascii="Times New Roman" w:hAnsi="Times New Roman" w:cs="Times New Roman"/>
                <w:sz w:val="24"/>
                <w:szCs w:val="24"/>
              </w:rPr>
              <w:t>лицата с увреждания</w:t>
            </w:r>
            <w:r w:rsidRPr="00617772">
              <w:rPr>
                <w:rFonts w:ascii="Times New Roman" w:hAnsi="Times New Roman" w:cs="Times New Roman"/>
                <w:sz w:val="24"/>
                <w:szCs w:val="24"/>
              </w:rPr>
              <w:t>.</w:t>
            </w:r>
            <w:r w:rsidR="00521C5A" w:rsidRPr="00617772">
              <w:rPr>
                <w:rFonts w:ascii="Times New Roman" w:hAnsi="Times New Roman" w:cs="Times New Roman"/>
                <w:sz w:val="24"/>
                <w:szCs w:val="24"/>
              </w:rPr>
              <w:t xml:space="preserve"> Следва да се има предвид, че не е възможно да не се изграждат </w:t>
            </w:r>
            <w:r w:rsidR="007D7BF4" w:rsidRPr="00617772">
              <w:rPr>
                <w:rFonts w:ascii="Times New Roman" w:hAnsi="Times New Roman" w:cs="Times New Roman"/>
                <w:sz w:val="24"/>
                <w:szCs w:val="24"/>
              </w:rPr>
              <w:t xml:space="preserve">никакви </w:t>
            </w:r>
            <w:r w:rsidR="00521C5A" w:rsidRPr="00617772">
              <w:rPr>
                <w:rFonts w:ascii="Times New Roman" w:hAnsi="Times New Roman" w:cs="Times New Roman"/>
                <w:sz w:val="24"/>
                <w:szCs w:val="24"/>
              </w:rPr>
              <w:t xml:space="preserve">резидентни услуги, тъй като </w:t>
            </w:r>
            <w:r w:rsidR="007D7BF4" w:rsidRPr="00617772">
              <w:rPr>
                <w:rFonts w:ascii="Times New Roman" w:hAnsi="Times New Roman" w:cs="Times New Roman"/>
                <w:sz w:val="24"/>
                <w:szCs w:val="24"/>
              </w:rPr>
              <w:t>част</w:t>
            </w:r>
            <w:r w:rsidR="00521C5A" w:rsidRPr="00617772">
              <w:rPr>
                <w:rFonts w:ascii="Times New Roman" w:hAnsi="Times New Roman" w:cs="Times New Roman"/>
                <w:sz w:val="24"/>
                <w:szCs w:val="24"/>
              </w:rPr>
              <w:t xml:space="preserve"> от лицата, които се извеждат </w:t>
            </w:r>
            <w:r w:rsidR="006A0707" w:rsidRPr="00617772">
              <w:rPr>
                <w:rFonts w:ascii="Times New Roman" w:hAnsi="Times New Roman" w:cs="Times New Roman"/>
                <w:sz w:val="24"/>
                <w:szCs w:val="24"/>
              </w:rPr>
              <w:t xml:space="preserve">от специализираните институции </w:t>
            </w:r>
            <w:r w:rsidR="00521C5A" w:rsidRPr="00617772">
              <w:rPr>
                <w:rFonts w:ascii="Times New Roman" w:hAnsi="Times New Roman" w:cs="Times New Roman"/>
                <w:sz w:val="24"/>
                <w:szCs w:val="24"/>
              </w:rPr>
              <w:t xml:space="preserve">в резултат на закриването </w:t>
            </w:r>
            <w:r w:rsidR="006A0707" w:rsidRPr="00617772">
              <w:rPr>
                <w:rFonts w:ascii="Times New Roman" w:hAnsi="Times New Roman" w:cs="Times New Roman"/>
                <w:sz w:val="24"/>
                <w:szCs w:val="24"/>
              </w:rPr>
              <w:t>им</w:t>
            </w:r>
            <w:r w:rsidR="007D7BF4" w:rsidRPr="00617772">
              <w:rPr>
                <w:rFonts w:ascii="Times New Roman" w:hAnsi="Times New Roman" w:cs="Times New Roman"/>
                <w:sz w:val="24"/>
                <w:szCs w:val="24"/>
              </w:rPr>
              <w:t>,</w:t>
            </w:r>
            <w:r w:rsidR="00521C5A" w:rsidRPr="00617772">
              <w:rPr>
                <w:rFonts w:ascii="Times New Roman" w:hAnsi="Times New Roman" w:cs="Times New Roman"/>
                <w:sz w:val="24"/>
                <w:szCs w:val="24"/>
              </w:rPr>
              <w:t xml:space="preserve"> няма възможност да се реинтегрират в биологичните им семейства </w:t>
            </w:r>
            <w:r w:rsidR="006A0707" w:rsidRPr="00617772">
              <w:rPr>
                <w:rFonts w:ascii="Times New Roman" w:hAnsi="Times New Roman" w:cs="Times New Roman"/>
                <w:sz w:val="24"/>
                <w:szCs w:val="24"/>
              </w:rPr>
              <w:t>(няко</w:t>
            </w:r>
            <w:r w:rsidR="007D7BF4" w:rsidRPr="00617772">
              <w:rPr>
                <w:rFonts w:ascii="Times New Roman" w:hAnsi="Times New Roman" w:cs="Times New Roman"/>
                <w:sz w:val="24"/>
                <w:szCs w:val="24"/>
              </w:rPr>
              <w:t>и</w:t>
            </w:r>
            <w:r w:rsidR="006A0707" w:rsidRPr="00617772">
              <w:rPr>
                <w:rFonts w:ascii="Times New Roman" w:hAnsi="Times New Roman" w:cs="Times New Roman"/>
                <w:sz w:val="24"/>
                <w:szCs w:val="24"/>
              </w:rPr>
              <w:t xml:space="preserve"> от тях са прекарали почти целият си живот в специализирана институция) </w:t>
            </w:r>
            <w:r w:rsidR="00521C5A" w:rsidRPr="00617772">
              <w:rPr>
                <w:rFonts w:ascii="Times New Roman" w:hAnsi="Times New Roman" w:cs="Times New Roman"/>
                <w:sz w:val="24"/>
                <w:szCs w:val="24"/>
              </w:rPr>
              <w:t xml:space="preserve">и за тях трябва да се осигури подходяща среда за живот. </w:t>
            </w:r>
            <w:r w:rsidR="007D7BF4" w:rsidRPr="00617772">
              <w:rPr>
                <w:rFonts w:ascii="Times New Roman" w:hAnsi="Times New Roman" w:cs="Times New Roman"/>
                <w:sz w:val="24"/>
                <w:szCs w:val="24"/>
              </w:rPr>
              <w:t xml:space="preserve">Същевременно голям е и броят на лицата, които и към момента чакат за настаняване в резидентни услуги за лица с увреждания. </w:t>
            </w:r>
            <w:r w:rsidR="00521C5A" w:rsidRPr="00617772">
              <w:rPr>
                <w:rFonts w:ascii="Times New Roman" w:hAnsi="Times New Roman" w:cs="Times New Roman"/>
                <w:sz w:val="24"/>
                <w:szCs w:val="24"/>
              </w:rPr>
              <w:t xml:space="preserve">За </w:t>
            </w:r>
            <w:r w:rsidR="007D7BF4" w:rsidRPr="00617772">
              <w:rPr>
                <w:rFonts w:ascii="Times New Roman" w:hAnsi="Times New Roman" w:cs="Times New Roman"/>
                <w:sz w:val="24"/>
                <w:szCs w:val="24"/>
              </w:rPr>
              <w:t xml:space="preserve">част от </w:t>
            </w:r>
            <w:r w:rsidR="00521C5A" w:rsidRPr="00617772">
              <w:rPr>
                <w:rFonts w:ascii="Times New Roman" w:hAnsi="Times New Roman" w:cs="Times New Roman"/>
                <w:sz w:val="24"/>
                <w:szCs w:val="24"/>
              </w:rPr>
              <w:t xml:space="preserve">тях също трябва да се осигури адекватна резидентна грижа. За част от тях </w:t>
            </w:r>
            <w:r w:rsidR="00F660E4" w:rsidRPr="00617772">
              <w:rPr>
                <w:rFonts w:ascii="Times New Roman" w:hAnsi="Times New Roman" w:cs="Times New Roman"/>
                <w:sz w:val="24"/>
                <w:szCs w:val="24"/>
              </w:rPr>
              <w:t xml:space="preserve">например </w:t>
            </w:r>
            <w:r w:rsidR="00521C5A" w:rsidRPr="00617772">
              <w:rPr>
                <w:rFonts w:ascii="Times New Roman" w:hAnsi="Times New Roman" w:cs="Times New Roman"/>
                <w:sz w:val="24"/>
                <w:szCs w:val="24"/>
              </w:rPr>
              <w:t xml:space="preserve">в момента се полагат грижи в </w:t>
            </w:r>
            <w:r w:rsidR="007D7BF4" w:rsidRPr="00617772">
              <w:rPr>
                <w:rFonts w:ascii="Times New Roman" w:hAnsi="Times New Roman" w:cs="Times New Roman"/>
                <w:sz w:val="24"/>
                <w:szCs w:val="24"/>
              </w:rPr>
              <w:t>лечебни</w:t>
            </w:r>
            <w:r w:rsidR="00521C5A" w:rsidRPr="00617772">
              <w:rPr>
                <w:rFonts w:ascii="Times New Roman" w:hAnsi="Times New Roman" w:cs="Times New Roman"/>
                <w:sz w:val="24"/>
                <w:szCs w:val="24"/>
              </w:rPr>
              <w:t xml:space="preserve"> заведения (психиатрични болници) и не могат да бъдат реално изписани поради </w:t>
            </w:r>
            <w:r w:rsidR="00F660E4" w:rsidRPr="00617772">
              <w:rPr>
                <w:rFonts w:ascii="Times New Roman" w:hAnsi="Times New Roman" w:cs="Times New Roman"/>
                <w:sz w:val="24"/>
                <w:szCs w:val="24"/>
              </w:rPr>
              <w:t>това</w:t>
            </w:r>
            <w:r w:rsidR="00521C5A" w:rsidRPr="00617772">
              <w:rPr>
                <w:rFonts w:ascii="Times New Roman" w:hAnsi="Times New Roman" w:cs="Times New Roman"/>
                <w:sz w:val="24"/>
                <w:szCs w:val="24"/>
              </w:rPr>
              <w:t xml:space="preserve">, че няма къде да </w:t>
            </w:r>
            <w:r w:rsidR="006A0707" w:rsidRPr="00617772">
              <w:rPr>
                <w:rFonts w:ascii="Times New Roman" w:hAnsi="Times New Roman" w:cs="Times New Roman"/>
                <w:sz w:val="24"/>
                <w:szCs w:val="24"/>
              </w:rPr>
              <w:t>отидат</w:t>
            </w:r>
            <w:r w:rsidR="00F660E4" w:rsidRPr="00617772">
              <w:rPr>
                <w:rFonts w:ascii="Times New Roman" w:hAnsi="Times New Roman" w:cs="Times New Roman"/>
                <w:sz w:val="24"/>
                <w:szCs w:val="24"/>
              </w:rPr>
              <w:t xml:space="preserve"> и няма кой да полага адекватна грижа за тях.</w:t>
            </w:r>
          </w:p>
          <w:p w14:paraId="2E41C622" w14:textId="26D0168E" w:rsidR="00D3457C" w:rsidRPr="00617772" w:rsidRDefault="00023742" w:rsidP="00023742">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
                <w:bCs/>
                <w:sz w:val="24"/>
                <w:szCs w:val="24"/>
              </w:rPr>
              <w:t xml:space="preserve">           </w:t>
            </w:r>
            <w:r w:rsidR="00BE2BC4" w:rsidRPr="00617772">
              <w:rPr>
                <w:rFonts w:ascii="Times New Roman" w:hAnsi="Times New Roman" w:cs="Times New Roman"/>
                <w:b/>
                <w:bCs/>
                <w:sz w:val="24"/>
                <w:szCs w:val="24"/>
              </w:rPr>
              <w:t>През следващия програмен период 2021-2027 г. се предвижда реформата да навлезе в основната си фаза и да се закрият приблизително 60% от останалите специализирани институции за лица с увреждания</w:t>
            </w:r>
            <w:r w:rsidR="0002352C" w:rsidRPr="00617772">
              <w:rPr>
                <w:rFonts w:ascii="Times New Roman" w:hAnsi="Times New Roman" w:cs="Times New Roman"/>
                <w:b/>
                <w:bCs/>
                <w:sz w:val="24"/>
                <w:szCs w:val="24"/>
              </w:rPr>
              <w:t>,</w:t>
            </w:r>
            <w:r w:rsidR="00DE2D08" w:rsidRPr="00617772">
              <w:rPr>
                <w:rFonts w:ascii="Times New Roman" w:hAnsi="Times New Roman" w:cs="Times New Roman"/>
                <w:b/>
                <w:bCs/>
                <w:sz w:val="24"/>
                <w:szCs w:val="24"/>
              </w:rPr>
              <w:t xml:space="preserve"> и да се реформират в съответствие с новите критерии за качество всички съществуващи домове за стари хора. Това</w:t>
            </w:r>
            <w:r w:rsidR="00BE2BC4" w:rsidRPr="00617772">
              <w:rPr>
                <w:rFonts w:ascii="Times New Roman" w:hAnsi="Times New Roman" w:cs="Times New Roman"/>
                <w:b/>
                <w:bCs/>
                <w:sz w:val="24"/>
                <w:szCs w:val="24"/>
              </w:rPr>
              <w:t xml:space="preserve"> на практика е и най-важния етап от планираната реформа на системата на социалните услуги за дългосрочна грижа. В тази връзка изпълнението на </w:t>
            </w:r>
            <w:r w:rsidR="00D17539" w:rsidRPr="00617772">
              <w:rPr>
                <w:rFonts w:ascii="Times New Roman" w:hAnsi="Times New Roman" w:cs="Times New Roman"/>
                <w:b/>
                <w:bCs/>
                <w:sz w:val="24"/>
                <w:szCs w:val="24"/>
              </w:rPr>
              <w:t>настоящия проект „Продължаваща подкрепа за деинституционализация на грижата за възрастните хора и хората с увреждания</w:t>
            </w:r>
            <w:r w:rsidR="00F504A2" w:rsidRPr="00617772">
              <w:rPr>
                <w:rFonts w:ascii="Times New Roman" w:hAnsi="Times New Roman" w:cs="Times New Roman"/>
                <w:b/>
                <w:sz w:val="24"/>
                <w:szCs w:val="24"/>
              </w:rPr>
              <w:t xml:space="preserve"> </w:t>
            </w:r>
            <w:r w:rsidR="00F504A2" w:rsidRPr="00617772">
              <w:rPr>
                <w:rFonts w:ascii="Times New Roman" w:hAnsi="Times New Roman" w:cs="Times New Roman"/>
                <w:b/>
                <w:bCs/>
                <w:sz w:val="24"/>
                <w:szCs w:val="24"/>
              </w:rPr>
              <w:t>и повишаване на енергийната ефективност на социалната инфраструктура за предоставяне на социални услуги, делегиран</w:t>
            </w:r>
            <w:r w:rsidR="00217778" w:rsidRPr="00617772">
              <w:rPr>
                <w:rFonts w:ascii="Times New Roman" w:hAnsi="Times New Roman" w:cs="Times New Roman"/>
                <w:b/>
                <w:bCs/>
                <w:sz w:val="24"/>
                <w:szCs w:val="24"/>
              </w:rPr>
              <w:t>и</w:t>
            </w:r>
            <w:r w:rsidR="00F504A2" w:rsidRPr="00617772">
              <w:rPr>
                <w:rFonts w:ascii="Times New Roman" w:hAnsi="Times New Roman" w:cs="Times New Roman"/>
                <w:b/>
                <w:bCs/>
                <w:sz w:val="24"/>
                <w:szCs w:val="24"/>
              </w:rPr>
              <w:t xml:space="preserve"> от държавата дейност</w:t>
            </w:r>
            <w:r w:rsidR="00217778" w:rsidRPr="00617772">
              <w:rPr>
                <w:rFonts w:ascii="Times New Roman" w:hAnsi="Times New Roman" w:cs="Times New Roman"/>
                <w:b/>
                <w:bCs/>
                <w:sz w:val="24"/>
                <w:szCs w:val="24"/>
              </w:rPr>
              <w:t>и</w:t>
            </w:r>
            <w:r w:rsidR="00D17539" w:rsidRPr="00617772">
              <w:rPr>
                <w:rFonts w:ascii="Times New Roman" w:hAnsi="Times New Roman" w:cs="Times New Roman"/>
                <w:b/>
                <w:bCs/>
                <w:sz w:val="24"/>
                <w:szCs w:val="24"/>
              </w:rPr>
              <w:t>“</w:t>
            </w:r>
            <w:r w:rsidR="00DE2D08" w:rsidRPr="00617772">
              <w:rPr>
                <w:rFonts w:ascii="Times New Roman" w:hAnsi="Times New Roman" w:cs="Times New Roman"/>
                <w:b/>
                <w:bCs/>
                <w:sz w:val="24"/>
                <w:szCs w:val="24"/>
              </w:rPr>
              <w:t xml:space="preserve"> е изключително важно</w:t>
            </w:r>
            <w:r w:rsidR="0083549D" w:rsidRPr="00617772">
              <w:rPr>
                <w:rFonts w:ascii="Times New Roman" w:hAnsi="Times New Roman" w:cs="Times New Roman"/>
                <w:b/>
                <w:bCs/>
                <w:sz w:val="24"/>
                <w:szCs w:val="24"/>
              </w:rPr>
              <w:t xml:space="preserve">, тъй като чрез него се планира да се реализират основните строителни дейности и инвестиции в оборудване и обзавеждане, необходими за условно наречения „втори етап“ от реформата на системата на социалните услуги за дългосрочна грижа. Тези основни инвестиции ще бъдат паралелно допълнени с дейности по Програмата за развитие на регионите 2021-2027 г., а „меките мерки“ ще се финансират от Програма </w:t>
            </w:r>
            <w:r w:rsidR="002B145B" w:rsidRPr="00617772">
              <w:rPr>
                <w:rFonts w:ascii="Times New Roman" w:hAnsi="Times New Roman" w:cs="Times New Roman"/>
                <w:b/>
                <w:bCs/>
                <w:sz w:val="24"/>
                <w:szCs w:val="24"/>
              </w:rPr>
              <w:t xml:space="preserve">Развитие </w:t>
            </w:r>
            <w:r w:rsidR="0083549D" w:rsidRPr="00617772">
              <w:rPr>
                <w:rFonts w:ascii="Times New Roman" w:hAnsi="Times New Roman" w:cs="Times New Roman"/>
                <w:b/>
                <w:bCs/>
                <w:sz w:val="24"/>
                <w:szCs w:val="24"/>
              </w:rPr>
              <w:t xml:space="preserve">на човешките ресурси 2021-2027 г. </w:t>
            </w:r>
            <w:r w:rsidR="00587D29" w:rsidRPr="00617772">
              <w:rPr>
                <w:rFonts w:ascii="Times New Roman" w:hAnsi="Times New Roman" w:cs="Times New Roman"/>
                <w:b/>
                <w:bCs/>
                <w:sz w:val="24"/>
                <w:szCs w:val="24"/>
              </w:rPr>
              <w:t>Съгласно Закона за социалните услуги</w:t>
            </w:r>
            <w:r w:rsidR="0025749F" w:rsidRPr="00617772">
              <w:rPr>
                <w:rFonts w:ascii="Times New Roman" w:hAnsi="Times New Roman" w:cs="Times New Roman"/>
                <w:b/>
                <w:bCs/>
                <w:sz w:val="24"/>
                <w:szCs w:val="24"/>
              </w:rPr>
              <w:t xml:space="preserve"> </w:t>
            </w:r>
            <w:r w:rsidR="00217778" w:rsidRPr="00617772">
              <w:rPr>
                <w:rFonts w:ascii="Times New Roman" w:hAnsi="Times New Roman" w:cs="Times New Roman"/>
                <w:b/>
                <w:bCs/>
                <w:sz w:val="24"/>
                <w:szCs w:val="24"/>
              </w:rPr>
              <w:t xml:space="preserve">(ЗСУ) </w:t>
            </w:r>
            <w:r w:rsidR="0025749F" w:rsidRPr="00617772">
              <w:rPr>
                <w:rFonts w:ascii="Times New Roman" w:hAnsi="Times New Roman" w:cs="Times New Roman"/>
                <w:b/>
                <w:bCs/>
                <w:sz w:val="24"/>
                <w:szCs w:val="24"/>
              </w:rPr>
              <w:t>е предвидено да се създаде</w:t>
            </w:r>
            <w:r w:rsidR="00587D29" w:rsidRPr="00617772">
              <w:rPr>
                <w:rFonts w:ascii="Times New Roman" w:hAnsi="Times New Roman" w:cs="Times New Roman"/>
                <w:b/>
                <w:bCs/>
                <w:sz w:val="24"/>
                <w:szCs w:val="24"/>
              </w:rPr>
              <w:t xml:space="preserve"> Национална карта на социалните услуги, </w:t>
            </w:r>
            <w:r w:rsidR="0025749F" w:rsidRPr="00617772">
              <w:rPr>
                <w:rFonts w:ascii="Times New Roman" w:hAnsi="Times New Roman" w:cs="Times New Roman"/>
                <w:b/>
                <w:bCs/>
                <w:sz w:val="24"/>
                <w:szCs w:val="24"/>
              </w:rPr>
              <w:t xml:space="preserve">в </w:t>
            </w:r>
            <w:r w:rsidR="00587D29" w:rsidRPr="00617772">
              <w:rPr>
                <w:rFonts w:ascii="Times New Roman" w:hAnsi="Times New Roman" w:cs="Times New Roman"/>
                <w:b/>
                <w:bCs/>
                <w:sz w:val="24"/>
                <w:szCs w:val="24"/>
              </w:rPr>
              <w:t>ко</w:t>
            </w:r>
            <w:r w:rsidR="0025749F" w:rsidRPr="00617772">
              <w:rPr>
                <w:rFonts w:ascii="Times New Roman" w:hAnsi="Times New Roman" w:cs="Times New Roman"/>
                <w:b/>
                <w:bCs/>
                <w:sz w:val="24"/>
                <w:szCs w:val="24"/>
              </w:rPr>
              <w:t>я</w:t>
            </w:r>
            <w:r w:rsidR="00587D29" w:rsidRPr="00617772">
              <w:rPr>
                <w:rFonts w:ascii="Times New Roman" w:hAnsi="Times New Roman" w:cs="Times New Roman"/>
                <w:b/>
                <w:bCs/>
                <w:sz w:val="24"/>
                <w:szCs w:val="24"/>
              </w:rPr>
              <w:t xml:space="preserve">то ще се </w:t>
            </w:r>
            <w:r w:rsidR="0025749F" w:rsidRPr="00617772">
              <w:rPr>
                <w:rFonts w:ascii="Times New Roman" w:hAnsi="Times New Roman" w:cs="Times New Roman"/>
                <w:b/>
                <w:bCs/>
                <w:sz w:val="24"/>
                <w:szCs w:val="24"/>
              </w:rPr>
              <w:t xml:space="preserve">включат услугите, които се </w:t>
            </w:r>
            <w:r w:rsidR="00587D29" w:rsidRPr="00617772">
              <w:rPr>
                <w:rFonts w:ascii="Times New Roman" w:hAnsi="Times New Roman" w:cs="Times New Roman"/>
                <w:b/>
                <w:bCs/>
                <w:sz w:val="24"/>
                <w:szCs w:val="24"/>
              </w:rPr>
              <w:t>финансират от държавния бюджет</w:t>
            </w:r>
            <w:r w:rsidR="0025749F" w:rsidRPr="00617772">
              <w:rPr>
                <w:rFonts w:ascii="Times New Roman" w:hAnsi="Times New Roman" w:cs="Times New Roman"/>
                <w:b/>
                <w:bCs/>
                <w:sz w:val="24"/>
                <w:szCs w:val="24"/>
              </w:rPr>
              <w:t>. Тази Карта</w:t>
            </w:r>
            <w:r w:rsidR="00587D29" w:rsidRPr="00617772">
              <w:rPr>
                <w:rFonts w:ascii="Times New Roman" w:hAnsi="Times New Roman" w:cs="Times New Roman"/>
                <w:b/>
                <w:bCs/>
                <w:sz w:val="24"/>
                <w:szCs w:val="24"/>
              </w:rPr>
              <w:t xml:space="preserve"> следва да бъде приета от Министерския съвет в срок до 01.01.2022 г. В тази връзка</w:t>
            </w:r>
            <w:r w:rsidR="0095153C" w:rsidRPr="00617772">
              <w:rPr>
                <w:rFonts w:ascii="Times New Roman" w:hAnsi="Times New Roman" w:cs="Times New Roman"/>
                <w:b/>
                <w:bCs/>
                <w:sz w:val="24"/>
                <w:szCs w:val="24"/>
              </w:rPr>
              <w:t>,</w:t>
            </w:r>
            <w:r w:rsidR="00587D29" w:rsidRPr="00617772">
              <w:rPr>
                <w:rFonts w:ascii="Times New Roman" w:hAnsi="Times New Roman" w:cs="Times New Roman"/>
                <w:b/>
                <w:bCs/>
                <w:sz w:val="24"/>
                <w:szCs w:val="24"/>
              </w:rPr>
              <w:t xml:space="preserve"> </w:t>
            </w:r>
            <w:r w:rsidR="0086383E" w:rsidRPr="00617772">
              <w:rPr>
                <w:rFonts w:ascii="Times New Roman" w:hAnsi="Times New Roman" w:cs="Times New Roman"/>
                <w:b/>
                <w:bCs/>
                <w:sz w:val="24"/>
                <w:szCs w:val="24"/>
              </w:rPr>
              <w:t xml:space="preserve">следва да се има предвид, че </w:t>
            </w:r>
            <w:r w:rsidR="00CC3D1D" w:rsidRPr="00617772">
              <w:rPr>
                <w:rFonts w:ascii="Times New Roman" w:hAnsi="Times New Roman" w:cs="Times New Roman"/>
                <w:b/>
                <w:bCs/>
                <w:sz w:val="24"/>
                <w:szCs w:val="24"/>
              </w:rPr>
              <w:t>по проекта</w:t>
            </w:r>
            <w:r w:rsidR="00587D29" w:rsidRPr="00617772">
              <w:rPr>
                <w:rFonts w:ascii="Times New Roman" w:hAnsi="Times New Roman" w:cs="Times New Roman"/>
                <w:b/>
                <w:bCs/>
                <w:sz w:val="24"/>
                <w:szCs w:val="24"/>
              </w:rPr>
              <w:t xml:space="preserve"> </w:t>
            </w:r>
            <w:r w:rsidR="00594E65" w:rsidRPr="00617772">
              <w:rPr>
                <w:rFonts w:ascii="Times New Roman" w:hAnsi="Times New Roman" w:cs="Times New Roman"/>
                <w:b/>
                <w:bCs/>
                <w:sz w:val="24"/>
                <w:szCs w:val="24"/>
              </w:rPr>
              <w:t xml:space="preserve">по Плана за възстановяване и устойчивост </w:t>
            </w:r>
            <w:r w:rsidR="00587D29" w:rsidRPr="00617772">
              <w:rPr>
                <w:rFonts w:ascii="Times New Roman" w:hAnsi="Times New Roman" w:cs="Times New Roman"/>
                <w:b/>
                <w:bCs/>
                <w:sz w:val="24"/>
                <w:szCs w:val="24"/>
              </w:rPr>
              <w:t xml:space="preserve">ще се създават/реформират </w:t>
            </w:r>
            <w:r w:rsidR="00CC3D1D" w:rsidRPr="00617772">
              <w:rPr>
                <w:rFonts w:ascii="Times New Roman" w:hAnsi="Times New Roman" w:cs="Times New Roman"/>
                <w:b/>
                <w:bCs/>
                <w:sz w:val="24"/>
                <w:szCs w:val="24"/>
              </w:rPr>
              <w:t>само услуги, които са включени в</w:t>
            </w:r>
            <w:r w:rsidR="00587D29" w:rsidRPr="00617772">
              <w:rPr>
                <w:rFonts w:ascii="Times New Roman" w:hAnsi="Times New Roman" w:cs="Times New Roman"/>
                <w:b/>
                <w:bCs/>
                <w:sz w:val="24"/>
                <w:szCs w:val="24"/>
              </w:rPr>
              <w:t xml:space="preserve"> Националната карта на социалните услуги</w:t>
            </w:r>
            <w:r w:rsidR="00587D29" w:rsidRPr="00617772">
              <w:rPr>
                <w:rFonts w:ascii="Times New Roman" w:hAnsi="Times New Roman" w:cs="Times New Roman"/>
                <w:bCs/>
                <w:sz w:val="24"/>
                <w:szCs w:val="24"/>
              </w:rPr>
              <w:t>.</w:t>
            </w:r>
          </w:p>
          <w:p w14:paraId="2C5ACA8A" w14:textId="7821903F" w:rsidR="00217778" w:rsidRPr="00617772" w:rsidRDefault="00217778" w:rsidP="00217778">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t xml:space="preserve">           Със ЗСУ, който влезе в сила от 01.07.2020 г. за първи път се въведе планиране на национално ниво на социалните услуги, финансирани от държавния бюджет, чрез разработване на Национална карта на социалните услуги. По този начин държавата поема ангажимент за създаване на пълна мрежа от социални услуги в цялата страна в дългосрочен план. Националното планиране е особено важно, тъй като то ще е основанието за определяне на пакета от социални услуги на ниво община и област, за които следва да се осигури финансиране от държавния бюджет. В картата ще се определи и максималният брой потребители на всички социални услуги, за които се осигурява изцяло или частично финансиране от държавния бюджет. Критериите за </w:t>
            </w:r>
            <w:r w:rsidRPr="00617772">
              <w:rPr>
                <w:rFonts w:ascii="Times New Roman" w:hAnsi="Times New Roman" w:cs="Times New Roman"/>
                <w:bCs/>
                <w:sz w:val="24"/>
                <w:szCs w:val="24"/>
              </w:rPr>
              <w:lastRenderedPageBreak/>
              <w:t xml:space="preserve">определяне на услугите и максималния брой на потребителите в Националната карта на социалните услуги ще се определят съобразно броя и демографския профил на населението. Националната карта на социалните услуги ще се разработва въз основа на анализ на общините относно потребностите от социални услуги на общинско и областно ниво. В новия процес на планиране, в който водеща роля ще имат общинските администрации, са идентифицирани и ангажименти на областните администрации. Също така, ЗСУ предвижда общините да приемат годишни планове за социалните услуги, които ще включват планирането на социалните услуги, финансирани от държавния бюджет съгласно Националната карта на социалните услуги и планирането на социалните услуги, които се финансират от общинския бюджет. Съгласно ЗСУ в Наредба за планирането на социалните услуги ще се определят: критериите за определянето в Националната карта на социалните услуги за всяка една от социалните услуги, критериите за определяне на максималния брой на потребителите за всички социални услуги, за които се осигурява изцяло или частично финансиране от държавния бюджет, както и </w:t>
            </w:r>
            <w:r w:rsidR="00707F92" w:rsidRPr="00617772">
              <w:rPr>
                <w:rFonts w:ascii="Times New Roman" w:hAnsi="Times New Roman" w:cs="Times New Roman"/>
                <w:bCs/>
                <w:sz w:val="24"/>
                <w:szCs w:val="24"/>
              </w:rPr>
              <w:t xml:space="preserve">социалните </w:t>
            </w:r>
            <w:r w:rsidRPr="00617772">
              <w:rPr>
                <w:rFonts w:ascii="Times New Roman" w:hAnsi="Times New Roman" w:cs="Times New Roman"/>
                <w:bCs/>
                <w:sz w:val="24"/>
                <w:szCs w:val="24"/>
              </w:rPr>
              <w:t>услуги, които се планират на общинско ниво, на областно ниво за удовлетворяване на потребностите на населението от цялата област и на областно ниво за удовлетворяване на потребностите на лица от цялата страна</w:t>
            </w:r>
            <w:r w:rsidR="00707F92" w:rsidRPr="00617772">
              <w:rPr>
                <w:rFonts w:ascii="Times New Roman" w:hAnsi="Times New Roman" w:cs="Times New Roman"/>
                <w:bCs/>
                <w:sz w:val="24"/>
                <w:szCs w:val="24"/>
              </w:rPr>
              <w:t xml:space="preserve">. </w:t>
            </w:r>
            <w:r w:rsidRPr="00617772">
              <w:rPr>
                <w:rFonts w:ascii="Times New Roman" w:hAnsi="Times New Roman" w:cs="Times New Roman"/>
                <w:bCs/>
                <w:sz w:val="24"/>
                <w:szCs w:val="24"/>
              </w:rPr>
              <w:t xml:space="preserve">Разработването на проекта на Наредба за планирането на социалните услуги е </w:t>
            </w:r>
            <w:r w:rsidR="000403E1" w:rsidRPr="00617772">
              <w:rPr>
                <w:rFonts w:ascii="Times New Roman" w:hAnsi="Times New Roman" w:cs="Times New Roman"/>
                <w:bCs/>
                <w:sz w:val="24"/>
                <w:szCs w:val="24"/>
              </w:rPr>
              <w:t>приключено</w:t>
            </w:r>
            <w:r w:rsidRPr="00617772">
              <w:rPr>
                <w:rFonts w:ascii="Times New Roman" w:hAnsi="Times New Roman" w:cs="Times New Roman"/>
                <w:bCs/>
                <w:sz w:val="24"/>
                <w:szCs w:val="24"/>
              </w:rPr>
              <w:t xml:space="preserve">. </w:t>
            </w:r>
            <w:r w:rsidR="000403E1" w:rsidRPr="00617772">
              <w:rPr>
                <w:rFonts w:ascii="Times New Roman" w:hAnsi="Times New Roman" w:cs="Times New Roman"/>
                <w:bCs/>
                <w:sz w:val="24"/>
                <w:szCs w:val="24"/>
              </w:rPr>
              <w:t xml:space="preserve">Документът е публикуван на 14.12.2020 г. на Правителствения портал за обществени консултации със срок за обсъждане до 13.01.2021 г. На 16.12.2020 г. проекта на Наредба за планирането на социалните услуги е изпратен за </w:t>
            </w:r>
            <w:r w:rsidRPr="00617772">
              <w:rPr>
                <w:rFonts w:ascii="Times New Roman" w:hAnsi="Times New Roman" w:cs="Times New Roman"/>
                <w:bCs/>
                <w:sz w:val="24"/>
                <w:szCs w:val="24"/>
              </w:rPr>
              <w:t>междуведомствено съгласуване</w:t>
            </w:r>
            <w:r w:rsidR="000403E1" w:rsidRPr="00617772">
              <w:rPr>
                <w:rFonts w:ascii="Times New Roman" w:hAnsi="Times New Roman" w:cs="Times New Roman"/>
                <w:bCs/>
                <w:sz w:val="24"/>
                <w:szCs w:val="24"/>
              </w:rPr>
              <w:t xml:space="preserve"> по реда на чл. 32 от Устройствения правилник на Министерски съвет и неговата администрация. </w:t>
            </w:r>
            <w:r w:rsidR="00D81CAF">
              <w:rPr>
                <w:rFonts w:ascii="Times New Roman" w:hAnsi="Times New Roman" w:cs="Times New Roman"/>
                <w:bCs/>
                <w:sz w:val="24"/>
                <w:szCs w:val="24"/>
              </w:rPr>
              <w:t>Наредбата за планирането на социалните услуги е приета</w:t>
            </w:r>
            <w:r w:rsidRPr="00617772">
              <w:rPr>
                <w:rFonts w:ascii="Times New Roman" w:hAnsi="Times New Roman" w:cs="Times New Roman"/>
                <w:bCs/>
                <w:sz w:val="24"/>
                <w:szCs w:val="24"/>
              </w:rPr>
              <w:t xml:space="preserve"> от Министерския съвет</w:t>
            </w:r>
            <w:r w:rsidR="00D81CAF">
              <w:rPr>
                <w:rFonts w:ascii="Times New Roman" w:hAnsi="Times New Roman" w:cs="Times New Roman"/>
                <w:bCs/>
                <w:sz w:val="24"/>
                <w:szCs w:val="24"/>
              </w:rPr>
              <w:t xml:space="preserve"> на 30.03.2021 г.</w:t>
            </w:r>
            <w:r w:rsidR="00586041" w:rsidRPr="00617772">
              <w:t xml:space="preserve"> </w:t>
            </w:r>
            <w:r w:rsidR="00F838D8" w:rsidRPr="00617772">
              <w:rPr>
                <w:rFonts w:ascii="Times New Roman" w:hAnsi="Times New Roman" w:cs="Times New Roman"/>
              </w:rPr>
              <w:t xml:space="preserve">В процес на разработване е и </w:t>
            </w:r>
            <w:r w:rsidR="00F838D8" w:rsidRPr="00617772">
              <w:rPr>
                <w:rFonts w:ascii="Times New Roman" w:hAnsi="Times New Roman" w:cs="Times New Roman"/>
                <w:bCs/>
                <w:sz w:val="24"/>
                <w:szCs w:val="24"/>
              </w:rPr>
              <w:t xml:space="preserve">Наредбата за качеството на социалните услуги, която също е част от подзаконовата уредба към ЗСУ. Нейното приемане се очаква </w:t>
            </w:r>
            <w:r w:rsidR="00712192" w:rsidRPr="00617772">
              <w:rPr>
                <w:rFonts w:ascii="Times New Roman" w:hAnsi="Times New Roman" w:cs="Times New Roman"/>
                <w:bCs/>
                <w:sz w:val="24"/>
                <w:szCs w:val="24"/>
              </w:rPr>
              <w:t xml:space="preserve">да стане </w:t>
            </w:r>
            <w:r w:rsidR="00FE3918" w:rsidRPr="00617772">
              <w:rPr>
                <w:rFonts w:ascii="Times New Roman" w:hAnsi="Times New Roman" w:cs="Times New Roman"/>
                <w:bCs/>
                <w:sz w:val="24"/>
                <w:szCs w:val="24"/>
              </w:rPr>
              <w:t>през</w:t>
            </w:r>
            <w:r w:rsidR="00F838D8" w:rsidRPr="00617772">
              <w:rPr>
                <w:rFonts w:ascii="Times New Roman" w:hAnsi="Times New Roman" w:cs="Times New Roman"/>
                <w:bCs/>
                <w:sz w:val="24"/>
                <w:szCs w:val="24"/>
              </w:rPr>
              <w:t xml:space="preserve"> </w:t>
            </w:r>
            <w:r w:rsidR="00D60A39" w:rsidRPr="00617772">
              <w:rPr>
                <w:rFonts w:ascii="Times New Roman" w:hAnsi="Times New Roman" w:cs="Times New Roman"/>
                <w:bCs/>
                <w:sz w:val="24"/>
                <w:szCs w:val="24"/>
              </w:rPr>
              <w:t xml:space="preserve">последното тримесечие на </w:t>
            </w:r>
            <w:r w:rsidR="00F838D8" w:rsidRPr="00617772">
              <w:rPr>
                <w:rFonts w:ascii="Times New Roman" w:hAnsi="Times New Roman" w:cs="Times New Roman"/>
                <w:bCs/>
                <w:sz w:val="24"/>
                <w:szCs w:val="24"/>
              </w:rPr>
              <w:t>2021 г. Наредбата  за качеството на социалните услуги е ключова за провеждането на реформата в областта на социалните услуги и постигането на целите на закона. В нея ще се определят стандартите за организация и управление на услугата; квалификация и професионално развитие на служителите, които осъществяват дейността по предоставянето на услугата; ефективността на услугата с оглед на постигнатите резултати за лицата, които я ползват, в отговор на потребностите им, включително на интегрираните междусекторни услуги и съответните критерии към тях. Ще бъдат обхванати и редът за извършване на контрол, мониторинг и оценка на качеството и ефективността на социалните услуги от страна на общините, доставчиците на социални услуги и Агенцията за качеството на социалните услуги. Ще се определят така необходимите за модернизиране на системата минимални изисквания за броя и квалификацията на служителите, които осъществяват дейността по предоставяне на различните видове социални услуги и други.</w:t>
            </w:r>
          </w:p>
          <w:p w14:paraId="3218CED9" w14:textId="77777777" w:rsidR="00BA7371" w:rsidRPr="00617772" w:rsidRDefault="00BA7371" w:rsidP="00023742">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t xml:space="preserve">           От друга страна сградният фонд на </w:t>
            </w:r>
            <w:r w:rsidR="00707F92" w:rsidRPr="00617772">
              <w:rPr>
                <w:rFonts w:ascii="Times New Roman" w:hAnsi="Times New Roman" w:cs="Times New Roman"/>
                <w:bCs/>
                <w:sz w:val="24"/>
                <w:szCs w:val="24"/>
              </w:rPr>
              <w:t xml:space="preserve">съществуващите </w:t>
            </w:r>
            <w:r w:rsidRPr="00617772">
              <w:rPr>
                <w:rFonts w:ascii="Times New Roman" w:hAnsi="Times New Roman" w:cs="Times New Roman"/>
                <w:bCs/>
                <w:sz w:val="24"/>
                <w:szCs w:val="24"/>
              </w:rPr>
              <w:t xml:space="preserve">социални услуги е силно амортизиран, използваното оборудване и обзавеждане също е остаряло и амортизирано, което съвкупно води до високо енергийно потребление и съответно ниска енергийна ефективност. С реализирането на проекта ще се подобрят санитарно-битовите условия и средата в услугите и ще се намалят съществено разходите за енергия, съответно разходите за издръжка на услугите. Това в дългосрочен план ще даде възможност за по-ефективно разпределяне на средствата за финансиране на съществуващите социални услуги, които са делегирани от държавата дейност, като същите ще се разходват за дейности, свързани с повишаване на качеството на услугата, </w:t>
            </w:r>
            <w:r w:rsidRPr="00617772">
              <w:rPr>
                <w:rFonts w:ascii="Times New Roman" w:hAnsi="Times New Roman" w:cs="Times New Roman"/>
                <w:bCs/>
                <w:sz w:val="24"/>
                <w:szCs w:val="24"/>
              </w:rPr>
              <w:lastRenderedPageBreak/>
              <w:t xml:space="preserve">вкл. инвестиране в укрепване на капацитета на услугите, а не за увеличаване на режийните разходи. </w:t>
            </w:r>
          </w:p>
          <w:p w14:paraId="7CC435F1" w14:textId="77777777" w:rsidR="00644609" w:rsidRPr="00617772" w:rsidRDefault="007B16D1" w:rsidP="007B16D1">
            <w:pPr>
              <w:jc w:val="both"/>
              <w:rPr>
                <w:rFonts w:ascii="Times New Roman" w:hAnsi="Times New Roman" w:cs="Times New Roman"/>
                <w:sz w:val="24"/>
                <w:szCs w:val="24"/>
              </w:rPr>
            </w:pPr>
            <w:r w:rsidRPr="00617772">
              <w:rPr>
                <w:rFonts w:ascii="Times New Roman" w:hAnsi="Times New Roman" w:cs="Times New Roman"/>
                <w:sz w:val="24"/>
                <w:szCs w:val="24"/>
              </w:rPr>
              <w:t xml:space="preserve"> </w:t>
            </w:r>
          </w:p>
          <w:p w14:paraId="0E5659F6" w14:textId="77777777" w:rsidR="00BA7371" w:rsidRPr="00617772" w:rsidRDefault="00864AE0" w:rsidP="00EC29B0">
            <w:pP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 xml:space="preserve">Условно проектът се обособява в </w:t>
            </w:r>
            <w:r w:rsidR="00F504A2" w:rsidRPr="00617772">
              <w:rPr>
                <w:rFonts w:ascii="Times New Roman" w:hAnsi="Times New Roman" w:cs="Times New Roman"/>
                <w:sz w:val="24"/>
                <w:szCs w:val="24"/>
              </w:rPr>
              <w:t>два компонента – Компонент 1 „Продължаваща подкрепа за деинституционализация на грижата за възрастните хора и хората с увреждани</w:t>
            </w:r>
            <w:r w:rsidR="004C1480" w:rsidRPr="00617772">
              <w:rPr>
                <w:rFonts w:ascii="Times New Roman" w:hAnsi="Times New Roman" w:cs="Times New Roman"/>
                <w:sz w:val="24"/>
                <w:szCs w:val="24"/>
              </w:rPr>
              <w:t>я</w:t>
            </w:r>
            <w:r w:rsidR="00F504A2" w:rsidRPr="00617772">
              <w:rPr>
                <w:rFonts w:ascii="Times New Roman" w:hAnsi="Times New Roman" w:cs="Times New Roman"/>
                <w:sz w:val="24"/>
                <w:szCs w:val="24"/>
              </w:rPr>
              <w:t xml:space="preserve">“ и Компонент 2 „Повишаване на енергийната ефективност на социалната инфраструктура за предоставяне на социални услуги, делегирана от държавата дейност“. </w:t>
            </w:r>
          </w:p>
          <w:p w14:paraId="21C5EC24" w14:textId="34D7D1E4" w:rsidR="00864AE0" w:rsidRPr="00617772" w:rsidRDefault="00F504A2" w:rsidP="00EC29B0">
            <w:pP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 xml:space="preserve">В рамките на Компонент 1 ще се реализират 2 </w:t>
            </w:r>
            <w:r w:rsidR="003B6ADF" w:rsidRPr="00617772">
              <w:rPr>
                <w:rFonts w:ascii="Times New Roman" w:hAnsi="Times New Roman" w:cs="Times New Roman"/>
                <w:sz w:val="24"/>
                <w:szCs w:val="24"/>
              </w:rPr>
              <w:t>подкомпонента:</w:t>
            </w:r>
            <w:r w:rsidR="0026278F" w:rsidRPr="00617772">
              <w:rPr>
                <w:rFonts w:ascii="Times New Roman" w:hAnsi="Times New Roman" w:cs="Times New Roman"/>
                <w:sz w:val="24"/>
                <w:szCs w:val="24"/>
              </w:rPr>
              <w:t xml:space="preserve"> - Подкомпонент 1.1 - </w:t>
            </w:r>
            <w:r w:rsidR="0026278F" w:rsidRPr="00617772">
              <w:rPr>
                <w:rFonts w:ascii="Times New Roman" w:hAnsi="Times New Roman" w:cs="Times New Roman"/>
                <w:b/>
                <w:sz w:val="24"/>
                <w:szCs w:val="24"/>
              </w:rPr>
              <w:t>Изграждане и оборудване на нови социални и интегрирани здравно-социални услуги за резидентна грижа и съпътстващи специализирани и консултативни социални услуги за лица с увреждания</w:t>
            </w:r>
            <w:r w:rsidR="0026278F" w:rsidRPr="00617772">
              <w:rPr>
                <w:rFonts w:ascii="Times New Roman" w:hAnsi="Times New Roman" w:cs="Times New Roman"/>
                <w:sz w:val="24"/>
                <w:szCs w:val="24"/>
              </w:rPr>
              <w:t xml:space="preserve"> и Подкомпонент 1.2 - </w:t>
            </w:r>
            <w:r w:rsidR="0026278F" w:rsidRPr="00617772">
              <w:rPr>
                <w:rFonts w:ascii="Times New Roman" w:hAnsi="Times New Roman" w:cs="Times New Roman"/>
                <w:b/>
                <w:sz w:val="24"/>
                <w:szCs w:val="24"/>
              </w:rPr>
              <w:t>Извършване на строителни дейности и доставка на оборудване и обзавеждане с оглед реформиране на съществуващите домове за стари хора</w:t>
            </w:r>
            <w:r w:rsidR="0026278F" w:rsidRPr="00617772">
              <w:rPr>
                <w:rFonts w:ascii="Times New Roman" w:hAnsi="Times New Roman" w:cs="Times New Roman"/>
                <w:sz w:val="24"/>
                <w:szCs w:val="24"/>
              </w:rPr>
              <w:t>.</w:t>
            </w:r>
          </w:p>
          <w:p w14:paraId="4100D647" w14:textId="2409F384" w:rsidR="00864AE0" w:rsidRPr="00617772" w:rsidRDefault="005B5A58" w:rsidP="00A4550C">
            <w:pPr>
              <w:pStyle w:val="ListParagraph"/>
              <w:numPr>
                <w:ilvl w:val="0"/>
                <w:numId w:val="5"/>
              </w:numPr>
              <w:spacing w:line="240" w:lineRule="auto"/>
              <w:jc w:val="both"/>
              <w:rPr>
                <w:rFonts w:ascii="Times New Roman" w:hAnsi="Times New Roman" w:cs="Times New Roman"/>
                <w:bCs/>
                <w:sz w:val="24"/>
                <w:szCs w:val="24"/>
              </w:rPr>
            </w:pPr>
            <w:r w:rsidRPr="00617772">
              <w:rPr>
                <w:rFonts w:ascii="Times New Roman" w:hAnsi="Times New Roman" w:cs="Times New Roman"/>
                <w:sz w:val="24"/>
                <w:szCs w:val="24"/>
              </w:rPr>
              <w:t xml:space="preserve">Подкомпонент </w:t>
            </w:r>
            <w:r w:rsidR="003B6ADF" w:rsidRPr="00617772">
              <w:rPr>
                <w:rFonts w:ascii="Times New Roman" w:hAnsi="Times New Roman" w:cs="Times New Roman"/>
                <w:sz w:val="24"/>
                <w:szCs w:val="24"/>
              </w:rPr>
              <w:t>1.</w:t>
            </w:r>
            <w:r w:rsidR="00864AE0" w:rsidRPr="00617772">
              <w:rPr>
                <w:rFonts w:ascii="Times New Roman" w:hAnsi="Times New Roman" w:cs="Times New Roman"/>
                <w:sz w:val="24"/>
                <w:szCs w:val="24"/>
              </w:rPr>
              <w:t xml:space="preserve">1 - </w:t>
            </w:r>
            <w:r w:rsidR="00864AE0" w:rsidRPr="00617772">
              <w:rPr>
                <w:rFonts w:ascii="Times New Roman" w:hAnsi="Times New Roman" w:cs="Times New Roman"/>
                <w:b/>
                <w:sz w:val="24"/>
                <w:szCs w:val="24"/>
              </w:rPr>
              <w:t xml:space="preserve">Изграждане и оборудване на нови социални </w:t>
            </w:r>
            <w:r w:rsidR="00336B91" w:rsidRPr="00617772">
              <w:rPr>
                <w:rFonts w:ascii="Times New Roman" w:hAnsi="Times New Roman" w:cs="Times New Roman"/>
                <w:b/>
                <w:sz w:val="24"/>
                <w:szCs w:val="24"/>
              </w:rPr>
              <w:t xml:space="preserve">и интегрирани здравно-социални </w:t>
            </w:r>
            <w:r w:rsidR="00864AE0" w:rsidRPr="00617772">
              <w:rPr>
                <w:rFonts w:ascii="Times New Roman" w:hAnsi="Times New Roman" w:cs="Times New Roman"/>
                <w:b/>
                <w:sz w:val="24"/>
                <w:szCs w:val="24"/>
              </w:rPr>
              <w:t>услуги за резидентна грижа и съпътстващи специализирани и консултативни социални услуги за лица с увреждания</w:t>
            </w:r>
            <w:r w:rsidR="00864AE0" w:rsidRPr="00617772">
              <w:rPr>
                <w:rFonts w:ascii="Times New Roman" w:hAnsi="Times New Roman" w:cs="Times New Roman"/>
                <w:sz w:val="24"/>
                <w:szCs w:val="24"/>
              </w:rPr>
              <w:t xml:space="preserve">. </w:t>
            </w:r>
            <w:r w:rsidR="007B16D1" w:rsidRPr="00617772">
              <w:rPr>
                <w:rFonts w:ascii="Times New Roman" w:hAnsi="Times New Roman" w:cs="Times New Roman"/>
                <w:sz w:val="24"/>
                <w:szCs w:val="24"/>
              </w:rPr>
              <w:t xml:space="preserve">Дейността е във връзка със заложените в Закона за социалните услуги срокове до 01.01.2035 г. за закриване на всички специализирани институции за лица с увреждания и в съответствие с Националната стратегия за дългосрочна грижа. </w:t>
            </w:r>
            <w:r w:rsidR="009045C5" w:rsidRPr="00617772">
              <w:rPr>
                <w:rFonts w:ascii="Times New Roman" w:hAnsi="Times New Roman" w:cs="Times New Roman"/>
                <w:sz w:val="24"/>
                <w:szCs w:val="24"/>
              </w:rPr>
              <w:t xml:space="preserve">По тази дейност </w:t>
            </w:r>
            <w:r w:rsidR="007B16D1" w:rsidRPr="00617772">
              <w:rPr>
                <w:rFonts w:ascii="Times New Roman" w:hAnsi="Times New Roman" w:cs="Times New Roman"/>
                <w:b/>
                <w:bCs/>
                <w:sz w:val="24"/>
                <w:szCs w:val="24"/>
              </w:rPr>
              <w:t xml:space="preserve">ще се изградят 174 нови </w:t>
            </w:r>
            <w:r w:rsidR="004A2102" w:rsidRPr="00617772">
              <w:rPr>
                <w:rFonts w:ascii="Times New Roman" w:hAnsi="Times New Roman" w:cs="Times New Roman"/>
                <w:b/>
                <w:bCs/>
                <w:sz w:val="24"/>
                <w:szCs w:val="24"/>
              </w:rPr>
              <w:t xml:space="preserve">социални услуги за резидентна грижа </w:t>
            </w:r>
            <w:r w:rsidR="008D618E" w:rsidRPr="00617772">
              <w:rPr>
                <w:rFonts w:ascii="Times New Roman" w:hAnsi="Times New Roman" w:cs="Times New Roman"/>
                <w:bCs/>
                <w:i/>
                <w:sz w:val="24"/>
                <w:szCs w:val="24"/>
              </w:rPr>
              <w:t>("Резидентна грижа" по чл. 15, т. 8 от ЗСУ е дейност за осигуряване на място за настаняване на деца, младежи до 25-годишна възраст, лица с трайни увреждания и лица в надтрудоспособна възраст и в зависимост от индивидуалните потребности - за осигуряване на 24-часова грижа за посрещане на ежедневните потребности и потребностите от развитие на лицата или за осигуряване на подкрепа за водене на самостоятелен начин на живот</w:t>
            </w:r>
            <w:r w:rsidR="008D618E" w:rsidRPr="00617772">
              <w:rPr>
                <w:rFonts w:ascii="Times New Roman" w:hAnsi="Times New Roman" w:cs="Times New Roman"/>
                <w:bCs/>
                <w:sz w:val="24"/>
                <w:szCs w:val="24"/>
              </w:rPr>
              <w:t>)</w:t>
            </w:r>
            <w:r w:rsidR="008D618E" w:rsidRPr="00617772">
              <w:rPr>
                <w:rFonts w:ascii="Times New Roman" w:hAnsi="Times New Roman" w:cs="Times New Roman"/>
                <w:b/>
                <w:bCs/>
                <w:sz w:val="24"/>
                <w:szCs w:val="24"/>
              </w:rPr>
              <w:t xml:space="preserve"> </w:t>
            </w:r>
            <w:r w:rsidR="007B16D1" w:rsidRPr="00617772">
              <w:rPr>
                <w:rFonts w:ascii="Times New Roman" w:hAnsi="Times New Roman" w:cs="Times New Roman"/>
                <w:b/>
                <w:bCs/>
                <w:sz w:val="24"/>
                <w:szCs w:val="24"/>
              </w:rPr>
              <w:t xml:space="preserve">за 5 220 потребители и 174 нови </w:t>
            </w:r>
            <w:r w:rsidR="004A2102" w:rsidRPr="00617772">
              <w:rPr>
                <w:rFonts w:ascii="Times New Roman" w:hAnsi="Times New Roman" w:cs="Times New Roman"/>
                <w:b/>
                <w:bCs/>
                <w:sz w:val="24"/>
                <w:szCs w:val="24"/>
              </w:rPr>
              <w:t>съпътстващи специализирани и консултативни социални услуги за лица с увреждания</w:t>
            </w:r>
            <w:r w:rsidR="004A2102" w:rsidRPr="00617772">
              <w:rPr>
                <w:rFonts w:ascii="Times New Roman" w:hAnsi="Times New Roman" w:cs="Times New Roman"/>
                <w:bCs/>
                <w:sz w:val="24"/>
                <w:szCs w:val="24"/>
              </w:rPr>
              <w:t xml:space="preserve"> (</w:t>
            </w:r>
            <w:r w:rsidR="004A2102" w:rsidRPr="00617772">
              <w:rPr>
                <w:rFonts w:ascii="Times New Roman" w:hAnsi="Times New Roman" w:cs="Times New Roman"/>
                <w:bCs/>
                <w:i/>
                <w:sz w:val="24"/>
                <w:szCs w:val="24"/>
              </w:rPr>
              <w:t>аналогични на сега функциониращите дневни центрове и центрове за социална рехабилитация и интеграция</w:t>
            </w:r>
            <w:r w:rsidR="004A2102" w:rsidRPr="00617772">
              <w:rPr>
                <w:rFonts w:ascii="Times New Roman" w:hAnsi="Times New Roman" w:cs="Times New Roman"/>
                <w:bCs/>
                <w:sz w:val="24"/>
                <w:szCs w:val="24"/>
              </w:rPr>
              <w:t>)</w:t>
            </w:r>
            <w:r w:rsidR="007B16D1" w:rsidRPr="00617772">
              <w:rPr>
                <w:rFonts w:ascii="Times New Roman" w:hAnsi="Times New Roman" w:cs="Times New Roman"/>
                <w:b/>
                <w:bCs/>
                <w:sz w:val="24"/>
                <w:szCs w:val="24"/>
              </w:rPr>
              <w:t xml:space="preserve"> за 5 220 потребители</w:t>
            </w:r>
            <w:r w:rsidR="007B16D1" w:rsidRPr="00617772">
              <w:rPr>
                <w:rFonts w:ascii="Times New Roman" w:hAnsi="Times New Roman" w:cs="Times New Roman"/>
                <w:sz w:val="24"/>
                <w:szCs w:val="24"/>
              </w:rPr>
              <w:t xml:space="preserve">. </w:t>
            </w:r>
            <w:r w:rsidR="00A4550C" w:rsidRPr="00617772">
              <w:rPr>
                <w:rFonts w:ascii="Times New Roman" w:hAnsi="Times New Roman" w:cs="Times New Roman"/>
                <w:sz w:val="24"/>
                <w:szCs w:val="24"/>
              </w:rPr>
              <w:t>Както е посочено по-горе</w:t>
            </w:r>
            <w:r w:rsidR="00712192" w:rsidRPr="00617772">
              <w:rPr>
                <w:rFonts w:ascii="Times New Roman" w:hAnsi="Times New Roman" w:cs="Times New Roman"/>
                <w:sz w:val="24"/>
                <w:szCs w:val="24"/>
              </w:rPr>
              <w:t>,</w:t>
            </w:r>
            <w:r w:rsidR="00A4550C" w:rsidRPr="00617772">
              <w:rPr>
                <w:rFonts w:ascii="Times New Roman" w:hAnsi="Times New Roman" w:cs="Times New Roman"/>
                <w:sz w:val="24"/>
                <w:szCs w:val="24"/>
              </w:rPr>
              <w:t xml:space="preserve"> през периода 2021-2027 г. предстои да се закрият </w:t>
            </w:r>
            <w:r w:rsidR="00C3494F" w:rsidRPr="00617772">
              <w:rPr>
                <w:rFonts w:ascii="Times New Roman" w:hAnsi="Times New Roman" w:cs="Times New Roman"/>
                <w:sz w:val="24"/>
                <w:szCs w:val="24"/>
              </w:rPr>
              <w:t xml:space="preserve">приблизително </w:t>
            </w:r>
            <w:r w:rsidR="00A4550C" w:rsidRPr="00617772">
              <w:rPr>
                <w:rFonts w:ascii="Times New Roman" w:hAnsi="Times New Roman" w:cs="Times New Roman"/>
                <w:sz w:val="24"/>
                <w:szCs w:val="24"/>
              </w:rPr>
              <w:t xml:space="preserve">60% </w:t>
            </w:r>
            <w:r w:rsidR="00C3494F" w:rsidRPr="00617772">
              <w:rPr>
                <w:rFonts w:ascii="Times New Roman" w:hAnsi="Times New Roman" w:cs="Times New Roman"/>
                <w:sz w:val="24"/>
                <w:szCs w:val="24"/>
              </w:rPr>
              <w:t xml:space="preserve">(41 броя) </w:t>
            </w:r>
            <w:r w:rsidR="00A4550C" w:rsidRPr="00617772">
              <w:rPr>
                <w:rFonts w:ascii="Times New Roman" w:hAnsi="Times New Roman" w:cs="Times New Roman"/>
                <w:sz w:val="24"/>
                <w:szCs w:val="24"/>
              </w:rPr>
              <w:t xml:space="preserve">от оставащите да функционират специализирани институции за пълнолетни лица с увреждания. Съгласно Плана за действие за периода 2018-2021 г. за изпълнение на Националната стратегия за дългосрочна грижа е заложено от съществуващите към момента 79 специализирани институции за пълнолетни лица с увреждания да се закрият 9 дома за пълнолетни лица с психични разстройства и с умствена изостаналост, а на един дом да се намали капацитета. Тоест от </w:t>
            </w:r>
            <w:r w:rsidR="00C3494F" w:rsidRPr="00617772">
              <w:rPr>
                <w:rFonts w:ascii="Times New Roman" w:hAnsi="Times New Roman" w:cs="Times New Roman"/>
                <w:sz w:val="24"/>
                <w:szCs w:val="24"/>
              </w:rPr>
              <w:t xml:space="preserve">оставащите след 2021 г. </w:t>
            </w:r>
            <w:r w:rsidR="00A4550C" w:rsidRPr="00617772">
              <w:rPr>
                <w:rFonts w:ascii="Times New Roman" w:hAnsi="Times New Roman" w:cs="Times New Roman"/>
                <w:sz w:val="24"/>
                <w:szCs w:val="24"/>
              </w:rPr>
              <w:t xml:space="preserve">70 </w:t>
            </w:r>
            <w:r w:rsidR="00C3494F" w:rsidRPr="00617772">
              <w:rPr>
                <w:rFonts w:ascii="Times New Roman" w:hAnsi="Times New Roman" w:cs="Times New Roman"/>
                <w:sz w:val="24"/>
                <w:szCs w:val="24"/>
              </w:rPr>
              <w:t>институции</w:t>
            </w:r>
            <w:r w:rsidR="00A4550C" w:rsidRPr="00617772">
              <w:rPr>
                <w:rFonts w:ascii="Times New Roman" w:hAnsi="Times New Roman" w:cs="Times New Roman"/>
                <w:sz w:val="24"/>
                <w:szCs w:val="24"/>
              </w:rPr>
              <w:t xml:space="preserve"> </w:t>
            </w:r>
            <w:r w:rsidR="00C3494F" w:rsidRPr="00617772">
              <w:rPr>
                <w:rFonts w:ascii="Times New Roman" w:hAnsi="Times New Roman" w:cs="Times New Roman"/>
                <w:sz w:val="24"/>
                <w:szCs w:val="24"/>
              </w:rPr>
              <w:t xml:space="preserve">се планира </w:t>
            </w:r>
            <w:r w:rsidR="005A4B59" w:rsidRPr="00617772">
              <w:rPr>
                <w:rFonts w:ascii="Times New Roman" w:hAnsi="Times New Roman" w:cs="Times New Roman"/>
                <w:sz w:val="24"/>
                <w:szCs w:val="24"/>
              </w:rPr>
              <w:t>да</w:t>
            </w:r>
            <w:r w:rsidR="00C3494F" w:rsidRPr="00617772">
              <w:rPr>
                <w:rFonts w:ascii="Times New Roman" w:hAnsi="Times New Roman" w:cs="Times New Roman"/>
                <w:sz w:val="24"/>
                <w:szCs w:val="24"/>
              </w:rPr>
              <w:t xml:space="preserve"> се закрият 41 и да останат за закриване до 2035 г</w:t>
            </w:r>
            <w:r w:rsidR="005A4B59" w:rsidRPr="00617772">
              <w:rPr>
                <w:rFonts w:ascii="Times New Roman" w:hAnsi="Times New Roman" w:cs="Times New Roman"/>
                <w:sz w:val="24"/>
                <w:szCs w:val="24"/>
              </w:rPr>
              <w:t>.</w:t>
            </w:r>
            <w:r w:rsidR="00C3494F" w:rsidRPr="00617772">
              <w:rPr>
                <w:rFonts w:ascii="Times New Roman" w:hAnsi="Times New Roman" w:cs="Times New Roman"/>
                <w:sz w:val="24"/>
                <w:szCs w:val="24"/>
              </w:rPr>
              <w:t xml:space="preserve"> още само 29 институции</w:t>
            </w:r>
            <w:r w:rsidR="00A4550C" w:rsidRPr="00617772">
              <w:rPr>
                <w:rFonts w:ascii="Times New Roman" w:hAnsi="Times New Roman" w:cs="Times New Roman"/>
                <w:sz w:val="24"/>
                <w:szCs w:val="24"/>
              </w:rPr>
              <w:t xml:space="preserve">. </w:t>
            </w:r>
            <w:r w:rsidR="005A4B59" w:rsidRPr="00617772">
              <w:rPr>
                <w:rFonts w:ascii="Times New Roman" w:hAnsi="Times New Roman" w:cs="Times New Roman"/>
                <w:sz w:val="24"/>
                <w:szCs w:val="24"/>
              </w:rPr>
              <w:t xml:space="preserve">В процеса на подготовка на настоящия проект </w:t>
            </w:r>
            <w:r w:rsidR="00C3494F" w:rsidRPr="00617772">
              <w:rPr>
                <w:rFonts w:ascii="Times New Roman" w:hAnsi="Times New Roman" w:cs="Times New Roman"/>
                <w:sz w:val="24"/>
                <w:szCs w:val="24"/>
              </w:rPr>
              <w:t xml:space="preserve">Агенцията за социално подпомагане е изготвила предварителна справка за 41 институции за закриване, в които има настанени 2760 лица. От друга страна към месец октомври 2020 г. чакат за настаняване в специализирана институция </w:t>
            </w:r>
            <w:r w:rsidR="005A4B59" w:rsidRPr="00617772">
              <w:rPr>
                <w:rFonts w:ascii="Times New Roman" w:hAnsi="Times New Roman" w:cs="Times New Roman"/>
                <w:sz w:val="24"/>
                <w:szCs w:val="24"/>
              </w:rPr>
              <w:t xml:space="preserve">(резидентна грижа за пълнолетни лица с увреждания) </w:t>
            </w:r>
            <w:r w:rsidR="00C3494F" w:rsidRPr="00617772">
              <w:rPr>
                <w:rFonts w:ascii="Times New Roman" w:hAnsi="Times New Roman" w:cs="Times New Roman"/>
                <w:sz w:val="24"/>
                <w:szCs w:val="24"/>
              </w:rPr>
              <w:t xml:space="preserve">4120 души, от които 1305 са чакащите за настаняване в дом за стари хора, а 2815 души чакат за настаняване в специализирана институция за пълнолетни лица с увреждания. </w:t>
            </w:r>
            <w:r w:rsidR="005A4B59" w:rsidRPr="00617772">
              <w:rPr>
                <w:rFonts w:ascii="Times New Roman" w:hAnsi="Times New Roman" w:cs="Times New Roman"/>
                <w:sz w:val="24"/>
                <w:szCs w:val="24"/>
              </w:rPr>
              <w:t>Тъй като новите резидентни услуги, които ще се създадат по проекта</w:t>
            </w:r>
            <w:r w:rsidR="00AC6428" w:rsidRPr="00617772">
              <w:rPr>
                <w:rFonts w:ascii="Times New Roman" w:hAnsi="Times New Roman" w:cs="Times New Roman"/>
                <w:sz w:val="24"/>
                <w:szCs w:val="24"/>
              </w:rPr>
              <w:t>,</w:t>
            </w:r>
            <w:r w:rsidR="005A4B59" w:rsidRPr="00617772">
              <w:rPr>
                <w:rFonts w:ascii="Times New Roman" w:hAnsi="Times New Roman" w:cs="Times New Roman"/>
                <w:sz w:val="24"/>
                <w:szCs w:val="24"/>
              </w:rPr>
              <w:t xml:space="preserve"> са с общ капацитет 5 220 потребители в тях ще се преместят 2760 души от </w:t>
            </w:r>
            <w:r w:rsidR="005A4B59" w:rsidRPr="00617772">
              <w:rPr>
                <w:rFonts w:ascii="Times New Roman" w:hAnsi="Times New Roman" w:cs="Times New Roman"/>
                <w:sz w:val="24"/>
                <w:szCs w:val="24"/>
              </w:rPr>
              <w:lastRenderedPageBreak/>
              <w:t>специализираните институции, които ще се закриват</w:t>
            </w:r>
            <w:r w:rsidR="00AC6428" w:rsidRPr="00617772">
              <w:rPr>
                <w:rFonts w:ascii="Times New Roman" w:hAnsi="Times New Roman" w:cs="Times New Roman"/>
                <w:sz w:val="24"/>
                <w:szCs w:val="24"/>
              </w:rPr>
              <w:t>,</w:t>
            </w:r>
            <w:r w:rsidR="005A4B59" w:rsidRPr="00617772">
              <w:rPr>
                <w:rFonts w:ascii="Times New Roman" w:hAnsi="Times New Roman" w:cs="Times New Roman"/>
                <w:sz w:val="24"/>
                <w:szCs w:val="24"/>
              </w:rPr>
              <w:t xml:space="preserve"> и ще има възможност да се настанят и още 2460 лица от общността (чакащи за настаняване в резидентна </w:t>
            </w:r>
            <w:r w:rsidR="00716DC0" w:rsidRPr="00617772">
              <w:rPr>
                <w:rFonts w:ascii="Times New Roman" w:hAnsi="Times New Roman" w:cs="Times New Roman"/>
                <w:sz w:val="24"/>
                <w:szCs w:val="24"/>
              </w:rPr>
              <w:t>гриж</w:t>
            </w:r>
            <w:r w:rsidR="005A4B59" w:rsidRPr="00617772">
              <w:rPr>
                <w:rFonts w:ascii="Times New Roman" w:hAnsi="Times New Roman" w:cs="Times New Roman"/>
                <w:sz w:val="24"/>
                <w:szCs w:val="24"/>
              </w:rPr>
              <w:t>а за лица с увреждания). По този начин за приблизително 90% от чакащите за настаняване в специализирана институция към момента ще бъде осигурена висококачествена резидентна грижа.</w:t>
            </w:r>
            <w:r w:rsidR="00716DC0" w:rsidRPr="00617772">
              <w:rPr>
                <w:rFonts w:ascii="Times New Roman" w:hAnsi="Times New Roman" w:cs="Times New Roman"/>
                <w:sz w:val="24"/>
                <w:szCs w:val="24"/>
              </w:rPr>
              <w:t xml:space="preserve"> По аналогичен начин стои въпроса и с </w:t>
            </w:r>
            <w:r w:rsidR="00716DC0" w:rsidRPr="00617772">
              <w:rPr>
                <w:rFonts w:ascii="Times New Roman" w:hAnsi="Times New Roman" w:cs="Times New Roman"/>
                <w:bCs/>
                <w:sz w:val="24"/>
                <w:szCs w:val="24"/>
              </w:rPr>
              <w:t>потребителите на новите 174 съпътстващи специализирани и консултативни социални услуги за лица с увреждания, които ще се изградят по проекта. Принципът, който се прилага по апробирания модел от настоящия програмен период, е че в общините, в които се изгражда нова социална услуга за резидентна грижа се изгражда и съответна съпътстваща специализирана и консултативна социална услуга за лица с увреждания, на достъпно място и по възможност в пешеходна близост до резидентната услуга.</w:t>
            </w:r>
          </w:p>
          <w:p w14:paraId="58293A48" w14:textId="7D967138" w:rsidR="007B16D1" w:rsidRPr="00617772" w:rsidRDefault="005B5A58" w:rsidP="00EC29B0">
            <w:pPr>
              <w:pStyle w:val="ListParagraph"/>
              <w:widowControl w:val="0"/>
              <w:numPr>
                <w:ilvl w:val="0"/>
                <w:numId w:val="5"/>
              </w:numPr>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Подкомпонент</w:t>
            </w:r>
            <w:r w:rsidRPr="00617772" w:rsidDel="003B6ADF">
              <w:rPr>
                <w:rFonts w:ascii="Times New Roman" w:hAnsi="Times New Roman" w:cs="Times New Roman"/>
                <w:sz w:val="24"/>
                <w:szCs w:val="24"/>
              </w:rPr>
              <w:t xml:space="preserve"> </w:t>
            </w:r>
            <w:r w:rsidR="003B6ADF" w:rsidRPr="00617772">
              <w:rPr>
                <w:rFonts w:ascii="Times New Roman" w:hAnsi="Times New Roman" w:cs="Times New Roman"/>
                <w:sz w:val="24"/>
                <w:szCs w:val="24"/>
              </w:rPr>
              <w:t>1.</w:t>
            </w:r>
            <w:r w:rsidR="00864AE0" w:rsidRPr="00617772">
              <w:rPr>
                <w:rFonts w:ascii="Times New Roman" w:hAnsi="Times New Roman" w:cs="Times New Roman"/>
                <w:sz w:val="24"/>
                <w:szCs w:val="24"/>
              </w:rPr>
              <w:t xml:space="preserve">2 - </w:t>
            </w:r>
            <w:r w:rsidR="00864AE0" w:rsidRPr="00617772">
              <w:rPr>
                <w:rFonts w:ascii="Times New Roman" w:hAnsi="Times New Roman" w:cs="Times New Roman"/>
                <w:b/>
                <w:sz w:val="24"/>
                <w:szCs w:val="24"/>
              </w:rPr>
              <w:t xml:space="preserve">Извършване на строителни дейности и доставка на оборудване и обзавеждане с оглед </w:t>
            </w:r>
            <w:r w:rsidR="007B16D1" w:rsidRPr="00617772">
              <w:rPr>
                <w:rFonts w:ascii="Times New Roman" w:hAnsi="Times New Roman" w:cs="Times New Roman"/>
                <w:b/>
                <w:bCs/>
                <w:sz w:val="24"/>
                <w:szCs w:val="24"/>
              </w:rPr>
              <w:t>реформиране на съществуващите домове за стари хора</w:t>
            </w:r>
            <w:r w:rsidR="007B16D1" w:rsidRPr="00617772">
              <w:rPr>
                <w:rFonts w:ascii="Times New Roman" w:hAnsi="Times New Roman" w:cs="Times New Roman"/>
                <w:b/>
                <w:sz w:val="24"/>
                <w:szCs w:val="24"/>
              </w:rPr>
              <w:t>.</w:t>
            </w:r>
            <w:r w:rsidR="007B16D1" w:rsidRPr="00617772">
              <w:rPr>
                <w:rFonts w:ascii="Times New Roman" w:hAnsi="Times New Roman" w:cs="Times New Roman"/>
                <w:sz w:val="24"/>
                <w:szCs w:val="24"/>
              </w:rPr>
              <w:t xml:space="preserve"> Съгласно Закона за социалните услуги всички домове за стари хора следва да се реформират в съответствие със стандартите за качество на резидентната грижа за възрастни хора в надтрудоспособна възраст, определени в Наредбата за качеството на социалните услуги, в срок до 01.01.2025 г. </w:t>
            </w:r>
            <w:r w:rsidR="007B16D1" w:rsidRPr="00617772">
              <w:rPr>
                <w:rFonts w:ascii="Times New Roman" w:hAnsi="Times New Roman" w:cs="Times New Roman"/>
                <w:b/>
                <w:bCs/>
                <w:sz w:val="24"/>
                <w:szCs w:val="24"/>
              </w:rPr>
              <w:t>Ще се реформират 82 съществуващи социални услуги с капацитет за 5 598 потребители</w:t>
            </w:r>
            <w:r w:rsidR="007B16D1" w:rsidRPr="00617772">
              <w:rPr>
                <w:rFonts w:ascii="Times New Roman" w:hAnsi="Times New Roman" w:cs="Times New Roman"/>
                <w:sz w:val="24"/>
                <w:szCs w:val="24"/>
              </w:rPr>
              <w:t xml:space="preserve">. </w:t>
            </w:r>
          </w:p>
          <w:p w14:paraId="40ADC9DA" w14:textId="77777777" w:rsidR="00FE37FF" w:rsidRPr="00617772" w:rsidRDefault="00E54769"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За реализация на дейностите по</w:t>
            </w:r>
            <w:r w:rsidR="000F3B7A" w:rsidRPr="00617772">
              <w:rPr>
                <w:rFonts w:ascii="Times New Roman" w:hAnsi="Times New Roman" w:cs="Times New Roman"/>
                <w:sz w:val="24"/>
                <w:szCs w:val="24"/>
              </w:rPr>
              <w:t xml:space="preserve"> </w:t>
            </w:r>
            <w:r w:rsidR="00BA7371" w:rsidRPr="00617772">
              <w:rPr>
                <w:rFonts w:ascii="Times New Roman" w:hAnsi="Times New Roman" w:cs="Times New Roman"/>
                <w:sz w:val="24"/>
                <w:szCs w:val="24"/>
              </w:rPr>
              <w:t xml:space="preserve">Компонент 1 </w:t>
            </w:r>
            <w:r w:rsidR="000F3B7A" w:rsidRPr="00617772">
              <w:rPr>
                <w:rFonts w:ascii="Times New Roman" w:hAnsi="Times New Roman" w:cs="Times New Roman"/>
                <w:sz w:val="24"/>
                <w:szCs w:val="24"/>
              </w:rPr>
              <w:t xml:space="preserve">ще се извърши проектиране, ще се изготвят инвестиционни проекти за всеки обект на интервенция, които да са в пълно съответствие с изискванията в Наредбата за качеството на социалните услуги, ще се реализират строителни дейности </w:t>
            </w:r>
            <w:r w:rsidR="00644609" w:rsidRPr="00617772">
              <w:rPr>
                <w:rFonts w:ascii="Times New Roman" w:hAnsi="Times New Roman" w:cs="Times New Roman"/>
                <w:sz w:val="24"/>
                <w:szCs w:val="24"/>
              </w:rPr>
              <w:t xml:space="preserve">съгласно ЗУТ </w:t>
            </w:r>
            <w:r w:rsidR="000F3B7A" w:rsidRPr="00617772">
              <w:rPr>
                <w:rFonts w:ascii="Times New Roman" w:hAnsi="Times New Roman" w:cs="Times New Roman"/>
                <w:sz w:val="24"/>
                <w:szCs w:val="24"/>
              </w:rPr>
              <w:t>и ще се закупи и достави оборудване и обзавеждане, адекватно на потребностите на целевите групи и спецификата на социалните услуги, които се предоставят.</w:t>
            </w:r>
            <w:r w:rsidR="00806617" w:rsidRPr="00617772">
              <w:rPr>
                <w:rFonts w:ascii="Times New Roman" w:hAnsi="Times New Roman" w:cs="Times New Roman"/>
                <w:sz w:val="24"/>
                <w:szCs w:val="24"/>
              </w:rPr>
              <w:t xml:space="preserve"> Инвестиционните проекти ще включват и изпълнение на противоепидемични мерки, в т.ч. адаптиране на физическата среда с оглед създаване на възможност за физическо дистанциране на потребители на услугите в случай на епидемична ситуация, мерки за разделяне/ограничаване на пътникопотока в услугите, доставка и монтаж на бактерицидни лампи от затворен тип с възможност за работа в присъствието на хора и др.</w:t>
            </w:r>
          </w:p>
          <w:p w14:paraId="66258709" w14:textId="77777777" w:rsidR="000F4B69" w:rsidRPr="00617772" w:rsidRDefault="000F4B69"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48BA521D" w14:textId="740DD905" w:rsidR="00BA7371" w:rsidRPr="00617772" w:rsidRDefault="00BA7371" w:rsidP="00BA7371">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sz w:val="24"/>
                <w:szCs w:val="24"/>
              </w:rPr>
              <w:t xml:space="preserve">В рамките на Компонент 2 </w:t>
            </w:r>
            <w:r w:rsidRPr="00617772">
              <w:rPr>
                <w:rFonts w:ascii="Times New Roman" w:hAnsi="Times New Roman" w:cs="Times New Roman"/>
                <w:bCs/>
                <w:sz w:val="24"/>
                <w:szCs w:val="24"/>
              </w:rPr>
              <w:t xml:space="preserve">по проекта ще се реализират дейности в приблизително 1200 съществуващи социални услуги за около 25 000 потребители. Общата разгъната застроена площ на услугите, които ще бъдат обект на интервенция, е приблизително </w:t>
            </w:r>
            <w:r w:rsidR="00D23A39" w:rsidRPr="00617772">
              <w:rPr>
                <w:rFonts w:ascii="Times New Roman" w:hAnsi="Times New Roman" w:cs="Times New Roman"/>
                <w:bCs/>
                <w:sz w:val="24"/>
                <w:szCs w:val="24"/>
              </w:rPr>
              <w:t>39</w:t>
            </w:r>
            <w:r w:rsidR="00D60A39" w:rsidRPr="00617772">
              <w:rPr>
                <w:rFonts w:ascii="Times New Roman" w:hAnsi="Times New Roman" w:cs="Times New Roman"/>
                <w:bCs/>
                <w:sz w:val="24"/>
                <w:szCs w:val="24"/>
              </w:rPr>
              <w:t>7</w:t>
            </w:r>
            <w:r w:rsidR="00D23A39" w:rsidRPr="00617772">
              <w:rPr>
                <w:rFonts w:ascii="Times New Roman" w:hAnsi="Times New Roman" w:cs="Times New Roman"/>
                <w:bCs/>
                <w:sz w:val="24"/>
                <w:szCs w:val="24"/>
              </w:rPr>
              <w:t xml:space="preserve"> </w:t>
            </w:r>
            <w:r w:rsidRPr="00617772">
              <w:rPr>
                <w:rFonts w:ascii="Times New Roman" w:hAnsi="Times New Roman" w:cs="Times New Roman"/>
                <w:bCs/>
                <w:sz w:val="24"/>
                <w:szCs w:val="24"/>
              </w:rPr>
              <w:t xml:space="preserve">хил. квадратни метра. </w:t>
            </w:r>
          </w:p>
          <w:p w14:paraId="2EED0751" w14:textId="4C6721B1" w:rsidR="00BA7371" w:rsidRPr="00617772" w:rsidRDefault="00E54769" w:rsidP="00BA7371">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t>За реализация</w:t>
            </w:r>
            <w:r w:rsidR="00BA7371" w:rsidRPr="00617772">
              <w:rPr>
                <w:rFonts w:ascii="Times New Roman" w:hAnsi="Times New Roman" w:cs="Times New Roman"/>
                <w:bCs/>
                <w:sz w:val="24"/>
                <w:szCs w:val="24"/>
              </w:rPr>
              <w:t xml:space="preserve"> на дейностите по Компонент 2 ще се извърши проектиране, ще се изготвят инвестиционни проекти за всеки обект на интервенция, които да са в пълно съответствие с изискванията в Наредба № 7 от 2004 г. за енергийна ефективност на сгради и Наредбата за качеството на социалните услуги, ще се реализират строителни дейности</w:t>
            </w:r>
            <w:r w:rsidR="00644609" w:rsidRPr="00617772">
              <w:rPr>
                <w:rFonts w:ascii="Times New Roman" w:hAnsi="Times New Roman" w:cs="Times New Roman"/>
                <w:bCs/>
                <w:sz w:val="24"/>
                <w:szCs w:val="24"/>
              </w:rPr>
              <w:t xml:space="preserve"> съгласно ЗУТ</w:t>
            </w:r>
            <w:r w:rsidR="00BA7371" w:rsidRPr="00617772">
              <w:rPr>
                <w:rFonts w:ascii="Times New Roman" w:hAnsi="Times New Roman" w:cs="Times New Roman"/>
                <w:bCs/>
                <w:sz w:val="24"/>
                <w:szCs w:val="24"/>
              </w:rPr>
              <w:t xml:space="preserve"> и ще се закупи и достави оборудване и обзавеждане, отговарящо на съвременните изисквания за енергийна ефективност и адекватно на потребностите на целевите групи и спецификата на социалните услуги, които се предоставят. Инвестиционните проекти ще включват и изпълнение на противоепидемични мерки, в т.ч. адаптиране на физическата среда с оглед създаване на възможност за физическо дистанциране на потребители на услугите в случай на епидемична ситуация, мерки за разделяне/ограничаване на пътникопотока в услугите, доставка и монтаж на бактерицидни лампи от затворен тип с възможност за работа в присъствието на хора и др.</w:t>
            </w:r>
          </w:p>
          <w:p w14:paraId="7CBF4871" w14:textId="2BFE0E76" w:rsidR="003F076B" w:rsidRPr="00617772" w:rsidRDefault="003F076B" w:rsidP="00BA7371">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lastRenderedPageBreak/>
              <w:t>От въпросните приблизително 1200 съществуващи социални услуги</w:t>
            </w:r>
            <w:r w:rsidR="00C57A87" w:rsidRPr="00617772">
              <w:rPr>
                <w:rFonts w:ascii="Times New Roman" w:hAnsi="Times New Roman" w:cs="Times New Roman"/>
                <w:bCs/>
                <w:sz w:val="24"/>
                <w:szCs w:val="24"/>
              </w:rPr>
              <w:t>, които ще бъдат обект на интервенция по Компонент 2 на проекта,</w:t>
            </w:r>
            <w:r w:rsidRPr="00617772">
              <w:rPr>
                <w:rFonts w:ascii="Times New Roman" w:hAnsi="Times New Roman" w:cs="Times New Roman"/>
                <w:bCs/>
                <w:sz w:val="24"/>
                <w:szCs w:val="24"/>
              </w:rPr>
              <w:t xml:space="preserve"> с обща разгъната застроена площ </w:t>
            </w:r>
            <w:r w:rsidR="00E73CD2" w:rsidRPr="00617772">
              <w:rPr>
                <w:rFonts w:ascii="Times New Roman" w:hAnsi="Times New Roman" w:cs="Times New Roman"/>
                <w:bCs/>
                <w:sz w:val="24"/>
                <w:szCs w:val="24"/>
              </w:rPr>
              <w:t xml:space="preserve">(РЗП) </w:t>
            </w:r>
            <w:r w:rsidRPr="00617772">
              <w:rPr>
                <w:rFonts w:ascii="Times New Roman" w:hAnsi="Times New Roman" w:cs="Times New Roman"/>
                <w:bCs/>
                <w:sz w:val="24"/>
                <w:szCs w:val="24"/>
              </w:rPr>
              <w:t xml:space="preserve">от приблизително </w:t>
            </w:r>
            <w:r w:rsidR="006754D7" w:rsidRPr="00617772">
              <w:rPr>
                <w:rFonts w:ascii="Times New Roman" w:hAnsi="Times New Roman" w:cs="Times New Roman"/>
                <w:bCs/>
                <w:sz w:val="24"/>
                <w:szCs w:val="24"/>
              </w:rPr>
              <w:t>39</w:t>
            </w:r>
            <w:r w:rsidR="005220B8" w:rsidRPr="00617772">
              <w:rPr>
                <w:rFonts w:ascii="Times New Roman" w:hAnsi="Times New Roman" w:cs="Times New Roman"/>
                <w:bCs/>
                <w:sz w:val="24"/>
                <w:szCs w:val="24"/>
                <w:lang w:val="en-US"/>
              </w:rPr>
              <w:t>7</w:t>
            </w:r>
            <w:r w:rsidRPr="00617772">
              <w:rPr>
                <w:rFonts w:ascii="Times New Roman" w:hAnsi="Times New Roman" w:cs="Times New Roman"/>
                <w:bCs/>
                <w:sz w:val="24"/>
                <w:szCs w:val="24"/>
              </w:rPr>
              <w:t xml:space="preserve"> хил. квадратни метра</w:t>
            </w:r>
            <w:r w:rsidR="004F7090" w:rsidRPr="00617772">
              <w:rPr>
                <w:rFonts w:ascii="Times New Roman" w:hAnsi="Times New Roman" w:cs="Times New Roman"/>
                <w:bCs/>
                <w:sz w:val="24"/>
                <w:szCs w:val="24"/>
                <w:lang w:val="en-US"/>
              </w:rPr>
              <w:t>,</w:t>
            </w:r>
            <w:r w:rsidRPr="00617772">
              <w:rPr>
                <w:rFonts w:ascii="Times New Roman" w:hAnsi="Times New Roman" w:cs="Times New Roman"/>
                <w:bCs/>
                <w:sz w:val="24"/>
                <w:szCs w:val="24"/>
              </w:rPr>
              <w:t xml:space="preserve"> 625 </w:t>
            </w:r>
            <w:r w:rsidR="00E73CD2" w:rsidRPr="00617772">
              <w:rPr>
                <w:rFonts w:ascii="Times New Roman" w:hAnsi="Times New Roman" w:cs="Times New Roman"/>
                <w:bCs/>
                <w:sz w:val="24"/>
                <w:szCs w:val="24"/>
              </w:rPr>
              <w:t xml:space="preserve">услуги </w:t>
            </w:r>
            <w:r w:rsidRPr="00617772">
              <w:rPr>
                <w:rFonts w:ascii="Times New Roman" w:hAnsi="Times New Roman" w:cs="Times New Roman"/>
                <w:bCs/>
                <w:sz w:val="24"/>
                <w:szCs w:val="24"/>
              </w:rPr>
              <w:t xml:space="preserve">са резидентни услуги, които съгласно </w:t>
            </w:r>
            <w:r w:rsidR="00E73CD2" w:rsidRPr="00617772">
              <w:rPr>
                <w:rFonts w:ascii="Times New Roman" w:hAnsi="Times New Roman" w:cs="Times New Roman"/>
                <w:bCs/>
                <w:sz w:val="24"/>
                <w:szCs w:val="24"/>
              </w:rPr>
              <w:t>Наредба № 1 от 30 юли 2003 г. за номенклатурата на видовете строежи се категоризират като жилищни сгради. Такива услуги са</w:t>
            </w:r>
            <w:r w:rsidRPr="00617772">
              <w:rPr>
                <w:rFonts w:ascii="Times New Roman" w:hAnsi="Times New Roman" w:cs="Times New Roman"/>
                <w:bCs/>
                <w:sz w:val="24"/>
                <w:szCs w:val="24"/>
              </w:rPr>
              <w:t xml:space="preserve"> - център за настаняване от семеен тип, преходно жилище, защитено жилище и наблюдавано жилище, </w:t>
            </w:r>
            <w:r w:rsidR="00E73CD2" w:rsidRPr="00617772">
              <w:rPr>
                <w:rFonts w:ascii="Times New Roman" w:hAnsi="Times New Roman" w:cs="Times New Roman"/>
                <w:bCs/>
                <w:sz w:val="24"/>
                <w:szCs w:val="24"/>
              </w:rPr>
              <w:t xml:space="preserve">център за временно настаняване и приют. Тяхната обща РЗП е от приблизително 200 хил. квадратни метра. Останалите услуги с приблизителна РЗП също от около </w:t>
            </w:r>
            <w:r w:rsidR="00D60A39" w:rsidRPr="00617772">
              <w:rPr>
                <w:rFonts w:ascii="Times New Roman" w:hAnsi="Times New Roman" w:cs="Times New Roman"/>
                <w:bCs/>
                <w:sz w:val="24"/>
                <w:szCs w:val="24"/>
              </w:rPr>
              <w:t>197</w:t>
            </w:r>
            <w:r w:rsidR="00E73CD2" w:rsidRPr="00617772">
              <w:rPr>
                <w:rFonts w:ascii="Times New Roman" w:hAnsi="Times New Roman" w:cs="Times New Roman"/>
                <w:bCs/>
                <w:sz w:val="24"/>
                <w:szCs w:val="24"/>
              </w:rPr>
              <w:t xml:space="preserve"> хил. квадратни метра се категоризират като сгради за обществено обслужване</w:t>
            </w:r>
            <w:r w:rsidR="00FE12FB" w:rsidRPr="00617772">
              <w:rPr>
                <w:rFonts w:ascii="Times New Roman" w:hAnsi="Times New Roman" w:cs="Times New Roman"/>
                <w:bCs/>
                <w:sz w:val="24"/>
                <w:szCs w:val="24"/>
              </w:rPr>
              <w:t xml:space="preserve"> (административни сгради)</w:t>
            </w:r>
            <w:r w:rsidR="00E73CD2" w:rsidRPr="00617772">
              <w:rPr>
                <w:rFonts w:ascii="Times New Roman" w:hAnsi="Times New Roman" w:cs="Times New Roman"/>
                <w:bCs/>
                <w:sz w:val="24"/>
                <w:szCs w:val="24"/>
              </w:rPr>
              <w:t xml:space="preserve">. </w:t>
            </w:r>
          </w:p>
          <w:p w14:paraId="561B5570" w14:textId="62FE9E6F" w:rsidR="00616E57" w:rsidRPr="00617772" w:rsidRDefault="00E73CD2" w:rsidP="00E73CD2">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t xml:space="preserve">Съгласно скалата на класовете на енергопотребление за видовете категории сгради, посочена в Приложение № 10 към чл. 6, ал. 2 от Наредба № 7 от 2004 г. за енергийна ефективност на сгради, класовете за енергопотребление на жилищни сгради са 8 – от А+ до </w:t>
            </w:r>
            <w:r w:rsidRPr="00617772">
              <w:rPr>
                <w:rFonts w:ascii="Times New Roman" w:hAnsi="Times New Roman" w:cs="Times New Roman"/>
                <w:bCs/>
                <w:sz w:val="24"/>
                <w:szCs w:val="24"/>
                <w:lang w:val="en-US"/>
              </w:rPr>
              <w:t xml:space="preserve">G, </w:t>
            </w:r>
            <w:r w:rsidR="00616E57" w:rsidRPr="00617772">
              <w:rPr>
                <w:rFonts w:ascii="Times New Roman" w:hAnsi="Times New Roman" w:cs="Times New Roman"/>
                <w:bCs/>
                <w:sz w:val="24"/>
                <w:szCs w:val="24"/>
              </w:rPr>
              <w:t xml:space="preserve">а енергопотреблението варира в границите от 48 и по-малко до 435 и повече </w:t>
            </w:r>
            <w:r w:rsidR="00616E57" w:rsidRPr="00617772">
              <w:rPr>
                <w:rFonts w:ascii="Times New Roman" w:hAnsi="Times New Roman" w:cs="Times New Roman"/>
                <w:bCs/>
                <w:sz w:val="24"/>
                <w:szCs w:val="24"/>
                <w:lang w:val="en-US"/>
              </w:rPr>
              <w:t>kWh/m2/</w:t>
            </w:r>
            <w:r w:rsidR="00616E57" w:rsidRPr="00617772">
              <w:rPr>
                <w:rFonts w:ascii="Times New Roman" w:hAnsi="Times New Roman" w:cs="Times New Roman"/>
                <w:bCs/>
                <w:sz w:val="24"/>
                <w:szCs w:val="24"/>
              </w:rPr>
              <w:t xml:space="preserve"> годишно. </w:t>
            </w:r>
          </w:p>
          <w:p w14:paraId="5D10F1BF" w14:textId="38C9F05D" w:rsidR="00616E57" w:rsidRPr="00617772" w:rsidRDefault="00616E57" w:rsidP="00E73CD2">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noProof/>
                <w:color w:val="000000" w:themeColor="text1"/>
              </w:rPr>
              <w:drawing>
                <wp:inline distT="0" distB="0" distL="0" distR="0" wp14:anchorId="3616F55B" wp14:editId="29CF682C">
                  <wp:extent cx="3752850" cy="363855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52850" cy="3638550"/>
                          </a:xfrm>
                          <a:prstGeom prst="rect">
                            <a:avLst/>
                          </a:prstGeom>
                          <a:noFill/>
                          <a:ln>
                            <a:noFill/>
                          </a:ln>
                        </pic:spPr>
                      </pic:pic>
                    </a:graphicData>
                  </a:graphic>
                </wp:inline>
              </w:drawing>
            </w:r>
          </w:p>
          <w:p w14:paraId="0E7C856E" w14:textId="4B384DF4" w:rsidR="00E73CD2" w:rsidRPr="00617772" w:rsidRDefault="00616E57" w:rsidP="00E73CD2">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t xml:space="preserve">Тъй като през последните години са правени все пак някакви инвестиции в тези сгради, свързани с подмяна на дограма и/или полагане на топлоизолация, макар и крайно недостатъчни като цяло, можем да направим допускане, че </w:t>
            </w:r>
            <w:r w:rsidR="001075B9" w:rsidRPr="00617772">
              <w:rPr>
                <w:rFonts w:ascii="Times New Roman" w:hAnsi="Times New Roman" w:cs="Times New Roman"/>
                <w:bCs/>
                <w:sz w:val="24"/>
                <w:szCs w:val="24"/>
                <w:lang w:val="en-US"/>
              </w:rPr>
              <w:t>30%</w:t>
            </w:r>
            <w:r w:rsidRPr="00617772">
              <w:rPr>
                <w:rFonts w:ascii="Times New Roman" w:hAnsi="Times New Roman" w:cs="Times New Roman"/>
                <w:bCs/>
                <w:sz w:val="24"/>
                <w:szCs w:val="24"/>
              </w:rPr>
              <w:t xml:space="preserve"> от жилищните сгради са </w:t>
            </w:r>
            <w:r w:rsidR="00387403" w:rsidRPr="00617772">
              <w:rPr>
                <w:rFonts w:ascii="Times New Roman" w:hAnsi="Times New Roman" w:cs="Times New Roman"/>
                <w:bCs/>
                <w:sz w:val="24"/>
                <w:szCs w:val="24"/>
              </w:rPr>
              <w:t>клас</w:t>
            </w:r>
            <w:r w:rsidRPr="00617772">
              <w:rPr>
                <w:rFonts w:ascii="Times New Roman" w:hAnsi="Times New Roman" w:cs="Times New Roman"/>
                <w:bCs/>
                <w:sz w:val="24"/>
                <w:szCs w:val="24"/>
              </w:rPr>
              <w:t xml:space="preserve">  Е, а </w:t>
            </w:r>
            <w:r w:rsidR="001075B9" w:rsidRPr="00617772">
              <w:rPr>
                <w:rFonts w:ascii="Times New Roman" w:hAnsi="Times New Roman" w:cs="Times New Roman"/>
                <w:bCs/>
                <w:sz w:val="24"/>
                <w:szCs w:val="24"/>
                <w:lang w:val="en-US"/>
              </w:rPr>
              <w:t>70%</w:t>
            </w:r>
            <w:r w:rsidRPr="00617772">
              <w:rPr>
                <w:rFonts w:ascii="Times New Roman" w:hAnsi="Times New Roman" w:cs="Times New Roman"/>
                <w:bCs/>
                <w:sz w:val="24"/>
                <w:szCs w:val="24"/>
              </w:rPr>
              <w:t xml:space="preserve"> са к</w:t>
            </w:r>
            <w:r w:rsidR="00923885" w:rsidRPr="00617772">
              <w:rPr>
                <w:rFonts w:ascii="Times New Roman" w:hAnsi="Times New Roman" w:cs="Times New Roman"/>
                <w:bCs/>
                <w:sz w:val="24"/>
                <w:szCs w:val="24"/>
              </w:rPr>
              <w:t>лас</w:t>
            </w:r>
            <w:r w:rsidRPr="00617772">
              <w:rPr>
                <w:rFonts w:ascii="Times New Roman" w:hAnsi="Times New Roman" w:cs="Times New Roman"/>
                <w:bCs/>
                <w:sz w:val="24"/>
                <w:szCs w:val="24"/>
              </w:rPr>
              <w:t xml:space="preserve"> </w:t>
            </w:r>
            <w:r w:rsidR="00E72A38" w:rsidRPr="00617772">
              <w:rPr>
                <w:rFonts w:ascii="Times New Roman" w:hAnsi="Times New Roman" w:cs="Times New Roman"/>
                <w:bCs/>
                <w:sz w:val="24"/>
                <w:szCs w:val="24"/>
                <w:lang w:val="en-US"/>
              </w:rPr>
              <w:t>D</w:t>
            </w:r>
            <w:r w:rsidR="00387403" w:rsidRPr="00617772">
              <w:rPr>
                <w:rFonts w:ascii="Times New Roman" w:hAnsi="Times New Roman" w:cs="Times New Roman"/>
                <w:bCs/>
                <w:sz w:val="24"/>
                <w:szCs w:val="24"/>
                <w:lang w:val="en-US"/>
              </w:rPr>
              <w:t xml:space="preserve"> (</w:t>
            </w:r>
            <w:r w:rsidR="00387403" w:rsidRPr="00617772">
              <w:rPr>
                <w:rFonts w:ascii="Times New Roman" w:hAnsi="Times New Roman" w:cs="Times New Roman"/>
                <w:bCs/>
                <w:i/>
                <w:sz w:val="24"/>
                <w:szCs w:val="24"/>
              </w:rPr>
              <w:t xml:space="preserve">точното определяне на класовете </w:t>
            </w:r>
            <w:r w:rsidR="00281F69" w:rsidRPr="00617772">
              <w:rPr>
                <w:rFonts w:ascii="Times New Roman" w:hAnsi="Times New Roman" w:cs="Times New Roman"/>
                <w:bCs/>
                <w:i/>
                <w:sz w:val="24"/>
                <w:szCs w:val="24"/>
              </w:rPr>
              <w:t xml:space="preserve">на енергопотребление </w:t>
            </w:r>
            <w:r w:rsidR="00387403" w:rsidRPr="00617772">
              <w:rPr>
                <w:rFonts w:ascii="Times New Roman" w:hAnsi="Times New Roman" w:cs="Times New Roman"/>
                <w:bCs/>
                <w:i/>
                <w:sz w:val="24"/>
                <w:szCs w:val="24"/>
              </w:rPr>
              <w:t>на отделните сгради е възможно да стане едва след като стартира проекта и се напра</w:t>
            </w:r>
            <w:r w:rsidR="00281F69" w:rsidRPr="00617772">
              <w:rPr>
                <w:rFonts w:ascii="Times New Roman" w:hAnsi="Times New Roman" w:cs="Times New Roman"/>
                <w:bCs/>
                <w:i/>
                <w:sz w:val="24"/>
                <w:szCs w:val="24"/>
              </w:rPr>
              <w:t>в</w:t>
            </w:r>
            <w:r w:rsidR="00387403" w:rsidRPr="00617772">
              <w:rPr>
                <w:rFonts w:ascii="Times New Roman" w:hAnsi="Times New Roman" w:cs="Times New Roman"/>
                <w:bCs/>
                <w:i/>
                <w:sz w:val="24"/>
                <w:szCs w:val="24"/>
              </w:rPr>
              <w:t xml:space="preserve">и </w:t>
            </w:r>
            <w:r w:rsidR="00281F69" w:rsidRPr="00617772">
              <w:rPr>
                <w:rFonts w:ascii="Times New Roman" w:hAnsi="Times New Roman" w:cs="Times New Roman"/>
                <w:bCs/>
                <w:i/>
                <w:sz w:val="24"/>
                <w:szCs w:val="24"/>
              </w:rPr>
              <w:t>обследването за енергийна ефективност на всяка една от сградите</w:t>
            </w:r>
            <w:r w:rsidR="00281F69" w:rsidRPr="00617772">
              <w:rPr>
                <w:rFonts w:ascii="Times New Roman" w:hAnsi="Times New Roman" w:cs="Times New Roman"/>
                <w:bCs/>
                <w:sz w:val="24"/>
                <w:szCs w:val="24"/>
              </w:rPr>
              <w:t>). За целите на определянето на индикативните спестявания на електроенерги</w:t>
            </w:r>
            <w:r w:rsidR="00E72A38" w:rsidRPr="00617772">
              <w:rPr>
                <w:rFonts w:ascii="Times New Roman" w:hAnsi="Times New Roman" w:cs="Times New Roman"/>
                <w:bCs/>
                <w:sz w:val="24"/>
                <w:szCs w:val="24"/>
              </w:rPr>
              <w:t>я</w:t>
            </w:r>
            <w:r w:rsidR="00281F69" w:rsidRPr="00617772">
              <w:rPr>
                <w:rFonts w:ascii="Times New Roman" w:hAnsi="Times New Roman" w:cs="Times New Roman"/>
                <w:bCs/>
                <w:sz w:val="24"/>
                <w:szCs w:val="24"/>
              </w:rPr>
              <w:t xml:space="preserve"> в резултат на изпълнението на проекта приемаме, че</w:t>
            </w:r>
            <w:r w:rsidR="00E72A38" w:rsidRPr="00617772">
              <w:rPr>
                <w:rFonts w:ascii="Times New Roman" w:hAnsi="Times New Roman" w:cs="Times New Roman"/>
                <w:bCs/>
                <w:sz w:val="24"/>
                <w:szCs w:val="24"/>
              </w:rPr>
              <w:t xml:space="preserve"> годишното енергопотребление на сградите клас Е е (291+363)/2 = 327 kWh/m2/ годишно, а на сградите клас </w:t>
            </w:r>
            <w:r w:rsidR="00E72A38" w:rsidRPr="00617772">
              <w:rPr>
                <w:rFonts w:ascii="Times New Roman" w:hAnsi="Times New Roman" w:cs="Times New Roman"/>
                <w:bCs/>
                <w:sz w:val="24"/>
                <w:szCs w:val="24"/>
                <w:lang w:val="en-US"/>
              </w:rPr>
              <w:t xml:space="preserve">D </w:t>
            </w:r>
            <w:r w:rsidR="00E72A38" w:rsidRPr="00617772">
              <w:rPr>
                <w:rFonts w:ascii="Times New Roman" w:hAnsi="Times New Roman" w:cs="Times New Roman"/>
                <w:bCs/>
                <w:sz w:val="24"/>
                <w:szCs w:val="24"/>
              </w:rPr>
              <w:t>е (241+290)/2=265,5</w:t>
            </w:r>
            <w:r w:rsidR="00281F69" w:rsidRPr="00617772">
              <w:rPr>
                <w:rFonts w:ascii="Times New Roman" w:hAnsi="Times New Roman" w:cs="Times New Roman"/>
                <w:bCs/>
                <w:sz w:val="24"/>
                <w:szCs w:val="24"/>
              </w:rPr>
              <w:t xml:space="preserve"> </w:t>
            </w:r>
            <w:r w:rsidR="00E72A38" w:rsidRPr="00617772">
              <w:rPr>
                <w:rFonts w:ascii="Times New Roman" w:hAnsi="Times New Roman" w:cs="Times New Roman"/>
                <w:bCs/>
                <w:sz w:val="24"/>
                <w:szCs w:val="24"/>
              </w:rPr>
              <w:t>kWh/m2/ годишно.</w:t>
            </w:r>
          </w:p>
          <w:p w14:paraId="44EE6B00" w14:textId="77777777" w:rsidR="00FE12FB" w:rsidRPr="00617772" w:rsidRDefault="00E72A38" w:rsidP="00E73CD2">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t xml:space="preserve">При тези хипотези базовият (настоящ) годишен разход на електроенергия се изчислява така: </w:t>
            </w:r>
          </w:p>
          <w:p w14:paraId="1786E9EC" w14:textId="1B6F7581" w:rsidR="00E72A38" w:rsidRPr="00617772" w:rsidRDefault="00431C6D" w:rsidP="00E73CD2">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t>60</w:t>
            </w:r>
            <w:r w:rsidR="00E72A38" w:rsidRPr="00617772">
              <w:rPr>
                <w:rFonts w:ascii="Times New Roman" w:hAnsi="Times New Roman" w:cs="Times New Roman"/>
                <w:bCs/>
                <w:sz w:val="24"/>
                <w:szCs w:val="24"/>
              </w:rPr>
              <w:t> 000 м2*327</w:t>
            </w:r>
            <w:r w:rsidR="00E72A38" w:rsidRPr="00617772">
              <w:t xml:space="preserve"> </w:t>
            </w:r>
            <w:r w:rsidR="00E72A38" w:rsidRPr="00617772">
              <w:rPr>
                <w:rFonts w:ascii="Times New Roman" w:hAnsi="Times New Roman" w:cs="Times New Roman"/>
                <w:bCs/>
                <w:sz w:val="24"/>
                <w:szCs w:val="24"/>
              </w:rPr>
              <w:t>kWh/m2/ годишно + 1</w:t>
            </w:r>
            <w:r w:rsidRPr="00617772">
              <w:rPr>
                <w:rFonts w:ascii="Times New Roman" w:hAnsi="Times New Roman" w:cs="Times New Roman"/>
                <w:bCs/>
                <w:sz w:val="24"/>
                <w:szCs w:val="24"/>
                <w:lang w:val="en-US"/>
              </w:rPr>
              <w:t>4</w:t>
            </w:r>
            <w:r w:rsidR="00E72A38" w:rsidRPr="00617772">
              <w:rPr>
                <w:rFonts w:ascii="Times New Roman" w:hAnsi="Times New Roman" w:cs="Times New Roman"/>
                <w:bCs/>
                <w:sz w:val="24"/>
                <w:szCs w:val="24"/>
              </w:rPr>
              <w:t>0 000 м2*265,5 kWh/m2/ годишно=5</w:t>
            </w:r>
            <w:r w:rsidRPr="00617772">
              <w:rPr>
                <w:rFonts w:ascii="Times New Roman" w:hAnsi="Times New Roman" w:cs="Times New Roman"/>
                <w:bCs/>
                <w:sz w:val="24"/>
                <w:szCs w:val="24"/>
                <w:lang w:val="en-US"/>
              </w:rPr>
              <w:t>6</w:t>
            </w:r>
            <w:r w:rsidR="00E72A38" w:rsidRPr="00617772">
              <w:rPr>
                <w:rFonts w:ascii="Times New Roman" w:hAnsi="Times New Roman" w:cs="Times New Roman"/>
                <w:bCs/>
                <w:sz w:val="24"/>
                <w:szCs w:val="24"/>
              </w:rPr>
              <w:t> </w:t>
            </w:r>
            <w:r w:rsidRPr="00617772">
              <w:rPr>
                <w:rFonts w:ascii="Times New Roman" w:hAnsi="Times New Roman" w:cs="Times New Roman"/>
                <w:bCs/>
                <w:sz w:val="24"/>
                <w:szCs w:val="24"/>
                <w:lang w:val="en-US"/>
              </w:rPr>
              <w:t>79</w:t>
            </w:r>
            <w:r w:rsidR="00E72A38" w:rsidRPr="00617772">
              <w:rPr>
                <w:rFonts w:ascii="Times New Roman" w:hAnsi="Times New Roman" w:cs="Times New Roman"/>
                <w:bCs/>
                <w:sz w:val="24"/>
                <w:szCs w:val="24"/>
              </w:rPr>
              <w:t xml:space="preserve">0 000 </w:t>
            </w:r>
          </w:p>
          <w:p w14:paraId="563E6DAA" w14:textId="128BE0BE" w:rsidR="00BA7371" w:rsidRPr="00617772" w:rsidRDefault="00E72A38" w:rsidP="00BA7371">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lastRenderedPageBreak/>
              <w:t xml:space="preserve">kWh годишно или </w:t>
            </w:r>
            <w:r w:rsidR="00431C6D" w:rsidRPr="00617772">
              <w:rPr>
                <w:rFonts w:ascii="Times New Roman" w:hAnsi="Times New Roman" w:cs="Times New Roman"/>
                <w:bCs/>
                <w:sz w:val="24"/>
                <w:szCs w:val="24"/>
                <w:lang w:val="en-US"/>
              </w:rPr>
              <w:t>56,79</w:t>
            </w:r>
            <w:r w:rsidRPr="00617772">
              <w:rPr>
                <w:rFonts w:ascii="Times New Roman" w:hAnsi="Times New Roman" w:cs="Times New Roman"/>
                <w:bCs/>
                <w:sz w:val="24"/>
                <w:szCs w:val="24"/>
              </w:rPr>
              <w:t xml:space="preserve"> </w:t>
            </w:r>
            <w:r w:rsidRPr="00617772">
              <w:rPr>
                <w:rFonts w:ascii="Times New Roman" w:hAnsi="Times New Roman" w:cs="Times New Roman"/>
                <w:bCs/>
                <w:sz w:val="24"/>
                <w:szCs w:val="24"/>
                <w:lang w:val="en-US"/>
              </w:rPr>
              <w:t xml:space="preserve">GWh </w:t>
            </w:r>
            <w:r w:rsidRPr="00617772">
              <w:rPr>
                <w:rFonts w:ascii="Times New Roman" w:hAnsi="Times New Roman" w:cs="Times New Roman"/>
                <w:bCs/>
                <w:sz w:val="24"/>
                <w:szCs w:val="24"/>
              </w:rPr>
              <w:t xml:space="preserve">годишно. </w:t>
            </w:r>
          </w:p>
          <w:p w14:paraId="37E31A79" w14:textId="1BE8240A" w:rsidR="00FE12FB" w:rsidRPr="00617772" w:rsidRDefault="00E72A38" w:rsidP="00BA7371">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t xml:space="preserve">След реализиране на дейностите по проекта ще се повиши класа на енергопотребление на сградите, като </w:t>
            </w:r>
            <w:r w:rsidR="00FE12FB" w:rsidRPr="00617772">
              <w:rPr>
                <w:rFonts w:ascii="Times New Roman" w:hAnsi="Times New Roman" w:cs="Times New Roman"/>
                <w:bCs/>
                <w:sz w:val="24"/>
                <w:szCs w:val="24"/>
              </w:rPr>
              <w:t xml:space="preserve">предвиждаме 5% от сградите да достигнат клас „А“, </w:t>
            </w:r>
            <w:r w:rsidR="00431C6D" w:rsidRPr="00617772">
              <w:rPr>
                <w:rFonts w:ascii="Times New Roman" w:hAnsi="Times New Roman" w:cs="Times New Roman"/>
                <w:bCs/>
                <w:sz w:val="24"/>
                <w:szCs w:val="24"/>
                <w:lang w:val="en-US"/>
              </w:rPr>
              <w:t>3</w:t>
            </w:r>
            <w:r w:rsidR="00FE12FB" w:rsidRPr="00617772">
              <w:rPr>
                <w:rFonts w:ascii="Times New Roman" w:hAnsi="Times New Roman" w:cs="Times New Roman"/>
                <w:bCs/>
                <w:sz w:val="24"/>
                <w:szCs w:val="24"/>
              </w:rPr>
              <w:t xml:space="preserve">5% клас „В“ и </w:t>
            </w:r>
            <w:r w:rsidR="00431C6D" w:rsidRPr="00617772">
              <w:rPr>
                <w:rFonts w:ascii="Times New Roman" w:hAnsi="Times New Roman" w:cs="Times New Roman"/>
                <w:bCs/>
                <w:sz w:val="24"/>
                <w:szCs w:val="24"/>
                <w:lang w:val="en-US"/>
              </w:rPr>
              <w:t>6</w:t>
            </w:r>
            <w:r w:rsidR="00FE12FB" w:rsidRPr="00617772">
              <w:rPr>
                <w:rFonts w:ascii="Times New Roman" w:hAnsi="Times New Roman" w:cs="Times New Roman"/>
                <w:bCs/>
                <w:sz w:val="24"/>
                <w:szCs w:val="24"/>
              </w:rPr>
              <w:t>0% клас „С“. При тези хипотези годишното енергопотребление на сградите след реализацията на проекта се изчислява така:</w:t>
            </w:r>
          </w:p>
          <w:p w14:paraId="3EA93C5E" w14:textId="5FCB6786" w:rsidR="00FE12FB" w:rsidRPr="00617772" w:rsidRDefault="00FE12FB" w:rsidP="00FE12FB">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t xml:space="preserve">10 000 м2*(48+95)/2 kWh/m2/годишно + </w:t>
            </w:r>
            <w:r w:rsidR="00431C6D" w:rsidRPr="00617772">
              <w:rPr>
                <w:rFonts w:ascii="Times New Roman" w:hAnsi="Times New Roman" w:cs="Times New Roman"/>
                <w:bCs/>
                <w:sz w:val="24"/>
                <w:szCs w:val="24"/>
                <w:lang w:val="en-US"/>
              </w:rPr>
              <w:t>7</w:t>
            </w:r>
            <w:r w:rsidRPr="00617772">
              <w:rPr>
                <w:rFonts w:ascii="Times New Roman" w:hAnsi="Times New Roman" w:cs="Times New Roman"/>
                <w:bCs/>
                <w:sz w:val="24"/>
                <w:szCs w:val="24"/>
              </w:rPr>
              <w:t>0 000 м2*(96+190)/2 kWh/m2/ годишно + 1</w:t>
            </w:r>
            <w:r w:rsidR="00431C6D" w:rsidRPr="00617772">
              <w:rPr>
                <w:rFonts w:ascii="Times New Roman" w:hAnsi="Times New Roman" w:cs="Times New Roman"/>
                <w:bCs/>
                <w:sz w:val="24"/>
                <w:szCs w:val="24"/>
                <w:lang w:val="en-US"/>
              </w:rPr>
              <w:t>2</w:t>
            </w:r>
            <w:r w:rsidRPr="00617772">
              <w:rPr>
                <w:rFonts w:ascii="Times New Roman" w:hAnsi="Times New Roman" w:cs="Times New Roman"/>
                <w:bCs/>
                <w:sz w:val="24"/>
                <w:szCs w:val="24"/>
              </w:rPr>
              <w:t>0 000 м2*(191+240)/2 kWh/m2 =3</w:t>
            </w:r>
            <w:r w:rsidR="00431C6D" w:rsidRPr="00617772">
              <w:rPr>
                <w:rFonts w:ascii="Times New Roman" w:hAnsi="Times New Roman" w:cs="Times New Roman"/>
                <w:bCs/>
                <w:sz w:val="24"/>
                <w:szCs w:val="24"/>
                <w:lang w:val="en-US"/>
              </w:rPr>
              <w:t>6</w:t>
            </w:r>
            <w:r w:rsidRPr="00617772">
              <w:rPr>
                <w:rFonts w:ascii="Times New Roman" w:hAnsi="Times New Roman" w:cs="Times New Roman"/>
                <w:bCs/>
                <w:sz w:val="24"/>
                <w:szCs w:val="24"/>
              </w:rPr>
              <w:t> </w:t>
            </w:r>
            <w:r w:rsidR="00431C6D" w:rsidRPr="00617772">
              <w:rPr>
                <w:rFonts w:ascii="Times New Roman" w:hAnsi="Times New Roman" w:cs="Times New Roman"/>
                <w:bCs/>
                <w:sz w:val="24"/>
                <w:szCs w:val="24"/>
                <w:lang w:val="en-US"/>
              </w:rPr>
              <w:t>58</w:t>
            </w:r>
            <w:r w:rsidRPr="00617772">
              <w:rPr>
                <w:rFonts w:ascii="Times New Roman" w:hAnsi="Times New Roman" w:cs="Times New Roman"/>
                <w:bCs/>
                <w:sz w:val="24"/>
                <w:szCs w:val="24"/>
              </w:rPr>
              <w:t>5 000 kWh годишно или 3</w:t>
            </w:r>
            <w:r w:rsidR="00431C6D" w:rsidRPr="00617772">
              <w:rPr>
                <w:rFonts w:ascii="Times New Roman" w:hAnsi="Times New Roman" w:cs="Times New Roman"/>
                <w:bCs/>
                <w:sz w:val="24"/>
                <w:szCs w:val="24"/>
                <w:lang w:val="en-US"/>
              </w:rPr>
              <w:t>6</w:t>
            </w:r>
            <w:r w:rsidRPr="00617772">
              <w:rPr>
                <w:rFonts w:ascii="Times New Roman" w:hAnsi="Times New Roman" w:cs="Times New Roman"/>
                <w:bCs/>
                <w:sz w:val="24"/>
                <w:szCs w:val="24"/>
              </w:rPr>
              <w:t>,</w:t>
            </w:r>
            <w:r w:rsidR="00431C6D" w:rsidRPr="00617772">
              <w:rPr>
                <w:rFonts w:ascii="Times New Roman" w:hAnsi="Times New Roman" w:cs="Times New Roman"/>
                <w:bCs/>
                <w:sz w:val="24"/>
                <w:szCs w:val="24"/>
                <w:lang w:val="en-US"/>
              </w:rPr>
              <w:t>58</w:t>
            </w:r>
            <w:r w:rsidRPr="00617772">
              <w:rPr>
                <w:rFonts w:ascii="Times New Roman" w:hAnsi="Times New Roman" w:cs="Times New Roman"/>
                <w:bCs/>
                <w:sz w:val="24"/>
                <w:szCs w:val="24"/>
              </w:rPr>
              <w:t xml:space="preserve">5 </w:t>
            </w:r>
            <w:r w:rsidRPr="00617772">
              <w:rPr>
                <w:rFonts w:ascii="Times New Roman" w:hAnsi="Times New Roman" w:cs="Times New Roman"/>
                <w:bCs/>
                <w:sz w:val="24"/>
                <w:szCs w:val="24"/>
                <w:lang w:val="en-US"/>
              </w:rPr>
              <w:t xml:space="preserve">GWh </w:t>
            </w:r>
            <w:r w:rsidRPr="00617772">
              <w:rPr>
                <w:rFonts w:ascii="Times New Roman" w:hAnsi="Times New Roman" w:cs="Times New Roman"/>
                <w:bCs/>
                <w:sz w:val="24"/>
                <w:szCs w:val="24"/>
              </w:rPr>
              <w:t xml:space="preserve">годишно. </w:t>
            </w:r>
          </w:p>
          <w:p w14:paraId="0875F763" w14:textId="5ADDC0FA" w:rsidR="00FE12FB" w:rsidRPr="00617772" w:rsidRDefault="00BF7895" w:rsidP="00431C6D">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t xml:space="preserve">Тоест в резултат на изпълнението на проекта за тези сгради, категоризирани като жилища, ще се постигнат </w:t>
            </w:r>
            <w:r w:rsidR="00FE12FB" w:rsidRPr="00617772">
              <w:rPr>
                <w:rFonts w:ascii="Times New Roman" w:hAnsi="Times New Roman" w:cs="Times New Roman"/>
                <w:bCs/>
                <w:sz w:val="24"/>
                <w:szCs w:val="24"/>
              </w:rPr>
              <w:t xml:space="preserve">икономии </w:t>
            </w:r>
            <w:r w:rsidRPr="00617772">
              <w:rPr>
                <w:rFonts w:ascii="Times New Roman" w:hAnsi="Times New Roman" w:cs="Times New Roman"/>
                <w:bCs/>
                <w:sz w:val="24"/>
                <w:szCs w:val="24"/>
              </w:rPr>
              <w:t>на потребена електроенергия в размер на 2</w:t>
            </w:r>
            <w:r w:rsidR="00431C6D" w:rsidRPr="00617772">
              <w:rPr>
                <w:rFonts w:ascii="Times New Roman" w:hAnsi="Times New Roman" w:cs="Times New Roman"/>
                <w:bCs/>
                <w:sz w:val="24"/>
                <w:szCs w:val="24"/>
                <w:lang w:val="en-US"/>
              </w:rPr>
              <w:t>0</w:t>
            </w:r>
            <w:r w:rsidRPr="00617772">
              <w:rPr>
                <w:rFonts w:ascii="Times New Roman" w:hAnsi="Times New Roman" w:cs="Times New Roman"/>
                <w:bCs/>
                <w:sz w:val="24"/>
                <w:szCs w:val="24"/>
              </w:rPr>
              <w:t> </w:t>
            </w:r>
            <w:r w:rsidR="00431C6D" w:rsidRPr="00617772">
              <w:rPr>
                <w:rFonts w:ascii="Times New Roman" w:hAnsi="Times New Roman" w:cs="Times New Roman"/>
                <w:bCs/>
                <w:sz w:val="24"/>
                <w:szCs w:val="24"/>
                <w:lang w:val="en-US"/>
              </w:rPr>
              <w:t>20</w:t>
            </w:r>
            <w:r w:rsidRPr="00617772">
              <w:rPr>
                <w:rFonts w:ascii="Times New Roman" w:hAnsi="Times New Roman" w:cs="Times New Roman"/>
                <w:bCs/>
                <w:sz w:val="24"/>
                <w:szCs w:val="24"/>
              </w:rPr>
              <w:t>5 000</w:t>
            </w:r>
            <w:r w:rsidRPr="00617772">
              <w:t xml:space="preserve"> </w:t>
            </w:r>
            <w:r w:rsidRPr="00617772">
              <w:rPr>
                <w:rFonts w:ascii="Times New Roman" w:hAnsi="Times New Roman" w:cs="Times New Roman"/>
                <w:bCs/>
                <w:sz w:val="24"/>
                <w:szCs w:val="24"/>
              </w:rPr>
              <w:t>kWh годишно или 2</w:t>
            </w:r>
            <w:r w:rsidR="00431C6D" w:rsidRPr="00617772">
              <w:rPr>
                <w:rFonts w:ascii="Times New Roman" w:hAnsi="Times New Roman" w:cs="Times New Roman"/>
                <w:bCs/>
                <w:sz w:val="24"/>
                <w:szCs w:val="24"/>
                <w:lang w:val="en-US"/>
              </w:rPr>
              <w:t>0</w:t>
            </w:r>
            <w:r w:rsidRPr="00617772">
              <w:rPr>
                <w:rFonts w:ascii="Times New Roman" w:hAnsi="Times New Roman" w:cs="Times New Roman"/>
                <w:bCs/>
                <w:sz w:val="24"/>
                <w:szCs w:val="24"/>
              </w:rPr>
              <w:t>,</w:t>
            </w:r>
            <w:r w:rsidR="00431C6D" w:rsidRPr="00617772">
              <w:rPr>
                <w:rFonts w:ascii="Times New Roman" w:hAnsi="Times New Roman" w:cs="Times New Roman"/>
                <w:bCs/>
                <w:sz w:val="24"/>
                <w:szCs w:val="24"/>
                <w:lang w:val="en-US"/>
              </w:rPr>
              <w:t>20</w:t>
            </w:r>
            <w:r w:rsidRPr="00617772">
              <w:rPr>
                <w:rFonts w:ascii="Times New Roman" w:hAnsi="Times New Roman" w:cs="Times New Roman"/>
                <w:bCs/>
                <w:sz w:val="24"/>
                <w:szCs w:val="24"/>
              </w:rPr>
              <w:t xml:space="preserve">5 GWh годишно или </w:t>
            </w:r>
            <w:r w:rsidR="00431C6D" w:rsidRPr="00617772">
              <w:rPr>
                <w:rFonts w:ascii="Times New Roman" w:hAnsi="Times New Roman" w:cs="Times New Roman"/>
                <w:bCs/>
                <w:sz w:val="24"/>
                <w:szCs w:val="24"/>
                <w:lang w:val="en-US"/>
              </w:rPr>
              <w:t>35,58</w:t>
            </w:r>
            <w:r w:rsidRPr="00617772">
              <w:rPr>
                <w:rFonts w:ascii="Times New Roman" w:hAnsi="Times New Roman" w:cs="Times New Roman"/>
                <w:bCs/>
                <w:sz w:val="24"/>
                <w:szCs w:val="24"/>
              </w:rPr>
              <w:t xml:space="preserve"> % спрямо базовият разход на електроенергия в тези сгради преди изпълнението на проекта.</w:t>
            </w:r>
            <w:r w:rsidR="00431C6D" w:rsidRPr="00617772">
              <w:rPr>
                <w:rFonts w:ascii="Times New Roman" w:hAnsi="Times New Roman" w:cs="Times New Roman"/>
                <w:bCs/>
                <w:sz w:val="24"/>
                <w:szCs w:val="24"/>
              </w:rPr>
              <w:t xml:space="preserve"> Отнесено към етапните цели за обновяване на жилищния и нежилищен сграден фонд за периода 2021-2030 г., посочени в таблица 18 на Дългосрочната национална стратегия за подпомагане обновяването на националния сграден фонд от жилищни и нежилищни сгради до 2050 г. ще се реализират спестявания на емисии СО2 в размер на 8,79 килотона годишн</w:t>
            </w:r>
            <w:r w:rsidR="00C824AF" w:rsidRPr="00617772">
              <w:rPr>
                <w:rFonts w:ascii="Times New Roman" w:hAnsi="Times New Roman" w:cs="Times New Roman"/>
                <w:bCs/>
                <w:sz w:val="24"/>
                <w:szCs w:val="24"/>
              </w:rPr>
              <w:t>о, което е 0,83% от етапните цели за обновяване на жилищния сграден фонд.</w:t>
            </w:r>
          </w:p>
          <w:p w14:paraId="186D467A" w14:textId="2BC95D24" w:rsidR="00BF7895" w:rsidRPr="00617772" w:rsidRDefault="00BF7895" w:rsidP="00FE12FB">
            <w:pPr>
              <w:widowControl w:val="0"/>
              <w:pBdr>
                <w:top w:val="nil"/>
                <w:left w:val="nil"/>
                <w:bottom w:val="nil"/>
                <w:right w:val="nil"/>
                <w:between w:val="nil"/>
              </w:pBdr>
              <w:spacing w:line="240" w:lineRule="auto"/>
              <w:jc w:val="both"/>
              <w:rPr>
                <w:rFonts w:ascii="Times New Roman" w:hAnsi="Times New Roman" w:cs="Times New Roman"/>
                <w:bCs/>
                <w:sz w:val="24"/>
                <w:szCs w:val="24"/>
              </w:rPr>
            </w:pPr>
          </w:p>
          <w:p w14:paraId="3D0F2C8F" w14:textId="3EFA1695" w:rsidR="00BF7895" w:rsidRPr="00617772" w:rsidRDefault="00BF7895" w:rsidP="00BF7895">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t xml:space="preserve">Както е описано по-горе сградите, обект на интервенция по проекта, които се категоризират като сгради за обществено обслужване (административни сгради) са с РЗП от около </w:t>
            </w:r>
            <w:r w:rsidR="006754D7" w:rsidRPr="00617772">
              <w:rPr>
                <w:rFonts w:ascii="Times New Roman" w:hAnsi="Times New Roman" w:cs="Times New Roman"/>
                <w:bCs/>
                <w:sz w:val="24"/>
                <w:szCs w:val="24"/>
              </w:rPr>
              <w:t>19</w:t>
            </w:r>
            <w:r w:rsidR="005220B8" w:rsidRPr="00617772">
              <w:rPr>
                <w:rFonts w:ascii="Times New Roman" w:hAnsi="Times New Roman" w:cs="Times New Roman"/>
                <w:bCs/>
                <w:sz w:val="24"/>
                <w:szCs w:val="24"/>
                <w:lang w:val="en-US"/>
              </w:rPr>
              <w:t xml:space="preserve">7 </w:t>
            </w:r>
            <w:r w:rsidRPr="00617772">
              <w:rPr>
                <w:rFonts w:ascii="Times New Roman" w:hAnsi="Times New Roman" w:cs="Times New Roman"/>
                <w:bCs/>
                <w:sz w:val="24"/>
                <w:szCs w:val="24"/>
              </w:rPr>
              <w:t>хил. квадратни метра. Такива са социалните услуги дневен център, център за социална рехабилитация и интеграция</w:t>
            </w:r>
            <w:r w:rsidR="00923885" w:rsidRPr="00617772">
              <w:rPr>
                <w:rFonts w:ascii="Times New Roman" w:hAnsi="Times New Roman" w:cs="Times New Roman"/>
                <w:bCs/>
                <w:sz w:val="24"/>
                <w:szCs w:val="24"/>
              </w:rPr>
              <w:t>, център за обществена подкрепа. Звено „майка и бебе“, център за работа с деца на улицата</w:t>
            </w:r>
            <w:r w:rsidRPr="00617772">
              <w:rPr>
                <w:rFonts w:ascii="Times New Roman" w:hAnsi="Times New Roman" w:cs="Times New Roman"/>
                <w:bCs/>
                <w:sz w:val="24"/>
                <w:szCs w:val="24"/>
              </w:rPr>
              <w:t xml:space="preserve">. </w:t>
            </w:r>
          </w:p>
          <w:p w14:paraId="0A2D30E9" w14:textId="092D9683" w:rsidR="00BF7895" w:rsidRPr="00617772" w:rsidRDefault="00BF7895" w:rsidP="00BF7895">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t xml:space="preserve">Съгласно скалата на класовете на енергопотребление за видовете категории сгради, посочена в Приложение № 10 към чл. 6, ал. 2 от Наредба № 7 от 2004 г. за енергийна ефективност на сгради, класовете за енергопотребление на административните сгради са 8 – от А+ до G, а енергопотреблението варира в границите от </w:t>
            </w:r>
            <w:r w:rsidR="00923885" w:rsidRPr="00617772">
              <w:rPr>
                <w:rFonts w:ascii="Times New Roman" w:hAnsi="Times New Roman" w:cs="Times New Roman"/>
                <w:bCs/>
                <w:sz w:val="24"/>
                <w:szCs w:val="24"/>
              </w:rPr>
              <w:t>70</w:t>
            </w:r>
            <w:r w:rsidRPr="00617772">
              <w:rPr>
                <w:rFonts w:ascii="Times New Roman" w:hAnsi="Times New Roman" w:cs="Times New Roman"/>
                <w:bCs/>
                <w:sz w:val="24"/>
                <w:szCs w:val="24"/>
              </w:rPr>
              <w:t xml:space="preserve"> и по-малко до </w:t>
            </w:r>
            <w:r w:rsidR="00923885" w:rsidRPr="00617772">
              <w:rPr>
                <w:rFonts w:ascii="Times New Roman" w:hAnsi="Times New Roman" w:cs="Times New Roman"/>
                <w:bCs/>
                <w:sz w:val="24"/>
                <w:szCs w:val="24"/>
              </w:rPr>
              <w:t>600</w:t>
            </w:r>
            <w:r w:rsidRPr="00617772">
              <w:rPr>
                <w:rFonts w:ascii="Times New Roman" w:hAnsi="Times New Roman" w:cs="Times New Roman"/>
                <w:bCs/>
                <w:sz w:val="24"/>
                <w:szCs w:val="24"/>
              </w:rPr>
              <w:t xml:space="preserve"> и повече kWh/m2/ годишно. </w:t>
            </w:r>
          </w:p>
          <w:p w14:paraId="02BA0EA6" w14:textId="57C54297" w:rsidR="00BF7895" w:rsidRPr="00617772" w:rsidRDefault="00BF7895" w:rsidP="00BF7895">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t xml:space="preserve"> </w:t>
            </w:r>
            <w:r w:rsidRPr="00617772">
              <w:rPr>
                <w:rFonts w:ascii="Times New Roman" w:hAnsi="Times New Roman" w:cs="Times New Roman"/>
                <w:bCs/>
                <w:noProof/>
                <w:sz w:val="24"/>
                <w:szCs w:val="24"/>
              </w:rPr>
              <w:drawing>
                <wp:inline distT="0" distB="0" distL="0" distR="0" wp14:anchorId="1A31B0F7" wp14:editId="3E6585A8">
                  <wp:extent cx="3322320" cy="33655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2320" cy="3365500"/>
                          </a:xfrm>
                          <a:prstGeom prst="rect">
                            <a:avLst/>
                          </a:prstGeom>
                          <a:noFill/>
                        </pic:spPr>
                      </pic:pic>
                    </a:graphicData>
                  </a:graphic>
                </wp:inline>
              </w:drawing>
            </w:r>
          </w:p>
          <w:p w14:paraId="36D0AC07" w14:textId="15C3058B" w:rsidR="00BF7895" w:rsidRPr="00617772" w:rsidRDefault="00BF7895" w:rsidP="00BF7895">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t xml:space="preserve">Тъй като през последните години са правени все пак някакви инвестиции в тези сгради, свързани с подмяна на дограма и/или полагане на топлоизолация, макар и крайно недостатъчни като цяло, можем да направим допускане, че </w:t>
            </w:r>
            <w:r w:rsidR="002876F7" w:rsidRPr="00617772">
              <w:rPr>
                <w:rFonts w:ascii="Times New Roman" w:hAnsi="Times New Roman" w:cs="Times New Roman"/>
                <w:bCs/>
                <w:sz w:val="24"/>
                <w:szCs w:val="24"/>
              </w:rPr>
              <w:t>30%</w:t>
            </w:r>
            <w:r w:rsidRPr="00617772">
              <w:rPr>
                <w:rFonts w:ascii="Times New Roman" w:hAnsi="Times New Roman" w:cs="Times New Roman"/>
                <w:bCs/>
                <w:sz w:val="24"/>
                <w:szCs w:val="24"/>
              </w:rPr>
              <w:t xml:space="preserve"> от сгради</w:t>
            </w:r>
            <w:r w:rsidR="00923885" w:rsidRPr="00617772">
              <w:rPr>
                <w:rFonts w:ascii="Times New Roman" w:hAnsi="Times New Roman" w:cs="Times New Roman"/>
                <w:bCs/>
                <w:sz w:val="24"/>
                <w:szCs w:val="24"/>
              </w:rPr>
              <w:t xml:space="preserve">те за </w:t>
            </w:r>
            <w:r w:rsidR="00923885" w:rsidRPr="00617772">
              <w:rPr>
                <w:rFonts w:ascii="Times New Roman" w:hAnsi="Times New Roman" w:cs="Times New Roman"/>
                <w:bCs/>
                <w:sz w:val="24"/>
                <w:szCs w:val="24"/>
              </w:rPr>
              <w:lastRenderedPageBreak/>
              <w:t>административно обслужване</w:t>
            </w:r>
            <w:r w:rsidRPr="00617772">
              <w:rPr>
                <w:rFonts w:ascii="Times New Roman" w:hAnsi="Times New Roman" w:cs="Times New Roman"/>
                <w:bCs/>
                <w:sz w:val="24"/>
                <w:szCs w:val="24"/>
              </w:rPr>
              <w:t xml:space="preserve"> са клас  Е, а </w:t>
            </w:r>
            <w:r w:rsidR="002876F7" w:rsidRPr="00617772">
              <w:rPr>
                <w:rFonts w:ascii="Times New Roman" w:hAnsi="Times New Roman" w:cs="Times New Roman"/>
                <w:bCs/>
                <w:sz w:val="24"/>
                <w:szCs w:val="24"/>
              </w:rPr>
              <w:t>70%</w:t>
            </w:r>
            <w:r w:rsidRPr="00617772">
              <w:rPr>
                <w:rFonts w:ascii="Times New Roman" w:hAnsi="Times New Roman" w:cs="Times New Roman"/>
                <w:bCs/>
                <w:sz w:val="24"/>
                <w:szCs w:val="24"/>
              </w:rPr>
              <w:t xml:space="preserve"> са </w:t>
            </w:r>
            <w:r w:rsidR="00923885" w:rsidRPr="00617772">
              <w:rPr>
                <w:rFonts w:ascii="Times New Roman" w:hAnsi="Times New Roman" w:cs="Times New Roman"/>
                <w:bCs/>
                <w:sz w:val="24"/>
                <w:szCs w:val="24"/>
              </w:rPr>
              <w:t>клас</w:t>
            </w:r>
            <w:r w:rsidRPr="00617772">
              <w:rPr>
                <w:rFonts w:ascii="Times New Roman" w:hAnsi="Times New Roman" w:cs="Times New Roman"/>
                <w:bCs/>
                <w:sz w:val="24"/>
                <w:szCs w:val="24"/>
              </w:rPr>
              <w:t xml:space="preserve"> D (</w:t>
            </w:r>
            <w:r w:rsidRPr="00617772">
              <w:rPr>
                <w:rFonts w:ascii="Times New Roman" w:hAnsi="Times New Roman" w:cs="Times New Roman"/>
                <w:bCs/>
                <w:i/>
                <w:sz w:val="24"/>
                <w:szCs w:val="24"/>
              </w:rPr>
              <w:t>точното определяне на класовете на енергопотребление на отделните сгради е възможно да стане едва след като стартира проекта и се направи обследването за енергийна ефективност на всяка една от сградите</w:t>
            </w:r>
            <w:r w:rsidRPr="00617772">
              <w:rPr>
                <w:rFonts w:ascii="Times New Roman" w:hAnsi="Times New Roman" w:cs="Times New Roman"/>
                <w:bCs/>
                <w:sz w:val="24"/>
                <w:szCs w:val="24"/>
              </w:rPr>
              <w:t>). За целите на определянето на индикативните спестявания на електроенергия в резултат на изпълнението на проекта приемаме, че годишното енергопотребление на сградите клас Е е (</w:t>
            </w:r>
            <w:r w:rsidR="00923885" w:rsidRPr="00617772">
              <w:rPr>
                <w:rFonts w:ascii="Times New Roman" w:hAnsi="Times New Roman" w:cs="Times New Roman"/>
                <w:bCs/>
                <w:sz w:val="24"/>
                <w:szCs w:val="24"/>
              </w:rPr>
              <w:t>401+500</w:t>
            </w:r>
            <w:r w:rsidRPr="00617772">
              <w:rPr>
                <w:rFonts w:ascii="Times New Roman" w:hAnsi="Times New Roman" w:cs="Times New Roman"/>
                <w:bCs/>
                <w:sz w:val="24"/>
                <w:szCs w:val="24"/>
              </w:rPr>
              <w:t xml:space="preserve">)/2 = </w:t>
            </w:r>
            <w:r w:rsidR="00923885" w:rsidRPr="00617772">
              <w:rPr>
                <w:rFonts w:ascii="Times New Roman" w:hAnsi="Times New Roman" w:cs="Times New Roman"/>
                <w:bCs/>
                <w:sz w:val="24"/>
                <w:szCs w:val="24"/>
              </w:rPr>
              <w:t>450,5</w:t>
            </w:r>
            <w:r w:rsidRPr="00617772">
              <w:rPr>
                <w:rFonts w:ascii="Times New Roman" w:hAnsi="Times New Roman" w:cs="Times New Roman"/>
                <w:bCs/>
                <w:sz w:val="24"/>
                <w:szCs w:val="24"/>
              </w:rPr>
              <w:t xml:space="preserve"> kWh/m2/ годишно, а на сградите клас D е (</w:t>
            </w:r>
            <w:r w:rsidR="00923885" w:rsidRPr="00617772">
              <w:rPr>
                <w:rFonts w:ascii="Times New Roman" w:hAnsi="Times New Roman" w:cs="Times New Roman"/>
                <w:bCs/>
                <w:sz w:val="24"/>
                <w:szCs w:val="24"/>
              </w:rPr>
              <w:t>341+400</w:t>
            </w:r>
            <w:r w:rsidRPr="00617772">
              <w:rPr>
                <w:rFonts w:ascii="Times New Roman" w:hAnsi="Times New Roman" w:cs="Times New Roman"/>
                <w:bCs/>
                <w:sz w:val="24"/>
                <w:szCs w:val="24"/>
              </w:rPr>
              <w:t>)/2=</w:t>
            </w:r>
            <w:r w:rsidR="00923885" w:rsidRPr="00617772">
              <w:rPr>
                <w:rFonts w:ascii="Times New Roman" w:hAnsi="Times New Roman" w:cs="Times New Roman"/>
                <w:bCs/>
                <w:sz w:val="24"/>
                <w:szCs w:val="24"/>
              </w:rPr>
              <w:t>370,5</w:t>
            </w:r>
            <w:r w:rsidRPr="00617772">
              <w:rPr>
                <w:rFonts w:ascii="Times New Roman" w:hAnsi="Times New Roman" w:cs="Times New Roman"/>
                <w:bCs/>
                <w:sz w:val="24"/>
                <w:szCs w:val="24"/>
              </w:rPr>
              <w:t xml:space="preserve"> kWh/m2/ годишно.</w:t>
            </w:r>
          </w:p>
          <w:p w14:paraId="7E646B72" w14:textId="77777777" w:rsidR="00BF7895" w:rsidRPr="00617772" w:rsidRDefault="00BF7895" w:rsidP="00BF7895">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t xml:space="preserve">При тези хипотези базовият (настоящ) годишен разход на електроенергия се изчислява така: </w:t>
            </w:r>
          </w:p>
          <w:p w14:paraId="2320AB0A" w14:textId="6711E5BE" w:rsidR="00BF7895" w:rsidRPr="00617772" w:rsidRDefault="002876F7" w:rsidP="00BF7895">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t>5</w:t>
            </w:r>
            <w:r w:rsidR="005220B8" w:rsidRPr="00617772">
              <w:rPr>
                <w:rFonts w:ascii="Times New Roman" w:hAnsi="Times New Roman" w:cs="Times New Roman"/>
                <w:bCs/>
                <w:sz w:val="24"/>
                <w:szCs w:val="24"/>
                <w:lang w:val="en-US"/>
              </w:rPr>
              <w:t>9</w:t>
            </w:r>
            <w:r w:rsidR="00BF7895" w:rsidRPr="00617772">
              <w:rPr>
                <w:rFonts w:ascii="Times New Roman" w:hAnsi="Times New Roman" w:cs="Times New Roman"/>
                <w:bCs/>
                <w:sz w:val="24"/>
                <w:szCs w:val="24"/>
              </w:rPr>
              <w:t xml:space="preserve"> </w:t>
            </w:r>
            <w:r w:rsidR="005220B8" w:rsidRPr="00617772">
              <w:rPr>
                <w:rFonts w:ascii="Times New Roman" w:hAnsi="Times New Roman" w:cs="Times New Roman"/>
                <w:bCs/>
                <w:sz w:val="24"/>
                <w:szCs w:val="24"/>
                <w:lang w:val="en-US"/>
              </w:rPr>
              <w:t>1</w:t>
            </w:r>
            <w:r w:rsidR="00BF7895" w:rsidRPr="00617772">
              <w:rPr>
                <w:rFonts w:ascii="Times New Roman" w:hAnsi="Times New Roman" w:cs="Times New Roman"/>
                <w:bCs/>
                <w:sz w:val="24"/>
                <w:szCs w:val="24"/>
              </w:rPr>
              <w:t>00 м2*</w:t>
            </w:r>
            <w:r w:rsidR="00923885" w:rsidRPr="00617772">
              <w:rPr>
                <w:rFonts w:ascii="Times New Roman" w:hAnsi="Times New Roman" w:cs="Times New Roman"/>
                <w:bCs/>
                <w:sz w:val="24"/>
                <w:szCs w:val="24"/>
              </w:rPr>
              <w:t>450,5</w:t>
            </w:r>
            <w:r w:rsidR="00BF7895" w:rsidRPr="00617772">
              <w:rPr>
                <w:rFonts w:ascii="Times New Roman" w:hAnsi="Times New Roman" w:cs="Times New Roman"/>
                <w:bCs/>
                <w:sz w:val="24"/>
                <w:szCs w:val="24"/>
              </w:rPr>
              <w:t xml:space="preserve"> kWh/m2/ годишно + </w:t>
            </w:r>
            <w:r w:rsidR="005220B8" w:rsidRPr="00617772">
              <w:rPr>
                <w:rFonts w:ascii="Times New Roman" w:hAnsi="Times New Roman" w:cs="Times New Roman"/>
                <w:bCs/>
                <w:sz w:val="24"/>
                <w:szCs w:val="24"/>
                <w:lang w:val="en-US"/>
              </w:rPr>
              <w:t>137 900</w:t>
            </w:r>
            <w:r w:rsidR="00BF7895" w:rsidRPr="00617772">
              <w:rPr>
                <w:rFonts w:ascii="Times New Roman" w:hAnsi="Times New Roman" w:cs="Times New Roman"/>
                <w:bCs/>
                <w:sz w:val="24"/>
                <w:szCs w:val="24"/>
              </w:rPr>
              <w:t xml:space="preserve"> м2*</w:t>
            </w:r>
            <w:r w:rsidR="00923885" w:rsidRPr="00617772">
              <w:rPr>
                <w:rFonts w:ascii="Times New Roman" w:hAnsi="Times New Roman" w:cs="Times New Roman"/>
                <w:bCs/>
                <w:sz w:val="24"/>
                <w:szCs w:val="24"/>
              </w:rPr>
              <w:t>370,5</w:t>
            </w:r>
            <w:r w:rsidR="00BF7895" w:rsidRPr="00617772">
              <w:rPr>
                <w:rFonts w:ascii="Times New Roman" w:hAnsi="Times New Roman" w:cs="Times New Roman"/>
                <w:bCs/>
                <w:sz w:val="24"/>
                <w:szCs w:val="24"/>
              </w:rPr>
              <w:t xml:space="preserve"> kWh/m2/ годишно=</w:t>
            </w:r>
            <w:r w:rsidR="005220B8" w:rsidRPr="00617772">
              <w:rPr>
                <w:rFonts w:ascii="Times New Roman" w:hAnsi="Times New Roman" w:cs="Times New Roman"/>
                <w:bCs/>
                <w:sz w:val="24"/>
                <w:szCs w:val="24"/>
                <w:lang w:val="en-US"/>
              </w:rPr>
              <w:t>77 71 65</w:t>
            </w:r>
            <w:r w:rsidR="00923885" w:rsidRPr="00617772">
              <w:rPr>
                <w:rFonts w:ascii="Times New Roman" w:hAnsi="Times New Roman" w:cs="Times New Roman"/>
                <w:bCs/>
                <w:sz w:val="24"/>
                <w:szCs w:val="24"/>
              </w:rPr>
              <w:t xml:space="preserve">0 000 </w:t>
            </w:r>
            <w:r w:rsidR="00BF7895" w:rsidRPr="00617772">
              <w:rPr>
                <w:rFonts w:ascii="Times New Roman" w:hAnsi="Times New Roman" w:cs="Times New Roman"/>
                <w:bCs/>
                <w:sz w:val="24"/>
                <w:szCs w:val="24"/>
              </w:rPr>
              <w:t xml:space="preserve">kWh годишно или </w:t>
            </w:r>
            <w:r w:rsidR="005220B8" w:rsidRPr="00617772">
              <w:rPr>
                <w:rFonts w:ascii="Times New Roman" w:hAnsi="Times New Roman" w:cs="Times New Roman"/>
                <w:bCs/>
                <w:sz w:val="24"/>
                <w:szCs w:val="24"/>
                <w:lang w:val="en-US"/>
              </w:rPr>
              <w:t>77,72</w:t>
            </w:r>
            <w:r w:rsidR="00BF7895" w:rsidRPr="00617772">
              <w:rPr>
                <w:rFonts w:ascii="Times New Roman" w:hAnsi="Times New Roman" w:cs="Times New Roman"/>
                <w:bCs/>
                <w:sz w:val="24"/>
                <w:szCs w:val="24"/>
              </w:rPr>
              <w:t xml:space="preserve"> GWh годишно. </w:t>
            </w:r>
          </w:p>
          <w:p w14:paraId="374E5C4D" w14:textId="55895CBD" w:rsidR="00BF7895" w:rsidRPr="00617772" w:rsidRDefault="00BF7895" w:rsidP="00BF7895">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t xml:space="preserve">След реализиране на дейностите по проекта ще се повиши класа на енергопотребление на сградите, като предвиждаме 5% от сградите да достигнат клас „А“, </w:t>
            </w:r>
            <w:r w:rsidR="005220B8" w:rsidRPr="00617772">
              <w:rPr>
                <w:rFonts w:ascii="Times New Roman" w:hAnsi="Times New Roman" w:cs="Times New Roman"/>
                <w:bCs/>
                <w:sz w:val="24"/>
                <w:szCs w:val="24"/>
                <w:lang w:val="en-US"/>
              </w:rPr>
              <w:t>3</w:t>
            </w:r>
            <w:r w:rsidRPr="00617772">
              <w:rPr>
                <w:rFonts w:ascii="Times New Roman" w:hAnsi="Times New Roman" w:cs="Times New Roman"/>
                <w:bCs/>
                <w:sz w:val="24"/>
                <w:szCs w:val="24"/>
              </w:rPr>
              <w:t xml:space="preserve">5% клас „В“ и </w:t>
            </w:r>
            <w:r w:rsidR="005220B8" w:rsidRPr="00617772">
              <w:rPr>
                <w:rFonts w:ascii="Times New Roman" w:hAnsi="Times New Roman" w:cs="Times New Roman"/>
                <w:bCs/>
                <w:sz w:val="24"/>
                <w:szCs w:val="24"/>
                <w:lang w:val="en-US"/>
              </w:rPr>
              <w:t>6</w:t>
            </w:r>
            <w:r w:rsidRPr="00617772">
              <w:rPr>
                <w:rFonts w:ascii="Times New Roman" w:hAnsi="Times New Roman" w:cs="Times New Roman"/>
                <w:bCs/>
                <w:sz w:val="24"/>
                <w:szCs w:val="24"/>
              </w:rPr>
              <w:t>0% клас „С“. При тези хипотези годишното енергопотребление на сградите след реализацията на проекта се изчислява така:</w:t>
            </w:r>
          </w:p>
          <w:p w14:paraId="5437BC41" w14:textId="46408421" w:rsidR="00BF7895" w:rsidRPr="00617772" w:rsidRDefault="005220B8" w:rsidP="00BF7895">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lang w:val="en-US"/>
              </w:rPr>
              <w:t>9 850</w:t>
            </w:r>
            <w:r w:rsidR="00BF7895" w:rsidRPr="00617772">
              <w:rPr>
                <w:rFonts w:ascii="Times New Roman" w:hAnsi="Times New Roman" w:cs="Times New Roman"/>
                <w:bCs/>
                <w:sz w:val="24"/>
                <w:szCs w:val="24"/>
              </w:rPr>
              <w:t xml:space="preserve"> м2*(</w:t>
            </w:r>
            <w:r w:rsidR="00923885" w:rsidRPr="00617772">
              <w:rPr>
                <w:rFonts w:ascii="Times New Roman" w:hAnsi="Times New Roman" w:cs="Times New Roman"/>
                <w:bCs/>
                <w:sz w:val="24"/>
                <w:szCs w:val="24"/>
              </w:rPr>
              <w:t>70+140</w:t>
            </w:r>
            <w:r w:rsidR="00BF7895" w:rsidRPr="00617772">
              <w:rPr>
                <w:rFonts w:ascii="Times New Roman" w:hAnsi="Times New Roman" w:cs="Times New Roman"/>
                <w:bCs/>
                <w:sz w:val="24"/>
                <w:szCs w:val="24"/>
              </w:rPr>
              <w:t xml:space="preserve">)/2 kWh/m2/годишно + </w:t>
            </w:r>
            <w:r w:rsidRPr="00617772">
              <w:rPr>
                <w:rFonts w:ascii="Times New Roman" w:hAnsi="Times New Roman" w:cs="Times New Roman"/>
                <w:bCs/>
                <w:sz w:val="24"/>
                <w:szCs w:val="24"/>
                <w:lang w:val="en-US"/>
              </w:rPr>
              <w:t>68 950</w:t>
            </w:r>
            <w:r w:rsidR="00BF7895" w:rsidRPr="00617772">
              <w:rPr>
                <w:rFonts w:ascii="Times New Roman" w:hAnsi="Times New Roman" w:cs="Times New Roman"/>
                <w:bCs/>
                <w:sz w:val="24"/>
                <w:szCs w:val="24"/>
              </w:rPr>
              <w:t xml:space="preserve"> м2*(</w:t>
            </w:r>
            <w:r w:rsidR="00923885" w:rsidRPr="00617772">
              <w:rPr>
                <w:rFonts w:ascii="Times New Roman" w:hAnsi="Times New Roman" w:cs="Times New Roman"/>
                <w:bCs/>
                <w:sz w:val="24"/>
                <w:szCs w:val="24"/>
              </w:rPr>
              <w:t>141+280</w:t>
            </w:r>
            <w:r w:rsidR="00BF7895" w:rsidRPr="00617772">
              <w:rPr>
                <w:rFonts w:ascii="Times New Roman" w:hAnsi="Times New Roman" w:cs="Times New Roman"/>
                <w:bCs/>
                <w:sz w:val="24"/>
                <w:szCs w:val="24"/>
              </w:rPr>
              <w:t xml:space="preserve">)/2 kWh/m2/ годишно + </w:t>
            </w:r>
            <w:r w:rsidRPr="00617772">
              <w:rPr>
                <w:rFonts w:ascii="Times New Roman" w:hAnsi="Times New Roman" w:cs="Times New Roman"/>
                <w:bCs/>
                <w:sz w:val="24"/>
                <w:szCs w:val="24"/>
                <w:lang w:val="en-US"/>
              </w:rPr>
              <w:t>118 200</w:t>
            </w:r>
            <w:r w:rsidR="00BF7895" w:rsidRPr="00617772">
              <w:rPr>
                <w:rFonts w:ascii="Times New Roman" w:hAnsi="Times New Roman" w:cs="Times New Roman"/>
                <w:bCs/>
                <w:sz w:val="24"/>
                <w:szCs w:val="24"/>
              </w:rPr>
              <w:t xml:space="preserve"> м2*(</w:t>
            </w:r>
            <w:r w:rsidR="00923885" w:rsidRPr="00617772">
              <w:rPr>
                <w:rFonts w:ascii="Times New Roman" w:hAnsi="Times New Roman" w:cs="Times New Roman"/>
                <w:bCs/>
                <w:sz w:val="24"/>
                <w:szCs w:val="24"/>
              </w:rPr>
              <w:t>281+340</w:t>
            </w:r>
            <w:r w:rsidR="00BF7895" w:rsidRPr="00617772">
              <w:rPr>
                <w:rFonts w:ascii="Times New Roman" w:hAnsi="Times New Roman" w:cs="Times New Roman"/>
                <w:bCs/>
                <w:sz w:val="24"/>
                <w:szCs w:val="24"/>
              </w:rPr>
              <w:t>)/2 kWh/m2 =</w:t>
            </w:r>
            <w:r w:rsidRPr="00617772">
              <w:rPr>
                <w:rFonts w:ascii="Times New Roman" w:hAnsi="Times New Roman" w:cs="Times New Roman"/>
                <w:bCs/>
                <w:sz w:val="24"/>
                <w:szCs w:val="24"/>
                <w:lang w:val="en-US"/>
              </w:rPr>
              <w:t>52 249 330</w:t>
            </w:r>
            <w:r w:rsidR="00BF7895" w:rsidRPr="00617772">
              <w:rPr>
                <w:rFonts w:ascii="Times New Roman" w:hAnsi="Times New Roman" w:cs="Times New Roman"/>
                <w:bCs/>
                <w:sz w:val="24"/>
                <w:szCs w:val="24"/>
              </w:rPr>
              <w:t xml:space="preserve"> kWh</w:t>
            </w:r>
            <w:r w:rsidR="0087683E" w:rsidRPr="00617772">
              <w:rPr>
                <w:rFonts w:ascii="Times New Roman" w:hAnsi="Times New Roman" w:cs="Times New Roman"/>
                <w:bCs/>
                <w:sz w:val="24"/>
                <w:szCs w:val="24"/>
              </w:rPr>
              <w:t>/</w:t>
            </w:r>
            <w:r w:rsidR="00BF7895" w:rsidRPr="00617772">
              <w:rPr>
                <w:rFonts w:ascii="Times New Roman" w:hAnsi="Times New Roman" w:cs="Times New Roman"/>
                <w:bCs/>
                <w:sz w:val="24"/>
                <w:szCs w:val="24"/>
              </w:rPr>
              <w:t xml:space="preserve">годишно или </w:t>
            </w:r>
            <w:r w:rsidRPr="00617772">
              <w:rPr>
                <w:rFonts w:ascii="Times New Roman" w:hAnsi="Times New Roman" w:cs="Times New Roman"/>
                <w:bCs/>
                <w:sz w:val="24"/>
                <w:szCs w:val="24"/>
                <w:lang w:val="en-US"/>
              </w:rPr>
              <w:t>52,25</w:t>
            </w:r>
            <w:r w:rsidR="00BF7895" w:rsidRPr="00617772">
              <w:rPr>
                <w:rFonts w:ascii="Times New Roman" w:hAnsi="Times New Roman" w:cs="Times New Roman"/>
                <w:bCs/>
                <w:sz w:val="24"/>
                <w:szCs w:val="24"/>
              </w:rPr>
              <w:t xml:space="preserve"> GWh годишно. </w:t>
            </w:r>
          </w:p>
          <w:p w14:paraId="6706E560" w14:textId="54E7F8A1" w:rsidR="00BF7895" w:rsidRPr="00617772" w:rsidRDefault="00BF7895" w:rsidP="00BF7895">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t xml:space="preserve">Тоест в резултат на изпълнението на проекта за тези сгради ще се постигнат икономии на потребена електроенергия в размер на </w:t>
            </w:r>
            <w:r w:rsidR="005220B8" w:rsidRPr="00617772">
              <w:rPr>
                <w:rFonts w:ascii="Times New Roman" w:hAnsi="Times New Roman" w:cs="Times New Roman"/>
                <w:bCs/>
                <w:sz w:val="24"/>
                <w:szCs w:val="24"/>
                <w:lang w:val="en-US"/>
              </w:rPr>
              <w:t>25 467 175</w:t>
            </w:r>
            <w:r w:rsidRPr="00617772">
              <w:rPr>
                <w:rFonts w:ascii="Times New Roman" w:hAnsi="Times New Roman" w:cs="Times New Roman"/>
                <w:bCs/>
                <w:sz w:val="24"/>
                <w:szCs w:val="24"/>
              </w:rPr>
              <w:t xml:space="preserve"> kWh годишно или </w:t>
            </w:r>
            <w:r w:rsidR="005220B8" w:rsidRPr="00617772">
              <w:rPr>
                <w:rFonts w:ascii="Times New Roman" w:hAnsi="Times New Roman" w:cs="Times New Roman"/>
                <w:bCs/>
                <w:sz w:val="24"/>
                <w:szCs w:val="24"/>
                <w:lang w:val="en-US"/>
              </w:rPr>
              <w:t>25,47</w:t>
            </w:r>
            <w:r w:rsidRPr="00617772">
              <w:rPr>
                <w:rFonts w:ascii="Times New Roman" w:hAnsi="Times New Roman" w:cs="Times New Roman"/>
                <w:bCs/>
                <w:sz w:val="24"/>
                <w:szCs w:val="24"/>
              </w:rPr>
              <w:t xml:space="preserve"> GWh</w:t>
            </w:r>
            <w:r w:rsidR="0087683E" w:rsidRPr="00617772">
              <w:rPr>
                <w:rFonts w:ascii="Times New Roman" w:hAnsi="Times New Roman" w:cs="Times New Roman"/>
                <w:bCs/>
                <w:sz w:val="24"/>
                <w:szCs w:val="24"/>
              </w:rPr>
              <w:t>/</w:t>
            </w:r>
            <w:r w:rsidRPr="00617772">
              <w:rPr>
                <w:rFonts w:ascii="Times New Roman" w:hAnsi="Times New Roman" w:cs="Times New Roman"/>
                <w:bCs/>
                <w:sz w:val="24"/>
                <w:szCs w:val="24"/>
              </w:rPr>
              <w:t xml:space="preserve">годишно или </w:t>
            </w:r>
            <w:r w:rsidR="005220B8" w:rsidRPr="00617772">
              <w:rPr>
                <w:rFonts w:ascii="Times New Roman" w:hAnsi="Times New Roman" w:cs="Times New Roman"/>
                <w:bCs/>
                <w:sz w:val="24"/>
                <w:szCs w:val="24"/>
                <w:lang w:val="en-US"/>
              </w:rPr>
              <w:t>32,77</w:t>
            </w:r>
            <w:r w:rsidRPr="00617772">
              <w:rPr>
                <w:rFonts w:ascii="Times New Roman" w:hAnsi="Times New Roman" w:cs="Times New Roman"/>
                <w:bCs/>
                <w:sz w:val="24"/>
                <w:szCs w:val="24"/>
              </w:rPr>
              <w:t xml:space="preserve"> % спрямо базовият разход на електроенергия в тези сгради преди изпълнението на проекта.</w:t>
            </w:r>
            <w:r w:rsidR="005D334A" w:rsidRPr="00617772">
              <w:t xml:space="preserve"> </w:t>
            </w:r>
            <w:r w:rsidR="005D334A" w:rsidRPr="00617772">
              <w:rPr>
                <w:rFonts w:ascii="Times New Roman" w:hAnsi="Times New Roman" w:cs="Times New Roman"/>
                <w:bCs/>
                <w:sz w:val="24"/>
                <w:szCs w:val="24"/>
              </w:rPr>
              <w:t>Отнесено към етапните цели за обновяване на жилищния и нежилищен сграден фонд за периода 2021-2030 г., посочени в таблица 18 на Дългосрочната национална стратегия за подпомагане обновяването на националния сграден фонд от жилищни и нежилищни сгради до 2050 г. ще се реализират спестявания на емисии СО2 в размер на 13,</w:t>
            </w:r>
            <w:r w:rsidR="005220B8" w:rsidRPr="00617772">
              <w:rPr>
                <w:rFonts w:ascii="Times New Roman" w:hAnsi="Times New Roman" w:cs="Times New Roman"/>
                <w:bCs/>
                <w:sz w:val="24"/>
                <w:szCs w:val="24"/>
                <w:lang w:val="en-US"/>
              </w:rPr>
              <w:t>9</w:t>
            </w:r>
            <w:r w:rsidR="005D334A" w:rsidRPr="00617772">
              <w:rPr>
                <w:rFonts w:ascii="Times New Roman" w:hAnsi="Times New Roman" w:cs="Times New Roman"/>
                <w:bCs/>
                <w:sz w:val="24"/>
                <w:szCs w:val="24"/>
              </w:rPr>
              <w:t xml:space="preserve"> килотона годишно, което е 5,</w:t>
            </w:r>
            <w:r w:rsidR="005220B8" w:rsidRPr="00617772">
              <w:rPr>
                <w:rFonts w:ascii="Times New Roman" w:hAnsi="Times New Roman" w:cs="Times New Roman"/>
                <w:bCs/>
                <w:sz w:val="24"/>
                <w:szCs w:val="24"/>
                <w:lang w:val="en-US"/>
              </w:rPr>
              <w:t>75</w:t>
            </w:r>
            <w:r w:rsidR="005D334A" w:rsidRPr="00617772">
              <w:rPr>
                <w:rFonts w:ascii="Times New Roman" w:hAnsi="Times New Roman" w:cs="Times New Roman"/>
                <w:bCs/>
                <w:sz w:val="24"/>
                <w:szCs w:val="24"/>
              </w:rPr>
              <w:t>% от етапните цели за обновяване на нежилищния сграден фонд.</w:t>
            </w:r>
          </w:p>
          <w:p w14:paraId="200A1426" w14:textId="77777777" w:rsidR="005D334A" w:rsidRPr="00617772" w:rsidRDefault="005D334A" w:rsidP="00BF7895">
            <w:pPr>
              <w:widowControl w:val="0"/>
              <w:pBdr>
                <w:top w:val="nil"/>
                <w:left w:val="nil"/>
                <w:bottom w:val="nil"/>
                <w:right w:val="nil"/>
                <w:between w:val="nil"/>
              </w:pBdr>
              <w:spacing w:line="240" w:lineRule="auto"/>
              <w:jc w:val="both"/>
              <w:rPr>
                <w:rFonts w:ascii="Times New Roman" w:hAnsi="Times New Roman" w:cs="Times New Roman"/>
                <w:bCs/>
                <w:sz w:val="24"/>
                <w:szCs w:val="24"/>
              </w:rPr>
            </w:pPr>
          </w:p>
          <w:p w14:paraId="33BA1EED" w14:textId="53C0E006" w:rsidR="005D334A" w:rsidRPr="00617772" w:rsidRDefault="00632602" w:rsidP="00BF7895">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617772">
              <w:rPr>
                <w:rFonts w:ascii="Times New Roman" w:hAnsi="Times New Roman" w:cs="Times New Roman"/>
                <w:bCs/>
                <w:sz w:val="24"/>
                <w:szCs w:val="24"/>
              </w:rPr>
              <w:t xml:space="preserve">Общо в резултат на изпълнението на компонент 2 по проекта ще се постигнат </w:t>
            </w:r>
            <w:r w:rsidR="0087683E" w:rsidRPr="00617772">
              <w:rPr>
                <w:rFonts w:ascii="Times New Roman" w:hAnsi="Times New Roman" w:cs="Times New Roman"/>
                <w:bCs/>
                <w:sz w:val="24"/>
                <w:szCs w:val="24"/>
              </w:rPr>
              <w:t xml:space="preserve">енергийни спестявания в размер на </w:t>
            </w:r>
            <w:r w:rsidR="008F054A" w:rsidRPr="00617772">
              <w:rPr>
                <w:rFonts w:ascii="Times New Roman" w:hAnsi="Times New Roman" w:cs="Times New Roman"/>
                <w:bCs/>
                <w:sz w:val="24"/>
                <w:szCs w:val="24"/>
                <w:lang w:val="en-US"/>
              </w:rPr>
              <w:t>45 672 175</w:t>
            </w:r>
            <w:r w:rsidR="0087683E" w:rsidRPr="00617772">
              <w:rPr>
                <w:rFonts w:ascii="Times New Roman" w:hAnsi="Times New Roman" w:cs="Times New Roman"/>
                <w:bCs/>
                <w:sz w:val="24"/>
                <w:szCs w:val="24"/>
              </w:rPr>
              <w:t xml:space="preserve"> kWh/годишно или </w:t>
            </w:r>
            <w:r w:rsidR="008F054A" w:rsidRPr="00617772">
              <w:rPr>
                <w:rFonts w:ascii="Times New Roman" w:hAnsi="Times New Roman" w:cs="Times New Roman"/>
                <w:bCs/>
                <w:sz w:val="24"/>
                <w:szCs w:val="24"/>
                <w:lang w:val="en-US"/>
              </w:rPr>
              <w:t>45,67</w:t>
            </w:r>
            <w:r w:rsidR="0087683E" w:rsidRPr="00617772">
              <w:rPr>
                <w:rFonts w:ascii="Times New Roman" w:hAnsi="Times New Roman" w:cs="Times New Roman"/>
                <w:bCs/>
                <w:sz w:val="24"/>
                <w:szCs w:val="24"/>
              </w:rPr>
              <w:t xml:space="preserve"> GWh годишно, което е спестявания в размер на </w:t>
            </w:r>
            <w:r w:rsidR="00D068CB" w:rsidRPr="00617772">
              <w:rPr>
                <w:rFonts w:ascii="Times New Roman" w:hAnsi="Times New Roman" w:cs="Times New Roman"/>
                <w:bCs/>
                <w:sz w:val="24"/>
                <w:szCs w:val="24"/>
              </w:rPr>
              <w:t>33</w:t>
            </w:r>
            <w:r w:rsidR="0087683E" w:rsidRPr="00617772">
              <w:rPr>
                <w:rFonts w:ascii="Times New Roman" w:hAnsi="Times New Roman" w:cs="Times New Roman"/>
                <w:bCs/>
                <w:sz w:val="24"/>
                <w:szCs w:val="24"/>
              </w:rPr>
              <w:t>% спрямо базовият разход на електроенергия преди реализацията на проекта.</w:t>
            </w:r>
            <w:r w:rsidR="00D068CB" w:rsidRPr="00617772">
              <w:rPr>
                <w:rFonts w:ascii="Times New Roman" w:hAnsi="Times New Roman" w:cs="Times New Roman"/>
                <w:bCs/>
                <w:sz w:val="24"/>
                <w:szCs w:val="24"/>
              </w:rPr>
              <w:t xml:space="preserve"> </w:t>
            </w:r>
          </w:p>
          <w:p w14:paraId="295F2C9C" w14:textId="77777777" w:rsidR="00617772" w:rsidRPr="00617772" w:rsidRDefault="00617772" w:rsidP="00BF7895">
            <w:pPr>
              <w:widowControl w:val="0"/>
              <w:pBdr>
                <w:top w:val="nil"/>
                <w:left w:val="nil"/>
                <w:bottom w:val="nil"/>
                <w:right w:val="nil"/>
                <w:between w:val="nil"/>
              </w:pBdr>
              <w:spacing w:line="240" w:lineRule="auto"/>
              <w:jc w:val="both"/>
              <w:rPr>
                <w:rFonts w:ascii="Times New Roman" w:hAnsi="Times New Roman" w:cs="Times New Roman"/>
                <w:bCs/>
                <w:sz w:val="24"/>
                <w:szCs w:val="24"/>
              </w:rPr>
            </w:pPr>
          </w:p>
          <w:p w14:paraId="08EC0629" w14:textId="12574F71" w:rsidR="00632602" w:rsidRPr="00617772" w:rsidRDefault="00D068CB" w:rsidP="00BF7895">
            <w:pPr>
              <w:widowControl w:val="0"/>
              <w:pBdr>
                <w:top w:val="nil"/>
                <w:left w:val="nil"/>
                <w:bottom w:val="nil"/>
                <w:right w:val="nil"/>
                <w:between w:val="nil"/>
              </w:pBdr>
              <w:spacing w:line="240" w:lineRule="auto"/>
              <w:jc w:val="both"/>
              <w:rPr>
                <w:rFonts w:ascii="Times New Roman" w:hAnsi="Times New Roman" w:cs="Times New Roman"/>
                <w:b/>
                <w:bCs/>
                <w:sz w:val="24"/>
                <w:szCs w:val="24"/>
                <w:u w:val="single"/>
              </w:rPr>
            </w:pPr>
            <w:r w:rsidRPr="00617772">
              <w:rPr>
                <w:rFonts w:ascii="Times New Roman" w:hAnsi="Times New Roman" w:cs="Times New Roman"/>
                <w:b/>
                <w:bCs/>
                <w:sz w:val="24"/>
                <w:szCs w:val="24"/>
                <w:u w:val="single"/>
              </w:rPr>
              <w:t>Приемаме като цел по проекта постигане на енергийни спестявания в размер на 30%</w:t>
            </w:r>
            <w:r w:rsidR="008F054A" w:rsidRPr="00617772">
              <w:rPr>
                <w:rFonts w:ascii="Times New Roman" w:hAnsi="Times New Roman" w:cs="Times New Roman"/>
                <w:b/>
                <w:bCs/>
                <w:sz w:val="24"/>
                <w:szCs w:val="24"/>
                <w:u w:val="single"/>
                <w:lang w:val="en-US"/>
              </w:rPr>
              <w:t xml:space="preserve"> </w:t>
            </w:r>
            <w:r w:rsidRPr="00617772">
              <w:rPr>
                <w:rFonts w:ascii="Times New Roman" w:hAnsi="Times New Roman" w:cs="Times New Roman"/>
                <w:b/>
                <w:bCs/>
                <w:sz w:val="24"/>
                <w:szCs w:val="24"/>
                <w:u w:val="single"/>
              </w:rPr>
              <w:t>годишно спрямо базовия разход на електроенергия преди реализацията на проекта.</w:t>
            </w:r>
          </w:p>
          <w:p w14:paraId="14B9F3F4" w14:textId="77777777" w:rsidR="00FE12FB" w:rsidRPr="00617772" w:rsidRDefault="00FE12FB" w:rsidP="00BA7371">
            <w:pPr>
              <w:widowControl w:val="0"/>
              <w:pBdr>
                <w:top w:val="nil"/>
                <w:left w:val="nil"/>
                <w:bottom w:val="nil"/>
                <w:right w:val="nil"/>
                <w:between w:val="nil"/>
              </w:pBdr>
              <w:spacing w:line="240" w:lineRule="auto"/>
              <w:jc w:val="both"/>
              <w:rPr>
                <w:rFonts w:ascii="Times New Roman" w:hAnsi="Times New Roman" w:cs="Times New Roman"/>
                <w:bCs/>
                <w:sz w:val="24"/>
                <w:szCs w:val="24"/>
              </w:rPr>
            </w:pPr>
          </w:p>
          <w:p w14:paraId="3401F849" w14:textId="77777777" w:rsidR="00BA7371" w:rsidRPr="00617772" w:rsidRDefault="00BA7371" w:rsidP="00BA7371">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Допустимите за финансиране разходи и по двата компонента на проекта са:</w:t>
            </w:r>
          </w:p>
          <w:p w14:paraId="4A9EE714" w14:textId="77777777" w:rsidR="00BA7371" w:rsidRPr="00617772" w:rsidRDefault="00BA7371" w:rsidP="00BA7371">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w:t>
            </w:r>
            <w:r w:rsidRPr="00617772">
              <w:rPr>
                <w:rFonts w:ascii="Times New Roman" w:hAnsi="Times New Roman" w:cs="Times New Roman"/>
                <w:sz w:val="24"/>
                <w:szCs w:val="24"/>
              </w:rPr>
              <w:tab/>
              <w:t>Разходи, свързани със заснемания, технически и работни проекти и с авторски надзор, набавянето на необходими разрешителни документи, изискващи се от националното законодателство, включително и свързаните с тях такси, дължими на съответните компетентни органи;</w:t>
            </w:r>
          </w:p>
          <w:p w14:paraId="4D13CCF2" w14:textId="77777777" w:rsidR="00BA7371" w:rsidRPr="00617772" w:rsidRDefault="00BA7371" w:rsidP="00BA7371">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w:t>
            </w:r>
            <w:r w:rsidRPr="00617772">
              <w:rPr>
                <w:rFonts w:ascii="Times New Roman" w:hAnsi="Times New Roman" w:cs="Times New Roman"/>
                <w:sz w:val="24"/>
                <w:szCs w:val="24"/>
              </w:rPr>
              <w:tab/>
              <w:t>Разходи за строително-монтажни работи;</w:t>
            </w:r>
          </w:p>
          <w:p w14:paraId="0BAA4239" w14:textId="77777777" w:rsidR="00BA7371" w:rsidRPr="00617772" w:rsidRDefault="00BA7371" w:rsidP="00BA7371">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w:t>
            </w:r>
            <w:r w:rsidRPr="00617772">
              <w:rPr>
                <w:rFonts w:ascii="Times New Roman" w:hAnsi="Times New Roman" w:cs="Times New Roman"/>
                <w:sz w:val="24"/>
                <w:szCs w:val="24"/>
              </w:rPr>
              <w:tab/>
              <w:t>Разходи за строителен надзор съгласно чл.168, ал.2 от ЗУТ;</w:t>
            </w:r>
          </w:p>
          <w:p w14:paraId="1DBB442C" w14:textId="77777777" w:rsidR="00BA7371" w:rsidRPr="00617772" w:rsidRDefault="00BA7371" w:rsidP="00BA7371">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w:t>
            </w:r>
            <w:r w:rsidRPr="00617772">
              <w:rPr>
                <w:rFonts w:ascii="Times New Roman" w:hAnsi="Times New Roman" w:cs="Times New Roman"/>
                <w:sz w:val="24"/>
                <w:szCs w:val="24"/>
              </w:rPr>
              <w:tab/>
              <w:t xml:space="preserve">Разходи за оценка на съответствието на проектите, съгласно чл.142, ал.4 и чл.169 от ЗУТ; </w:t>
            </w:r>
          </w:p>
          <w:p w14:paraId="3433200E" w14:textId="77777777" w:rsidR="00BA7371" w:rsidRPr="00617772" w:rsidRDefault="00BA7371" w:rsidP="00BA7371">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w:t>
            </w:r>
            <w:r w:rsidRPr="00617772">
              <w:rPr>
                <w:rFonts w:ascii="Times New Roman" w:hAnsi="Times New Roman" w:cs="Times New Roman"/>
                <w:sz w:val="24"/>
                <w:szCs w:val="24"/>
              </w:rPr>
              <w:tab/>
              <w:t>Разходи, свързани с въвеждането на обекта в експлоатация;</w:t>
            </w:r>
          </w:p>
          <w:p w14:paraId="28618B49" w14:textId="77777777" w:rsidR="00BA7371" w:rsidRPr="00617772" w:rsidRDefault="00BA7371" w:rsidP="00BA7371">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w:t>
            </w:r>
            <w:r w:rsidRPr="00617772">
              <w:rPr>
                <w:rFonts w:ascii="Times New Roman" w:hAnsi="Times New Roman" w:cs="Times New Roman"/>
                <w:sz w:val="24"/>
                <w:szCs w:val="24"/>
              </w:rPr>
              <w:tab/>
              <w:t xml:space="preserve">Разходи за извършване на обследване за енергийна ефективност и сертификат за енергийни характеристики на сгради в експлоатация, обследване за установяване на техническите характеристики на сгради, технически паспорт (в случай на интервенции </w:t>
            </w:r>
            <w:r w:rsidRPr="00617772">
              <w:rPr>
                <w:rFonts w:ascii="Times New Roman" w:hAnsi="Times New Roman" w:cs="Times New Roman"/>
                <w:sz w:val="24"/>
                <w:szCs w:val="24"/>
              </w:rPr>
              <w:lastRenderedPageBreak/>
              <w:t>върху цялата сграда);</w:t>
            </w:r>
          </w:p>
          <w:p w14:paraId="41292CF6" w14:textId="77777777" w:rsidR="00BA7371" w:rsidRPr="00617772" w:rsidRDefault="00BA7371" w:rsidP="00BA7371">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w:t>
            </w:r>
            <w:r w:rsidRPr="00617772">
              <w:rPr>
                <w:rFonts w:ascii="Times New Roman" w:hAnsi="Times New Roman" w:cs="Times New Roman"/>
                <w:sz w:val="24"/>
                <w:szCs w:val="24"/>
              </w:rPr>
              <w:tab/>
              <w:t>Разходи за доставка на оборудване/обзавеждане;</w:t>
            </w:r>
          </w:p>
          <w:p w14:paraId="63AEB11B" w14:textId="77777777" w:rsidR="00BA7371" w:rsidRPr="00617772" w:rsidRDefault="00BA7371" w:rsidP="00BA7371">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w:t>
            </w:r>
            <w:r w:rsidRPr="00617772">
              <w:rPr>
                <w:rFonts w:ascii="Times New Roman" w:hAnsi="Times New Roman" w:cs="Times New Roman"/>
                <w:sz w:val="24"/>
                <w:szCs w:val="24"/>
              </w:rPr>
              <w:tab/>
              <w:t>Непреки разходи</w:t>
            </w:r>
            <w:r w:rsidRPr="00617772">
              <w:rPr>
                <w:rFonts w:ascii="Times New Roman" w:hAnsi="Times New Roman" w:cs="Times New Roman"/>
                <w:sz w:val="24"/>
                <w:szCs w:val="24"/>
              </w:rPr>
              <w:tab/>
              <w:t>(разходи за възнаграждения на персонала по администриране на проекта, включително дължимите осигурителни вноски)</w:t>
            </w:r>
          </w:p>
          <w:p w14:paraId="3FCD4D8C" w14:textId="77777777" w:rsidR="000F4B69" w:rsidRPr="00617772" w:rsidRDefault="000F4B69"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02440E6A" w14:textId="7F1BE659" w:rsidR="00004CBA" w:rsidRPr="00617772" w:rsidRDefault="004C1480" w:rsidP="00004CBA">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 xml:space="preserve">За управление на проекта ще се </w:t>
            </w:r>
            <w:r w:rsidR="00004CBA" w:rsidRPr="00617772">
              <w:rPr>
                <w:rFonts w:ascii="Times New Roman" w:hAnsi="Times New Roman" w:cs="Times New Roman"/>
                <w:sz w:val="24"/>
                <w:szCs w:val="24"/>
              </w:rPr>
              <w:t>създаде временна структура (</w:t>
            </w:r>
            <w:r w:rsidR="00F642EE" w:rsidRPr="00617772">
              <w:rPr>
                <w:rFonts w:ascii="Times New Roman" w:hAnsi="Times New Roman" w:cs="Times New Roman"/>
                <w:sz w:val="24"/>
                <w:szCs w:val="24"/>
              </w:rPr>
              <w:t>звено за управление на проекта</w:t>
            </w:r>
            <w:r w:rsidR="00004CBA" w:rsidRPr="00617772">
              <w:rPr>
                <w:rFonts w:ascii="Times New Roman" w:hAnsi="Times New Roman" w:cs="Times New Roman"/>
                <w:sz w:val="24"/>
                <w:szCs w:val="24"/>
              </w:rPr>
              <w:t>), която да бъде натоварена конкретно с изпълнението на този проект и в която да се създаде в спешен порядък капацитет за управление на инфраструктурни проекти от подобен мащаб, примерно от около 20 човека. Съществена част от този екип следва да са архитекти и инженери с опит в инвестиционното проектиране и управление на инфраструктурни проекти. Т</w:t>
            </w:r>
            <w:r w:rsidR="00F642EE" w:rsidRPr="00617772">
              <w:rPr>
                <w:rFonts w:ascii="Times New Roman" w:hAnsi="Times New Roman" w:cs="Times New Roman"/>
                <w:sz w:val="24"/>
                <w:szCs w:val="24"/>
              </w:rPr>
              <w:t>а</w:t>
            </w:r>
            <w:r w:rsidR="00004CBA" w:rsidRPr="00617772">
              <w:rPr>
                <w:rFonts w:ascii="Times New Roman" w:hAnsi="Times New Roman" w:cs="Times New Roman"/>
                <w:sz w:val="24"/>
                <w:szCs w:val="24"/>
              </w:rPr>
              <w:t xml:space="preserve">зи </w:t>
            </w:r>
            <w:r w:rsidR="00F642EE" w:rsidRPr="00617772">
              <w:rPr>
                <w:rFonts w:ascii="Times New Roman" w:hAnsi="Times New Roman" w:cs="Times New Roman"/>
                <w:sz w:val="24"/>
                <w:szCs w:val="24"/>
              </w:rPr>
              <w:t>структура за управление на проекта</w:t>
            </w:r>
            <w:r w:rsidR="00004CBA" w:rsidRPr="00617772">
              <w:rPr>
                <w:rFonts w:ascii="Times New Roman" w:hAnsi="Times New Roman" w:cs="Times New Roman"/>
                <w:sz w:val="24"/>
                <w:szCs w:val="24"/>
              </w:rPr>
              <w:t xml:space="preserve"> </w:t>
            </w:r>
            <w:r w:rsidR="00F642EE" w:rsidRPr="00617772">
              <w:rPr>
                <w:rFonts w:ascii="Times New Roman" w:hAnsi="Times New Roman" w:cs="Times New Roman"/>
                <w:sz w:val="24"/>
                <w:szCs w:val="24"/>
              </w:rPr>
              <w:t>може да</w:t>
            </w:r>
            <w:r w:rsidR="00004CBA" w:rsidRPr="00617772">
              <w:rPr>
                <w:rFonts w:ascii="Times New Roman" w:hAnsi="Times New Roman" w:cs="Times New Roman"/>
                <w:sz w:val="24"/>
                <w:szCs w:val="24"/>
              </w:rPr>
              <w:t xml:space="preserve"> се създаде като второстепенен разпоредител с бюджет към министъра на труда и социалната политика единствено за целите на изпълнението на ПРОЕКТА. След приключване на ПРОЕКТА </w:t>
            </w:r>
            <w:r w:rsidR="00D60A39" w:rsidRPr="00617772">
              <w:rPr>
                <w:rFonts w:ascii="Times New Roman" w:hAnsi="Times New Roman" w:cs="Times New Roman"/>
                <w:sz w:val="24"/>
                <w:szCs w:val="24"/>
              </w:rPr>
              <w:t>звеното за управление на проекта</w:t>
            </w:r>
            <w:r w:rsidR="00004CBA" w:rsidRPr="00617772">
              <w:rPr>
                <w:rFonts w:ascii="Times New Roman" w:hAnsi="Times New Roman" w:cs="Times New Roman"/>
                <w:sz w:val="24"/>
                <w:szCs w:val="24"/>
              </w:rPr>
              <w:t xml:space="preserve"> се закрива, а МТСП става негов правоприемник. </w:t>
            </w:r>
          </w:p>
          <w:p w14:paraId="07E9B43B" w14:textId="5DED2B73" w:rsidR="00004CBA" w:rsidRPr="00617772" w:rsidRDefault="00004CBA" w:rsidP="00004CBA">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 xml:space="preserve">Предвид очакваните трудности за запълване в спешен порядък на щата на </w:t>
            </w:r>
            <w:r w:rsidR="00F642EE" w:rsidRPr="00617772">
              <w:rPr>
                <w:rFonts w:ascii="Times New Roman" w:hAnsi="Times New Roman" w:cs="Times New Roman"/>
                <w:sz w:val="24"/>
                <w:szCs w:val="24"/>
              </w:rPr>
              <w:t>структурата за управление на проекта</w:t>
            </w:r>
            <w:r w:rsidRPr="00617772">
              <w:rPr>
                <w:rFonts w:ascii="Times New Roman" w:hAnsi="Times New Roman" w:cs="Times New Roman"/>
                <w:sz w:val="24"/>
                <w:szCs w:val="24"/>
              </w:rPr>
              <w:t xml:space="preserve"> с достатъчно на брой квалифицирани архитекти и инженери (условно наречени ТЕХНИЧЕСКИ ЕКСПЕРТИ) с опит в инвестиционното проектиране и управление на инфраструктурни проекти, техният брой в щата на новата структура ще бъде сведен до минимално необходимия - от порядъка на поне 8</w:t>
            </w:r>
            <w:r w:rsidR="00D60A39" w:rsidRPr="00617772">
              <w:rPr>
                <w:rFonts w:ascii="Times New Roman" w:hAnsi="Times New Roman" w:cs="Times New Roman"/>
                <w:sz w:val="24"/>
                <w:szCs w:val="24"/>
              </w:rPr>
              <w:t xml:space="preserve"> (10)</w:t>
            </w:r>
            <w:r w:rsidRPr="00617772">
              <w:rPr>
                <w:rFonts w:ascii="Times New Roman" w:hAnsi="Times New Roman" w:cs="Times New Roman"/>
                <w:sz w:val="24"/>
                <w:szCs w:val="24"/>
              </w:rPr>
              <w:t xml:space="preserve"> технически експерта. Ще се приложи „аутсорсинг“ подход при който основна част от присъщите за управлението на ПРОЕКТА функции за техническите експерти ще се възложат по реда на Закона за обществените поръчки на външни за организацията изпълнители (ИНСПЕКТИРАЩИ ФИРМИ). </w:t>
            </w:r>
          </w:p>
          <w:p w14:paraId="2BB3E5FF" w14:textId="77777777" w:rsidR="00004CBA" w:rsidRPr="00617772" w:rsidRDefault="00004CBA" w:rsidP="00004CBA">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 xml:space="preserve">По този начин тежестта за извършване на цялостен контрол по качество, количество и спазване на сроковете за изпълнение на строително-монтажните работи и доставките на оборудване/обзавеждане от изпълнителите по договори, подписани с общините – бенефициенти по ПРОЕКТА ще се прехвърли към наетите по реда на ЗОП ИНСПЕКТИРАЩИ ФИРМИ. </w:t>
            </w:r>
          </w:p>
          <w:p w14:paraId="2F8B38B3" w14:textId="79082449" w:rsidR="00004CBA" w:rsidRPr="00617772" w:rsidRDefault="00004CBA" w:rsidP="00004CBA">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 xml:space="preserve">Инспектиращите фирми ще осъществяват ежеседмичен контрол на качество, количество и спазване на сроковете за изпълнение на строително-монтажните работи и доставките на оборудване/обзавеждане от изпълнителите по договорите и ще изготвят доклади до </w:t>
            </w:r>
            <w:r w:rsidR="00D60A39" w:rsidRPr="00617772">
              <w:rPr>
                <w:rFonts w:ascii="Times New Roman" w:hAnsi="Times New Roman" w:cs="Times New Roman"/>
                <w:sz w:val="24"/>
                <w:szCs w:val="24"/>
              </w:rPr>
              <w:t>звеното за управление на проекта</w:t>
            </w:r>
            <w:r w:rsidRPr="00617772">
              <w:rPr>
                <w:rFonts w:ascii="Times New Roman" w:hAnsi="Times New Roman" w:cs="Times New Roman"/>
                <w:sz w:val="24"/>
                <w:szCs w:val="24"/>
              </w:rPr>
              <w:t xml:space="preserve"> на всеки две седмици. Въпросните доклади ще се преглеждат от техническите експерти и ще са основание за извършване на плащане към бенефициентите. Техническите експерти ще могат да извършват планови и извънредни проверки на обектите и съответно да оторизират плащанията. Цялата дейност на </w:t>
            </w:r>
            <w:r w:rsidR="00D60A39" w:rsidRPr="00617772">
              <w:rPr>
                <w:rFonts w:ascii="Times New Roman" w:hAnsi="Times New Roman" w:cs="Times New Roman"/>
                <w:sz w:val="24"/>
                <w:szCs w:val="24"/>
              </w:rPr>
              <w:t>звеното за управление на проекта</w:t>
            </w:r>
            <w:r w:rsidRPr="00617772">
              <w:rPr>
                <w:rFonts w:ascii="Times New Roman" w:hAnsi="Times New Roman" w:cs="Times New Roman"/>
                <w:sz w:val="24"/>
                <w:szCs w:val="24"/>
              </w:rPr>
              <w:t xml:space="preserve"> ще се управлява с помощта на автоматизирана информационна система за управление (АИСУ). За целта може да се адаптира създадената и апробирана по Проекта за социално включване АИСУ, на която авторските права и програмния й код са собственост на МТСП.</w:t>
            </w:r>
          </w:p>
          <w:p w14:paraId="0B0B0A27" w14:textId="4DF69C8D" w:rsidR="00004CBA" w:rsidRPr="00617772" w:rsidRDefault="00004CBA" w:rsidP="00004CBA">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 xml:space="preserve">За максимално улеснение на общините-бенефициенти </w:t>
            </w:r>
            <w:r w:rsidR="00332DE1" w:rsidRPr="00617772">
              <w:rPr>
                <w:rFonts w:ascii="Times New Roman" w:hAnsi="Times New Roman" w:cs="Times New Roman"/>
                <w:sz w:val="24"/>
                <w:szCs w:val="24"/>
              </w:rPr>
              <w:t>звеното за управление на проекта</w:t>
            </w:r>
            <w:r w:rsidRPr="00617772">
              <w:rPr>
                <w:rFonts w:ascii="Times New Roman" w:hAnsi="Times New Roman" w:cs="Times New Roman"/>
                <w:sz w:val="24"/>
                <w:szCs w:val="24"/>
              </w:rPr>
              <w:t xml:space="preserve"> ще изготви Насоки за кандидатстване и съответно за отчитане на проектите, ще проведе разяснителна кампания сред общините, ще изготви типови тръжни документации (които ще бъдат задължителни за ползване от бенефициентите) за провеждане на обществени поръчки по реда на Закона за обществените поръчки и ще ги съгласува предварително с Управляващия орган и </w:t>
            </w:r>
            <w:r w:rsidR="002B3CA4" w:rsidRPr="00617772">
              <w:rPr>
                <w:rFonts w:ascii="Times New Roman" w:hAnsi="Times New Roman" w:cs="Times New Roman"/>
                <w:sz w:val="24"/>
                <w:szCs w:val="24"/>
              </w:rPr>
              <w:t xml:space="preserve">ИА </w:t>
            </w:r>
            <w:r w:rsidRPr="00617772">
              <w:rPr>
                <w:rFonts w:ascii="Times New Roman" w:hAnsi="Times New Roman" w:cs="Times New Roman"/>
                <w:sz w:val="24"/>
                <w:szCs w:val="24"/>
              </w:rPr>
              <w:t xml:space="preserve">ОСЕС. Ще се разработят функционални изисквания и насоки за изграждане на инфраструктурата на новите социални услуги и на тези, които ще се реформират/реновират, които ще бъдат неразделна част от Насоките за кандидатстване по ПВУ. Установяването на </w:t>
            </w:r>
            <w:r w:rsidRPr="00617772">
              <w:rPr>
                <w:rFonts w:ascii="Times New Roman" w:hAnsi="Times New Roman" w:cs="Times New Roman"/>
                <w:sz w:val="24"/>
                <w:szCs w:val="24"/>
              </w:rPr>
              <w:lastRenderedPageBreak/>
              <w:t>съответствието с функционалните изисквания и насоки за изграждане на инфраструктурата ще се извършва от техническите експерти на фонд мениджъра.</w:t>
            </w:r>
          </w:p>
          <w:p w14:paraId="41913134" w14:textId="12B075DA" w:rsidR="00004CBA" w:rsidRPr="00617772" w:rsidRDefault="00004CBA" w:rsidP="00004CBA">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 xml:space="preserve">Общините бенефициенти ще кандидатстват за финансиране на отделните микропроекти пред </w:t>
            </w:r>
            <w:r w:rsidR="002B3CA4" w:rsidRPr="00617772">
              <w:rPr>
                <w:rFonts w:ascii="Times New Roman" w:hAnsi="Times New Roman" w:cs="Times New Roman"/>
                <w:sz w:val="24"/>
                <w:szCs w:val="24"/>
              </w:rPr>
              <w:t>звеното за управление на проекта</w:t>
            </w:r>
            <w:r w:rsidRPr="00617772">
              <w:rPr>
                <w:rFonts w:ascii="Times New Roman" w:hAnsi="Times New Roman" w:cs="Times New Roman"/>
                <w:sz w:val="24"/>
                <w:szCs w:val="24"/>
              </w:rPr>
              <w:t xml:space="preserve"> и ще подпишат споразумение за финансиране с него.</w:t>
            </w:r>
          </w:p>
          <w:p w14:paraId="7A196E78" w14:textId="06D1EA02" w:rsidR="00004CBA" w:rsidRPr="00617772" w:rsidRDefault="00004CBA" w:rsidP="00004CBA">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 xml:space="preserve">За провеждането на обществените поръчки по реда на ЗОП за избор на изпълнители на СМР и доставки на оборудване/обзавеждане ще отговарят общините бенефициенти. Тяхна ще бъде отговорността за избор на изпълнители. Те ще използват задължително типовите тръжни документи, разработени конкретно за целта от фонд мениджъра. Техническите експерти на фонд мениджъра ще съгласуват предварително единствено техническите задания към тръжните документи и съответно инвестиционните проекти преди началото на строителството. При необходимост от съществени изменения в инвестиционните проекти в хода на строителството, същите задължително ще бъдат обект на предварително съгласуване от </w:t>
            </w:r>
            <w:r w:rsidR="002B3CA4" w:rsidRPr="00617772">
              <w:rPr>
                <w:rFonts w:ascii="Times New Roman" w:hAnsi="Times New Roman" w:cs="Times New Roman"/>
                <w:sz w:val="24"/>
                <w:szCs w:val="24"/>
              </w:rPr>
              <w:t>звеното за управление на проекта</w:t>
            </w:r>
            <w:r w:rsidRPr="00617772">
              <w:rPr>
                <w:rFonts w:ascii="Times New Roman" w:hAnsi="Times New Roman" w:cs="Times New Roman"/>
                <w:sz w:val="24"/>
                <w:szCs w:val="24"/>
              </w:rPr>
              <w:t>. По този начин ще продължи да не се допуска финансирането на институционална грижа под каквато и да е форма, в т.ч. и на т.н. умалени институции. Също така ще се гарантира спазването на новите критерии и стандарти за качество на социалните услуги, приложими по отношение на материалната база на услугите.</w:t>
            </w:r>
          </w:p>
          <w:p w14:paraId="3CAFDA32" w14:textId="5FBDA59A" w:rsidR="00004CBA" w:rsidRPr="00617772" w:rsidRDefault="00004CBA" w:rsidP="00004CBA">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 xml:space="preserve">След като общината бенефициент избере изпълнител на СМР и/или доставчик на оборудване/обзавеждане, тя незабавно ще уведомява </w:t>
            </w:r>
            <w:r w:rsidR="002B3CA4" w:rsidRPr="00617772">
              <w:rPr>
                <w:rFonts w:ascii="Times New Roman" w:hAnsi="Times New Roman" w:cs="Times New Roman"/>
                <w:sz w:val="24"/>
                <w:szCs w:val="24"/>
              </w:rPr>
              <w:t>звеното за управление на проекта</w:t>
            </w:r>
            <w:r w:rsidRPr="00617772">
              <w:rPr>
                <w:rFonts w:ascii="Times New Roman" w:hAnsi="Times New Roman" w:cs="Times New Roman"/>
                <w:sz w:val="24"/>
                <w:szCs w:val="24"/>
              </w:rPr>
              <w:t>, ко</w:t>
            </w:r>
            <w:r w:rsidR="002B3CA4" w:rsidRPr="00617772">
              <w:rPr>
                <w:rFonts w:ascii="Times New Roman" w:hAnsi="Times New Roman" w:cs="Times New Roman"/>
                <w:sz w:val="24"/>
                <w:szCs w:val="24"/>
              </w:rPr>
              <w:t>е</w:t>
            </w:r>
            <w:r w:rsidRPr="00617772">
              <w:rPr>
                <w:rFonts w:ascii="Times New Roman" w:hAnsi="Times New Roman" w:cs="Times New Roman"/>
                <w:sz w:val="24"/>
                <w:szCs w:val="24"/>
              </w:rPr>
              <w:t xml:space="preserve">то от своя страна ще уведоми съответната ИНСПЕКТИРАЩАТА ФИРМА да започне да упражнява контрол. ИНСПЕКТИРАЩАТА ФИРМА ще подписва актовете и протоколите за отчитане на СМР и за доставка на оборудване. При проблеми на обекта незабавно ще уведомява ресорния за обекта технически експерт </w:t>
            </w:r>
            <w:r w:rsidR="002B3CA4" w:rsidRPr="00617772">
              <w:rPr>
                <w:rFonts w:ascii="Times New Roman" w:hAnsi="Times New Roman" w:cs="Times New Roman"/>
                <w:sz w:val="24"/>
                <w:szCs w:val="24"/>
              </w:rPr>
              <w:t>от звеното за управление на проекта</w:t>
            </w:r>
            <w:r w:rsidRPr="00617772">
              <w:rPr>
                <w:rFonts w:ascii="Times New Roman" w:hAnsi="Times New Roman" w:cs="Times New Roman"/>
                <w:sz w:val="24"/>
                <w:szCs w:val="24"/>
              </w:rPr>
              <w:t>.</w:t>
            </w:r>
          </w:p>
          <w:p w14:paraId="41527985" w14:textId="35BC3BB4" w:rsidR="00004CBA" w:rsidRPr="00617772" w:rsidRDefault="00004CBA" w:rsidP="00004CBA">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 xml:space="preserve">Плащанията от </w:t>
            </w:r>
            <w:r w:rsidR="002B3CA4" w:rsidRPr="00617772">
              <w:rPr>
                <w:rFonts w:ascii="Times New Roman" w:hAnsi="Times New Roman" w:cs="Times New Roman"/>
                <w:sz w:val="24"/>
                <w:szCs w:val="24"/>
              </w:rPr>
              <w:t>звеното за управление на проекта</w:t>
            </w:r>
            <w:r w:rsidRPr="00617772">
              <w:rPr>
                <w:rFonts w:ascii="Times New Roman" w:hAnsi="Times New Roman" w:cs="Times New Roman"/>
                <w:sz w:val="24"/>
                <w:szCs w:val="24"/>
              </w:rPr>
              <w:t xml:space="preserve"> към общините бенефициенти ще са под формата на трансфери. С последния трансфер към всяка община-бенефициент ще се извършва уравняване.</w:t>
            </w:r>
          </w:p>
          <w:p w14:paraId="0DD8C904" w14:textId="1C316ECA" w:rsidR="00004CBA" w:rsidRPr="00617772" w:rsidRDefault="00004CBA" w:rsidP="002B3CA4">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Заплащането на инспектиращите фирми приемаме да бъде в размер до 1,5</w:t>
            </w:r>
            <w:r w:rsidR="00FA66EF">
              <w:rPr>
                <w:rFonts w:ascii="Times New Roman" w:hAnsi="Times New Roman" w:cs="Times New Roman"/>
                <w:sz w:val="24"/>
                <w:szCs w:val="24"/>
                <w:lang w:val="en-US"/>
              </w:rPr>
              <w:t>3</w:t>
            </w:r>
            <w:r w:rsidRPr="00617772">
              <w:rPr>
                <w:rFonts w:ascii="Times New Roman" w:hAnsi="Times New Roman" w:cs="Times New Roman"/>
                <w:sz w:val="24"/>
                <w:szCs w:val="24"/>
              </w:rPr>
              <w:t xml:space="preserve">% от стойността на строително-монтажните работи и оборудването/обзавеждането. При </w:t>
            </w:r>
            <w:r w:rsidR="002B3CA4" w:rsidRPr="00617772">
              <w:rPr>
                <w:rFonts w:ascii="Times New Roman" w:hAnsi="Times New Roman" w:cs="Times New Roman"/>
                <w:sz w:val="24"/>
                <w:szCs w:val="24"/>
              </w:rPr>
              <w:t>хипотеза</w:t>
            </w:r>
            <w:r w:rsidRPr="00617772">
              <w:rPr>
                <w:rFonts w:ascii="Times New Roman" w:hAnsi="Times New Roman" w:cs="Times New Roman"/>
                <w:sz w:val="24"/>
                <w:szCs w:val="24"/>
              </w:rPr>
              <w:t xml:space="preserve">, </w:t>
            </w:r>
            <w:r w:rsidR="002B3CA4" w:rsidRPr="00617772">
              <w:rPr>
                <w:rFonts w:ascii="Times New Roman" w:hAnsi="Times New Roman" w:cs="Times New Roman"/>
                <w:sz w:val="24"/>
                <w:szCs w:val="24"/>
              </w:rPr>
              <w:t>че заплащането на инспектиращите фирми ще бъде 1,5</w:t>
            </w:r>
            <w:r w:rsidR="00FA66EF">
              <w:rPr>
                <w:rFonts w:ascii="Times New Roman" w:hAnsi="Times New Roman" w:cs="Times New Roman"/>
                <w:sz w:val="24"/>
                <w:szCs w:val="24"/>
                <w:lang w:val="en-US"/>
              </w:rPr>
              <w:t>3</w:t>
            </w:r>
            <w:r w:rsidR="002B3CA4" w:rsidRPr="00617772">
              <w:rPr>
                <w:rFonts w:ascii="Times New Roman" w:hAnsi="Times New Roman" w:cs="Times New Roman"/>
                <w:sz w:val="24"/>
                <w:szCs w:val="24"/>
              </w:rPr>
              <w:t>% от стойността на строително-монтажните работи и оборудването/обзавеждането ще са необходими приблизително 9,</w:t>
            </w:r>
            <w:r w:rsidR="00FA66EF">
              <w:rPr>
                <w:rFonts w:ascii="Times New Roman" w:hAnsi="Times New Roman" w:cs="Times New Roman"/>
                <w:sz w:val="24"/>
                <w:szCs w:val="24"/>
                <w:lang w:val="en-US"/>
              </w:rPr>
              <w:t>842</w:t>
            </w:r>
            <w:r w:rsidR="002B3CA4" w:rsidRPr="00617772">
              <w:rPr>
                <w:rFonts w:ascii="Times New Roman" w:hAnsi="Times New Roman" w:cs="Times New Roman"/>
                <w:sz w:val="24"/>
                <w:szCs w:val="24"/>
              </w:rPr>
              <w:t xml:space="preserve"> млн. лв. за тази дейност.</w:t>
            </w:r>
          </w:p>
          <w:p w14:paraId="3105CA83" w14:textId="0AD009A5" w:rsidR="002B3CA4" w:rsidRPr="00617772" w:rsidRDefault="002B3CA4" w:rsidP="002B3CA4">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 xml:space="preserve">При численост на структурата/звеното за управление на проекта от приблизително 20 души се предвиждат разходи за възнаграждения (ФРЗ), издръжка, закупуване на материални и нематериални активи, които са в размер на 1% от </w:t>
            </w:r>
            <w:r w:rsidR="00FA66EF">
              <w:rPr>
                <w:rFonts w:ascii="Times New Roman" w:hAnsi="Times New Roman" w:cs="Times New Roman"/>
                <w:sz w:val="24"/>
                <w:szCs w:val="24"/>
              </w:rPr>
              <w:t>преките разходи по</w:t>
            </w:r>
            <w:r w:rsidRPr="00617772">
              <w:rPr>
                <w:rFonts w:ascii="Times New Roman" w:hAnsi="Times New Roman" w:cs="Times New Roman"/>
                <w:sz w:val="24"/>
                <w:szCs w:val="24"/>
              </w:rPr>
              <w:t xml:space="preserve"> проекта. </w:t>
            </w:r>
          </w:p>
          <w:p w14:paraId="11744381" w14:textId="44D3F395" w:rsidR="004C1480" w:rsidRPr="00617772" w:rsidRDefault="002B3CA4" w:rsidP="002B3CA4">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 xml:space="preserve">Общо необходими разходи за ФРЗ, издръжка, материални и нематериални активи на звеното за управление на проекта са в размер на 7 </w:t>
            </w:r>
            <w:r w:rsidR="00F237BA">
              <w:rPr>
                <w:rFonts w:ascii="Times New Roman" w:hAnsi="Times New Roman" w:cs="Times New Roman"/>
                <w:sz w:val="24"/>
                <w:szCs w:val="24"/>
              </w:rPr>
              <w:t>358</w:t>
            </w:r>
            <w:r w:rsidRPr="00617772">
              <w:rPr>
                <w:rFonts w:ascii="Times New Roman" w:hAnsi="Times New Roman" w:cs="Times New Roman"/>
                <w:sz w:val="24"/>
                <w:szCs w:val="24"/>
              </w:rPr>
              <w:t xml:space="preserve"> 000 лева или 1% от </w:t>
            </w:r>
            <w:r w:rsidR="00F237BA">
              <w:rPr>
                <w:rFonts w:ascii="Times New Roman" w:hAnsi="Times New Roman" w:cs="Times New Roman"/>
                <w:sz w:val="24"/>
                <w:szCs w:val="24"/>
              </w:rPr>
              <w:t>преките разходи по</w:t>
            </w:r>
            <w:r w:rsidRPr="00617772">
              <w:rPr>
                <w:rFonts w:ascii="Times New Roman" w:hAnsi="Times New Roman" w:cs="Times New Roman"/>
                <w:sz w:val="24"/>
                <w:szCs w:val="24"/>
              </w:rPr>
              <w:t xml:space="preserve"> проекта</w:t>
            </w:r>
            <w:r w:rsidR="00F237BA">
              <w:rPr>
                <w:rFonts w:ascii="Times New Roman" w:hAnsi="Times New Roman" w:cs="Times New Roman"/>
                <w:sz w:val="24"/>
                <w:szCs w:val="24"/>
              </w:rPr>
              <w:t>.</w:t>
            </w:r>
            <w:r w:rsidR="00D27148" w:rsidRPr="00617772">
              <w:rPr>
                <w:rFonts w:ascii="Times New Roman" w:hAnsi="Times New Roman" w:cs="Times New Roman"/>
                <w:sz w:val="24"/>
                <w:szCs w:val="24"/>
              </w:rPr>
              <w:t xml:space="preserve"> </w:t>
            </w:r>
            <w:r w:rsidR="00864C8A" w:rsidRPr="00617772">
              <w:rPr>
                <w:rFonts w:ascii="Times New Roman" w:hAnsi="Times New Roman" w:cs="Times New Roman"/>
                <w:sz w:val="24"/>
                <w:szCs w:val="24"/>
              </w:rPr>
              <w:t xml:space="preserve"> Тези разходи за управление са включени в общата стойност на проекта от 753 млн. лв. </w:t>
            </w:r>
            <w:r w:rsidR="00F237BA">
              <w:rPr>
                <w:rFonts w:ascii="Times New Roman" w:hAnsi="Times New Roman" w:cs="Times New Roman"/>
                <w:sz w:val="24"/>
                <w:szCs w:val="24"/>
              </w:rPr>
              <w:t>П</w:t>
            </w:r>
            <w:r w:rsidR="001E2E60" w:rsidRPr="00617772">
              <w:rPr>
                <w:rFonts w:ascii="Times New Roman" w:hAnsi="Times New Roman" w:cs="Times New Roman"/>
                <w:sz w:val="24"/>
                <w:szCs w:val="24"/>
              </w:rPr>
              <w:t xml:space="preserve">реките разходи по проекта </w:t>
            </w:r>
            <w:r w:rsidR="00F237BA">
              <w:rPr>
                <w:rFonts w:ascii="Times New Roman" w:hAnsi="Times New Roman" w:cs="Times New Roman"/>
                <w:sz w:val="24"/>
                <w:szCs w:val="24"/>
              </w:rPr>
              <w:t>възлизат на</w:t>
            </w:r>
            <w:r w:rsidR="000307B6" w:rsidRPr="00617772">
              <w:rPr>
                <w:rFonts w:ascii="Times New Roman" w:hAnsi="Times New Roman" w:cs="Times New Roman"/>
                <w:sz w:val="24"/>
                <w:szCs w:val="24"/>
              </w:rPr>
              <w:t> </w:t>
            </w:r>
            <w:r w:rsidR="00004CBA" w:rsidRPr="00617772">
              <w:rPr>
                <w:rFonts w:ascii="Times New Roman" w:hAnsi="Times New Roman" w:cs="Times New Roman"/>
                <w:sz w:val="24"/>
                <w:szCs w:val="24"/>
              </w:rPr>
              <w:t>73</w:t>
            </w:r>
            <w:r w:rsidR="000307B6" w:rsidRPr="00617772">
              <w:rPr>
                <w:rFonts w:ascii="Times New Roman" w:hAnsi="Times New Roman" w:cs="Times New Roman"/>
                <w:sz w:val="24"/>
                <w:szCs w:val="24"/>
              </w:rPr>
              <w:t>5,8</w:t>
            </w:r>
            <w:r w:rsidR="00004CBA" w:rsidRPr="00617772">
              <w:rPr>
                <w:rFonts w:ascii="Times New Roman" w:hAnsi="Times New Roman" w:cs="Times New Roman"/>
                <w:sz w:val="24"/>
                <w:szCs w:val="24"/>
              </w:rPr>
              <w:t xml:space="preserve"> </w:t>
            </w:r>
            <w:r w:rsidR="00362E3D" w:rsidRPr="00617772">
              <w:rPr>
                <w:rFonts w:ascii="Times New Roman" w:hAnsi="Times New Roman" w:cs="Times New Roman"/>
                <w:sz w:val="24"/>
                <w:szCs w:val="24"/>
              </w:rPr>
              <w:t>млн.</w:t>
            </w:r>
            <w:r w:rsidR="00D27148" w:rsidRPr="00617772">
              <w:rPr>
                <w:rFonts w:ascii="Times New Roman" w:hAnsi="Times New Roman" w:cs="Times New Roman"/>
                <w:sz w:val="24"/>
                <w:szCs w:val="24"/>
                <w:lang w:val="en-US"/>
              </w:rPr>
              <w:t xml:space="preserve"> </w:t>
            </w:r>
            <w:r w:rsidR="00362E3D" w:rsidRPr="00617772">
              <w:rPr>
                <w:rFonts w:ascii="Times New Roman" w:hAnsi="Times New Roman" w:cs="Times New Roman"/>
                <w:sz w:val="24"/>
                <w:szCs w:val="24"/>
              </w:rPr>
              <w:t xml:space="preserve">лв., съответно по Компонент 1 - </w:t>
            </w:r>
            <w:r w:rsidR="000307B6" w:rsidRPr="00617772">
              <w:rPr>
                <w:rFonts w:ascii="Times New Roman" w:hAnsi="Times New Roman" w:cs="Times New Roman"/>
                <w:sz w:val="24"/>
                <w:szCs w:val="24"/>
              </w:rPr>
              <w:t>500</w:t>
            </w:r>
            <w:r w:rsidR="00004CBA" w:rsidRPr="00617772">
              <w:rPr>
                <w:rFonts w:ascii="Times New Roman" w:hAnsi="Times New Roman" w:cs="Times New Roman"/>
                <w:sz w:val="24"/>
                <w:szCs w:val="24"/>
              </w:rPr>
              <w:t xml:space="preserve"> </w:t>
            </w:r>
            <w:r w:rsidR="00362E3D" w:rsidRPr="00617772">
              <w:rPr>
                <w:rFonts w:ascii="Times New Roman" w:hAnsi="Times New Roman" w:cs="Times New Roman"/>
                <w:sz w:val="24"/>
                <w:szCs w:val="24"/>
              </w:rPr>
              <w:t xml:space="preserve">млн. лв. и по Компонент 2 - </w:t>
            </w:r>
            <w:r w:rsidR="000307B6" w:rsidRPr="00617772">
              <w:rPr>
                <w:rFonts w:ascii="Times New Roman" w:hAnsi="Times New Roman" w:cs="Times New Roman"/>
                <w:sz w:val="24"/>
                <w:szCs w:val="24"/>
              </w:rPr>
              <w:t> </w:t>
            </w:r>
            <w:r w:rsidR="00004CBA" w:rsidRPr="00617772">
              <w:rPr>
                <w:rFonts w:ascii="Times New Roman" w:hAnsi="Times New Roman" w:cs="Times New Roman"/>
                <w:sz w:val="24"/>
                <w:szCs w:val="24"/>
              </w:rPr>
              <w:t>23</w:t>
            </w:r>
            <w:r w:rsidR="000307B6" w:rsidRPr="00617772">
              <w:rPr>
                <w:rFonts w:ascii="Times New Roman" w:hAnsi="Times New Roman" w:cs="Times New Roman"/>
                <w:sz w:val="24"/>
                <w:szCs w:val="24"/>
              </w:rPr>
              <w:t>5,8</w:t>
            </w:r>
            <w:r w:rsidR="00004CBA" w:rsidRPr="00617772">
              <w:rPr>
                <w:rFonts w:ascii="Times New Roman" w:hAnsi="Times New Roman" w:cs="Times New Roman"/>
                <w:sz w:val="24"/>
                <w:szCs w:val="24"/>
              </w:rPr>
              <w:t xml:space="preserve"> </w:t>
            </w:r>
            <w:r w:rsidR="00362E3D" w:rsidRPr="00617772">
              <w:rPr>
                <w:rFonts w:ascii="Times New Roman" w:hAnsi="Times New Roman" w:cs="Times New Roman"/>
                <w:sz w:val="24"/>
                <w:szCs w:val="24"/>
              </w:rPr>
              <w:t>млн. лв.</w:t>
            </w:r>
            <w:r w:rsidR="001E2E60" w:rsidRPr="00617772">
              <w:rPr>
                <w:rFonts w:ascii="Times New Roman" w:hAnsi="Times New Roman" w:cs="Times New Roman"/>
                <w:sz w:val="24"/>
                <w:szCs w:val="24"/>
              </w:rPr>
              <w:t xml:space="preserve"> </w:t>
            </w:r>
          </w:p>
          <w:p w14:paraId="7CF8B58C" w14:textId="77777777" w:rsidR="00437939" w:rsidRPr="00617772" w:rsidRDefault="00437939" w:rsidP="00004CBA">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68979DDB" w14:textId="77777777" w:rsidR="00437939" w:rsidRPr="00617772" w:rsidRDefault="00437939" w:rsidP="00437939">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b/>
                <w:sz w:val="24"/>
                <w:szCs w:val="24"/>
              </w:rPr>
              <w:t>По отношение на приложимия по проекта режим на минимални/държавни помощи</w:t>
            </w:r>
            <w:r w:rsidRPr="00617772">
              <w:rPr>
                <w:rFonts w:ascii="Times New Roman" w:hAnsi="Times New Roman" w:cs="Times New Roman"/>
                <w:sz w:val="24"/>
                <w:szCs w:val="24"/>
              </w:rPr>
              <w:t xml:space="preserve"> </w:t>
            </w:r>
            <w:r w:rsidRPr="00617772">
              <w:rPr>
                <w:rFonts w:ascii="Times New Roman" w:hAnsi="Times New Roman" w:cs="Times New Roman"/>
                <w:b/>
                <w:sz w:val="24"/>
                <w:szCs w:val="24"/>
              </w:rPr>
              <w:t>следва да се има предвид, че настоящият проект попада извън обхвата на правилата по държавните помощи.</w:t>
            </w:r>
            <w:r w:rsidRPr="00617772">
              <w:rPr>
                <w:rFonts w:ascii="Times New Roman" w:hAnsi="Times New Roman" w:cs="Times New Roman"/>
                <w:sz w:val="24"/>
                <w:szCs w:val="24"/>
              </w:rPr>
              <w:t xml:space="preserve"> </w:t>
            </w:r>
          </w:p>
          <w:p w14:paraId="3E9BBF58" w14:textId="57B5C616" w:rsidR="00437939" w:rsidRPr="00617772" w:rsidRDefault="00BF45A6" w:rsidP="00437939">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Всички услуги, които ще се финансират в рамките на проекта са делегирана от държавата дейност. С</w:t>
            </w:r>
            <w:r w:rsidR="00437939" w:rsidRPr="00617772">
              <w:rPr>
                <w:rFonts w:ascii="Times New Roman" w:hAnsi="Times New Roman" w:cs="Times New Roman"/>
                <w:sz w:val="24"/>
                <w:szCs w:val="24"/>
              </w:rPr>
              <w:t xml:space="preserve">оциална услуга, делегирана от държавата дейност, може да бъде открита като такава, само ако тя бъде предложена от общината и за това бъде взето </w:t>
            </w:r>
            <w:r w:rsidR="00437939" w:rsidRPr="00617772">
              <w:rPr>
                <w:rFonts w:ascii="Times New Roman" w:hAnsi="Times New Roman" w:cs="Times New Roman"/>
                <w:sz w:val="24"/>
                <w:szCs w:val="24"/>
              </w:rPr>
              <w:lastRenderedPageBreak/>
              <w:t>решение от Общинския съвет. Отговорността за социалните услуги, делегирани от държавата дейности, е изцяло на общините. Частните доставчици не могат да откриват социални услуги, които да се финансират от държавния бюджет. Такъв законов механизъм няма. В допълнение следва да се има предвид, че възможността кметът да възложи управлението на социалните услуги на лицензиран доставчик съгласно Закона за социалните услуги е правна възможност, а не задължение за общините.</w:t>
            </w:r>
          </w:p>
          <w:p w14:paraId="7808695C" w14:textId="77777777" w:rsidR="00437939" w:rsidRPr="00617772" w:rsidRDefault="00437939" w:rsidP="00437939">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 xml:space="preserve">Когато от гледна точна на правилата по държавните помощи се оценява естеството на дейност, изпълнявана от публичен орган, не може да бъде от значение това дали дейността по принцип би могла да се изпълнява от частен оператор. Такова тълкуване би означавало, че всяка дейност на държавата, която не е в изпълнение на публичните й функции представлява икономическа дейност. Затова трябва да се вземат под внимание специфичните обстоятелства, при които се изпълнява дейността, за да се прецени дали тя е икономическа . </w:t>
            </w:r>
          </w:p>
          <w:p w14:paraId="75BED8D1" w14:textId="77777777" w:rsidR="00437939" w:rsidRPr="00617772" w:rsidRDefault="00437939" w:rsidP="00437939">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17772">
              <w:rPr>
                <w:rFonts w:ascii="Times New Roman" w:hAnsi="Times New Roman" w:cs="Times New Roman"/>
                <w:sz w:val="24"/>
                <w:szCs w:val="24"/>
              </w:rPr>
              <w:t xml:space="preserve">Важно е да се отбележи че общините нямат търговски или икономически интерес от предоставянето на въпросните социални услуги. Като доставчици на социални услуги, които са делегирани от държавата дейности, общините не осъществяват икономическа дейност, а изпълняват регламентираните им законови задължения към населението. Следва да се подчертае изразения публичен характер на системата, липсата на потенциална ценова конкуренция, задължението на общините да осигурят достатъчно места в услугите, фактът, че събираните такси не покриват реалните разходи, както и елементът на солидарност, който е характерен за системата на социалните услуги. </w:t>
            </w:r>
          </w:p>
          <w:p w14:paraId="4224CD8C" w14:textId="2CEC1EEB" w:rsidR="00437939" w:rsidRPr="00617772" w:rsidRDefault="00437939" w:rsidP="00437939">
            <w:pPr>
              <w:widowControl w:val="0"/>
              <w:pBdr>
                <w:top w:val="nil"/>
                <w:left w:val="nil"/>
                <w:bottom w:val="nil"/>
                <w:right w:val="nil"/>
                <w:between w:val="nil"/>
              </w:pBdr>
              <w:spacing w:line="240" w:lineRule="auto"/>
              <w:jc w:val="both"/>
              <w:rPr>
                <w:rFonts w:ascii="Times New Roman" w:hAnsi="Times New Roman" w:cs="Times New Roman"/>
                <w:sz w:val="24"/>
                <w:szCs w:val="24"/>
              </w:rPr>
            </w:pPr>
          </w:p>
        </w:tc>
      </w:tr>
      <w:tr w:rsidR="000F4B69" w:rsidRPr="003B6ADF" w14:paraId="498977B1" w14:textId="77777777">
        <w:tc>
          <w:tcPr>
            <w:tcW w:w="9029" w:type="dxa"/>
            <w:shd w:val="clear" w:color="auto" w:fill="auto"/>
            <w:tcMar>
              <w:top w:w="100" w:type="dxa"/>
              <w:left w:w="100" w:type="dxa"/>
              <w:bottom w:w="100" w:type="dxa"/>
              <w:right w:w="100" w:type="dxa"/>
            </w:tcMar>
          </w:tcPr>
          <w:p w14:paraId="0B9761A4" w14:textId="77777777" w:rsidR="000F4B69" w:rsidRPr="00707F92" w:rsidRDefault="000F4B69" w:rsidP="000750BB">
            <w:pPr>
              <w:pStyle w:val="ListParagraph"/>
              <w:widowControl w:val="0"/>
              <w:numPr>
                <w:ilvl w:val="0"/>
                <w:numId w:val="2"/>
              </w:numPr>
              <w:pBdr>
                <w:top w:val="nil"/>
                <w:left w:val="nil"/>
                <w:bottom w:val="nil"/>
                <w:right w:val="nil"/>
                <w:between w:val="nil"/>
              </w:pBdr>
              <w:spacing w:line="240" w:lineRule="auto"/>
              <w:jc w:val="both"/>
              <w:rPr>
                <w:rFonts w:ascii="Times New Roman" w:hAnsi="Times New Roman" w:cs="Times New Roman"/>
                <w:b/>
                <w:sz w:val="24"/>
                <w:szCs w:val="24"/>
              </w:rPr>
            </w:pPr>
            <w:r w:rsidRPr="00707F92">
              <w:rPr>
                <w:rFonts w:ascii="Times New Roman" w:hAnsi="Times New Roman" w:cs="Times New Roman"/>
                <w:b/>
                <w:sz w:val="24"/>
                <w:szCs w:val="24"/>
              </w:rPr>
              <w:lastRenderedPageBreak/>
              <w:t>Бенефициент</w:t>
            </w:r>
            <w:r w:rsidR="00A2531D" w:rsidRPr="00707F92">
              <w:rPr>
                <w:rFonts w:ascii="Times New Roman" w:hAnsi="Times New Roman" w:cs="Times New Roman"/>
                <w:b/>
                <w:sz w:val="24"/>
                <w:szCs w:val="24"/>
              </w:rPr>
              <w:t>.</w:t>
            </w:r>
          </w:p>
        </w:tc>
      </w:tr>
      <w:tr w:rsidR="000F4B69" w:rsidRPr="003B6ADF" w14:paraId="04727422" w14:textId="77777777">
        <w:tc>
          <w:tcPr>
            <w:tcW w:w="9029" w:type="dxa"/>
            <w:shd w:val="clear" w:color="auto" w:fill="auto"/>
            <w:tcMar>
              <w:top w:w="100" w:type="dxa"/>
              <w:left w:w="100" w:type="dxa"/>
              <w:bottom w:w="100" w:type="dxa"/>
              <w:right w:w="100" w:type="dxa"/>
            </w:tcMar>
          </w:tcPr>
          <w:p w14:paraId="39C19419" w14:textId="77777777" w:rsidR="00E54769" w:rsidRDefault="00E54769" w:rsidP="000750BB">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707F92">
              <w:rPr>
                <w:rFonts w:ascii="Times New Roman" w:hAnsi="Times New Roman" w:cs="Times New Roman"/>
                <w:b/>
                <w:sz w:val="24"/>
                <w:szCs w:val="24"/>
              </w:rPr>
              <w:t>Б</w:t>
            </w:r>
            <w:r w:rsidR="00A14B94" w:rsidRPr="00707F92">
              <w:rPr>
                <w:rFonts w:ascii="Times New Roman" w:hAnsi="Times New Roman" w:cs="Times New Roman"/>
                <w:b/>
                <w:sz w:val="24"/>
                <w:szCs w:val="24"/>
              </w:rPr>
              <w:t xml:space="preserve">енефициенти </w:t>
            </w:r>
            <w:r>
              <w:rPr>
                <w:rFonts w:ascii="Times New Roman" w:hAnsi="Times New Roman" w:cs="Times New Roman"/>
                <w:b/>
                <w:sz w:val="24"/>
                <w:szCs w:val="24"/>
              </w:rPr>
              <w:t xml:space="preserve">по проекта </w:t>
            </w:r>
            <w:r w:rsidR="00A14B94" w:rsidRPr="00707F92">
              <w:rPr>
                <w:rFonts w:ascii="Times New Roman" w:hAnsi="Times New Roman" w:cs="Times New Roman"/>
                <w:b/>
                <w:sz w:val="24"/>
                <w:szCs w:val="24"/>
              </w:rPr>
              <w:t>ще са о</w:t>
            </w:r>
            <w:r w:rsidR="00E83B10" w:rsidRPr="00707F92">
              <w:rPr>
                <w:rFonts w:ascii="Times New Roman" w:hAnsi="Times New Roman" w:cs="Times New Roman"/>
                <w:b/>
                <w:sz w:val="24"/>
                <w:szCs w:val="24"/>
              </w:rPr>
              <w:t>бщини</w:t>
            </w:r>
            <w:r w:rsidR="00707F92">
              <w:rPr>
                <w:rFonts w:ascii="Times New Roman" w:hAnsi="Times New Roman" w:cs="Times New Roman"/>
                <w:b/>
                <w:sz w:val="24"/>
                <w:szCs w:val="24"/>
              </w:rPr>
              <w:t>те в Република България</w:t>
            </w:r>
            <w:r>
              <w:rPr>
                <w:rFonts w:ascii="Times New Roman" w:hAnsi="Times New Roman" w:cs="Times New Roman"/>
                <w:b/>
                <w:sz w:val="24"/>
                <w:szCs w:val="24"/>
              </w:rPr>
              <w:t>.</w:t>
            </w:r>
          </w:p>
          <w:p w14:paraId="525B51E8" w14:textId="77777777" w:rsidR="000F4B69" w:rsidRPr="00707F92" w:rsidRDefault="00E54769"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07F92">
              <w:rPr>
                <w:rFonts w:ascii="Times New Roman" w:hAnsi="Times New Roman" w:cs="Times New Roman"/>
                <w:sz w:val="24"/>
                <w:szCs w:val="24"/>
              </w:rPr>
              <w:t xml:space="preserve">По </w:t>
            </w:r>
            <w:r w:rsidRPr="00E54769">
              <w:rPr>
                <w:rFonts w:ascii="Times New Roman" w:hAnsi="Times New Roman" w:cs="Times New Roman"/>
                <w:sz w:val="24"/>
                <w:szCs w:val="24"/>
              </w:rPr>
              <w:t xml:space="preserve">Компонент 1 </w:t>
            </w:r>
            <w:r>
              <w:rPr>
                <w:rFonts w:ascii="Times New Roman" w:hAnsi="Times New Roman" w:cs="Times New Roman"/>
                <w:sz w:val="24"/>
                <w:szCs w:val="24"/>
              </w:rPr>
              <w:t>това ще бъдат общини,</w:t>
            </w:r>
            <w:r w:rsidR="00E83B10" w:rsidRPr="00707F92">
              <w:rPr>
                <w:rFonts w:ascii="Times New Roman" w:hAnsi="Times New Roman" w:cs="Times New Roman"/>
                <w:sz w:val="24"/>
                <w:szCs w:val="24"/>
              </w:rPr>
              <w:t xml:space="preserve"> на чиято територия ще се изграждат нови социални услуги за резидентна грижа (СУРГ) и съпътстващи специализирани и консултативни социални услуги </w:t>
            </w:r>
            <w:r w:rsidR="009A1931" w:rsidRPr="00707F92">
              <w:rPr>
                <w:rFonts w:ascii="Times New Roman" w:hAnsi="Times New Roman" w:cs="Times New Roman"/>
                <w:sz w:val="24"/>
                <w:szCs w:val="24"/>
              </w:rPr>
              <w:t xml:space="preserve">(дневна грижа, терапия и рехабилитация, обучения за придобиване на умения и т.н.) </w:t>
            </w:r>
            <w:r w:rsidR="00E83B10" w:rsidRPr="00707F92">
              <w:rPr>
                <w:rFonts w:ascii="Times New Roman" w:hAnsi="Times New Roman" w:cs="Times New Roman"/>
                <w:sz w:val="24"/>
                <w:szCs w:val="24"/>
              </w:rPr>
              <w:t>за лица с увреждания (СКСУЛУ) и</w:t>
            </w:r>
            <w:r w:rsidR="00782D8E" w:rsidRPr="00707F92">
              <w:rPr>
                <w:rFonts w:ascii="Times New Roman" w:hAnsi="Times New Roman" w:cs="Times New Roman"/>
                <w:sz w:val="24"/>
                <w:szCs w:val="24"/>
              </w:rPr>
              <w:t>/или</w:t>
            </w:r>
            <w:r w:rsidR="00E83B10" w:rsidRPr="00707F92">
              <w:rPr>
                <w:rFonts w:ascii="Times New Roman" w:hAnsi="Times New Roman" w:cs="Times New Roman"/>
                <w:sz w:val="24"/>
                <w:szCs w:val="24"/>
              </w:rPr>
              <w:t xml:space="preserve"> общини, на чиято територия има функциониращ дом за стари хора, който ще се реформира</w:t>
            </w:r>
            <w:r w:rsidR="00782D8E" w:rsidRPr="00707F92">
              <w:rPr>
                <w:rFonts w:ascii="Times New Roman" w:hAnsi="Times New Roman" w:cs="Times New Roman"/>
                <w:sz w:val="24"/>
                <w:szCs w:val="24"/>
              </w:rPr>
              <w:t xml:space="preserve"> в съответствие със стандартите за качество на резидентната грижа за възрастни хора в надтрудоспособна възраст, определени в Наредбата за качеството на социалните услуги</w:t>
            </w:r>
            <w:r w:rsidR="00E83B10" w:rsidRPr="00707F92">
              <w:rPr>
                <w:rFonts w:ascii="Times New Roman" w:hAnsi="Times New Roman" w:cs="Times New Roman"/>
                <w:sz w:val="24"/>
                <w:szCs w:val="24"/>
              </w:rPr>
              <w:t>.</w:t>
            </w:r>
            <w:r w:rsidR="00782D8E" w:rsidRPr="00707F92">
              <w:rPr>
                <w:rFonts w:ascii="Times New Roman" w:hAnsi="Times New Roman" w:cs="Times New Roman"/>
                <w:sz w:val="24"/>
                <w:szCs w:val="24"/>
              </w:rPr>
              <w:t xml:space="preserve"> В случаите, когато на територията на дадена община </w:t>
            </w:r>
            <w:r w:rsidR="00AB66D4" w:rsidRPr="00707F92">
              <w:rPr>
                <w:rFonts w:ascii="Times New Roman" w:hAnsi="Times New Roman" w:cs="Times New Roman"/>
                <w:sz w:val="24"/>
                <w:szCs w:val="24"/>
              </w:rPr>
              <w:t>ще се изграждат нови СУРГ и СКСУЛУ, и</w:t>
            </w:r>
            <w:r w:rsidR="00A14B94" w:rsidRPr="00707F92">
              <w:rPr>
                <w:rFonts w:ascii="Times New Roman" w:hAnsi="Times New Roman" w:cs="Times New Roman"/>
                <w:sz w:val="24"/>
                <w:szCs w:val="24"/>
              </w:rPr>
              <w:t xml:space="preserve"> паралелно с това</w:t>
            </w:r>
            <w:r w:rsidR="00AB66D4" w:rsidRPr="00707F92">
              <w:rPr>
                <w:rFonts w:ascii="Times New Roman" w:hAnsi="Times New Roman" w:cs="Times New Roman"/>
                <w:sz w:val="24"/>
                <w:szCs w:val="24"/>
              </w:rPr>
              <w:t xml:space="preserve"> ще се реформира съществуващ дом за стари хора, ще се кандидатства</w:t>
            </w:r>
            <w:r w:rsidR="00A14B94" w:rsidRPr="00707F92">
              <w:rPr>
                <w:rFonts w:ascii="Times New Roman" w:hAnsi="Times New Roman" w:cs="Times New Roman"/>
                <w:sz w:val="24"/>
                <w:szCs w:val="24"/>
              </w:rPr>
              <w:t xml:space="preserve"> с един общ проект.</w:t>
            </w:r>
          </w:p>
          <w:p w14:paraId="14620E6C" w14:textId="77777777" w:rsidR="00E54769" w:rsidRDefault="00F504A2"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07F92">
              <w:rPr>
                <w:rFonts w:ascii="Times New Roman" w:hAnsi="Times New Roman" w:cs="Times New Roman"/>
                <w:sz w:val="24"/>
                <w:szCs w:val="24"/>
              </w:rPr>
              <w:t xml:space="preserve">По Компонент 2 бенефициенти ще са </w:t>
            </w:r>
            <w:r w:rsidR="007D5CEE" w:rsidRPr="00707F92">
              <w:rPr>
                <w:rFonts w:ascii="Times New Roman" w:hAnsi="Times New Roman" w:cs="Times New Roman"/>
                <w:sz w:val="24"/>
                <w:szCs w:val="24"/>
              </w:rPr>
              <w:t xml:space="preserve">общини, на чиято територия функционират социални услуги, делегирана от държавата дейност. В случаите, когато на територията на дадена община има повече от една функционираща социална услуга, делегирана от държавата дейност, ще се кандидатства с един общ проект в рамките на Компонент 2. </w:t>
            </w:r>
          </w:p>
          <w:p w14:paraId="10CFF03F" w14:textId="545C2059" w:rsidR="00F504A2" w:rsidRDefault="007D5CEE"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07F92">
              <w:rPr>
                <w:rFonts w:ascii="Times New Roman" w:hAnsi="Times New Roman" w:cs="Times New Roman"/>
                <w:sz w:val="24"/>
                <w:szCs w:val="24"/>
              </w:rPr>
              <w:t xml:space="preserve">В случай, че община е допустим бенефициент и по двата компонента на проекта, то тя ще има възможност да избира дали да кандидатства </w:t>
            </w:r>
            <w:r w:rsidR="00707F92">
              <w:rPr>
                <w:rFonts w:ascii="Times New Roman" w:hAnsi="Times New Roman" w:cs="Times New Roman"/>
                <w:sz w:val="24"/>
                <w:szCs w:val="24"/>
              </w:rPr>
              <w:t>с</w:t>
            </w:r>
            <w:r w:rsidRPr="00707F92">
              <w:rPr>
                <w:rFonts w:ascii="Times New Roman" w:hAnsi="Times New Roman" w:cs="Times New Roman"/>
                <w:sz w:val="24"/>
                <w:szCs w:val="24"/>
              </w:rPr>
              <w:t xml:space="preserve"> едно общо проектно предложение или с две отделни по всеки от компонентите на проекта.</w:t>
            </w:r>
          </w:p>
          <w:p w14:paraId="6D51E1C7" w14:textId="3EA3DD56" w:rsidR="002A12A3" w:rsidRPr="002A12A3" w:rsidRDefault="002A12A3"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Всички общини бенефициенти и </w:t>
            </w:r>
            <w:r w:rsidR="00EB47C6">
              <w:rPr>
                <w:rFonts w:ascii="Times New Roman" w:hAnsi="Times New Roman" w:cs="Times New Roman"/>
                <w:sz w:val="24"/>
                <w:szCs w:val="24"/>
              </w:rPr>
              <w:t xml:space="preserve">социалните </w:t>
            </w:r>
            <w:r>
              <w:rPr>
                <w:rFonts w:ascii="Times New Roman" w:hAnsi="Times New Roman" w:cs="Times New Roman"/>
                <w:sz w:val="24"/>
                <w:szCs w:val="24"/>
              </w:rPr>
              <w:t xml:space="preserve">услуги, за които </w:t>
            </w:r>
            <w:r w:rsidR="00EB47C6">
              <w:rPr>
                <w:rFonts w:ascii="Times New Roman" w:hAnsi="Times New Roman" w:cs="Times New Roman"/>
                <w:sz w:val="24"/>
                <w:szCs w:val="24"/>
              </w:rPr>
              <w:t xml:space="preserve">общините </w:t>
            </w:r>
            <w:r>
              <w:rPr>
                <w:rFonts w:ascii="Times New Roman" w:hAnsi="Times New Roman" w:cs="Times New Roman"/>
                <w:sz w:val="24"/>
                <w:szCs w:val="24"/>
              </w:rPr>
              <w:t xml:space="preserve">ще могат да подават проектни предложния, заедно с индикативния бюджет </w:t>
            </w:r>
            <w:r w:rsidR="00EB47C6">
              <w:rPr>
                <w:rFonts w:ascii="Times New Roman" w:hAnsi="Times New Roman" w:cs="Times New Roman"/>
                <w:sz w:val="24"/>
                <w:szCs w:val="24"/>
              </w:rPr>
              <w:t>за всяка една услуга ще бъдат определени в Насоките за кандидатстване по проекта. Социалните услуги ще бъдат в съответствие с Националната карта на социалните услуги.</w:t>
            </w:r>
          </w:p>
          <w:p w14:paraId="14405E68" w14:textId="77777777" w:rsidR="000F4B69" w:rsidRPr="00BF4A16" w:rsidRDefault="000F4B69" w:rsidP="000750BB">
            <w:pPr>
              <w:widowControl w:val="0"/>
              <w:pBdr>
                <w:top w:val="nil"/>
                <w:left w:val="nil"/>
                <w:bottom w:val="nil"/>
                <w:right w:val="nil"/>
                <w:between w:val="nil"/>
              </w:pBdr>
              <w:spacing w:line="240" w:lineRule="auto"/>
              <w:jc w:val="both"/>
              <w:rPr>
                <w:rFonts w:ascii="Times New Roman" w:hAnsi="Times New Roman" w:cs="Times New Roman"/>
                <w:sz w:val="24"/>
                <w:szCs w:val="24"/>
                <w:lang w:val="en-US"/>
              </w:rPr>
            </w:pPr>
          </w:p>
        </w:tc>
      </w:tr>
      <w:tr w:rsidR="00FE7C56" w:rsidRPr="003B6ADF" w14:paraId="1BF08497" w14:textId="77777777">
        <w:tc>
          <w:tcPr>
            <w:tcW w:w="9029" w:type="dxa"/>
            <w:shd w:val="clear" w:color="auto" w:fill="auto"/>
            <w:tcMar>
              <w:top w:w="100" w:type="dxa"/>
              <w:left w:w="100" w:type="dxa"/>
              <w:bottom w:w="100" w:type="dxa"/>
              <w:right w:w="100" w:type="dxa"/>
            </w:tcMar>
          </w:tcPr>
          <w:p w14:paraId="35DDE03E" w14:textId="77777777" w:rsidR="00FE7C56" w:rsidRPr="00707F92" w:rsidRDefault="000233E8" w:rsidP="000750BB">
            <w:pPr>
              <w:pStyle w:val="ListParagraph"/>
              <w:widowControl w:val="0"/>
              <w:numPr>
                <w:ilvl w:val="0"/>
                <w:numId w:val="2"/>
              </w:numPr>
              <w:pBdr>
                <w:top w:val="nil"/>
                <w:left w:val="nil"/>
                <w:bottom w:val="nil"/>
                <w:right w:val="nil"/>
                <w:between w:val="nil"/>
              </w:pBdr>
              <w:spacing w:line="240" w:lineRule="auto"/>
              <w:jc w:val="both"/>
              <w:rPr>
                <w:rFonts w:ascii="Times New Roman" w:hAnsi="Times New Roman" w:cs="Times New Roman"/>
                <w:b/>
                <w:sz w:val="24"/>
                <w:szCs w:val="24"/>
              </w:rPr>
            </w:pPr>
            <w:r w:rsidRPr="00707F92">
              <w:rPr>
                <w:rFonts w:ascii="Times New Roman" w:hAnsi="Times New Roman" w:cs="Times New Roman"/>
                <w:b/>
                <w:sz w:val="24"/>
                <w:szCs w:val="24"/>
              </w:rPr>
              <w:lastRenderedPageBreak/>
              <w:t xml:space="preserve">Времеви график </w:t>
            </w:r>
            <w:r w:rsidR="00A2531D" w:rsidRPr="00707F92">
              <w:rPr>
                <w:rFonts w:ascii="Times New Roman" w:hAnsi="Times New Roman" w:cs="Times New Roman"/>
                <w:b/>
                <w:sz w:val="24"/>
                <w:szCs w:val="24"/>
              </w:rPr>
              <w:t xml:space="preserve">за изпълнение </w:t>
            </w:r>
            <w:r w:rsidRPr="00707F92">
              <w:rPr>
                <w:rFonts w:ascii="Times New Roman" w:hAnsi="Times New Roman" w:cs="Times New Roman"/>
                <w:b/>
                <w:sz w:val="24"/>
                <w:szCs w:val="24"/>
              </w:rPr>
              <w:t>на проекта, вкл. дейности, етапи</w:t>
            </w:r>
            <w:r w:rsidRPr="00707F92">
              <w:rPr>
                <w:rFonts w:ascii="Times New Roman" w:hAnsi="Times New Roman" w:cs="Times New Roman"/>
                <w:b/>
                <w:sz w:val="24"/>
                <w:szCs w:val="24"/>
                <w:vertAlign w:val="superscript"/>
              </w:rPr>
              <w:footnoteReference w:id="1"/>
            </w:r>
            <w:r w:rsidR="00A2531D" w:rsidRPr="00707F92">
              <w:rPr>
                <w:rFonts w:ascii="Times New Roman" w:hAnsi="Times New Roman" w:cs="Times New Roman"/>
                <w:b/>
                <w:sz w:val="24"/>
                <w:szCs w:val="24"/>
              </w:rPr>
              <w:t>.</w:t>
            </w:r>
          </w:p>
        </w:tc>
      </w:tr>
      <w:tr w:rsidR="00FE7C56" w:rsidRPr="003B6ADF" w14:paraId="3AF44FBB" w14:textId="77777777" w:rsidTr="00810734">
        <w:trPr>
          <w:trHeight w:val="277"/>
        </w:trPr>
        <w:tc>
          <w:tcPr>
            <w:tcW w:w="9029" w:type="dxa"/>
            <w:shd w:val="clear" w:color="auto" w:fill="auto"/>
            <w:tcMar>
              <w:top w:w="100" w:type="dxa"/>
              <w:left w:w="100" w:type="dxa"/>
              <w:bottom w:w="100" w:type="dxa"/>
              <w:right w:w="100" w:type="dxa"/>
            </w:tcMar>
          </w:tcPr>
          <w:p w14:paraId="751B5511" w14:textId="371CF3F9" w:rsidR="00FE7C56" w:rsidRPr="00707F92" w:rsidRDefault="009A1931"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707F92">
              <w:rPr>
                <w:rFonts w:ascii="Times New Roman" w:hAnsi="Times New Roman" w:cs="Times New Roman"/>
                <w:sz w:val="24"/>
                <w:szCs w:val="24"/>
              </w:rPr>
              <w:t xml:space="preserve">Срокът за изпълнение на проекта е </w:t>
            </w:r>
            <w:r w:rsidR="005904B9">
              <w:rPr>
                <w:rFonts w:ascii="Times New Roman" w:hAnsi="Times New Roman" w:cs="Times New Roman"/>
                <w:sz w:val="24"/>
                <w:szCs w:val="24"/>
              </w:rPr>
              <w:t>54</w:t>
            </w:r>
            <w:r w:rsidR="005904B9" w:rsidRPr="00707F92">
              <w:rPr>
                <w:rFonts w:ascii="Times New Roman" w:hAnsi="Times New Roman" w:cs="Times New Roman"/>
                <w:sz w:val="24"/>
                <w:szCs w:val="24"/>
              </w:rPr>
              <w:t xml:space="preserve"> </w:t>
            </w:r>
            <w:r w:rsidRPr="00707F92">
              <w:rPr>
                <w:rFonts w:ascii="Times New Roman" w:hAnsi="Times New Roman" w:cs="Times New Roman"/>
                <w:sz w:val="24"/>
                <w:szCs w:val="24"/>
              </w:rPr>
              <w:t>месеца</w:t>
            </w:r>
            <w:r w:rsidR="007425A2" w:rsidRPr="00707F92">
              <w:rPr>
                <w:rFonts w:ascii="Times New Roman" w:hAnsi="Times New Roman" w:cs="Times New Roman"/>
                <w:sz w:val="24"/>
                <w:szCs w:val="24"/>
              </w:rPr>
              <w:t>.</w:t>
            </w:r>
          </w:p>
          <w:tbl>
            <w:tblPr>
              <w:tblW w:w="8874" w:type="dxa"/>
              <w:tblLayout w:type="fixed"/>
              <w:tblCellMar>
                <w:left w:w="70" w:type="dxa"/>
                <w:right w:w="70" w:type="dxa"/>
              </w:tblCellMar>
              <w:tblLook w:val="04A0" w:firstRow="1" w:lastRow="0" w:firstColumn="1" w:lastColumn="0" w:noHBand="0" w:noVBand="1"/>
            </w:tblPr>
            <w:tblGrid>
              <w:gridCol w:w="480"/>
              <w:gridCol w:w="2634"/>
              <w:gridCol w:w="320"/>
              <w:gridCol w:w="320"/>
              <w:gridCol w:w="320"/>
              <w:gridCol w:w="320"/>
              <w:gridCol w:w="320"/>
              <w:gridCol w:w="320"/>
              <w:gridCol w:w="320"/>
              <w:gridCol w:w="320"/>
              <w:gridCol w:w="320"/>
              <w:gridCol w:w="320"/>
              <w:gridCol w:w="320"/>
              <w:gridCol w:w="320"/>
              <w:gridCol w:w="320"/>
              <w:gridCol w:w="320"/>
              <w:gridCol w:w="320"/>
              <w:gridCol w:w="320"/>
              <w:gridCol w:w="320"/>
              <w:gridCol w:w="320"/>
            </w:tblGrid>
            <w:tr w:rsidR="005904B9" w:rsidRPr="005904B9" w14:paraId="7987F617" w14:textId="77777777" w:rsidTr="001F0A81">
              <w:trPr>
                <w:trHeight w:val="300"/>
              </w:trPr>
              <w:tc>
                <w:tcPr>
                  <w:tcW w:w="480"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p w14:paraId="4C3555B8"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No по ред</w:t>
                  </w:r>
                </w:p>
              </w:tc>
              <w:tc>
                <w:tcPr>
                  <w:tcW w:w="2634"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14:paraId="352658C6"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Наименование на дейността</w:t>
                  </w:r>
                </w:p>
              </w:tc>
              <w:tc>
                <w:tcPr>
                  <w:tcW w:w="5760" w:type="dxa"/>
                  <w:gridSpan w:val="18"/>
                  <w:tcBorders>
                    <w:top w:val="single" w:sz="4" w:space="0" w:color="auto"/>
                    <w:left w:val="nil"/>
                    <w:bottom w:val="single" w:sz="4" w:space="0" w:color="auto"/>
                    <w:right w:val="single" w:sz="4" w:space="0" w:color="auto"/>
                  </w:tcBorders>
                  <w:shd w:val="clear" w:color="auto" w:fill="auto"/>
                  <w:noWrap/>
                  <w:vAlign w:val="bottom"/>
                  <w:hideMark/>
                </w:tcPr>
                <w:p w14:paraId="1B28711C"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Период на изпълнение на проекта</w:t>
                  </w:r>
                </w:p>
              </w:tc>
            </w:tr>
            <w:tr w:rsidR="005904B9" w:rsidRPr="005904B9" w14:paraId="1E5A6653" w14:textId="77777777" w:rsidTr="001F0A81">
              <w:trPr>
                <w:trHeight w:val="300"/>
              </w:trPr>
              <w:tc>
                <w:tcPr>
                  <w:tcW w:w="480" w:type="dxa"/>
                  <w:vMerge/>
                  <w:tcBorders>
                    <w:top w:val="single" w:sz="4" w:space="0" w:color="auto"/>
                    <w:left w:val="single" w:sz="4" w:space="0" w:color="auto"/>
                    <w:bottom w:val="double" w:sz="6" w:space="0" w:color="000000"/>
                    <w:right w:val="single" w:sz="4" w:space="0" w:color="auto"/>
                  </w:tcBorders>
                  <w:vAlign w:val="center"/>
                  <w:hideMark/>
                </w:tcPr>
                <w:p w14:paraId="6FF8D606" w14:textId="77777777" w:rsidR="005904B9" w:rsidRPr="005904B9" w:rsidRDefault="005904B9" w:rsidP="005904B9">
                  <w:pPr>
                    <w:spacing w:line="240" w:lineRule="auto"/>
                    <w:rPr>
                      <w:rFonts w:ascii="Calibri" w:eastAsia="Times New Roman" w:hAnsi="Calibri" w:cs="Times New Roman"/>
                      <w:color w:val="000000"/>
                    </w:rPr>
                  </w:pPr>
                </w:p>
              </w:tc>
              <w:tc>
                <w:tcPr>
                  <w:tcW w:w="2634" w:type="dxa"/>
                  <w:vMerge/>
                  <w:tcBorders>
                    <w:top w:val="single" w:sz="4" w:space="0" w:color="auto"/>
                    <w:left w:val="single" w:sz="4" w:space="0" w:color="auto"/>
                    <w:bottom w:val="double" w:sz="6" w:space="0" w:color="000000"/>
                    <w:right w:val="single" w:sz="4" w:space="0" w:color="auto"/>
                  </w:tcBorders>
                  <w:vAlign w:val="center"/>
                  <w:hideMark/>
                </w:tcPr>
                <w:p w14:paraId="3837A62E" w14:textId="77777777" w:rsidR="005904B9" w:rsidRPr="005904B9" w:rsidRDefault="005904B9" w:rsidP="005904B9">
                  <w:pPr>
                    <w:spacing w:line="240" w:lineRule="auto"/>
                    <w:rPr>
                      <w:rFonts w:ascii="Calibri" w:eastAsia="Times New Roman" w:hAnsi="Calibri" w:cs="Times New Roman"/>
                      <w:color w:val="000000"/>
                    </w:rPr>
                  </w:pPr>
                </w:p>
              </w:tc>
              <w:tc>
                <w:tcPr>
                  <w:tcW w:w="640" w:type="dxa"/>
                  <w:gridSpan w:val="2"/>
                  <w:tcBorders>
                    <w:top w:val="single" w:sz="4" w:space="0" w:color="auto"/>
                    <w:left w:val="nil"/>
                    <w:bottom w:val="single" w:sz="4" w:space="0" w:color="auto"/>
                    <w:right w:val="single" w:sz="4" w:space="0" w:color="auto"/>
                  </w:tcBorders>
                  <w:shd w:val="clear" w:color="auto" w:fill="auto"/>
                  <w:vAlign w:val="bottom"/>
                  <w:hideMark/>
                </w:tcPr>
                <w:p w14:paraId="49EF123F"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2021</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hideMark/>
                </w:tcPr>
                <w:p w14:paraId="739BC510"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2022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hideMark/>
                </w:tcPr>
                <w:p w14:paraId="39E3F046"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2023</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hideMark/>
                </w:tcPr>
                <w:p w14:paraId="788571D6"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2024</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hideMark/>
                </w:tcPr>
                <w:p w14:paraId="326D18BA"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2025</w:t>
                  </w:r>
                </w:p>
              </w:tc>
            </w:tr>
            <w:tr w:rsidR="005904B9" w:rsidRPr="005904B9" w14:paraId="6E1A2B97" w14:textId="77777777" w:rsidTr="001F0A81">
              <w:trPr>
                <w:trHeight w:val="315"/>
              </w:trPr>
              <w:tc>
                <w:tcPr>
                  <w:tcW w:w="480" w:type="dxa"/>
                  <w:vMerge/>
                  <w:tcBorders>
                    <w:top w:val="single" w:sz="4" w:space="0" w:color="auto"/>
                    <w:left w:val="single" w:sz="4" w:space="0" w:color="auto"/>
                    <w:bottom w:val="double" w:sz="6" w:space="0" w:color="000000"/>
                    <w:right w:val="single" w:sz="4" w:space="0" w:color="auto"/>
                  </w:tcBorders>
                  <w:vAlign w:val="center"/>
                  <w:hideMark/>
                </w:tcPr>
                <w:p w14:paraId="0D142DF6" w14:textId="77777777" w:rsidR="005904B9" w:rsidRPr="005904B9" w:rsidRDefault="005904B9" w:rsidP="005904B9">
                  <w:pPr>
                    <w:spacing w:line="240" w:lineRule="auto"/>
                    <w:rPr>
                      <w:rFonts w:ascii="Calibri" w:eastAsia="Times New Roman" w:hAnsi="Calibri" w:cs="Times New Roman"/>
                      <w:color w:val="000000"/>
                    </w:rPr>
                  </w:pPr>
                </w:p>
              </w:tc>
              <w:tc>
                <w:tcPr>
                  <w:tcW w:w="2634" w:type="dxa"/>
                  <w:vMerge/>
                  <w:tcBorders>
                    <w:top w:val="single" w:sz="4" w:space="0" w:color="auto"/>
                    <w:left w:val="single" w:sz="4" w:space="0" w:color="auto"/>
                    <w:bottom w:val="double" w:sz="6" w:space="0" w:color="000000"/>
                    <w:right w:val="single" w:sz="4" w:space="0" w:color="auto"/>
                  </w:tcBorders>
                  <w:vAlign w:val="center"/>
                  <w:hideMark/>
                </w:tcPr>
                <w:p w14:paraId="5A33E57F" w14:textId="77777777" w:rsidR="005904B9" w:rsidRPr="005904B9" w:rsidRDefault="005904B9" w:rsidP="005904B9">
                  <w:pPr>
                    <w:spacing w:line="240" w:lineRule="auto"/>
                    <w:rPr>
                      <w:rFonts w:ascii="Calibri" w:eastAsia="Times New Roman" w:hAnsi="Calibri" w:cs="Times New Roman"/>
                      <w:color w:val="000000"/>
                    </w:rPr>
                  </w:pPr>
                </w:p>
              </w:tc>
              <w:tc>
                <w:tcPr>
                  <w:tcW w:w="320" w:type="dxa"/>
                  <w:tcBorders>
                    <w:top w:val="nil"/>
                    <w:left w:val="nil"/>
                    <w:bottom w:val="double" w:sz="6" w:space="0" w:color="auto"/>
                    <w:right w:val="single" w:sz="4" w:space="0" w:color="auto"/>
                  </w:tcBorders>
                  <w:shd w:val="clear" w:color="auto" w:fill="auto"/>
                  <w:noWrap/>
                  <w:vAlign w:val="bottom"/>
                  <w:hideMark/>
                </w:tcPr>
                <w:p w14:paraId="13F81CA5"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Q3</w:t>
                  </w:r>
                </w:p>
              </w:tc>
              <w:tc>
                <w:tcPr>
                  <w:tcW w:w="320" w:type="dxa"/>
                  <w:tcBorders>
                    <w:top w:val="nil"/>
                    <w:left w:val="nil"/>
                    <w:bottom w:val="double" w:sz="6" w:space="0" w:color="auto"/>
                    <w:right w:val="single" w:sz="4" w:space="0" w:color="auto"/>
                  </w:tcBorders>
                  <w:shd w:val="clear" w:color="auto" w:fill="auto"/>
                  <w:noWrap/>
                  <w:vAlign w:val="bottom"/>
                  <w:hideMark/>
                </w:tcPr>
                <w:p w14:paraId="306FA1CF"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Q4</w:t>
                  </w:r>
                </w:p>
              </w:tc>
              <w:tc>
                <w:tcPr>
                  <w:tcW w:w="320" w:type="dxa"/>
                  <w:tcBorders>
                    <w:top w:val="nil"/>
                    <w:left w:val="nil"/>
                    <w:bottom w:val="double" w:sz="6" w:space="0" w:color="auto"/>
                    <w:right w:val="single" w:sz="4" w:space="0" w:color="auto"/>
                  </w:tcBorders>
                  <w:shd w:val="clear" w:color="auto" w:fill="auto"/>
                  <w:noWrap/>
                  <w:vAlign w:val="bottom"/>
                  <w:hideMark/>
                </w:tcPr>
                <w:p w14:paraId="459F610F"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Q1</w:t>
                  </w:r>
                </w:p>
              </w:tc>
              <w:tc>
                <w:tcPr>
                  <w:tcW w:w="320" w:type="dxa"/>
                  <w:tcBorders>
                    <w:top w:val="nil"/>
                    <w:left w:val="nil"/>
                    <w:bottom w:val="double" w:sz="6" w:space="0" w:color="auto"/>
                    <w:right w:val="single" w:sz="4" w:space="0" w:color="auto"/>
                  </w:tcBorders>
                  <w:shd w:val="clear" w:color="auto" w:fill="auto"/>
                  <w:noWrap/>
                  <w:vAlign w:val="bottom"/>
                  <w:hideMark/>
                </w:tcPr>
                <w:p w14:paraId="0E5B54A5"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Q2</w:t>
                  </w:r>
                </w:p>
              </w:tc>
              <w:tc>
                <w:tcPr>
                  <w:tcW w:w="320" w:type="dxa"/>
                  <w:tcBorders>
                    <w:top w:val="nil"/>
                    <w:left w:val="nil"/>
                    <w:bottom w:val="double" w:sz="6" w:space="0" w:color="auto"/>
                    <w:right w:val="single" w:sz="4" w:space="0" w:color="auto"/>
                  </w:tcBorders>
                  <w:shd w:val="clear" w:color="auto" w:fill="auto"/>
                  <w:noWrap/>
                  <w:vAlign w:val="bottom"/>
                  <w:hideMark/>
                </w:tcPr>
                <w:p w14:paraId="60CAE966"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Q3</w:t>
                  </w:r>
                </w:p>
              </w:tc>
              <w:tc>
                <w:tcPr>
                  <w:tcW w:w="320" w:type="dxa"/>
                  <w:tcBorders>
                    <w:top w:val="nil"/>
                    <w:left w:val="nil"/>
                    <w:bottom w:val="double" w:sz="6" w:space="0" w:color="auto"/>
                    <w:right w:val="single" w:sz="4" w:space="0" w:color="auto"/>
                  </w:tcBorders>
                  <w:shd w:val="clear" w:color="auto" w:fill="auto"/>
                  <w:noWrap/>
                  <w:vAlign w:val="bottom"/>
                  <w:hideMark/>
                </w:tcPr>
                <w:p w14:paraId="6368D561"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Q4</w:t>
                  </w:r>
                </w:p>
              </w:tc>
              <w:tc>
                <w:tcPr>
                  <w:tcW w:w="320" w:type="dxa"/>
                  <w:tcBorders>
                    <w:top w:val="nil"/>
                    <w:left w:val="nil"/>
                    <w:bottom w:val="double" w:sz="6" w:space="0" w:color="auto"/>
                    <w:right w:val="single" w:sz="4" w:space="0" w:color="auto"/>
                  </w:tcBorders>
                  <w:shd w:val="clear" w:color="auto" w:fill="auto"/>
                  <w:noWrap/>
                  <w:vAlign w:val="bottom"/>
                  <w:hideMark/>
                </w:tcPr>
                <w:p w14:paraId="47CED696"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Q1</w:t>
                  </w:r>
                </w:p>
              </w:tc>
              <w:tc>
                <w:tcPr>
                  <w:tcW w:w="320" w:type="dxa"/>
                  <w:tcBorders>
                    <w:top w:val="nil"/>
                    <w:left w:val="nil"/>
                    <w:bottom w:val="double" w:sz="6" w:space="0" w:color="auto"/>
                    <w:right w:val="single" w:sz="4" w:space="0" w:color="auto"/>
                  </w:tcBorders>
                  <w:shd w:val="clear" w:color="auto" w:fill="auto"/>
                  <w:noWrap/>
                  <w:vAlign w:val="bottom"/>
                  <w:hideMark/>
                </w:tcPr>
                <w:p w14:paraId="650B04FE"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Q2</w:t>
                  </w:r>
                </w:p>
              </w:tc>
              <w:tc>
                <w:tcPr>
                  <w:tcW w:w="320" w:type="dxa"/>
                  <w:tcBorders>
                    <w:top w:val="nil"/>
                    <w:left w:val="nil"/>
                    <w:bottom w:val="double" w:sz="6" w:space="0" w:color="auto"/>
                    <w:right w:val="single" w:sz="4" w:space="0" w:color="auto"/>
                  </w:tcBorders>
                  <w:shd w:val="clear" w:color="auto" w:fill="auto"/>
                  <w:noWrap/>
                  <w:vAlign w:val="bottom"/>
                  <w:hideMark/>
                </w:tcPr>
                <w:p w14:paraId="72CB6F91"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Q3</w:t>
                  </w:r>
                </w:p>
              </w:tc>
              <w:tc>
                <w:tcPr>
                  <w:tcW w:w="320" w:type="dxa"/>
                  <w:tcBorders>
                    <w:top w:val="nil"/>
                    <w:left w:val="nil"/>
                    <w:bottom w:val="double" w:sz="6" w:space="0" w:color="auto"/>
                    <w:right w:val="single" w:sz="4" w:space="0" w:color="auto"/>
                  </w:tcBorders>
                  <w:shd w:val="clear" w:color="auto" w:fill="auto"/>
                  <w:noWrap/>
                  <w:vAlign w:val="bottom"/>
                  <w:hideMark/>
                </w:tcPr>
                <w:p w14:paraId="01841214"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Q4</w:t>
                  </w:r>
                </w:p>
              </w:tc>
              <w:tc>
                <w:tcPr>
                  <w:tcW w:w="320" w:type="dxa"/>
                  <w:tcBorders>
                    <w:top w:val="nil"/>
                    <w:left w:val="nil"/>
                    <w:bottom w:val="double" w:sz="6" w:space="0" w:color="auto"/>
                    <w:right w:val="single" w:sz="4" w:space="0" w:color="auto"/>
                  </w:tcBorders>
                  <w:shd w:val="clear" w:color="auto" w:fill="auto"/>
                  <w:noWrap/>
                  <w:vAlign w:val="bottom"/>
                  <w:hideMark/>
                </w:tcPr>
                <w:p w14:paraId="42B63B3E"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Q1</w:t>
                  </w:r>
                </w:p>
              </w:tc>
              <w:tc>
                <w:tcPr>
                  <w:tcW w:w="320" w:type="dxa"/>
                  <w:tcBorders>
                    <w:top w:val="nil"/>
                    <w:left w:val="nil"/>
                    <w:bottom w:val="double" w:sz="6" w:space="0" w:color="auto"/>
                    <w:right w:val="single" w:sz="4" w:space="0" w:color="auto"/>
                  </w:tcBorders>
                  <w:shd w:val="clear" w:color="auto" w:fill="auto"/>
                  <w:noWrap/>
                  <w:vAlign w:val="bottom"/>
                  <w:hideMark/>
                </w:tcPr>
                <w:p w14:paraId="640B9948"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Q2</w:t>
                  </w:r>
                </w:p>
              </w:tc>
              <w:tc>
                <w:tcPr>
                  <w:tcW w:w="320" w:type="dxa"/>
                  <w:tcBorders>
                    <w:top w:val="nil"/>
                    <w:left w:val="nil"/>
                    <w:bottom w:val="double" w:sz="6" w:space="0" w:color="auto"/>
                    <w:right w:val="single" w:sz="4" w:space="0" w:color="auto"/>
                  </w:tcBorders>
                  <w:shd w:val="clear" w:color="auto" w:fill="auto"/>
                  <w:noWrap/>
                  <w:vAlign w:val="bottom"/>
                  <w:hideMark/>
                </w:tcPr>
                <w:p w14:paraId="2C0449B5"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Q3</w:t>
                  </w:r>
                </w:p>
              </w:tc>
              <w:tc>
                <w:tcPr>
                  <w:tcW w:w="320" w:type="dxa"/>
                  <w:tcBorders>
                    <w:top w:val="nil"/>
                    <w:left w:val="nil"/>
                    <w:bottom w:val="double" w:sz="6" w:space="0" w:color="auto"/>
                    <w:right w:val="single" w:sz="4" w:space="0" w:color="auto"/>
                  </w:tcBorders>
                  <w:shd w:val="clear" w:color="auto" w:fill="auto"/>
                  <w:noWrap/>
                  <w:vAlign w:val="bottom"/>
                  <w:hideMark/>
                </w:tcPr>
                <w:p w14:paraId="3B8C6378"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Q4</w:t>
                  </w:r>
                </w:p>
              </w:tc>
              <w:tc>
                <w:tcPr>
                  <w:tcW w:w="320" w:type="dxa"/>
                  <w:tcBorders>
                    <w:top w:val="nil"/>
                    <w:left w:val="nil"/>
                    <w:bottom w:val="double" w:sz="6" w:space="0" w:color="auto"/>
                    <w:right w:val="single" w:sz="4" w:space="0" w:color="auto"/>
                  </w:tcBorders>
                  <w:shd w:val="clear" w:color="auto" w:fill="auto"/>
                  <w:noWrap/>
                  <w:vAlign w:val="bottom"/>
                  <w:hideMark/>
                </w:tcPr>
                <w:p w14:paraId="13D0CDB6"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Q1</w:t>
                  </w:r>
                </w:p>
              </w:tc>
              <w:tc>
                <w:tcPr>
                  <w:tcW w:w="320" w:type="dxa"/>
                  <w:tcBorders>
                    <w:top w:val="nil"/>
                    <w:left w:val="nil"/>
                    <w:bottom w:val="double" w:sz="6" w:space="0" w:color="auto"/>
                    <w:right w:val="single" w:sz="4" w:space="0" w:color="auto"/>
                  </w:tcBorders>
                  <w:shd w:val="clear" w:color="auto" w:fill="auto"/>
                  <w:noWrap/>
                  <w:vAlign w:val="bottom"/>
                  <w:hideMark/>
                </w:tcPr>
                <w:p w14:paraId="4C706DCC"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Q2</w:t>
                  </w:r>
                </w:p>
              </w:tc>
              <w:tc>
                <w:tcPr>
                  <w:tcW w:w="320" w:type="dxa"/>
                  <w:tcBorders>
                    <w:top w:val="nil"/>
                    <w:left w:val="nil"/>
                    <w:bottom w:val="double" w:sz="6" w:space="0" w:color="auto"/>
                    <w:right w:val="single" w:sz="4" w:space="0" w:color="auto"/>
                  </w:tcBorders>
                  <w:shd w:val="clear" w:color="auto" w:fill="auto"/>
                  <w:noWrap/>
                  <w:vAlign w:val="bottom"/>
                  <w:hideMark/>
                </w:tcPr>
                <w:p w14:paraId="10310B2C"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Q3</w:t>
                  </w:r>
                </w:p>
              </w:tc>
              <w:tc>
                <w:tcPr>
                  <w:tcW w:w="320" w:type="dxa"/>
                  <w:tcBorders>
                    <w:top w:val="nil"/>
                    <w:left w:val="nil"/>
                    <w:bottom w:val="double" w:sz="6" w:space="0" w:color="auto"/>
                    <w:right w:val="single" w:sz="4" w:space="0" w:color="auto"/>
                  </w:tcBorders>
                  <w:shd w:val="clear" w:color="auto" w:fill="auto"/>
                  <w:noWrap/>
                  <w:vAlign w:val="bottom"/>
                  <w:hideMark/>
                </w:tcPr>
                <w:p w14:paraId="44864537" w14:textId="77777777" w:rsidR="005904B9" w:rsidRPr="005904B9" w:rsidRDefault="005904B9" w:rsidP="005904B9">
                  <w:pPr>
                    <w:spacing w:line="240" w:lineRule="auto"/>
                    <w:jc w:val="center"/>
                    <w:rPr>
                      <w:rFonts w:ascii="Calibri" w:eastAsia="Times New Roman" w:hAnsi="Calibri" w:cs="Times New Roman"/>
                      <w:color w:val="000000"/>
                    </w:rPr>
                  </w:pPr>
                  <w:r w:rsidRPr="005904B9">
                    <w:rPr>
                      <w:rFonts w:ascii="Calibri" w:eastAsia="Times New Roman" w:hAnsi="Calibri" w:cs="Times New Roman"/>
                      <w:color w:val="000000"/>
                    </w:rPr>
                    <w:t>Q4</w:t>
                  </w:r>
                </w:p>
              </w:tc>
            </w:tr>
            <w:tr w:rsidR="005904B9" w:rsidRPr="005904B9" w14:paraId="45D25136" w14:textId="77777777" w:rsidTr="001F0A81">
              <w:trPr>
                <w:trHeight w:val="615"/>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7D072D2C" w14:textId="77777777" w:rsidR="005904B9" w:rsidRPr="005904B9" w:rsidRDefault="005904B9" w:rsidP="005904B9">
                  <w:pPr>
                    <w:spacing w:line="240" w:lineRule="auto"/>
                    <w:jc w:val="right"/>
                    <w:rPr>
                      <w:rFonts w:ascii="Calibri" w:eastAsia="Times New Roman" w:hAnsi="Calibri" w:cs="Times New Roman"/>
                      <w:color w:val="000000"/>
                    </w:rPr>
                  </w:pPr>
                  <w:r w:rsidRPr="005904B9">
                    <w:rPr>
                      <w:rFonts w:ascii="Calibri" w:eastAsia="Times New Roman" w:hAnsi="Calibri" w:cs="Times New Roman"/>
                      <w:color w:val="000000"/>
                    </w:rPr>
                    <w:t>1</w:t>
                  </w:r>
                </w:p>
              </w:tc>
              <w:tc>
                <w:tcPr>
                  <w:tcW w:w="2634" w:type="dxa"/>
                  <w:tcBorders>
                    <w:top w:val="nil"/>
                    <w:left w:val="nil"/>
                    <w:bottom w:val="single" w:sz="4" w:space="0" w:color="auto"/>
                    <w:right w:val="single" w:sz="4" w:space="0" w:color="auto"/>
                  </w:tcBorders>
                  <w:shd w:val="clear" w:color="auto" w:fill="auto"/>
                  <w:vAlign w:val="bottom"/>
                  <w:hideMark/>
                </w:tcPr>
                <w:p w14:paraId="175CF1CA"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Начало на изпълнение на проектите по ПВУ</w:t>
                  </w:r>
                </w:p>
              </w:tc>
              <w:tc>
                <w:tcPr>
                  <w:tcW w:w="320" w:type="dxa"/>
                  <w:tcBorders>
                    <w:top w:val="nil"/>
                    <w:left w:val="nil"/>
                    <w:bottom w:val="single" w:sz="4" w:space="0" w:color="auto"/>
                    <w:right w:val="single" w:sz="4" w:space="0" w:color="auto"/>
                  </w:tcBorders>
                  <w:shd w:val="clear" w:color="000000" w:fill="00B0F0"/>
                  <w:noWrap/>
                  <w:vAlign w:val="bottom"/>
                  <w:hideMark/>
                </w:tcPr>
                <w:p w14:paraId="63B48F26"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auto" w:fill="auto"/>
                  <w:noWrap/>
                  <w:vAlign w:val="bottom"/>
                  <w:hideMark/>
                </w:tcPr>
                <w:p w14:paraId="20E48A8F"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7AA45D0C"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0E92920B"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27F96D10"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26D9DA14"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0E8FEDE3"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42A5CEEB"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6DFFE2B6"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0CA95C0D"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583D22FB"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3C73E33B"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44E1256D"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0C659C05"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311F21FE"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1267CD44"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333A61D3"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61C7B75D"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r>
            <w:tr w:rsidR="005904B9" w:rsidRPr="005904B9" w14:paraId="637CB579" w14:textId="77777777" w:rsidTr="001F0A81">
              <w:trPr>
                <w:trHeight w:val="600"/>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30826A12" w14:textId="77777777" w:rsidR="005904B9" w:rsidRPr="005904B9" w:rsidRDefault="005904B9" w:rsidP="005904B9">
                  <w:pPr>
                    <w:spacing w:line="240" w:lineRule="auto"/>
                    <w:jc w:val="right"/>
                    <w:rPr>
                      <w:rFonts w:ascii="Calibri" w:eastAsia="Times New Roman" w:hAnsi="Calibri" w:cs="Times New Roman"/>
                      <w:color w:val="000000"/>
                    </w:rPr>
                  </w:pPr>
                  <w:r w:rsidRPr="005904B9">
                    <w:rPr>
                      <w:rFonts w:ascii="Calibri" w:eastAsia="Times New Roman" w:hAnsi="Calibri" w:cs="Times New Roman"/>
                      <w:color w:val="000000"/>
                    </w:rPr>
                    <w:t>2</w:t>
                  </w:r>
                </w:p>
              </w:tc>
              <w:tc>
                <w:tcPr>
                  <w:tcW w:w="2634" w:type="dxa"/>
                  <w:tcBorders>
                    <w:top w:val="nil"/>
                    <w:left w:val="nil"/>
                    <w:bottom w:val="single" w:sz="4" w:space="0" w:color="auto"/>
                    <w:right w:val="single" w:sz="4" w:space="0" w:color="auto"/>
                  </w:tcBorders>
                  <w:shd w:val="clear" w:color="auto" w:fill="auto"/>
                  <w:vAlign w:val="bottom"/>
                  <w:hideMark/>
                </w:tcPr>
                <w:p w14:paraId="162C0C22"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Подготовка на Насоки за кандидатстване за бенефициентите</w:t>
                  </w:r>
                </w:p>
              </w:tc>
              <w:tc>
                <w:tcPr>
                  <w:tcW w:w="320" w:type="dxa"/>
                  <w:tcBorders>
                    <w:top w:val="nil"/>
                    <w:left w:val="nil"/>
                    <w:bottom w:val="single" w:sz="4" w:space="0" w:color="auto"/>
                    <w:right w:val="single" w:sz="4" w:space="0" w:color="auto"/>
                  </w:tcBorders>
                  <w:shd w:val="clear" w:color="000000" w:fill="00B0F0"/>
                  <w:noWrap/>
                  <w:vAlign w:val="bottom"/>
                  <w:hideMark/>
                </w:tcPr>
                <w:p w14:paraId="32DA34CB"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auto" w:fill="auto"/>
                  <w:noWrap/>
                  <w:vAlign w:val="bottom"/>
                  <w:hideMark/>
                </w:tcPr>
                <w:p w14:paraId="78280B50"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3346E56A"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41DBD5F8"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29AC695B"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56528EDD"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383FA713"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7CF9683A"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07208198"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051855E6"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11A41C71"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5FE3E441"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44B87D36"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74A85429"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78B19709"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4FFC3512"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198CD6AC"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4B1443E0"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r>
            <w:tr w:rsidR="005904B9" w:rsidRPr="005904B9" w14:paraId="290A3D31" w14:textId="77777777" w:rsidTr="001F0A81">
              <w:trPr>
                <w:trHeight w:val="1200"/>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424ADFA3" w14:textId="77777777" w:rsidR="005904B9" w:rsidRPr="005904B9" w:rsidRDefault="005904B9" w:rsidP="005904B9">
                  <w:pPr>
                    <w:spacing w:line="240" w:lineRule="auto"/>
                    <w:jc w:val="right"/>
                    <w:rPr>
                      <w:rFonts w:ascii="Calibri" w:eastAsia="Times New Roman" w:hAnsi="Calibri" w:cs="Times New Roman"/>
                      <w:color w:val="000000"/>
                    </w:rPr>
                  </w:pPr>
                  <w:r w:rsidRPr="005904B9">
                    <w:rPr>
                      <w:rFonts w:ascii="Calibri" w:eastAsia="Times New Roman" w:hAnsi="Calibri" w:cs="Times New Roman"/>
                      <w:color w:val="000000"/>
                    </w:rPr>
                    <w:t>3</w:t>
                  </w:r>
                </w:p>
              </w:tc>
              <w:tc>
                <w:tcPr>
                  <w:tcW w:w="2634" w:type="dxa"/>
                  <w:tcBorders>
                    <w:top w:val="nil"/>
                    <w:left w:val="nil"/>
                    <w:bottom w:val="single" w:sz="4" w:space="0" w:color="auto"/>
                    <w:right w:val="single" w:sz="4" w:space="0" w:color="auto"/>
                  </w:tcBorders>
                  <w:shd w:val="clear" w:color="auto" w:fill="auto"/>
                  <w:vAlign w:val="bottom"/>
                  <w:hideMark/>
                </w:tcPr>
                <w:p w14:paraId="4D7253A5"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Обявяване прием на проектни предложения и провеждане на разяснителна кампания за бенефициентите</w:t>
                  </w:r>
                </w:p>
              </w:tc>
              <w:tc>
                <w:tcPr>
                  <w:tcW w:w="320" w:type="dxa"/>
                  <w:tcBorders>
                    <w:top w:val="nil"/>
                    <w:left w:val="nil"/>
                    <w:bottom w:val="single" w:sz="4" w:space="0" w:color="auto"/>
                    <w:right w:val="single" w:sz="4" w:space="0" w:color="auto"/>
                  </w:tcBorders>
                  <w:shd w:val="clear" w:color="auto" w:fill="auto"/>
                  <w:noWrap/>
                  <w:vAlign w:val="bottom"/>
                  <w:hideMark/>
                </w:tcPr>
                <w:p w14:paraId="35FFBC34"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000000" w:fill="00B0F0"/>
                  <w:noWrap/>
                  <w:vAlign w:val="bottom"/>
                  <w:hideMark/>
                </w:tcPr>
                <w:p w14:paraId="2EE3F9DF"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auto" w:fill="auto"/>
                  <w:noWrap/>
                  <w:vAlign w:val="bottom"/>
                  <w:hideMark/>
                </w:tcPr>
                <w:p w14:paraId="7AF5B7D3"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3F9A155C"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15324011"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43D09741"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3447729A"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34045D8E"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2685E1BC"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7931B845"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03771A25"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0B32A049"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303BD5C1"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028420AA"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21E5BB2E"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054A87A4"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17426457"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69101533"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r>
            <w:tr w:rsidR="005904B9" w:rsidRPr="005904B9" w14:paraId="7B1ADA81" w14:textId="77777777" w:rsidTr="001F0A81">
              <w:trPr>
                <w:trHeight w:val="1200"/>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08DA375A" w14:textId="77777777" w:rsidR="005904B9" w:rsidRPr="005904B9" w:rsidRDefault="005904B9" w:rsidP="005904B9">
                  <w:pPr>
                    <w:spacing w:line="240" w:lineRule="auto"/>
                    <w:jc w:val="right"/>
                    <w:rPr>
                      <w:rFonts w:ascii="Calibri" w:eastAsia="Times New Roman" w:hAnsi="Calibri" w:cs="Times New Roman"/>
                      <w:color w:val="000000"/>
                    </w:rPr>
                  </w:pPr>
                  <w:r w:rsidRPr="005904B9">
                    <w:rPr>
                      <w:rFonts w:ascii="Calibri" w:eastAsia="Times New Roman" w:hAnsi="Calibri" w:cs="Times New Roman"/>
                      <w:color w:val="000000"/>
                    </w:rPr>
                    <w:t>4</w:t>
                  </w:r>
                </w:p>
              </w:tc>
              <w:tc>
                <w:tcPr>
                  <w:tcW w:w="2634" w:type="dxa"/>
                  <w:tcBorders>
                    <w:top w:val="nil"/>
                    <w:left w:val="nil"/>
                    <w:bottom w:val="single" w:sz="4" w:space="0" w:color="auto"/>
                    <w:right w:val="single" w:sz="4" w:space="0" w:color="auto"/>
                  </w:tcBorders>
                  <w:shd w:val="clear" w:color="auto" w:fill="auto"/>
                  <w:vAlign w:val="bottom"/>
                  <w:hideMark/>
                </w:tcPr>
                <w:p w14:paraId="368A342A"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Разработване на проектни предложения и кандидатстване от страна на бенефициентите по Компонент 1</w:t>
                  </w:r>
                </w:p>
              </w:tc>
              <w:tc>
                <w:tcPr>
                  <w:tcW w:w="320" w:type="dxa"/>
                  <w:tcBorders>
                    <w:top w:val="nil"/>
                    <w:left w:val="nil"/>
                    <w:bottom w:val="single" w:sz="4" w:space="0" w:color="auto"/>
                    <w:right w:val="single" w:sz="4" w:space="0" w:color="auto"/>
                  </w:tcBorders>
                  <w:shd w:val="clear" w:color="auto" w:fill="auto"/>
                  <w:noWrap/>
                  <w:vAlign w:val="bottom"/>
                  <w:hideMark/>
                </w:tcPr>
                <w:p w14:paraId="6EFFF922"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000000" w:fill="00B0F0"/>
                  <w:noWrap/>
                  <w:vAlign w:val="bottom"/>
                  <w:hideMark/>
                </w:tcPr>
                <w:p w14:paraId="6D05914C"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09A40BDF"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756815D8"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auto" w:fill="auto"/>
                  <w:noWrap/>
                  <w:vAlign w:val="bottom"/>
                  <w:hideMark/>
                </w:tcPr>
                <w:p w14:paraId="351AE346"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638DCC2B"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51DE825C"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603BDD1C"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739E6544"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1E9FE9B3"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77D54593"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4BDB1888"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2F48E443"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1A69A36D"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61AF5234"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1DF18B48"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5678FC55"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7A75250A"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r>
            <w:tr w:rsidR="005904B9" w:rsidRPr="005904B9" w14:paraId="7CAF5A1F" w14:textId="77777777" w:rsidTr="005904B9">
              <w:trPr>
                <w:trHeight w:val="1200"/>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503D7A07" w14:textId="77777777" w:rsidR="005904B9" w:rsidRPr="005904B9" w:rsidRDefault="005904B9" w:rsidP="005904B9">
                  <w:pPr>
                    <w:spacing w:line="240" w:lineRule="auto"/>
                    <w:jc w:val="right"/>
                    <w:rPr>
                      <w:rFonts w:ascii="Calibri" w:eastAsia="Times New Roman" w:hAnsi="Calibri" w:cs="Times New Roman"/>
                      <w:color w:val="000000"/>
                    </w:rPr>
                  </w:pPr>
                  <w:r w:rsidRPr="005904B9">
                    <w:rPr>
                      <w:rFonts w:ascii="Calibri" w:eastAsia="Times New Roman" w:hAnsi="Calibri" w:cs="Times New Roman"/>
                      <w:color w:val="000000"/>
                    </w:rPr>
                    <w:t>5</w:t>
                  </w:r>
                </w:p>
              </w:tc>
              <w:tc>
                <w:tcPr>
                  <w:tcW w:w="2634" w:type="dxa"/>
                  <w:tcBorders>
                    <w:top w:val="nil"/>
                    <w:left w:val="nil"/>
                    <w:bottom w:val="single" w:sz="4" w:space="0" w:color="auto"/>
                    <w:right w:val="single" w:sz="4" w:space="0" w:color="auto"/>
                  </w:tcBorders>
                  <w:shd w:val="clear" w:color="auto" w:fill="auto"/>
                  <w:vAlign w:val="bottom"/>
                  <w:hideMark/>
                </w:tcPr>
                <w:p w14:paraId="617F3F6C"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Разработване на проектни предложения и кандидатстване от страна на бенефициентите по Компонент 2</w:t>
                  </w:r>
                </w:p>
              </w:tc>
              <w:tc>
                <w:tcPr>
                  <w:tcW w:w="320" w:type="dxa"/>
                  <w:tcBorders>
                    <w:top w:val="nil"/>
                    <w:left w:val="nil"/>
                    <w:bottom w:val="single" w:sz="4" w:space="0" w:color="auto"/>
                    <w:right w:val="single" w:sz="4" w:space="0" w:color="auto"/>
                  </w:tcBorders>
                  <w:shd w:val="clear" w:color="auto" w:fill="auto"/>
                  <w:noWrap/>
                  <w:vAlign w:val="bottom"/>
                  <w:hideMark/>
                </w:tcPr>
                <w:p w14:paraId="69B10D1D"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000000" w:fill="00B0F0"/>
                  <w:noWrap/>
                  <w:vAlign w:val="bottom"/>
                  <w:hideMark/>
                </w:tcPr>
                <w:p w14:paraId="48510D8B"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68815892"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auto" w:fill="auto"/>
                  <w:noWrap/>
                  <w:vAlign w:val="bottom"/>
                  <w:hideMark/>
                </w:tcPr>
                <w:p w14:paraId="452FD964"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57B3B0EF"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2397B856"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0E878A38"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00CE4B0F"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05222138"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09611F9D"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6E0686D5"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0B6F8E2D"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51AE1682"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1EA261FB"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56958B1C"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4206A277"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13937B49"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1BED6102"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r>
            <w:tr w:rsidR="005904B9" w:rsidRPr="005904B9" w14:paraId="48922B70" w14:textId="77777777" w:rsidTr="001F0A81">
              <w:trPr>
                <w:trHeight w:val="1200"/>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6E2153A4" w14:textId="77777777" w:rsidR="005904B9" w:rsidRPr="005904B9" w:rsidRDefault="005904B9" w:rsidP="005904B9">
                  <w:pPr>
                    <w:spacing w:line="240" w:lineRule="auto"/>
                    <w:jc w:val="right"/>
                    <w:rPr>
                      <w:rFonts w:ascii="Calibri" w:eastAsia="Times New Roman" w:hAnsi="Calibri" w:cs="Times New Roman"/>
                      <w:color w:val="000000"/>
                    </w:rPr>
                  </w:pPr>
                  <w:r w:rsidRPr="005904B9">
                    <w:rPr>
                      <w:rFonts w:ascii="Calibri" w:eastAsia="Times New Roman" w:hAnsi="Calibri" w:cs="Times New Roman"/>
                      <w:color w:val="000000"/>
                    </w:rPr>
                    <w:t>6</w:t>
                  </w:r>
                </w:p>
              </w:tc>
              <w:tc>
                <w:tcPr>
                  <w:tcW w:w="2634" w:type="dxa"/>
                  <w:tcBorders>
                    <w:top w:val="nil"/>
                    <w:left w:val="nil"/>
                    <w:bottom w:val="single" w:sz="4" w:space="0" w:color="auto"/>
                    <w:right w:val="single" w:sz="4" w:space="0" w:color="auto"/>
                  </w:tcBorders>
                  <w:shd w:val="clear" w:color="auto" w:fill="auto"/>
                  <w:vAlign w:val="bottom"/>
                  <w:hideMark/>
                </w:tcPr>
                <w:p w14:paraId="0F92A880"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Оценка на подадените проектни предложения и сключване на споразумения за финансиране по Компонент 1</w:t>
                  </w:r>
                </w:p>
              </w:tc>
              <w:tc>
                <w:tcPr>
                  <w:tcW w:w="320" w:type="dxa"/>
                  <w:tcBorders>
                    <w:top w:val="nil"/>
                    <w:left w:val="nil"/>
                    <w:bottom w:val="single" w:sz="4" w:space="0" w:color="auto"/>
                    <w:right w:val="single" w:sz="4" w:space="0" w:color="auto"/>
                  </w:tcBorders>
                  <w:shd w:val="clear" w:color="auto" w:fill="auto"/>
                  <w:noWrap/>
                  <w:vAlign w:val="bottom"/>
                  <w:hideMark/>
                </w:tcPr>
                <w:p w14:paraId="0856FBF6"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0C0CCE75"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625919EC"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000000" w:fill="00B0F0"/>
                  <w:noWrap/>
                  <w:vAlign w:val="bottom"/>
                  <w:hideMark/>
                </w:tcPr>
                <w:p w14:paraId="0F444E26"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4A76D25C"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4B70E2FF"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auto" w:fill="auto"/>
                  <w:noWrap/>
                  <w:vAlign w:val="bottom"/>
                  <w:hideMark/>
                </w:tcPr>
                <w:p w14:paraId="44C126BB"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40F7A275"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77204A20"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2CC8B5D9"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2AF50200"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145A8E5F"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71149A37"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3E6D29AA"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7CE437FE"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5A45184A"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27C1A307"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4A981CB5"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r>
            <w:tr w:rsidR="005904B9" w:rsidRPr="005904B9" w14:paraId="5B2AAFF2" w14:textId="77777777" w:rsidTr="005904B9">
              <w:trPr>
                <w:trHeight w:val="1200"/>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2A993FCE" w14:textId="77777777" w:rsidR="005904B9" w:rsidRPr="005904B9" w:rsidRDefault="005904B9" w:rsidP="005904B9">
                  <w:pPr>
                    <w:spacing w:line="240" w:lineRule="auto"/>
                    <w:jc w:val="right"/>
                    <w:rPr>
                      <w:rFonts w:ascii="Calibri" w:eastAsia="Times New Roman" w:hAnsi="Calibri" w:cs="Times New Roman"/>
                      <w:color w:val="000000"/>
                    </w:rPr>
                  </w:pPr>
                  <w:r w:rsidRPr="005904B9">
                    <w:rPr>
                      <w:rFonts w:ascii="Calibri" w:eastAsia="Times New Roman" w:hAnsi="Calibri" w:cs="Times New Roman"/>
                      <w:color w:val="000000"/>
                    </w:rPr>
                    <w:t>7</w:t>
                  </w:r>
                </w:p>
              </w:tc>
              <w:tc>
                <w:tcPr>
                  <w:tcW w:w="2634" w:type="dxa"/>
                  <w:tcBorders>
                    <w:top w:val="nil"/>
                    <w:left w:val="nil"/>
                    <w:bottom w:val="single" w:sz="4" w:space="0" w:color="auto"/>
                    <w:right w:val="single" w:sz="4" w:space="0" w:color="auto"/>
                  </w:tcBorders>
                  <w:shd w:val="clear" w:color="auto" w:fill="auto"/>
                  <w:vAlign w:val="bottom"/>
                  <w:hideMark/>
                </w:tcPr>
                <w:p w14:paraId="54318CB0"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Оценка на подадените проектни предложения и сключване на споразумения за финансиране по Компонент 2</w:t>
                  </w:r>
                </w:p>
              </w:tc>
              <w:tc>
                <w:tcPr>
                  <w:tcW w:w="320" w:type="dxa"/>
                  <w:tcBorders>
                    <w:top w:val="nil"/>
                    <w:left w:val="nil"/>
                    <w:bottom w:val="single" w:sz="4" w:space="0" w:color="auto"/>
                    <w:right w:val="single" w:sz="4" w:space="0" w:color="auto"/>
                  </w:tcBorders>
                  <w:shd w:val="clear" w:color="auto" w:fill="auto"/>
                  <w:noWrap/>
                  <w:vAlign w:val="bottom"/>
                  <w:hideMark/>
                </w:tcPr>
                <w:p w14:paraId="0BEF2763"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70C6C692"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14BCC56E"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000000" w:fill="00B0F0"/>
                  <w:noWrap/>
                  <w:vAlign w:val="bottom"/>
                  <w:hideMark/>
                </w:tcPr>
                <w:p w14:paraId="28EEC024"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6A4DDAE0"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auto" w:fill="auto"/>
                  <w:noWrap/>
                  <w:vAlign w:val="bottom"/>
                  <w:hideMark/>
                </w:tcPr>
                <w:p w14:paraId="47D2AD40"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784D3CF9"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46291CA9"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323D5124"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755EB26F"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4CF03CCB"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375903F3"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6CF950B3"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3399D18C"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2F08BEB4"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7D88C6DE"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03423DCB"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1F495410"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r>
            <w:tr w:rsidR="005904B9" w:rsidRPr="005904B9" w14:paraId="05FDAFBC" w14:textId="77777777" w:rsidTr="001F0A81">
              <w:trPr>
                <w:trHeight w:val="600"/>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0FACC85C" w14:textId="77777777" w:rsidR="005904B9" w:rsidRPr="005904B9" w:rsidRDefault="005904B9" w:rsidP="005904B9">
                  <w:pPr>
                    <w:spacing w:line="240" w:lineRule="auto"/>
                    <w:jc w:val="right"/>
                    <w:rPr>
                      <w:rFonts w:ascii="Calibri" w:eastAsia="Times New Roman" w:hAnsi="Calibri" w:cs="Times New Roman"/>
                      <w:color w:val="000000"/>
                    </w:rPr>
                  </w:pPr>
                  <w:r w:rsidRPr="005904B9">
                    <w:rPr>
                      <w:rFonts w:ascii="Calibri" w:eastAsia="Times New Roman" w:hAnsi="Calibri" w:cs="Times New Roman"/>
                      <w:color w:val="000000"/>
                    </w:rPr>
                    <w:t>8</w:t>
                  </w:r>
                </w:p>
              </w:tc>
              <w:tc>
                <w:tcPr>
                  <w:tcW w:w="2634" w:type="dxa"/>
                  <w:tcBorders>
                    <w:top w:val="nil"/>
                    <w:left w:val="nil"/>
                    <w:bottom w:val="single" w:sz="4" w:space="0" w:color="auto"/>
                    <w:right w:val="single" w:sz="4" w:space="0" w:color="auto"/>
                  </w:tcBorders>
                  <w:shd w:val="clear" w:color="auto" w:fill="auto"/>
                  <w:vAlign w:val="bottom"/>
                  <w:hideMark/>
                </w:tcPr>
                <w:p w14:paraId="728F250B"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Изпълнение на проектите на бенефициентите по Компонент 1</w:t>
                  </w:r>
                </w:p>
              </w:tc>
              <w:tc>
                <w:tcPr>
                  <w:tcW w:w="320" w:type="dxa"/>
                  <w:tcBorders>
                    <w:top w:val="nil"/>
                    <w:left w:val="nil"/>
                    <w:bottom w:val="single" w:sz="4" w:space="0" w:color="auto"/>
                    <w:right w:val="single" w:sz="4" w:space="0" w:color="auto"/>
                  </w:tcBorders>
                  <w:shd w:val="clear" w:color="auto" w:fill="auto"/>
                  <w:noWrap/>
                  <w:vAlign w:val="bottom"/>
                  <w:hideMark/>
                </w:tcPr>
                <w:p w14:paraId="788D1CF7"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589D273D"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1FF74493"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6C0E8714"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0460F5A4"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000000" w:fill="00B0F0"/>
                  <w:noWrap/>
                  <w:vAlign w:val="bottom"/>
                  <w:hideMark/>
                </w:tcPr>
                <w:p w14:paraId="16BC534C"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51D43F5C"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568F8177"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5A66924A"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2C06F57A"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220425EF"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143008C9"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11CDBB06"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1C8C8AE8"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56B9A2D2"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2AA84980"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auto" w:fill="auto"/>
                  <w:noWrap/>
                  <w:vAlign w:val="bottom"/>
                  <w:hideMark/>
                </w:tcPr>
                <w:p w14:paraId="15188CF8"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69E4B4EC"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r>
            <w:tr w:rsidR="005904B9" w:rsidRPr="005904B9" w14:paraId="3D787147" w14:textId="77777777" w:rsidTr="001F0A81">
              <w:trPr>
                <w:trHeight w:val="600"/>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704B6548" w14:textId="77777777" w:rsidR="005904B9" w:rsidRPr="005904B9" w:rsidRDefault="005904B9" w:rsidP="005904B9">
                  <w:pPr>
                    <w:spacing w:line="240" w:lineRule="auto"/>
                    <w:jc w:val="right"/>
                    <w:rPr>
                      <w:rFonts w:ascii="Calibri" w:eastAsia="Times New Roman" w:hAnsi="Calibri" w:cs="Times New Roman"/>
                      <w:color w:val="000000"/>
                    </w:rPr>
                  </w:pPr>
                  <w:r w:rsidRPr="005904B9">
                    <w:rPr>
                      <w:rFonts w:ascii="Calibri" w:eastAsia="Times New Roman" w:hAnsi="Calibri" w:cs="Times New Roman"/>
                      <w:color w:val="000000"/>
                    </w:rPr>
                    <w:t>9</w:t>
                  </w:r>
                </w:p>
              </w:tc>
              <w:tc>
                <w:tcPr>
                  <w:tcW w:w="2634" w:type="dxa"/>
                  <w:tcBorders>
                    <w:top w:val="nil"/>
                    <w:left w:val="nil"/>
                    <w:bottom w:val="single" w:sz="4" w:space="0" w:color="auto"/>
                    <w:right w:val="single" w:sz="4" w:space="0" w:color="auto"/>
                  </w:tcBorders>
                  <w:shd w:val="clear" w:color="auto" w:fill="auto"/>
                  <w:vAlign w:val="bottom"/>
                  <w:hideMark/>
                </w:tcPr>
                <w:p w14:paraId="17797EE2"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Изпълнение на проектите на бенефициентите по Компонент 2</w:t>
                  </w:r>
                </w:p>
              </w:tc>
              <w:tc>
                <w:tcPr>
                  <w:tcW w:w="320" w:type="dxa"/>
                  <w:tcBorders>
                    <w:top w:val="nil"/>
                    <w:left w:val="nil"/>
                    <w:bottom w:val="single" w:sz="4" w:space="0" w:color="auto"/>
                    <w:right w:val="single" w:sz="4" w:space="0" w:color="auto"/>
                  </w:tcBorders>
                  <w:shd w:val="clear" w:color="auto" w:fill="auto"/>
                  <w:noWrap/>
                  <w:vAlign w:val="bottom"/>
                  <w:hideMark/>
                </w:tcPr>
                <w:p w14:paraId="2B05642B"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08E084B7"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285011B6"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22C4338F"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000000" w:fill="00B0F0"/>
                  <w:noWrap/>
                  <w:vAlign w:val="bottom"/>
                  <w:hideMark/>
                </w:tcPr>
                <w:p w14:paraId="5BFAB084"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3B52A14E"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6C02EFA5"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47B083A1"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59B68689"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4A5427CF"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19881B93"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1596950C"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auto" w:fill="auto"/>
                  <w:noWrap/>
                  <w:vAlign w:val="bottom"/>
                  <w:hideMark/>
                </w:tcPr>
                <w:p w14:paraId="4CE09B24"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5FAC8D3E"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79B36334"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71F1C05E"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626DC75D"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2886264F"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r>
            <w:tr w:rsidR="005904B9" w:rsidRPr="005904B9" w14:paraId="0E1D97D1" w14:textId="77777777" w:rsidTr="001F0A81">
              <w:trPr>
                <w:trHeight w:val="600"/>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509E7CB2" w14:textId="77777777" w:rsidR="005904B9" w:rsidRPr="005904B9" w:rsidRDefault="005904B9" w:rsidP="005904B9">
                  <w:pPr>
                    <w:spacing w:line="240" w:lineRule="auto"/>
                    <w:jc w:val="right"/>
                    <w:rPr>
                      <w:rFonts w:ascii="Calibri" w:eastAsia="Times New Roman" w:hAnsi="Calibri" w:cs="Times New Roman"/>
                      <w:color w:val="000000"/>
                    </w:rPr>
                  </w:pPr>
                  <w:r w:rsidRPr="005904B9">
                    <w:rPr>
                      <w:rFonts w:ascii="Calibri" w:eastAsia="Times New Roman" w:hAnsi="Calibri" w:cs="Times New Roman"/>
                      <w:color w:val="000000"/>
                    </w:rPr>
                    <w:lastRenderedPageBreak/>
                    <w:t>10</w:t>
                  </w:r>
                </w:p>
              </w:tc>
              <w:tc>
                <w:tcPr>
                  <w:tcW w:w="2634" w:type="dxa"/>
                  <w:tcBorders>
                    <w:top w:val="nil"/>
                    <w:left w:val="nil"/>
                    <w:bottom w:val="single" w:sz="4" w:space="0" w:color="auto"/>
                    <w:right w:val="single" w:sz="4" w:space="0" w:color="auto"/>
                  </w:tcBorders>
                  <w:shd w:val="clear" w:color="auto" w:fill="auto"/>
                  <w:vAlign w:val="bottom"/>
                  <w:hideMark/>
                </w:tcPr>
                <w:p w14:paraId="6B229293"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Отчитане на изпълнението от страна на бенефициентите</w:t>
                  </w:r>
                </w:p>
              </w:tc>
              <w:tc>
                <w:tcPr>
                  <w:tcW w:w="320" w:type="dxa"/>
                  <w:tcBorders>
                    <w:top w:val="nil"/>
                    <w:left w:val="nil"/>
                    <w:bottom w:val="single" w:sz="4" w:space="0" w:color="auto"/>
                    <w:right w:val="single" w:sz="4" w:space="0" w:color="auto"/>
                  </w:tcBorders>
                  <w:shd w:val="clear" w:color="auto" w:fill="auto"/>
                  <w:noWrap/>
                  <w:vAlign w:val="bottom"/>
                  <w:hideMark/>
                </w:tcPr>
                <w:p w14:paraId="285E1068"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3BA83B20"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3FF11032"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1E071247"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1054E58B"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000000" w:fill="00B0F0"/>
                  <w:noWrap/>
                  <w:vAlign w:val="bottom"/>
                  <w:hideMark/>
                </w:tcPr>
                <w:p w14:paraId="23F6BE5E"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4BF1F0D1"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1BB06582"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5932EF10"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120A138E"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279CE0CA"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486873AF"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6A2AD34B"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07F8D278"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6FAF007C"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27B28C69"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07C15943"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auto" w:fill="auto"/>
                  <w:noWrap/>
                  <w:vAlign w:val="bottom"/>
                  <w:hideMark/>
                </w:tcPr>
                <w:p w14:paraId="1F8A0CE6"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r>
            <w:tr w:rsidR="005904B9" w:rsidRPr="005904B9" w14:paraId="386EC454" w14:textId="77777777" w:rsidTr="001F0A81">
              <w:trPr>
                <w:trHeight w:val="1200"/>
              </w:trPr>
              <w:tc>
                <w:tcPr>
                  <w:tcW w:w="480" w:type="dxa"/>
                  <w:tcBorders>
                    <w:top w:val="nil"/>
                    <w:left w:val="single" w:sz="4" w:space="0" w:color="auto"/>
                    <w:bottom w:val="single" w:sz="4" w:space="0" w:color="auto"/>
                    <w:right w:val="single" w:sz="4" w:space="0" w:color="auto"/>
                  </w:tcBorders>
                  <w:shd w:val="clear" w:color="auto" w:fill="auto"/>
                  <w:vAlign w:val="bottom"/>
                  <w:hideMark/>
                </w:tcPr>
                <w:p w14:paraId="2055F29D" w14:textId="77777777" w:rsidR="005904B9" w:rsidRPr="005904B9" w:rsidRDefault="005904B9" w:rsidP="005904B9">
                  <w:pPr>
                    <w:spacing w:line="240" w:lineRule="auto"/>
                    <w:jc w:val="right"/>
                    <w:rPr>
                      <w:rFonts w:ascii="Calibri" w:eastAsia="Times New Roman" w:hAnsi="Calibri" w:cs="Times New Roman"/>
                      <w:color w:val="000000"/>
                    </w:rPr>
                  </w:pPr>
                  <w:r w:rsidRPr="005904B9">
                    <w:rPr>
                      <w:rFonts w:ascii="Calibri" w:eastAsia="Times New Roman" w:hAnsi="Calibri" w:cs="Times New Roman"/>
                      <w:color w:val="000000"/>
                    </w:rPr>
                    <w:t>11</w:t>
                  </w:r>
                </w:p>
              </w:tc>
              <w:tc>
                <w:tcPr>
                  <w:tcW w:w="2634" w:type="dxa"/>
                  <w:tcBorders>
                    <w:top w:val="nil"/>
                    <w:left w:val="nil"/>
                    <w:bottom w:val="single" w:sz="4" w:space="0" w:color="auto"/>
                    <w:right w:val="single" w:sz="4" w:space="0" w:color="auto"/>
                  </w:tcBorders>
                  <w:shd w:val="clear" w:color="auto" w:fill="auto"/>
                  <w:vAlign w:val="bottom"/>
                  <w:hideMark/>
                </w:tcPr>
                <w:p w14:paraId="1C4921AB" w14:textId="1E036F98" w:rsidR="005904B9" w:rsidRPr="005904B9" w:rsidRDefault="005904B9" w:rsidP="00FA66EF">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xml:space="preserve">Извършване на проверки на изпълнението и верификация от страна </w:t>
                  </w:r>
                  <w:r w:rsidR="00004CBA">
                    <w:rPr>
                      <w:rFonts w:ascii="Calibri" w:eastAsia="Times New Roman" w:hAnsi="Calibri" w:cs="Times New Roman"/>
                      <w:color w:val="000000"/>
                    </w:rPr>
                    <w:t xml:space="preserve">на </w:t>
                  </w:r>
                  <w:r w:rsidR="00FA66EF">
                    <w:rPr>
                      <w:rFonts w:ascii="Calibri" w:eastAsia="Times New Roman" w:hAnsi="Calibri" w:cs="Times New Roman"/>
                      <w:color w:val="000000"/>
                    </w:rPr>
                    <w:t>звеното за управление на проекта</w:t>
                  </w:r>
                  <w:r w:rsidRPr="005904B9">
                    <w:rPr>
                      <w:rFonts w:ascii="Calibri" w:eastAsia="Times New Roman" w:hAnsi="Calibri" w:cs="Times New Roman"/>
                      <w:color w:val="000000"/>
                    </w:rPr>
                    <w:t>/Управляващия орган</w:t>
                  </w:r>
                </w:p>
              </w:tc>
              <w:tc>
                <w:tcPr>
                  <w:tcW w:w="320" w:type="dxa"/>
                  <w:tcBorders>
                    <w:top w:val="nil"/>
                    <w:left w:val="nil"/>
                    <w:bottom w:val="single" w:sz="4" w:space="0" w:color="auto"/>
                    <w:right w:val="single" w:sz="4" w:space="0" w:color="auto"/>
                  </w:tcBorders>
                  <w:shd w:val="clear" w:color="auto" w:fill="auto"/>
                  <w:noWrap/>
                  <w:vAlign w:val="bottom"/>
                  <w:hideMark/>
                </w:tcPr>
                <w:p w14:paraId="3C9D4C2D"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798036E2"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46C66274"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43BBDAC6"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18C4C795"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auto" w:fill="auto"/>
                  <w:noWrap/>
                  <w:vAlign w:val="bottom"/>
                  <w:hideMark/>
                </w:tcPr>
                <w:p w14:paraId="502956F3"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 </w:t>
                  </w:r>
                </w:p>
              </w:tc>
              <w:tc>
                <w:tcPr>
                  <w:tcW w:w="320" w:type="dxa"/>
                  <w:tcBorders>
                    <w:top w:val="nil"/>
                    <w:left w:val="nil"/>
                    <w:bottom w:val="single" w:sz="4" w:space="0" w:color="auto"/>
                    <w:right w:val="single" w:sz="4" w:space="0" w:color="auto"/>
                  </w:tcBorders>
                  <w:shd w:val="clear" w:color="000000" w:fill="00B0F0"/>
                  <w:noWrap/>
                  <w:vAlign w:val="bottom"/>
                  <w:hideMark/>
                </w:tcPr>
                <w:p w14:paraId="5CF98E7A"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6CDBD53B"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48901C63"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5B9DE7CB"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53D22AD1"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40C1661F"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56779711"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44EB3EEB"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0FD98BC0"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27D2F814"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6383DB00"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c>
                <w:tcPr>
                  <w:tcW w:w="320" w:type="dxa"/>
                  <w:tcBorders>
                    <w:top w:val="nil"/>
                    <w:left w:val="nil"/>
                    <w:bottom w:val="single" w:sz="4" w:space="0" w:color="auto"/>
                    <w:right w:val="single" w:sz="4" w:space="0" w:color="auto"/>
                  </w:tcBorders>
                  <w:shd w:val="clear" w:color="000000" w:fill="00B0F0"/>
                  <w:noWrap/>
                  <w:vAlign w:val="bottom"/>
                  <w:hideMark/>
                </w:tcPr>
                <w:p w14:paraId="547570A1" w14:textId="77777777" w:rsidR="005904B9" w:rsidRPr="005904B9" w:rsidRDefault="005904B9" w:rsidP="005904B9">
                  <w:pPr>
                    <w:spacing w:line="240" w:lineRule="auto"/>
                    <w:rPr>
                      <w:rFonts w:ascii="Calibri" w:eastAsia="Times New Roman" w:hAnsi="Calibri" w:cs="Times New Roman"/>
                      <w:color w:val="000000"/>
                    </w:rPr>
                  </w:pPr>
                  <w:r w:rsidRPr="005904B9">
                    <w:rPr>
                      <w:rFonts w:ascii="Calibri" w:eastAsia="Times New Roman" w:hAnsi="Calibri" w:cs="Times New Roman"/>
                      <w:color w:val="000000"/>
                    </w:rPr>
                    <w:t>x</w:t>
                  </w:r>
                </w:p>
              </w:tc>
            </w:tr>
          </w:tbl>
          <w:p w14:paraId="349B6091" w14:textId="77777777" w:rsidR="00FE37FF" w:rsidRPr="00707F92" w:rsidRDefault="00FE37FF"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47D46A06" w14:textId="77777777" w:rsidR="000F4B69" w:rsidRPr="00707F92" w:rsidRDefault="000F4B69"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p>
        </w:tc>
      </w:tr>
      <w:tr w:rsidR="005F101A" w:rsidRPr="003B6ADF" w14:paraId="236AC5CB" w14:textId="77777777" w:rsidTr="00810734">
        <w:trPr>
          <w:trHeight w:val="277"/>
        </w:trPr>
        <w:tc>
          <w:tcPr>
            <w:tcW w:w="9029" w:type="dxa"/>
            <w:shd w:val="clear" w:color="auto" w:fill="auto"/>
            <w:tcMar>
              <w:top w:w="100" w:type="dxa"/>
              <w:left w:w="100" w:type="dxa"/>
              <w:bottom w:w="100" w:type="dxa"/>
              <w:right w:w="100" w:type="dxa"/>
            </w:tcMar>
          </w:tcPr>
          <w:p w14:paraId="49A393D2" w14:textId="77777777" w:rsidR="005F101A" w:rsidRPr="00EC29B0" w:rsidRDefault="005F101A" w:rsidP="000750BB">
            <w:pPr>
              <w:pStyle w:val="ListParagraph"/>
              <w:widowControl w:val="0"/>
              <w:numPr>
                <w:ilvl w:val="1"/>
                <w:numId w:val="2"/>
              </w:numPr>
              <w:pBdr>
                <w:top w:val="nil"/>
                <w:left w:val="nil"/>
                <w:bottom w:val="nil"/>
                <w:right w:val="nil"/>
                <w:between w:val="nil"/>
              </w:pBdr>
              <w:spacing w:line="240" w:lineRule="auto"/>
              <w:jc w:val="both"/>
              <w:rPr>
                <w:rFonts w:ascii="Times New Roman" w:hAnsi="Times New Roman" w:cs="Times New Roman"/>
                <w:b/>
                <w:sz w:val="24"/>
                <w:szCs w:val="24"/>
              </w:rPr>
            </w:pPr>
            <w:r w:rsidRPr="00EC29B0">
              <w:rPr>
                <w:rFonts w:ascii="Times New Roman" w:hAnsi="Times New Roman" w:cs="Times New Roman"/>
                <w:b/>
                <w:sz w:val="24"/>
                <w:szCs w:val="24"/>
              </w:rPr>
              <w:lastRenderedPageBreak/>
              <w:t>Кога най-рано може да започне изпълнението на проекта след неговото одобрение?</w:t>
            </w:r>
          </w:p>
        </w:tc>
      </w:tr>
      <w:tr w:rsidR="005F101A" w:rsidRPr="003B6ADF" w14:paraId="37789383" w14:textId="77777777" w:rsidTr="00810734">
        <w:trPr>
          <w:trHeight w:val="277"/>
        </w:trPr>
        <w:tc>
          <w:tcPr>
            <w:tcW w:w="9029" w:type="dxa"/>
            <w:shd w:val="clear" w:color="auto" w:fill="auto"/>
            <w:tcMar>
              <w:top w:w="100" w:type="dxa"/>
              <w:left w:w="100" w:type="dxa"/>
              <w:bottom w:w="100" w:type="dxa"/>
              <w:right w:w="100" w:type="dxa"/>
            </w:tcMar>
          </w:tcPr>
          <w:p w14:paraId="5232C2CE" w14:textId="6CC8586B" w:rsidR="005F101A" w:rsidRPr="00EC29B0" w:rsidRDefault="002166B5"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EC29B0">
              <w:rPr>
                <w:rFonts w:ascii="Times New Roman" w:hAnsi="Times New Roman" w:cs="Times New Roman"/>
                <w:sz w:val="24"/>
                <w:szCs w:val="24"/>
              </w:rPr>
              <w:t>Проектът може да започне да се изпълнява непосредствено след неговото одобрение - индикативна начална да</w:t>
            </w:r>
            <w:r w:rsidR="00472F1F" w:rsidRPr="00EC29B0">
              <w:rPr>
                <w:rFonts w:ascii="Times New Roman" w:hAnsi="Times New Roman" w:cs="Times New Roman"/>
                <w:sz w:val="24"/>
                <w:szCs w:val="24"/>
              </w:rPr>
              <w:t>та</w:t>
            </w:r>
            <w:r w:rsidRPr="00EC29B0">
              <w:rPr>
                <w:rFonts w:ascii="Times New Roman" w:hAnsi="Times New Roman" w:cs="Times New Roman"/>
                <w:sz w:val="24"/>
                <w:szCs w:val="24"/>
              </w:rPr>
              <w:t xml:space="preserve"> 01.</w:t>
            </w:r>
            <w:r w:rsidR="00615333" w:rsidRPr="00EC29B0">
              <w:rPr>
                <w:rFonts w:ascii="Times New Roman" w:hAnsi="Times New Roman" w:cs="Times New Roman"/>
                <w:sz w:val="24"/>
                <w:szCs w:val="24"/>
              </w:rPr>
              <w:t>0</w:t>
            </w:r>
            <w:r w:rsidR="00615333">
              <w:rPr>
                <w:rFonts w:ascii="Times New Roman" w:hAnsi="Times New Roman" w:cs="Times New Roman"/>
                <w:sz w:val="24"/>
                <w:szCs w:val="24"/>
                <w:lang w:val="en-US"/>
              </w:rPr>
              <w:t>7</w:t>
            </w:r>
            <w:r w:rsidRPr="00EC29B0">
              <w:rPr>
                <w:rFonts w:ascii="Times New Roman" w:hAnsi="Times New Roman" w:cs="Times New Roman"/>
                <w:sz w:val="24"/>
                <w:szCs w:val="24"/>
              </w:rPr>
              <w:t>.2021 г.</w:t>
            </w:r>
          </w:p>
          <w:p w14:paraId="00682C4F" w14:textId="77777777" w:rsidR="00FE37FF" w:rsidRPr="00EC29B0" w:rsidRDefault="00FE37FF"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p>
        </w:tc>
      </w:tr>
      <w:tr w:rsidR="00FE7C56" w:rsidRPr="003B6ADF" w14:paraId="080DCE22" w14:textId="77777777">
        <w:tc>
          <w:tcPr>
            <w:tcW w:w="9029" w:type="dxa"/>
            <w:shd w:val="clear" w:color="auto" w:fill="auto"/>
            <w:tcMar>
              <w:top w:w="100" w:type="dxa"/>
              <w:left w:w="100" w:type="dxa"/>
              <w:bottom w:w="100" w:type="dxa"/>
              <w:right w:w="100" w:type="dxa"/>
            </w:tcMar>
          </w:tcPr>
          <w:p w14:paraId="27BFE701" w14:textId="77777777" w:rsidR="00FE7C56" w:rsidRPr="00EC29B0" w:rsidRDefault="000233E8" w:rsidP="000750BB">
            <w:pPr>
              <w:pStyle w:val="ListParagraph"/>
              <w:widowControl w:val="0"/>
              <w:numPr>
                <w:ilvl w:val="0"/>
                <w:numId w:val="2"/>
              </w:numPr>
              <w:pBdr>
                <w:top w:val="nil"/>
                <w:left w:val="nil"/>
                <w:bottom w:val="nil"/>
                <w:right w:val="nil"/>
                <w:between w:val="nil"/>
              </w:pBdr>
              <w:spacing w:line="240" w:lineRule="auto"/>
              <w:jc w:val="both"/>
              <w:rPr>
                <w:rFonts w:ascii="Times New Roman" w:hAnsi="Times New Roman" w:cs="Times New Roman"/>
                <w:b/>
                <w:sz w:val="24"/>
                <w:szCs w:val="24"/>
              </w:rPr>
            </w:pPr>
            <w:r w:rsidRPr="00EC29B0">
              <w:rPr>
                <w:rFonts w:ascii="Times New Roman" w:hAnsi="Times New Roman" w:cs="Times New Roman"/>
                <w:b/>
                <w:sz w:val="24"/>
                <w:szCs w:val="24"/>
              </w:rPr>
              <w:t>Индикативен финансов ресурс</w:t>
            </w:r>
            <w:r w:rsidR="005F101A" w:rsidRPr="00EC29B0">
              <w:rPr>
                <w:rFonts w:ascii="Times New Roman" w:hAnsi="Times New Roman" w:cs="Times New Roman"/>
                <w:b/>
                <w:sz w:val="24"/>
                <w:szCs w:val="24"/>
              </w:rPr>
              <w:t xml:space="preserve"> по дейности</w:t>
            </w:r>
            <w:r w:rsidR="000F4B69" w:rsidRPr="00EC29B0">
              <w:rPr>
                <w:rFonts w:ascii="Times New Roman" w:hAnsi="Times New Roman" w:cs="Times New Roman"/>
                <w:b/>
                <w:sz w:val="24"/>
                <w:szCs w:val="24"/>
              </w:rPr>
              <w:t>, вкл. източници на финансиране (ДБ, европейско финансиране, частно финансиране, МФИ)</w:t>
            </w:r>
            <w:r w:rsidR="00A2531D" w:rsidRPr="00EC29B0">
              <w:rPr>
                <w:rFonts w:ascii="Times New Roman" w:hAnsi="Times New Roman" w:cs="Times New Roman"/>
                <w:b/>
                <w:sz w:val="24"/>
                <w:szCs w:val="24"/>
              </w:rPr>
              <w:t>.</w:t>
            </w:r>
          </w:p>
        </w:tc>
      </w:tr>
      <w:tr w:rsidR="00FE7C56" w:rsidRPr="003B6ADF" w14:paraId="61537C72" w14:textId="77777777">
        <w:tc>
          <w:tcPr>
            <w:tcW w:w="9029" w:type="dxa"/>
            <w:shd w:val="clear" w:color="auto" w:fill="auto"/>
            <w:tcMar>
              <w:top w:w="100" w:type="dxa"/>
              <w:left w:w="100" w:type="dxa"/>
              <w:bottom w:w="100" w:type="dxa"/>
              <w:right w:w="100" w:type="dxa"/>
            </w:tcMar>
          </w:tcPr>
          <w:p w14:paraId="14A9ADBE" w14:textId="79E0D64C" w:rsidR="007D5CEE" w:rsidRPr="00EC29B0" w:rsidRDefault="005C09D2" w:rsidP="000750BB">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EC29B0">
              <w:rPr>
                <w:rFonts w:ascii="Times New Roman" w:hAnsi="Times New Roman" w:cs="Times New Roman"/>
                <w:sz w:val="24"/>
                <w:szCs w:val="24"/>
              </w:rPr>
              <w:t>Общо необходим финансов ресурс</w:t>
            </w:r>
            <w:r w:rsidR="004730E7">
              <w:rPr>
                <w:rFonts w:ascii="Times New Roman" w:hAnsi="Times New Roman" w:cs="Times New Roman"/>
                <w:sz w:val="24"/>
                <w:szCs w:val="24"/>
              </w:rPr>
              <w:t>*</w:t>
            </w:r>
            <w:r w:rsidRPr="00EC29B0">
              <w:rPr>
                <w:rFonts w:ascii="Times New Roman" w:hAnsi="Times New Roman" w:cs="Times New Roman"/>
                <w:sz w:val="24"/>
                <w:szCs w:val="24"/>
              </w:rPr>
              <w:t xml:space="preserve"> </w:t>
            </w:r>
            <w:r w:rsidRPr="00EC29B0">
              <w:rPr>
                <w:rFonts w:ascii="Times New Roman" w:hAnsi="Times New Roman" w:cs="Times New Roman"/>
                <w:b/>
                <w:sz w:val="24"/>
                <w:szCs w:val="24"/>
              </w:rPr>
              <w:t xml:space="preserve">- </w:t>
            </w:r>
            <w:r w:rsidR="000307B6">
              <w:rPr>
                <w:rFonts w:ascii="Times New Roman" w:hAnsi="Times New Roman" w:cs="Times New Roman"/>
                <w:b/>
                <w:sz w:val="24"/>
                <w:szCs w:val="24"/>
              </w:rPr>
              <w:t> </w:t>
            </w:r>
            <w:r w:rsidR="00CC4500">
              <w:rPr>
                <w:rFonts w:ascii="Times New Roman" w:hAnsi="Times New Roman" w:cs="Times New Roman"/>
                <w:b/>
                <w:sz w:val="24"/>
                <w:szCs w:val="24"/>
              </w:rPr>
              <w:t>753</w:t>
            </w:r>
            <w:r w:rsidR="000307B6" w:rsidRPr="00EC29B0">
              <w:rPr>
                <w:rFonts w:ascii="Times New Roman" w:hAnsi="Times New Roman" w:cs="Times New Roman"/>
                <w:b/>
                <w:sz w:val="24"/>
                <w:szCs w:val="24"/>
              </w:rPr>
              <w:t xml:space="preserve"> </w:t>
            </w:r>
            <w:r w:rsidR="007D5CEE" w:rsidRPr="00EC29B0">
              <w:rPr>
                <w:rFonts w:ascii="Times New Roman" w:hAnsi="Times New Roman" w:cs="Times New Roman"/>
                <w:b/>
                <w:sz w:val="24"/>
                <w:szCs w:val="24"/>
              </w:rPr>
              <w:t>млн. лв., в т.ч.:</w:t>
            </w:r>
          </w:p>
          <w:p w14:paraId="4C7B1F20" w14:textId="0F2C65B3" w:rsidR="00FE37FF" w:rsidRPr="00EC29B0" w:rsidRDefault="007D5CEE"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EC29B0">
              <w:rPr>
                <w:rFonts w:ascii="Times New Roman" w:hAnsi="Times New Roman" w:cs="Times New Roman"/>
                <w:b/>
                <w:sz w:val="24"/>
                <w:szCs w:val="24"/>
              </w:rPr>
              <w:t xml:space="preserve">Компонент 1 - </w:t>
            </w:r>
            <w:r w:rsidR="000307B6">
              <w:rPr>
                <w:rFonts w:ascii="Times New Roman" w:hAnsi="Times New Roman" w:cs="Times New Roman"/>
                <w:b/>
                <w:sz w:val="24"/>
                <w:szCs w:val="24"/>
              </w:rPr>
              <w:t> </w:t>
            </w:r>
            <w:r w:rsidR="000307B6" w:rsidRPr="00EC29B0">
              <w:rPr>
                <w:rFonts w:ascii="Times New Roman" w:hAnsi="Times New Roman" w:cs="Times New Roman"/>
                <w:b/>
                <w:sz w:val="24"/>
                <w:szCs w:val="24"/>
              </w:rPr>
              <w:t>5</w:t>
            </w:r>
            <w:r w:rsidR="000307B6">
              <w:rPr>
                <w:rFonts w:ascii="Times New Roman" w:hAnsi="Times New Roman" w:cs="Times New Roman"/>
                <w:b/>
                <w:sz w:val="24"/>
                <w:szCs w:val="24"/>
              </w:rPr>
              <w:t xml:space="preserve">00 </w:t>
            </w:r>
            <w:r w:rsidR="005C09D2" w:rsidRPr="00EC29B0">
              <w:rPr>
                <w:rFonts w:ascii="Times New Roman" w:hAnsi="Times New Roman" w:cs="Times New Roman"/>
                <w:b/>
                <w:sz w:val="24"/>
                <w:szCs w:val="24"/>
              </w:rPr>
              <w:t>млн.</w:t>
            </w:r>
            <w:r w:rsidR="00617772">
              <w:rPr>
                <w:rFonts w:ascii="Times New Roman" w:hAnsi="Times New Roman" w:cs="Times New Roman"/>
                <w:b/>
                <w:sz w:val="24"/>
                <w:szCs w:val="24"/>
                <w:lang w:val="en-US"/>
              </w:rPr>
              <w:t xml:space="preserve"> </w:t>
            </w:r>
            <w:r w:rsidR="005C09D2" w:rsidRPr="00EC29B0">
              <w:rPr>
                <w:rFonts w:ascii="Times New Roman" w:hAnsi="Times New Roman" w:cs="Times New Roman"/>
                <w:b/>
                <w:sz w:val="24"/>
                <w:szCs w:val="24"/>
              </w:rPr>
              <w:t>лв.</w:t>
            </w:r>
            <w:r w:rsidR="005C09D2" w:rsidRPr="00EC29B0">
              <w:rPr>
                <w:rFonts w:ascii="Times New Roman" w:hAnsi="Times New Roman" w:cs="Times New Roman"/>
                <w:sz w:val="24"/>
                <w:szCs w:val="24"/>
              </w:rPr>
              <w:t xml:space="preserve"> (европейско финансиране)</w:t>
            </w:r>
            <w:r w:rsidRPr="00EC29B0">
              <w:rPr>
                <w:rFonts w:ascii="Times New Roman" w:hAnsi="Times New Roman" w:cs="Times New Roman"/>
                <w:sz w:val="24"/>
                <w:szCs w:val="24"/>
              </w:rPr>
              <w:t xml:space="preserve"> - </w:t>
            </w:r>
            <w:r w:rsidR="00C723A0">
              <w:rPr>
                <w:rFonts w:ascii="Times New Roman" w:hAnsi="Times New Roman" w:cs="Times New Roman"/>
                <w:sz w:val="24"/>
                <w:szCs w:val="24"/>
              </w:rPr>
              <w:t>подк</w:t>
            </w:r>
            <w:r w:rsidR="00551FCF" w:rsidRPr="00EC29B0">
              <w:rPr>
                <w:rFonts w:ascii="Times New Roman" w:hAnsi="Times New Roman" w:cs="Times New Roman"/>
                <w:sz w:val="24"/>
                <w:szCs w:val="24"/>
              </w:rPr>
              <w:t>омпонент 1.</w:t>
            </w:r>
            <w:r w:rsidR="005C09D2" w:rsidRPr="00EC29B0">
              <w:rPr>
                <w:rFonts w:ascii="Times New Roman" w:hAnsi="Times New Roman" w:cs="Times New Roman"/>
                <w:sz w:val="24"/>
                <w:szCs w:val="24"/>
              </w:rPr>
              <w:t xml:space="preserve">1 - </w:t>
            </w:r>
            <w:r w:rsidR="000304A9">
              <w:rPr>
                <w:rFonts w:ascii="Times New Roman" w:hAnsi="Times New Roman" w:cs="Times New Roman"/>
                <w:sz w:val="24"/>
                <w:szCs w:val="24"/>
                <w:lang w:val="en-US"/>
              </w:rPr>
              <w:t>355</w:t>
            </w:r>
            <w:r w:rsidR="000304A9" w:rsidRPr="00EC29B0">
              <w:rPr>
                <w:rFonts w:ascii="Times New Roman" w:hAnsi="Times New Roman" w:cs="Times New Roman"/>
                <w:sz w:val="24"/>
                <w:szCs w:val="24"/>
              </w:rPr>
              <w:t xml:space="preserve"> </w:t>
            </w:r>
            <w:r w:rsidR="005C09D2" w:rsidRPr="00EC29B0">
              <w:rPr>
                <w:rFonts w:ascii="Times New Roman" w:hAnsi="Times New Roman" w:cs="Times New Roman"/>
                <w:sz w:val="24"/>
                <w:szCs w:val="24"/>
              </w:rPr>
              <w:t>млн. лв. (европейско финансиране)</w:t>
            </w:r>
            <w:r w:rsidR="00551FCF" w:rsidRPr="00EC29B0">
              <w:rPr>
                <w:rFonts w:ascii="Times New Roman" w:hAnsi="Times New Roman" w:cs="Times New Roman"/>
                <w:sz w:val="24"/>
                <w:szCs w:val="24"/>
              </w:rPr>
              <w:t xml:space="preserve"> и </w:t>
            </w:r>
            <w:r w:rsidR="00C723A0">
              <w:rPr>
                <w:rFonts w:ascii="Times New Roman" w:hAnsi="Times New Roman" w:cs="Times New Roman"/>
                <w:sz w:val="24"/>
                <w:szCs w:val="24"/>
              </w:rPr>
              <w:t>подк</w:t>
            </w:r>
            <w:r w:rsidR="00551FCF" w:rsidRPr="00EC29B0">
              <w:rPr>
                <w:rFonts w:ascii="Times New Roman" w:hAnsi="Times New Roman" w:cs="Times New Roman"/>
                <w:sz w:val="24"/>
                <w:szCs w:val="24"/>
              </w:rPr>
              <w:t>омпонент 1.</w:t>
            </w:r>
            <w:r w:rsidR="005C09D2" w:rsidRPr="00EC29B0">
              <w:rPr>
                <w:rFonts w:ascii="Times New Roman" w:hAnsi="Times New Roman" w:cs="Times New Roman"/>
                <w:sz w:val="24"/>
                <w:szCs w:val="24"/>
              </w:rPr>
              <w:t xml:space="preserve">2 - </w:t>
            </w:r>
            <w:r w:rsidR="000304A9" w:rsidRPr="00EC29B0">
              <w:rPr>
                <w:rFonts w:ascii="Times New Roman" w:hAnsi="Times New Roman" w:cs="Times New Roman"/>
                <w:sz w:val="24"/>
                <w:szCs w:val="24"/>
              </w:rPr>
              <w:t>1</w:t>
            </w:r>
            <w:r w:rsidR="000304A9">
              <w:rPr>
                <w:rFonts w:ascii="Times New Roman" w:hAnsi="Times New Roman" w:cs="Times New Roman"/>
                <w:sz w:val="24"/>
                <w:szCs w:val="24"/>
                <w:lang w:val="en-US"/>
              </w:rPr>
              <w:t>45</w:t>
            </w:r>
            <w:r w:rsidR="000304A9" w:rsidRPr="00EC29B0">
              <w:rPr>
                <w:rFonts w:ascii="Times New Roman" w:hAnsi="Times New Roman" w:cs="Times New Roman"/>
                <w:sz w:val="24"/>
                <w:szCs w:val="24"/>
              </w:rPr>
              <w:t xml:space="preserve"> </w:t>
            </w:r>
            <w:r w:rsidR="005C09D2" w:rsidRPr="00EC29B0">
              <w:rPr>
                <w:rFonts w:ascii="Times New Roman" w:hAnsi="Times New Roman" w:cs="Times New Roman"/>
                <w:sz w:val="24"/>
                <w:szCs w:val="24"/>
              </w:rPr>
              <w:t>млн. лв. (европейско финансиране)</w:t>
            </w:r>
          </w:p>
          <w:p w14:paraId="2A65E4F2" w14:textId="0B0B6122" w:rsidR="007D5CEE" w:rsidRDefault="00551FCF"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EC29B0">
              <w:rPr>
                <w:rFonts w:ascii="Times New Roman" w:hAnsi="Times New Roman" w:cs="Times New Roman"/>
                <w:b/>
                <w:sz w:val="24"/>
                <w:szCs w:val="24"/>
              </w:rPr>
              <w:t xml:space="preserve">Компонент 2 - </w:t>
            </w:r>
            <w:r w:rsidR="000307B6">
              <w:rPr>
                <w:rFonts w:ascii="Times New Roman" w:hAnsi="Times New Roman" w:cs="Times New Roman"/>
                <w:b/>
                <w:sz w:val="24"/>
                <w:szCs w:val="24"/>
              </w:rPr>
              <w:t> </w:t>
            </w:r>
            <w:r w:rsidR="000307B6" w:rsidRPr="00EC29B0">
              <w:rPr>
                <w:rFonts w:ascii="Times New Roman" w:hAnsi="Times New Roman" w:cs="Times New Roman"/>
                <w:b/>
                <w:sz w:val="24"/>
                <w:szCs w:val="24"/>
              </w:rPr>
              <w:t>2</w:t>
            </w:r>
            <w:r w:rsidR="000307B6">
              <w:rPr>
                <w:rFonts w:ascii="Times New Roman" w:hAnsi="Times New Roman" w:cs="Times New Roman"/>
                <w:b/>
                <w:sz w:val="24"/>
                <w:szCs w:val="24"/>
              </w:rPr>
              <w:t>35,8</w:t>
            </w:r>
            <w:r w:rsidR="000307B6" w:rsidRPr="00EC29B0">
              <w:rPr>
                <w:rFonts w:ascii="Times New Roman" w:hAnsi="Times New Roman" w:cs="Times New Roman"/>
                <w:b/>
                <w:sz w:val="24"/>
                <w:szCs w:val="24"/>
              </w:rPr>
              <w:t xml:space="preserve"> </w:t>
            </w:r>
            <w:r w:rsidRPr="00EC29B0">
              <w:rPr>
                <w:rFonts w:ascii="Times New Roman" w:hAnsi="Times New Roman" w:cs="Times New Roman"/>
                <w:b/>
                <w:sz w:val="24"/>
                <w:szCs w:val="24"/>
              </w:rPr>
              <w:t>млн.</w:t>
            </w:r>
            <w:r w:rsidR="00617772">
              <w:rPr>
                <w:rFonts w:ascii="Times New Roman" w:hAnsi="Times New Roman" w:cs="Times New Roman"/>
                <w:b/>
                <w:sz w:val="24"/>
                <w:szCs w:val="24"/>
                <w:lang w:val="en-US"/>
              </w:rPr>
              <w:t xml:space="preserve"> </w:t>
            </w:r>
            <w:r w:rsidRPr="00EC29B0">
              <w:rPr>
                <w:rFonts w:ascii="Times New Roman" w:hAnsi="Times New Roman" w:cs="Times New Roman"/>
                <w:b/>
                <w:sz w:val="24"/>
                <w:szCs w:val="24"/>
              </w:rPr>
              <w:t>лв.</w:t>
            </w:r>
            <w:r w:rsidRPr="00EC29B0">
              <w:rPr>
                <w:rFonts w:ascii="Times New Roman" w:hAnsi="Times New Roman" w:cs="Times New Roman"/>
                <w:sz w:val="24"/>
                <w:szCs w:val="24"/>
              </w:rPr>
              <w:t xml:space="preserve"> (европейско финансиране)</w:t>
            </w:r>
          </w:p>
          <w:p w14:paraId="6E8978A9" w14:textId="205CB59E" w:rsidR="004730E7" w:rsidRPr="00617772" w:rsidRDefault="000307B6" w:rsidP="000750BB">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617772">
              <w:rPr>
                <w:rFonts w:ascii="Times New Roman" w:hAnsi="Times New Roman" w:cs="Times New Roman"/>
                <w:b/>
                <w:sz w:val="24"/>
                <w:szCs w:val="24"/>
              </w:rPr>
              <w:t>Разходи за управление – 17,2 млн. лв.</w:t>
            </w:r>
          </w:p>
          <w:p w14:paraId="1FB02D44" w14:textId="77777777" w:rsidR="000307B6" w:rsidRDefault="000307B6"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7A0EEEA7" w14:textId="73C7EC43" w:rsidR="00AE06D8" w:rsidRDefault="004730E7" w:rsidP="000750BB">
            <w:pPr>
              <w:widowControl w:val="0"/>
              <w:pBdr>
                <w:top w:val="nil"/>
                <w:left w:val="nil"/>
                <w:bottom w:val="nil"/>
                <w:right w:val="nil"/>
                <w:between w:val="nil"/>
              </w:pBdr>
              <w:spacing w:line="240" w:lineRule="auto"/>
              <w:jc w:val="both"/>
              <w:rPr>
                <w:rFonts w:ascii="Times New Roman" w:hAnsi="Times New Roman" w:cs="Times New Roman"/>
                <w:sz w:val="24"/>
                <w:szCs w:val="24"/>
                <w:u w:val="single"/>
              </w:rPr>
            </w:pPr>
            <w:r w:rsidRPr="001F0A81">
              <w:rPr>
                <w:rFonts w:ascii="Times New Roman" w:hAnsi="Times New Roman" w:cs="Times New Roman"/>
                <w:sz w:val="24"/>
                <w:szCs w:val="24"/>
                <w:u w:val="single"/>
              </w:rPr>
              <w:t>*</w:t>
            </w:r>
            <w:r w:rsidR="00AE06D8">
              <w:rPr>
                <w:rFonts w:ascii="Times New Roman" w:hAnsi="Times New Roman" w:cs="Times New Roman"/>
                <w:sz w:val="24"/>
                <w:szCs w:val="24"/>
                <w:u w:val="single"/>
              </w:rPr>
              <w:t>Компонент 1</w:t>
            </w:r>
          </w:p>
          <w:p w14:paraId="6C185F6B" w14:textId="7CE50C1F" w:rsidR="004730E7" w:rsidRPr="001F0A81" w:rsidRDefault="004730E7" w:rsidP="000750BB">
            <w:pPr>
              <w:widowControl w:val="0"/>
              <w:pBdr>
                <w:top w:val="nil"/>
                <w:left w:val="nil"/>
                <w:bottom w:val="nil"/>
                <w:right w:val="nil"/>
                <w:between w:val="nil"/>
              </w:pBdr>
              <w:spacing w:line="240" w:lineRule="auto"/>
              <w:jc w:val="both"/>
              <w:rPr>
                <w:rFonts w:ascii="Times New Roman" w:hAnsi="Times New Roman" w:cs="Times New Roman"/>
                <w:sz w:val="24"/>
                <w:szCs w:val="24"/>
                <w:u w:val="single"/>
              </w:rPr>
            </w:pPr>
            <w:r w:rsidRPr="001F0A81">
              <w:rPr>
                <w:rFonts w:ascii="Times New Roman" w:hAnsi="Times New Roman" w:cs="Times New Roman"/>
                <w:sz w:val="24"/>
                <w:szCs w:val="24"/>
                <w:u w:val="single"/>
              </w:rPr>
              <w:t xml:space="preserve">Подкомпонент 1.1. </w:t>
            </w:r>
          </w:p>
          <w:p w14:paraId="207EB377" w14:textId="77777777" w:rsidR="00176245" w:rsidRPr="00176245" w:rsidRDefault="00176245" w:rsidP="00176245">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176245">
              <w:rPr>
                <w:rFonts w:ascii="Times New Roman" w:hAnsi="Times New Roman" w:cs="Times New Roman"/>
                <w:sz w:val="24"/>
                <w:szCs w:val="24"/>
              </w:rPr>
              <w:t xml:space="preserve">По този подкомпонент се предвижда изграждане и оборудване на общо 348  сгради, в които ще се разкрият 174 социални услуги за резидентна грижа (СУРГ) и 174 съпътстващи специализирани и консултативни социални услуги за лица с увреждания (СКСУЛУ). </w:t>
            </w:r>
          </w:p>
          <w:p w14:paraId="37B7AA4E" w14:textId="77777777" w:rsidR="00176245" w:rsidRPr="00176245" w:rsidRDefault="00176245" w:rsidP="00176245">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176245">
              <w:rPr>
                <w:rFonts w:ascii="Times New Roman" w:hAnsi="Times New Roman" w:cs="Times New Roman"/>
                <w:sz w:val="24"/>
                <w:szCs w:val="24"/>
              </w:rPr>
              <w:t>1 нова сграда за СУРГ за 30 потребители е с приблизително 880 м2 разгъната застроена площ (РЗП). Сградите се предават на етап „до ключ“, напълно обзаведени и оборудвани, вкл. и със специализирано оборудване/обзавеждане, и годни за незабавна експлоатация.</w:t>
            </w:r>
          </w:p>
          <w:p w14:paraId="0F2F0CD1" w14:textId="6238D064" w:rsidR="00176245" w:rsidRDefault="00176245" w:rsidP="00176245">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176245">
              <w:rPr>
                <w:rFonts w:ascii="Times New Roman" w:hAnsi="Times New Roman" w:cs="Times New Roman"/>
                <w:sz w:val="24"/>
                <w:szCs w:val="24"/>
              </w:rPr>
              <w:t>1 нова сграда за СКСУЛУ за средно 30 потребители е с приблизително 440 м2 РЗП. Сградите се предават на етап „до ключ“, напълно обзаведени и оборудвани, вкл. и със специализирано оборудване/обзавеждане, и годни за незабавна експлоатация.</w:t>
            </w:r>
          </w:p>
          <w:p w14:paraId="389F68B7" w14:textId="48FF625C" w:rsidR="00821A54" w:rsidRDefault="00821A54" w:rsidP="00176245">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821A54">
              <w:rPr>
                <w:rFonts w:ascii="Times New Roman" w:hAnsi="Times New Roman" w:cs="Times New Roman"/>
                <w:sz w:val="24"/>
                <w:szCs w:val="24"/>
              </w:rPr>
              <w:t>За определяне на стойността за построяване и оборудване/обзавеждане на въпросните общо 348 сгради е използвано сравнение с идентична по предмет процедура по Оперативна програма „Региони в растеж“ 2014 – 2020 г. (ОПРР)</w:t>
            </w:r>
            <w:r>
              <w:rPr>
                <w:rFonts w:ascii="Times New Roman" w:hAnsi="Times New Roman" w:cs="Times New Roman"/>
                <w:sz w:val="24"/>
                <w:szCs w:val="24"/>
              </w:rPr>
              <w:t>.</w:t>
            </w:r>
          </w:p>
          <w:p w14:paraId="60443730" w14:textId="3D926322" w:rsidR="00176245" w:rsidRDefault="00176245" w:rsidP="00176245">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176245">
              <w:rPr>
                <w:rFonts w:ascii="Times New Roman" w:hAnsi="Times New Roman" w:cs="Times New Roman"/>
                <w:sz w:val="24"/>
                <w:szCs w:val="24"/>
              </w:rPr>
              <w:t>При 174 нови сгради за СУРГ с приблизително 880 м2 и 174 нови сгради за СКСУЛУ с приблизително 440 м2 РЗП се получава обща РЗП за строителство и оборудване/обзавеждане по Компонент 1.1 от 229 680 м2. При тази квадратура, умножена по 1 542 лв./м2 РЗП, получаваме, че стойността на подкомпонента е           354 166 560 лв. Приемаме стойност на Подкомпонент 1.1 – 355 млн. лв.</w:t>
            </w:r>
          </w:p>
          <w:p w14:paraId="07BF861C" w14:textId="77777777" w:rsidR="00176245" w:rsidRDefault="00176245" w:rsidP="00176245">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43014527" w14:textId="5421F9D8" w:rsidR="00AE06D8" w:rsidRDefault="00AE06D8"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367AB6E6" w14:textId="7DB5FD8F" w:rsidR="00AE06D8" w:rsidRDefault="00AE06D8"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AE06D8">
              <w:rPr>
                <w:rFonts w:ascii="Times New Roman" w:hAnsi="Times New Roman" w:cs="Times New Roman"/>
                <w:sz w:val="24"/>
                <w:szCs w:val="24"/>
              </w:rPr>
              <w:t>Подкомпонент 1.</w:t>
            </w:r>
            <w:r>
              <w:rPr>
                <w:rFonts w:ascii="Times New Roman" w:hAnsi="Times New Roman" w:cs="Times New Roman"/>
                <w:sz w:val="24"/>
                <w:szCs w:val="24"/>
              </w:rPr>
              <w:t>2</w:t>
            </w:r>
            <w:r w:rsidRPr="00AE06D8">
              <w:rPr>
                <w:rFonts w:ascii="Times New Roman" w:hAnsi="Times New Roman" w:cs="Times New Roman"/>
                <w:sz w:val="24"/>
                <w:szCs w:val="24"/>
              </w:rPr>
              <w:t>.</w:t>
            </w:r>
          </w:p>
          <w:p w14:paraId="68A50C24" w14:textId="77777777" w:rsidR="00176245" w:rsidRPr="00176245" w:rsidRDefault="00176245" w:rsidP="00176245">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176245">
              <w:rPr>
                <w:rFonts w:ascii="Times New Roman" w:hAnsi="Times New Roman" w:cs="Times New Roman"/>
                <w:sz w:val="24"/>
                <w:szCs w:val="24"/>
              </w:rPr>
              <w:t>По този подкомпонент се предвижда реформиране на съществуващи резидентни услуги за възрастни хора в надтрудоспособна възраст (съществуващата към момента социална услуга „Дом за стари хора“).</w:t>
            </w:r>
          </w:p>
          <w:p w14:paraId="2C3B7EE0" w14:textId="36129852" w:rsidR="00176245" w:rsidRDefault="00176245" w:rsidP="00176245">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176245">
              <w:rPr>
                <w:rFonts w:ascii="Times New Roman" w:hAnsi="Times New Roman" w:cs="Times New Roman"/>
                <w:sz w:val="24"/>
                <w:szCs w:val="24"/>
              </w:rPr>
              <w:t>Една сграда, в която функционира към момента резидентна услуга за възрастни хора в надтрудоспособна възраст (съществуващата към момента социална услуга „Дом за стари хора“), която ще се реформира в съответствие със стандартите за качество на резидентната грижа за възрастни хора в надтрудоспособна възраст, определени в Наредбата за качеството на социалните услуги, разполага със средно 2000 м2 разгъната застроена площ. Сградите се предават на етап „до ключ“, напълно обзаведени и оборудвани, вкл. и със специализирано оборудване, и годни за незабавна експлоатация.</w:t>
            </w:r>
          </w:p>
          <w:p w14:paraId="026A4BD3" w14:textId="23AE3FA7" w:rsidR="00821A54" w:rsidRDefault="00821A54" w:rsidP="00176245">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821A54">
              <w:rPr>
                <w:rFonts w:ascii="Times New Roman" w:hAnsi="Times New Roman" w:cs="Times New Roman"/>
                <w:sz w:val="24"/>
                <w:szCs w:val="24"/>
              </w:rPr>
              <w:t>За определяне на стойността за реформиране на съществуващи резидентни услуги за възрастни хора в надтрудоспособна възраст (съществуващата към момента социална услуга „Дом за стари хора“) е използвано сравнение със сходни по предмет дейности по процедура по ОПРР</w:t>
            </w:r>
            <w:r>
              <w:rPr>
                <w:rFonts w:ascii="Times New Roman" w:hAnsi="Times New Roman" w:cs="Times New Roman"/>
                <w:sz w:val="24"/>
                <w:szCs w:val="24"/>
              </w:rPr>
              <w:t>.</w:t>
            </w:r>
          </w:p>
          <w:p w14:paraId="39337B9A" w14:textId="77777777" w:rsidR="00176245" w:rsidRPr="00176245" w:rsidRDefault="00176245" w:rsidP="00176245">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176245">
              <w:rPr>
                <w:rFonts w:ascii="Times New Roman" w:hAnsi="Times New Roman" w:cs="Times New Roman"/>
                <w:sz w:val="24"/>
                <w:szCs w:val="24"/>
              </w:rPr>
              <w:t>При тези хипотези общата стойност на подкомпонента се изчислява като:</w:t>
            </w:r>
          </w:p>
          <w:p w14:paraId="071989FB" w14:textId="77777777" w:rsidR="00176245" w:rsidRPr="00176245" w:rsidRDefault="00176245" w:rsidP="00176245">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176245">
              <w:rPr>
                <w:rFonts w:ascii="Times New Roman" w:hAnsi="Times New Roman" w:cs="Times New Roman"/>
                <w:sz w:val="24"/>
                <w:szCs w:val="24"/>
              </w:rPr>
              <w:t xml:space="preserve">2000 м2 РЗП*82 услуги*886 лв./м2=145 304 000 лв. </w:t>
            </w:r>
          </w:p>
          <w:p w14:paraId="24E1B5FC" w14:textId="79CF1D26" w:rsidR="00176245" w:rsidRDefault="00176245" w:rsidP="00176245">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176245">
              <w:rPr>
                <w:rFonts w:ascii="Times New Roman" w:hAnsi="Times New Roman" w:cs="Times New Roman"/>
                <w:sz w:val="24"/>
                <w:szCs w:val="24"/>
              </w:rPr>
              <w:t>Приемаме стойност на Компонент 1.2 – 145 млн. лв.</w:t>
            </w:r>
          </w:p>
          <w:p w14:paraId="6319E023" w14:textId="551EF353" w:rsidR="00AE06D8" w:rsidRDefault="00AE06D8" w:rsidP="00AE06D8">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49CD6490" w14:textId="77777777" w:rsidR="00AE06D8" w:rsidRDefault="00AE06D8"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1881E242" w14:textId="17EFE66F" w:rsidR="0055089D" w:rsidRDefault="0055089D" w:rsidP="0055089D">
            <w:pPr>
              <w:widowControl w:val="0"/>
              <w:pBdr>
                <w:top w:val="nil"/>
                <w:left w:val="nil"/>
                <w:bottom w:val="nil"/>
                <w:right w:val="nil"/>
                <w:between w:val="nil"/>
              </w:pBdr>
              <w:spacing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Компонент 2</w:t>
            </w:r>
          </w:p>
          <w:p w14:paraId="3C350709" w14:textId="77777777" w:rsidR="00186B53" w:rsidRPr="00186B53" w:rsidRDefault="00186B53" w:rsidP="00186B53">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186B53">
              <w:rPr>
                <w:rFonts w:ascii="Times New Roman" w:hAnsi="Times New Roman" w:cs="Times New Roman"/>
                <w:bCs/>
                <w:sz w:val="24"/>
                <w:szCs w:val="24"/>
              </w:rPr>
              <w:t xml:space="preserve">В рамките на Компонент 2 по проекта ще се реализират дейности в приблизително 1200 съществуващи социални услуги за около 25 000 потребители. Общата разгъната застроена площ на услугите, които ще бъдат обект на интервенция, е приблизително 397 хил. квадратни метра. </w:t>
            </w:r>
          </w:p>
          <w:p w14:paraId="595BAFDF" w14:textId="77777777" w:rsidR="00186B53" w:rsidRPr="00186B53" w:rsidRDefault="00186B53" w:rsidP="00186B53">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186B53">
              <w:rPr>
                <w:rFonts w:ascii="Times New Roman" w:hAnsi="Times New Roman" w:cs="Times New Roman"/>
                <w:bCs/>
                <w:sz w:val="24"/>
                <w:szCs w:val="24"/>
              </w:rPr>
              <w:t>За реализация на дейностите по Компонент 2 ще се извърши проектиране, ще се изготвят инвестиционни проекти за всеки обект на интервенция, които да са в пълно съответствие с изискванията на Наредба № 7 от 2004 г. за енергийна ефективност на сгради и Наредбата за качеството на социалните услуги, ще се реализират строителни дейности съгласно ЗУТ и ще се закупи и достави оборудване и обзавеждане, отговарящо на съвременните изисквания за енергийна ефективност и адекватно на потребностите на целевите групи и спецификата на социалните услуги, които се предоставят. Инвестиционните проекти ще включват и изпълнение на противоепидемични мерки, в т.ч. адаптиране на физическата среда с оглед създаване на възможност за физическо дистанциране на потребители на услугите в случай на епидемична ситуация, мерки за разделяне/ограничаване на пътникопотока в услугите, доставка и монтаж на бактерицидни лампи от затворен тип с възможност за работа в присъствието на хора и др.</w:t>
            </w:r>
          </w:p>
          <w:p w14:paraId="6F170F67" w14:textId="77777777" w:rsidR="00186B53" w:rsidRDefault="00186B53" w:rsidP="00186B53">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186B53">
              <w:rPr>
                <w:rFonts w:ascii="Times New Roman" w:hAnsi="Times New Roman" w:cs="Times New Roman"/>
                <w:bCs/>
                <w:sz w:val="24"/>
                <w:szCs w:val="24"/>
              </w:rPr>
              <w:t>За определяне на стойността за реформиране на сградите, в които се предоставят съществуващи социални услуги в общността, е използвано сравнение със сходни по предмет дейности по процедура по ОПРР</w:t>
            </w:r>
            <w:r>
              <w:rPr>
                <w:rFonts w:ascii="Times New Roman" w:hAnsi="Times New Roman" w:cs="Times New Roman"/>
                <w:bCs/>
                <w:sz w:val="24"/>
                <w:szCs w:val="24"/>
              </w:rPr>
              <w:t>.</w:t>
            </w:r>
          </w:p>
          <w:p w14:paraId="090B7098" w14:textId="77777777" w:rsidR="00186B53" w:rsidRPr="00186B53" w:rsidRDefault="00186B53" w:rsidP="00186B53">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186B53">
              <w:rPr>
                <w:rFonts w:ascii="Times New Roman" w:hAnsi="Times New Roman" w:cs="Times New Roman"/>
                <w:bCs/>
                <w:sz w:val="24"/>
                <w:szCs w:val="24"/>
              </w:rPr>
              <w:t>При тези хипотези общата стойност на подкомпонента се изчислява като:</w:t>
            </w:r>
          </w:p>
          <w:p w14:paraId="16EB2F58" w14:textId="77777777" w:rsidR="00186B53" w:rsidRPr="00186B53" w:rsidRDefault="00186B53" w:rsidP="00186B53">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186B53">
              <w:rPr>
                <w:rFonts w:ascii="Times New Roman" w:hAnsi="Times New Roman" w:cs="Times New Roman"/>
                <w:bCs/>
                <w:sz w:val="24"/>
                <w:szCs w:val="24"/>
              </w:rPr>
              <w:t xml:space="preserve">397 000 м2 РЗП*594 лв./м2=235 818 000 лв. </w:t>
            </w:r>
          </w:p>
          <w:p w14:paraId="037FE390" w14:textId="5783F851" w:rsidR="00186B53" w:rsidRDefault="00186B53" w:rsidP="00186B53">
            <w:pPr>
              <w:widowControl w:val="0"/>
              <w:pBdr>
                <w:top w:val="nil"/>
                <w:left w:val="nil"/>
                <w:bottom w:val="nil"/>
                <w:right w:val="nil"/>
                <w:between w:val="nil"/>
              </w:pBdr>
              <w:spacing w:line="240" w:lineRule="auto"/>
              <w:jc w:val="both"/>
              <w:rPr>
                <w:rFonts w:ascii="Times New Roman" w:hAnsi="Times New Roman" w:cs="Times New Roman"/>
                <w:bCs/>
                <w:sz w:val="24"/>
                <w:szCs w:val="24"/>
              </w:rPr>
            </w:pPr>
            <w:r w:rsidRPr="00186B53">
              <w:rPr>
                <w:rFonts w:ascii="Times New Roman" w:hAnsi="Times New Roman" w:cs="Times New Roman"/>
                <w:bCs/>
                <w:sz w:val="24"/>
                <w:szCs w:val="24"/>
              </w:rPr>
              <w:t>Приемаме стойност на Компонент 2 – 235,8 млн. лв.</w:t>
            </w:r>
          </w:p>
          <w:p w14:paraId="6D3E0F97" w14:textId="17AF8829" w:rsidR="00CD3B5A" w:rsidRDefault="00CD3B5A" w:rsidP="00CD3B5A">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220CD4FC" w14:textId="37473D23" w:rsidR="00AE06D8" w:rsidRPr="00EC29B0" w:rsidRDefault="00AE06D8"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p>
        </w:tc>
      </w:tr>
      <w:tr w:rsidR="00810734" w:rsidRPr="003B6ADF" w14:paraId="78E76E81" w14:textId="77777777">
        <w:tc>
          <w:tcPr>
            <w:tcW w:w="9029" w:type="dxa"/>
            <w:shd w:val="clear" w:color="auto" w:fill="auto"/>
            <w:tcMar>
              <w:top w:w="100" w:type="dxa"/>
              <w:left w:w="100" w:type="dxa"/>
              <w:bottom w:w="100" w:type="dxa"/>
              <w:right w:w="100" w:type="dxa"/>
            </w:tcMar>
          </w:tcPr>
          <w:p w14:paraId="5ADA0465" w14:textId="77777777" w:rsidR="00810734" w:rsidRPr="00EC29B0" w:rsidRDefault="000F4B69" w:rsidP="000750BB">
            <w:pPr>
              <w:pStyle w:val="ListParagraph"/>
              <w:widowControl w:val="0"/>
              <w:numPr>
                <w:ilvl w:val="1"/>
                <w:numId w:val="2"/>
              </w:numPr>
              <w:pBdr>
                <w:top w:val="nil"/>
                <w:left w:val="nil"/>
                <w:bottom w:val="nil"/>
                <w:right w:val="nil"/>
                <w:between w:val="nil"/>
              </w:pBdr>
              <w:spacing w:line="240" w:lineRule="auto"/>
              <w:jc w:val="both"/>
              <w:rPr>
                <w:rFonts w:ascii="Times New Roman" w:hAnsi="Times New Roman" w:cs="Times New Roman"/>
                <w:b/>
                <w:sz w:val="24"/>
                <w:szCs w:val="24"/>
              </w:rPr>
            </w:pPr>
            <w:r w:rsidRPr="00EC29B0">
              <w:rPr>
                <w:rFonts w:ascii="Times New Roman" w:hAnsi="Times New Roman" w:cs="Times New Roman"/>
                <w:b/>
                <w:sz w:val="24"/>
                <w:szCs w:val="24"/>
              </w:rPr>
              <w:lastRenderedPageBreak/>
              <w:t>Разпределете индикативно финансовия ресурс, според типа разход:</w:t>
            </w:r>
          </w:p>
        </w:tc>
      </w:tr>
      <w:tr w:rsidR="00810734" w:rsidRPr="003B6ADF" w14:paraId="500D8C37" w14:textId="77777777">
        <w:tc>
          <w:tcPr>
            <w:tcW w:w="9029" w:type="dxa"/>
            <w:shd w:val="clear" w:color="auto" w:fill="auto"/>
            <w:tcMar>
              <w:top w:w="100" w:type="dxa"/>
              <w:left w:w="100" w:type="dxa"/>
              <w:bottom w:w="100" w:type="dxa"/>
              <w:right w:w="100" w:type="dxa"/>
            </w:tcMar>
          </w:tcPr>
          <w:p w14:paraId="61874691" w14:textId="77777777" w:rsidR="00B10E81" w:rsidRPr="00EC29B0" w:rsidRDefault="00B10E81" w:rsidP="00EC29B0">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EC29B0">
              <w:rPr>
                <w:rFonts w:ascii="Times New Roman" w:hAnsi="Times New Roman" w:cs="Times New Roman"/>
                <w:b/>
                <w:sz w:val="24"/>
                <w:szCs w:val="24"/>
              </w:rPr>
              <w:t>По Компонент 1:</w:t>
            </w:r>
          </w:p>
          <w:p w14:paraId="1DAB24AF" w14:textId="2BD02FFC" w:rsidR="00810734" w:rsidRPr="00EC29B0" w:rsidRDefault="000F4B69" w:rsidP="000750BB">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EC29B0">
              <w:rPr>
                <w:rFonts w:ascii="Times New Roman" w:hAnsi="Times New Roman" w:cs="Times New Roman"/>
                <w:sz w:val="24"/>
                <w:szCs w:val="24"/>
              </w:rPr>
              <w:t xml:space="preserve">Изграждане/рехабилитация на инфраструктура (СМР) - </w:t>
            </w:r>
            <w:r w:rsidR="00A60E94" w:rsidRPr="00EC29B0">
              <w:rPr>
                <w:rFonts w:ascii="Times New Roman" w:hAnsi="Times New Roman" w:cs="Times New Roman"/>
                <w:b/>
                <w:sz w:val="24"/>
                <w:szCs w:val="24"/>
              </w:rPr>
              <w:t>79,03</w:t>
            </w:r>
            <w:r w:rsidRPr="00EC29B0">
              <w:rPr>
                <w:rFonts w:ascii="Times New Roman" w:hAnsi="Times New Roman" w:cs="Times New Roman"/>
                <w:b/>
                <w:sz w:val="24"/>
                <w:szCs w:val="24"/>
              </w:rPr>
              <w:t>%</w:t>
            </w:r>
            <w:r w:rsidR="00A60E94" w:rsidRPr="00EC29B0">
              <w:rPr>
                <w:rFonts w:ascii="Times New Roman" w:hAnsi="Times New Roman" w:cs="Times New Roman"/>
                <w:sz w:val="24"/>
                <w:szCs w:val="24"/>
              </w:rPr>
              <w:t xml:space="preserve"> (</w:t>
            </w:r>
            <w:r w:rsidR="00CE3749">
              <w:rPr>
                <w:rFonts w:ascii="Times New Roman" w:hAnsi="Times New Roman" w:cs="Times New Roman"/>
                <w:sz w:val="24"/>
                <w:szCs w:val="24"/>
              </w:rPr>
              <w:t> </w:t>
            </w:r>
            <w:r w:rsidR="00CE3749" w:rsidRPr="00EC29B0">
              <w:rPr>
                <w:rFonts w:ascii="Times New Roman" w:hAnsi="Times New Roman" w:cs="Times New Roman"/>
                <w:sz w:val="24"/>
                <w:szCs w:val="24"/>
              </w:rPr>
              <w:t>40</w:t>
            </w:r>
            <w:r w:rsidR="00CE3749">
              <w:rPr>
                <w:rFonts w:ascii="Times New Roman" w:hAnsi="Times New Roman" w:cs="Times New Roman"/>
                <w:sz w:val="24"/>
                <w:szCs w:val="24"/>
              </w:rPr>
              <w:t>5,4</w:t>
            </w:r>
            <w:r w:rsidR="00CE3749" w:rsidRPr="00EC29B0">
              <w:rPr>
                <w:rFonts w:ascii="Times New Roman" w:hAnsi="Times New Roman" w:cs="Times New Roman"/>
                <w:sz w:val="24"/>
                <w:szCs w:val="24"/>
              </w:rPr>
              <w:t xml:space="preserve"> </w:t>
            </w:r>
            <w:r w:rsidR="00A60E94" w:rsidRPr="00EC29B0">
              <w:rPr>
                <w:rFonts w:ascii="Times New Roman" w:hAnsi="Times New Roman" w:cs="Times New Roman"/>
                <w:sz w:val="24"/>
                <w:szCs w:val="24"/>
              </w:rPr>
              <w:t>млн.лв.)</w:t>
            </w:r>
          </w:p>
          <w:p w14:paraId="49AB18A7" w14:textId="6CCDA0A7" w:rsidR="000F4B69" w:rsidRPr="00EC29B0" w:rsidRDefault="000F4B69" w:rsidP="000750BB">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EC29B0">
              <w:rPr>
                <w:rFonts w:ascii="Times New Roman" w:hAnsi="Times New Roman" w:cs="Times New Roman"/>
                <w:sz w:val="24"/>
                <w:szCs w:val="24"/>
              </w:rPr>
              <w:t xml:space="preserve">Физически капитал (закупване на машини и съоръжения) - </w:t>
            </w:r>
            <w:r w:rsidR="00A60E94" w:rsidRPr="00EC29B0">
              <w:rPr>
                <w:rFonts w:ascii="Times New Roman" w:hAnsi="Times New Roman" w:cs="Times New Roman"/>
                <w:b/>
                <w:sz w:val="24"/>
                <w:szCs w:val="24"/>
              </w:rPr>
              <w:t>11,36</w:t>
            </w:r>
            <w:r w:rsidRPr="00EC29B0">
              <w:rPr>
                <w:rFonts w:ascii="Times New Roman" w:hAnsi="Times New Roman" w:cs="Times New Roman"/>
                <w:b/>
                <w:sz w:val="24"/>
                <w:szCs w:val="24"/>
              </w:rPr>
              <w:t>%</w:t>
            </w:r>
            <w:r w:rsidR="00A60E94" w:rsidRPr="00EC29B0">
              <w:rPr>
                <w:rFonts w:ascii="Times New Roman" w:hAnsi="Times New Roman" w:cs="Times New Roman"/>
                <w:sz w:val="24"/>
                <w:szCs w:val="24"/>
              </w:rPr>
              <w:t xml:space="preserve"> (58,</w:t>
            </w:r>
            <w:r w:rsidR="00CE3749">
              <w:rPr>
                <w:rFonts w:ascii="Times New Roman" w:hAnsi="Times New Roman" w:cs="Times New Roman"/>
                <w:sz w:val="24"/>
                <w:szCs w:val="24"/>
              </w:rPr>
              <w:t>3</w:t>
            </w:r>
            <w:r w:rsidR="00CE3749" w:rsidRPr="00EC29B0">
              <w:rPr>
                <w:rFonts w:ascii="Times New Roman" w:hAnsi="Times New Roman" w:cs="Times New Roman"/>
                <w:sz w:val="24"/>
                <w:szCs w:val="24"/>
              </w:rPr>
              <w:t xml:space="preserve"> </w:t>
            </w:r>
            <w:r w:rsidR="00A60E94" w:rsidRPr="00EC29B0">
              <w:rPr>
                <w:rFonts w:ascii="Times New Roman" w:hAnsi="Times New Roman" w:cs="Times New Roman"/>
                <w:sz w:val="24"/>
                <w:szCs w:val="24"/>
              </w:rPr>
              <w:t>млн. лв.)</w:t>
            </w:r>
          </w:p>
          <w:p w14:paraId="43DD98A8" w14:textId="77777777" w:rsidR="000F4B69" w:rsidRPr="00EC29B0" w:rsidRDefault="000F4B69" w:rsidP="000750BB">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EC29B0">
              <w:rPr>
                <w:rFonts w:ascii="Times New Roman" w:hAnsi="Times New Roman" w:cs="Times New Roman"/>
                <w:sz w:val="24"/>
                <w:szCs w:val="24"/>
              </w:rPr>
              <w:t xml:space="preserve">Човешки капитал (повишаване на умения, преквалификация…) - </w:t>
            </w:r>
            <w:r w:rsidR="00A60E94" w:rsidRPr="00EC29B0">
              <w:rPr>
                <w:rFonts w:ascii="Times New Roman" w:hAnsi="Times New Roman" w:cs="Times New Roman"/>
                <w:sz w:val="24"/>
                <w:szCs w:val="24"/>
              </w:rPr>
              <w:t>0</w:t>
            </w:r>
            <w:r w:rsidRPr="00EC29B0">
              <w:rPr>
                <w:rFonts w:ascii="Times New Roman" w:hAnsi="Times New Roman" w:cs="Times New Roman"/>
                <w:sz w:val="24"/>
                <w:szCs w:val="24"/>
              </w:rPr>
              <w:t>%</w:t>
            </w:r>
          </w:p>
          <w:p w14:paraId="273644A4" w14:textId="279909CD" w:rsidR="000F4B69" w:rsidRPr="00EC29B0" w:rsidRDefault="000F4B69" w:rsidP="000750BB">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EC29B0">
              <w:rPr>
                <w:rFonts w:ascii="Times New Roman" w:hAnsi="Times New Roman" w:cs="Times New Roman"/>
                <w:sz w:val="24"/>
                <w:szCs w:val="24"/>
              </w:rPr>
              <w:t xml:space="preserve">Труд (разходи за трудови възнаграждения, консултантски услуги …) </w:t>
            </w:r>
            <w:r w:rsidRPr="00EC29B0">
              <w:rPr>
                <w:rFonts w:ascii="Times New Roman" w:hAnsi="Times New Roman" w:cs="Times New Roman"/>
                <w:b/>
                <w:sz w:val="24"/>
                <w:szCs w:val="24"/>
              </w:rPr>
              <w:t xml:space="preserve">- </w:t>
            </w:r>
            <w:r w:rsidR="00A60E94" w:rsidRPr="00EC29B0">
              <w:rPr>
                <w:rFonts w:ascii="Times New Roman" w:hAnsi="Times New Roman" w:cs="Times New Roman"/>
                <w:b/>
                <w:sz w:val="24"/>
                <w:szCs w:val="24"/>
              </w:rPr>
              <w:t>9,61</w:t>
            </w:r>
            <w:r w:rsidRPr="00EC29B0">
              <w:rPr>
                <w:rFonts w:ascii="Times New Roman" w:hAnsi="Times New Roman" w:cs="Times New Roman"/>
                <w:b/>
                <w:sz w:val="24"/>
                <w:szCs w:val="24"/>
              </w:rPr>
              <w:t>%</w:t>
            </w:r>
            <w:r w:rsidR="00A60E94" w:rsidRPr="00EC29B0">
              <w:rPr>
                <w:rFonts w:ascii="Times New Roman" w:hAnsi="Times New Roman" w:cs="Times New Roman"/>
                <w:sz w:val="24"/>
                <w:szCs w:val="24"/>
              </w:rPr>
              <w:t xml:space="preserve"> (49,</w:t>
            </w:r>
            <w:r w:rsidR="00CE3749">
              <w:rPr>
                <w:rFonts w:ascii="Times New Roman" w:hAnsi="Times New Roman" w:cs="Times New Roman"/>
                <w:sz w:val="24"/>
                <w:szCs w:val="24"/>
              </w:rPr>
              <w:t>3</w:t>
            </w:r>
            <w:r w:rsidR="00CE3749" w:rsidRPr="00EC29B0">
              <w:rPr>
                <w:rFonts w:ascii="Times New Roman" w:hAnsi="Times New Roman" w:cs="Times New Roman"/>
                <w:sz w:val="24"/>
                <w:szCs w:val="24"/>
              </w:rPr>
              <w:t xml:space="preserve"> </w:t>
            </w:r>
            <w:r w:rsidR="00A60E94" w:rsidRPr="00EC29B0">
              <w:rPr>
                <w:rFonts w:ascii="Times New Roman" w:hAnsi="Times New Roman" w:cs="Times New Roman"/>
                <w:sz w:val="24"/>
                <w:szCs w:val="24"/>
              </w:rPr>
              <w:t>млн. лв.)</w:t>
            </w:r>
          </w:p>
          <w:p w14:paraId="67F418B9" w14:textId="77777777" w:rsidR="000F4B69" w:rsidRPr="00EC29B0" w:rsidRDefault="000F4B69" w:rsidP="000750BB">
            <w:pPr>
              <w:pStyle w:val="ListParagraph"/>
              <w:widowControl w:val="0"/>
              <w:numPr>
                <w:ilvl w:val="0"/>
                <w:numId w:val="1"/>
              </w:numPr>
              <w:pBdr>
                <w:top w:val="nil"/>
                <w:left w:val="nil"/>
                <w:bottom w:val="nil"/>
                <w:right w:val="nil"/>
                <w:between w:val="nil"/>
              </w:pBdr>
              <w:spacing w:line="240" w:lineRule="auto"/>
              <w:jc w:val="both"/>
              <w:rPr>
                <w:rFonts w:ascii="Times New Roman" w:hAnsi="Times New Roman" w:cs="Times New Roman"/>
                <w:sz w:val="24"/>
                <w:szCs w:val="24"/>
              </w:rPr>
            </w:pPr>
            <w:r w:rsidRPr="00EC29B0">
              <w:rPr>
                <w:rFonts w:ascii="Times New Roman" w:hAnsi="Times New Roman" w:cs="Times New Roman"/>
                <w:sz w:val="24"/>
                <w:szCs w:val="24"/>
              </w:rPr>
              <w:t xml:space="preserve">Технология (разходи за придобиване на НМДА – патенти, софтуер…) - </w:t>
            </w:r>
            <w:r w:rsidR="00A60E94" w:rsidRPr="00EC29B0">
              <w:rPr>
                <w:rFonts w:ascii="Times New Roman" w:hAnsi="Times New Roman" w:cs="Times New Roman"/>
                <w:sz w:val="24"/>
                <w:szCs w:val="24"/>
              </w:rPr>
              <w:t>0</w:t>
            </w:r>
            <w:r w:rsidRPr="00EC29B0">
              <w:rPr>
                <w:rFonts w:ascii="Times New Roman" w:hAnsi="Times New Roman" w:cs="Times New Roman"/>
                <w:sz w:val="24"/>
                <w:szCs w:val="24"/>
              </w:rPr>
              <w:t>%</w:t>
            </w:r>
          </w:p>
          <w:p w14:paraId="1A65668C" w14:textId="77777777" w:rsidR="00B10E81" w:rsidRDefault="00B10E81" w:rsidP="00B10E81">
            <w:pPr>
              <w:pStyle w:val="ListParagraph"/>
              <w:widowControl w:val="0"/>
              <w:pBdr>
                <w:top w:val="nil"/>
                <w:left w:val="nil"/>
                <w:bottom w:val="nil"/>
                <w:right w:val="nil"/>
                <w:between w:val="nil"/>
              </w:pBdr>
              <w:spacing w:line="240" w:lineRule="auto"/>
              <w:jc w:val="both"/>
              <w:rPr>
                <w:rFonts w:ascii="Times New Roman" w:hAnsi="Times New Roman" w:cs="Times New Roman"/>
                <w:b/>
                <w:sz w:val="24"/>
                <w:szCs w:val="24"/>
              </w:rPr>
            </w:pPr>
          </w:p>
          <w:p w14:paraId="3F1BCD92" w14:textId="77777777" w:rsidR="00B10E81" w:rsidRPr="00D30297" w:rsidRDefault="00B10E81" w:rsidP="00D30297">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D30297">
              <w:rPr>
                <w:rFonts w:ascii="Times New Roman" w:hAnsi="Times New Roman" w:cs="Times New Roman"/>
                <w:b/>
                <w:sz w:val="24"/>
                <w:szCs w:val="24"/>
              </w:rPr>
              <w:t>По Компонент 2:</w:t>
            </w:r>
          </w:p>
          <w:p w14:paraId="28AA232C" w14:textId="77777777" w:rsidR="00B10E81" w:rsidRPr="00EC29B0" w:rsidRDefault="00B10E81" w:rsidP="00EC29B0">
            <w:pPr>
              <w:pStyle w:val="ListParagraph"/>
              <w:widowControl w:val="0"/>
              <w:numPr>
                <w:ilvl w:val="0"/>
                <w:numId w:val="1"/>
              </w:numPr>
              <w:spacing w:line="240" w:lineRule="auto"/>
              <w:jc w:val="both"/>
              <w:rPr>
                <w:rFonts w:ascii="Times New Roman" w:hAnsi="Times New Roman" w:cs="Times New Roman"/>
                <w:sz w:val="24"/>
                <w:szCs w:val="24"/>
              </w:rPr>
            </w:pPr>
            <w:r w:rsidRPr="00EC29B0">
              <w:rPr>
                <w:rFonts w:ascii="Times New Roman" w:hAnsi="Times New Roman" w:cs="Times New Roman"/>
                <w:sz w:val="24"/>
                <w:szCs w:val="24"/>
              </w:rPr>
              <w:t xml:space="preserve">Изграждане/рехабилитация на инфраструктура (СМР) - </w:t>
            </w:r>
            <w:r w:rsidRPr="00CC4992">
              <w:rPr>
                <w:rFonts w:ascii="Times New Roman" w:hAnsi="Times New Roman" w:cs="Times New Roman"/>
                <w:b/>
                <w:sz w:val="24"/>
                <w:szCs w:val="24"/>
              </w:rPr>
              <w:t>68%</w:t>
            </w:r>
            <w:r w:rsidRPr="00EC29B0">
              <w:rPr>
                <w:rFonts w:ascii="Times New Roman" w:hAnsi="Times New Roman" w:cs="Times New Roman"/>
                <w:sz w:val="24"/>
                <w:szCs w:val="24"/>
              </w:rPr>
              <w:t xml:space="preserve"> (163,2 млн. лв.)</w:t>
            </w:r>
          </w:p>
          <w:p w14:paraId="22140D40" w14:textId="6B63E756" w:rsidR="00B10E81" w:rsidRPr="00EC29B0" w:rsidRDefault="00B10E81" w:rsidP="00EC29B0">
            <w:pPr>
              <w:pStyle w:val="ListParagraph"/>
              <w:widowControl w:val="0"/>
              <w:numPr>
                <w:ilvl w:val="0"/>
                <w:numId w:val="1"/>
              </w:numPr>
              <w:spacing w:line="240" w:lineRule="auto"/>
              <w:jc w:val="both"/>
              <w:rPr>
                <w:rFonts w:ascii="Times New Roman" w:hAnsi="Times New Roman" w:cs="Times New Roman"/>
                <w:sz w:val="24"/>
                <w:szCs w:val="24"/>
              </w:rPr>
            </w:pPr>
            <w:r w:rsidRPr="00EC29B0">
              <w:rPr>
                <w:rFonts w:ascii="Times New Roman" w:hAnsi="Times New Roman" w:cs="Times New Roman"/>
                <w:sz w:val="24"/>
                <w:szCs w:val="24"/>
              </w:rPr>
              <w:t>Физически капитал (закуп</w:t>
            </w:r>
            <w:r w:rsidR="001C65B9">
              <w:rPr>
                <w:rFonts w:ascii="Times New Roman" w:hAnsi="Times New Roman" w:cs="Times New Roman"/>
                <w:sz w:val="24"/>
                <w:szCs w:val="24"/>
              </w:rPr>
              <w:t>у</w:t>
            </w:r>
            <w:r w:rsidRPr="00EC29B0">
              <w:rPr>
                <w:rFonts w:ascii="Times New Roman" w:hAnsi="Times New Roman" w:cs="Times New Roman"/>
                <w:sz w:val="24"/>
                <w:szCs w:val="24"/>
              </w:rPr>
              <w:t xml:space="preserve">ване на машини и съоръжения) - </w:t>
            </w:r>
            <w:r w:rsidRPr="00CC4992">
              <w:rPr>
                <w:rFonts w:ascii="Times New Roman" w:hAnsi="Times New Roman" w:cs="Times New Roman"/>
                <w:b/>
                <w:sz w:val="24"/>
                <w:szCs w:val="24"/>
              </w:rPr>
              <w:t>20%</w:t>
            </w:r>
            <w:r w:rsidRPr="00EC29B0">
              <w:rPr>
                <w:rFonts w:ascii="Times New Roman" w:hAnsi="Times New Roman" w:cs="Times New Roman"/>
                <w:sz w:val="24"/>
                <w:szCs w:val="24"/>
              </w:rPr>
              <w:t xml:space="preserve"> (48 млн. лв.)</w:t>
            </w:r>
          </w:p>
          <w:p w14:paraId="764D27EA" w14:textId="77777777" w:rsidR="00B10E81" w:rsidRPr="00EC29B0" w:rsidRDefault="00B10E81" w:rsidP="00EC29B0">
            <w:pPr>
              <w:pStyle w:val="ListParagraph"/>
              <w:widowControl w:val="0"/>
              <w:numPr>
                <w:ilvl w:val="0"/>
                <w:numId w:val="1"/>
              </w:numPr>
              <w:spacing w:line="240" w:lineRule="auto"/>
              <w:jc w:val="both"/>
              <w:rPr>
                <w:rFonts w:ascii="Times New Roman" w:hAnsi="Times New Roman" w:cs="Times New Roman"/>
                <w:sz w:val="24"/>
                <w:szCs w:val="24"/>
              </w:rPr>
            </w:pPr>
            <w:r w:rsidRPr="00EC29B0">
              <w:rPr>
                <w:rFonts w:ascii="Times New Roman" w:hAnsi="Times New Roman" w:cs="Times New Roman"/>
                <w:sz w:val="24"/>
                <w:szCs w:val="24"/>
              </w:rPr>
              <w:t>Човешки капитал (повишаване на умения, преквалификация…) - …%</w:t>
            </w:r>
          </w:p>
          <w:p w14:paraId="090129C8" w14:textId="77777777" w:rsidR="00B10E81" w:rsidRPr="00EC29B0" w:rsidRDefault="00B10E81" w:rsidP="00EC29B0">
            <w:pPr>
              <w:pStyle w:val="ListParagraph"/>
              <w:widowControl w:val="0"/>
              <w:numPr>
                <w:ilvl w:val="0"/>
                <w:numId w:val="1"/>
              </w:numPr>
              <w:spacing w:line="240" w:lineRule="auto"/>
              <w:jc w:val="both"/>
              <w:rPr>
                <w:rFonts w:ascii="Times New Roman" w:hAnsi="Times New Roman" w:cs="Times New Roman"/>
                <w:sz w:val="24"/>
                <w:szCs w:val="24"/>
              </w:rPr>
            </w:pPr>
            <w:r w:rsidRPr="00EC29B0">
              <w:rPr>
                <w:rFonts w:ascii="Times New Roman" w:hAnsi="Times New Roman" w:cs="Times New Roman"/>
                <w:sz w:val="24"/>
                <w:szCs w:val="24"/>
              </w:rPr>
              <w:t xml:space="preserve">Труд (разходи за трудови възнаграждения, консултантски услуги …) - </w:t>
            </w:r>
            <w:r w:rsidRPr="00CC4992">
              <w:rPr>
                <w:rFonts w:ascii="Times New Roman" w:hAnsi="Times New Roman" w:cs="Times New Roman"/>
                <w:b/>
                <w:sz w:val="24"/>
                <w:szCs w:val="24"/>
              </w:rPr>
              <w:t>12%</w:t>
            </w:r>
            <w:r w:rsidRPr="00EC29B0">
              <w:rPr>
                <w:rFonts w:ascii="Times New Roman" w:hAnsi="Times New Roman" w:cs="Times New Roman"/>
                <w:sz w:val="24"/>
                <w:szCs w:val="24"/>
              </w:rPr>
              <w:t xml:space="preserve"> (28,8 млн. лв.)</w:t>
            </w:r>
          </w:p>
          <w:p w14:paraId="0CAC952E" w14:textId="77777777" w:rsidR="00B10E81" w:rsidRPr="00EC29B0" w:rsidRDefault="00B10E81" w:rsidP="00EC29B0">
            <w:pPr>
              <w:pStyle w:val="ListParagraph"/>
              <w:widowControl w:val="0"/>
              <w:numPr>
                <w:ilvl w:val="0"/>
                <w:numId w:val="1"/>
              </w:numPr>
              <w:spacing w:line="240" w:lineRule="auto"/>
              <w:jc w:val="both"/>
              <w:rPr>
                <w:rFonts w:ascii="Times New Roman" w:hAnsi="Times New Roman" w:cs="Times New Roman"/>
                <w:sz w:val="24"/>
                <w:szCs w:val="24"/>
              </w:rPr>
            </w:pPr>
            <w:r w:rsidRPr="00EC29B0">
              <w:rPr>
                <w:rFonts w:ascii="Times New Roman" w:hAnsi="Times New Roman" w:cs="Times New Roman"/>
                <w:sz w:val="24"/>
                <w:szCs w:val="24"/>
              </w:rPr>
              <w:t>Технология (разходи за придобиване на НМДА – патенти, софтуер…) - …%</w:t>
            </w:r>
          </w:p>
          <w:p w14:paraId="53E3D00A" w14:textId="77777777" w:rsidR="00B10E81" w:rsidRPr="00205C04" w:rsidRDefault="00B10E81" w:rsidP="00B10E81">
            <w:pPr>
              <w:pStyle w:val="ListParagraph"/>
              <w:widowControl w:val="0"/>
              <w:pBdr>
                <w:top w:val="nil"/>
                <w:left w:val="nil"/>
                <w:bottom w:val="nil"/>
                <w:right w:val="nil"/>
                <w:between w:val="nil"/>
              </w:pBdr>
              <w:spacing w:line="240" w:lineRule="auto"/>
              <w:jc w:val="both"/>
              <w:rPr>
                <w:rFonts w:ascii="Times New Roman" w:hAnsi="Times New Roman" w:cs="Times New Roman"/>
                <w:b/>
                <w:sz w:val="24"/>
                <w:szCs w:val="24"/>
              </w:rPr>
            </w:pPr>
          </w:p>
          <w:p w14:paraId="65B0F0AA" w14:textId="77777777" w:rsidR="000F4B69" w:rsidRPr="00EC29B0" w:rsidRDefault="000F4B69" w:rsidP="000750BB">
            <w:pPr>
              <w:widowControl w:val="0"/>
              <w:pBdr>
                <w:top w:val="nil"/>
                <w:left w:val="nil"/>
                <w:bottom w:val="nil"/>
                <w:right w:val="nil"/>
                <w:between w:val="nil"/>
              </w:pBdr>
              <w:spacing w:line="240" w:lineRule="auto"/>
              <w:jc w:val="both"/>
              <w:rPr>
                <w:rFonts w:ascii="Times New Roman" w:hAnsi="Times New Roman" w:cs="Times New Roman"/>
                <w:sz w:val="24"/>
                <w:szCs w:val="24"/>
              </w:rPr>
            </w:pPr>
          </w:p>
        </w:tc>
      </w:tr>
      <w:tr w:rsidR="00A2531D" w:rsidRPr="003B6ADF" w14:paraId="6061666D" w14:textId="77777777">
        <w:tc>
          <w:tcPr>
            <w:tcW w:w="9029" w:type="dxa"/>
            <w:shd w:val="clear" w:color="auto" w:fill="auto"/>
            <w:tcMar>
              <w:top w:w="100" w:type="dxa"/>
              <w:left w:w="100" w:type="dxa"/>
              <w:bottom w:w="100" w:type="dxa"/>
              <w:right w:w="100" w:type="dxa"/>
            </w:tcMar>
          </w:tcPr>
          <w:p w14:paraId="32C8E762" w14:textId="77777777" w:rsidR="00A2531D" w:rsidRPr="00EC29B0" w:rsidRDefault="00A2531D" w:rsidP="000750BB">
            <w:pPr>
              <w:pStyle w:val="ListParagraph"/>
              <w:widowControl w:val="0"/>
              <w:numPr>
                <w:ilvl w:val="0"/>
                <w:numId w:val="2"/>
              </w:numPr>
              <w:pBdr>
                <w:top w:val="nil"/>
                <w:left w:val="nil"/>
                <w:bottom w:val="nil"/>
                <w:right w:val="nil"/>
                <w:between w:val="nil"/>
              </w:pBdr>
              <w:spacing w:line="240" w:lineRule="auto"/>
              <w:jc w:val="both"/>
              <w:rPr>
                <w:rFonts w:ascii="Times New Roman" w:hAnsi="Times New Roman" w:cs="Times New Roman"/>
                <w:b/>
                <w:sz w:val="24"/>
                <w:szCs w:val="24"/>
              </w:rPr>
            </w:pPr>
            <w:r w:rsidRPr="00EC29B0">
              <w:rPr>
                <w:rFonts w:ascii="Times New Roman" w:hAnsi="Times New Roman" w:cs="Times New Roman"/>
                <w:b/>
                <w:sz w:val="24"/>
                <w:szCs w:val="24"/>
              </w:rPr>
              <w:t>Индикатори</w:t>
            </w:r>
          </w:p>
        </w:tc>
      </w:tr>
      <w:tr w:rsidR="00A2531D" w:rsidRPr="003B6ADF" w14:paraId="7D300D0A" w14:textId="77777777">
        <w:tc>
          <w:tcPr>
            <w:tcW w:w="9029" w:type="dxa"/>
            <w:shd w:val="clear" w:color="auto" w:fill="auto"/>
            <w:tcMar>
              <w:top w:w="100" w:type="dxa"/>
              <w:left w:w="100" w:type="dxa"/>
              <w:bottom w:w="100" w:type="dxa"/>
              <w:right w:w="100" w:type="dxa"/>
            </w:tcMar>
          </w:tcPr>
          <w:p w14:paraId="13A35CE9" w14:textId="77777777" w:rsidR="000750BB" w:rsidRPr="00EC29B0" w:rsidRDefault="000750BB" w:rsidP="000750BB">
            <w:pPr>
              <w:pStyle w:val="ListParagraph"/>
              <w:widowControl w:val="0"/>
              <w:numPr>
                <w:ilvl w:val="1"/>
                <w:numId w:val="2"/>
              </w:numPr>
              <w:pBdr>
                <w:top w:val="nil"/>
                <w:left w:val="nil"/>
                <w:bottom w:val="nil"/>
                <w:right w:val="nil"/>
                <w:between w:val="nil"/>
              </w:pBdr>
              <w:spacing w:line="240" w:lineRule="auto"/>
              <w:jc w:val="both"/>
              <w:rPr>
                <w:rFonts w:ascii="Times New Roman" w:hAnsi="Times New Roman" w:cs="Times New Roman"/>
                <w:b/>
                <w:sz w:val="24"/>
                <w:szCs w:val="24"/>
              </w:rPr>
            </w:pPr>
            <w:r w:rsidRPr="00EC29B0">
              <w:rPr>
                <w:rFonts w:ascii="Times New Roman" w:hAnsi="Times New Roman" w:cs="Times New Roman"/>
                <w:b/>
                <w:sz w:val="24"/>
                <w:szCs w:val="24"/>
              </w:rPr>
              <w:t>Индикатор/и за резултат</w:t>
            </w:r>
          </w:p>
        </w:tc>
      </w:tr>
      <w:tr w:rsidR="000750BB" w:rsidRPr="003B6ADF" w14:paraId="54B596AE" w14:textId="77777777">
        <w:tc>
          <w:tcPr>
            <w:tcW w:w="9029" w:type="dxa"/>
            <w:shd w:val="clear" w:color="auto" w:fill="auto"/>
            <w:tcMar>
              <w:top w:w="100" w:type="dxa"/>
              <w:left w:w="100" w:type="dxa"/>
              <w:bottom w:w="100" w:type="dxa"/>
              <w:right w:w="100" w:type="dxa"/>
            </w:tcMar>
          </w:tcPr>
          <w:p w14:paraId="377133E4" w14:textId="77777777" w:rsidR="005A3498" w:rsidRPr="00EC29B0" w:rsidRDefault="00B10E81" w:rsidP="00EC29B0">
            <w:pPr>
              <w:pStyle w:val="ListParagraph"/>
              <w:widowControl w:val="0"/>
              <w:pBdr>
                <w:top w:val="nil"/>
                <w:left w:val="nil"/>
                <w:bottom w:val="nil"/>
                <w:right w:val="nil"/>
                <w:between w:val="nil"/>
              </w:pBdr>
              <w:spacing w:line="24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По Компонент 1 - </w:t>
            </w:r>
            <w:r w:rsidR="005A3498" w:rsidRPr="00EC29B0">
              <w:rPr>
                <w:rFonts w:ascii="Times New Roman" w:hAnsi="Times New Roman" w:cs="Times New Roman"/>
                <w:sz w:val="24"/>
                <w:szCs w:val="24"/>
              </w:rPr>
              <w:t xml:space="preserve">Брой подкрепени обекти от социалната инфраструктура в процеса на деинституционализация на </w:t>
            </w:r>
            <w:r w:rsidR="00002105" w:rsidRPr="00EC29B0">
              <w:rPr>
                <w:rFonts w:ascii="Times New Roman" w:hAnsi="Times New Roman" w:cs="Times New Roman"/>
                <w:sz w:val="24"/>
                <w:szCs w:val="24"/>
              </w:rPr>
              <w:t>услуги</w:t>
            </w:r>
            <w:r w:rsidR="007129ED" w:rsidRPr="00EC29B0">
              <w:rPr>
                <w:rFonts w:ascii="Times New Roman" w:hAnsi="Times New Roman" w:cs="Times New Roman"/>
                <w:sz w:val="24"/>
                <w:szCs w:val="24"/>
              </w:rPr>
              <w:t>те</w:t>
            </w:r>
            <w:r w:rsidR="00002105" w:rsidRPr="00EC29B0">
              <w:rPr>
                <w:rFonts w:ascii="Times New Roman" w:hAnsi="Times New Roman" w:cs="Times New Roman"/>
                <w:sz w:val="24"/>
                <w:szCs w:val="24"/>
              </w:rPr>
              <w:t xml:space="preserve"> за дългосрочна </w:t>
            </w:r>
            <w:r w:rsidR="005A3498" w:rsidRPr="00EC29B0">
              <w:rPr>
                <w:rFonts w:ascii="Times New Roman" w:hAnsi="Times New Roman" w:cs="Times New Roman"/>
                <w:sz w:val="24"/>
                <w:szCs w:val="24"/>
              </w:rPr>
              <w:t>грижа за възрастните хора и хората с увреждания – брой обекти.</w:t>
            </w:r>
          </w:p>
          <w:p w14:paraId="0CE08407" w14:textId="77777777" w:rsidR="00B10E81" w:rsidRPr="00211335" w:rsidRDefault="00B10E81" w:rsidP="00EC29B0">
            <w:pPr>
              <w:pStyle w:val="ListParagraph"/>
              <w:widowControl w:val="0"/>
              <w:numPr>
                <w:ilvl w:val="0"/>
                <w:numId w:val="1"/>
              </w:numPr>
              <w:pBdr>
                <w:top w:val="nil"/>
                <w:left w:val="nil"/>
                <w:bottom w:val="nil"/>
                <w:right w:val="nil"/>
                <w:between w:val="nil"/>
              </w:pBdr>
              <w:spacing w:line="240" w:lineRule="auto"/>
              <w:ind w:left="426" w:firstLine="0"/>
              <w:jc w:val="both"/>
              <w:rPr>
                <w:rFonts w:ascii="Times New Roman" w:hAnsi="Times New Roman" w:cs="Times New Roman"/>
                <w:sz w:val="24"/>
                <w:szCs w:val="24"/>
              </w:rPr>
            </w:pPr>
            <w:r w:rsidRPr="00211335">
              <w:rPr>
                <w:rFonts w:ascii="Times New Roman" w:hAnsi="Times New Roman" w:cs="Times New Roman"/>
                <w:sz w:val="24"/>
                <w:szCs w:val="24"/>
              </w:rPr>
              <w:t xml:space="preserve">Начална стойност - 97 бр. </w:t>
            </w:r>
            <w:r w:rsidRPr="00211335">
              <w:rPr>
                <w:rFonts w:ascii="Times New Roman" w:hAnsi="Times New Roman" w:cs="Times New Roman"/>
                <w:sz w:val="24"/>
                <w:szCs w:val="24"/>
                <w:lang w:val="en-US"/>
              </w:rPr>
              <w:t>[</w:t>
            </w:r>
            <w:r w:rsidRPr="00211335">
              <w:rPr>
                <w:rFonts w:ascii="Times New Roman" w:hAnsi="Times New Roman" w:cs="Times New Roman"/>
                <w:sz w:val="24"/>
                <w:szCs w:val="24"/>
              </w:rPr>
              <w:t>2021 г.</w:t>
            </w:r>
            <w:r w:rsidRPr="00211335">
              <w:rPr>
                <w:rFonts w:ascii="Times New Roman" w:hAnsi="Times New Roman" w:cs="Times New Roman"/>
                <w:sz w:val="24"/>
                <w:szCs w:val="24"/>
                <w:lang w:val="en-US"/>
              </w:rPr>
              <w:t>]</w:t>
            </w:r>
          </w:p>
          <w:p w14:paraId="1C35BDFD" w14:textId="37721742" w:rsidR="00875DDF" w:rsidRDefault="00B10E81" w:rsidP="00EC29B0">
            <w:pPr>
              <w:pStyle w:val="ListParagraph"/>
              <w:widowControl w:val="0"/>
              <w:numPr>
                <w:ilvl w:val="0"/>
                <w:numId w:val="1"/>
              </w:numPr>
              <w:pBdr>
                <w:top w:val="nil"/>
                <w:left w:val="nil"/>
                <w:bottom w:val="nil"/>
                <w:right w:val="nil"/>
                <w:between w:val="nil"/>
              </w:pBdr>
              <w:spacing w:line="240" w:lineRule="auto"/>
              <w:ind w:left="0" w:firstLine="426"/>
              <w:jc w:val="both"/>
              <w:rPr>
                <w:rFonts w:ascii="Times New Roman" w:hAnsi="Times New Roman" w:cs="Times New Roman"/>
                <w:sz w:val="24"/>
                <w:szCs w:val="24"/>
              </w:rPr>
            </w:pPr>
            <w:r w:rsidRPr="00211335">
              <w:rPr>
                <w:rFonts w:ascii="Times New Roman" w:hAnsi="Times New Roman" w:cs="Times New Roman"/>
                <w:sz w:val="24"/>
                <w:szCs w:val="24"/>
              </w:rPr>
              <w:t>Междинна стойност</w:t>
            </w:r>
            <w:r w:rsidRPr="00211335">
              <w:rPr>
                <w:rFonts w:ascii="Times New Roman" w:hAnsi="Times New Roman" w:cs="Times New Roman"/>
                <w:sz w:val="24"/>
                <w:szCs w:val="24"/>
                <w:lang w:val="en-US"/>
              </w:rPr>
              <w:t xml:space="preserve"> - </w:t>
            </w:r>
            <w:r w:rsidR="000A78A4" w:rsidRPr="00211335">
              <w:rPr>
                <w:rFonts w:ascii="Times New Roman" w:hAnsi="Times New Roman" w:cs="Times New Roman"/>
                <w:sz w:val="24"/>
                <w:szCs w:val="24"/>
                <w:lang w:val="en-US"/>
              </w:rPr>
              <w:t>2</w:t>
            </w:r>
            <w:r w:rsidR="000A78A4">
              <w:rPr>
                <w:rFonts w:ascii="Times New Roman" w:hAnsi="Times New Roman" w:cs="Times New Roman"/>
                <w:sz w:val="24"/>
                <w:szCs w:val="24"/>
              </w:rPr>
              <w:t>0</w:t>
            </w:r>
            <w:r w:rsidR="005564D8">
              <w:rPr>
                <w:rFonts w:ascii="Times New Roman" w:hAnsi="Times New Roman" w:cs="Times New Roman"/>
                <w:sz w:val="24"/>
                <w:szCs w:val="24"/>
              </w:rPr>
              <w:t>0</w:t>
            </w:r>
            <w:r w:rsidR="000A78A4" w:rsidRPr="00211335">
              <w:rPr>
                <w:rFonts w:ascii="Times New Roman" w:hAnsi="Times New Roman" w:cs="Times New Roman"/>
                <w:sz w:val="24"/>
                <w:szCs w:val="24"/>
              </w:rPr>
              <w:t xml:space="preserve"> </w:t>
            </w:r>
            <w:r w:rsidRPr="00211335">
              <w:rPr>
                <w:rFonts w:ascii="Times New Roman" w:hAnsi="Times New Roman" w:cs="Times New Roman"/>
                <w:sz w:val="24"/>
                <w:szCs w:val="24"/>
              </w:rPr>
              <w:t xml:space="preserve">бр. </w:t>
            </w:r>
            <w:r w:rsidRPr="00211335">
              <w:rPr>
                <w:rFonts w:ascii="Times New Roman" w:hAnsi="Times New Roman" w:cs="Times New Roman"/>
                <w:sz w:val="24"/>
                <w:szCs w:val="24"/>
                <w:lang w:val="en-US"/>
              </w:rPr>
              <w:t>[</w:t>
            </w:r>
            <w:r w:rsidR="005564D8" w:rsidRPr="00211335">
              <w:rPr>
                <w:rFonts w:ascii="Times New Roman" w:hAnsi="Times New Roman" w:cs="Times New Roman"/>
                <w:sz w:val="24"/>
                <w:szCs w:val="24"/>
              </w:rPr>
              <w:t>202</w:t>
            </w:r>
            <w:r w:rsidR="005564D8">
              <w:rPr>
                <w:rFonts w:ascii="Times New Roman" w:hAnsi="Times New Roman" w:cs="Times New Roman"/>
                <w:sz w:val="24"/>
                <w:szCs w:val="24"/>
              </w:rPr>
              <w:t>3</w:t>
            </w:r>
            <w:r w:rsidR="005564D8" w:rsidRPr="00211335">
              <w:rPr>
                <w:rFonts w:ascii="Times New Roman" w:hAnsi="Times New Roman" w:cs="Times New Roman"/>
                <w:sz w:val="24"/>
                <w:szCs w:val="24"/>
              </w:rPr>
              <w:t xml:space="preserve"> </w:t>
            </w:r>
            <w:r w:rsidRPr="00211335">
              <w:rPr>
                <w:rFonts w:ascii="Times New Roman" w:hAnsi="Times New Roman" w:cs="Times New Roman"/>
                <w:sz w:val="24"/>
                <w:szCs w:val="24"/>
              </w:rPr>
              <w:t>г.</w:t>
            </w:r>
            <w:r w:rsidRPr="00211335">
              <w:rPr>
                <w:rFonts w:ascii="Times New Roman" w:hAnsi="Times New Roman" w:cs="Times New Roman"/>
                <w:sz w:val="24"/>
                <w:szCs w:val="24"/>
                <w:lang w:val="en-US"/>
              </w:rPr>
              <w:t>]</w:t>
            </w:r>
          </w:p>
          <w:p w14:paraId="54C64449" w14:textId="2EF3112D" w:rsidR="00FE37FF" w:rsidRPr="00EC29B0" w:rsidRDefault="00B10E81" w:rsidP="00EC29B0">
            <w:pPr>
              <w:pStyle w:val="ListParagraph"/>
              <w:widowControl w:val="0"/>
              <w:numPr>
                <w:ilvl w:val="0"/>
                <w:numId w:val="1"/>
              </w:numPr>
              <w:pBdr>
                <w:top w:val="nil"/>
                <w:left w:val="nil"/>
                <w:bottom w:val="nil"/>
                <w:right w:val="nil"/>
                <w:between w:val="nil"/>
              </w:pBdr>
              <w:spacing w:line="240" w:lineRule="auto"/>
              <w:ind w:left="0" w:firstLine="426"/>
              <w:jc w:val="both"/>
              <w:rPr>
                <w:rFonts w:ascii="Times New Roman" w:hAnsi="Times New Roman" w:cs="Times New Roman"/>
                <w:sz w:val="24"/>
                <w:szCs w:val="24"/>
              </w:rPr>
            </w:pPr>
            <w:r w:rsidRPr="00EC29B0">
              <w:rPr>
                <w:rFonts w:ascii="Times New Roman" w:hAnsi="Times New Roman" w:cs="Times New Roman"/>
                <w:sz w:val="24"/>
                <w:szCs w:val="24"/>
              </w:rPr>
              <w:t>Крайна стойност</w:t>
            </w:r>
            <w:r w:rsidRPr="00EC29B0">
              <w:rPr>
                <w:rFonts w:ascii="Times New Roman" w:hAnsi="Times New Roman" w:cs="Times New Roman"/>
                <w:sz w:val="24"/>
                <w:szCs w:val="24"/>
                <w:lang w:val="en-US"/>
              </w:rPr>
              <w:t xml:space="preserve"> - </w:t>
            </w:r>
            <w:r w:rsidR="000A78A4" w:rsidRPr="00EC29B0">
              <w:rPr>
                <w:rFonts w:ascii="Times New Roman" w:hAnsi="Times New Roman" w:cs="Times New Roman"/>
                <w:sz w:val="24"/>
                <w:szCs w:val="24"/>
                <w:lang w:val="en-US"/>
              </w:rPr>
              <w:t>5</w:t>
            </w:r>
            <w:r w:rsidR="000A78A4">
              <w:rPr>
                <w:rFonts w:ascii="Times New Roman" w:hAnsi="Times New Roman" w:cs="Times New Roman"/>
                <w:sz w:val="24"/>
                <w:szCs w:val="24"/>
              </w:rPr>
              <w:t>27</w:t>
            </w:r>
            <w:r w:rsidR="000A78A4" w:rsidRPr="00EC29B0">
              <w:rPr>
                <w:rFonts w:ascii="Times New Roman" w:hAnsi="Times New Roman" w:cs="Times New Roman"/>
                <w:sz w:val="24"/>
                <w:szCs w:val="24"/>
              </w:rPr>
              <w:t xml:space="preserve"> </w:t>
            </w:r>
            <w:r w:rsidRPr="00EC29B0">
              <w:rPr>
                <w:rFonts w:ascii="Times New Roman" w:hAnsi="Times New Roman" w:cs="Times New Roman"/>
                <w:sz w:val="24"/>
                <w:szCs w:val="24"/>
              </w:rPr>
              <w:t xml:space="preserve">бр. </w:t>
            </w:r>
            <w:r w:rsidRPr="00EC29B0">
              <w:rPr>
                <w:rFonts w:ascii="Times New Roman" w:hAnsi="Times New Roman" w:cs="Times New Roman"/>
                <w:sz w:val="24"/>
                <w:szCs w:val="24"/>
                <w:lang w:val="en-US"/>
              </w:rPr>
              <w:t>[</w:t>
            </w:r>
            <w:r w:rsidR="005564D8">
              <w:rPr>
                <w:rFonts w:ascii="Times New Roman" w:hAnsi="Times New Roman" w:cs="Times New Roman"/>
                <w:sz w:val="24"/>
                <w:szCs w:val="24"/>
              </w:rPr>
              <w:t>2025</w:t>
            </w:r>
            <w:r w:rsidRPr="00EC29B0">
              <w:rPr>
                <w:rFonts w:ascii="Times New Roman" w:hAnsi="Times New Roman" w:cs="Times New Roman"/>
                <w:sz w:val="24"/>
                <w:szCs w:val="24"/>
              </w:rPr>
              <w:t xml:space="preserve"> г.</w:t>
            </w:r>
            <w:r w:rsidRPr="00EC29B0">
              <w:rPr>
                <w:rFonts w:ascii="Times New Roman" w:hAnsi="Times New Roman" w:cs="Times New Roman"/>
                <w:sz w:val="24"/>
                <w:szCs w:val="24"/>
                <w:lang w:val="en-US"/>
              </w:rPr>
              <w:t>]</w:t>
            </w:r>
          </w:p>
          <w:p w14:paraId="55369942" w14:textId="77777777" w:rsidR="00B10E81" w:rsidRDefault="00B10E81" w:rsidP="00EC29B0">
            <w:pPr>
              <w:widowControl w:val="0"/>
              <w:pBdr>
                <w:top w:val="nil"/>
                <w:left w:val="nil"/>
                <w:bottom w:val="nil"/>
                <w:right w:val="nil"/>
                <w:between w:val="nil"/>
              </w:pBdr>
              <w:spacing w:line="240" w:lineRule="auto"/>
              <w:jc w:val="both"/>
              <w:rPr>
                <w:rFonts w:ascii="Times New Roman" w:hAnsi="Times New Roman" w:cs="Times New Roman"/>
                <w:b/>
                <w:sz w:val="24"/>
                <w:szCs w:val="24"/>
              </w:rPr>
            </w:pPr>
          </w:p>
          <w:p w14:paraId="2AA252AB" w14:textId="77777777" w:rsidR="00B10E81" w:rsidRDefault="00B10E81" w:rsidP="00EC29B0">
            <w:pPr>
              <w:widowControl w:val="0"/>
              <w:pBdr>
                <w:top w:val="nil"/>
                <w:left w:val="nil"/>
                <w:bottom w:val="nil"/>
                <w:right w:val="nil"/>
                <w:between w:val="nil"/>
              </w:pBdr>
              <w:spacing w:line="240" w:lineRule="auto"/>
              <w:jc w:val="both"/>
              <w:rPr>
                <w:rFonts w:ascii="Times New Roman" w:hAnsi="Times New Roman" w:cs="Times New Roman"/>
                <w:sz w:val="24"/>
                <w:szCs w:val="24"/>
              </w:rPr>
            </w:pPr>
            <w:r>
              <w:rPr>
                <w:rFonts w:ascii="Times New Roman" w:hAnsi="Times New Roman" w:cs="Times New Roman"/>
                <w:b/>
                <w:sz w:val="24"/>
                <w:szCs w:val="24"/>
              </w:rPr>
              <w:t xml:space="preserve">По Компонент 2 - </w:t>
            </w:r>
            <w:r w:rsidRPr="00EC29B0">
              <w:rPr>
                <w:rFonts w:ascii="Times New Roman" w:hAnsi="Times New Roman" w:cs="Times New Roman"/>
                <w:sz w:val="24"/>
                <w:szCs w:val="24"/>
              </w:rPr>
              <w:t>Брой подкрепени социални услуги в общността, делегирана от държавата дейност – брой обекти</w:t>
            </w:r>
            <w:r>
              <w:rPr>
                <w:rFonts w:ascii="Times New Roman" w:hAnsi="Times New Roman" w:cs="Times New Roman"/>
                <w:sz w:val="24"/>
                <w:szCs w:val="24"/>
              </w:rPr>
              <w:t>.</w:t>
            </w:r>
          </w:p>
          <w:p w14:paraId="304A2DDC" w14:textId="77777777" w:rsidR="00B10E81" w:rsidRPr="00B10E81" w:rsidRDefault="00B10E81" w:rsidP="00875DDF">
            <w:pPr>
              <w:widowControl w:val="0"/>
              <w:pBdr>
                <w:top w:val="nil"/>
                <w:left w:val="nil"/>
                <w:bottom w:val="nil"/>
                <w:right w:val="nil"/>
                <w:between w:val="nil"/>
              </w:pBd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10E81">
              <w:rPr>
                <w:rFonts w:ascii="Times New Roman" w:hAnsi="Times New Roman" w:cs="Times New Roman"/>
                <w:sz w:val="24"/>
                <w:szCs w:val="24"/>
              </w:rPr>
              <w:t>-</w:t>
            </w:r>
            <w:r w:rsidRPr="00B10E81">
              <w:rPr>
                <w:rFonts w:ascii="Times New Roman" w:hAnsi="Times New Roman" w:cs="Times New Roman"/>
                <w:sz w:val="24"/>
                <w:szCs w:val="24"/>
              </w:rPr>
              <w:tab/>
              <w:t>Начална стойност - 0 бр. [2021 г.]</w:t>
            </w:r>
          </w:p>
          <w:p w14:paraId="28CE0C31" w14:textId="3DE6A8CA" w:rsidR="00B10E81" w:rsidRPr="00B10E81" w:rsidRDefault="00B10E81" w:rsidP="00875DDF">
            <w:pPr>
              <w:widowControl w:val="0"/>
              <w:pBdr>
                <w:top w:val="nil"/>
                <w:left w:val="nil"/>
                <w:bottom w:val="nil"/>
                <w:right w:val="nil"/>
                <w:between w:val="nil"/>
              </w:pBd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10E81">
              <w:rPr>
                <w:rFonts w:ascii="Times New Roman" w:hAnsi="Times New Roman" w:cs="Times New Roman"/>
                <w:sz w:val="24"/>
                <w:szCs w:val="24"/>
              </w:rPr>
              <w:t>-</w:t>
            </w:r>
            <w:r w:rsidRPr="00B10E81">
              <w:rPr>
                <w:rFonts w:ascii="Times New Roman" w:hAnsi="Times New Roman" w:cs="Times New Roman"/>
                <w:sz w:val="24"/>
                <w:szCs w:val="24"/>
              </w:rPr>
              <w:tab/>
              <w:t>Междинна стойност - 360 бр. [</w:t>
            </w:r>
            <w:r w:rsidR="00EB0703" w:rsidRPr="00B10E81">
              <w:rPr>
                <w:rFonts w:ascii="Times New Roman" w:hAnsi="Times New Roman" w:cs="Times New Roman"/>
                <w:sz w:val="24"/>
                <w:szCs w:val="24"/>
              </w:rPr>
              <w:t>202</w:t>
            </w:r>
            <w:r w:rsidR="00EB0703">
              <w:rPr>
                <w:rFonts w:ascii="Times New Roman" w:hAnsi="Times New Roman" w:cs="Times New Roman"/>
                <w:sz w:val="24"/>
                <w:szCs w:val="24"/>
              </w:rPr>
              <w:t>3</w:t>
            </w:r>
            <w:r w:rsidR="00EB0703" w:rsidRPr="00B10E81">
              <w:rPr>
                <w:rFonts w:ascii="Times New Roman" w:hAnsi="Times New Roman" w:cs="Times New Roman"/>
                <w:sz w:val="24"/>
                <w:szCs w:val="24"/>
              </w:rPr>
              <w:t xml:space="preserve"> </w:t>
            </w:r>
            <w:r w:rsidRPr="00B10E81">
              <w:rPr>
                <w:rFonts w:ascii="Times New Roman" w:hAnsi="Times New Roman" w:cs="Times New Roman"/>
                <w:sz w:val="24"/>
                <w:szCs w:val="24"/>
              </w:rPr>
              <w:t>г.]</w:t>
            </w:r>
          </w:p>
          <w:p w14:paraId="03B68148" w14:textId="44075713" w:rsidR="00B10E81" w:rsidRDefault="00B10E81" w:rsidP="00EC29B0">
            <w:pPr>
              <w:widowControl w:val="0"/>
              <w:pBdr>
                <w:top w:val="nil"/>
                <w:left w:val="nil"/>
                <w:bottom w:val="nil"/>
                <w:right w:val="nil"/>
                <w:between w:val="nil"/>
              </w:pBd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10E81">
              <w:rPr>
                <w:rFonts w:ascii="Times New Roman" w:hAnsi="Times New Roman" w:cs="Times New Roman"/>
                <w:sz w:val="24"/>
                <w:szCs w:val="24"/>
              </w:rPr>
              <w:t>-</w:t>
            </w:r>
            <w:r w:rsidRPr="00B10E81">
              <w:rPr>
                <w:rFonts w:ascii="Times New Roman" w:hAnsi="Times New Roman" w:cs="Times New Roman"/>
                <w:sz w:val="24"/>
                <w:szCs w:val="24"/>
              </w:rPr>
              <w:tab/>
              <w:t>Крайна стойност - 1 200 бр. [2024 г.]</w:t>
            </w:r>
          </w:p>
          <w:p w14:paraId="0B8A5398" w14:textId="77777777" w:rsidR="00B10E81" w:rsidRPr="00EC29B0" w:rsidRDefault="00B10E81" w:rsidP="00EC29B0">
            <w:pPr>
              <w:widowControl w:val="0"/>
              <w:pBdr>
                <w:top w:val="nil"/>
                <w:left w:val="nil"/>
                <w:bottom w:val="nil"/>
                <w:right w:val="nil"/>
                <w:between w:val="nil"/>
              </w:pBdr>
              <w:spacing w:line="240" w:lineRule="auto"/>
              <w:jc w:val="both"/>
              <w:rPr>
                <w:rFonts w:ascii="Times New Roman" w:hAnsi="Times New Roman" w:cs="Times New Roman"/>
                <w:b/>
                <w:sz w:val="24"/>
                <w:szCs w:val="24"/>
              </w:rPr>
            </w:pPr>
          </w:p>
        </w:tc>
      </w:tr>
      <w:tr w:rsidR="00453FBA" w:rsidRPr="003B6ADF" w14:paraId="40B4A40A" w14:textId="77777777">
        <w:tc>
          <w:tcPr>
            <w:tcW w:w="9029" w:type="dxa"/>
            <w:shd w:val="clear" w:color="auto" w:fill="auto"/>
            <w:tcMar>
              <w:top w:w="100" w:type="dxa"/>
              <w:left w:w="100" w:type="dxa"/>
              <w:bottom w:w="100" w:type="dxa"/>
              <w:right w:w="100" w:type="dxa"/>
            </w:tcMar>
          </w:tcPr>
          <w:p w14:paraId="6A75B52E" w14:textId="1D199553" w:rsidR="00453FBA" w:rsidRDefault="00453FBA" w:rsidP="00453FBA">
            <w:pPr>
              <w:pStyle w:val="ListParagraph"/>
              <w:widowControl w:val="0"/>
              <w:numPr>
                <w:ilvl w:val="1"/>
                <w:numId w:val="2"/>
              </w:numPr>
              <w:pBdr>
                <w:top w:val="nil"/>
                <w:left w:val="nil"/>
                <w:bottom w:val="nil"/>
                <w:right w:val="nil"/>
                <w:between w:val="nil"/>
              </w:pBdr>
              <w:spacing w:line="240" w:lineRule="auto"/>
              <w:jc w:val="both"/>
              <w:rPr>
                <w:rFonts w:ascii="Times New Roman" w:hAnsi="Times New Roman" w:cs="Times New Roman"/>
                <w:b/>
                <w:sz w:val="24"/>
                <w:szCs w:val="24"/>
              </w:rPr>
            </w:pPr>
            <w:r w:rsidRPr="00EC29B0">
              <w:rPr>
                <w:rFonts w:ascii="Times New Roman" w:hAnsi="Times New Roman" w:cs="Times New Roman"/>
                <w:b/>
                <w:sz w:val="24"/>
                <w:szCs w:val="24"/>
              </w:rPr>
              <w:t xml:space="preserve">Индикатор/и за </w:t>
            </w:r>
            <w:r>
              <w:rPr>
                <w:rFonts w:ascii="Times New Roman" w:hAnsi="Times New Roman" w:cs="Times New Roman"/>
                <w:b/>
                <w:sz w:val="24"/>
                <w:szCs w:val="24"/>
              </w:rPr>
              <w:t>договаряне</w:t>
            </w:r>
          </w:p>
        </w:tc>
      </w:tr>
      <w:tr w:rsidR="00453FBA" w:rsidRPr="003B6ADF" w14:paraId="18DE3C56" w14:textId="77777777">
        <w:tc>
          <w:tcPr>
            <w:tcW w:w="9029" w:type="dxa"/>
            <w:shd w:val="clear" w:color="auto" w:fill="auto"/>
            <w:tcMar>
              <w:top w:w="100" w:type="dxa"/>
              <w:left w:w="100" w:type="dxa"/>
              <w:bottom w:w="100" w:type="dxa"/>
              <w:right w:w="100" w:type="dxa"/>
            </w:tcMar>
          </w:tcPr>
          <w:p w14:paraId="47F4E11A" w14:textId="0F670CE6" w:rsidR="00453FBA" w:rsidRPr="00EC29B0" w:rsidRDefault="00453FBA" w:rsidP="00453FBA">
            <w:pPr>
              <w:pStyle w:val="ListParagraph"/>
              <w:widowControl w:val="0"/>
              <w:pBdr>
                <w:top w:val="nil"/>
                <w:left w:val="nil"/>
                <w:bottom w:val="nil"/>
                <w:right w:val="nil"/>
                <w:between w:val="nil"/>
              </w:pBdr>
              <w:spacing w:line="24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По Компонент 1 - </w:t>
            </w:r>
            <w:r w:rsidRPr="00EC29B0">
              <w:rPr>
                <w:rFonts w:ascii="Times New Roman" w:hAnsi="Times New Roman" w:cs="Times New Roman"/>
                <w:sz w:val="24"/>
                <w:szCs w:val="24"/>
              </w:rPr>
              <w:t xml:space="preserve">Брой </w:t>
            </w:r>
            <w:r w:rsidR="00DF51D7">
              <w:rPr>
                <w:rFonts w:ascii="Times New Roman" w:hAnsi="Times New Roman" w:cs="Times New Roman"/>
                <w:sz w:val="24"/>
                <w:szCs w:val="24"/>
              </w:rPr>
              <w:t>общини</w:t>
            </w:r>
            <w:r w:rsidR="0085517B">
              <w:rPr>
                <w:rFonts w:ascii="Times New Roman" w:hAnsi="Times New Roman" w:cs="Times New Roman"/>
                <w:sz w:val="24"/>
                <w:szCs w:val="24"/>
              </w:rPr>
              <w:t xml:space="preserve"> бенефициенти</w:t>
            </w:r>
            <w:r w:rsidR="00DF51D7">
              <w:rPr>
                <w:rFonts w:ascii="Times New Roman" w:hAnsi="Times New Roman" w:cs="Times New Roman"/>
                <w:sz w:val="24"/>
                <w:szCs w:val="24"/>
              </w:rPr>
              <w:t>, сключили договор за изпълнение</w:t>
            </w:r>
            <w:r w:rsidR="0085517B">
              <w:rPr>
                <w:rFonts w:ascii="Times New Roman" w:hAnsi="Times New Roman" w:cs="Times New Roman"/>
                <w:sz w:val="24"/>
                <w:szCs w:val="24"/>
              </w:rPr>
              <w:t xml:space="preserve"> на проекта </w:t>
            </w:r>
            <w:r w:rsidRPr="00EC29B0">
              <w:rPr>
                <w:rFonts w:ascii="Times New Roman" w:hAnsi="Times New Roman" w:cs="Times New Roman"/>
                <w:sz w:val="24"/>
                <w:szCs w:val="24"/>
              </w:rPr>
              <w:t xml:space="preserve"> – брой об</w:t>
            </w:r>
            <w:r w:rsidR="00DF51D7">
              <w:rPr>
                <w:rFonts w:ascii="Times New Roman" w:hAnsi="Times New Roman" w:cs="Times New Roman"/>
                <w:sz w:val="24"/>
                <w:szCs w:val="24"/>
              </w:rPr>
              <w:t>щини</w:t>
            </w:r>
            <w:r w:rsidR="001E2E60">
              <w:rPr>
                <w:rFonts w:ascii="Times New Roman" w:hAnsi="Times New Roman" w:cs="Times New Roman"/>
                <w:sz w:val="24"/>
                <w:szCs w:val="24"/>
                <w:lang w:val="en-US"/>
              </w:rPr>
              <w:t>/</w:t>
            </w:r>
            <w:r w:rsidR="001E2E60">
              <w:rPr>
                <w:rFonts w:ascii="Times New Roman" w:hAnsi="Times New Roman" w:cs="Times New Roman"/>
                <w:sz w:val="24"/>
                <w:szCs w:val="24"/>
              </w:rPr>
              <w:t>договорени средства</w:t>
            </w:r>
            <w:r w:rsidRPr="00EC29B0">
              <w:rPr>
                <w:rFonts w:ascii="Times New Roman" w:hAnsi="Times New Roman" w:cs="Times New Roman"/>
                <w:sz w:val="24"/>
                <w:szCs w:val="24"/>
              </w:rPr>
              <w:t>.</w:t>
            </w:r>
          </w:p>
          <w:p w14:paraId="186C856E" w14:textId="06202B80" w:rsidR="00453FBA" w:rsidRPr="00211335" w:rsidRDefault="00453FBA" w:rsidP="00453FBA">
            <w:pPr>
              <w:pStyle w:val="ListParagraph"/>
              <w:widowControl w:val="0"/>
              <w:numPr>
                <w:ilvl w:val="0"/>
                <w:numId w:val="1"/>
              </w:numPr>
              <w:pBdr>
                <w:top w:val="nil"/>
                <w:left w:val="nil"/>
                <w:bottom w:val="nil"/>
                <w:right w:val="nil"/>
                <w:between w:val="nil"/>
              </w:pBdr>
              <w:spacing w:line="240" w:lineRule="auto"/>
              <w:ind w:left="426" w:firstLine="0"/>
              <w:jc w:val="both"/>
              <w:rPr>
                <w:rFonts w:ascii="Times New Roman" w:hAnsi="Times New Roman" w:cs="Times New Roman"/>
                <w:sz w:val="24"/>
                <w:szCs w:val="24"/>
              </w:rPr>
            </w:pPr>
            <w:r w:rsidRPr="00211335">
              <w:rPr>
                <w:rFonts w:ascii="Times New Roman" w:hAnsi="Times New Roman" w:cs="Times New Roman"/>
                <w:sz w:val="24"/>
                <w:szCs w:val="24"/>
              </w:rPr>
              <w:t xml:space="preserve">Начална стойност </w:t>
            </w:r>
            <w:r w:rsidR="00DF51D7">
              <w:rPr>
                <w:rFonts w:ascii="Times New Roman" w:hAnsi="Times New Roman" w:cs="Times New Roman"/>
                <w:sz w:val="24"/>
                <w:szCs w:val="24"/>
              </w:rPr>
              <w:t xml:space="preserve">(30.06.2021 г.) </w:t>
            </w:r>
            <w:r w:rsidRPr="00211335">
              <w:rPr>
                <w:rFonts w:ascii="Times New Roman" w:hAnsi="Times New Roman" w:cs="Times New Roman"/>
                <w:sz w:val="24"/>
                <w:szCs w:val="24"/>
              </w:rPr>
              <w:t xml:space="preserve">- </w:t>
            </w:r>
            <w:r w:rsidR="00DF51D7">
              <w:rPr>
                <w:rFonts w:ascii="Times New Roman" w:hAnsi="Times New Roman" w:cs="Times New Roman"/>
                <w:sz w:val="24"/>
                <w:szCs w:val="24"/>
              </w:rPr>
              <w:t>0</w:t>
            </w:r>
            <w:r w:rsidRPr="00211335">
              <w:rPr>
                <w:rFonts w:ascii="Times New Roman" w:hAnsi="Times New Roman" w:cs="Times New Roman"/>
                <w:sz w:val="24"/>
                <w:szCs w:val="24"/>
              </w:rPr>
              <w:t xml:space="preserve"> бр. </w:t>
            </w:r>
            <w:r w:rsidR="00C50A82" w:rsidRPr="00211335">
              <w:rPr>
                <w:rFonts w:ascii="Times New Roman" w:hAnsi="Times New Roman" w:cs="Times New Roman"/>
                <w:sz w:val="24"/>
                <w:szCs w:val="24"/>
                <w:lang w:val="en-US"/>
              </w:rPr>
              <w:t>[</w:t>
            </w:r>
            <w:r w:rsidR="00C50A82">
              <w:rPr>
                <w:rFonts w:ascii="Times New Roman" w:hAnsi="Times New Roman" w:cs="Times New Roman"/>
                <w:sz w:val="24"/>
                <w:szCs w:val="24"/>
              </w:rPr>
              <w:t>0%</w:t>
            </w:r>
            <w:r w:rsidR="00C50A82" w:rsidRPr="00211335">
              <w:rPr>
                <w:rFonts w:ascii="Times New Roman" w:hAnsi="Times New Roman" w:cs="Times New Roman"/>
                <w:sz w:val="24"/>
                <w:szCs w:val="24"/>
                <w:lang w:val="en-US"/>
              </w:rPr>
              <w:t>]</w:t>
            </w:r>
            <w:r w:rsidR="001E2E60">
              <w:rPr>
                <w:rFonts w:ascii="Times New Roman" w:hAnsi="Times New Roman" w:cs="Times New Roman"/>
                <w:sz w:val="24"/>
                <w:szCs w:val="24"/>
              </w:rPr>
              <w:t>/</w:t>
            </w:r>
            <w:r w:rsidR="00D16B75">
              <w:rPr>
                <w:rFonts w:ascii="Times New Roman" w:hAnsi="Times New Roman" w:cs="Times New Roman"/>
                <w:sz w:val="24"/>
                <w:szCs w:val="24"/>
              </w:rPr>
              <w:t>0</w:t>
            </w:r>
            <w:r w:rsidR="001E2E60">
              <w:rPr>
                <w:rFonts w:ascii="Times New Roman" w:hAnsi="Times New Roman" w:cs="Times New Roman"/>
                <w:sz w:val="24"/>
                <w:szCs w:val="24"/>
              </w:rPr>
              <w:t xml:space="preserve"> лв.</w:t>
            </w:r>
          </w:p>
          <w:p w14:paraId="16477E6B" w14:textId="278583C1" w:rsidR="00453FBA" w:rsidRPr="000A4CFF" w:rsidRDefault="00453FBA" w:rsidP="00453FBA">
            <w:pPr>
              <w:pStyle w:val="ListParagraph"/>
              <w:widowControl w:val="0"/>
              <w:numPr>
                <w:ilvl w:val="0"/>
                <w:numId w:val="1"/>
              </w:numPr>
              <w:pBdr>
                <w:top w:val="nil"/>
                <w:left w:val="nil"/>
                <w:bottom w:val="nil"/>
                <w:right w:val="nil"/>
                <w:between w:val="nil"/>
              </w:pBdr>
              <w:spacing w:line="240" w:lineRule="auto"/>
              <w:ind w:left="0" w:firstLine="426"/>
              <w:jc w:val="both"/>
              <w:rPr>
                <w:rFonts w:ascii="Times New Roman" w:hAnsi="Times New Roman" w:cs="Times New Roman"/>
                <w:sz w:val="24"/>
                <w:szCs w:val="24"/>
              </w:rPr>
            </w:pPr>
            <w:r w:rsidRPr="00211335">
              <w:rPr>
                <w:rFonts w:ascii="Times New Roman" w:hAnsi="Times New Roman" w:cs="Times New Roman"/>
                <w:sz w:val="24"/>
                <w:szCs w:val="24"/>
              </w:rPr>
              <w:t>Междинна стойност</w:t>
            </w:r>
            <w:r w:rsidR="00DF51D7">
              <w:rPr>
                <w:rFonts w:ascii="Times New Roman" w:hAnsi="Times New Roman" w:cs="Times New Roman"/>
                <w:sz w:val="24"/>
                <w:szCs w:val="24"/>
              </w:rPr>
              <w:t xml:space="preserve"> (31.12.2021 г.)</w:t>
            </w:r>
            <w:r w:rsidRPr="00211335">
              <w:rPr>
                <w:rFonts w:ascii="Times New Roman" w:hAnsi="Times New Roman" w:cs="Times New Roman"/>
                <w:sz w:val="24"/>
                <w:szCs w:val="24"/>
                <w:lang w:val="en-US"/>
              </w:rPr>
              <w:t xml:space="preserve"> - </w:t>
            </w:r>
            <w:r w:rsidR="004A0AEE">
              <w:rPr>
                <w:rFonts w:ascii="Times New Roman" w:hAnsi="Times New Roman" w:cs="Times New Roman"/>
                <w:sz w:val="24"/>
                <w:szCs w:val="24"/>
              </w:rPr>
              <w:t>0</w:t>
            </w:r>
            <w:r w:rsidRPr="00211335">
              <w:rPr>
                <w:rFonts w:ascii="Times New Roman" w:hAnsi="Times New Roman" w:cs="Times New Roman"/>
                <w:sz w:val="24"/>
                <w:szCs w:val="24"/>
              </w:rPr>
              <w:t xml:space="preserve"> бр. </w:t>
            </w:r>
            <w:r w:rsidRPr="00211335">
              <w:rPr>
                <w:rFonts w:ascii="Times New Roman" w:hAnsi="Times New Roman" w:cs="Times New Roman"/>
                <w:sz w:val="24"/>
                <w:szCs w:val="24"/>
                <w:lang w:val="en-US"/>
              </w:rPr>
              <w:t>[</w:t>
            </w:r>
            <w:r w:rsidR="004A0AEE">
              <w:rPr>
                <w:rFonts w:ascii="Times New Roman" w:hAnsi="Times New Roman" w:cs="Times New Roman"/>
                <w:sz w:val="24"/>
                <w:szCs w:val="24"/>
              </w:rPr>
              <w:t>0</w:t>
            </w:r>
            <w:r w:rsidR="005E2B5C">
              <w:rPr>
                <w:rFonts w:ascii="Times New Roman" w:hAnsi="Times New Roman" w:cs="Times New Roman"/>
                <w:sz w:val="24"/>
                <w:szCs w:val="24"/>
              </w:rPr>
              <w:t>%</w:t>
            </w:r>
            <w:r w:rsidRPr="00211335">
              <w:rPr>
                <w:rFonts w:ascii="Times New Roman" w:hAnsi="Times New Roman" w:cs="Times New Roman"/>
                <w:sz w:val="24"/>
                <w:szCs w:val="24"/>
                <w:lang w:val="en-US"/>
              </w:rPr>
              <w:t>]</w:t>
            </w:r>
            <w:r w:rsidR="001E2E60">
              <w:rPr>
                <w:rFonts w:ascii="Times New Roman" w:hAnsi="Times New Roman" w:cs="Times New Roman"/>
                <w:sz w:val="24"/>
                <w:szCs w:val="24"/>
              </w:rPr>
              <w:t>/</w:t>
            </w:r>
            <w:r w:rsidR="004A0AEE">
              <w:rPr>
                <w:rFonts w:ascii="Times New Roman" w:hAnsi="Times New Roman" w:cs="Times New Roman"/>
                <w:sz w:val="24"/>
                <w:szCs w:val="24"/>
              </w:rPr>
              <w:t>0 лв.</w:t>
            </w:r>
          </w:p>
          <w:p w14:paraId="537C1CE8" w14:textId="481C54B6" w:rsidR="005E2B5C" w:rsidRPr="000A4CFF" w:rsidRDefault="005E2B5C" w:rsidP="00453FBA">
            <w:pPr>
              <w:pStyle w:val="ListParagraph"/>
              <w:widowControl w:val="0"/>
              <w:numPr>
                <w:ilvl w:val="0"/>
                <w:numId w:val="1"/>
              </w:numPr>
              <w:pBdr>
                <w:top w:val="nil"/>
                <w:left w:val="nil"/>
                <w:bottom w:val="nil"/>
                <w:right w:val="nil"/>
                <w:between w:val="nil"/>
              </w:pBdr>
              <w:spacing w:line="240" w:lineRule="auto"/>
              <w:ind w:left="0" w:firstLine="426"/>
              <w:jc w:val="both"/>
              <w:rPr>
                <w:rFonts w:ascii="Times New Roman" w:hAnsi="Times New Roman" w:cs="Times New Roman"/>
                <w:sz w:val="24"/>
                <w:szCs w:val="24"/>
              </w:rPr>
            </w:pPr>
            <w:r w:rsidRPr="00211335">
              <w:rPr>
                <w:rFonts w:ascii="Times New Roman" w:hAnsi="Times New Roman" w:cs="Times New Roman"/>
                <w:sz w:val="24"/>
                <w:szCs w:val="24"/>
              </w:rPr>
              <w:t>Междинна стойност</w:t>
            </w:r>
            <w:r>
              <w:rPr>
                <w:rFonts w:ascii="Times New Roman" w:hAnsi="Times New Roman" w:cs="Times New Roman"/>
                <w:sz w:val="24"/>
                <w:szCs w:val="24"/>
              </w:rPr>
              <w:t xml:space="preserve"> (30.06.2022 г.)</w:t>
            </w:r>
            <w:r w:rsidRPr="00211335">
              <w:rPr>
                <w:rFonts w:ascii="Times New Roman" w:hAnsi="Times New Roman" w:cs="Times New Roman"/>
                <w:sz w:val="24"/>
                <w:szCs w:val="24"/>
                <w:lang w:val="en-US"/>
              </w:rPr>
              <w:t xml:space="preserve"> - </w:t>
            </w:r>
            <w:r w:rsidR="00C50A82">
              <w:rPr>
                <w:rFonts w:ascii="Times New Roman" w:hAnsi="Times New Roman" w:cs="Times New Roman"/>
                <w:sz w:val="24"/>
                <w:szCs w:val="24"/>
              </w:rPr>
              <w:t>25</w:t>
            </w:r>
            <w:r w:rsidRPr="00211335">
              <w:rPr>
                <w:rFonts w:ascii="Times New Roman" w:hAnsi="Times New Roman" w:cs="Times New Roman"/>
                <w:sz w:val="24"/>
                <w:szCs w:val="24"/>
              </w:rPr>
              <w:t xml:space="preserve"> бр. </w:t>
            </w:r>
            <w:r w:rsidRPr="00211335">
              <w:rPr>
                <w:rFonts w:ascii="Times New Roman" w:hAnsi="Times New Roman" w:cs="Times New Roman"/>
                <w:sz w:val="24"/>
                <w:szCs w:val="24"/>
                <w:lang w:val="en-US"/>
              </w:rPr>
              <w:t>[</w:t>
            </w:r>
            <w:r w:rsidR="00C50A82">
              <w:rPr>
                <w:rFonts w:ascii="Times New Roman" w:hAnsi="Times New Roman" w:cs="Times New Roman"/>
                <w:sz w:val="24"/>
                <w:szCs w:val="24"/>
              </w:rPr>
              <w:t>2</w:t>
            </w:r>
            <w:r w:rsidR="004A0AEE">
              <w:rPr>
                <w:rFonts w:ascii="Times New Roman" w:hAnsi="Times New Roman" w:cs="Times New Roman"/>
                <w:sz w:val="24"/>
                <w:szCs w:val="24"/>
              </w:rPr>
              <w:t>0</w:t>
            </w:r>
            <w:r>
              <w:rPr>
                <w:rFonts w:ascii="Times New Roman" w:hAnsi="Times New Roman" w:cs="Times New Roman"/>
                <w:sz w:val="24"/>
                <w:szCs w:val="24"/>
              </w:rPr>
              <w:t>%</w:t>
            </w:r>
            <w:r w:rsidRPr="00211335">
              <w:rPr>
                <w:rFonts w:ascii="Times New Roman" w:hAnsi="Times New Roman" w:cs="Times New Roman"/>
                <w:sz w:val="24"/>
                <w:szCs w:val="24"/>
                <w:lang w:val="en-US"/>
              </w:rPr>
              <w:t>]</w:t>
            </w:r>
            <w:r w:rsidR="004A0AEE">
              <w:rPr>
                <w:rFonts w:ascii="Times New Roman" w:hAnsi="Times New Roman" w:cs="Times New Roman"/>
                <w:sz w:val="24"/>
                <w:szCs w:val="24"/>
              </w:rPr>
              <w:t>/100 млн. лв.</w:t>
            </w:r>
          </w:p>
          <w:p w14:paraId="69ABEA85" w14:textId="01EA9C8B" w:rsidR="005E2B5C" w:rsidRPr="000A4CFF" w:rsidRDefault="005E2B5C" w:rsidP="00453FBA">
            <w:pPr>
              <w:pStyle w:val="ListParagraph"/>
              <w:widowControl w:val="0"/>
              <w:numPr>
                <w:ilvl w:val="0"/>
                <w:numId w:val="1"/>
              </w:numPr>
              <w:pBdr>
                <w:top w:val="nil"/>
                <w:left w:val="nil"/>
                <w:bottom w:val="nil"/>
                <w:right w:val="nil"/>
                <w:between w:val="nil"/>
              </w:pBdr>
              <w:spacing w:line="240" w:lineRule="auto"/>
              <w:ind w:left="0" w:firstLine="426"/>
              <w:jc w:val="both"/>
              <w:rPr>
                <w:rFonts w:ascii="Times New Roman" w:hAnsi="Times New Roman" w:cs="Times New Roman"/>
                <w:sz w:val="24"/>
                <w:szCs w:val="24"/>
              </w:rPr>
            </w:pPr>
            <w:r w:rsidRPr="00211335">
              <w:rPr>
                <w:rFonts w:ascii="Times New Roman" w:hAnsi="Times New Roman" w:cs="Times New Roman"/>
                <w:sz w:val="24"/>
                <w:szCs w:val="24"/>
              </w:rPr>
              <w:t>Междинна стойност</w:t>
            </w:r>
            <w:r>
              <w:rPr>
                <w:rFonts w:ascii="Times New Roman" w:hAnsi="Times New Roman" w:cs="Times New Roman"/>
                <w:sz w:val="24"/>
                <w:szCs w:val="24"/>
              </w:rPr>
              <w:t xml:space="preserve"> (31.12.2022 г.)</w:t>
            </w:r>
            <w:r w:rsidRPr="00211335">
              <w:rPr>
                <w:rFonts w:ascii="Times New Roman" w:hAnsi="Times New Roman" w:cs="Times New Roman"/>
                <w:sz w:val="24"/>
                <w:szCs w:val="24"/>
                <w:lang w:val="en-US"/>
              </w:rPr>
              <w:t xml:space="preserve"> - </w:t>
            </w:r>
            <w:r w:rsidR="005520AB">
              <w:rPr>
                <w:rFonts w:ascii="Times New Roman" w:hAnsi="Times New Roman" w:cs="Times New Roman"/>
                <w:sz w:val="24"/>
                <w:szCs w:val="24"/>
              </w:rPr>
              <w:t>65</w:t>
            </w:r>
            <w:r w:rsidRPr="00211335">
              <w:rPr>
                <w:rFonts w:ascii="Times New Roman" w:hAnsi="Times New Roman" w:cs="Times New Roman"/>
                <w:sz w:val="24"/>
                <w:szCs w:val="24"/>
              </w:rPr>
              <w:t xml:space="preserve"> бр. </w:t>
            </w:r>
            <w:r w:rsidRPr="00211335">
              <w:rPr>
                <w:rFonts w:ascii="Times New Roman" w:hAnsi="Times New Roman" w:cs="Times New Roman"/>
                <w:sz w:val="24"/>
                <w:szCs w:val="24"/>
                <w:lang w:val="en-US"/>
              </w:rPr>
              <w:t>[</w:t>
            </w:r>
            <w:r w:rsidR="00C50A82">
              <w:rPr>
                <w:rFonts w:ascii="Times New Roman" w:hAnsi="Times New Roman" w:cs="Times New Roman"/>
                <w:sz w:val="24"/>
                <w:szCs w:val="24"/>
              </w:rPr>
              <w:t>7</w:t>
            </w:r>
            <w:r w:rsidR="004A0AEE">
              <w:rPr>
                <w:rFonts w:ascii="Times New Roman" w:hAnsi="Times New Roman" w:cs="Times New Roman"/>
                <w:sz w:val="24"/>
                <w:szCs w:val="24"/>
              </w:rPr>
              <w:t>0</w:t>
            </w:r>
            <w:r>
              <w:rPr>
                <w:rFonts w:ascii="Times New Roman" w:hAnsi="Times New Roman" w:cs="Times New Roman"/>
                <w:sz w:val="24"/>
                <w:szCs w:val="24"/>
              </w:rPr>
              <w:t>%</w:t>
            </w:r>
            <w:r w:rsidRPr="00211335">
              <w:rPr>
                <w:rFonts w:ascii="Times New Roman" w:hAnsi="Times New Roman" w:cs="Times New Roman"/>
                <w:sz w:val="24"/>
                <w:szCs w:val="24"/>
                <w:lang w:val="en-US"/>
              </w:rPr>
              <w:t>]</w:t>
            </w:r>
            <w:r w:rsidR="00D16B75">
              <w:rPr>
                <w:rFonts w:ascii="Times New Roman" w:hAnsi="Times New Roman" w:cs="Times New Roman"/>
                <w:sz w:val="24"/>
                <w:szCs w:val="24"/>
              </w:rPr>
              <w:t>/350 млн. лв.</w:t>
            </w:r>
          </w:p>
          <w:p w14:paraId="42901385" w14:textId="09AB3611" w:rsidR="005E2B5C" w:rsidRDefault="005E2B5C" w:rsidP="00453FBA">
            <w:pPr>
              <w:pStyle w:val="ListParagraph"/>
              <w:widowControl w:val="0"/>
              <w:numPr>
                <w:ilvl w:val="0"/>
                <w:numId w:val="1"/>
              </w:numPr>
              <w:pBdr>
                <w:top w:val="nil"/>
                <w:left w:val="nil"/>
                <w:bottom w:val="nil"/>
                <w:right w:val="nil"/>
                <w:between w:val="nil"/>
              </w:pBdr>
              <w:spacing w:line="240" w:lineRule="auto"/>
              <w:ind w:left="0" w:firstLine="426"/>
              <w:jc w:val="both"/>
              <w:rPr>
                <w:rFonts w:ascii="Times New Roman" w:hAnsi="Times New Roman" w:cs="Times New Roman"/>
                <w:sz w:val="24"/>
                <w:szCs w:val="24"/>
              </w:rPr>
            </w:pPr>
            <w:r w:rsidRPr="00211335">
              <w:rPr>
                <w:rFonts w:ascii="Times New Roman" w:hAnsi="Times New Roman" w:cs="Times New Roman"/>
                <w:sz w:val="24"/>
                <w:szCs w:val="24"/>
              </w:rPr>
              <w:t>Междинна стойност</w:t>
            </w:r>
            <w:r>
              <w:rPr>
                <w:rFonts w:ascii="Times New Roman" w:hAnsi="Times New Roman" w:cs="Times New Roman"/>
                <w:sz w:val="24"/>
                <w:szCs w:val="24"/>
              </w:rPr>
              <w:t xml:space="preserve"> (30.06.2023 г.)</w:t>
            </w:r>
            <w:r w:rsidRPr="00211335">
              <w:rPr>
                <w:rFonts w:ascii="Times New Roman" w:hAnsi="Times New Roman" w:cs="Times New Roman"/>
                <w:sz w:val="24"/>
                <w:szCs w:val="24"/>
                <w:lang w:val="en-US"/>
              </w:rPr>
              <w:t xml:space="preserve"> - </w:t>
            </w:r>
            <w:r w:rsidR="005520AB">
              <w:rPr>
                <w:rFonts w:ascii="Times New Roman" w:hAnsi="Times New Roman" w:cs="Times New Roman"/>
                <w:sz w:val="24"/>
                <w:szCs w:val="24"/>
              </w:rPr>
              <w:t>8</w:t>
            </w:r>
            <w:r w:rsidR="00D16B75">
              <w:rPr>
                <w:rFonts w:ascii="Times New Roman" w:hAnsi="Times New Roman" w:cs="Times New Roman"/>
                <w:sz w:val="24"/>
                <w:szCs w:val="24"/>
              </w:rPr>
              <w:t>5</w:t>
            </w:r>
            <w:r w:rsidRPr="00211335">
              <w:rPr>
                <w:rFonts w:ascii="Times New Roman" w:hAnsi="Times New Roman" w:cs="Times New Roman"/>
                <w:sz w:val="24"/>
                <w:szCs w:val="24"/>
              </w:rPr>
              <w:t xml:space="preserve"> бр. </w:t>
            </w:r>
            <w:r w:rsidRPr="00211335">
              <w:rPr>
                <w:rFonts w:ascii="Times New Roman" w:hAnsi="Times New Roman" w:cs="Times New Roman"/>
                <w:sz w:val="24"/>
                <w:szCs w:val="24"/>
                <w:lang w:val="en-US"/>
              </w:rPr>
              <w:t>[</w:t>
            </w:r>
            <w:r w:rsidR="00D16B75">
              <w:rPr>
                <w:rFonts w:ascii="Times New Roman" w:hAnsi="Times New Roman" w:cs="Times New Roman"/>
                <w:sz w:val="24"/>
                <w:szCs w:val="24"/>
              </w:rPr>
              <w:t>95</w:t>
            </w:r>
            <w:r>
              <w:rPr>
                <w:rFonts w:ascii="Times New Roman" w:hAnsi="Times New Roman" w:cs="Times New Roman"/>
                <w:sz w:val="24"/>
                <w:szCs w:val="24"/>
              </w:rPr>
              <w:t>%</w:t>
            </w:r>
            <w:r w:rsidRPr="00211335">
              <w:rPr>
                <w:rFonts w:ascii="Times New Roman" w:hAnsi="Times New Roman" w:cs="Times New Roman"/>
                <w:sz w:val="24"/>
                <w:szCs w:val="24"/>
                <w:lang w:val="en-US"/>
              </w:rPr>
              <w:t>]</w:t>
            </w:r>
            <w:r w:rsidR="00D16B75">
              <w:rPr>
                <w:rFonts w:ascii="Times New Roman" w:hAnsi="Times New Roman" w:cs="Times New Roman"/>
                <w:sz w:val="24"/>
                <w:szCs w:val="24"/>
              </w:rPr>
              <w:t>/475 млн. лв.</w:t>
            </w:r>
          </w:p>
          <w:p w14:paraId="4FC97DDA" w14:textId="68A446FF" w:rsidR="00453FBA" w:rsidRPr="00EC29B0" w:rsidRDefault="00453FBA" w:rsidP="00453FBA">
            <w:pPr>
              <w:pStyle w:val="ListParagraph"/>
              <w:widowControl w:val="0"/>
              <w:numPr>
                <w:ilvl w:val="0"/>
                <w:numId w:val="1"/>
              </w:numPr>
              <w:pBdr>
                <w:top w:val="nil"/>
                <w:left w:val="nil"/>
                <w:bottom w:val="nil"/>
                <w:right w:val="nil"/>
                <w:between w:val="nil"/>
              </w:pBdr>
              <w:spacing w:line="240" w:lineRule="auto"/>
              <w:ind w:left="0" w:firstLine="426"/>
              <w:jc w:val="both"/>
              <w:rPr>
                <w:rFonts w:ascii="Times New Roman" w:hAnsi="Times New Roman" w:cs="Times New Roman"/>
                <w:sz w:val="24"/>
                <w:szCs w:val="24"/>
              </w:rPr>
            </w:pPr>
            <w:r w:rsidRPr="00EC29B0">
              <w:rPr>
                <w:rFonts w:ascii="Times New Roman" w:hAnsi="Times New Roman" w:cs="Times New Roman"/>
                <w:sz w:val="24"/>
                <w:szCs w:val="24"/>
              </w:rPr>
              <w:t>Крайна стойност</w:t>
            </w:r>
            <w:r w:rsidRPr="00EC29B0">
              <w:rPr>
                <w:rFonts w:ascii="Times New Roman" w:hAnsi="Times New Roman" w:cs="Times New Roman"/>
                <w:sz w:val="24"/>
                <w:szCs w:val="24"/>
                <w:lang w:val="en-US"/>
              </w:rPr>
              <w:t xml:space="preserve"> </w:t>
            </w:r>
            <w:r w:rsidR="005E2B5C">
              <w:rPr>
                <w:rFonts w:ascii="Times New Roman" w:hAnsi="Times New Roman" w:cs="Times New Roman"/>
                <w:sz w:val="24"/>
                <w:szCs w:val="24"/>
              </w:rPr>
              <w:t>(31.12.2023 г.) -</w:t>
            </w:r>
            <w:r w:rsidRPr="00EC29B0">
              <w:rPr>
                <w:rFonts w:ascii="Times New Roman" w:hAnsi="Times New Roman" w:cs="Times New Roman"/>
                <w:sz w:val="24"/>
                <w:szCs w:val="24"/>
                <w:lang w:val="en-US"/>
              </w:rPr>
              <w:t xml:space="preserve"> </w:t>
            </w:r>
            <w:r w:rsidRPr="00EC29B0">
              <w:rPr>
                <w:rFonts w:ascii="Times New Roman" w:hAnsi="Times New Roman" w:cs="Times New Roman"/>
                <w:sz w:val="24"/>
                <w:szCs w:val="24"/>
              </w:rPr>
              <w:t xml:space="preserve"> </w:t>
            </w:r>
            <w:r w:rsidR="005520AB">
              <w:rPr>
                <w:rFonts w:ascii="Times New Roman" w:hAnsi="Times New Roman" w:cs="Times New Roman"/>
                <w:sz w:val="24"/>
                <w:szCs w:val="24"/>
              </w:rPr>
              <w:t>9</w:t>
            </w:r>
            <w:r w:rsidR="00C50A82">
              <w:rPr>
                <w:rFonts w:ascii="Times New Roman" w:hAnsi="Times New Roman" w:cs="Times New Roman"/>
                <w:sz w:val="24"/>
                <w:szCs w:val="24"/>
              </w:rPr>
              <w:t xml:space="preserve">0 </w:t>
            </w:r>
            <w:r w:rsidRPr="00EC29B0">
              <w:rPr>
                <w:rFonts w:ascii="Times New Roman" w:hAnsi="Times New Roman" w:cs="Times New Roman"/>
                <w:sz w:val="24"/>
                <w:szCs w:val="24"/>
              </w:rPr>
              <w:t xml:space="preserve">бр. </w:t>
            </w:r>
            <w:r w:rsidRPr="00EC29B0">
              <w:rPr>
                <w:rFonts w:ascii="Times New Roman" w:hAnsi="Times New Roman" w:cs="Times New Roman"/>
                <w:sz w:val="24"/>
                <w:szCs w:val="24"/>
                <w:lang w:val="en-US"/>
              </w:rPr>
              <w:t>[</w:t>
            </w:r>
            <w:r w:rsidR="005E2B5C">
              <w:rPr>
                <w:rFonts w:ascii="Times New Roman" w:hAnsi="Times New Roman" w:cs="Times New Roman"/>
                <w:sz w:val="24"/>
                <w:szCs w:val="24"/>
              </w:rPr>
              <w:t>100%</w:t>
            </w:r>
            <w:r w:rsidRPr="00EC29B0">
              <w:rPr>
                <w:rFonts w:ascii="Times New Roman" w:hAnsi="Times New Roman" w:cs="Times New Roman"/>
                <w:sz w:val="24"/>
                <w:szCs w:val="24"/>
                <w:lang w:val="en-US"/>
              </w:rPr>
              <w:t>]</w:t>
            </w:r>
            <w:r w:rsidR="00D16B75">
              <w:rPr>
                <w:rFonts w:ascii="Times New Roman" w:hAnsi="Times New Roman" w:cs="Times New Roman"/>
                <w:sz w:val="24"/>
                <w:szCs w:val="24"/>
              </w:rPr>
              <w:t>/</w:t>
            </w:r>
            <w:r w:rsidR="00186B53">
              <w:rPr>
                <w:rFonts w:ascii="Times New Roman" w:hAnsi="Times New Roman" w:cs="Times New Roman"/>
                <w:sz w:val="24"/>
                <w:szCs w:val="24"/>
              </w:rPr>
              <w:t>500</w:t>
            </w:r>
            <w:r w:rsidR="00004CBA">
              <w:rPr>
                <w:rFonts w:ascii="Times New Roman" w:hAnsi="Times New Roman" w:cs="Times New Roman"/>
                <w:sz w:val="24"/>
                <w:szCs w:val="24"/>
              </w:rPr>
              <w:t xml:space="preserve"> </w:t>
            </w:r>
            <w:r w:rsidR="00D16B75">
              <w:rPr>
                <w:rFonts w:ascii="Times New Roman" w:hAnsi="Times New Roman" w:cs="Times New Roman"/>
                <w:sz w:val="24"/>
                <w:szCs w:val="24"/>
              </w:rPr>
              <w:t>млн. лв.</w:t>
            </w:r>
          </w:p>
          <w:p w14:paraId="7FEDE9C3" w14:textId="77777777" w:rsidR="00453FBA" w:rsidRDefault="00453FBA" w:rsidP="00453FBA">
            <w:pPr>
              <w:widowControl w:val="0"/>
              <w:pBdr>
                <w:top w:val="nil"/>
                <w:left w:val="nil"/>
                <w:bottom w:val="nil"/>
                <w:right w:val="nil"/>
                <w:between w:val="nil"/>
              </w:pBdr>
              <w:spacing w:line="240" w:lineRule="auto"/>
              <w:jc w:val="both"/>
              <w:rPr>
                <w:rFonts w:ascii="Times New Roman" w:hAnsi="Times New Roman" w:cs="Times New Roman"/>
                <w:b/>
                <w:sz w:val="24"/>
                <w:szCs w:val="24"/>
              </w:rPr>
            </w:pPr>
          </w:p>
          <w:p w14:paraId="652DC850" w14:textId="7F667E56" w:rsidR="00453FBA" w:rsidRDefault="00453FBA" w:rsidP="00453FBA">
            <w:pPr>
              <w:widowControl w:val="0"/>
              <w:pBdr>
                <w:top w:val="nil"/>
                <w:left w:val="nil"/>
                <w:bottom w:val="nil"/>
                <w:right w:val="nil"/>
                <w:between w:val="nil"/>
              </w:pBdr>
              <w:spacing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По Компонент 2 - </w:t>
            </w:r>
            <w:r w:rsidR="0085517B" w:rsidRPr="00EC29B0">
              <w:rPr>
                <w:rFonts w:ascii="Times New Roman" w:hAnsi="Times New Roman" w:cs="Times New Roman"/>
                <w:sz w:val="24"/>
                <w:szCs w:val="24"/>
              </w:rPr>
              <w:t xml:space="preserve">Брой </w:t>
            </w:r>
            <w:r w:rsidR="0085517B">
              <w:rPr>
                <w:rFonts w:ascii="Times New Roman" w:hAnsi="Times New Roman" w:cs="Times New Roman"/>
                <w:sz w:val="24"/>
                <w:szCs w:val="24"/>
              </w:rPr>
              <w:t>общини бенефициенти, сключили договор за изпълнение на проекта</w:t>
            </w:r>
            <w:r w:rsidRPr="00EC29B0">
              <w:rPr>
                <w:rFonts w:ascii="Times New Roman" w:hAnsi="Times New Roman" w:cs="Times New Roman"/>
                <w:sz w:val="24"/>
                <w:szCs w:val="24"/>
              </w:rPr>
              <w:t xml:space="preserve"> – брой об</w:t>
            </w:r>
            <w:r w:rsidR="000A4CFF">
              <w:rPr>
                <w:rFonts w:ascii="Times New Roman" w:hAnsi="Times New Roman" w:cs="Times New Roman"/>
                <w:sz w:val="24"/>
                <w:szCs w:val="24"/>
              </w:rPr>
              <w:t>щини</w:t>
            </w:r>
            <w:r w:rsidR="001E2E60">
              <w:rPr>
                <w:rFonts w:ascii="Times New Roman" w:hAnsi="Times New Roman" w:cs="Times New Roman"/>
                <w:sz w:val="24"/>
                <w:szCs w:val="24"/>
              </w:rPr>
              <w:t>/договорени средства</w:t>
            </w:r>
            <w:r>
              <w:rPr>
                <w:rFonts w:ascii="Times New Roman" w:hAnsi="Times New Roman" w:cs="Times New Roman"/>
                <w:sz w:val="24"/>
                <w:szCs w:val="24"/>
              </w:rPr>
              <w:t>.</w:t>
            </w:r>
          </w:p>
          <w:p w14:paraId="12D68965" w14:textId="1B318912" w:rsidR="000A4CFF" w:rsidRPr="00211335" w:rsidRDefault="000A4CFF" w:rsidP="000A4CFF">
            <w:pPr>
              <w:pStyle w:val="ListParagraph"/>
              <w:widowControl w:val="0"/>
              <w:numPr>
                <w:ilvl w:val="0"/>
                <w:numId w:val="1"/>
              </w:numPr>
              <w:pBdr>
                <w:top w:val="nil"/>
                <w:left w:val="nil"/>
                <w:bottom w:val="nil"/>
                <w:right w:val="nil"/>
                <w:between w:val="nil"/>
              </w:pBdr>
              <w:spacing w:line="240" w:lineRule="auto"/>
              <w:ind w:left="426" w:firstLine="0"/>
              <w:jc w:val="both"/>
              <w:rPr>
                <w:rFonts w:ascii="Times New Roman" w:hAnsi="Times New Roman" w:cs="Times New Roman"/>
                <w:sz w:val="24"/>
                <w:szCs w:val="24"/>
              </w:rPr>
            </w:pPr>
            <w:r w:rsidRPr="00211335">
              <w:rPr>
                <w:rFonts w:ascii="Times New Roman" w:hAnsi="Times New Roman" w:cs="Times New Roman"/>
                <w:sz w:val="24"/>
                <w:szCs w:val="24"/>
              </w:rPr>
              <w:t xml:space="preserve">Начална стойност </w:t>
            </w:r>
            <w:r>
              <w:rPr>
                <w:rFonts w:ascii="Times New Roman" w:hAnsi="Times New Roman" w:cs="Times New Roman"/>
                <w:sz w:val="24"/>
                <w:szCs w:val="24"/>
              </w:rPr>
              <w:t xml:space="preserve">(30.06.2021 г.) </w:t>
            </w:r>
            <w:r w:rsidRPr="00211335">
              <w:rPr>
                <w:rFonts w:ascii="Times New Roman" w:hAnsi="Times New Roman" w:cs="Times New Roman"/>
                <w:sz w:val="24"/>
                <w:szCs w:val="24"/>
              </w:rPr>
              <w:t xml:space="preserve">- </w:t>
            </w:r>
            <w:r>
              <w:rPr>
                <w:rFonts w:ascii="Times New Roman" w:hAnsi="Times New Roman" w:cs="Times New Roman"/>
                <w:sz w:val="24"/>
                <w:szCs w:val="24"/>
              </w:rPr>
              <w:t>0</w:t>
            </w:r>
            <w:r w:rsidRPr="00211335">
              <w:rPr>
                <w:rFonts w:ascii="Times New Roman" w:hAnsi="Times New Roman" w:cs="Times New Roman"/>
                <w:sz w:val="24"/>
                <w:szCs w:val="24"/>
              </w:rPr>
              <w:t xml:space="preserve"> бр. </w:t>
            </w:r>
            <w:r w:rsidRPr="00211335">
              <w:rPr>
                <w:rFonts w:ascii="Times New Roman" w:hAnsi="Times New Roman" w:cs="Times New Roman"/>
                <w:sz w:val="24"/>
                <w:szCs w:val="24"/>
                <w:lang w:val="en-US"/>
              </w:rPr>
              <w:t>[</w:t>
            </w:r>
            <w:r>
              <w:rPr>
                <w:rFonts w:ascii="Times New Roman" w:hAnsi="Times New Roman" w:cs="Times New Roman"/>
                <w:sz w:val="24"/>
                <w:szCs w:val="24"/>
              </w:rPr>
              <w:t>0%</w:t>
            </w:r>
            <w:r w:rsidRPr="00211335">
              <w:rPr>
                <w:rFonts w:ascii="Times New Roman" w:hAnsi="Times New Roman" w:cs="Times New Roman"/>
                <w:sz w:val="24"/>
                <w:szCs w:val="24"/>
                <w:lang w:val="en-US"/>
              </w:rPr>
              <w:t>]</w:t>
            </w:r>
            <w:r w:rsidR="00D16B75">
              <w:rPr>
                <w:rFonts w:ascii="Times New Roman" w:hAnsi="Times New Roman" w:cs="Times New Roman"/>
                <w:sz w:val="24"/>
                <w:szCs w:val="24"/>
              </w:rPr>
              <w:t>/0 лв.</w:t>
            </w:r>
          </w:p>
          <w:p w14:paraId="4B6192ED" w14:textId="7D3AEB7B" w:rsidR="000A4CFF" w:rsidRPr="00D97E8F" w:rsidRDefault="000A4CFF" w:rsidP="000A4CFF">
            <w:pPr>
              <w:pStyle w:val="ListParagraph"/>
              <w:widowControl w:val="0"/>
              <w:numPr>
                <w:ilvl w:val="0"/>
                <w:numId w:val="1"/>
              </w:numPr>
              <w:pBdr>
                <w:top w:val="nil"/>
                <w:left w:val="nil"/>
                <w:bottom w:val="nil"/>
                <w:right w:val="nil"/>
                <w:between w:val="nil"/>
              </w:pBdr>
              <w:spacing w:line="240" w:lineRule="auto"/>
              <w:ind w:left="0" w:firstLine="426"/>
              <w:jc w:val="both"/>
              <w:rPr>
                <w:rFonts w:ascii="Times New Roman" w:hAnsi="Times New Roman" w:cs="Times New Roman"/>
                <w:sz w:val="24"/>
                <w:szCs w:val="24"/>
              </w:rPr>
            </w:pPr>
            <w:r w:rsidRPr="00211335">
              <w:rPr>
                <w:rFonts w:ascii="Times New Roman" w:hAnsi="Times New Roman" w:cs="Times New Roman"/>
                <w:sz w:val="24"/>
                <w:szCs w:val="24"/>
              </w:rPr>
              <w:t>Междинна стойност</w:t>
            </w:r>
            <w:r>
              <w:rPr>
                <w:rFonts w:ascii="Times New Roman" w:hAnsi="Times New Roman" w:cs="Times New Roman"/>
                <w:sz w:val="24"/>
                <w:szCs w:val="24"/>
              </w:rPr>
              <w:t xml:space="preserve"> (31.12.2021 г.)</w:t>
            </w:r>
            <w:r w:rsidRPr="00211335">
              <w:rPr>
                <w:rFonts w:ascii="Times New Roman" w:hAnsi="Times New Roman" w:cs="Times New Roman"/>
                <w:sz w:val="24"/>
                <w:szCs w:val="24"/>
                <w:lang w:val="en-US"/>
              </w:rPr>
              <w:t xml:space="preserve"> - </w:t>
            </w:r>
            <w:r>
              <w:rPr>
                <w:rFonts w:ascii="Times New Roman" w:hAnsi="Times New Roman" w:cs="Times New Roman"/>
                <w:sz w:val="24"/>
                <w:szCs w:val="24"/>
              </w:rPr>
              <w:t>0</w:t>
            </w:r>
            <w:r w:rsidRPr="00211335">
              <w:rPr>
                <w:rFonts w:ascii="Times New Roman" w:hAnsi="Times New Roman" w:cs="Times New Roman"/>
                <w:sz w:val="24"/>
                <w:szCs w:val="24"/>
              </w:rPr>
              <w:t xml:space="preserve"> бр. </w:t>
            </w:r>
            <w:r w:rsidRPr="00211335">
              <w:rPr>
                <w:rFonts w:ascii="Times New Roman" w:hAnsi="Times New Roman" w:cs="Times New Roman"/>
                <w:sz w:val="24"/>
                <w:szCs w:val="24"/>
                <w:lang w:val="en-US"/>
              </w:rPr>
              <w:t>[</w:t>
            </w:r>
            <w:r w:rsidR="00D16B75">
              <w:rPr>
                <w:rFonts w:ascii="Times New Roman" w:hAnsi="Times New Roman" w:cs="Times New Roman"/>
                <w:sz w:val="24"/>
                <w:szCs w:val="24"/>
              </w:rPr>
              <w:t>0</w:t>
            </w:r>
            <w:r>
              <w:rPr>
                <w:rFonts w:ascii="Times New Roman" w:hAnsi="Times New Roman" w:cs="Times New Roman"/>
                <w:sz w:val="24"/>
                <w:szCs w:val="24"/>
              </w:rPr>
              <w:t>%</w:t>
            </w:r>
            <w:r w:rsidRPr="00211335">
              <w:rPr>
                <w:rFonts w:ascii="Times New Roman" w:hAnsi="Times New Roman" w:cs="Times New Roman"/>
                <w:sz w:val="24"/>
                <w:szCs w:val="24"/>
                <w:lang w:val="en-US"/>
              </w:rPr>
              <w:t>]</w:t>
            </w:r>
            <w:r w:rsidR="00D16B75">
              <w:rPr>
                <w:rFonts w:ascii="Times New Roman" w:hAnsi="Times New Roman" w:cs="Times New Roman"/>
                <w:sz w:val="24"/>
                <w:szCs w:val="24"/>
              </w:rPr>
              <w:t>/0 лв.</w:t>
            </w:r>
          </w:p>
          <w:p w14:paraId="794E6084" w14:textId="46BAFA47" w:rsidR="000A4CFF" w:rsidRPr="00D97E8F" w:rsidRDefault="000A4CFF" w:rsidP="000A4CFF">
            <w:pPr>
              <w:pStyle w:val="ListParagraph"/>
              <w:widowControl w:val="0"/>
              <w:numPr>
                <w:ilvl w:val="0"/>
                <w:numId w:val="1"/>
              </w:numPr>
              <w:pBdr>
                <w:top w:val="nil"/>
                <w:left w:val="nil"/>
                <w:bottom w:val="nil"/>
                <w:right w:val="nil"/>
                <w:between w:val="nil"/>
              </w:pBdr>
              <w:spacing w:line="240" w:lineRule="auto"/>
              <w:ind w:left="0" w:firstLine="426"/>
              <w:jc w:val="both"/>
              <w:rPr>
                <w:rFonts w:ascii="Times New Roman" w:hAnsi="Times New Roman" w:cs="Times New Roman"/>
                <w:sz w:val="24"/>
                <w:szCs w:val="24"/>
              </w:rPr>
            </w:pPr>
            <w:r w:rsidRPr="00211335">
              <w:rPr>
                <w:rFonts w:ascii="Times New Roman" w:hAnsi="Times New Roman" w:cs="Times New Roman"/>
                <w:sz w:val="24"/>
                <w:szCs w:val="24"/>
              </w:rPr>
              <w:t>Междинна стойност</w:t>
            </w:r>
            <w:r>
              <w:rPr>
                <w:rFonts w:ascii="Times New Roman" w:hAnsi="Times New Roman" w:cs="Times New Roman"/>
                <w:sz w:val="24"/>
                <w:szCs w:val="24"/>
              </w:rPr>
              <w:t xml:space="preserve"> (30.06.2022 г.)</w:t>
            </w:r>
            <w:r w:rsidRPr="00211335">
              <w:rPr>
                <w:rFonts w:ascii="Times New Roman" w:hAnsi="Times New Roman" w:cs="Times New Roman"/>
                <w:sz w:val="24"/>
                <w:szCs w:val="24"/>
                <w:lang w:val="en-US"/>
              </w:rPr>
              <w:t xml:space="preserve"> - </w:t>
            </w:r>
            <w:r w:rsidR="00D16B75" w:rsidRPr="003601EE">
              <w:rPr>
                <w:rFonts w:ascii="Times New Roman" w:hAnsi="Times New Roman" w:cs="Times New Roman"/>
                <w:sz w:val="24"/>
                <w:szCs w:val="24"/>
              </w:rPr>
              <w:t>9</w:t>
            </w:r>
            <w:r w:rsidR="00BE3D6F">
              <w:rPr>
                <w:rFonts w:ascii="Times New Roman" w:hAnsi="Times New Roman" w:cs="Times New Roman"/>
                <w:sz w:val="24"/>
                <w:szCs w:val="24"/>
              </w:rPr>
              <w:t>0</w:t>
            </w:r>
            <w:r w:rsidRPr="00211335">
              <w:rPr>
                <w:rFonts w:ascii="Times New Roman" w:hAnsi="Times New Roman" w:cs="Times New Roman"/>
                <w:sz w:val="24"/>
                <w:szCs w:val="24"/>
              </w:rPr>
              <w:t xml:space="preserve"> бр. </w:t>
            </w:r>
            <w:r w:rsidRPr="00211335">
              <w:rPr>
                <w:rFonts w:ascii="Times New Roman" w:hAnsi="Times New Roman" w:cs="Times New Roman"/>
                <w:sz w:val="24"/>
                <w:szCs w:val="24"/>
                <w:lang w:val="en-US"/>
              </w:rPr>
              <w:t>[</w:t>
            </w:r>
            <w:r w:rsidR="00D16B75">
              <w:rPr>
                <w:rFonts w:ascii="Times New Roman" w:hAnsi="Times New Roman" w:cs="Times New Roman"/>
                <w:sz w:val="24"/>
                <w:szCs w:val="24"/>
              </w:rPr>
              <w:t>50</w:t>
            </w:r>
            <w:r>
              <w:rPr>
                <w:rFonts w:ascii="Times New Roman" w:hAnsi="Times New Roman" w:cs="Times New Roman"/>
                <w:sz w:val="24"/>
                <w:szCs w:val="24"/>
              </w:rPr>
              <w:t>%</w:t>
            </w:r>
            <w:r w:rsidRPr="00211335">
              <w:rPr>
                <w:rFonts w:ascii="Times New Roman" w:hAnsi="Times New Roman" w:cs="Times New Roman"/>
                <w:sz w:val="24"/>
                <w:szCs w:val="24"/>
                <w:lang w:val="en-US"/>
              </w:rPr>
              <w:t>]</w:t>
            </w:r>
            <w:r w:rsidR="00D16B75">
              <w:rPr>
                <w:rFonts w:ascii="Times New Roman" w:hAnsi="Times New Roman" w:cs="Times New Roman"/>
                <w:sz w:val="24"/>
                <w:szCs w:val="24"/>
              </w:rPr>
              <w:t>/116 млн. лв.</w:t>
            </w:r>
          </w:p>
          <w:p w14:paraId="4ED9A0A9" w14:textId="01448F57" w:rsidR="000A4CFF" w:rsidRPr="00D97E8F" w:rsidRDefault="000A4CFF" w:rsidP="000A4CFF">
            <w:pPr>
              <w:pStyle w:val="ListParagraph"/>
              <w:widowControl w:val="0"/>
              <w:numPr>
                <w:ilvl w:val="0"/>
                <w:numId w:val="1"/>
              </w:numPr>
              <w:pBdr>
                <w:top w:val="nil"/>
                <w:left w:val="nil"/>
                <w:bottom w:val="nil"/>
                <w:right w:val="nil"/>
                <w:between w:val="nil"/>
              </w:pBdr>
              <w:spacing w:line="240" w:lineRule="auto"/>
              <w:ind w:left="0" w:firstLine="426"/>
              <w:jc w:val="both"/>
              <w:rPr>
                <w:rFonts w:ascii="Times New Roman" w:hAnsi="Times New Roman" w:cs="Times New Roman"/>
                <w:sz w:val="24"/>
                <w:szCs w:val="24"/>
              </w:rPr>
            </w:pPr>
            <w:r w:rsidRPr="00211335">
              <w:rPr>
                <w:rFonts w:ascii="Times New Roman" w:hAnsi="Times New Roman" w:cs="Times New Roman"/>
                <w:sz w:val="24"/>
                <w:szCs w:val="24"/>
              </w:rPr>
              <w:t>Междинна стойност</w:t>
            </w:r>
            <w:r>
              <w:rPr>
                <w:rFonts w:ascii="Times New Roman" w:hAnsi="Times New Roman" w:cs="Times New Roman"/>
                <w:sz w:val="24"/>
                <w:szCs w:val="24"/>
              </w:rPr>
              <w:t xml:space="preserve"> (31.12.2022 г.)</w:t>
            </w:r>
            <w:r w:rsidRPr="00211335">
              <w:rPr>
                <w:rFonts w:ascii="Times New Roman" w:hAnsi="Times New Roman" w:cs="Times New Roman"/>
                <w:sz w:val="24"/>
                <w:szCs w:val="24"/>
                <w:lang w:val="en-US"/>
              </w:rPr>
              <w:t xml:space="preserve"> - </w:t>
            </w:r>
            <w:r>
              <w:rPr>
                <w:rFonts w:ascii="Times New Roman" w:hAnsi="Times New Roman" w:cs="Times New Roman"/>
                <w:sz w:val="24"/>
                <w:szCs w:val="24"/>
              </w:rPr>
              <w:t>1</w:t>
            </w:r>
            <w:r w:rsidR="00D16B75">
              <w:rPr>
                <w:rFonts w:ascii="Times New Roman" w:hAnsi="Times New Roman" w:cs="Times New Roman"/>
                <w:sz w:val="24"/>
                <w:szCs w:val="24"/>
              </w:rPr>
              <w:t>8</w:t>
            </w:r>
            <w:r w:rsidR="00BE3D6F">
              <w:rPr>
                <w:rFonts w:ascii="Times New Roman" w:hAnsi="Times New Roman" w:cs="Times New Roman"/>
                <w:sz w:val="24"/>
                <w:szCs w:val="24"/>
              </w:rPr>
              <w:t>0</w:t>
            </w:r>
            <w:r w:rsidRPr="00211335">
              <w:rPr>
                <w:rFonts w:ascii="Times New Roman" w:hAnsi="Times New Roman" w:cs="Times New Roman"/>
                <w:sz w:val="24"/>
                <w:szCs w:val="24"/>
              </w:rPr>
              <w:t xml:space="preserve"> бр. </w:t>
            </w:r>
            <w:r w:rsidRPr="00211335">
              <w:rPr>
                <w:rFonts w:ascii="Times New Roman" w:hAnsi="Times New Roman" w:cs="Times New Roman"/>
                <w:sz w:val="24"/>
                <w:szCs w:val="24"/>
                <w:lang w:val="en-US"/>
              </w:rPr>
              <w:t>[</w:t>
            </w:r>
            <w:r w:rsidR="00D16B75">
              <w:rPr>
                <w:rFonts w:ascii="Times New Roman" w:hAnsi="Times New Roman" w:cs="Times New Roman"/>
                <w:sz w:val="24"/>
                <w:szCs w:val="24"/>
              </w:rPr>
              <w:t>100</w:t>
            </w:r>
            <w:r>
              <w:rPr>
                <w:rFonts w:ascii="Times New Roman" w:hAnsi="Times New Roman" w:cs="Times New Roman"/>
                <w:sz w:val="24"/>
                <w:szCs w:val="24"/>
              </w:rPr>
              <w:t>%</w:t>
            </w:r>
            <w:r w:rsidRPr="00211335">
              <w:rPr>
                <w:rFonts w:ascii="Times New Roman" w:hAnsi="Times New Roman" w:cs="Times New Roman"/>
                <w:sz w:val="24"/>
                <w:szCs w:val="24"/>
                <w:lang w:val="en-US"/>
              </w:rPr>
              <w:t>]</w:t>
            </w:r>
            <w:r w:rsidR="00D16B75">
              <w:rPr>
                <w:rFonts w:ascii="Times New Roman" w:hAnsi="Times New Roman" w:cs="Times New Roman"/>
                <w:sz w:val="24"/>
                <w:szCs w:val="24"/>
              </w:rPr>
              <w:t>/</w:t>
            </w:r>
            <w:r w:rsidR="00004CBA">
              <w:rPr>
                <w:rFonts w:ascii="Times New Roman" w:hAnsi="Times New Roman" w:cs="Times New Roman"/>
                <w:sz w:val="24"/>
                <w:szCs w:val="24"/>
              </w:rPr>
              <w:t>23</w:t>
            </w:r>
            <w:r w:rsidR="00186B53">
              <w:rPr>
                <w:rFonts w:ascii="Times New Roman" w:hAnsi="Times New Roman" w:cs="Times New Roman"/>
                <w:sz w:val="24"/>
                <w:szCs w:val="24"/>
              </w:rPr>
              <w:t>5,8</w:t>
            </w:r>
            <w:r w:rsidR="00004CBA">
              <w:rPr>
                <w:rFonts w:ascii="Times New Roman" w:hAnsi="Times New Roman" w:cs="Times New Roman"/>
                <w:sz w:val="24"/>
                <w:szCs w:val="24"/>
              </w:rPr>
              <w:t xml:space="preserve"> </w:t>
            </w:r>
            <w:r w:rsidR="00D16B75">
              <w:rPr>
                <w:rFonts w:ascii="Times New Roman" w:hAnsi="Times New Roman" w:cs="Times New Roman"/>
                <w:sz w:val="24"/>
                <w:szCs w:val="24"/>
              </w:rPr>
              <w:t>млн. лв.</w:t>
            </w:r>
          </w:p>
          <w:p w14:paraId="46177C54" w14:textId="3E3BA2E5" w:rsidR="000A4CFF" w:rsidRPr="000A4CFF" w:rsidRDefault="000A4CFF" w:rsidP="000A4CFF">
            <w:pPr>
              <w:pStyle w:val="ListParagraph"/>
              <w:widowControl w:val="0"/>
              <w:numPr>
                <w:ilvl w:val="0"/>
                <w:numId w:val="1"/>
              </w:numPr>
              <w:pBdr>
                <w:top w:val="nil"/>
                <w:left w:val="nil"/>
                <w:bottom w:val="nil"/>
                <w:right w:val="nil"/>
                <w:between w:val="nil"/>
              </w:pBdr>
              <w:spacing w:line="240" w:lineRule="auto"/>
              <w:ind w:left="0" w:firstLine="426"/>
              <w:jc w:val="both"/>
              <w:rPr>
                <w:rFonts w:ascii="Times New Roman" w:hAnsi="Times New Roman" w:cs="Times New Roman"/>
                <w:sz w:val="24"/>
                <w:szCs w:val="24"/>
              </w:rPr>
            </w:pPr>
            <w:r w:rsidRPr="00211335">
              <w:rPr>
                <w:rFonts w:ascii="Times New Roman" w:hAnsi="Times New Roman" w:cs="Times New Roman"/>
                <w:sz w:val="24"/>
                <w:szCs w:val="24"/>
              </w:rPr>
              <w:t>Междинна стойност</w:t>
            </w:r>
            <w:r>
              <w:rPr>
                <w:rFonts w:ascii="Times New Roman" w:hAnsi="Times New Roman" w:cs="Times New Roman"/>
                <w:sz w:val="24"/>
                <w:szCs w:val="24"/>
              </w:rPr>
              <w:t xml:space="preserve"> (30.06.2023 г.)</w:t>
            </w:r>
            <w:r w:rsidRPr="00211335">
              <w:rPr>
                <w:rFonts w:ascii="Times New Roman" w:hAnsi="Times New Roman" w:cs="Times New Roman"/>
                <w:sz w:val="24"/>
                <w:szCs w:val="24"/>
                <w:lang w:val="en-US"/>
              </w:rPr>
              <w:t xml:space="preserve"> - </w:t>
            </w:r>
            <w:r w:rsidR="00BE3D6F">
              <w:rPr>
                <w:rFonts w:ascii="Times New Roman" w:hAnsi="Times New Roman" w:cs="Times New Roman"/>
                <w:sz w:val="24"/>
                <w:szCs w:val="24"/>
              </w:rPr>
              <w:t>1</w:t>
            </w:r>
            <w:r w:rsidR="00D16B75">
              <w:rPr>
                <w:rFonts w:ascii="Times New Roman" w:hAnsi="Times New Roman" w:cs="Times New Roman"/>
                <w:sz w:val="24"/>
                <w:szCs w:val="24"/>
              </w:rPr>
              <w:t>8</w:t>
            </w:r>
            <w:r w:rsidR="00BE3D6F">
              <w:rPr>
                <w:rFonts w:ascii="Times New Roman" w:hAnsi="Times New Roman" w:cs="Times New Roman"/>
                <w:sz w:val="24"/>
                <w:szCs w:val="24"/>
              </w:rPr>
              <w:t>0</w:t>
            </w:r>
            <w:r w:rsidRPr="00211335">
              <w:rPr>
                <w:rFonts w:ascii="Times New Roman" w:hAnsi="Times New Roman" w:cs="Times New Roman"/>
                <w:sz w:val="24"/>
                <w:szCs w:val="24"/>
              </w:rPr>
              <w:t xml:space="preserve"> бр. </w:t>
            </w:r>
            <w:r w:rsidRPr="00211335">
              <w:rPr>
                <w:rFonts w:ascii="Times New Roman" w:hAnsi="Times New Roman" w:cs="Times New Roman"/>
                <w:sz w:val="24"/>
                <w:szCs w:val="24"/>
                <w:lang w:val="en-US"/>
              </w:rPr>
              <w:t>[</w:t>
            </w:r>
            <w:r w:rsidR="00D16B75">
              <w:rPr>
                <w:rFonts w:ascii="Times New Roman" w:hAnsi="Times New Roman" w:cs="Times New Roman"/>
                <w:sz w:val="24"/>
                <w:szCs w:val="24"/>
              </w:rPr>
              <w:t>100</w:t>
            </w:r>
            <w:r>
              <w:rPr>
                <w:rFonts w:ascii="Times New Roman" w:hAnsi="Times New Roman" w:cs="Times New Roman"/>
                <w:sz w:val="24"/>
                <w:szCs w:val="24"/>
              </w:rPr>
              <w:t>%</w:t>
            </w:r>
            <w:r w:rsidRPr="00211335">
              <w:rPr>
                <w:rFonts w:ascii="Times New Roman" w:hAnsi="Times New Roman" w:cs="Times New Roman"/>
                <w:sz w:val="24"/>
                <w:szCs w:val="24"/>
                <w:lang w:val="en-US"/>
              </w:rPr>
              <w:t>]</w:t>
            </w:r>
            <w:r w:rsidR="00D16B75">
              <w:rPr>
                <w:rFonts w:ascii="Times New Roman" w:hAnsi="Times New Roman" w:cs="Times New Roman"/>
                <w:sz w:val="24"/>
                <w:szCs w:val="24"/>
              </w:rPr>
              <w:t>/</w:t>
            </w:r>
            <w:r w:rsidR="00004CBA">
              <w:rPr>
                <w:rFonts w:ascii="Times New Roman" w:hAnsi="Times New Roman" w:cs="Times New Roman"/>
                <w:sz w:val="24"/>
                <w:szCs w:val="24"/>
              </w:rPr>
              <w:t>23</w:t>
            </w:r>
            <w:r w:rsidR="00186B53">
              <w:rPr>
                <w:rFonts w:ascii="Times New Roman" w:hAnsi="Times New Roman" w:cs="Times New Roman"/>
                <w:sz w:val="24"/>
                <w:szCs w:val="24"/>
              </w:rPr>
              <w:t>5,8</w:t>
            </w:r>
            <w:r w:rsidR="00004CBA">
              <w:rPr>
                <w:rFonts w:ascii="Times New Roman" w:hAnsi="Times New Roman" w:cs="Times New Roman"/>
                <w:sz w:val="24"/>
                <w:szCs w:val="24"/>
              </w:rPr>
              <w:t xml:space="preserve"> </w:t>
            </w:r>
            <w:r w:rsidR="00D16B75">
              <w:rPr>
                <w:rFonts w:ascii="Times New Roman" w:hAnsi="Times New Roman" w:cs="Times New Roman"/>
                <w:sz w:val="24"/>
                <w:szCs w:val="24"/>
              </w:rPr>
              <w:t>млн. лв.</w:t>
            </w:r>
          </w:p>
          <w:p w14:paraId="5E6FB8E7" w14:textId="10E4FE11" w:rsidR="00453FBA" w:rsidRPr="000A4CFF" w:rsidRDefault="000A4CFF" w:rsidP="000A4CFF">
            <w:pPr>
              <w:pStyle w:val="ListParagraph"/>
              <w:widowControl w:val="0"/>
              <w:numPr>
                <w:ilvl w:val="0"/>
                <w:numId w:val="1"/>
              </w:numPr>
              <w:pBdr>
                <w:top w:val="nil"/>
                <w:left w:val="nil"/>
                <w:bottom w:val="nil"/>
                <w:right w:val="nil"/>
                <w:between w:val="nil"/>
              </w:pBdr>
              <w:spacing w:line="240" w:lineRule="auto"/>
              <w:ind w:left="0" w:firstLine="426"/>
              <w:jc w:val="both"/>
              <w:rPr>
                <w:rFonts w:ascii="Times New Roman" w:hAnsi="Times New Roman" w:cs="Times New Roman"/>
                <w:sz w:val="24"/>
                <w:szCs w:val="24"/>
              </w:rPr>
            </w:pPr>
            <w:r w:rsidRPr="000A4CFF">
              <w:rPr>
                <w:rFonts w:ascii="Times New Roman" w:hAnsi="Times New Roman" w:cs="Times New Roman"/>
                <w:sz w:val="24"/>
                <w:szCs w:val="24"/>
              </w:rPr>
              <w:t>Крайна стойност</w:t>
            </w:r>
            <w:r w:rsidRPr="000A4CFF">
              <w:rPr>
                <w:rFonts w:ascii="Times New Roman" w:hAnsi="Times New Roman" w:cs="Times New Roman"/>
                <w:sz w:val="24"/>
                <w:szCs w:val="24"/>
                <w:lang w:val="en-US"/>
              </w:rPr>
              <w:t xml:space="preserve"> </w:t>
            </w:r>
            <w:r w:rsidRPr="000A4CFF">
              <w:rPr>
                <w:rFonts w:ascii="Times New Roman" w:hAnsi="Times New Roman" w:cs="Times New Roman"/>
                <w:sz w:val="24"/>
                <w:szCs w:val="24"/>
              </w:rPr>
              <w:t>(31.12.2023 г.) -</w:t>
            </w:r>
            <w:r w:rsidRPr="000A4CFF">
              <w:rPr>
                <w:rFonts w:ascii="Times New Roman" w:hAnsi="Times New Roman" w:cs="Times New Roman"/>
                <w:sz w:val="24"/>
                <w:szCs w:val="24"/>
                <w:lang w:val="en-US"/>
              </w:rPr>
              <w:t xml:space="preserve"> </w:t>
            </w:r>
            <w:r w:rsidRPr="000A4CFF">
              <w:rPr>
                <w:rFonts w:ascii="Times New Roman" w:hAnsi="Times New Roman" w:cs="Times New Roman"/>
                <w:sz w:val="24"/>
                <w:szCs w:val="24"/>
              </w:rPr>
              <w:t xml:space="preserve"> </w:t>
            </w:r>
            <w:r w:rsidR="00BE3D6F">
              <w:rPr>
                <w:rFonts w:ascii="Times New Roman" w:hAnsi="Times New Roman" w:cs="Times New Roman"/>
                <w:sz w:val="24"/>
                <w:szCs w:val="24"/>
              </w:rPr>
              <w:t>18</w:t>
            </w:r>
            <w:r w:rsidRPr="000A4CFF">
              <w:rPr>
                <w:rFonts w:ascii="Times New Roman" w:hAnsi="Times New Roman" w:cs="Times New Roman"/>
                <w:sz w:val="24"/>
                <w:szCs w:val="24"/>
              </w:rPr>
              <w:t xml:space="preserve">0 бр. </w:t>
            </w:r>
            <w:r w:rsidRPr="000A4CFF">
              <w:rPr>
                <w:rFonts w:ascii="Times New Roman" w:hAnsi="Times New Roman" w:cs="Times New Roman"/>
                <w:sz w:val="24"/>
                <w:szCs w:val="24"/>
                <w:lang w:val="en-US"/>
              </w:rPr>
              <w:t>[</w:t>
            </w:r>
            <w:r w:rsidRPr="000A4CFF">
              <w:rPr>
                <w:rFonts w:ascii="Times New Roman" w:hAnsi="Times New Roman" w:cs="Times New Roman"/>
                <w:sz w:val="24"/>
                <w:szCs w:val="24"/>
              </w:rPr>
              <w:t>100%</w:t>
            </w:r>
            <w:r w:rsidRPr="000A4CFF">
              <w:rPr>
                <w:rFonts w:ascii="Times New Roman" w:hAnsi="Times New Roman" w:cs="Times New Roman"/>
                <w:sz w:val="24"/>
                <w:szCs w:val="24"/>
                <w:lang w:val="en-US"/>
              </w:rPr>
              <w:t>]</w:t>
            </w:r>
            <w:r w:rsidR="00D16B75">
              <w:rPr>
                <w:rFonts w:ascii="Times New Roman" w:hAnsi="Times New Roman" w:cs="Times New Roman"/>
                <w:sz w:val="24"/>
                <w:szCs w:val="24"/>
              </w:rPr>
              <w:t>/</w:t>
            </w:r>
            <w:r w:rsidR="00004CBA">
              <w:rPr>
                <w:rFonts w:ascii="Times New Roman" w:hAnsi="Times New Roman" w:cs="Times New Roman"/>
                <w:sz w:val="24"/>
                <w:szCs w:val="24"/>
              </w:rPr>
              <w:t>23</w:t>
            </w:r>
            <w:r w:rsidR="00186B53">
              <w:rPr>
                <w:rFonts w:ascii="Times New Roman" w:hAnsi="Times New Roman" w:cs="Times New Roman"/>
                <w:sz w:val="24"/>
                <w:szCs w:val="24"/>
              </w:rPr>
              <w:t>5,8</w:t>
            </w:r>
            <w:r w:rsidR="00004CBA">
              <w:rPr>
                <w:rFonts w:ascii="Times New Roman" w:hAnsi="Times New Roman" w:cs="Times New Roman"/>
                <w:sz w:val="24"/>
                <w:szCs w:val="24"/>
              </w:rPr>
              <w:t xml:space="preserve"> </w:t>
            </w:r>
            <w:r w:rsidR="00D16B75">
              <w:rPr>
                <w:rFonts w:ascii="Times New Roman" w:hAnsi="Times New Roman" w:cs="Times New Roman"/>
                <w:sz w:val="24"/>
                <w:szCs w:val="24"/>
              </w:rPr>
              <w:t>млн. лв.</w:t>
            </w:r>
          </w:p>
          <w:p w14:paraId="6D05F6E9" w14:textId="77777777" w:rsidR="00453FBA" w:rsidRDefault="00453FBA" w:rsidP="00453FBA">
            <w:pPr>
              <w:pStyle w:val="ListParagraph"/>
              <w:widowControl w:val="0"/>
              <w:pBdr>
                <w:top w:val="nil"/>
                <w:left w:val="nil"/>
                <w:bottom w:val="nil"/>
                <w:right w:val="nil"/>
                <w:between w:val="nil"/>
              </w:pBdr>
              <w:spacing w:line="240" w:lineRule="auto"/>
              <w:ind w:left="0"/>
              <w:jc w:val="both"/>
              <w:rPr>
                <w:rFonts w:ascii="Times New Roman" w:hAnsi="Times New Roman" w:cs="Times New Roman"/>
                <w:b/>
                <w:sz w:val="24"/>
                <w:szCs w:val="24"/>
              </w:rPr>
            </w:pPr>
          </w:p>
        </w:tc>
      </w:tr>
      <w:tr w:rsidR="00453FBA" w:rsidRPr="003B6ADF" w14:paraId="27A28882" w14:textId="77777777">
        <w:tc>
          <w:tcPr>
            <w:tcW w:w="9029" w:type="dxa"/>
            <w:shd w:val="clear" w:color="auto" w:fill="auto"/>
            <w:tcMar>
              <w:top w:w="100" w:type="dxa"/>
              <w:left w:w="100" w:type="dxa"/>
              <w:bottom w:w="100" w:type="dxa"/>
              <w:right w:w="100" w:type="dxa"/>
            </w:tcMar>
          </w:tcPr>
          <w:p w14:paraId="3E4CE964" w14:textId="77777777" w:rsidR="00453FBA" w:rsidRPr="00EC29B0" w:rsidRDefault="00453FBA" w:rsidP="00453FBA">
            <w:pPr>
              <w:pStyle w:val="ListParagraph"/>
              <w:widowControl w:val="0"/>
              <w:numPr>
                <w:ilvl w:val="0"/>
                <w:numId w:val="2"/>
              </w:numPr>
              <w:pBdr>
                <w:top w:val="nil"/>
                <w:left w:val="nil"/>
                <w:bottom w:val="nil"/>
                <w:right w:val="nil"/>
                <w:between w:val="nil"/>
              </w:pBdr>
              <w:spacing w:line="240" w:lineRule="auto"/>
              <w:jc w:val="both"/>
              <w:rPr>
                <w:rFonts w:ascii="Times New Roman" w:hAnsi="Times New Roman" w:cs="Times New Roman"/>
                <w:b/>
                <w:sz w:val="24"/>
                <w:szCs w:val="24"/>
              </w:rPr>
            </w:pPr>
            <w:r w:rsidRPr="00EC29B0">
              <w:rPr>
                <w:rFonts w:ascii="Times New Roman" w:hAnsi="Times New Roman" w:cs="Times New Roman"/>
                <w:b/>
                <w:sz w:val="24"/>
                <w:szCs w:val="24"/>
              </w:rPr>
              <w:lastRenderedPageBreak/>
              <w:t>Изисква ли реализацията на проекта провеждане на процедура по ЗОП?</w:t>
            </w:r>
          </w:p>
        </w:tc>
      </w:tr>
      <w:tr w:rsidR="00453FBA" w:rsidRPr="003B6ADF" w14:paraId="7A3EE97B" w14:textId="77777777">
        <w:tc>
          <w:tcPr>
            <w:tcW w:w="9029" w:type="dxa"/>
            <w:shd w:val="clear" w:color="auto" w:fill="auto"/>
            <w:tcMar>
              <w:top w:w="100" w:type="dxa"/>
              <w:left w:w="100" w:type="dxa"/>
              <w:bottom w:w="100" w:type="dxa"/>
              <w:right w:w="100" w:type="dxa"/>
            </w:tcMar>
          </w:tcPr>
          <w:p w14:paraId="215B9B46" w14:textId="77777777" w:rsidR="00453FBA" w:rsidRPr="00EC29B0" w:rsidRDefault="00453FBA" w:rsidP="00453FBA">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EC29B0">
              <w:rPr>
                <w:rFonts w:ascii="Times New Roman" w:hAnsi="Times New Roman" w:cs="Times New Roman"/>
                <w:sz w:val="24"/>
                <w:szCs w:val="24"/>
              </w:rPr>
              <w:t xml:space="preserve">Да изисква се. </w:t>
            </w:r>
          </w:p>
          <w:p w14:paraId="5260A12C" w14:textId="77777777" w:rsidR="00453FBA" w:rsidRPr="00EC29B0" w:rsidRDefault="00453FBA" w:rsidP="00453FBA">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644609">
              <w:rPr>
                <w:rFonts w:ascii="Times New Roman" w:hAnsi="Times New Roman" w:cs="Times New Roman"/>
                <w:sz w:val="24"/>
                <w:szCs w:val="24"/>
              </w:rPr>
              <w:t>Всички дейности по проекта, свързани с възлагане на обследване за енергийна ефективност, проектиране, строителен надзор, строителство и доставка на оборудване и обзавеждане, ще се възлагат по реда на Закона за обществените поръчки.</w:t>
            </w:r>
          </w:p>
          <w:p w14:paraId="6013FF88" w14:textId="77777777" w:rsidR="00453FBA" w:rsidRPr="00EC29B0" w:rsidRDefault="00453FBA" w:rsidP="00453FBA">
            <w:pPr>
              <w:widowControl w:val="0"/>
              <w:pBdr>
                <w:top w:val="nil"/>
                <w:left w:val="nil"/>
                <w:bottom w:val="nil"/>
                <w:right w:val="nil"/>
                <w:between w:val="nil"/>
              </w:pBdr>
              <w:spacing w:line="240" w:lineRule="auto"/>
              <w:jc w:val="both"/>
              <w:rPr>
                <w:rFonts w:ascii="Times New Roman" w:hAnsi="Times New Roman" w:cs="Times New Roman"/>
                <w:sz w:val="24"/>
                <w:szCs w:val="24"/>
              </w:rPr>
            </w:pPr>
          </w:p>
        </w:tc>
      </w:tr>
      <w:tr w:rsidR="00453FBA" w:rsidRPr="003B6ADF" w14:paraId="64889AF0" w14:textId="77777777">
        <w:tc>
          <w:tcPr>
            <w:tcW w:w="9029" w:type="dxa"/>
            <w:shd w:val="clear" w:color="auto" w:fill="auto"/>
            <w:tcMar>
              <w:top w:w="100" w:type="dxa"/>
              <w:left w:w="100" w:type="dxa"/>
              <w:bottom w:w="100" w:type="dxa"/>
              <w:right w:w="100" w:type="dxa"/>
            </w:tcMar>
          </w:tcPr>
          <w:p w14:paraId="5A901529" w14:textId="77777777" w:rsidR="00453FBA" w:rsidRPr="00EC29B0" w:rsidRDefault="00453FBA" w:rsidP="00453FBA">
            <w:pPr>
              <w:pStyle w:val="ListParagraph"/>
              <w:widowControl w:val="0"/>
              <w:numPr>
                <w:ilvl w:val="1"/>
                <w:numId w:val="2"/>
              </w:numPr>
              <w:pBdr>
                <w:top w:val="nil"/>
                <w:left w:val="nil"/>
                <w:bottom w:val="nil"/>
                <w:right w:val="nil"/>
                <w:between w:val="nil"/>
              </w:pBdr>
              <w:spacing w:line="240" w:lineRule="auto"/>
              <w:jc w:val="both"/>
              <w:rPr>
                <w:rFonts w:ascii="Times New Roman" w:hAnsi="Times New Roman" w:cs="Times New Roman"/>
                <w:b/>
                <w:sz w:val="24"/>
                <w:szCs w:val="24"/>
              </w:rPr>
            </w:pPr>
            <w:r w:rsidRPr="00EC29B0">
              <w:rPr>
                <w:rFonts w:ascii="Times New Roman" w:hAnsi="Times New Roman" w:cs="Times New Roman"/>
                <w:b/>
                <w:sz w:val="24"/>
                <w:szCs w:val="24"/>
              </w:rPr>
              <w:t>Ако се изисква процедура по ЗОП, каква част от дейностите и финансовият ресурс ще бъдат предмет на обществената поръчка?</w:t>
            </w:r>
          </w:p>
        </w:tc>
      </w:tr>
      <w:tr w:rsidR="00453FBA" w:rsidRPr="003B6ADF" w14:paraId="2E832D4C" w14:textId="77777777" w:rsidTr="00810734">
        <w:trPr>
          <w:trHeight w:val="450"/>
        </w:trPr>
        <w:tc>
          <w:tcPr>
            <w:tcW w:w="9029" w:type="dxa"/>
            <w:shd w:val="clear" w:color="auto" w:fill="auto"/>
            <w:tcMar>
              <w:top w:w="100" w:type="dxa"/>
              <w:left w:w="100" w:type="dxa"/>
              <w:bottom w:w="100" w:type="dxa"/>
              <w:right w:w="100" w:type="dxa"/>
            </w:tcMar>
          </w:tcPr>
          <w:p w14:paraId="67ACC93E" w14:textId="77777777" w:rsidR="00453FBA" w:rsidRPr="00EC29B0" w:rsidRDefault="00453FBA" w:rsidP="00453FBA">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EC29B0">
              <w:rPr>
                <w:rFonts w:ascii="Times New Roman" w:hAnsi="Times New Roman" w:cs="Times New Roman"/>
                <w:sz w:val="24"/>
                <w:szCs w:val="24"/>
              </w:rPr>
              <w:t>Всички дейности по проекта с изключение на наемането на персонала по администриране на проекта (при условие, че по проекта се допуснат непреки разходи, свързани с организация и управление на проекта) ще бъдат предмет на обществена поръчка по реда на ЗОП.</w:t>
            </w:r>
          </w:p>
          <w:p w14:paraId="6AB14A7A" w14:textId="77777777" w:rsidR="00453FBA" w:rsidRPr="00EC29B0" w:rsidRDefault="00453FBA" w:rsidP="00453FBA">
            <w:pPr>
              <w:widowControl w:val="0"/>
              <w:pBdr>
                <w:top w:val="nil"/>
                <w:left w:val="nil"/>
                <w:bottom w:val="nil"/>
                <w:right w:val="nil"/>
                <w:between w:val="nil"/>
              </w:pBdr>
              <w:spacing w:line="240" w:lineRule="auto"/>
              <w:jc w:val="both"/>
              <w:rPr>
                <w:rFonts w:ascii="Times New Roman" w:hAnsi="Times New Roman" w:cs="Times New Roman"/>
                <w:sz w:val="24"/>
                <w:szCs w:val="24"/>
              </w:rPr>
            </w:pPr>
          </w:p>
        </w:tc>
      </w:tr>
      <w:tr w:rsidR="00453FBA" w:rsidRPr="003B6ADF" w14:paraId="795D2C09" w14:textId="77777777">
        <w:trPr>
          <w:trHeight w:val="450"/>
        </w:trPr>
        <w:tc>
          <w:tcPr>
            <w:tcW w:w="9029" w:type="dxa"/>
            <w:shd w:val="clear" w:color="auto" w:fill="auto"/>
            <w:tcMar>
              <w:top w:w="100" w:type="dxa"/>
              <w:left w:w="100" w:type="dxa"/>
              <w:bottom w:w="100" w:type="dxa"/>
              <w:right w:w="100" w:type="dxa"/>
            </w:tcMar>
          </w:tcPr>
          <w:p w14:paraId="796D8390" w14:textId="77777777" w:rsidR="00453FBA" w:rsidRPr="00EC29B0" w:rsidRDefault="00453FBA" w:rsidP="00453FBA">
            <w:pPr>
              <w:pStyle w:val="ListParagraph"/>
              <w:widowControl w:val="0"/>
              <w:numPr>
                <w:ilvl w:val="1"/>
                <w:numId w:val="2"/>
              </w:numPr>
              <w:spacing w:line="240" w:lineRule="auto"/>
              <w:jc w:val="both"/>
              <w:rPr>
                <w:rFonts w:ascii="Times New Roman" w:hAnsi="Times New Roman" w:cs="Times New Roman"/>
                <w:b/>
                <w:sz w:val="24"/>
                <w:szCs w:val="24"/>
              </w:rPr>
            </w:pPr>
            <w:r w:rsidRPr="00EC29B0">
              <w:rPr>
                <w:rFonts w:ascii="Times New Roman" w:hAnsi="Times New Roman" w:cs="Times New Roman"/>
                <w:b/>
                <w:sz w:val="24"/>
                <w:szCs w:val="24"/>
              </w:rPr>
              <w:t>Ако се изисква процедура по ЗОП, какъв е индикативният график за изпълнението ѝ?</w:t>
            </w:r>
          </w:p>
        </w:tc>
      </w:tr>
      <w:tr w:rsidR="00453FBA" w:rsidRPr="003B6ADF" w14:paraId="67ABDF7E" w14:textId="77777777">
        <w:trPr>
          <w:trHeight w:val="450"/>
        </w:trPr>
        <w:tc>
          <w:tcPr>
            <w:tcW w:w="9029" w:type="dxa"/>
            <w:shd w:val="clear" w:color="auto" w:fill="auto"/>
            <w:tcMar>
              <w:top w:w="100" w:type="dxa"/>
              <w:left w:w="100" w:type="dxa"/>
              <w:bottom w:w="100" w:type="dxa"/>
              <w:right w:w="100" w:type="dxa"/>
            </w:tcMar>
          </w:tcPr>
          <w:p w14:paraId="066F57E0" w14:textId="77777777" w:rsidR="00453FBA" w:rsidRPr="00EC29B0" w:rsidRDefault="00453FBA" w:rsidP="00453FBA">
            <w:pPr>
              <w:widowControl w:val="0"/>
              <w:pBdr>
                <w:top w:val="nil"/>
                <w:left w:val="nil"/>
                <w:bottom w:val="nil"/>
                <w:right w:val="nil"/>
                <w:between w:val="nil"/>
              </w:pBdr>
              <w:spacing w:line="240" w:lineRule="auto"/>
              <w:jc w:val="both"/>
              <w:rPr>
                <w:rFonts w:ascii="Times New Roman" w:hAnsi="Times New Roman" w:cs="Times New Roman"/>
                <w:sz w:val="24"/>
                <w:szCs w:val="24"/>
              </w:rPr>
            </w:pPr>
          </w:p>
          <w:p w14:paraId="788AD090" w14:textId="1BFAB3DA" w:rsidR="00453FBA" w:rsidRPr="00EC29B0" w:rsidRDefault="00453FBA" w:rsidP="00453FBA">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EC29B0">
              <w:rPr>
                <w:rFonts w:ascii="Times New Roman" w:hAnsi="Times New Roman" w:cs="Times New Roman"/>
                <w:sz w:val="24"/>
                <w:szCs w:val="24"/>
              </w:rPr>
              <w:t>Всички процедури за възлагане</w:t>
            </w:r>
            <w:r w:rsidR="001B680D">
              <w:rPr>
                <w:rFonts w:ascii="Times New Roman" w:hAnsi="Times New Roman" w:cs="Times New Roman"/>
                <w:sz w:val="24"/>
                <w:szCs w:val="24"/>
              </w:rPr>
              <w:t xml:space="preserve"> на проектиране, строителни дейности и доставка на  оборудване и обзавеждане</w:t>
            </w:r>
            <w:r w:rsidRPr="00EC29B0">
              <w:rPr>
                <w:rFonts w:ascii="Times New Roman" w:hAnsi="Times New Roman" w:cs="Times New Roman"/>
                <w:sz w:val="24"/>
                <w:szCs w:val="24"/>
              </w:rPr>
              <w:t xml:space="preserve"> по реда на ЗОП ще бъдат със срок за изпълнение не по-дълъг от 24 месеца, считано от датата на старт</w:t>
            </w:r>
            <w:r w:rsidR="001B680D">
              <w:rPr>
                <w:rFonts w:ascii="Times New Roman" w:hAnsi="Times New Roman" w:cs="Times New Roman"/>
                <w:sz w:val="24"/>
                <w:szCs w:val="24"/>
              </w:rPr>
              <w:t>иране на изпълнението на проекта на конкретния бенефициент</w:t>
            </w:r>
            <w:r w:rsidRPr="00EC29B0">
              <w:rPr>
                <w:rFonts w:ascii="Times New Roman" w:hAnsi="Times New Roman" w:cs="Times New Roman"/>
                <w:sz w:val="24"/>
                <w:szCs w:val="24"/>
              </w:rPr>
              <w:t>.</w:t>
            </w:r>
          </w:p>
          <w:p w14:paraId="00701A41" w14:textId="77777777" w:rsidR="00453FBA" w:rsidRPr="00EC29B0" w:rsidRDefault="00453FBA" w:rsidP="00453FBA">
            <w:pPr>
              <w:widowControl w:val="0"/>
              <w:pBdr>
                <w:top w:val="nil"/>
                <w:left w:val="nil"/>
                <w:bottom w:val="nil"/>
                <w:right w:val="nil"/>
                <w:between w:val="nil"/>
              </w:pBdr>
              <w:spacing w:line="240" w:lineRule="auto"/>
              <w:jc w:val="both"/>
              <w:rPr>
                <w:rFonts w:ascii="Times New Roman" w:hAnsi="Times New Roman" w:cs="Times New Roman"/>
                <w:sz w:val="24"/>
                <w:szCs w:val="24"/>
              </w:rPr>
            </w:pPr>
          </w:p>
        </w:tc>
      </w:tr>
      <w:tr w:rsidR="00453FBA" w:rsidRPr="003B6ADF" w14:paraId="566705A5" w14:textId="77777777">
        <w:tc>
          <w:tcPr>
            <w:tcW w:w="9029" w:type="dxa"/>
            <w:shd w:val="clear" w:color="auto" w:fill="auto"/>
            <w:tcMar>
              <w:top w:w="100" w:type="dxa"/>
              <w:left w:w="100" w:type="dxa"/>
              <w:bottom w:w="100" w:type="dxa"/>
              <w:right w:w="100" w:type="dxa"/>
            </w:tcMar>
          </w:tcPr>
          <w:p w14:paraId="47A9C13C" w14:textId="77777777" w:rsidR="00453FBA" w:rsidRPr="00EC29B0" w:rsidRDefault="00453FBA" w:rsidP="00453FBA">
            <w:pPr>
              <w:pStyle w:val="ListParagraph"/>
              <w:widowControl w:val="0"/>
              <w:numPr>
                <w:ilvl w:val="0"/>
                <w:numId w:val="2"/>
              </w:numPr>
              <w:spacing w:line="240" w:lineRule="auto"/>
              <w:jc w:val="both"/>
              <w:rPr>
                <w:rFonts w:ascii="Times New Roman" w:hAnsi="Times New Roman" w:cs="Times New Roman"/>
                <w:b/>
                <w:sz w:val="24"/>
                <w:szCs w:val="24"/>
              </w:rPr>
            </w:pPr>
            <w:r w:rsidRPr="00EC29B0">
              <w:rPr>
                <w:rFonts w:ascii="Times New Roman" w:hAnsi="Times New Roman" w:cs="Times New Roman"/>
                <w:b/>
                <w:sz w:val="24"/>
                <w:szCs w:val="24"/>
              </w:rPr>
              <w:t>Демаркация и допълняемост.</w:t>
            </w:r>
          </w:p>
        </w:tc>
      </w:tr>
      <w:tr w:rsidR="00453FBA" w:rsidRPr="003B6ADF" w14:paraId="2C53DD09" w14:textId="77777777">
        <w:tc>
          <w:tcPr>
            <w:tcW w:w="9029" w:type="dxa"/>
            <w:shd w:val="clear" w:color="auto" w:fill="auto"/>
            <w:tcMar>
              <w:top w:w="100" w:type="dxa"/>
              <w:left w:w="100" w:type="dxa"/>
              <w:bottom w:w="100" w:type="dxa"/>
              <w:right w:w="100" w:type="dxa"/>
            </w:tcMar>
          </w:tcPr>
          <w:p w14:paraId="49506588" w14:textId="77777777" w:rsidR="00453FBA" w:rsidRPr="00EC29B0" w:rsidRDefault="00453FBA" w:rsidP="00453FBA">
            <w:pPr>
              <w:pStyle w:val="ListParagraph"/>
              <w:widowControl w:val="0"/>
              <w:numPr>
                <w:ilvl w:val="1"/>
                <w:numId w:val="2"/>
              </w:numPr>
              <w:spacing w:line="240" w:lineRule="auto"/>
              <w:jc w:val="both"/>
              <w:rPr>
                <w:rFonts w:ascii="Times New Roman" w:hAnsi="Times New Roman" w:cs="Times New Roman"/>
                <w:b/>
                <w:sz w:val="24"/>
                <w:szCs w:val="24"/>
              </w:rPr>
            </w:pPr>
            <w:r w:rsidRPr="00EC29B0">
              <w:rPr>
                <w:rFonts w:ascii="Times New Roman" w:hAnsi="Times New Roman" w:cs="Times New Roman"/>
                <w:b/>
                <w:sz w:val="24"/>
                <w:szCs w:val="24"/>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453FBA" w:rsidRPr="003B6ADF" w14:paraId="0F644717" w14:textId="77777777">
        <w:tc>
          <w:tcPr>
            <w:tcW w:w="9029" w:type="dxa"/>
            <w:shd w:val="clear" w:color="auto" w:fill="auto"/>
            <w:tcMar>
              <w:top w:w="100" w:type="dxa"/>
              <w:left w:w="100" w:type="dxa"/>
              <w:bottom w:w="100" w:type="dxa"/>
              <w:right w:w="100" w:type="dxa"/>
            </w:tcMar>
          </w:tcPr>
          <w:p w14:paraId="285378D0" w14:textId="77777777" w:rsidR="00453FBA" w:rsidRPr="000A78A4" w:rsidRDefault="00453FBA" w:rsidP="00453FBA">
            <w:pPr>
              <w:widowControl w:val="0"/>
              <w:spacing w:line="240" w:lineRule="auto"/>
              <w:jc w:val="both"/>
              <w:rPr>
                <w:rFonts w:ascii="Times New Roman" w:hAnsi="Times New Roman" w:cs="Times New Roman"/>
                <w:sz w:val="24"/>
                <w:szCs w:val="24"/>
              </w:rPr>
            </w:pPr>
            <w:r w:rsidRPr="00D81BF7">
              <w:rPr>
                <w:rFonts w:ascii="Times New Roman" w:hAnsi="Times New Roman" w:cs="Times New Roman"/>
                <w:sz w:val="24"/>
                <w:szCs w:val="24"/>
              </w:rPr>
              <w:t xml:space="preserve">Проектът допълва и надгражда операция BG16RFOP001-5.002 „Подкрепа за деинституционализация на социалните услуги за възрастни и хора с увреждания“, финансирана по Оперативна програма „Региони в растеж“ 2014 – 2020 г. </w:t>
            </w:r>
            <w:r w:rsidRPr="000A78A4">
              <w:rPr>
                <w:rFonts w:ascii="Times New Roman" w:hAnsi="Times New Roman" w:cs="Times New Roman"/>
                <w:sz w:val="24"/>
                <w:szCs w:val="24"/>
              </w:rPr>
              <w:t>и операция BG05M9OP001-2.090 "Нова дългосрочна грижа за възрастните и хората с увреждания – Етап 2 – предоставяне на новите услуги", по Оперативна програма „Развитие на човешките ресурси“ 2014-2020 г. По операция BG16RFOP001-5.002 се финансира изграждането, ремонта, обзавеждането и оборудването, необходими за създаване на следните нови социални услуги:</w:t>
            </w:r>
          </w:p>
          <w:p w14:paraId="254E9589" w14:textId="77777777" w:rsidR="00453FBA" w:rsidRPr="000A78A4" w:rsidRDefault="00453FBA" w:rsidP="00453FBA">
            <w:pPr>
              <w:widowControl w:val="0"/>
              <w:spacing w:line="240" w:lineRule="auto"/>
              <w:jc w:val="both"/>
              <w:rPr>
                <w:rFonts w:ascii="Times New Roman" w:hAnsi="Times New Roman" w:cs="Times New Roman"/>
                <w:sz w:val="24"/>
                <w:szCs w:val="24"/>
              </w:rPr>
            </w:pPr>
            <w:r w:rsidRPr="000A78A4">
              <w:rPr>
                <w:rFonts w:ascii="Times New Roman" w:hAnsi="Times New Roman" w:cs="Times New Roman"/>
                <w:sz w:val="24"/>
                <w:szCs w:val="24"/>
              </w:rPr>
              <w:lastRenderedPageBreak/>
              <w:t>•</w:t>
            </w:r>
            <w:r w:rsidRPr="000A78A4">
              <w:rPr>
                <w:rFonts w:ascii="Times New Roman" w:hAnsi="Times New Roman" w:cs="Times New Roman"/>
                <w:sz w:val="24"/>
                <w:szCs w:val="24"/>
              </w:rPr>
              <w:tab/>
              <w:t>6 бр. Дневни центрове за подкрепа на лица с различни форми на деменция и техните семейства;</w:t>
            </w:r>
          </w:p>
          <w:p w14:paraId="52CB77AB" w14:textId="77777777" w:rsidR="00453FBA" w:rsidRPr="000A78A4" w:rsidRDefault="00453FBA" w:rsidP="00453FBA">
            <w:pPr>
              <w:widowControl w:val="0"/>
              <w:spacing w:line="240" w:lineRule="auto"/>
              <w:jc w:val="both"/>
              <w:rPr>
                <w:rFonts w:ascii="Times New Roman" w:hAnsi="Times New Roman" w:cs="Times New Roman"/>
                <w:sz w:val="24"/>
                <w:szCs w:val="24"/>
              </w:rPr>
            </w:pPr>
            <w:r w:rsidRPr="000A78A4">
              <w:rPr>
                <w:rFonts w:ascii="Times New Roman" w:hAnsi="Times New Roman" w:cs="Times New Roman"/>
                <w:sz w:val="24"/>
                <w:szCs w:val="24"/>
              </w:rPr>
              <w:t>•</w:t>
            </w:r>
            <w:r w:rsidRPr="000A78A4">
              <w:rPr>
                <w:rFonts w:ascii="Times New Roman" w:hAnsi="Times New Roman" w:cs="Times New Roman"/>
                <w:sz w:val="24"/>
                <w:szCs w:val="24"/>
              </w:rPr>
              <w:tab/>
              <w:t>68 бр. Центрове за грижа за хора с увреждания и възрастни хора (за лица с психични разстройства, лица с умствена изостаналост, лица с различни форми на деменция и възрастни хора в невъзможност за самообслужване).</w:t>
            </w:r>
          </w:p>
          <w:p w14:paraId="62BABF39" w14:textId="77777777" w:rsidR="00453FBA" w:rsidRPr="000A78A4" w:rsidRDefault="00453FBA" w:rsidP="00453FBA">
            <w:pPr>
              <w:widowControl w:val="0"/>
              <w:spacing w:line="240" w:lineRule="auto"/>
              <w:jc w:val="both"/>
              <w:rPr>
                <w:rFonts w:ascii="Times New Roman" w:hAnsi="Times New Roman" w:cs="Times New Roman"/>
                <w:sz w:val="24"/>
                <w:szCs w:val="24"/>
              </w:rPr>
            </w:pPr>
            <w:r w:rsidRPr="000A78A4">
              <w:rPr>
                <w:rFonts w:ascii="Times New Roman" w:hAnsi="Times New Roman" w:cs="Times New Roman"/>
                <w:sz w:val="24"/>
                <w:szCs w:val="24"/>
              </w:rPr>
              <w:t>По операция BG05M9OP001-2.090 "Нова дългосрочна грижа за възрастните и хората с увреждания – Етап 2 – предоставяне на новите услуги" се финансира подбор, наемане, обучение и възнаграждения на персонала, както и закупуване на обзавеждане на новоизградените 74 услуги.</w:t>
            </w:r>
          </w:p>
          <w:p w14:paraId="3146E153" w14:textId="05DDD539" w:rsidR="00453FBA" w:rsidRPr="000A78A4" w:rsidRDefault="00453FBA" w:rsidP="00453FBA">
            <w:pPr>
              <w:widowControl w:val="0"/>
              <w:spacing w:line="240" w:lineRule="auto"/>
              <w:jc w:val="both"/>
              <w:rPr>
                <w:rFonts w:ascii="Times New Roman" w:hAnsi="Times New Roman" w:cs="Times New Roman"/>
                <w:sz w:val="24"/>
                <w:szCs w:val="24"/>
              </w:rPr>
            </w:pPr>
            <w:r w:rsidRPr="000A78A4">
              <w:rPr>
                <w:rFonts w:ascii="Times New Roman" w:hAnsi="Times New Roman" w:cs="Times New Roman"/>
                <w:sz w:val="24"/>
                <w:szCs w:val="24"/>
              </w:rPr>
              <w:t>Проектът също така допълва и надгражда операции BG05M9OP001-2.008 „Подкрепа за лицата с увреждания“, BG05M9OP001-2.061 </w:t>
            </w:r>
            <w:r>
              <w:rPr>
                <w:rFonts w:ascii="Times New Roman" w:hAnsi="Times New Roman" w:cs="Times New Roman"/>
                <w:sz w:val="24"/>
                <w:szCs w:val="24"/>
              </w:rPr>
              <w:t>„</w:t>
            </w:r>
            <w:r w:rsidRPr="000A78A4">
              <w:rPr>
                <w:rFonts w:ascii="Times New Roman" w:hAnsi="Times New Roman" w:cs="Times New Roman"/>
                <w:sz w:val="24"/>
                <w:szCs w:val="24"/>
              </w:rPr>
              <w:t>Подкрепа за лицата с увреждания – Компонент 2</w:t>
            </w:r>
            <w:r>
              <w:rPr>
                <w:rFonts w:ascii="Times New Roman" w:hAnsi="Times New Roman" w:cs="Times New Roman"/>
                <w:sz w:val="24"/>
                <w:szCs w:val="24"/>
              </w:rPr>
              <w:t>“</w:t>
            </w:r>
            <w:r w:rsidRPr="000A78A4">
              <w:rPr>
                <w:rFonts w:ascii="Times New Roman" w:hAnsi="Times New Roman" w:cs="Times New Roman"/>
                <w:sz w:val="24"/>
                <w:szCs w:val="24"/>
              </w:rPr>
              <w:t xml:space="preserve"> и BG05M9OP001-2.062 „Социално включване на лицата с психични разстройства и с интелектуални затруднения” по Оперативна програма „Развитие на човешките ресурси“ 2014-2020 г., по които се финансира ремонта, обзавеждането и оборудването, както и „меките мерки“, необходими за създаване на 16 Дневни центъра за лица с увреждания и техните семейства, вкл. с тежки множествени увреждания и 10 Центъра за социална рехабилитация и интеграция за лица с психични разстройства и за лица с умствена изостаналост.</w:t>
            </w:r>
          </w:p>
          <w:p w14:paraId="073EEB0C" w14:textId="77777777" w:rsidR="00453FBA" w:rsidRPr="000A78A4" w:rsidRDefault="00453FBA" w:rsidP="00453FBA">
            <w:pPr>
              <w:widowControl w:val="0"/>
              <w:spacing w:line="240" w:lineRule="auto"/>
              <w:jc w:val="both"/>
              <w:rPr>
                <w:rFonts w:ascii="Times New Roman" w:hAnsi="Times New Roman" w:cs="Times New Roman"/>
                <w:sz w:val="24"/>
                <w:szCs w:val="24"/>
              </w:rPr>
            </w:pPr>
            <w:r w:rsidRPr="000A78A4">
              <w:rPr>
                <w:rFonts w:ascii="Times New Roman" w:hAnsi="Times New Roman" w:cs="Times New Roman"/>
                <w:sz w:val="24"/>
                <w:szCs w:val="24"/>
              </w:rPr>
              <w:t>Проектът допълва и надгражда мерки, които са част от цялостния процес на деинституционализацията на грижата за възрастните хора и хората с увреждания.</w:t>
            </w:r>
          </w:p>
          <w:p w14:paraId="13CBE030" w14:textId="1E0A659D" w:rsidR="00453FBA" w:rsidRPr="00D81BF7" w:rsidRDefault="00453FBA" w:rsidP="00453FBA">
            <w:pPr>
              <w:widowControl w:val="0"/>
              <w:spacing w:line="240" w:lineRule="auto"/>
              <w:jc w:val="both"/>
              <w:rPr>
                <w:rFonts w:ascii="Times New Roman" w:hAnsi="Times New Roman" w:cs="Times New Roman"/>
                <w:sz w:val="24"/>
                <w:szCs w:val="24"/>
              </w:rPr>
            </w:pPr>
          </w:p>
        </w:tc>
      </w:tr>
      <w:tr w:rsidR="00453FBA" w:rsidRPr="003B6ADF" w14:paraId="6CFF696D" w14:textId="77777777">
        <w:tc>
          <w:tcPr>
            <w:tcW w:w="9029" w:type="dxa"/>
            <w:shd w:val="clear" w:color="auto" w:fill="auto"/>
            <w:tcMar>
              <w:top w:w="100" w:type="dxa"/>
              <w:left w:w="100" w:type="dxa"/>
              <w:bottom w:w="100" w:type="dxa"/>
              <w:right w:w="100" w:type="dxa"/>
            </w:tcMar>
          </w:tcPr>
          <w:p w14:paraId="1507F2EF" w14:textId="77777777" w:rsidR="00453FBA" w:rsidRPr="00EC29B0" w:rsidRDefault="00453FBA" w:rsidP="00453FBA">
            <w:pPr>
              <w:pStyle w:val="ListParagraph"/>
              <w:widowControl w:val="0"/>
              <w:numPr>
                <w:ilvl w:val="1"/>
                <w:numId w:val="2"/>
              </w:numPr>
              <w:spacing w:line="240" w:lineRule="auto"/>
              <w:jc w:val="both"/>
              <w:rPr>
                <w:rFonts w:ascii="Times New Roman" w:hAnsi="Times New Roman" w:cs="Times New Roman"/>
                <w:b/>
                <w:sz w:val="24"/>
                <w:szCs w:val="24"/>
              </w:rPr>
            </w:pPr>
            <w:r w:rsidRPr="00EC29B0">
              <w:rPr>
                <w:rFonts w:ascii="Times New Roman" w:hAnsi="Times New Roman" w:cs="Times New Roman"/>
                <w:b/>
                <w:sz w:val="24"/>
                <w:szCs w:val="24"/>
              </w:rPr>
              <w:lastRenderedPageBreak/>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453FBA" w:rsidRPr="003B6ADF" w14:paraId="4B631D83" w14:textId="77777777">
        <w:tc>
          <w:tcPr>
            <w:tcW w:w="9029" w:type="dxa"/>
            <w:shd w:val="clear" w:color="auto" w:fill="auto"/>
            <w:tcMar>
              <w:top w:w="100" w:type="dxa"/>
              <w:left w:w="100" w:type="dxa"/>
              <w:bottom w:w="100" w:type="dxa"/>
              <w:right w:w="100" w:type="dxa"/>
            </w:tcMar>
          </w:tcPr>
          <w:p w14:paraId="25B26E3D" w14:textId="77777777" w:rsidR="00453FBA" w:rsidRDefault="00453FBA" w:rsidP="00453FBA">
            <w:pPr>
              <w:widowControl w:val="0"/>
              <w:spacing w:line="240" w:lineRule="auto"/>
              <w:jc w:val="both"/>
              <w:rPr>
                <w:rFonts w:ascii="Times New Roman" w:hAnsi="Times New Roman" w:cs="Times New Roman"/>
                <w:sz w:val="24"/>
                <w:szCs w:val="24"/>
                <w:lang w:val="en-US"/>
              </w:rPr>
            </w:pPr>
            <w:r w:rsidRPr="003713A0">
              <w:rPr>
                <w:rFonts w:ascii="Times New Roman" w:hAnsi="Times New Roman" w:cs="Times New Roman"/>
                <w:sz w:val="24"/>
                <w:szCs w:val="24"/>
              </w:rPr>
              <w:t>В рамките на настоящия проект ще бъдат финансирани социални услуги за дългосрочна грижа, както и съществуващи социални услуги, делегирани от държавата дейности, които няма да бъдат обект на подкрепа по линия на други програми от Споразумението за партньорство, централно управляваните инструменти на ЕС или Фонда за справедлив преход.</w:t>
            </w:r>
          </w:p>
          <w:p w14:paraId="493BDC06" w14:textId="77777777" w:rsidR="00BF32C7" w:rsidRPr="000A78A4" w:rsidRDefault="00BF32C7" w:rsidP="00BF32C7">
            <w:pPr>
              <w:spacing w:line="240" w:lineRule="auto"/>
              <w:jc w:val="both"/>
              <w:rPr>
                <w:rFonts w:ascii="Times New Roman" w:eastAsia="Calibri" w:hAnsi="Times New Roman" w:cs="Times New Roman"/>
                <w:sz w:val="24"/>
                <w:szCs w:val="24"/>
                <w:lang w:eastAsia="en-US"/>
              </w:rPr>
            </w:pPr>
            <w:r w:rsidRPr="000A78A4">
              <w:rPr>
                <w:rFonts w:ascii="Times New Roman" w:eastAsia="Calibri" w:hAnsi="Times New Roman" w:cs="Times New Roman"/>
                <w:sz w:val="24"/>
                <w:szCs w:val="24"/>
                <w:lang w:eastAsia="en-US"/>
              </w:rPr>
              <w:t>По отношение на демаркацията с ЕСФ+ и ЕФРР следва да се има предвид, че чрез проекта по Плана за възстановяване и устойчивост се предлага да се финансират само т.н. „твърди“ мерки, свързани с:</w:t>
            </w:r>
          </w:p>
          <w:p w14:paraId="18749F0F" w14:textId="77777777" w:rsidR="00BF32C7" w:rsidRPr="000A78A4" w:rsidRDefault="00BF32C7" w:rsidP="00BF32C7">
            <w:pPr>
              <w:numPr>
                <w:ilvl w:val="0"/>
                <w:numId w:val="11"/>
              </w:numPr>
              <w:spacing w:line="240" w:lineRule="auto"/>
              <w:contextualSpacing/>
              <w:jc w:val="both"/>
              <w:rPr>
                <w:rFonts w:ascii="Times New Roman" w:eastAsia="Calibri" w:hAnsi="Times New Roman" w:cs="Times New Roman"/>
                <w:sz w:val="24"/>
                <w:szCs w:val="24"/>
                <w:lang w:eastAsia="en-US"/>
              </w:rPr>
            </w:pPr>
            <w:r w:rsidRPr="000A78A4">
              <w:rPr>
                <w:rFonts w:ascii="Times New Roman" w:eastAsia="Calibri" w:hAnsi="Times New Roman" w:cs="Times New Roman"/>
                <w:sz w:val="24"/>
                <w:szCs w:val="24"/>
                <w:lang w:eastAsia="en-US"/>
              </w:rPr>
              <w:t xml:space="preserve">изграждане и оборудване на нови социални и интегрирани здравно-социални услуги за резидентна грижа и съпътстващи специализирани и консултативни социални услуги за лица с увреждания. Дейността е във връзка със заложените в Закона за социалните услуги срокове до 01.01.2035 г. за закриване на всички специализирани институции за лица с увреждания и в съответствие с Националната стратегия за дългосрочна грижа. По тази дейност ще се изградят 174 нови социални услуги за резидентна грижа за хора с увреждания за 5 220 потребители и 174 нови </w:t>
            </w:r>
            <w:r w:rsidRPr="000A78A4">
              <w:rPr>
                <w:rFonts w:ascii="Times New Roman" w:eastAsia="Calibri" w:hAnsi="Times New Roman" w:cs="Times New Roman"/>
                <w:bCs/>
                <w:sz w:val="24"/>
                <w:szCs w:val="24"/>
                <w:lang w:eastAsia="en-US"/>
              </w:rPr>
              <w:t>съпътстващи специализирани и консултативни социални услуги за лица с увреждания</w:t>
            </w:r>
            <w:r w:rsidRPr="000A78A4">
              <w:rPr>
                <w:rFonts w:ascii="Times New Roman" w:eastAsia="Calibri" w:hAnsi="Times New Roman" w:cs="Times New Roman"/>
                <w:sz w:val="24"/>
                <w:szCs w:val="24"/>
                <w:lang w:eastAsia="en-US"/>
              </w:rPr>
              <w:t xml:space="preserve"> за 5 220 потребители;</w:t>
            </w:r>
          </w:p>
          <w:p w14:paraId="4D06C3DC" w14:textId="77777777" w:rsidR="00BF32C7" w:rsidRPr="000A78A4" w:rsidRDefault="00BF32C7" w:rsidP="00BF32C7">
            <w:pPr>
              <w:numPr>
                <w:ilvl w:val="0"/>
                <w:numId w:val="11"/>
              </w:numPr>
              <w:spacing w:after="160" w:line="240" w:lineRule="auto"/>
              <w:contextualSpacing/>
              <w:jc w:val="both"/>
              <w:rPr>
                <w:rFonts w:ascii="Times New Roman" w:eastAsia="Calibri" w:hAnsi="Times New Roman" w:cs="Times New Roman"/>
                <w:sz w:val="24"/>
                <w:szCs w:val="24"/>
                <w:lang w:eastAsia="en-US"/>
              </w:rPr>
            </w:pPr>
            <w:r w:rsidRPr="000A78A4">
              <w:rPr>
                <w:rFonts w:ascii="Times New Roman" w:eastAsia="Calibri" w:hAnsi="Times New Roman" w:cs="Times New Roman"/>
                <w:sz w:val="24"/>
                <w:szCs w:val="24"/>
                <w:lang w:eastAsia="en-US"/>
              </w:rPr>
              <w:t xml:space="preserve">извършване на строителни дейности и доставка на оборудване и обзавеждане с оглед реформиране на съществуващите домове за стари хора. Съгласно Закона за социалните услуги всички съществуващи домове за стари хора следва да се реформират в съответствие със стандартите за качество на резидентната грижа за възрастни хора в надтрудоспособна възраст, определени в Наредбата за </w:t>
            </w:r>
            <w:r w:rsidRPr="000A78A4">
              <w:rPr>
                <w:rFonts w:ascii="Times New Roman" w:eastAsia="Calibri" w:hAnsi="Times New Roman" w:cs="Times New Roman"/>
                <w:sz w:val="24"/>
                <w:szCs w:val="24"/>
                <w:lang w:eastAsia="en-US"/>
              </w:rPr>
              <w:lastRenderedPageBreak/>
              <w:t>качеството на социалните услуги, в срок до 01.01.2025 г. Ще се реформират 82 съществуващи социални услуги с капацитет за 5 598 потребители;</w:t>
            </w:r>
          </w:p>
          <w:p w14:paraId="1794BEB8" w14:textId="77777777" w:rsidR="00BF32C7" w:rsidRPr="000A78A4" w:rsidRDefault="00BF32C7" w:rsidP="00BF32C7">
            <w:pPr>
              <w:numPr>
                <w:ilvl w:val="0"/>
                <w:numId w:val="11"/>
              </w:numPr>
              <w:spacing w:line="240" w:lineRule="auto"/>
              <w:contextualSpacing/>
              <w:jc w:val="both"/>
              <w:rPr>
                <w:rFonts w:ascii="Times New Roman" w:eastAsia="Calibri" w:hAnsi="Times New Roman" w:cs="Times New Roman"/>
                <w:sz w:val="24"/>
                <w:szCs w:val="24"/>
                <w:lang w:eastAsia="en-US"/>
              </w:rPr>
            </w:pPr>
            <w:r w:rsidRPr="000A78A4">
              <w:rPr>
                <w:rFonts w:ascii="Times New Roman" w:eastAsia="Calibri" w:hAnsi="Times New Roman" w:cs="Times New Roman"/>
                <w:sz w:val="24"/>
                <w:szCs w:val="24"/>
                <w:lang w:eastAsia="en-US"/>
              </w:rPr>
              <w:t>извършване на строителни дейности и закупуване на оборудване и обзавеждане, отговарящо на съвременните изисквания за енергийна ефективност и адекватно на потребностите на целевите групи и спецификата на предоставяните социалните услуги в приблизително 1200 съществуващи социални услуги за около 25 000 потребители.  Дейностите ще включват и изпълнение на противоепидемични мерки, в т.ч. адаптиране на физическата среда с оглед създаване на възможност за физическо дистанциране на потребители на услугите в случай на епидемична ситуация, мерки за разделяне/ограничаване на пътникопотока в услугите, доставка и монтаж на бактерицидни лампи от затворен тип с възможност за работа в присъствието на хора.</w:t>
            </w:r>
          </w:p>
          <w:p w14:paraId="40654C9F" w14:textId="77777777" w:rsidR="00BF32C7" w:rsidRPr="000A78A4" w:rsidRDefault="00BF32C7" w:rsidP="00BF32C7">
            <w:pPr>
              <w:spacing w:line="240" w:lineRule="auto"/>
              <w:jc w:val="both"/>
              <w:rPr>
                <w:rFonts w:ascii="Times New Roman" w:eastAsia="Calibri" w:hAnsi="Times New Roman" w:cs="Times New Roman"/>
                <w:sz w:val="24"/>
                <w:szCs w:val="24"/>
                <w:lang w:eastAsia="en-US"/>
              </w:rPr>
            </w:pPr>
            <w:r w:rsidRPr="000A78A4">
              <w:rPr>
                <w:rFonts w:ascii="Times New Roman" w:eastAsia="Calibri" w:hAnsi="Times New Roman" w:cs="Times New Roman"/>
                <w:sz w:val="24"/>
                <w:szCs w:val="24"/>
                <w:lang w:eastAsia="en-US"/>
              </w:rPr>
              <w:t>С оглед възприетия подход по Програмата за развитие на регионите (финансирана от ЕФРР) за периода 2021-2027 г. за прилагане на интегрирани планове за териториални инвестиции, няма самостоятелно обособена ос за социална инфраструктура, както е в настоящия програмен период. В тази връзка е заложено само индикативно, че 5% от средствата ще се насочат за социална инфраструктура. Тук се включва извършването на строителни дейности и закупуване на оборудване и обзавеждане за изграждането на нови услуги за резидентна грижа за възрастни хора, които да удовлетворят потребностите на 1300 чакащи за настаняване в резидентна грижа за възрастни хора (приблизително за 70 млн. лева), като това ще позволи да се завърши предвидената реформа в резидентната грижа за възрастните хора (без увреждания). Предвидено е и извършването на строителни дейности и закупуване на оборудване и обзавеждане за създаване на друг тип услуги (за спешно настаняване, консултативни услуги и др.) и подобряване на средата в съществуващи услуги, включително и интегрирани услуги.</w:t>
            </w:r>
          </w:p>
          <w:p w14:paraId="093936F3" w14:textId="77777777" w:rsidR="00BF32C7" w:rsidRPr="000A78A4" w:rsidRDefault="00BF32C7" w:rsidP="00BF32C7">
            <w:pPr>
              <w:spacing w:after="160" w:line="240" w:lineRule="auto"/>
              <w:jc w:val="both"/>
              <w:rPr>
                <w:rFonts w:ascii="Times New Roman" w:eastAsia="Calibri" w:hAnsi="Times New Roman" w:cs="Times New Roman"/>
                <w:sz w:val="24"/>
                <w:szCs w:val="24"/>
                <w:lang w:eastAsia="en-US"/>
              </w:rPr>
            </w:pPr>
            <w:r w:rsidRPr="000A78A4">
              <w:rPr>
                <w:rFonts w:ascii="Times New Roman" w:eastAsia="Calibri" w:hAnsi="Times New Roman" w:cs="Times New Roman"/>
                <w:sz w:val="24"/>
                <w:szCs w:val="24"/>
                <w:lang w:eastAsia="en-US"/>
              </w:rPr>
              <w:t>Със средства от ЕСФ+ по Програмата за развитие на човешките ресурси за периода 2020-2027 г. ще се финансират основно „меките“ мерки, свързани с предоставянето на социалните услуги и обучението на персонала в новосъздадените по Плана за възстановяване и устойчивост и по Програмата за развитие на регионите нови социални и интегрирани здравно-социални услуги за резидентна грижа и съпътстващи специализирани и консултативни социални услуги за лица с увреждания, както и в реформираните домове за стари хора и новосъздадени услуги за резидентна грижа за възрастни хора.</w:t>
            </w:r>
          </w:p>
          <w:p w14:paraId="72FDAAD1" w14:textId="77777777" w:rsidR="00BF32C7" w:rsidRPr="000A78A4" w:rsidRDefault="00BF32C7" w:rsidP="00BF32C7">
            <w:pPr>
              <w:spacing w:after="160" w:line="240" w:lineRule="auto"/>
              <w:jc w:val="both"/>
              <w:rPr>
                <w:rFonts w:ascii="Times New Roman" w:eastAsia="Calibri" w:hAnsi="Times New Roman" w:cs="Times New Roman"/>
                <w:sz w:val="24"/>
                <w:szCs w:val="24"/>
                <w:lang w:eastAsia="en-US"/>
              </w:rPr>
            </w:pPr>
            <w:r w:rsidRPr="000A78A4">
              <w:rPr>
                <w:rFonts w:ascii="Times New Roman" w:eastAsia="Calibri" w:hAnsi="Times New Roman" w:cs="Times New Roman"/>
                <w:sz w:val="24"/>
                <w:szCs w:val="24"/>
                <w:lang w:eastAsia="en-US"/>
              </w:rPr>
              <w:t>Следва да се има предвид, че заложените в Програмата за развитие на човешките ресурси за периода 2020-2027 г. „меки“ мерки, няма как да се реализират в пълна степен ако не се изпълнят предвидените в рамките на Плана за възстановяване и устойчивост т.н. „твърди“ мерки, свързани с изпълнение на строителни дейности и доставка на оборудване и обзавеждане.</w:t>
            </w:r>
          </w:p>
          <w:p w14:paraId="088F0A04" w14:textId="77777777" w:rsidR="00BF32C7" w:rsidRPr="000A78A4" w:rsidRDefault="00BF32C7" w:rsidP="00BF32C7">
            <w:pPr>
              <w:widowControl w:val="0"/>
              <w:spacing w:line="240" w:lineRule="auto"/>
              <w:jc w:val="both"/>
              <w:rPr>
                <w:rFonts w:ascii="Times New Roman" w:eastAsia="Calibri" w:hAnsi="Times New Roman" w:cs="Times New Roman"/>
                <w:sz w:val="24"/>
                <w:szCs w:val="24"/>
                <w:lang w:eastAsia="en-US"/>
              </w:rPr>
            </w:pPr>
            <w:r w:rsidRPr="000A78A4">
              <w:rPr>
                <w:rFonts w:ascii="Times New Roman" w:eastAsia="Calibri" w:hAnsi="Times New Roman" w:cs="Times New Roman"/>
                <w:sz w:val="24"/>
                <w:szCs w:val="24"/>
                <w:lang w:eastAsia="en-US"/>
              </w:rPr>
              <w:t>Съгласно официална информация от МРРБ, към 09.12.2020 г., по процедура BG16RFOP001-5.002 „Подкрепа за деинституционализация на социалните услуги за възрастни и хора с увреждания“ по ОПРР 2014-2020, по която се изграждат новите услуги за пълнолетни лица с увреждания, включени в Картата на услугите към Плана за действие за периода 2018-2021 г. за изпълнение на Националната стратегия за дългосрочна грижа, от общо 74 нови услуги, заложени в Картата, са сключени договори за изпълнение за 71 услуги. От тях 20 услуги са напълно завършени, а останалите 51 са в различна степен на изпълнение.</w:t>
            </w:r>
          </w:p>
          <w:p w14:paraId="727FF91E" w14:textId="77777777" w:rsidR="00BF32C7" w:rsidRPr="000A78A4" w:rsidRDefault="00BF32C7" w:rsidP="00BF32C7">
            <w:pPr>
              <w:widowControl w:val="0"/>
              <w:spacing w:line="240" w:lineRule="auto"/>
              <w:jc w:val="both"/>
              <w:rPr>
                <w:rFonts w:ascii="Times New Roman" w:eastAsia="Calibri" w:hAnsi="Times New Roman" w:cs="Times New Roman"/>
                <w:sz w:val="24"/>
                <w:szCs w:val="24"/>
                <w:lang w:eastAsia="en-US"/>
              </w:rPr>
            </w:pPr>
          </w:p>
          <w:p w14:paraId="3284E08C" w14:textId="77777777" w:rsidR="00BF32C7" w:rsidRPr="000A78A4" w:rsidRDefault="00BF32C7" w:rsidP="00BF32C7">
            <w:pPr>
              <w:widowControl w:val="0"/>
              <w:spacing w:line="240" w:lineRule="auto"/>
              <w:jc w:val="both"/>
              <w:rPr>
                <w:rFonts w:ascii="Times New Roman" w:eastAsia="Calibri" w:hAnsi="Times New Roman" w:cs="Times New Roman"/>
                <w:sz w:val="24"/>
                <w:szCs w:val="24"/>
                <w:lang w:eastAsia="en-US"/>
              </w:rPr>
            </w:pPr>
            <w:r w:rsidRPr="000A78A4">
              <w:rPr>
                <w:rFonts w:ascii="Times New Roman" w:eastAsia="Calibri" w:hAnsi="Times New Roman" w:cs="Times New Roman"/>
                <w:sz w:val="24"/>
                <w:szCs w:val="24"/>
                <w:lang w:eastAsia="en-US"/>
              </w:rPr>
              <w:lastRenderedPageBreak/>
              <w:t>Представено в таблична форма много ясно се вижда разпределението между финансовите инструменти за периода 2021-2027 г.</w:t>
            </w:r>
          </w:p>
          <w:tbl>
            <w:tblPr>
              <w:tblW w:w="8810" w:type="dxa"/>
              <w:tblLayout w:type="fixed"/>
              <w:tblCellMar>
                <w:left w:w="70" w:type="dxa"/>
                <w:right w:w="70" w:type="dxa"/>
              </w:tblCellMar>
              <w:tblLook w:val="04A0" w:firstRow="1" w:lastRow="0" w:firstColumn="1" w:lastColumn="0" w:noHBand="0" w:noVBand="1"/>
            </w:tblPr>
            <w:tblGrid>
              <w:gridCol w:w="240"/>
              <w:gridCol w:w="3331"/>
              <w:gridCol w:w="1417"/>
              <w:gridCol w:w="1275"/>
              <w:gridCol w:w="1277"/>
              <w:gridCol w:w="1254"/>
              <w:gridCol w:w="16"/>
            </w:tblGrid>
            <w:tr w:rsidR="00BF32C7" w:rsidRPr="00D81BF7" w14:paraId="1AA75EF8" w14:textId="77777777" w:rsidTr="00712192">
              <w:trPr>
                <w:trHeight w:val="300"/>
              </w:trPr>
              <w:tc>
                <w:tcPr>
                  <w:tcW w:w="3571" w:type="dxa"/>
                  <w:gridSpan w:val="2"/>
                  <w:vMerge w:val="restart"/>
                  <w:tcBorders>
                    <w:top w:val="single" w:sz="8" w:space="0" w:color="auto"/>
                    <w:left w:val="single" w:sz="8" w:space="0" w:color="auto"/>
                    <w:bottom w:val="single" w:sz="8" w:space="0" w:color="000000"/>
                    <w:right w:val="nil"/>
                  </w:tcBorders>
                  <w:shd w:val="clear" w:color="auto" w:fill="auto"/>
                  <w:noWrap/>
                  <w:vAlign w:val="center"/>
                  <w:hideMark/>
                </w:tcPr>
                <w:p w14:paraId="2EA71D06" w14:textId="77777777" w:rsidR="00BF32C7" w:rsidRPr="002A444A" w:rsidRDefault="00BF32C7" w:rsidP="00712192">
                  <w:pPr>
                    <w:spacing w:line="240" w:lineRule="auto"/>
                    <w:rPr>
                      <w:rFonts w:ascii="Times New Roman" w:eastAsia="Times New Roman" w:hAnsi="Times New Roman" w:cs="Times New Roman"/>
                      <w:b/>
                      <w:bCs/>
                      <w:sz w:val="20"/>
                      <w:szCs w:val="20"/>
                    </w:rPr>
                  </w:pPr>
                  <w:r w:rsidRPr="002A444A">
                    <w:rPr>
                      <w:rFonts w:ascii="Times New Roman" w:eastAsia="Times New Roman" w:hAnsi="Times New Roman" w:cs="Times New Roman"/>
                      <w:b/>
                      <w:bCs/>
                      <w:sz w:val="20"/>
                      <w:szCs w:val="20"/>
                    </w:rPr>
                    <w:t> </w:t>
                  </w:r>
                </w:p>
              </w:tc>
              <w:tc>
                <w:tcPr>
                  <w:tcW w:w="5239" w:type="dxa"/>
                  <w:gridSpan w:val="5"/>
                  <w:tcBorders>
                    <w:top w:val="single" w:sz="8" w:space="0" w:color="auto"/>
                    <w:left w:val="single" w:sz="8" w:space="0" w:color="auto"/>
                    <w:bottom w:val="single" w:sz="4" w:space="0" w:color="auto"/>
                    <w:right w:val="single" w:sz="8" w:space="0" w:color="000000"/>
                  </w:tcBorders>
                  <w:shd w:val="clear" w:color="auto" w:fill="auto"/>
                  <w:vAlign w:val="bottom"/>
                  <w:hideMark/>
                </w:tcPr>
                <w:p w14:paraId="5C113191" w14:textId="77777777" w:rsidR="00BF32C7" w:rsidRPr="002A444A" w:rsidRDefault="00BF32C7" w:rsidP="00712192">
                  <w:pPr>
                    <w:spacing w:line="240" w:lineRule="auto"/>
                    <w:jc w:val="center"/>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Необходим финансов ресурс 2021-2027 г., (лв.)</w:t>
                  </w:r>
                </w:p>
              </w:tc>
            </w:tr>
            <w:tr w:rsidR="00BF32C7" w:rsidRPr="00D81BF7" w14:paraId="463948E2" w14:textId="77777777" w:rsidTr="00712192">
              <w:trPr>
                <w:gridAfter w:val="1"/>
                <w:wAfter w:w="16" w:type="dxa"/>
                <w:trHeight w:val="915"/>
              </w:trPr>
              <w:tc>
                <w:tcPr>
                  <w:tcW w:w="3571" w:type="dxa"/>
                  <w:gridSpan w:val="2"/>
                  <w:vMerge/>
                  <w:tcBorders>
                    <w:top w:val="single" w:sz="8" w:space="0" w:color="auto"/>
                    <w:left w:val="single" w:sz="8" w:space="0" w:color="auto"/>
                    <w:bottom w:val="single" w:sz="8" w:space="0" w:color="000000"/>
                    <w:right w:val="nil"/>
                  </w:tcBorders>
                  <w:vAlign w:val="center"/>
                  <w:hideMark/>
                </w:tcPr>
                <w:p w14:paraId="21F31B06" w14:textId="77777777" w:rsidR="00BF32C7" w:rsidRPr="002A444A" w:rsidRDefault="00BF32C7" w:rsidP="00712192">
                  <w:pPr>
                    <w:spacing w:line="240" w:lineRule="auto"/>
                    <w:rPr>
                      <w:rFonts w:ascii="Times New Roman" w:eastAsia="Times New Roman" w:hAnsi="Times New Roman" w:cs="Times New Roman"/>
                      <w:b/>
                      <w:bCs/>
                      <w:sz w:val="20"/>
                      <w:szCs w:val="20"/>
                    </w:rPr>
                  </w:pPr>
                </w:p>
              </w:tc>
              <w:tc>
                <w:tcPr>
                  <w:tcW w:w="1417" w:type="dxa"/>
                  <w:tcBorders>
                    <w:top w:val="nil"/>
                    <w:left w:val="single" w:sz="8" w:space="0" w:color="auto"/>
                    <w:bottom w:val="single" w:sz="8" w:space="0" w:color="auto"/>
                    <w:right w:val="double" w:sz="6" w:space="0" w:color="auto"/>
                  </w:tcBorders>
                  <w:shd w:val="clear" w:color="auto" w:fill="auto"/>
                  <w:vAlign w:val="center"/>
                  <w:hideMark/>
                </w:tcPr>
                <w:p w14:paraId="0660813C" w14:textId="77777777" w:rsidR="00BF32C7" w:rsidRPr="002A444A" w:rsidRDefault="00BF32C7" w:rsidP="00712192">
                  <w:pPr>
                    <w:spacing w:line="240" w:lineRule="auto"/>
                    <w:jc w:val="center"/>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ОБЩО</w:t>
                  </w:r>
                </w:p>
              </w:tc>
              <w:tc>
                <w:tcPr>
                  <w:tcW w:w="1275" w:type="dxa"/>
                  <w:tcBorders>
                    <w:top w:val="nil"/>
                    <w:left w:val="nil"/>
                    <w:bottom w:val="single" w:sz="8" w:space="0" w:color="auto"/>
                    <w:right w:val="nil"/>
                  </w:tcBorders>
                  <w:shd w:val="clear" w:color="auto" w:fill="auto"/>
                  <w:vAlign w:val="center"/>
                  <w:hideMark/>
                </w:tcPr>
                <w:p w14:paraId="3F4A9C49" w14:textId="77777777" w:rsidR="00BF32C7" w:rsidRPr="002A444A" w:rsidRDefault="00BF32C7" w:rsidP="00712192">
                  <w:pPr>
                    <w:spacing w:line="240" w:lineRule="auto"/>
                    <w:jc w:val="center"/>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План за възстановяване и устойчивост</w:t>
                  </w:r>
                </w:p>
              </w:tc>
              <w:tc>
                <w:tcPr>
                  <w:tcW w:w="1277" w:type="dxa"/>
                  <w:tcBorders>
                    <w:top w:val="nil"/>
                    <w:left w:val="single" w:sz="4" w:space="0" w:color="auto"/>
                    <w:bottom w:val="single" w:sz="8" w:space="0" w:color="auto"/>
                    <w:right w:val="single" w:sz="4" w:space="0" w:color="auto"/>
                  </w:tcBorders>
                  <w:shd w:val="clear" w:color="auto" w:fill="auto"/>
                  <w:vAlign w:val="center"/>
                  <w:hideMark/>
                </w:tcPr>
                <w:p w14:paraId="2C5A6CEB" w14:textId="77777777" w:rsidR="00BF32C7" w:rsidRPr="002A444A" w:rsidRDefault="00BF32C7" w:rsidP="00712192">
                  <w:pPr>
                    <w:spacing w:line="240" w:lineRule="auto"/>
                    <w:jc w:val="center"/>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ОП РР</w:t>
                  </w:r>
                </w:p>
              </w:tc>
              <w:tc>
                <w:tcPr>
                  <w:tcW w:w="1254" w:type="dxa"/>
                  <w:tcBorders>
                    <w:top w:val="nil"/>
                    <w:left w:val="nil"/>
                    <w:bottom w:val="single" w:sz="8" w:space="0" w:color="auto"/>
                    <w:right w:val="single" w:sz="8" w:space="0" w:color="auto"/>
                  </w:tcBorders>
                  <w:shd w:val="clear" w:color="auto" w:fill="auto"/>
                  <w:vAlign w:val="center"/>
                  <w:hideMark/>
                </w:tcPr>
                <w:p w14:paraId="24114964" w14:textId="77777777" w:rsidR="00BF32C7" w:rsidRPr="002A444A" w:rsidRDefault="00BF32C7" w:rsidP="00712192">
                  <w:pPr>
                    <w:spacing w:line="240" w:lineRule="auto"/>
                    <w:jc w:val="center"/>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ОП РЧР</w:t>
                  </w:r>
                </w:p>
              </w:tc>
            </w:tr>
            <w:tr w:rsidR="00BF32C7" w:rsidRPr="00D81BF7" w14:paraId="730FB9C1" w14:textId="77777777" w:rsidTr="00712192">
              <w:trPr>
                <w:gridAfter w:val="1"/>
                <w:wAfter w:w="16" w:type="dxa"/>
                <w:trHeight w:val="300"/>
              </w:trPr>
              <w:tc>
                <w:tcPr>
                  <w:tcW w:w="3571" w:type="dxa"/>
                  <w:gridSpan w:val="2"/>
                  <w:tcBorders>
                    <w:top w:val="single" w:sz="4" w:space="0" w:color="auto"/>
                    <w:left w:val="single" w:sz="8" w:space="0" w:color="auto"/>
                    <w:bottom w:val="single" w:sz="4" w:space="0" w:color="auto"/>
                    <w:right w:val="single" w:sz="4" w:space="0" w:color="auto"/>
                  </w:tcBorders>
                  <w:shd w:val="clear" w:color="000000" w:fill="FFC000"/>
                  <w:vAlign w:val="center"/>
                  <w:hideMark/>
                </w:tcPr>
                <w:p w14:paraId="1EADF1DA" w14:textId="77777777" w:rsidR="00BF32C7" w:rsidRPr="002A444A" w:rsidRDefault="00BF32C7" w:rsidP="00712192">
                  <w:pPr>
                    <w:spacing w:line="240" w:lineRule="auto"/>
                    <w:jc w:val="center"/>
                    <w:rPr>
                      <w:rFonts w:ascii="Times New Roman" w:eastAsia="Times New Roman" w:hAnsi="Times New Roman" w:cs="Times New Roman"/>
                      <w:b/>
                      <w:bCs/>
                      <w:sz w:val="20"/>
                      <w:szCs w:val="20"/>
                    </w:rPr>
                  </w:pPr>
                  <w:r w:rsidRPr="002A444A">
                    <w:rPr>
                      <w:rFonts w:ascii="Times New Roman" w:eastAsia="Times New Roman" w:hAnsi="Times New Roman" w:cs="Times New Roman"/>
                      <w:b/>
                      <w:bCs/>
                      <w:sz w:val="20"/>
                      <w:szCs w:val="20"/>
                    </w:rPr>
                    <w:t>ОБЩО</w:t>
                  </w:r>
                </w:p>
              </w:tc>
              <w:tc>
                <w:tcPr>
                  <w:tcW w:w="1417" w:type="dxa"/>
                  <w:tcBorders>
                    <w:top w:val="single" w:sz="4" w:space="0" w:color="auto"/>
                    <w:left w:val="nil"/>
                    <w:bottom w:val="single" w:sz="4" w:space="0" w:color="auto"/>
                    <w:right w:val="double" w:sz="6" w:space="0" w:color="auto"/>
                  </w:tcBorders>
                  <w:shd w:val="clear" w:color="000000" w:fill="FFC000"/>
                  <w:vAlign w:val="center"/>
                  <w:hideMark/>
                </w:tcPr>
                <w:p w14:paraId="1223F351" w14:textId="3B8589BF" w:rsidR="00BF32C7" w:rsidRPr="002A444A" w:rsidRDefault="00BF32C7" w:rsidP="00EC7B6B">
                  <w:pPr>
                    <w:spacing w:line="240" w:lineRule="auto"/>
                    <w:jc w:val="center"/>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1 6</w:t>
                  </w:r>
                  <w:r w:rsidR="00290B42">
                    <w:rPr>
                      <w:rFonts w:ascii="Times New Roman" w:eastAsia="Times New Roman" w:hAnsi="Times New Roman" w:cs="Times New Roman"/>
                      <w:b/>
                      <w:bCs/>
                      <w:color w:val="000000"/>
                      <w:sz w:val="20"/>
                      <w:szCs w:val="20"/>
                    </w:rPr>
                    <w:t>1</w:t>
                  </w:r>
                  <w:r w:rsidR="00EC7B6B">
                    <w:rPr>
                      <w:rFonts w:ascii="Times New Roman" w:eastAsia="Times New Roman" w:hAnsi="Times New Roman" w:cs="Times New Roman"/>
                      <w:b/>
                      <w:bCs/>
                      <w:color w:val="000000"/>
                      <w:sz w:val="20"/>
                      <w:szCs w:val="20"/>
                    </w:rPr>
                    <w:t>8</w:t>
                  </w:r>
                  <w:r w:rsidRPr="002A444A">
                    <w:rPr>
                      <w:rFonts w:ascii="Times New Roman" w:eastAsia="Times New Roman" w:hAnsi="Times New Roman" w:cs="Times New Roman"/>
                      <w:b/>
                      <w:bCs/>
                      <w:color w:val="000000"/>
                      <w:sz w:val="20"/>
                      <w:szCs w:val="20"/>
                    </w:rPr>
                    <w:t xml:space="preserve"> 000 000</w:t>
                  </w:r>
                </w:p>
              </w:tc>
              <w:tc>
                <w:tcPr>
                  <w:tcW w:w="1275" w:type="dxa"/>
                  <w:tcBorders>
                    <w:top w:val="single" w:sz="4" w:space="0" w:color="auto"/>
                    <w:left w:val="single" w:sz="4" w:space="0" w:color="auto"/>
                    <w:bottom w:val="single" w:sz="4" w:space="0" w:color="auto"/>
                    <w:right w:val="double" w:sz="6" w:space="0" w:color="auto"/>
                  </w:tcBorders>
                  <w:shd w:val="clear" w:color="000000" w:fill="FFC000"/>
                  <w:vAlign w:val="center"/>
                  <w:hideMark/>
                </w:tcPr>
                <w:p w14:paraId="083A29F8" w14:textId="55188E70" w:rsidR="00BF32C7" w:rsidRPr="002A444A" w:rsidRDefault="00BF32C7" w:rsidP="00290B42">
                  <w:pPr>
                    <w:spacing w:line="240" w:lineRule="auto"/>
                    <w:jc w:val="center"/>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75</w:t>
                  </w:r>
                  <w:r w:rsidR="00290B42">
                    <w:rPr>
                      <w:rFonts w:ascii="Times New Roman" w:eastAsia="Times New Roman" w:hAnsi="Times New Roman" w:cs="Times New Roman"/>
                      <w:b/>
                      <w:bCs/>
                      <w:color w:val="000000"/>
                      <w:sz w:val="20"/>
                      <w:szCs w:val="20"/>
                    </w:rPr>
                    <w:t>3</w:t>
                  </w:r>
                  <w:r w:rsidRPr="002A444A">
                    <w:rPr>
                      <w:rFonts w:ascii="Times New Roman" w:eastAsia="Times New Roman" w:hAnsi="Times New Roman" w:cs="Times New Roman"/>
                      <w:b/>
                      <w:bCs/>
                      <w:color w:val="000000"/>
                      <w:sz w:val="20"/>
                      <w:szCs w:val="20"/>
                    </w:rPr>
                    <w:t xml:space="preserve"> 000 000</w:t>
                  </w:r>
                </w:p>
              </w:tc>
              <w:tc>
                <w:tcPr>
                  <w:tcW w:w="1277" w:type="dxa"/>
                  <w:tcBorders>
                    <w:top w:val="single" w:sz="4" w:space="0" w:color="auto"/>
                    <w:left w:val="single" w:sz="4" w:space="0" w:color="auto"/>
                    <w:bottom w:val="single" w:sz="4" w:space="0" w:color="auto"/>
                    <w:right w:val="double" w:sz="6" w:space="0" w:color="auto"/>
                  </w:tcBorders>
                  <w:shd w:val="clear" w:color="000000" w:fill="FFC000"/>
                  <w:vAlign w:val="center"/>
                  <w:hideMark/>
                </w:tcPr>
                <w:p w14:paraId="3A68C3C5" w14:textId="77777777" w:rsidR="00BF32C7" w:rsidRPr="002A444A" w:rsidRDefault="00BF32C7" w:rsidP="00712192">
                  <w:pPr>
                    <w:spacing w:line="240" w:lineRule="auto"/>
                    <w:jc w:val="center"/>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165 000 000</w:t>
                  </w:r>
                </w:p>
              </w:tc>
              <w:tc>
                <w:tcPr>
                  <w:tcW w:w="1254" w:type="dxa"/>
                  <w:tcBorders>
                    <w:top w:val="single" w:sz="4" w:space="0" w:color="auto"/>
                    <w:left w:val="single" w:sz="4" w:space="0" w:color="auto"/>
                    <w:bottom w:val="single" w:sz="4" w:space="0" w:color="auto"/>
                    <w:right w:val="double" w:sz="6" w:space="0" w:color="auto"/>
                  </w:tcBorders>
                  <w:shd w:val="clear" w:color="000000" w:fill="FFC000"/>
                  <w:vAlign w:val="center"/>
                  <w:hideMark/>
                </w:tcPr>
                <w:p w14:paraId="602B2AA4" w14:textId="77777777" w:rsidR="00BF32C7" w:rsidRPr="002A444A" w:rsidRDefault="00BF32C7" w:rsidP="00712192">
                  <w:pPr>
                    <w:spacing w:line="240" w:lineRule="auto"/>
                    <w:jc w:val="center"/>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700 000 000</w:t>
                  </w:r>
                </w:p>
              </w:tc>
            </w:tr>
            <w:tr w:rsidR="00BF32C7" w:rsidRPr="00D81BF7" w14:paraId="66A8AF02" w14:textId="77777777" w:rsidTr="00712192">
              <w:trPr>
                <w:gridAfter w:val="1"/>
                <w:wAfter w:w="16" w:type="dxa"/>
                <w:trHeight w:val="300"/>
              </w:trPr>
              <w:tc>
                <w:tcPr>
                  <w:tcW w:w="3571" w:type="dxa"/>
                  <w:gridSpan w:val="2"/>
                  <w:tcBorders>
                    <w:top w:val="single" w:sz="4" w:space="0" w:color="auto"/>
                    <w:left w:val="single" w:sz="8" w:space="0" w:color="auto"/>
                    <w:bottom w:val="single" w:sz="4" w:space="0" w:color="auto"/>
                    <w:right w:val="single" w:sz="4" w:space="0" w:color="auto"/>
                  </w:tcBorders>
                  <w:shd w:val="clear" w:color="000000" w:fill="FFFF00"/>
                  <w:noWrap/>
                  <w:vAlign w:val="center"/>
                  <w:hideMark/>
                </w:tcPr>
                <w:p w14:paraId="3D561BB2" w14:textId="77777777" w:rsidR="00BF32C7" w:rsidRPr="002A444A" w:rsidRDefault="00BF32C7" w:rsidP="00712192">
                  <w:pPr>
                    <w:spacing w:line="240" w:lineRule="auto"/>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Дългосрочна грижа</w:t>
                  </w:r>
                </w:p>
              </w:tc>
              <w:tc>
                <w:tcPr>
                  <w:tcW w:w="1417" w:type="dxa"/>
                  <w:tcBorders>
                    <w:top w:val="nil"/>
                    <w:left w:val="nil"/>
                    <w:bottom w:val="single" w:sz="4" w:space="0" w:color="auto"/>
                    <w:right w:val="double" w:sz="6" w:space="0" w:color="auto"/>
                  </w:tcBorders>
                  <w:shd w:val="clear" w:color="000000" w:fill="FFFF00"/>
                  <w:vAlign w:val="center"/>
                  <w:hideMark/>
                </w:tcPr>
                <w:p w14:paraId="2B715BCC" w14:textId="20B54D2D" w:rsidR="00BF32C7" w:rsidRPr="002A444A" w:rsidRDefault="00BF32C7" w:rsidP="00290B42">
                  <w:pPr>
                    <w:spacing w:line="240" w:lineRule="auto"/>
                    <w:jc w:val="right"/>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1 3</w:t>
                  </w:r>
                  <w:r w:rsidR="00290B42">
                    <w:rPr>
                      <w:rFonts w:ascii="Times New Roman" w:eastAsia="Times New Roman" w:hAnsi="Times New Roman" w:cs="Times New Roman"/>
                      <w:b/>
                      <w:bCs/>
                      <w:color w:val="000000"/>
                      <w:sz w:val="20"/>
                      <w:szCs w:val="20"/>
                    </w:rPr>
                    <w:t>78</w:t>
                  </w:r>
                  <w:r w:rsidRPr="002A444A">
                    <w:rPr>
                      <w:rFonts w:ascii="Times New Roman" w:eastAsia="Times New Roman" w:hAnsi="Times New Roman" w:cs="Times New Roman"/>
                      <w:b/>
                      <w:bCs/>
                      <w:color w:val="000000"/>
                      <w:sz w:val="20"/>
                      <w:szCs w:val="20"/>
                    </w:rPr>
                    <w:t xml:space="preserve"> 000 000</w:t>
                  </w:r>
                </w:p>
              </w:tc>
              <w:tc>
                <w:tcPr>
                  <w:tcW w:w="1275" w:type="dxa"/>
                  <w:tcBorders>
                    <w:top w:val="nil"/>
                    <w:left w:val="nil"/>
                    <w:bottom w:val="single" w:sz="4" w:space="0" w:color="auto"/>
                    <w:right w:val="single" w:sz="4" w:space="0" w:color="auto"/>
                  </w:tcBorders>
                  <w:shd w:val="clear" w:color="000000" w:fill="FFFF00"/>
                  <w:vAlign w:val="center"/>
                  <w:hideMark/>
                </w:tcPr>
                <w:p w14:paraId="36DB7CAC" w14:textId="3EAF5D79" w:rsidR="00BF32C7" w:rsidRPr="002A444A" w:rsidRDefault="00BF32C7" w:rsidP="00290B42">
                  <w:pPr>
                    <w:spacing w:line="240" w:lineRule="auto"/>
                    <w:jc w:val="right"/>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51</w:t>
                  </w:r>
                  <w:r w:rsidR="00290B42">
                    <w:rPr>
                      <w:rFonts w:ascii="Times New Roman" w:eastAsia="Times New Roman" w:hAnsi="Times New Roman" w:cs="Times New Roman"/>
                      <w:b/>
                      <w:bCs/>
                      <w:color w:val="000000"/>
                      <w:sz w:val="20"/>
                      <w:szCs w:val="20"/>
                    </w:rPr>
                    <w:t>3</w:t>
                  </w:r>
                  <w:r w:rsidRPr="002A444A">
                    <w:rPr>
                      <w:rFonts w:ascii="Times New Roman" w:eastAsia="Times New Roman" w:hAnsi="Times New Roman" w:cs="Times New Roman"/>
                      <w:b/>
                      <w:bCs/>
                      <w:color w:val="000000"/>
                      <w:sz w:val="20"/>
                      <w:szCs w:val="20"/>
                    </w:rPr>
                    <w:t xml:space="preserve"> 000 000</w:t>
                  </w:r>
                </w:p>
              </w:tc>
              <w:tc>
                <w:tcPr>
                  <w:tcW w:w="1277" w:type="dxa"/>
                  <w:tcBorders>
                    <w:top w:val="nil"/>
                    <w:left w:val="nil"/>
                    <w:bottom w:val="single" w:sz="4" w:space="0" w:color="auto"/>
                    <w:right w:val="single" w:sz="4" w:space="0" w:color="auto"/>
                  </w:tcBorders>
                  <w:shd w:val="clear" w:color="000000" w:fill="FFFF00"/>
                  <w:vAlign w:val="center"/>
                  <w:hideMark/>
                </w:tcPr>
                <w:p w14:paraId="1D4AAAFA" w14:textId="77777777" w:rsidR="00BF32C7" w:rsidRPr="002A444A" w:rsidRDefault="00BF32C7" w:rsidP="00712192">
                  <w:pPr>
                    <w:spacing w:line="240" w:lineRule="auto"/>
                    <w:jc w:val="right"/>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165 000 000</w:t>
                  </w:r>
                </w:p>
              </w:tc>
              <w:tc>
                <w:tcPr>
                  <w:tcW w:w="1254" w:type="dxa"/>
                  <w:tcBorders>
                    <w:top w:val="nil"/>
                    <w:left w:val="nil"/>
                    <w:bottom w:val="single" w:sz="4" w:space="0" w:color="auto"/>
                    <w:right w:val="single" w:sz="8" w:space="0" w:color="auto"/>
                  </w:tcBorders>
                  <w:shd w:val="clear" w:color="000000" w:fill="FFFF00"/>
                  <w:vAlign w:val="center"/>
                  <w:hideMark/>
                </w:tcPr>
                <w:p w14:paraId="548E0027" w14:textId="77777777" w:rsidR="00BF32C7" w:rsidRPr="002A444A" w:rsidRDefault="00BF32C7" w:rsidP="00712192">
                  <w:pPr>
                    <w:spacing w:line="240" w:lineRule="auto"/>
                    <w:jc w:val="right"/>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700 000 000</w:t>
                  </w:r>
                </w:p>
              </w:tc>
            </w:tr>
            <w:tr w:rsidR="00BF32C7" w:rsidRPr="00D81BF7" w14:paraId="73E33803" w14:textId="77777777" w:rsidTr="00712192">
              <w:trPr>
                <w:gridAfter w:val="1"/>
                <w:wAfter w:w="16" w:type="dxa"/>
                <w:trHeight w:val="300"/>
              </w:trPr>
              <w:tc>
                <w:tcPr>
                  <w:tcW w:w="240" w:type="dxa"/>
                  <w:tcBorders>
                    <w:top w:val="nil"/>
                    <w:left w:val="single" w:sz="8" w:space="0" w:color="auto"/>
                    <w:bottom w:val="single" w:sz="4" w:space="0" w:color="auto"/>
                    <w:right w:val="single" w:sz="4" w:space="0" w:color="auto"/>
                  </w:tcBorders>
                  <w:shd w:val="clear" w:color="auto" w:fill="auto"/>
                  <w:noWrap/>
                  <w:vAlign w:val="center"/>
                  <w:hideMark/>
                </w:tcPr>
                <w:p w14:paraId="704ECD92" w14:textId="77777777" w:rsidR="00BF32C7" w:rsidRPr="002A444A" w:rsidRDefault="00BF32C7" w:rsidP="00712192">
                  <w:pPr>
                    <w:spacing w:line="240" w:lineRule="auto"/>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1</w:t>
                  </w:r>
                </w:p>
              </w:tc>
              <w:tc>
                <w:tcPr>
                  <w:tcW w:w="3331" w:type="dxa"/>
                  <w:tcBorders>
                    <w:top w:val="nil"/>
                    <w:left w:val="nil"/>
                    <w:bottom w:val="single" w:sz="4" w:space="0" w:color="auto"/>
                    <w:right w:val="single" w:sz="4" w:space="0" w:color="auto"/>
                  </w:tcBorders>
                  <w:shd w:val="clear" w:color="auto" w:fill="auto"/>
                  <w:vAlign w:val="center"/>
                  <w:hideMark/>
                </w:tcPr>
                <w:p w14:paraId="1A313ED2" w14:textId="77777777" w:rsidR="00BF32C7" w:rsidRPr="002A444A" w:rsidRDefault="00BF32C7" w:rsidP="00712192">
                  <w:pPr>
                    <w:spacing w:line="240" w:lineRule="auto"/>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Реформа на грижа</w:t>
                  </w:r>
                  <w:r w:rsidRPr="000A78A4">
                    <w:rPr>
                      <w:rFonts w:ascii="Times New Roman" w:eastAsia="Times New Roman" w:hAnsi="Times New Roman" w:cs="Times New Roman"/>
                      <w:color w:val="000000"/>
                      <w:sz w:val="20"/>
                      <w:szCs w:val="20"/>
                    </w:rPr>
                    <w:t>та</w:t>
                  </w:r>
                  <w:r w:rsidRPr="002A444A">
                    <w:rPr>
                      <w:rFonts w:ascii="Times New Roman" w:eastAsia="Times New Roman" w:hAnsi="Times New Roman" w:cs="Times New Roman"/>
                      <w:color w:val="000000"/>
                      <w:sz w:val="20"/>
                      <w:szCs w:val="20"/>
                    </w:rPr>
                    <w:t xml:space="preserve"> за стари хора</w:t>
                  </w:r>
                </w:p>
              </w:tc>
              <w:tc>
                <w:tcPr>
                  <w:tcW w:w="1417" w:type="dxa"/>
                  <w:tcBorders>
                    <w:top w:val="nil"/>
                    <w:left w:val="nil"/>
                    <w:bottom w:val="single" w:sz="4" w:space="0" w:color="auto"/>
                    <w:right w:val="double" w:sz="6" w:space="0" w:color="auto"/>
                  </w:tcBorders>
                  <w:shd w:val="clear" w:color="auto" w:fill="auto"/>
                  <w:noWrap/>
                  <w:vAlign w:val="bottom"/>
                  <w:hideMark/>
                </w:tcPr>
                <w:p w14:paraId="6E43BD9A" w14:textId="3BF38D12" w:rsidR="00BF32C7" w:rsidRPr="002A444A" w:rsidRDefault="00186B53" w:rsidP="00DD22D1">
                  <w:pPr>
                    <w:spacing w:line="240" w:lineRule="auto"/>
                    <w:jc w:val="right"/>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41</w:t>
                  </w:r>
                  <w:r w:rsidR="00DD22D1">
                    <w:rPr>
                      <w:rFonts w:ascii="Times New Roman" w:eastAsia="Times New Roman" w:hAnsi="Times New Roman" w:cs="Times New Roman"/>
                      <w:b/>
                      <w:bCs/>
                      <w:color w:val="000000"/>
                      <w:sz w:val="20"/>
                      <w:szCs w:val="20"/>
                    </w:rPr>
                    <w:t>7</w:t>
                  </w:r>
                  <w:r w:rsidRPr="002A444A">
                    <w:rPr>
                      <w:rFonts w:ascii="Times New Roman" w:eastAsia="Times New Roman" w:hAnsi="Times New Roman" w:cs="Times New Roman"/>
                      <w:b/>
                      <w:bCs/>
                      <w:color w:val="000000"/>
                      <w:sz w:val="20"/>
                      <w:szCs w:val="20"/>
                    </w:rPr>
                    <w:t xml:space="preserve"> </w:t>
                  </w:r>
                  <w:r w:rsidR="00BF32C7" w:rsidRPr="002A444A">
                    <w:rPr>
                      <w:rFonts w:ascii="Times New Roman" w:eastAsia="Times New Roman" w:hAnsi="Times New Roman" w:cs="Times New Roman"/>
                      <w:b/>
                      <w:bCs/>
                      <w:color w:val="000000"/>
                      <w:sz w:val="20"/>
                      <w:szCs w:val="20"/>
                    </w:rPr>
                    <w:t>000 000</w:t>
                  </w:r>
                </w:p>
              </w:tc>
              <w:tc>
                <w:tcPr>
                  <w:tcW w:w="1275" w:type="dxa"/>
                  <w:tcBorders>
                    <w:top w:val="nil"/>
                    <w:left w:val="nil"/>
                    <w:bottom w:val="single" w:sz="4" w:space="0" w:color="auto"/>
                    <w:right w:val="single" w:sz="4" w:space="0" w:color="auto"/>
                  </w:tcBorders>
                  <w:shd w:val="clear" w:color="auto" w:fill="auto"/>
                  <w:noWrap/>
                  <w:vAlign w:val="bottom"/>
                  <w:hideMark/>
                </w:tcPr>
                <w:p w14:paraId="37CDA971" w14:textId="0977BC8A" w:rsidR="00BF32C7" w:rsidRPr="002A444A" w:rsidRDefault="00186B53" w:rsidP="00186B53">
                  <w:pPr>
                    <w:spacing w:line="240" w:lineRule="auto"/>
                    <w:jc w:val="right"/>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47</w:t>
                  </w:r>
                  <w:r w:rsidRPr="002A444A">
                    <w:rPr>
                      <w:rFonts w:ascii="Times New Roman" w:eastAsia="Times New Roman" w:hAnsi="Times New Roman" w:cs="Times New Roman"/>
                      <w:color w:val="000000"/>
                      <w:sz w:val="20"/>
                      <w:szCs w:val="20"/>
                    </w:rPr>
                    <w:t xml:space="preserve"> </w:t>
                  </w:r>
                  <w:r w:rsidR="00BF32C7" w:rsidRPr="002A444A">
                    <w:rPr>
                      <w:rFonts w:ascii="Times New Roman" w:eastAsia="Times New Roman" w:hAnsi="Times New Roman" w:cs="Times New Roman"/>
                      <w:color w:val="000000"/>
                      <w:sz w:val="20"/>
                      <w:szCs w:val="20"/>
                    </w:rPr>
                    <w:t>000 000</w:t>
                  </w:r>
                </w:p>
              </w:tc>
              <w:tc>
                <w:tcPr>
                  <w:tcW w:w="1277" w:type="dxa"/>
                  <w:tcBorders>
                    <w:top w:val="nil"/>
                    <w:left w:val="nil"/>
                    <w:bottom w:val="single" w:sz="4" w:space="0" w:color="auto"/>
                    <w:right w:val="single" w:sz="4" w:space="0" w:color="auto"/>
                  </w:tcBorders>
                  <w:shd w:val="clear" w:color="auto" w:fill="auto"/>
                  <w:noWrap/>
                  <w:vAlign w:val="bottom"/>
                  <w:hideMark/>
                </w:tcPr>
                <w:p w14:paraId="67EA2E7D" w14:textId="77777777" w:rsidR="00BF32C7" w:rsidRPr="002A444A" w:rsidRDefault="00BF32C7" w:rsidP="00712192">
                  <w:pPr>
                    <w:spacing w:line="240" w:lineRule="auto"/>
                    <w:jc w:val="right"/>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70 000 000</w:t>
                  </w:r>
                </w:p>
              </w:tc>
              <w:tc>
                <w:tcPr>
                  <w:tcW w:w="1254" w:type="dxa"/>
                  <w:tcBorders>
                    <w:top w:val="nil"/>
                    <w:left w:val="nil"/>
                    <w:bottom w:val="single" w:sz="4" w:space="0" w:color="auto"/>
                    <w:right w:val="single" w:sz="8" w:space="0" w:color="auto"/>
                  </w:tcBorders>
                  <w:shd w:val="clear" w:color="auto" w:fill="auto"/>
                  <w:noWrap/>
                  <w:vAlign w:val="bottom"/>
                  <w:hideMark/>
                </w:tcPr>
                <w:p w14:paraId="1E065478" w14:textId="77777777" w:rsidR="00BF32C7" w:rsidRPr="002A444A" w:rsidRDefault="00BF32C7" w:rsidP="00712192">
                  <w:pPr>
                    <w:spacing w:line="240" w:lineRule="auto"/>
                    <w:jc w:val="right"/>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200 000 000</w:t>
                  </w:r>
                </w:p>
              </w:tc>
            </w:tr>
            <w:tr w:rsidR="00BF32C7" w:rsidRPr="00D81BF7" w14:paraId="4753681F" w14:textId="77777777" w:rsidTr="00712192">
              <w:trPr>
                <w:gridAfter w:val="1"/>
                <w:wAfter w:w="16" w:type="dxa"/>
                <w:trHeight w:val="1230"/>
              </w:trPr>
              <w:tc>
                <w:tcPr>
                  <w:tcW w:w="240" w:type="dxa"/>
                  <w:tcBorders>
                    <w:top w:val="nil"/>
                    <w:left w:val="single" w:sz="8" w:space="0" w:color="auto"/>
                    <w:bottom w:val="single" w:sz="4" w:space="0" w:color="auto"/>
                    <w:right w:val="single" w:sz="4" w:space="0" w:color="auto"/>
                  </w:tcBorders>
                  <w:shd w:val="clear" w:color="auto" w:fill="auto"/>
                  <w:noWrap/>
                  <w:vAlign w:val="center"/>
                  <w:hideMark/>
                </w:tcPr>
                <w:p w14:paraId="6EE8C2AC" w14:textId="77777777" w:rsidR="00BF32C7" w:rsidRPr="002A444A" w:rsidRDefault="00BF32C7" w:rsidP="00712192">
                  <w:pPr>
                    <w:spacing w:line="240" w:lineRule="auto"/>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2</w:t>
                  </w:r>
                </w:p>
              </w:tc>
              <w:tc>
                <w:tcPr>
                  <w:tcW w:w="3331" w:type="dxa"/>
                  <w:tcBorders>
                    <w:top w:val="nil"/>
                    <w:left w:val="nil"/>
                    <w:bottom w:val="single" w:sz="4" w:space="0" w:color="auto"/>
                    <w:right w:val="single" w:sz="4" w:space="0" w:color="auto"/>
                  </w:tcBorders>
                  <w:shd w:val="clear" w:color="auto" w:fill="auto"/>
                  <w:vAlign w:val="center"/>
                  <w:hideMark/>
                </w:tcPr>
                <w:p w14:paraId="72813CCA" w14:textId="77777777" w:rsidR="00BF32C7" w:rsidRPr="002A444A" w:rsidRDefault="00BF32C7" w:rsidP="00712192">
                  <w:pPr>
                    <w:spacing w:line="240" w:lineRule="auto"/>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Изграждане и оборудване на нови социални и интегрирани здравно-социални услуги за резидентна грижа и съпътстващи специализирани и консултативни социални услуги за лица с увреждания</w:t>
                  </w:r>
                </w:p>
              </w:tc>
              <w:tc>
                <w:tcPr>
                  <w:tcW w:w="1417" w:type="dxa"/>
                  <w:tcBorders>
                    <w:top w:val="nil"/>
                    <w:left w:val="nil"/>
                    <w:bottom w:val="single" w:sz="4" w:space="0" w:color="auto"/>
                    <w:right w:val="double" w:sz="6" w:space="0" w:color="auto"/>
                  </w:tcBorders>
                  <w:shd w:val="clear" w:color="auto" w:fill="auto"/>
                  <w:noWrap/>
                  <w:vAlign w:val="bottom"/>
                  <w:hideMark/>
                </w:tcPr>
                <w:p w14:paraId="6305F868" w14:textId="4D7DE691" w:rsidR="00BF32C7" w:rsidRPr="002A444A" w:rsidRDefault="00186B53" w:rsidP="00186B53">
                  <w:pPr>
                    <w:spacing w:line="240" w:lineRule="auto"/>
                    <w:jc w:val="right"/>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781</w:t>
                  </w:r>
                  <w:r w:rsidRPr="002A444A">
                    <w:rPr>
                      <w:rFonts w:ascii="Times New Roman" w:eastAsia="Times New Roman" w:hAnsi="Times New Roman" w:cs="Times New Roman"/>
                      <w:b/>
                      <w:bCs/>
                      <w:color w:val="000000"/>
                      <w:sz w:val="20"/>
                      <w:szCs w:val="20"/>
                    </w:rPr>
                    <w:t xml:space="preserve"> </w:t>
                  </w:r>
                  <w:r w:rsidR="00BF32C7" w:rsidRPr="002A444A">
                    <w:rPr>
                      <w:rFonts w:ascii="Times New Roman" w:eastAsia="Times New Roman" w:hAnsi="Times New Roman" w:cs="Times New Roman"/>
                      <w:b/>
                      <w:bCs/>
                      <w:color w:val="000000"/>
                      <w:sz w:val="20"/>
                      <w:szCs w:val="20"/>
                    </w:rPr>
                    <w:t>000 000</w:t>
                  </w:r>
                </w:p>
              </w:tc>
              <w:tc>
                <w:tcPr>
                  <w:tcW w:w="1275" w:type="dxa"/>
                  <w:tcBorders>
                    <w:top w:val="nil"/>
                    <w:left w:val="nil"/>
                    <w:bottom w:val="single" w:sz="4" w:space="0" w:color="auto"/>
                    <w:right w:val="single" w:sz="4" w:space="0" w:color="auto"/>
                  </w:tcBorders>
                  <w:shd w:val="clear" w:color="auto" w:fill="auto"/>
                  <w:noWrap/>
                  <w:vAlign w:val="bottom"/>
                  <w:hideMark/>
                </w:tcPr>
                <w:p w14:paraId="7717A4B0" w14:textId="04B88C7F" w:rsidR="00BF32C7" w:rsidRPr="002A444A" w:rsidRDefault="00186B53" w:rsidP="00186B53">
                  <w:pPr>
                    <w:spacing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366</w:t>
                  </w:r>
                  <w:r w:rsidRPr="002A444A">
                    <w:rPr>
                      <w:rFonts w:ascii="Times New Roman" w:eastAsia="Times New Roman" w:hAnsi="Times New Roman" w:cs="Times New Roman"/>
                      <w:color w:val="000000"/>
                      <w:sz w:val="20"/>
                      <w:szCs w:val="20"/>
                    </w:rPr>
                    <w:t xml:space="preserve"> </w:t>
                  </w:r>
                  <w:r w:rsidR="00BF32C7" w:rsidRPr="002A444A">
                    <w:rPr>
                      <w:rFonts w:ascii="Times New Roman" w:eastAsia="Times New Roman" w:hAnsi="Times New Roman" w:cs="Times New Roman"/>
                      <w:color w:val="000000"/>
                      <w:sz w:val="20"/>
                      <w:szCs w:val="20"/>
                    </w:rPr>
                    <w:t>000 000</w:t>
                  </w:r>
                </w:p>
              </w:tc>
              <w:tc>
                <w:tcPr>
                  <w:tcW w:w="1277" w:type="dxa"/>
                  <w:tcBorders>
                    <w:top w:val="nil"/>
                    <w:left w:val="nil"/>
                    <w:bottom w:val="single" w:sz="4" w:space="0" w:color="auto"/>
                    <w:right w:val="single" w:sz="4" w:space="0" w:color="auto"/>
                  </w:tcBorders>
                  <w:shd w:val="clear" w:color="auto" w:fill="auto"/>
                  <w:noWrap/>
                  <w:vAlign w:val="bottom"/>
                  <w:hideMark/>
                </w:tcPr>
                <w:p w14:paraId="6115FE41" w14:textId="77777777" w:rsidR="00BF32C7" w:rsidRPr="002A444A" w:rsidRDefault="00BF32C7" w:rsidP="00712192">
                  <w:pPr>
                    <w:spacing w:line="240" w:lineRule="auto"/>
                    <w:jc w:val="right"/>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45 000 000</w:t>
                  </w:r>
                </w:p>
              </w:tc>
              <w:tc>
                <w:tcPr>
                  <w:tcW w:w="1254" w:type="dxa"/>
                  <w:tcBorders>
                    <w:top w:val="nil"/>
                    <w:left w:val="nil"/>
                    <w:bottom w:val="single" w:sz="4" w:space="0" w:color="auto"/>
                    <w:right w:val="single" w:sz="8" w:space="0" w:color="auto"/>
                  </w:tcBorders>
                  <w:shd w:val="clear" w:color="auto" w:fill="auto"/>
                  <w:noWrap/>
                  <w:vAlign w:val="bottom"/>
                  <w:hideMark/>
                </w:tcPr>
                <w:p w14:paraId="23C7E971" w14:textId="77777777" w:rsidR="00BF32C7" w:rsidRPr="002A444A" w:rsidRDefault="00BF32C7" w:rsidP="00712192">
                  <w:pPr>
                    <w:spacing w:line="240" w:lineRule="auto"/>
                    <w:jc w:val="right"/>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370 000 000</w:t>
                  </w:r>
                </w:p>
              </w:tc>
            </w:tr>
            <w:tr w:rsidR="00BF32C7" w:rsidRPr="00D81BF7" w14:paraId="54FD69FA" w14:textId="77777777" w:rsidTr="00712192">
              <w:trPr>
                <w:gridAfter w:val="1"/>
                <w:wAfter w:w="16" w:type="dxa"/>
                <w:trHeight w:val="1200"/>
              </w:trPr>
              <w:tc>
                <w:tcPr>
                  <w:tcW w:w="240" w:type="dxa"/>
                  <w:tcBorders>
                    <w:top w:val="nil"/>
                    <w:left w:val="single" w:sz="8" w:space="0" w:color="auto"/>
                    <w:bottom w:val="single" w:sz="4" w:space="0" w:color="auto"/>
                    <w:right w:val="single" w:sz="4" w:space="0" w:color="auto"/>
                  </w:tcBorders>
                  <w:shd w:val="clear" w:color="auto" w:fill="auto"/>
                  <w:noWrap/>
                  <w:vAlign w:val="center"/>
                  <w:hideMark/>
                </w:tcPr>
                <w:p w14:paraId="65CE3F75" w14:textId="77777777" w:rsidR="00BF32C7" w:rsidRPr="002A444A" w:rsidRDefault="00BF32C7" w:rsidP="00712192">
                  <w:pPr>
                    <w:spacing w:line="240" w:lineRule="auto"/>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3</w:t>
                  </w:r>
                </w:p>
              </w:tc>
              <w:tc>
                <w:tcPr>
                  <w:tcW w:w="3331" w:type="dxa"/>
                  <w:tcBorders>
                    <w:top w:val="nil"/>
                    <w:left w:val="nil"/>
                    <w:bottom w:val="single" w:sz="4" w:space="0" w:color="auto"/>
                    <w:right w:val="single" w:sz="4" w:space="0" w:color="auto"/>
                  </w:tcBorders>
                  <w:shd w:val="clear" w:color="auto" w:fill="auto"/>
                  <w:vAlign w:val="center"/>
                  <w:hideMark/>
                </w:tcPr>
                <w:p w14:paraId="34654F4F" w14:textId="77777777" w:rsidR="00BF32C7" w:rsidRPr="002A444A" w:rsidRDefault="00BF32C7" w:rsidP="00712192">
                  <w:pPr>
                    <w:spacing w:line="240" w:lineRule="auto"/>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Създаване на друг тип услуги (за спешно настаняване, консултативни услуги и др.) и подобряване на средата в съществуващи услуги, включително и интегрирани услуги</w:t>
                  </w:r>
                </w:p>
              </w:tc>
              <w:tc>
                <w:tcPr>
                  <w:tcW w:w="1417" w:type="dxa"/>
                  <w:tcBorders>
                    <w:top w:val="nil"/>
                    <w:left w:val="nil"/>
                    <w:bottom w:val="single" w:sz="4" w:space="0" w:color="auto"/>
                    <w:right w:val="double" w:sz="6" w:space="0" w:color="auto"/>
                  </w:tcBorders>
                  <w:shd w:val="clear" w:color="auto" w:fill="auto"/>
                  <w:noWrap/>
                  <w:vAlign w:val="bottom"/>
                  <w:hideMark/>
                </w:tcPr>
                <w:p w14:paraId="2DA06171" w14:textId="77777777" w:rsidR="00BF32C7" w:rsidRPr="002A444A" w:rsidRDefault="00BF32C7" w:rsidP="00712192">
                  <w:pPr>
                    <w:spacing w:line="240" w:lineRule="auto"/>
                    <w:jc w:val="right"/>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120 000 000</w:t>
                  </w:r>
                </w:p>
              </w:tc>
              <w:tc>
                <w:tcPr>
                  <w:tcW w:w="1275" w:type="dxa"/>
                  <w:tcBorders>
                    <w:top w:val="nil"/>
                    <w:left w:val="nil"/>
                    <w:bottom w:val="single" w:sz="4" w:space="0" w:color="auto"/>
                    <w:right w:val="single" w:sz="4" w:space="0" w:color="auto"/>
                  </w:tcBorders>
                  <w:shd w:val="clear" w:color="auto" w:fill="auto"/>
                  <w:noWrap/>
                  <w:vAlign w:val="bottom"/>
                  <w:hideMark/>
                </w:tcPr>
                <w:p w14:paraId="7CC6FA6C" w14:textId="77777777" w:rsidR="00BF32C7" w:rsidRPr="002A444A" w:rsidRDefault="00BF32C7" w:rsidP="00712192">
                  <w:pPr>
                    <w:spacing w:line="240" w:lineRule="auto"/>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 </w:t>
                  </w:r>
                </w:p>
              </w:tc>
              <w:tc>
                <w:tcPr>
                  <w:tcW w:w="1277" w:type="dxa"/>
                  <w:tcBorders>
                    <w:top w:val="nil"/>
                    <w:left w:val="nil"/>
                    <w:bottom w:val="single" w:sz="4" w:space="0" w:color="auto"/>
                    <w:right w:val="single" w:sz="4" w:space="0" w:color="auto"/>
                  </w:tcBorders>
                  <w:shd w:val="clear" w:color="auto" w:fill="auto"/>
                  <w:noWrap/>
                  <w:vAlign w:val="bottom"/>
                  <w:hideMark/>
                </w:tcPr>
                <w:p w14:paraId="78820149" w14:textId="77777777" w:rsidR="00BF32C7" w:rsidRPr="002A444A" w:rsidRDefault="00BF32C7" w:rsidP="00712192">
                  <w:pPr>
                    <w:spacing w:line="240" w:lineRule="auto"/>
                    <w:jc w:val="right"/>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50 000 000</w:t>
                  </w:r>
                </w:p>
              </w:tc>
              <w:tc>
                <w:tcPr>
                  <w:tcW w:w="1254" w:type="dxa"/>
                  <w:tcBorders>
                    <w:top w:val="nil"/>
                    <w:left w:val="nil"/>
                    <w:bottom w:val="single" w:sz="4" w:space="0" w:color="auto"/>
                    <w:right w:val="single" w:sz="8" w:space="0" w:color="auto"/>
                  </w:tcBorders>
                  <w:shd w:val="clear" w:color="auto" w:fill="auto"/>
                  <w:noWrap/>
                  <w:vAlign w:val="bottom"/>
                  <w:hideMark/>
                </w:tcPr>
                <w:p w14:paraId="2E7837B2" w14:textId="77777777" w:rsidR="00BF32C7" w:rsidRPr="002A444A" w:rsidRDefault="00BF32C7" w:rsidP="00712192">
                  <w:pPr>
                    <w:spacing w:line="240" w:lineRule="auto"/>
                    <w:jc w:val="right"/>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70 000 000</w:t>
                  </w:r>
                </w:p>
              </w:tc>
            </w:tr>
            <w:tr w:rsidR="00BF32C7" w:rsidRPr="00D81BF7" w14:paraId="65F88222" w14:textId="77777777" w:rsidTr="00712192">
              <w:trPr>
                <w:gridAfter w:val="1"/>
                <w:wAfter w:w="16" w:type="dxa"/>
                <w:trHeight w:val="900"/>
              </w:trPr>
              <w:tc>
                <w:tcPr>
                  <w:tcW w:w="240" w:type="dxa"/>
                  <w:tcBorders>
                    <w:top w:val="nil"/>
                    <w:left w:val="single" w:sz="8" w:space="0" w:color="auto"/>
                    <w:bottom w:val="single" w:sz="4" w:space="0" w:color="auto"/>
                    <w:right w:val="single" w:sz="4" w:space="0" w:color="auto"/>
                  </w:tcBorders>
                  <w:shd w:val="clear" w:color="auto" w:fill="auto"/>
                  <w:noWrap/>
                  <w:vAlign w:val="center"/>
                  <w:hideMark/>
                </w:tcPr>
                <w:p w14:paraId="18D76C25" w14:textId="77777777" w:rsidR="00BF32C7" w:rsidRPr="002A444A" w:rsidRDefault="00BF32C7" w:rsidP="00712192">
                  <w:pPr>
                    <w:spacing w:line="240" w:lineRule="auto"/>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4</w:t>
                  </w:r>
                </w:p>
              </w:tc>
              <w:tc>
                <w:tcPr>
                  <w:tcW w:w="3331" w:type="dxa"/>
                  <w:tcBorders>
                    <w:top w:val="nil"/>
                    <w:left w:val="nil"/>
                    <w:bottom w:val="single" w:sz="4" w:space="0" w:color="auto"/>
                    <w:right w:val="single" w:sz="4" w:space="0" w:color="auto"/>
                  </w:tcBorders>
                  <w:shd w:val="clear" w:color="auto" w:fill="auto"/>
                  <w:vAlign w:val="center"/>
                  <w:hideMark/>
                </w:tcPr>
                <w:p w14:paraId="1B5C967E" w14:textId="77777777" w:rsidR="00BF32C7" w:rsidRPr="002A444A" w:rsidRDefault="00BF32C7" w:rsidP="00712192">
                  <w:pPr>
                    <w:spacing w:line="240" w:lineRule="auto"/>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Въвеждане на дигитализация на услугите, включително телеасистенция, различни форми на електронни инструменти и ресурси</w:t>
                  </w:r>
                </w:p>
              </w:tc>
              <w:tc>
                <w:tcPr>
                  <w:tcW w:w="1417" w:type="dxa"/>
                  <w:tcBorders>
                    <w:top w:val="nil"/>
                    <w:left w:val="nil"/>
                    <w:bottom w:val="single" w:sz="4" w:space="0" w:color="auto"/>
                    <w:right w:val="double" w:sz="6" w:space="0" w:color="auto"/>
                  </w:tcBorders>
                  <w:shd w:val="clear" w:color="auto" w:fill="auto"/>
                  <w:noWrap/>
                  <w:vAlign w:val="bottom"/>
                  <w:hideMark/>
                </w:tcPr>
                <w:p w14:paraId="4A062B73" w14:textId="77777777" w:rsidR="00BF32C7" w:rsidRPr="002A444A" w:rsidRDefault="00BF32C7" w:rsidP="00712192">
                  <w:pPr>
                    <w:spacing w:line="240" w:lineRule="auto"/>
                    <w:jc w:val="right"/>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50 000 000</w:t>
                  </w:r>
                </w:p>
              </w:tc>
              <w:tc>
                <w:tcPr>
                  <w:tcW w:w="1275" w:type="dxa"/>
                  <w:tcBorders>
                    <w:top w:val="nil"/>
                    <w:left w:val="nil"/>
                    <w:bottom w:val="single" w:sz="4" w:space="0" w:color="auto"/>
                    <w:right w:val="single" w:sz="4" w:space="0" w:color="auto"/>
                  </w:tcBorders>
                  <w:shd w:val="clear" w:color="auto" w:fill="auto"/>
                  <w:noWrap/>
                  <w:vAlign w:val="center"/>
                  <w:hideMark/>
                </w:tcPr>
                <w:p w14:paraId="69BDC626" w14:textId="77777777" w:rsidR="00BF32C7" w:rsidRPr="002A444A" w:rsidRDefault="00BF32C7" w:rsidP="00712192">
                  <w:pPr>
                    <w:spacing w:line="240" w:lineRule="auto"/>
                    <w:jc w:val="center"/>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 </w:t>
                  </w:r>
                </w:p>
              </w:tc>
              <w:tc>
                <w:tcPr>
                  <w:tcW w:w="1277" w:type="dxa"/>
                  <w:tcBorders>
                    <w:top w:val="nil"/>
                    <w:left w:val="nil"/>
                    <w:bottom w:val="single" w:sz="4" w:space="0" w:color="auto"/>
                    <w:right w:val="single" w:sz="4" w:space="0" w:color="auto"/>
                  </w:tcBorders>
                  <w:shd w:val="clear" w:color="auto" w:fill="auto"/>
                  <w:noWrap/>
                  <w:vAlign w:val="center"/>
                  <w:hideMark/>
                </w:tcPr>
                <w:p w14:paraId="306784CF" w14:textId="77777777" w:rsidR="00BF32C7" w:rsidRPr="002A444A" w:rsidRDefault="00BF32C7" w:rsidP="00712192">
                  <w:pPr>
                    <w:spacing w:line="240" w:lineRule="auto"/>
                    <w:jc w:val="center"/>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 </w:t>
                  </w:r>
                </w:p>
              </w:tc>
              <w:tc>
                <w:tcPr>
                  <w:tcW w:w="1254" w:type="dxa"/>
                  <w:tcBorders>
                    <w:top w:val="nil"/>
                    <w:left w:val="nil"/>
                    <w:bottom w:val="single" w:sz="4" w:space="0" w:color="auto"/>
                    <w:right w:val="single" w:sz="8" w:space="0" w:color="auto"/>
                  </w:tcBorders>
                  <w:shd w:val="clear" w:color="auto" w:fill="auto"/>
                  <w:noWrap/>
                  <w:vAlign w:val="bottom"/>
                  <w:hideMark/>
                </w:tcPr>
                <w:p w14:paraId="0E5ECD59" w14:textId="77777777" w:rsidR="00BF32C7" w:rsidRPr="002A444A" w:rsidRDefault="00BF32C7" w:rsidP="00712192">
                  <w:pPr>
                    <w:spacing w:line="240" w:lineRule="auto"/>
                    <w:jc w:val="right"/>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50 000 000</w:t>
                  </w:r>
                </w:p>
              </w:tc>
            </w:tr>
            <w:tr w:rsidR="00BF32C7" w:rsidRPr="00D81BF7" w14:paraId="52A3B514" w14:textId="77777777" w:rsidTr="00712192">
              <w:trPr>
                <w:gridAfter w:val="1"/>
                <w:wAfter w:w="16" w:type="dxa"/>
                <w:trHeight w:val="690"/>
              </w:trPr>
              <w:tc>
                <w:tcPr>
                  <w:tcW w:w="240" w:type="dxa"/>
                  <w:tcBorders>
                    <w:top w:val="nil"/>
                    <w:left w:val="single" w:sz="8" w:space="0" w:color="auto"/>
                    <w:bottom w:val="single" w:sz="4" w:space="0" w:color="auto"/>
                    <w:right w:val="single" w:sz="4" w:space="0" w:color="auto"/>
                  </w:tcBorders>
                  <w:shd w:val="clear" w:color="auto" w:fill="auto"/>
                  <w:noWrap/>
                  <w:vAlign w:val="center"/>
                  <w:hideMark/>
                </w:tcPr>
                <w:p w14:paraId="09A5320A" w14:textId="77777777" w:rsidR="00BF32C7" w:rsidRPr="002A444A" w:rsidRDefault="00BF32C7" w:rsidP="00712192">
                  <w:pPr>
                    <w:spacing w:line="240" w:lineRule="auto"/>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5</w:t>
                  </w:r>
                </w:p>
              </w:tc>
              <w:tc>
                <w:tcPr>
                  <w:tcW w:w="3331" w:type="dxa"/>
                  <w:tcBorders>
                    <w:top w:val="nil"/>
                    <w:left w:val="nil"/>
                    <w:bottom w:val="single" w:sz="4" w:space="0" w:color="auto"/>
                    <w:right w:val="single" w:sz="4" w:space="0" w:color="auto"/>
                  </w:tcBorders>
                  <w:shd w:val="clear" w:color="auto" w:fill="auto"/>
                  <w:vAlign w:val="center"/>
                  <w:hideMark/>
                </w:tcPr>
                <w:p w14:paraId="217D5B63" w14:textId="77777777" w:rsidR="00BF32C7" w:rsidRPr="002A444A" w:rsidRDefault="00BF32C7" w:rsidP="00712192">
                  <w:pPr>
                    <w:spacing w:line="240" w:lineRule="auto"/>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Укрепване на капацитета на общините за управление и предоставяне на социални услуги</w:t>
                  </w:r>
                </w:p>
              </w:tc>
              <w:tc>
                <w:tcPr>
                  <w:tcW w:w="1417" w:type="dxa"/>
                  <w:tcBorders>
                    <w:top w:val="nil"/>
                    <w:left w:val="nil"/>
                    <w:bottom w:val="single" w:sz="4" w:space="0" w:color="auto"/>
                    <w:right w:val="double" w:sz="6" w:space="0" w:color="auto"/>
                  </w:tcBorders>
                  <w:shd w:val="clear" w:color="auto" w:fill="auto"/>
                  <w:noWrap/>
                  <w:vAlign w:val="bottom"/>
                  <w:hideMark/>
                </w:tcPr>
                <w:p w14:paraId="6127AFD1" w14:textId="77777777" w:rsidR="00BF32C7" w:rsidRPr="002A444A" w:rsidRDefault="00BF32C7" w:rsidP="00712192">
                  <w:pPr>
                    <w:spacing w:line="240" w:lineRule="auto"/>
                    <w:jc w:val="right"/>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10 000 000</w:t>
                  </w:r>
                </w:p>
              </w:tc>
              <w:tc>
                <w:tcPr>
                  <w:tcW w:w="1275" w:type="dxa"/>
                  <w:tcBorders>
                    <w:top w:val="nil"/>
                    <w:left w:val="nil"/>
                    <w:bottom w:val="single" w:sz="4" w:space="0" w:color="auto"/>
                    <w:right w:val="single" w:sz="4" w:space="0" w:color="auto"/>
                  </w:tcBorders>
                  <w:shd w:val="clear" w:color="auto" w:fill="auto"/>
                  <w:noWrap/>
                  <w:vAlign w:val="bottom"/>
                  <w:hideMark/>
                </w:tcPr>
                <w:p w14:paraId="4A90D05F" w14:textId="77777777" w:rsidR="00BF32C7" w:rsidRPr="002A444A" w:rsidRDefault="00BF32C7" w:rsidP="00712192">
                  <w:pPr>
                    <w:spacing w:line="240" w:lineRule="auto"/>
                    <w:jc w:val="right"/>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 </w:t>
                  </w:r>
                </w:p>
              </w:tc>
              <w:tc>
                <w:tcPr>
                  <w:tcW w:w="1277" w:type="dxa"/>
                  <w:tcBorders>
                    <w:top w:val="nil"/>
                    <w:left w:val="nil"/>
                    <w:bottom w:val="single" w:sz="4" w:space="0" w:color="auto"/>
                    <w:right w:val="single" w:sz="4" w:space="0" w:color="auto"/>
                  </w:tcBorders>
                  <w:shd w:val="clear" w:color="auto" w:fill="auto"/>
                  <w:noWrap/>
                  <w:vAlign w:val="bottom"/>
                  <w:hideMark/>
                </w:tcPr>
                <w:p w14:paraId="3096B87C" w14:textId="77777777" w:rsidR="00BF32C7" w:rsidRPr="002A444A" w:rsidRDefault="00BF32C7" w:rsidP="00712192">
                  <w:pPr>
                    <w:spacing w:line="240" w:lineRule="auto"/>
                    <w:jc w:val="right"/>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 </w:t>
                  </w:r>
                </w:p>
              </w:tc>
              <w:tc>
                <w:tcPr>
                  <w:tcW w:w="1254" w:type="dxa"/>
                  <w:tcBorders>
                    <w:top w:val="nil"/>
                    <w:left w:val="nil"/>
                    <w:bottom w:val="single" w:sz="4" w:space="0" w:color="auto"/>
                    <w:right w:val="single" w:sz="8" w:space="0" w:color="auto"/>
                  </w:tcBorders>
                  <w:shd w:val="clear" w:color="auto" w:fill="auto"/>
                  <w:noWrap/>
                  <w:vAlign w:val="bottom"/>
                  <w:hideMark/>
                </w:tcPr>
                <w:p w14:paraId="21303D13" w14:textId="77777777" w:rsidR="00BF32C7" w:rsidRPr="002A444A" w:rsidRDefault="00BF32C7" w:rsidP="00712192">
                  <w:pPr>
                    <w:spacing w:line="240" w:lineRule="auto"/>
                    <w:jc w:val="right"/>
                    <w:rPr>
                      <w:rFonts w:ascii="Times New Roman" w:eastAsia="Times New Roman" w:hAnsi="Times New Roman" w:cs="Times New Roman"/>
                      <w:color w:val="000000"/>
                      <w:sz w:val="20"/>
                      <w:szCs w:val="20"/>
                    </w:rPr>
                  </w:pPr>
                  <w:r w:rsidRPr="002A444A">
                    <w:rPr>
                      <w:rFonts w:ascii="Times New Roman" w:eastAsia="Times New Roman" w:hAnsi="Times New Roman" w:cs="Times New Roman"/>
                      <w:color w:val="000000"/>
                      <w:sz w:val="20"/>
                      <w:szCs w:val="20"/>
                    </w:rPr>
                    <w:t>10 000 000</w:t>
                  </w:r>
                </w:p>
              </w:tc>
            </w:tr>
            <w:tr w:rsidR="00BF32C7" w:rsidRPr="00D81BF7" w14:paraId="5F8CDE4D" w14:textId="77777777" w:rsidTr="00712192">
              <w:trPr>
                <w:gridAfter w:val="1"/>
                <w:wAfter w:w="16" w:type="dxa"/>
                <w:trHeight w:val="1192"/>
              </w:trPr>
              <w:tc>
                <w:tcPr>
                  <w:tcW w:w="3571" w:type="dxa"/>
                  <w:gridSpan w:val="2"/>
                  <w:tcBorders>
                    <w:top w:val="single" w:sz="4" w:space="0" w:color="auto"/>
                    <w:left w:val="single" w:sz="8" w:space="0" w:color="auto"/>
                    <w:bottom w:val="single" w:sz="8" w:space="0" w:color="auto"/>
                    <w:right w:val="single" w:sz="4" w:space="0" w:color="000000"/>
                  </w:tcBorders>
                  <w:shd w:val="clear" w:color="000000" w:fill="FFFF00"/>
                  <w:vAlign w:val="bottom"/>
                  <w:hideMark/>
                </w:tcPr>
                <w:p w14:paraId="6D669C6D" w14:textId="77777777" w:rsidR="00BF32C7" w:rsidRPr="002A444A" w:rsidRDefault="00BF32C7" w:rsidP="00712192">
                  <w:pPr>
                    <w:spacing w:line="240" w:lineRule="auto"/>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Повишаване на енергийната ефективност на социалната инфраструктура за предоставяне на социални услуги, делегирана от държавата дейност</w:t>
                  </w:r>
                </w:p>
              </w:tc>
              <w:tc>
                <w:tcPr>
                  <w:tcW w:w="1417" w:type="dxa"/>
                  <w:tcBorders>
                    <w:top w:val="nil"/>
                    <w:left w:val="nil"/>
                    <w:bottom w:val="single" w:sz="8" w:space="0" w:color="auto"/>
                    <w:right w:val="double" w:sz="6" w:space="0" w:color="auto"/>
                  </w:tcBorders>
                  <w:shd w:val="clear" w:color="000000" w:fill="FFFF00"/>
                  <w:noWrap/>
                  <w:vAlign w:val="bottom"/>
                  <w:hideMark/>
                </w:tcPr>
                <w:p w14:paraId="148BEB79" w14:textId="77777777" w:rsidR="00BF32C7" w:rsidRPr="002A444A" w:rsidRDefault="00BF32C7" w:rsidP="00712192">
                  <w:pPr>
                    <w:spacing w:line="240" w:lineRule="auto"/>
                    <w:jc w:val="right"/>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240 000 000</w:t>
                  </w:r>
                </w:p>
              </w:tc>
              <w:tc>
                <w:tcPr>
                  <w:tcW w:w="1275" w:type="dxa"/>
                  <w:tcBorders>
                    <w:top w:val="nil"/>
                    <w:left w:val="nil"/>
                    <w:bottom w:val="single" w:sz="8" w:space="0" w:color="auto"/>
                    <w:right w:val="single" w:sz="4" w:space="0" w:color="auto"/>
                  </w:tcBorders>
                  <w:shd w:val="clear" w:color="000000" w:fill="FFFF00"/>
                  <w:noWrap/>
                  <w:vAlign w:val="bottom"/>
                  <w:hideMark/>
                </w:tcPr>
                <w:p w14:paraId="56D54DC2" w14:textId="77777777" w:rsidR="00BF32C7" w:rsidRPr="002A444A" w:rsidRDefault="00BF32C7" w:rsidP="00712192">
                  <w:pPr>
                    <w:spacing w:line="240" w:lineRule="auto"/>
                    <w:jc w:val="right"/>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240 000 000</w:t>
                  </w:r>
                </w:p>
              </w:tc>
              <w:tc>
                <w:tcPr>
                  <w:tcW w:w="1277" w:type="dxa"/>
                  <w:tcBorders>
                    <w:top w:val="nil"/>
                    <w:left w:val="nil"/>
                    <w:bottom w:val="single" w:sz="8" w:space="0" w:color="auto"/>
                    <w:right w:val="single" w:sz="4" w:space="0" w:color="auto"/>
                  </w:tcBorders>
                  <w:shd w:val="clear" w:color="000000" w:fill="FFFF00"/>
                  <w:noWrap/>
                  <w:vAlign w:val="bottom"/>
                  <w:hideMark/>
                </w:tcPr>
                <w:p w14:paraId="5014EC49" w14:textId="77777777" w:rsidR="00BF32C7" w:rsidRPr="002A444A" w:rsidRDefault="00BF32C7" w:rsidP="00712192">
                  <w:pPr>
                    <w:spacing w:line="240" w:lineRule="auto"/>
                    <w:jc w:val="right"/>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0</w:t>
                  </w:r>
                </w:p>
              </w:tc>
              <w:tc>
                <w:tcPr>
                  <w:tcW w:w="1254" w:type="dxa"/>
                  <w:tcBorders>
                    <w:top w:val="nil"/>
                    <w:left w:val="nil"/>
                    <w:bottom w:val="single" w:sz="8" w:space="0" w:color="auto"/>
                    <w:right w:val="single" w:sz="8" w:space="0" w:color="auto"/>
                  </w:tcBorders>
                  <w:shd w:val="clear" w:color="000000" w:fill="FFFF00"/>
                  <w:noWrap/>
                  <w:vAlign w:val="bottom"/>
                  <w:hideMark/>
                </w:tcPr>
                <w:p w14:paraId="4DB97A12" w14:textId="77777777" w:rsidR="00BF32C7" w:rsidRPr="002A444A" w:rsidRDefault="00BF32C7" w:rsidP="00712192">
                  <w:pPr>
                    <w:spacing w:line="240" w:lineRule="auto"/>
                    <w:jc w:val="right"/>
                    <w:rPr>
                      <w:rFonts w:ascii="Times New Roman" w:eastAsia="Times New Roman" w:hAnsi="Times New Roman" w:cs="Times New Roman"/>
                      <w:b/>
                      <w:bCs/>
                      <w:color w:val="000000"/>
                      <w:sz w:val="20"/>
                      <w:szCs w:val="20"/>
                    </w:rPr>
                  </w:pPr>
                  <w:r w:rsidRPr="002A444A">
                    <w:rPr>
                      <w:rFonts w:ascii="Times New Roman" w:eastAsia="Times New Roman" w:hAnsi="Times New Roman" w:cs="Times New Roman"/>
                      <w:b/>
                      <w:bCs/>
                      <w:color w:val="000000"/>
                      <w:sz w:val="20"/>
                      <w:szCs w:val="20"/>
                    </w:rPr>
                    <w:t>0</w:t>
                  </w:r>
                </w:p>
              </w:tc>
            </w:tr>
          </w:tbl>
          <w:p w14:paraId="1D7C7A0E" w14:textId="77777777" w:rsidR="00BF32C7" w:rsidRPr="001F0A81" w:rsidRDefault="00BF32C7" w:rsidP="00453FBA">
            <w:pPr>
              <w:widowControl w:val="0"/>
              <w:spacing w:line="240" w:lineRule="auto"/>
              <w:jc w:val="both"/>
              <w:rPr>
                <w:rFonts w:ascii="Times New Roman" w:hAnsi="Times New Roman" w:cs="Times New Roman"/>
                <w:sz w:val="24"/>
                <w:szCs w:val="24"/>
                <w:lang w:val="en-US"/>
              </w:rPr>
            </w:pPr>
          </w:p>
        </w:tc>
      </w:tr>
      <w:tr w:rsidR="00453FBA" w:rsidRPr="003B6ADF" w14:paraId="49CE1177" w14:textId="77777777">
        <w:tc>
          <w:tcPr>
            <w:tcW w:w="9029" w:type="dxa"/>
            <w:shd w:val="clear" w:color="auto" w:fill="auto"/>
            <w:tcMar>
              <w:top w:w="100" w:type="dxa"/>
              <w:left w:w="100" w:type="dxa"/>
              <w:bottom w:w="100" w:type="dxa"/>
              <w:right w:w="100" w:type="dxa"/>
            </w:tcMar>
          </w:tcPr>
          <w:p w14:paraId="34700DCC" w14:textId="77777777" w:rsidR="00453FBA" w:rsidRPr="003713A0" w:rsidRDefault="00453FBA" w:rsidP="00453FBA">
            <w:pPr>
              <w:pStyle w:val="ListParagraph"/>
              <w:widowControl w:val="0"/>
              <w:numPr>
                <w:ilvl w:val="0"/>
                <w:numId w:val="2"/>
              </w:numPr>
              <w:spacing w:line="240" w:lineRule="auto"/>
              <w:jc w:val="both"/>
              <w:rPr>
                <w:rFonts w:ascii="Times New Roman" w:hAnsi="Times New Roman" w:cs="Times New Roman"/>
                <w:b/>
                <w:sz w:val="24"/>
                <w:szCs w:val="24"/>
              </w:rPr>
            </w:pPr>
            <w:r w:rsidRPr="003713A0">
              <w:rPr>
                <w:rFonts w:ascii="Times New Roman" w:hAnsi="Times New Roman" w:cs="Times New Roman"/>
                <w:b/>
                <w:sz w:val="24"/>
                <w:szCs w:val="24"/>
              </w:rPr>
              <w:lastRenderedPageBreak/>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453FBA" w:rsidRPr="003B6ADF" w14:paraId="5E5C7682" w14:textId="77777777">
        <w:tc>
          <w:tcPr>
            <w:tcW w:w="9029" w:type="dxa"/>
            <w:shd w:val="clear" w:color="auto" w:fill="auto"/>
            <w:tcMar>
              <w:top w:w="100" w:type="dxa"/>
              <w:left w:w="100" w:type="dxa"/>
              <w:bottom w:w="100" w:type="dxa"/>
              <w:right w:w="100" w:type="dxa"/>
            </w:tcMar>
          </w:tcPr>
          <w:p w14:paraId="0180F194" w14:textId="77777777" w:rsidR="00453FBA" w:rsidRPr="00A01A64" w:rsidRDefault="00453FBA" w:rsidP="00453FBA">
            <w:pPr>
              <w:widowControl w:val="0"/>
              <w:spacing w:line="240" w:lineRule="auto"/>
              <w:jc w:val="both"/>
              <w:rPr>
                <w:rFonts w:ascii="Times New Roman" w:hAnsi="Times New Roman" w:cs="Times New Roman"/>
                <w:sz w:val="24"/>
                <w:szCs w:val="24"/>
              </w:rPr>
            </w:pPr>
            <w:r w:rsidRPr="003713A0">
              <w:rPr>
                <w:rFonts w:ascii="Times New Roman" w:hAnsi="Times New Roman" w:cs="Times New Roman"/>
                <w:sz w:val="24"/>
                <w:szCs w:val="24"/>
              </w:rPr>
              <w:t>Проектът ще има принос към изпълнението на четвъртата препоръка от Специфичните препоръки на Съвета относно националната програма за реформи на България за 2019 г. в частта „Да предприеме мерки за социално приобщаване чрез подобряване на достъпа до интегрирани социални услуги и услуги по заетостта и по-ефективно подпомагане на минималните доходи.“ В рецитал 21 е посочено още, че: „Предоставянето на социални услуги е възпрепятствано от ниското им качество и липсата на интегриран подход към активно приобщаване. Все още има разлики в достъпа до социални услуги, здравеопазване и дългосрочни грижи.“</w:t>
            </w:r>
            <w:r>
              <w:rPr>
                <w:rFonts w:ascii="Times New Roman" w:hAnsi="Times New Roman" w:cs="Times New Roman"/>
                <w:sz w:val="24"/>
                <w:szCs w:val="24"/>
              </w:rPr>
              <w:t>.</w:t>
            </w:r>
            <w:r w:rsidRPr="003713A0">
              <w:rPr>
                <w:rFonts w:ascii="Times New Roman" w:hAnsi="Times New Roman" w:cs="Times New Roman"/>
                <w:sz w:val="24"/>
                <w:szCs w:val="24"/>
              </w:rPr>
              <w:t xml:space="preserve"> Чрез развитието, изграждането и оборудването на нови, гъвкави и ориентирани към потребностите на конкретните целеви групи и отговарящи на съвременните изисквания социални и интегрирани здравно-социални услуги ще се допринесе пряко за подкрепа и насърчаване на социалното включване на лица с увреждания и възрастни хора, зависими от грижа. </w:t>
            </w:r>
            <w:r w:rsidRPr="00644609">
              <w:rPr>
                <w:rFonts w:ascii="Times New Roman" w:hAnsi="Times New Roman" w:cs="Times New Roman"/>
                <w:sz w:val="24"/>
                <w:szCs w:val="24"/>
              </w:rPr>
              <w:t xml:space="preserve">Освен преките ефекти, свързани с подобряване на физическата среда, новото оборудване и обзавеждане е свързано и с повишаване на качеството на </w:t>
            </w:r>
            <w:r w:rsidRPr="00644609">
              <w:rPr>
                <w:rFonts w:ascii="Times New Roman" w:hAnsi="Times New Roman" w:cs="Times New Roman"/>
                <w:sz w:val="24"/>
                <w:szCs w:val="24"/>
              </w:rPr>
              <w:lastRenderedPageBreak/>
              <w:t>услугите и тяхната ефективност с оглед на постигнатите резултати за лицата, които ги ползват, в отговор на потребностите им.</w:t>
            </w:r>
          </w:p>
          <w:p w14:paraId="4AC06B18" w14:textId="77777777" w:rsidR="00453FBA" w:rsidRPr="00A01A64" w:rsidRDefault="00453FBA" w:rsidP="00453FBA">
            <w:pPr>
              <w:pStyle w:val="ListParagraph"/>
              <w:widowControl w:val="0"/>
              <w:spacing w:line="240" w:lineRule="auto"/>
              <w:jc w:val="both"/>
              <w:rPr>
                <w:rFonts w:ascii="Times New Roman" w:hAnsi="Times New Roman" w:cs="Times New Roman"/>
                <w:sz w:val="24"/>
                <w:szCs w:val="24"/>
              </w:rPr>
            </w:pPr>
          </w:p>
          <w:p w14:paraId="52D957A1" w14:textId="77777777" w:rsidR="00453FBA" w:rsidRPr="00A01A64" w:rsidRDefault="00453FBA" w:rsidP="00453FBA">
            <w:pPr>
              <w:widowControl w:val="0"/>
              <w:spacing w:line="240" w:lineRule="auto"/>
              <w:jc w:val="both"/>
              <w:rPr>
                <w:rFonts w:ascii="Times New Roman" w:hAnsi="Times New Roman" w:cs="Times New Roman"/>
                <w:sz w:val="24"/>
                <w:szCs w:val="24"/>
              </w:rPr>
            </w:pPr>
            <w:r w:rsidRPr="00A01A64">
              <w:rPr>
                <w:rFonts w:ascii="Times New Roman" w:hAnsi="Times New Roman" w:cs="Times New Roman"/>
                <w:sz w:val="24"/>
                <w:szCs w:val="24"/>
              </w:rPr>
              <w:t>Проектът ще допринесе и за изпълнението на втората препоръка от Специфичните препоръки на Съвета относно националната програма за реформи на България за 2020 г. в частта „Да осигури подходяща социална закрила и основни услуги за всички…“. Изпълнението му ще окаже пряк ефект върху отбелязаната в рецитал 22 необходимост от осигуряване на „подходящи социални услуги“ и подкрепа за осъществяване на реформата в областта на социалните услуги, която ще „спомогне за стабилизирането на системата, a засиленото сътрудничество между здравните и социалните служби ще позволи да се достигне по-ефективно до хората, които не са в състояние да се грижат за себе си, и до лицата с увреждания.“</w:t>
            </w:r>
          </w:p>
          <w:p w14:paraId="77038D9B" w14:textId="77777777" w:rsidR="00453FBA" w:rsidRPr="00A01A64" w:rsidRDefault="00453FBA" w:rsidP="00453FBA">
            <w:pPr>
              <w:pStyle w:val="ListParagraph"/>
              <w:widowControl w:val="0"/>
              <w:spacing w:line="240" w:lineRule="auto"/>
              <w:jc w:val="both"/>
              <w:rPr>
                <w:rFonts w:ascii="Times New Roman" w:hAnsi="Times New Roman" w:cs="Times New Roman"/>
                <w:sz w:val="24"/>
                <w:szCs w:val="24"/>
              </w:rPr>
            </w:pPr>
          </w:p>
        </w:tc>
      </w:tr>
      <w:tr w:rsidR="00453FBA" w:rsidRPr="003B6ADF" w14:paraId="2673613A" w14:textId="77777777">
        <w:tc>
          <w:tcPr>
            <w:tcW w:w="9029" w:type="dxa"/>
            <w:shd w:val="clear" w:color="auto" w:fill="auto"/>
            <w:tcMar>
              <w:top w:w="100" w:type="dxa"/>
              <w:left w:w="100" w:type="dxa"/>
              <w:bottom w:w="100" w:type="dxa"/>
              <w:right w:w="100" w:type="dxa"/>
            </w:tcMar>
          </w:tcPr>
          <w:p w14:paraId="1C3B352B" w14:textId="77777777" w:rsidR="00453FBA" w:rsidRPr="00EC29B0" w:rsidRDefault="00453FBA" w:rsidP="00453FBA">
            <w:pPr>
              <w:numPr>
                <w:ilvl w:val="0"/>
                <w:numId w:val="2"/>
              </w:numPr>
              <w:pBdr>
                <w:top w:val="nil"/>
                <w:left w:val="nil"/>
                <w:bottom w:val="nil"/>
                <w:right w:val="nil"/>
                <w:between w:val="nil"/>
              </w:pBdr>
              <w:jc w:val="both"/>
              <w:rPr>
                <w:rFonts w:ascii="Times New Roman" w:hAnsi="Times New Roman" w:cs="Times New Roman"/>
                <w:b/>
                <w:sz w:val="24"/>
                <w:szCs w:val="24"/>
              </w:rPr>
            </w:pPr>
            <w:r w:rsidRPr="00EC29B0">
              <w:rPr>
                <w:rFonts w:ascii="Times New Roman" w:hAnsi="Times New Roman" w:cs="Times New Roman"/>
                <w:b/>
                <w:sz w:val="24"/>
                <w:szCs w:val="24"/>
              </w:rPr>
              <w:lastRenderedPageBreak/>
              <w:t>Проектът допринася ли за изпълнението на реформа в даден сектор? Моля, опишете как.</w:t>
            </w:r>
          </w:p>
        </w:tc>
      </w:tr>
      <w:tr w:rsidR="00453FBA" w:rsidRPr="003B6ADF" w14:paraId="6296489C" w14:textId="77777777">
        <w:tc>
          <w:tcPr>
            <w:tcW w:w="9029" w:type="dxa"/>
            <w:shd w:val="clear" w:color="auto" w:fill="auto"/>
            <w:tcMar>
              <w:top w:w="100" w:type="dxa"/>
              <w:left w:w="100" w:type="dxa"/>
              <w:bottom w:w="100" w:type="dxa"/>
              <w:right w:w="100" w:type="dxa"/>
            </w:tcMar>
          </w:tcPr>
          <w:p w14:paraId="65CFA3FD" w14:textId="77777777" w:rsidR="00453FBA" w:rsidRDefault="00453FBA" w:rsidP="00453FBA">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EC29B0">
              <w:rPr>
                <w:rFonts w:ascii="Times New Roman" w:hAnsi="Times New Roman" w:cs="Times New Roman"/>
                <w:sz w:val="24"/>
                <w:szCs w:val="24"/>
              </w:rPr>
              <w:t>Проектът ще окаже пряк ефект върху изпълнението на реформата в областта на социалните услуги, която е подкрепена и с приемането на Закон</w:t>
            </w:r>
            <w:r>
              <w:rPr>
                <w:rFonts w:ascii="Times New Roman" w:hAnsi="Times New Roman" w:cs="Times New Roman"/>
                <w:sz w:val="24"/>
                <w:szCs w:val="24"/>
              </w:rPr>
              <w:t>а</w:t>
            </w:r>
            <w:r w:rsidRPr="00EC29B0">
              <w:rPr>
                <w:rFonts w:ascii="Times New Roman" w:hAnsi="Times New Roman" w:cs="Times New Roman"/>
                <w:sz w:val="24"/>
                <w:szCs w:val="24"/>
              </w:rPr>
              <w:t xml:space="preserve"> за социалните услуги, в сила от 01.07.2020 г. ЗСУ е специалният закон, който урежда всички въпроси от значение само за сектора на социалните услуги в Република България – предоставянето, ползването, финансирането, качеството, контрола и мониторинга на социалните услуги. Законът за социалните услуги предвижда съществуващите до влизането му в сила домове за пълнолетни лица с умствена изостаналост, домове за пълнолетни лица с психични разстройства, домове за пълнолетни лица с физически увреждания, домове за пълнолетни лица със сетивни нарушения и домове за пълнолетни лица с деменция да бъдат закрити до 1 януари 2035 г. Същевременно, всички домове за стари хора следва да се реформират в съответствие със стандартите за качество на резидентната грижа за възрастни хора в надтрудоспособна възраст, определени в Наредбата за качеството на социалните услуги, до 1 януари 2025 г. Изпълнението на проекта ще допринесе и за реализирането на целите на Националната стратегия за дългосрочна грижа, като ще подкрепи и допълни вече започналите дейности, предвидени в Плана за действие за периода 2018-2021 г. за изпълнение на Националната стратегия за дългосрочна грижа. В резултат на неговото изпълнение ще се предоставят качествени, достъпни и ефективни социални услуги, обхващащи целия спектър от услуги – консултативни, специализирани, включително за резидентна грижа, като ще се повиши ефективността на системата за </w:t>
            </w:r>
            <w:r>
              <w:rPr>
                <w:rFonts w:ascii="Times New Roman" w:hAnsi="Times New Roman" w:cs="Times New Roman"/>
                <w:sz w:val="24"/>
                <w:szCs w:val="24"/>
              </w:rPr>
              <w:t xml:space="preserve">социални услуги, в т.ч. и за </w:t>
            </w:r>
            <w:r w:rsidRPr="00A01A64">
              <w:rPr>
                <w:rFonts w:ascii="Times New Roman" w:hAnsi="Times New Roman" w:cs="Times New Roman"/>
                <w:sz w:val="24"/>
                <w:szCs w:val="24"/>
              </w:rPr>
              <w:t>дългосрочна грижа.</w:t>
            </w:r>
          </w:p>
          <w:p w14:paraId="4CC0666D" w14:textId="6647C033" w:rsidR="0064002A" w:rsidRDefault="0064002A" w:rsidP="0064002A">
            <w:pPr>
              <w:jc w:val="both"/>
              <w:rPr>
                <w:rFonts w:ascii="Times New Roman" w:hAnsi="Times New Roman" w:cs="Times New Roman"/>
                <w:b/>
              </w:rPr>
            </w:pPr>
            <w:r>
              <w:rPr>
                <w:rFonts w:ascii="Times New Roman" w:hAnsi="Times New Roman" w:cs="Times New Roman"/>
                <w:b/>
              </w:rPr>
              <w:t>Следва да се има предвид, че съгласно ч</w:t>
            </w:r>
            <w:r w:rsidRPr="0064002A">
              <w:rPr>
                <w:rFonts w:ascii="Times New Roman" w:hAnsi="Times New Roman" w:cs="Times New Roman"/>
                <w:b/>
              </w:rPr>
              <w:t xml:space="preserve">л. 8. </w:t>
            </w:r>
            <w:r>
              <w:rPr>
                <w:rFonts w:ascii="Times New Roman" w:hAnsi="Times New Roman" w:cs="Times New Roman"/>
                <w:b/>
              </w:rPr>
              <w:t>от ЗСУ п</w:t>
            </w:r>
            <w:r w:rsidRPr="0064002A">
              <w:rPr>
                <w:rFonts w:ascii="Times New Roman" w:hAnsi="Times New Roman" w:cs="Times New Roman"/>
                <w:b/>
              </w:rPr>
              <w:t>ри предоставянето на социални услуги не се допуска пряка или непряка дискриминация на лицата, основана на пол, раса, народност, етническа принадлежност, човешки геном, гражданство, произход, религия или вяра, образование, убеждения, политическа принадлежност, лично или обществено положение, увреждане, възраст, сексуална ориентация, семейно положение, имуществено състояние или на всякакви други признаци, установени в закон или в международен договор, по който Република България е страна.</w:t>
            </w:r>
            <w:r>
              <w:rPr>
                <w:rFonts w:ascii="Times New Roman" w:hAnsi="Times New Roman" w:cs="Times New Roman"/>
                <w:b/>
              </w:rPr>
              <w:t xml:space="preserve"> В тази връзка принципът за „</w:t>
            </w:r>
            <w:r w:rsidRPr="00BF7CB5">
              <w:rPr>
                <w:rFonts w:ascii="Times New Roman" w:hAnsi="Times New Roman" w:cs="Times New Roman"/>
                <w:b/>
              </w:rPr>
              <w:t>Равнопоставеност на жените и мъжете и равни възможности</w:t>
            </w:r>
            <w:r>
              <w:rPr>
                <w:rFonts w:ascii="Times New Roman" w:hAnsi="Times New Roman" w:cs="Times New Roman"/>
                <w:b/>
              </w:rPr>
              <w:t xml:space="preserve"> за всички“ се спазва в пълна степен. Също така,</w:t>
            </w:r>
            <w:r>
              <w:t xml:space="preserve"> </w:t>
            </w:r>
            <w:r>
              <w:rPr>
                <w:rFonts w:ascii="Times New Roman" w:hAnsi="Times New Roman" w:cs="Times New Roman"/>
                <w:b/>
              </w:rPr>
              <w:t>когато е възможно ще се събират с</w:t>
            </w:r>
            <w:r w:rsidRPr="0064002A">
              <w:rPr>
                <w:rFonts w:ascii="Times New Roman" w:hAnsi="Times New Roman" w:cs="Times New Roman"/>
                <w:b/>
              </w:rPr>
              <w:t xml:space="preserve">егрегирани данни по пол, възраст, увреждане и раса или етнически произход, </w:t>
            </w:r>
            <w:r>
              <w:rPr>
                <w:rFonts w:ascii="Times New Roman" w:hAnsi="Times New Roman" w:cs="Times New Roman"/>
                <w:b/>
              </w:rPr>
              <w:t>за лицата от целевите групи върху които проекта оказва въздействие</w:t>
            </w:r>
            <w:r w:rsidRPr="0064002A">
              <w:rPr>
                <w:rFonts w:ascii="Times New Roman" w:hAnsi="Times New Roman" w:cs="Times New Roman"/>
                <w:b/>
              </w:rPr>
              <w:t>.</w:t>
            </w:r>
            <w:r>
              <w:rPr>
                <w:rFonts w:ascii="Times New Roman" w:hAnsi="Times New Roman" w:cs="Times New Roman"/>
                <w:b/>
              </w:rPr>
              <w:t xml:space="preserve"> </w:t>
            </w:r>
          </w:p>
          <w:p w14:paraId="7D102C5F" w14:textId="726DC758" w:rsidR="0064002A" w:rsidRPr="00BF7CB5" w:rsidRDefault="0064002A" w:rsidP="0064002A">
            <w:pPr>
              <w:jc w:val="both"/>
              <w:rPr>
                <w:rFonts w:ascii="Times New Roman" w:hAnsi="Times New Roman" w:cs="Times New Roman"/>
                <w:b/>
              </w:rPr>
            </w:pPr>
          </w:p>
          <w:p w14:paraId="3365C729" w14:textId="36654332" w:rsidR="0064002A" w:rsidRPr="00A01A64" w:rsidRDefault="0064002A" w:rsidP="00453FBA">
            <w:pPr>
              <w:widowControl w:val="0"/>
              <w:pBdr>
                <w:top w:val="nil"/>
                <w:left w:val="nil"/>
                <w:bottom w:val="nil"/>
                <w:right w:val="nil"/>
                <w:between w:val="nil"/>
              </w:pBdr>
              <w:spacing w:line="240" w:lineRule="auto"/>
              <w:jc w:val="both"/>
              <w:rPr>
                <w:rFonts w:ascii="Times New Roman" w:hAnsi="Times New Roman" w:cs="Times New Roman"/>
                <w:sz w:val="24"/>
                <w:szCs w:val="24"/>
                <w:lang w:val="en-US"/>
              </w:rPr>
            </w:pPr>
          </w:p>
        </w:tc>
      </w:tr>
      <w:tr w:rsidR="00453FBA" w:rsidRPr="003B6ADF" w14:paraId="6B68091F" w14:textId="77777777">
        <w:tc>
          <w:tcPr>
            <w:tcW w:w="9029" w:type="dxa"/>
            <w:shd w:val="clear" w:color="auto" w:fill="auto"/>
            <w:tcMar>
              <w:top w:w="100" w:type="dxa"/>
              <w:left w:w="100" w:type="dxa"/>
              <w:bottom w:w="100" w:type="dxa"/>
              <w:right w:w="100" w:type="dxa"/>
            </w:tcMar>
          </w:tcPr>
          <w:p w14:paraId="3A6C64E9" w14:textId="77777777" w:rsidR="00453FBA" w:rsidRPr="00A01A64" w:rsidRDefault="00453FBA" w:rsidP="00453FBA">
            <w:pPr>
              <w:numPr>
                <w:ilvl w:val="0"/>
                <w:numId w:val="2"/>
              </w:numPr>
              <w:pBdr>
                <w:top w:val="nil"/>
                <w:left w:val="nil"/>
                <w:bottom w:val="nil"/>
                <w:right w:val="nil"/>
                <w:between w:val="nil"/>
              </w:pBdr>
              <w:jc w:val="both"/>
              <w:rPr>
                <w:rFonts w:ascii="Times New Roman" w:hAnsi="Times New Roman" w:cs="Times New Roman"/>
                <w:b/>
                <w:sz w:val="24"/>
                <w:szCs w:val="24"/>
              </w:rPr>
            </w:pPr>
            <w:r w:rsidRPr="00A01A64">
              <w:rPr>
                <w:rFonts w:ascii="Times New Roman" w:hAnsi="Times New Roman" w:cs="Times New Roman"/>
                <w:b/>
                <w:sz w:val="24"/>
                <w:szCs w:val="24"/>
              </w:rPr>
              <w:lastRenderedPageBreak/>
              <w:t>Проектът допринася ли за развитие на някой от аспектите на устойчивото икономическо развитие? Моля, опишете как.</w:t>
            </w:r>
          </w:p>
        </w:tc>
      </w:tr>
      <w:tr w:rsidR="00453FBA" w:rsidRPr="003B6ADF" w14:paraId="3F24232E" w14:textId="77777777">
        <w:tc>
          <w:tcPr>
            <w:tcW w:w="9029" w:type="dxa"/>
            <w:shd w:val="clear" w:color="auto" w:fill="auto"/>
            <w:tcMar>
              <w:top w:w="100" w:type="dxa"/>
              <w:left w:w="100" w:type="dxa"/>
              <w:bottom w:w="100" w:type="dxa"/>
              <w:right w:w="100" w:type="dxa"/>
            </w:tcMar>
          </w:tcPr>
          <w:p w14:paraId="1132D93C" w14:textId="77777777" w:rsidR="00453FBA" w:rsidRPr="00A01A64" w:rsidRDefault="00453FBA" w:rsidP="00453FBA">
            <w:pPr>
              <w:widowControl w:val="0"/>
              <w:spacing w:line="240" w:lineRule="auto"/>
              <w:jc w:val="both"/>
              <w:rPr>
                <w:rFonts w:ascii="Times New Roman" w:hAnsi="Times New Roman" w:cs="Times New Roman"/>
                <w:sz w:val="24"/>
                <w:szCs w:val="24"/>
              </w:rPr>
            </w:pPr>
            <w:r w:rsidRPr="00A01A64">
              <w:rPr>
                <w:rFonts w:ascii="Times New Roman" w:hAnsi="Times New Roman" w:cs="Times New Roman"/>
                <w:sz w:val="24"/>
                <w:szCs w:val="24"/>
              </w:rPr>
              <w:t>Проектът допринася за устойчивото икономическо развитие с оглед все по-нарастващата роля на социалните услуги като сектор със значителен потенциал и висока добавена стойност, създавайки широко поле за заетост. Чрез неговото изпълнение ще се създадат възможности за разкриване на работни места в социалните услуги, а от тук и за постигането на по-високи нива на заетост, насърчаването на социалното приобщаване и на устойчивото икономическо развитие. Проектът допринася и за отговора на демографските предизвикателства, пред които е изправено населението, в т.ч. и осигуряването на достоен живот на възрастните хора.</w:t>
            </w:r>
          </w:p>
          <w:p w14:paraId="66C486B8" w14:textId="77777777" w:rsidR="00453FBA" w:rsidRPr="00A01A64" w:rsidRDefault="00453FBA" w:rsidP="00453FBA">
            <w:pPr>
              <w:widowControl w:val="0"/>
              <w:spacing w:line="240" w:lineRule="auto"/>
              <w:jc w:val="both"/>
              <w:rPr>
                <w:rFonts w:ascii="Times New Roman" w:hAnsi="Times New Roman" w:cs="Times New Roman"/>
                <w:sz w:val="24"/>
                <w:szCs w:val="24"/>
              </w:rPr>
            </w:pPr>
          </w:p>
          <w:p w14:paraId="1C713C54" w14:textId="77777777" w:rsidR="00453FBA" w:rsidRPr="00A01A64" w:rsidRDefault="00453FBA" w:rsidP="00453FBA">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A01A64">
              <w:rPr>
                <w:rFonts w:ascii="Times New Roman" w:hAnsi="Times New Roman" w:cs="Times New Roman"/>
                <w:sz w:val="24"/>
                <w:szCs w:val="24"/>
              </w:rPr>
              <w:t>Тъй като секторът на социалните услуги е силно повлиян от протичащите процеси на дигитализация и цифровизация, чрез изпълнението на проекта ще се насърчи използването на цифрови технологии, което ще допринесе съществено за прилагането на иновативни подходи и подобряването на организацията на работа в услугите. Инвестирането в тези технологии ще окаже значително въздействие върху ежедневната работа на персонала, работещ в сектора, чрез потенциално подобряване на условията на труд и на самата услуга. Помощните технологии могат също така да дадат възможност на хората да станат по-независими и да избегнат ползването на резидентна грижа.</w:t>
            </w:r>
          </w:p>
        </w:tc>
      </w:tr>
      <w:tr w:rsidR="00453FBA" w:rsidRPr="003B6ADF" w14:paraId="3C512410" w14:textId="77777777">
        <w:tc>
          <w:tcPr>
            <w:tcW w:w="9029" w:type="dxa"/>
            <w:shd w:val="clear" w:color="auto" w:fill="auto"/>
            <w:tcMar>
              <w:top w:w="100" w:type="dxa"/>
              <w:left w:w="100" w:type="dxa"/>
              <w:bottom w:w="100" w:type="dxa"/>
              <w:right w:w="100" w:type="dxa"/>
            </w:tcMar>
          </w:tcPr>
          <w:p w14:paraId="68666C2F" w14:textId="77777777" w:rsidR="00453FBA" w:rsidRPr="00EC29B0" w:rsidRDefault="00453FBA" w:rsidP="00453FBA">
            <w:pPr>
              <w:numPr>
                <w:ilvl w:val="0"/>
                <w:numId w:val="2"/>
              </w:numPr>
              <w:pBdr>
                <w:top w:val="nil"/>
                <w:left w:val="nil"/>
                <w:bottom w:val="nil"/>
                <w:right w:val="nil"/>
                <w:between w:val="nil"/>
              </w:pBdr>
              <w:jc w:val="both"/>
              <w:rPr>
                <w:rFonts w:ascii="Times New Roman" w:hAnsi="Times New Roman" w:cs="Times New Roman"/>
                <w:b/>
                <w:sz w:val="24"/>
                <w:szCs w:val="24"/>
              </w:rPr>
            </w:pPr>
            <w:r w:rsidRPr="00EC29B0">
              <w:rPr>
                <w:rFonts w:ascii="Times New Roman" w:hAnsi="Times New Roman" w:cs="Times New Roman"/>
                <w:b/>
                <w:sz w:val="24"/>
                <w:szCs w:val="24"/>
              </w:rPr>
              <w:t>Проектът допринася ли за изпълнението на целите на Националната програма за развитие БЪЛГАРИЯ 2030? Моля, опишете как.</w:t>
            </w:r>
          </w:p>
        </w:tc>
      </w:tr>
      <w:tr w:rsidR="00453FBA" w:rsidRPr="003B6ADF" w14:paraId="4EF78602" w14:textId="77777777">
        <w:tc>
          <w:tcPr>
            <w:tcW w:w="9029" w:type="dxa"/>
            <w:shd w:val="clear" w:color="auto" w:fill="auto"/>
            <w:tcMar>
              <w:top w:w="100" w:type="dxa"/>
              <w:left w:w="100" w:type="dxa"/>
              <w:bottom w:w="100" w:type="dxa"/>
              <w:right w:w="100" w:type="dxa"/>
            </w:tcMar>
          </w:tcPr>
          <w:p w14:paraId="0FE13D40" w14:textId="77777777" w:rsidR="00453FBA" w:rsidRPr="00EC29B0" w:rsidRDefault="00453FBA" w:rsidP="00453FBA">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EC29B0">
              <w:rPr>
                <w:rFonts w:ascii="Times New Roman" w:hAnsi="Times New Roman" w:cs="Times New Roman"/>
                <w:sz w:val="24"/>
                <w:szCs w:val="24"/>
              </w:rPr>
              <w:t>Проектът ще допринесе за изпълнението на цел „Намаляване на неравенствата“, ос „Справедлива и отзивчива България“ на Националната програма за развитие БЪЛГАРИЯ 2030, както и на приоритет 11 „Социално включване“. Основната цел на приоритета е свързана с намаляване на социалните неравенства и активното социално приобщаване на уязвимите групи, включително чрез подобряване на достъпа им до качествени социални услуги. Очаква се изпълнението на проекта да има ефект върху една от водещите области на въздействие към Приоритет 11, а именно – „Дългосрочна грижа“. Планираните мерки в тази област са насочени към</w:t>
            </w:r>
            <w:r>
              <w:rPr>
                <w:rFonts w:ascii="Times New Roman" w:hAnsi="Times New Roman" w:cs="Times New Roman"/>
                <w:sz w:val="24"/>
                <w:szCs w:val="24"/>
              </w:rPr>
              <w:t xml:space="preserve"> </w:t>
            </w:r>
            <w:r w:rsidRPr="00644609">
              <w:rPr>
                <w:rFonts w:ascii="Times New Roman" w:hAnsi="Times New Roman" w:cs="Times New Roman"/>
                <w:sz w:val="24"/>
                <w:szCs w:val="24"/>
              </w:rPr>
              <w:t>продължаване и финализиране на процеса на деинституционализация на грижата за деца, реализиране на мерки за превенция на институционални модел на грижа и повишаване на качеството и ефективността на мрежата от социални услуги за подкрепа на децата и техните семейства</w:t>
            </w:r>
            <w:r>
              <w:rPr>
                <w:rFonts w:ascii="Times New Roman" w:hAnsi="Times New Roman" w:cs="Times New Roman"/>
                <w:sz w:val="24"/>
                <w:szCs w:val="24"/>
              </w:rPr>
              <w:t>,</w:t>
            </w:r>
            <w:r w:rsidRPr="00EC29B0">
              <w:rPr>
                <w:rFonts w:ascii="Times New Roman" w:hAnsi="Times New Roman" w:cs="Times New Roman"/>
                <w:sz w:val="24"/>
                <w:szCs w:val="24"/>
              </w:rPr>
              <w:t xml:space="preserve"> продължаване на процеса на деинституционализация на услугите за дългосрочна грижа за възрастните хора и хората с увреждания и развитие на качествени, достъпни и устойчиви услуги за дългосрочна грижа. Акцент е поставен и върху интегрирания подход при осигуряване на подкрепа и интегрираните услуги. Изпълнението на мерките в тази област на въздействие ще допринесе за насърчаването на независимия и самостоятелен живот на възрастните хора и хората с увреждания посредством предоставянето на услуги в домашна среда и в специализирана среда, мобилни услуги и други.</w:t>
            </w:r>
          </w:p>
        </w:tc>
      </w:tr>
      <w:tr w:rsidR="00453FBA" w:rsidRPr="003B6ADF" w14:paraId="1B71A93D" w14:textId="77777777">
        <w:tc>
          <w:tcPr>
            <w:tcW w:w="9029" w:type="dxa"/>
            <w:shd w:val="clear" w:color="auto" w:fill="auto"/>
            <w:tcMar>
              <w:top w:w="100" w:type="dxa"/>
              <w:left w:w="100" w:type="dxa"/>
              <w:bottom w:w="100" w:type="dxa"/>
              <w:right w:w="100" w:type="dxa"/>
            </w:tcMar>
          </w:tcPr>
          <w:p w14:paraId="08DCD8B1" w14:textId="77777777" w:rsidR="00453FBA" w:rsidRPr="00EC29B0" w:rsidRDefault="00453FBA" w:rsidP="00453FBA">
            <w:pPr>
              <w:numPr>
                <w:ilvl w:val="0"/>
                <w:numId w:val="2"/>
              </w:numPr>
              <w:pBdr>
                <w:top w:val="nil"/>
                <w:left w:val="nil"/>
                <w:bottom w:val="nil"/>
                <w:right w:val="nil"/>
                <w:between w:val="nil"/>
              </w:pBdr>
              <w:jc w:val="both"/>
              <w:rPr>
                <w:rFonts w:ascii="Times New Roman" w:hAnsi="Times New Roman" w:cs="Times New Roman"/>
                <w:b/>
                <w:sz w:val="24"/>
                <w:szCs w:val="24"/>
              </w:rPr>
            </w:pPr>
            <w:r w:rsidRPr="00EC29B0">
              <w:rPr>
                <w:rFonts w:ascii="Times New Roman" w:hAnsi="Times New Roman" w:cs="Times New Roman"/>
                <w:b/>
                <w:sz w:val="24"/>
                <w:szCs w:val="24"/>
              </w:rPr>
              <w:lastRenderedPageBreak/>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453FBA" w:rsidRPr="003B6ADF" w14:paraId="3D76E596" w14:textId="77777777">
        <w:tc>
          <w:tcPr>
            <w:tcW w:w="9029" w:type="dxa"/>
            <w:shd w:val="clear" w:color="auto" w:fill="auto"/>
            <w:tcMar>
              <w:top w:w="100" w:type="dxa"/>
              <w:left w:w="100" w:type="dxa"/>
              <w:bottom w:w="100" w:type="dxa"/>
              <w:right w:w="100" w:type="dxa"/>
            </w:tcMar>
          </w:tcPr>
          <w:p w14:paraId="71875830" w14:textId="77777777" w:rsidR="00453FBA" w:rsidRDefault="00453FBA" w:rsidP="00453FBA">
            <w:pPr>
              <w:widowControl w:val="0"/>
              <w:pBdr>
                <w:top w:val="nil"/>
                <w:left w:val="nil"/>
                <w:bottom w:val="nil"/>
                <w:right w:val="nil"/>
                <w:between w:val="nil"/>
              </w:pBdr>
              <w:spacing w:line="240" w:lineRule="auto"/>
              <w:jc w:val="both"/>
              <w:rPr>
                <w:rFonts w:ascii="Times New Roman" w:hAnsi="Times New Roman" w:cs="Times New Roman"/>
                <w:sz w:val="24"/>
                <w:szCs w:val="24"/>
              </w:rPr>
            </w:pPr>
            <w:r w:rsidRPr="00EC29B0">
              <w:rPr>
                <w:rFonts w:ascii="Times New Roman" w:hAnsi="Times New Roman" w:cs="Times New Roman"/>
                <w:sz w:val="24"/>
                <w:szCs w:val="24"/>
              </w:rPr>
              <w:t>Проектът ще допринесе за изпълнението на водещите цели и приоритети в областта на енергетиката и климата и в частност, за осигуряването на съвременна, икономически и енергийно ефективна социална инфраструктура. Предвид недостатъчния и/или амортизиран сграден фонд на социалните услуги и остарялото оборудване и обзавеждане, с дейностите по проекта се цели изграждане и оборудване на нови социални услуги в съответствие с изискванията за енергийна ефективност, както и подобряване на санитарно-битовите условия и средата в съществуващите услуги и намаляване съществено на разходите за енергия, съответно разходите за издръжка на услугите. Това в дългосрочен план ще допринесе за подобряване на енергийната ефективност на сградите на социалните услуги, което ще позволи устойчиво да продължи управлението и поддръжката им. Очакваните резултати от реализацията на проекта, свързани с изграждането и оборудването на нови социални услуги и извършването на ремонт/реконструкция, осигуряване на нова материално-техническата база и внедряване на мерки за енергийна ефективност, ще имат както пряк ефект върху потребителите на социалните услуги, така и ще допринесе за ефективното използване на енергийните ресурси, подобряването качеството на живот чрез енергийна ефективност и ограничаване на негативното въздействие върху околната среда.</w:t>
            </w:r>
          </w:p>
          <w:p w14:paraId="72763FB5" w14:textId="5416C941" w:rsidR="001919AD" w:rsidRPr="001919AD" w:rsidRDefault="001919AD" w:rsidP="00453FBA">
            <w:pPr>
              <w:widowControl w:val="0"/>
              <w:pBdr>
                <w:top w:val="nil"/>
                <w:left w:val="nil"/>
                <w:bottom w:val="nil"/>
                <w:right w:val="nil"/>
                <w:between w:val="nil"/>
              </w:pBdr>
              <w:spacing w:line="240" w:lineRule="auto"/>
              <w:jc w:val="both"/>
              <w:rPr>
                <w:rFonts w:ascii="Times New Roman" w:hAnsi="Times New Roman" w:cs="Times New Roman"/>
                <w:b/>
                <w:sz w:val="24"/>
                <w:szCs w:val="24"/>
              </w:rPr>
            </w:pPr>
            <w:r w:rsidRPr="001919AD">
              <w:rPr>
                <w:rFonts w:ascii="Times New Roman" w:hAnsi="Times New Roman" w:cs="Times New Roman"/>
                <w:b/>
                <w:sz w:val="24"/>
                <w:szCs w:val="24"/>
              </w:rPr>
              <w:t>The ‘Do-No-Significant-Harm’ Principle</w:t>
            </w:r>
            <w:r>
              <w:rPr>
                <w:rFonts w:ascii="Times New Roman" w:hAnsi="Times New Roman" w:cs="Times New Roman"/>
                <w:b/>
                <w:sz w:val="24"/>
                <w:szCs w:val="24"/>
                <w:lang w:val="en-US"/>
              </w:rPr>
              <w:t xml:space="preserve"> </w:t>
            </w:r>
            <w:r>
              <w:rPr>
                <w:rFonts w:ascii="Times New Roman" w:hAnsi="Times New Roman" w:cs="Times New Roman"/>
                <w:b/>
                <w:sz w:val="24"/>
                <w:szCs w:val="24"/>
              </w:rPr>
              <w:t>са изпълнени по отношение на проектното предложение.</w:t>
            </w:r>
          </w:p>
        </w:tc>
      </w:tr>
    </w:tbl>
    <w:p w14:paraId="11923B3F" w14:textId="77777777" w:rsidR="00EE0A32" w:rsidRDefault="00EE0A32" w:rsidP="00EE0A32">
      <w:pPr>
        <w:pStyle w:val="Default"/>
      </w:pPr>
    </w:p>
    <w:p w14:paraId="62243C52" w14:textId="77777777" w:rsidR="00EE0A32" w:rsidRPr="00F61D66" w:rsidRDefault="00EE0A32">
      <w:pPr>
        <w:rPr>
          <w:rFonts w:ascii="Times New Roman" w:hAnsi="Times New Roman" w:cs="Times New Roman"/>
          <w:sz w:val="24"/>
          <w:szCs w:val="24"/>
          <w:lang w:val="en-US"/>
        </w:rPr>
      </w:pPr>
    </w:p>
    <w:sectPr w:rsidR="00EE0A32" w:rsidRPr="00F61D66">
      <w:headerReference w:type="default" r:id="rId9"/>
      <w:footerReference w:type="default" r:id="rId10"/>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B61E8" w14:textId="77777777" w:rsidR="0084126F" w:rsidRDefault="0084126F">
      <w:pPr>
        <w:spacing w:line="240" w:lineRule="auto"/>
      </w:pPr>
      <w:r>
        <w:separator/>
      </w:r>
    </w:p>
  </w:endnote>
  <w:endnote w:type="continuationSeparator" w:id="0">
    <w:p w14:paraId="08D9C5BC" w14:textId="77777777" w:rsidR="0084126F" w:rsidRDefault="008412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485589"/>
      <w:docPartObj>
        <w:docPartGallery w:val="Page Numbers (Bottom of Page)"/>
        <w:docPartUnique/>
      </w:docPartObj>
    </w:sdtPr>
    <w:sdtEndPr>
      <w:rPr>
        <w:noProof/>
      </w:rPr>
    </w:sdtEndPr>
    <w:sdtContent>
      <w:p w14:paraId="725155AF" w14:textId="799C8FDD" w:rsidR="000304A9" w:rsidRDefault="000304A9" w:rsidP="000750BB">
        <w:pPr>
          <w:pStyle w:val="Footer"/>
          <w:jc w:val="right"/>
        </w:pPr>
        <w:r>
          <w:t xml:space="preserve">Стр. </w:t>
        </w:r>
        <w:r>
          <w:fldChar w:fldCharType="begin"/>
        </w:r>
        <w:r>
          <w:instrText xml:space="preserve"> PAGE   \* MERGEFORMAT </w:instrText>
        </w:r>
        <w:r>
          <w:fldChar w:fldCharType="separate"/>
        </w:r>
        <w:r w:rsidR="00A5177A">
          <w:rPr>
            <w:noProof/>
          </w:rPr>
          <w:t>22</w:t>
        </w:r>
        <w:r>
          <w:rPr>
            <w:noProof/>
          </w:rPr>
          <w:fldChar w:fldCharType="end"/>
        </w:r>
      </w:p>
    </w:sdtContent>
  </w:sdt>
  <w:p w14:paraId="3550FD41" w14:textId="77777777" w:rsidR="000304A9" w:rsidRDefault="00030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56019" w14:textId="77777777" w:rsidR="0084126F" w:rsidRDefault="0084126F">
      <w:pPr>
        <w:spacing w:line="240" w:lineRule="auto"/>
      </w:pPr>
      <w:r>
        <w:separator/>
      </w:r>
    </w:p>
  </w:footnote>
  <w:footnote w:type="continuationSeparator" w:id="0">
    <w:p w14:paraId="33E94F60" w14:textId="77777777" w:rsidR="0084126F" w:rsidRDefault="0084126F">
      <w:pPr>
        <w:spacing w:line="240" w:lineRule="auto"/>
      </w:pPr>
      <w:r>
        <w:continuationSeparator/>
      </w:r>
    </w:p>
  </w:footnote>
  <w:footnote w:id="1">
    <w:p w14:paraId="7E86337C" w14:textId="77777777" w:rsidR="000304A9" w:rsidRDefault="000304A9">
      <w:pPr>
        <w:spacing w:line="240" w:lineRule="auto"/>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9456F" w14:textId="77777777" w:rsidR="000304A9" w:rsidRDefault="000304A9">
    <w:pPr>
      <w:pStyle w:val="Header"/>
      <w:jc w:val="right"/>
    </w:pPr>
  </w:p>
  <w:p w14:paraId="504998ED" w14:textId="77777777" w:rsidR="000304A9" w:rsidRDefault="00030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A43A6"/>
    <w:multiLevelType w:val="hybridMultilevel"/>
    <w:tmpl w:val="083052C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BDB6492"/>
    <w:multiLevelType w:val="hybridMultilevel"/>
    <w:tmpl w:val="8EA4C0CE"/>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4212FBE"/>
    <w:multiLevelType w:val="hybridMultilevel"/>
    <w:tmpl w:val="9856A75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54FD345A"/>
    <w:multiLevelType w:val="hybridMultilevel"/>
    <w:tmpl w:val="1660DF80"/>
    <w:lvl w:ilvl="0" w:tplc="BD26CC44">
      <w:start w:val="2"/>
      <w:numFmt w:val="bullet"/>
      <w:lvlText w:val="-"/>
      <w:lvlJc w:val="left"/>
      <w:pPr>
        <w:ind w:left="1080" w:hanging="360"/>
      </w:pPr>
      <w:rPr>
        <w:rFonts w:ascii="Times New Roman" w:eastAsiaTheme="minorHAnsi" w:hAnsi="Times New Roman" w:cs="Times New Roman" w:hint="default"/>
        <w:b w:val="0"/>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15:restartNumberingAfterBreak="0">
    <w:nsid w:val="5C2678E4"/>
    <w:multiLevelType w:val="hybridMultilevel"/>
    <w:tmpl w:val="380EE68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6F892E04"/>
    <w:multiLevelType w:val="hybridMultilevel"/>
    <w:tmpl w:val="C6B46E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79D6538A"/>
    <w:multiLevelType w:val="hybridMultilevel"/>
    <w:tmpl w:val="5C6036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10"/>
  </w:num>
  <w:num w:numId="3">
    <w:abstractNumId w:val="3"/>
  </w:num>
  <w:num w:numId="4">
    <w:abstractNumId w:val="4"/>
  </w:num>
  <w:num w:numId="5">
    <w:abstractNumId w:val="9"/>
  </w:num>
  <w:num w:numId="6">
    <w:abstractNumId w:val="8"/>
  </w:num>
  <w:num w:numId="7">
    <w:abstractNumId w:val="5"/>
  </w:num>
  <w:num w:numId="8">
    <w:abstractNumId w:val="2"/>
  </w:num>
  <w:num w:numId="9">
    <w:abstractNumId w:val="0"/>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02105"/>
    <w:rsid w:val="00004CBA"/>
    <w:rsid w:val="0001118E"/>
    <w:rsid w:val="000233E8"/>
    <w:rsid w:val="0002352C"/>
    <w:rsid w:val="00023742"/>
    <w:rsid w:val="000304A9"/>
    <w:rsid w:val="000307B6"/>
    <w:rsid w:val="000403E1"/>
    <w:rsid w:val="00052496"/>
    <w:rsid w:val="00052BD4"/>
    <w:rsid w:val="00063BE9"/>
    <w:rsid w:val="00065D48"/>
    <w:rsid w:val="000675F5"/>
    <w:rsid w:val="0007431D"/>
    <w:rsid w:val="000750BB"/>
    <w:rsid w:val="0007692F"/>
    <w:rsid w:val="00077DC6"/>
    <w:rsid w:val="0009327A"/>
    <w:rsid w:val="000A4CFF"/>
    <w:rsid w:val="000A78A4"/>
    <w:rsid w:val="000D7843"/>
    <w:rsid w:val="000F0073"/>
    <w:rsid w:val="000F3B7A"/>
    <w:rsid w:val="000F4B69"/>
    <w:rsid w:val="000F5143"/>
    <w:rsid w:val="001043E7"/>
    <w:rsid w:val="001050AC"/>
    <w:rsid w:val="001075B9"/>
    <w:rsid w:val="00110161"/>
    <w:rsid w:val="001209A6"/>
    <w:rsid w:val="00123E55"/>
    <w:rsid w:val="00126052"/>
    <w:rsid w:val="00127229"/>
    <w:rsid w:val="00176245"/>
    <w:rsid w:val="00186B53"/>
    <w:rsid w:val="001919AD"/>
    <w:rsid w:val="001A2872"/>
    <w:rsid w:val="001A3396"/>
    <w:rsid w:val="001A7424"/>
    <w:rsid w:val="001B3251"/>
    <w:rsid w:val="001B680D"/>
    <w:rsid w:val="001B7433"/>
    <w:rsid w:val="001C4961"/>
    <w:rsid w:val="001C65B9"/>
    <w:rsid w:val="001E2E60"/>
    <w:rsid w:val="001F0A81"/>
    <w:rsid w:val="001F43B9"/>
    <w:rsid w:val="00207564"/>
    <w:rsid w:val="002166B5"/>
    <w:rsid w:val="00217778"/>
    <w:rsid w:val="002352E3"/>
    <w:rsid w:val="0023682B"/>
    <w:rsid w:val="00240940"/>
    <w:rsid w:val="0025749F"/>
    <w:rsid w:val="00261484"/>
    <w:rsid w:val="0026278F"/>
    <w:rsid w:val="0027090B"/>
    <w:rsid w:val="00281F69"/>
    <w:rsid w:val="002876F7"/>
    <w:rsid w:val="00290B42"/>
    <w:rsid w:val="002A12A3"/>
    <w:rsid w:val="002B145B"/>
    <w:rsid w:val="002B3CA4"/>
    <w:rsid w:val="002C491A"/>
    <w:rsid w:val="002C521D"/>
    <w:rsid w:val="002F2DB0"/>
    <w:rsid w:val="0031564B"/>
    <w:rsid w:val="00332DE1"/>
    <w:rsid w:val="003364C9"/>
    <w:rsid w:val="00336B91"/>
    <w:rsid w:val="00343845"/>
    <w:rsid w:val="00357D80"/>
    <w:rsid w:val="003601EE"/>
    <w:rsid w:val="00362E3D"/>
    <w:rsid w:val="003713A0"/>
    <w:rsid w:val="00387403"/>
    <w:rsid w:val="003B02A8"/>
    <w:rsid w:val="003B44E7"/>
    <w:rsid w:val="003B4536"/>
    <w:rsid w:val="003B6ADF"/>
    <w:rsid w:val="003C5DD7"/>
    <w:rsid w:val="003D782C"/>
    <w:rsid w:val="003E6889"/>
    <w:rsid w:val="003F076B"/>
    <w:rsid w:val="003F13CF"/>
    <w:rsid w:val="003F2274"/>
    <w:rsid w:val="003F65E3"/>
    <w:rsid w:val="0040330D"/>
    <w:rsid w:val="004300AA"/>
    <w:rsid w:val="00431C6D"/>
    <w:rsid w:val="00437939"/>
    <w:rsid w:val="00437F07"/>
    <w:rsid w:val="00453FBA"/>
    <w:rsid w:val="00466D6D"/>
    <w:rsid w:val="00472F1F"/>
    <w:rsid w:val="004730E7"/>
    <w:rsid w:val="00473DDD"/>
    <w:rsid w:val="00476A24"/>
    <w:rsid w:val="00480FB4"/>
    <w:rsid w:val="00487851"/>
    <w:rsid w:val="004A0AEE"/>
    <w:rsid w:val="004A18E6"/>
    <w:rsid w:val="004A2102"/>
    <w:rsid w:val="004A5DC3"/>
    <w:rsid w:val="004B77AC"/>
    <w:rsid w:val="004C1480"/>
    <w:rsid w:val="004D1F75"/>
    <w:rsid w:val="004D550D"/>
    <w:rsid w:val="004D709C"/>
    <w:rsid w:val="004E1740"/>
    <w:rsid w:val="004E7016"/>
    <w:rsid w:val="004F7090"/>
    <w:rsid w:val="004F72EE"/>
    <w:rsid w:val="00515E84"/>
    <w:rsid w:val="005178D0"/>
    <w:rsid w:val="00521C5A"/>
    <w:rsid w:val="005220B8"/>
    <w:rsid w:val="00535A35"/>
    <w:rsid w:val="00536113"/>
    <w:rsid w:val="00541453"/>
    <w:rsid w:val="0055089D"/>
    <w:rsid w:val="00551FCF"/>
    <w:rsid w:val="00552004"/>
    <w:rsid w:val="005520AB"/>
    <w:rsid w:val="005564D8"/>
    <w:rsid w:val="00560FED"/>
    <w:rsid w:val="00586041"/>
    <w:rsid w:val="00587D29"/>
    <w:rsid w:val="00590265"/>
    <w:rsid w:val="005904B9"/>
    <w:rsid w:val="00594E65"/>
    <w:rsid w:val="005A20B3"/>
    <w:rsid w:val="005A3498"/>
    <w:rsid w:val="005A4B59"/>
    <w:rsid w:val="005B5A58"/>
    <w:rsid w:val="005B788E"/>
    <w:rsid w:val="005C096E"/>
    <w:rsid w:val="005C09D2"/>
    <w:rsid w:val="005C19E1"/>
    <w:rsid w:val="005C7D94"/>
    <w:rsid w:val="005D220F"/>
    <w:rsid w:val="005D334A"/>
    <w:rsid w:val="005D65EE"/>
    <w:rsid w:val="005E02F3"/>
    <w:rsid w:val="005E2B5C"/>
    <w:rsid w:val="005F101A"/>
    <w:rsid w:val="005F26EF"/>
    <w:rsid w:val="005F4C0B"/>
    <w:rsid w:val="005F6D79"/>
    <w:rsid w:val="005F6F59"/>
    <w:rsid w:val="0060092C"/>
    <w:rsid w:val="006108D9"/>
    <w:rsid w:val="00614611"/>
    <w:rsid w:val="00615333"/>
    <w:rsid w:val="00616E57"/>
    <w:rsid w:val="00617772"/>
    <w:rsid w:val="00632602"/>
    <w:rsid w:val="00633AE5"/>
    <w:rsid w:val="0064002A"/>
    <w:rsid w:val="0064421F"/>
    <w:rsid w:val="00644609"/>
    <w:rsid w:val="00657C02"/>
    <w:rsid w:val="006754D7"/>
    <w:rsid w:val="00676366"/>
    <w:rsid w:val="006870A8"/>
    <w:rsid w:val="006A0707"/>
    <w:rsid w:val="006C2040"/>
    <w:rsid w:val="006C65EF"/>
    <w:rsid w:val="006D3E63"/>
    <w:rsid w:val="006D5808"/>
    <w:rsid w:val="006F1E52"/>
    <w:rsid w:val="006F5740"/>
    <w:rsid w:val="00702ACF"/>
    <w:rsid w:val="0070335B"/>
    <w:rsid w:val="00707F92"/>
    <w:rsid w:val="00712192"/>
    <w:rsid w:val="007129ED"/>
    <w:rsid w:val="00716DC0"/>
    <w:rsid w:val="00731B1E"/>
    <w:rsid w:val="00731E6A"/>
    <w:rsid w:val="007425A2"/>
    <w:rsid w:val="007461BE"/>
    <w:rsid w:val="00746426"/>
    <w:rsid w:val="007508B9"/>
    <w:rsid w:val="00754232"/>
    <w:rsid w:val="00761335"/>
    <w:rsid w:val="0077402B"/>
    <w:rsid w:val="00782D8E"/>
    <w:rsid w:val="00795AB6"/>
    <w:rsid w:val="00797A3F"/>
    <w:rsid w:val="007A2509"/>
    <w:rsid w:val="007A4EF1"/>
    <w:rsid w:val="007B16D1"/>
    <w:rsid w:val="007D5CEE"/>
    <w:rsid w:val="007D7BF4"/>
    <w:rsid w:val="00800B8A"/>
    <w:rsid w:val="00806617"/>
    <w:rsid w:val="00810734"/>
    <w:rsid w:val="008218BA"/>
    <w:rsid w:val="00821A54"/>
    <w:rsid w:val="00824E0C"/>
    <w:rsid w:val="00833477"/>
    <w:rsid w:val="0083549D"/>
    <w:rsid w:val="0084126F"/>
    <w:rsid w:val="008413A4"/>
    <w:rsid w:val="00841639"/>
    <w:rsid w:val="0085517B"/>
    <w:rsid w:val="0086383E"/>
    <w:rsid w:val="00864AE0"/>
    <w:rsid w:val="00864C8A"/>
    <w:rsid w:val="0087079E"/>
    <w:rsid w:val="0087273D"/>
    <w:rsid w:val="00875DDF"/>
    <w:rsid w:val="0087683E"/>
    <w:rsid w:val="00882040"/>
    <w:rsid w:val="008873A6"/>
    <w:rsid w:val="008B5EA9"/>
    <w:rsid w:val="008C1AC3"/>
    <w:rsid w:val="008D618E"/>
    <w:rsid w:val="008E0D87"/>
    <w:rsid w:val="008E7AB6"/>
    <w:rsid w:val="008E7B2A"/>
    <w:rsid w:val="008E7D90"/>
    <w:rsid w:val="008F054A"/>
    <w:rsid w:val="009045C5"/>
    <w:rsid w:val="00904E3E"/>
    <w:rsid w:val="009104C5"/>
    <w:rsid w:val="0091283A"/>
    <w:rsid w:val="009139AE"/>
    <w:rsid w:val="00923885"/>
    <w:rsid w:val="0095153C"/>
    <w:rsid w:val="0095586F"/>
    <w:rsid w:val="00956EBC"/>
    <w:rsid w:val="009749D5"/>
    <w:rsid w:val="009853E7"/>
    <w:rsid w:val="00991069"/>
    <w:rsid w:val="009A1931"/>
    <w:rsid w:val="009B09C5"/>
    <w:rsid w:val="009C675B"/>
    <w:rsid w:val="009D10C0"/>
    <w:rsid w:val="009D1293"/>
    <w:rsid w:val="009D4C2E"/>
    <w:rsid w:val="00A01A64"/>
    <w:rsid w:val="00A14B94"/>
    <w:rsid w:val="00A2531D"/>
    <w:rsid w:val="00A30E7A"/>
    <w:rsid w:val="00A435DC"/>
    <w:rsid w:val="00A4550C"/>
    <w:rsid w:val="00A5177A"/>
    <w:rsid w:val="00A60E94"/>
    <w:rsid w:val="00A664CD"/>
    <w:rsid w:val="00A72A47"/>
    <w:rsid w:val="00A77E38"/>
    <w:rsid w:val="00A854C6"/>
    <w:rsid w:val="00A91208"/>
    <w:rsid w:val="00A96540"/>
    <w:rsid w:val="00AA618C"/>
    <w:rsid w:val="00AB58CF"/>
    <w:rsid w:val="00AB66D4"/>
    <w:rsid w:val="00AC6428"/>
    <w:rsid w:val="00AE06D8"/>
    <w:rsid w:val="00B10E81"/>
    <w:rsid w:val="00B2390B"/>
    <w:rsid w:val="00B23C65"/>
    <w:rsid w:val="00B2731A"/>
    <w:rsid w:val="00B33D77"/>
    <w:rsid w:val="00B3710B"/>
    <w:rsid w:val="00B86277"/>
    <w:rsid w:val="00B86887"/>
    <w:rsid w:val="00B9558A"/>
    <w:rsid w:val="00BA15C7"/>
    <w:rsid w:val="00BA53DA"/>
    <w:rsid w:val="00BA7371"/>
    <w:rsid w:val="00BB0455"/>
    <w:rsid w:val="00BB41B6"/>
    <w:rsid w:val="00BC5DE0"/>
    <w:rsid w:val="00BD7F74"/>
    <w:rsid w:val="00BE2BC4"/>
    <w:rsid w:val="00BE3D6F"/>
    <w:rsid w:val="00BF32C7"/>
    <w:rsid w:val="00BF45A6"/>
    <w:rsid w:val="00BF4A16"/>
    <w:rsid w:val="00BF7895"/>
    <w:rsid w:val="00C15478"/>
    <w:rsid w:val="00C2130D"/>
    <w:rsid w:val="00C3494F"/>
    <w:rsid w:val="00C34AC6"/>
    <w:rsid w:val="00C50A82"/>
    <w:rsid w:val="00C56E67"/>
    <w:rsid w:val="00C57A87"/>
    <w:rsid w:val="00C723A0"/>
    <w:rsid w:val="00C824AF"/>
    <w:rsid w:val="00CA0B1E"/>
    <w:rsid w:val="00CA271C"/>
    <w:rsid w:val="00CC3D1D"/>
    <w:rsid w:val="00CC4500"/>
    <w:rsid w:val="00CC4992"/>
    <w:rsid w:val="00CC7FB7"/>
    <w:rsid w:val="00CD3B5A"/>
    <w:rsid w:val="00CE3749"/>
    <w:rsid w:val="00CF7D1B"/>
    <w:rsid w:val="00D068CB"/>
    <w:rsid w:val="00D13AC1"/>
    <w:rsid w:val="00D16B75"/>
    <w:rsid w:val="00D17539"/>
    <w:rsid w:val="00D23A39"/>
    <w:rsid w:val="00D2585B"/>
    <w:rsid w:val="00D27148"/>
    <w:rsid w:val="00D30297"/>
    <w:rsid w:val="00D33393"/>
    <w:rsid w:val="00D3457C"/>
    <w:rsid w:val="00D45F6D"/>
    <w:rsid w:val="00D50954"/>
    <w:rsid w:val="00D57AD4"/>
    <w:rsid w:val="00D60A39"/>
    <w:rsid w:val="00D62510"/>
    <w:rsid w:val="00D80367"/>
    <w:rsid w:val="00D81BF7"/>
    <w:rsid w:val="00D81CAF"/>
    <w:rsid w:val="00DD22D1"/>
    <w:rsid w:val="00DE2D08"/>
    <w:rsid w:val="00DF51D7"/>
    <w:rsid w:val="00E25E0A"/>
    <w:rsid w:val="00E50DA6"/>
    <w:rsid w:val="00E51F26"/>
    <w:rsid w:val="00E54769"/>
    <w:rsid w:val="00E620BA"/>
    <w:rsid w:val="00E72A38"/>
    <w:rsid w:val="00E73CD2"/>
    <w:rsid w:val="00E745AC"/>
    <w:rsid w:val="00E83B10"/>
    <w:rsid w:val="00E95D34"/>
    <w:rsid w:val="00EA3644"/>
    <w:rsid w:val="00EB0703"/>
    <w:rsid w:val="00EB4127"/>
    <w:rsid w:val="00EB47C6"/>
    <w:rsid w:val="00EB7976"/>
    <w:rsid w:val="00EC29B0"/>
    <w:rsid w:val="00EC7B6B"/>
    <w:rsid w:val="00EE0A32"/>
    <w:rsid w:val="00EF310B"/>
    <w:rsid w:val="00F06485"/>
    <w:rsid w:val="00F13AED"/>
    <w:rsid w:val="00F1629C"/>
    <w:rsid w:val="00F237BA"/>
    <w:rsid w:val="00F504A2"/>
    <w:rsid w:val="00F61D66"/>
    <w:rsid w:val="00F642EE"/>
    <w:rsid w:val="00F660E4"/>
    <w:rsid w:val="00F74AAC"/>
    <w:rsid w:val="00F76FF6"/>
    <w:rsid w:val="00F838D8"/>
    <w:rsid w:val="00F973BE"/>
    <w:rsid w:val="00FA66EF"/>
    <w:rsid w:val="00FB2B8C"/>
    <w:rsid w:val="00FC0062"/>
    <w:rsid w:val="00FE12FB"/>
    <w:rsid w:val="00FE37FF"/>
    <w:rsid w:val="00FE3918"/>
    <w:rsid w:val="00FE7C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F9B8C"/>
  <w15:docId w15:val="{F8321100-AFD2-4782-B26D-5770772EF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664CD"/>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aliases w:val="Colorful List - Accent 11,List Paragraph111,List Paragraph1111,Bullet List,FooterText,List Paragraph1,Colorful List Accent 1,numbered,Paragraphe de liste1,列出段落,列出段落1,Bulletr List Paragraph,List Paragraph2,List Paragraph21"/>
    <w:basedOn w:val="Normal"/>
    <w:link w:val="ListParagraphChar"/>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character" w:styleId="CommentReference">
    <w:name w:val="annotation reference"/>
    <w:basedOn w:val="DefaultParagraphFont"/>
    <w:uiPriority w:val="99"/>
    <w:semiHidden/>
    <w:unhideWhenUsed/>
    <w:rsid w:val="005C09D2"/>
    <w:rPr>
      <w:sz w:val="16"/>
      <w:szCs w:val="16"/>
    </w:rPr>
  </w:style>
  <w:style w:type="paragraph" w:styleId="CommentText">
    <w:name w:val="annotation text"/>
    <w:basedOn w:val="Normal"/>
    <w:link w:val="CommentTextChar"/>
    <w:uiPriority w:val="99"/>
    <w:semiHidden/>
    <w:unhideWhenUsed/>
    <w:rsid w:val="005C09D2"/>
    <w:pPr>
      <w:spacing w:line="240" w:lineRule="auto"/>
    </w:pPr>
    <w:rPr>
      <w:sz w:val="20"/>
      <w:szCs w:val="20"/>
    </w:rPr>
  </w:style>
  <w:style w:type="character" w:customStyle="1" w:styleId="CommentTextChar">
    <w:name w:val="Comment Text Char"/>
    <w:basedOn w:val="DefaultParagraphFont"/>
    <w:link w:val="CommentText"/>
    <w:uiPriority w:val="99"/>
    <w:semiHidden/>
    <w:rsid w:val="005C09D2"/>
    <w:rPr>
      <w:sz w:val="20"/>
      <w:szCs w:val="20"/>
    </w:rPr>
  </w:style>
  <w:style w:type="paragraph" w:styleId="CommentSubject">
    <w:name w:val="annotation subject"/>
    <w:basedOn w:val="CommentText"/>
    <w:next w:val="CommentText"/>
    <w:link w:val="CommentSubjectChar"/>
    <w:uiPriority w:val="99"/>
    <w:semiHidden/>
    <w:unhideWhenUsed/>
    <w:rsid w:val="005C09D2"/>
    <w:rPr>
      <w:b/>
      <w:bCs/>
    </w:rPr>
  </w:style>
  <w:style w:type="character" w:customStyle="1" w:styleId="CommentSubjectChar">
    <w:name w:val="Comment Subject Char"/>
    <w:basedOn w:val="CommentTextChar"/>
    <w:link w:val="CommentSubject"/>
    <w:uiPriority w:val="99"/>
    <w:semiHidden/>
    <w:rsid w:val="005C09D2"/>
    <w:rPr>
      <w:b/>
      <w:bCs/>
      <w:sz w:val="20"/>
      <w:szCs w:val="20"/>
    </w:rPr>
  </w:style>
  <w:style w:type="character" w:customStyle="1" w:styleId="single-procedure-num">
    <w:name w:val="single-procedure-num"/>
    <w:basedOn w:val="DefaultParagraphFont"/>
    <w:rsid w:val="001043E7"/>
  </w:style>
  <w:style w:type="character" w:customStyle="1" w:styleId="single-procedure-title">
    <w:name w:val="single-procedure-title"/>
    <w:basedOn w:val="DefaultParagraphFont"/>
    <w:rsid w:val="001043E7"/>
  </w:style>
  <w:style w:type="character" w:customStyle="1" w:styleId="ListParagraphChar">
    <w:name w:val="List Paragraph Char"/>
    <w:aliases w:val="Colorful List - Accent 11 Char,List Paragraph111 Char,List Paragraph1111 Char,Bullet List Char,FooterText Char,List Paragraph1 Char,Colorful List Accent 1 Char,numbered Char,Paragraphe de liste1 Char,列出段落 Char,列出段落1 Char"/>
    <w:link w:val="ListParagraph"/>
    <w:uiPriority w:val="34"/>
    <w:locked/>
    <w:rsid w:val="009D10C0"/>
  </w:style>
  <w:style w:type="paragraph" w:styleId="Revision">
    <w:name w:val="Revision"/>
    <w:hidden/>
    <w:uiPriority w:val="99"/>
    <w:semiHidden/>
    <w:rsid w:val="000A78A4"/>
    <w:pPr>
      <w:spacing w:line="240" w:lineRule="auto"/>
    </w:pPr>
  </w:style>
  <w:style w:type="paragraph" w:customStyle="1" w:styleId="Default">
    <w:name w:val="Default"/>
    <w:rsid w:val="00EE0A32"/>
    <w:pPr>
      <w:autoSpaceDE w:val="0"/>
      <w:autoSpaceDN w:val="0"/>
      <w:adjustRightInd w:val="0"/>
      <w:spacing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464567">
      <w:bodyDiv w:val="1"/>
      <w:marLeft w:val="0"/>
      <w:marRight w:val="0"/>
      <w:marTop w:val="0"/>
      <w:marBottom w:val="0"/>
      <w:divBdr>
        <w:top w:val="none" w:sz="0" w:space="0" w:color="auto"/>
        <w:left w:val="none" w:sz="0" w:space="0" w:color="auto"/>
        <w:bottom w:val="none" w:sz="0" w:space="0" w:color="auto"/>
        <w:right w:val="none" w:sz="0" w:space="0" w:color="auto"/>
      </w:divBdr>
    </w:div>
    <w:div w:id="1649017941">
      <w:bodyDiv w:val="1"/>
      <w:marLeft w:val="0"/>
      <w:marRight w:val="0"/>
      <w:marTop w:val="0"/>
      <w:marBottom w:val="0"/>
      <w:divBdr>
        <w:top w:val="none" w:sz="0" w:space="0" w:color="auto"/>
        <w:left w:val="none" w:sz="0" w:space="0" w:color="auto"/>
        <w:bottom w:val="none" w:sz="0" w:space="0" w:color="auto"/>
        <w:right w:val="none" w:sz="0" w:space="0" w:color="auto"/>
      </w:divBdr>
    </w:div>
    <w:div w:id="1906261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TotalTime>
  <Pages>25</Pages>
  <Words>10859</Words>
  <Characters>61901</Characters>
  <Application>Microsoft Office Word</Application>
  <DocSecurity>0</DocSecurity>
  <Lines>515</Lines>
  <Paragraphs>145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72615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Цветелина Хинкова</cp:lastModifiedBy>
  <cp:revision>2</cp:revision>
  <cp:lastPrinted>2020-09-30T09:48:00Z</cp:lastPrinted>
  <dcterms:created xsi:type="dcterms:W3CDTF">2021-03-16T14:02:00Z</dcterms:created>
  <dcterms:modified xsi:type="dcterms:W3CDTF">2021-04-21T13:27:00Z</dcterms:modified>
</cp:coreProperties>
</file>