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FFE7E" w14:textId="77777777" w:rsidR="00CB25E6" w:rsidRDefault="00CB25E6" w:rsidP="009D3F62">
      <w:pPr>
        <w:jc w:val="center"/>
        <w:rPr>
          <w:sz w:val="36"/>
          <w:szCs w:val="36"/>
        </w:rPr>
      </w:pPr>
      <w:bookmarkStart w:id="0" w:name="_lmpgwqeneln5" w:colFirst="0" w:colLast="0"/>
      <w:bookmarkEnd w:id="0"/>
    </w:p>
    <w:p w14:paraId="0E08007D" w14:textId="73994D1B" w:rsidR="00FE7C56" w:rsidRPr="00137449" w:rsidRDefault="7D2CB091" w:rsidP="009D3F62">
      <w:pPr>
        <w:jc w:val="center"/>
      </w:pPr>
      <w:r w:rsidRPr="7D2CB091">
        <w:rPr>
          <w:sz w:val="36"/>
          <w:szCs w:val="36"/>
        </w:rPr>
        <w:t>Бланка за кандидатстване на проект по Инструмента за възстановяване и устойчивост</w:t>
      </w:r>
    </w:p>
    <w:p w14:paraId="64076299" w14:textId="77777777" w:rsidR="00FE7C56" w:rsidRPr="00137449" w:rsidRDefault="00FE7C56" w:rsidP="000750BB">
      <w:pPr>
        <w:jc w:val="both"/>
      </w:pPr>
    </w:p>
    <w:tbl>
      <w:tblPr>
        <w:tblStyle w:val="a"/>
        <w:tblW w:w="93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46"/>
        <w:gridCol w:w="16"/>
      </w:tblGrid>
      <w:tr w:rsidR="00FE7C56" w:rsidRPr="00137449" w14:paraId="61C95E09" w14:textId="77777777" w:rsidTr="00456528">
        <w:tc>
          <w:tcPr>
            <w:tcW w:w="9362" w:type="dxa"/>
            <w:gridSpan w:val="2"/>
            <w:shd w:val="clear" w:color="auto" w:fill="auto"/>
            <w:tcMar>
              <w:top w:w="100" w:type="dxa"/>
              <w:left w:w="100" w:type="dxa"/>
              <w:bottom w:w="100" w:type="dxa"/>
              <w:right w:w="100" w:type="dxa"/>
            </w:tcMar>
          </w:tcPr>
          <w:p w14:paraId="0A5E615A" w14:textId="77777777" w:rsidR="00FE7C56" w:rsidRPr="00137449" w:rsidRDefault="000233E8" w:rsidP="000750BB">
            <w:pPr>
              <w:pStyle w:val="ListParagraph"/>
              <w:widowControl w:val="0"/>
              <w:numPr>
                <w:ilvl w:val="0"/>
                <w:numId w:val="12"/>
              </w:numPr>
              <w:pBdr>
                <w:top w:val="nil"/>
                <w:left w:val="nil"/>
                <w:bottom w:val="nil"/>
                <w:right w:val="nil"/>
                <w:between w:val="nil"/>
              </w:pBdr>
              <w:spacing w:line="240" w:lineRule="auto"/>
              <w:jc w:val="both"/>
              <w:rPr>
                <w:b/>
              </w:rPr>
            </w:pPr>
            <w:r w:rsidRPr="00137449">
              <w:rPr>
                <w:b/>
              </w:rPr>
              <w:t>Наименование на проекта</w:t>
            </w:r>
            <w:r w:rsidR="00A2531D" w:rsidRPr="00137449">
              <w:rPr>
                <w:b/>
              </w:rPr>
              <w:t>.</w:t>
            </w:r>
          </w:p>
        </w:tc>
      </w:tr>
      <w:tr w:rsidR="00FE7C56" w:rsidRPr="00137449" w14:paraId="1ED93282" w14:textId="77777777" w:rsidTr="00456528">
        <w:trPr>
          <w:trHeight w:val="656"/>
        </w:trPr>
        <w:tc>
          <w:tcPr>
            <w:tcW w:w="9362" w:type="dxa"/>
            <w:gridSpan w:val="2"/>
            <w:shd w:val="clear" w:color="auto" w:fill="auto"/>
            <w:tcMar>
              <w:top w:w="100" w:type="dxa"/>
              <w:left w:w="100" w:type="dxa"/>
              <w:bottom w:w="100" w:type="dxa"/>
              <w:right w:w="100" w:type="dxa"/>
            </w:tcMar>
          </w:tcPr>
          <w:p w14:paraId="448EFD45" w14:textId="5F85DCDD" w:rsidR="00F36253" w:rsidRPr="00F36253" w:rsidRDefault="00F36253" w:rsidP="005853B5">
            <w:pPr>
              <w:spacing w:after="160" w:line="259" w:lineRule="auto"/>
              <w:rPr>
                <w:rFonts w:eastAsia="Calibri"/>
                <w:b/>
                <w:sz w:val="24"/>
                <w:szCs w:val="24"/>
                <w:lang w:eastAsia="en-US"/>
              </w:rPr>
            </w:pPr>
            <w:r w:rsidRPr="00F36253">
              <w:rPr>
                <w:rFonts w:eastAsia="Calibri"/>
                <w:b/>
                <w:sz w:val="24"/>
                <w:szCs w:val="24"/>
                <w:lang w:val="en-US" w:eastAsia="en-US"/>
              </w:rPr>
              <w:t>T</w:t>
            </w:r>
            <w:r w:rsidRPr="00F36253">
              <w:rPr>
                <w:rFonts w:eastAsia="Calibri"/>
                <w:b/>
                <w:sz w:val="24"/>
                <w:szCs w:val="24"/>
                <w:lang w:eastAsia="en-US"/>
              </w:rPr>
              <w:t>ехнологичен инструмент за по-добро стратегическо планиране и управление на изпълнението на националните стратегически документи</w:t>
            </w:r>
          </w:p>
          <w:p w14:paraId="05295CC9" w14:textId="23C5B299" w:rsidR="00460C57" w:rsidRPr="00137449" w:rsidRDefault="00460C57" w:rsidP="00024D0D">
            <w:pPr>
              <w:widowControl w:val="0"/>
              <w:pBdr>
                <w:top w:val="nil"/>
                <w:left w:val="nil"/>
                <w:bottom w:val="nil"/>
                <w:right w:val="nil"/>
                <w:between w:val="nil"/>
              </w:pBdr>
              <w:spacing w:line="240" w:lineRule="auto"/>
              <w:jc w:val="both"/>
            </w:pPr>
          </w:p>
        </w:tc>
      </w:tr>
      <w:tr w:rsidR="000F4B69" w:rsidRPr="00137449" w14:paraId="21493316" w14:textId="77777777" w:rsidTr="00456528">
        <w:tc>
          <w:tcPr>
            <w:tcW w:w="9362" w:type="dxa"/>
            <w:gridSpan w:val="2"/>
            <w:shd w:val="clear" w:color="auto" w:fill="auto"/>
            <w:tcMar>
              <w:top w:w="100" w:type="dxa"/>
              <w:left w:w="100" w:type="dxa"/>
              <w:bottom w:w="100" w:type="dxa"/>
              <w:right w:w="100" w:type="dxa"/>
            </w:tcMar>
          </w:tcPr>
          <w:p w14:paraId="148C7FB2" w14:textId="44C6F2E3" w:rsidR="000F4B69" w:rsidRDefault="000F4B69" w:rsidP="000750BB">
            <w:pPr>
              <w:pStyle w:val="ListParagraph"/>
              <w:widowControl w:val="0"/>
              <w:numPr>
                <w:ilvl w:val="0"/>
                <w:numId w:val="12"/>
              </w:numPr>
              <w:pBdr>
                <w:top w:val="nil"/>
                <w:left w:val="nil"/>
                <w:bottom w:val="nil"/>
                <w:right w:val="nil"/>
                <w:between w:val="nil"/>
              </w:pBdr>
              <w:spacing w:line="240" w:lineRule="auto"/>
              <w:jc w:val="both"/>
              <w:rPr>
                <w:b/>
              </w:rPr>
            </w:pPr>
            <w:r w:rsidRPr="00137449">
              <w:rPr>
                <w:b/>
              </w:rPr>
              <w:t>Описание на проекта (цели, основни дейности)</w:t>
            </w:r>
            <w:r w:rsidR="00A2531D" w:rsidRPr="00137449">
              <w:rPr>
                <w:b/>
              </w:rPr>
              <w:t>.</w:t>
            </w:r>
          </w:p>
          <w:p w14:paraId="1F60BA4B" w14:textId="77777777" w:rsidR="00F36253" w:rsidRDefault="00F36253" w:rsidP="00F36253">
            <w:pPr>
              <w:pStyle w:val="ListParagraph"/>
              <w:widowControl w:val="0"/>
              <w:pBdr>
                <w:top w:val="nil"/>
                <w:left w:val="nil"/>
                <w:bottom w:val="nil"/>
                <w:right w:val="nil"/>
                <w:between w:val="nil"/>
              </w:pBdr>
              <w:spacing w:line="240" w:lineRule="auto"/>
              <w:jc w:val="both"/>
              <w:rPr>
                <w:b/>
              </w:rPr>
            </w:pPr>
          </w:p>
          <w:p w14:paraId="2367FD97" w14:textId="1A958268" w:rsidR="00F36253" w:rsidRDefault="00F36253" w:rsidP="00F36253">
            <w:pPr>
              <w:widowControl w:val="0"/>
              <w:pBdr>
                <w:top w:val="nil"/>
                <w:left w:val="nil"/>
                <w:bottom w:val="nil"/>
                <w:right w:val="nil"/>
                <w:between w:val="nil"/>
              </w:pBdr>
              <w:spacing w:line="240" w:lineRule="auto"/>
              <w:jc w:val="both"/>
            </w:pPr>
            <w:r w:rsidRPr="00F36253">
              <w:t xml:space="preserve">Проблемите, свързани със стратегическото планиране на национално ниво, отбелязани в Стратегията за развитие на държавната администрация </w:t>
            </w:r>
            <w:r>
              <w:t>(2014-</w:t>
            </w:r>
            <w:r w:rsidRPr="00F36253">
              <w:t>2020 г.</w:t>
            </w:r>
            <w:r>
              <w:t>)</w:t>
            </w:r>
            <w:r w:rsidRPr="00F36253">
              <w:t xml:space="preserve"> и Националната програма за развитие </w:t>
            </w:r>
            <w:r w:rsidR="008B164E">
              <w:t>„</w:t>
            </w:r>
            <w:r w:rsidRPr="00F36253">
              <w:t>България 2030</w:t>
            </w:r>
            <w:r w:rsidR="008B164E">
              <w:t>“</w:t>
            </w:r>
            <w:r w:rsidR="003A257B">
              <w:t>, са</w:t>
            </w:r>
            <w:r w:rsidRPr="00F36253">
              <w:t>:</w:t>
            </w:r>
          </w:p>
          <w:p w14:paraId="16908D1F" w14:textId="5348EB90" w:rsidR="00F36253" w:rsidRDefault="00F36253" w:rsidP="00F36253">
            <w:pPr>
              <w:widowControl w:val="0"/>
              <w:pBdr>
                <w:top w:val="nil"/>
                <w:left w:val="nil"/>
                <w:bottom w:val="nil"/>
                <w:right w:val="nil"/>
                <w:between w:val="nil"/>
              </w:pBdr>
              <w:spacing w:line="240" w:lineRule="auto"/>
              <w:jc w:val="both"/>
            </w:pPr>
          </w:p>
          <w:p w14:paraId="2F81D59F" w14:textId="49FD6745" w:rsidR="00F36253" w:rsidRDefault="00F36253" w:rsidP="00F36253">
            <w:pPr>
              <w:pStyle w:val="ListParagraph"/>
              <w:widowControl w:val="0"/>
              <w:numPr>
                <w:ilvl w:val="0"/>
                <w:numId w:val="37"/>
              </w:numPr>
              <w:pBdr>
                <w:top w:val="nil"/>
                <w:left w:val="nil"/>
                <w:bottom w:val="nil"/>
                <w:right w:val="nil"/>
                <w:between w:val="nil"/>
              </w:pBdr>
              <w:spacing w:line="240" w:lineRule="auto"/>
              <w:jc w:val="both"/>
            </w:pPr>
            <w:r w:rsidRPr="00AE011A">
              <w:t>Фрагментиране на стратегическата рамка</w:t>
            </w:r>
            <w:r w:rsidRPr="00F36253">
              <w:t xml:space="preserve"> на национално ниво – според По</w:t>
            </w:r>
            <w:r w:rsidR="00AE011A">
              <w:t>ртала за обществени консултации</w:t>
            </w:r>
            <w:r w:rsidR="003A257B" w:rsidRPr="003A257B">
              <w:t>,</w:t>
            </w:r>
            <w:r w:rsidRPr="00F36253">
              <w:t xml:space="preserve"> броят на действащите стратегически документи е над 100</w:t>
            </w:r>
            <w:r w:rsidR="00BE6811">
              <w:t>.</w:t>
            </w:r>
          </w:p>
          <w:p w14:paraId="26E7C687" w14:textId="67835FAC" w:rsidR="00F36253" w:rsidRDefault="00F36253" w:rsidP="00F36253">
            <w:pPr>
              <w:pStyle w:val="ListParagraph"/>
              <w:widowControl w:val="0"/>
              <w:numPr>
                <w:ilvl w:val="0"/>
                <w:numId w:val="37"/>
              </w:numPr>
              <w:pBdr>
                <w:top w:val="nil"/>
                <w:left w:val="nil"/>
                <w:bottom w:val="nil"/>
                <w:right w:val="nil"/>
                <w:between w:val="nil"/>
              </w:pBdr>
              <w:spacing w:line="240" w:lineRule="auto"/>
              <w:jc w:val="both"/>
            </w:pPr>
            <w:r>
              <w:t>Наличие на различни стратегиче</w:t>
            </w:r>
            <w:r w:rsidR="00980A45">
              <w:t xml:space="preserve">ски документи в един сектор и липса на </w:t>
            </w:r>
            <w:r w:rsidR="00AE011A" w:rsidRPr="00AE011A">
              <w:t>взаимодействие</w:t>
            </w:r>
            <w:r w:rsidR="003A257B">
              <w:t xml:space="preserve"> между тях;</w:t>
            </w:r>
            <w:r w:rsidR="00BE6811">
              <w:t xml:space="preserve"> </w:t>
            </w:r>
          </w:p>
          <w:p w14:paraId="409BA51A" w14:textId="23CC060F" w:rsidR="00980A45" w:rsidRDefault="00980A45" w:rsidP="00F36253">
            <w:pPr>
              <w:pStyle w:val="ListParagraph"/>
              <w:widowControl w:val="0"/>
              <w:numPr>
                <w:ilvl w:val="0"/>
                <w:numId w:val="37"/>
              </w:numPr>
              <w:pBdr>
                <w:top w:val="nil"/>
                <w:left w:val="nil"/>
                <w:bottom w:val="nil"/>
                <w:right w:val="nil"/>
                <w:between w:val="nil"/>
              </w:pBdr>
              <w:spacing w:line="240" w:lineRule="auto"/>
              <w:jc w:val="both"/>
            </w:pPr>
            <w:r>
              <w:t>П</w:t>
            </w:r>
            <w:r w:rsidR="003A257B">
              <w:t>рипокриване на стратегии;</w:t>
            </w:r>
            <w:r w:rsidR="00BE6811">
              <w:t xml:space="preserve"> </w:t>
            </w:r>
          </w:p>
          <w:p w14:paraId="5671543A" w14:textId="3F9D7BAC" w:rsidR="00980A45" w:rsidRDefault="00F5341E" w:rsidP="00F36253">
            <w:pPr>
              <w:pStyle w:val="ListParagraph"/>
              <w:widowControl w:val="0"/>
              <w:numPr>
                <w:ilvl w:val="0"/>
                <w:numId w:val="37"/>
              </w:numPr>
              <w:pBdr>
                <w:top w:val="nil"/>
                <w:left w:val="nil"/>
                <w:bottom w:val="nil"/>
                <w:right w:val="nil"/>
                <w:between w:val="nil"/>
              </w:pBdr>
              <w:spacing w:line="240" w:lineRule="auto"/>
              <w:jc w:val="both"/>
            </w:pPr>
            <w:r w:rsidRPr="00F5341E">
              <w:t xml:space="preserve">Объркваща </w:t>
            </w:r>
            <w:r w:rsidR="00980A45" w:rsidRPr="00F5341E">
              <w:t>йерархия</w:t>
            </w:r>
            <w:r w:rsidR="00BE6811">
              <w:t xml:space="preserve"> на стратегическите документи</w:t>
            </w:r>
            <w:r w:rsidR="003A257B" w:rsidRPr="003A257B">
              <w:t>;</w:t>
            </w:r>
            <w:r w:rsidR="00BE6811">
              <w:t xml:space="preserve"> </w:t>
            </w:r>
          </w:p>
          <w:p w14:paraId="15D40D21" w14:textId="62145BF0" w:rsidR="00980A45" w:rsidRDefault="00980A45" w:rsidP="00F36253">
            <w:pPr>
              <w:pStyle w:val="ListParagraph"/>
              <w:widowControl w:val="0"/>
              <w:numPr>
                <w:ilvl w:val="0"/>
                <w:numId w:val="37"/>
              </w:numPr>
              <w:pBdr>
                <w:top w:val="nil"/>
                <w:left w:val="nil"/>
                <w:bottom w:val="nil"/>
                <w:right w:val="nil"/>
                <w:between w:val="nil"/>
              </w:pBdr>
              <w:spacing w:line="240" w:lineRule="auto"/>
              <w:jc w:val="both"/>
            </w:pPr>
            <w:r>
              <w:t>Липса на нормативна рамка за процеса на стратегическото планиране и мониторинга на изпълнението</w:t>
            </w:r>
            <w:r w:rsidR="003A257B">
              <w:t>;</w:t>
            </w:r>
            <w:r w:rsidR="00BE6811">
              <w:t xml:space="preserve"> </w:t>
            </w:r>
            <w:r>
              <w:t xml:space="preserve"> </w:t>
            </w:r>
          </w:p>
          <w:p w14:paraId="2778DA67" w14:textId="45B77208" w:rsidR="00980A45" w:rsidRDefault="00980A45" w:rsidP="00F36253">
            <w:pPr>
              <w:pStyle w:val="ListParagraph"/>
              <w:widowControl w:val="0"/>
              <w:numPr>
                <w:ilvl w:val="0"/>
                <w:numId w:val="37"/>
              </w:numPr>
              <w:pBdr>
                <w:top w:val="nil"/>
                <w:left w:val="nil"/>
                <w:bottom w:val="nil"/>
                <w:right w:val="nil"/>
                <w:between w:val="nil"/>
              </w:pBdr>
              <w:spacing w:line="240" w:lineRule="auto"/>
              <w:jc w:val="both"/>
            </w:pPr>
            <w:r>
              <w:t>Методологията за стратегическо планиране е остаряла (приета е от Съвета за административната реформа през 2010 г.) и няма задължителен характер</w:t>
            </w:r>
            <w:r w:rsidR="003A257B">
              <w:t>;</w:t>
            </w:r>
            <w:r w:rsidR="00BE6811">
              <w:t xml:space="preserve"> </w:t>
            </w:r>
          </w:p>
          <w:p w14:paraId="01191F12" w14:textId="2EFF89AD" w:rsidR="00980A45" w:rsidRDefault="00980A45" w:rsidP="00980A45">
            <w:pPr>
              <w:pStyle w:val="ListParagraph"/>
              <w:widowControl w:val="0"/>
              <w:numPr>
                <w:ilvl w:val="0"/>
                <w:numId w:val="37"/>
              </w:numPr>
              <w:pBdr>
                <w:top w:val="nil"/>
                <w:left w:val="nil"/>
                <w:bottom w:val="nil"/>
                <w:right w:val="nil"/>
                <w:between w:val="nil"/>
              </w:pBdr>
              <w:spacing w:line="240" w:lineRule="auto"/>
              <w:jc w:val="both"/>
            </w:pPr>
            <w:r>
              <w:t xml:space="preserve">Недостатъчна </w:t>
            </w:r>
            <w:r w:rsidRPr="00980A45">
              <w:t xml:space="preserve">отчетност и </w:t>
            </w:r>
            <w:r>
              <w:t xml:space="preserve">контрол </w:t>
            </w:r>
            <w:r w:rsidRPr="00980A45">
              <w:t>върху изпълнението на стратегически</w:t>
            </w:r>
            <w:r w:rsidR="00AE011A">
              <w:t>те</w:t>
            </w:r>
            <w:r w:rsidRPr="00980A45">
              <w:t xml:space="preserve"> документи</w:t>
            </w:r>
            <w:r w:rsidR="003A257B">
              <w:t>;</w:t>
            </w:r>
            <w:r w:rsidR="00BE6811">
              <w:t xml:space="preserve"> </w:t>
            </w:r>
          </w:p>
          <w:p w14:paraId="24199C9A" w14:textId="30D7E069" w:rsidR="008B164E" w:rsidRPr="008B164E" w:rsidRDefault="008B164E" w:rsidP="008B164E">
            <w:pPr>
              <w:pStyle w:val="ListParagraph"/>
              <w:numPr>
                <w:ilvl w:val="0"/>
                <w:numId w:val="37"/>
              </w:numPr>
            </w:pPr>
            <w:r>
              <w:t>Л</w:t>
            </w:r>
            <w:r w:rsidRPr="008B164E">
              <w:t>ипса на текущ мониторинг на изпълнението, който би позволил коригиращи действия на управленско ниво.</w:t>
            </w:r>
          </w:p>
          <w:p w14:paraId="4E7FF383" w14:textId="77587421" w:rsidR="00980A45" w:rsidRDefault="00980A45" w:rsidP="008B164E">
            <w:pPr>
              <w:widowControl w:val="0"/>
              <w:pBdr>
                <w:top w:val="nil"/>
                <w:left w:val="nil"/>
                <w:bottom w:val="nil"/>
                <w:right w:val="nil"/>
                <w:between w:val="nil"/>
              </w:pBdr>
              <w:spacing w:line="240" w:lineRule="auto"/>
              <w:jc w:val="both"/>
            </w:pPr>
          </w:p>
          <w:p w14:paraId="176BFC7E" w14:textId="349272BE" w:rsidR="008B164E" w:rsidRDefault="008B164E" w:rsidP="008B164E">
            <w:pPr>
              <w:widowControl w:val="0"/>
              <w:pBdr>
                <w:top w:val="nil"/>
                <w:left w:val="nil"/>
                <w:bottom w:val="nil"/>
                <w:right w:val="nil"/>
                <w:between w:val="nil"/>
              </w:pBdr>
              <w:spacing w:line="240" w:lineRule="auto"/>
              <w:jc w:val="both"/>
            </w:pPr>
            <w:r w:rsidRPr="008B164E">
              <w:t xml:space="preserve">Приоритет 10 „Институционална рамка“ на Националната програма за развитие </w:t>
            </w:r>
            <w:r>
              <w:t xml:space="preserve">„България 2030“ </w:t>
            </w:r>
            <w:r w:rsidR="003A257B">
              <w:t>съдържа следните</w:t>
            </w:r>
            <w:r w:rsidRPr="008B164E">
              <w:t xml:space="preserve"> области на въздействие</w:t>
            </w:r>
            <w:r w:rsidR="00AE011A">
              <w:t>:</w:t>
            </w:r>
            <w:r>
              <w:t xml:space="preserve"> </w:t>
            </w:r>
            <w:r w:rsidRPr="008B164E">
              <w:t>„Устойчиви и съгласувани политики“</w:t>
            </w:r>
            <w:r>
              <w:t xml:space="preserve"> (свързана по-специално със стратегическата рамка),  </w:t>
            </w:r>
            <w:r w:rsidR="0062333B">
              <w:t>„</w:t>
            </w:r>
            <w:r w:rsidRPr="008B164E">
              <w:t>Управление на изпълнението и отчетност“</w:t>
            </w:r>
            <w:r w:rsidR="003A257B">
              <w:t xml:space="preserve"> и</w:t>
            </w:r>
            <w:r>
              <w:t xml:space="preserve"> </w:t>
            </w:r>
            <w:r w:rsidR="0062333B">
              <w:t xml:space="preserve">„Управление, основано на данни“. </w:t>
            </w:r>
          </w:p>
          <w:p w14:paraId="6D12C582" w14:textId="0B5BFD2F" w:rsidR="0062333B" w:rsidRDefault="0062333B" w:rsidP="008B164E">
            <w:pPr>
              <w:widowControl w:val="0"/>
              <w:pBdr>
                <w:top w:val="nil"/>
                <w:left w:val="nil"/>
                <w:bottom w:val="nil"/>
                <w:right w:val="nil"/>
                <w:between w:val="nil"/>
              </w:pBdr>
              <w:spacing w:line="240" w:lineRule="auto"/>
              <w:jc w:val="both"/>
            </w:pPr>
          </w:p>
          <w:p w14:paraId="630CB363" w14:textId="4DCD5DBE" w:rsidR="0062333B" w:rsidRDefault="0062333B" w:rsidP="008B164E">
            <w:pPr>
              <w:widowControl w:val="0"/>
              <w:pBdr>
                <w:top w:val="nil"/>
                <w:left w:val="nil"/>
                <w:bottom w:val="nil"/>
                <w:right w:val="nil"/>
                <w:between w:val="nil"/>
              </w:pBdr>
              <w:spacing w:line="240" w:lineRule="auto"/>
              <w:jc w:val="both"/>
            </w:pPr>
            <w:r>
              <w:t xml:space="preserve">Сред планираните действия и мерки за преодоляване на идентифицираните слабости са: </w:t>
            </w:r>
          </w:p>
          <w:p w14:paraId="2BF5BE9F" w14:textId="7598F694" w:rsidR="0062333B" w:rsidRDefault="0062333B" w:rsidP="00E34305">
            <w:pPr>
              <w:widowControl w:val="0"/>
              <w:pBdr>
                <w:top w:val="nil"/>
                <w:left w:val="nil"/>
                <w:bottom w:val="nil"/>
                <w:right w:val="nil"/>
                <w:between w:val="nil"/>
              </w:pBdr>
              <w:spacing w:line="240" w:lineRule="auto"/>
              <w:jc w:val="both"/>
            </w:pPr>
          </w:p>
          <w:p w14:paraId="2DB0202D" w14:textId="77777777" w:rsidR="0062333B" w:rsidRPr="0062333B" w:rsidRDefault="0062333B" w:rsidP="00E34305">
            <w:pPr>
              <w:pStyle w:val="ListParagraph"/>
              <w:numPr>
                <w:ilvl w:val="0"/>
                <w:numId w:val="38"/>
              </w:numPr>
              <w:jc w:val="both"/>
            </w:pPr>
            <w:r w:rsidRPr="0062333B">
              <w:t>развитие на законодателната и методологическата рамка на управленския цикъл;</w:t>
            </w:r>
          </w:p>
          <w:p w14:paraId="57CD6C8E" w14:textId="72AF3987" w:rsidR="0062333B" w:rsidRDefault="0062333B" w:rsidP="00E34305">
            <w:pPr>
              <w:pStyle w:val="ListParagraph"/>
              <w:numPr>
                <w:ilvl w:val="0"/>
                <w:numId w:val="38"/>
              </w:numPr>
              <w:jc w:val="both"/>
            </w:pPr>
            <w:r w:rsidRPr="0062333B">
              <w:t>изграждане на институционален капацитет за координация на стратегическото планиране на централната администрация</w:t>
            </w:r>
            <w:r w:rsidR="003A257B">
              <w:t>,</w:t>
            </w:r>
            <w:r w:rsidRPr="0062333B">
              <w:t xml:space="preserve"> наблюдение и контрол чрез определян</w:t>
            </w:r>
            <w:r w:rsidR="00BE6811">
              <w:t xml:space="preserve">е на отговорна институция/звено; </w:t>
            </w:r>
          </w:p>
          <w:p w14:paraId="487CFBE1" w14:textId="69493E49" w:rsidR="00BE6811" w:rsidRPr="00BE6811" w:rsidRDefault="00BE6811" w:rsidP="00E34305">
            <w:pPr>
              <w:pStyle w:val="ListParagraph"/>
              <w:numPr>
                <w:ilvl w:val="0"/>
                <w:numId w:val="38"/>
              </w:numPr>
              <w:jc w:val="both"/>
            </w:pPr>
            <w:r w:rsidRPr="00BE6811">
              <w:rPr>
                <w:b/>
              </w:rPr>
              <w:t>създаване на IT система, която да обхваща всички стратегически документи на централно ниво</w:t>
            </w:r>
            <w:r w:rsidRPr="00BE6811">
              <w:t>.</w:t>
            </w:r>
          </w:p>
          <w:p w14:paraId="117B6BB0" w14:textId="4DD522CF" w:rsidR="00BE6811" w:rsidRPr="0062333B" w:rsidRDefault="00BE6811" w:rsidP="00BE6811">
            <w:pPr>
              <w:pStyle w:val="ListParagraph"/>
            </w:pPr>
          </w:p>
          <w:p w14:paraId="211786B4" w14:textId="70251247" w:rsidR="00F36253" w:rsidRDefault="00BE6811" w:rsidP="00E34305">
            <w:pPr>
              <w:widowControl w:val="0"/>
              <w:pBdr>
                <w:top w:val="nil"/>
                <w:left w:val="nil"/>
                <w:bottom w:val="nil"/>
                <w:right w:val="nil"/>
                <w:between w:val="nil"/>
              </w:pBdr>
              <w:spacing w:line="240" w:lineRule="auto"/>
              <w:jc w:val="both"/>
            </w:pPr>
            <w:r>
              <w:t>Националният статистически институт</w:t>
            </w:r>
            <w:r w:rsidR="008E79DE">
              <w:t xml:space="preserve"> (НСИ)</w:t>
            </w:r>
            <w:r>
              <w:t xml:space="preserve"> поддържа информационната система </w:t>
            </w:r>
            <w:r>
              <w:lastRenderedPageBreak/>
              <w:t>„Мониторстат“</w:t>
            </w:r>
            <w:r w:rsidR="004614F5">
              <w:t xml:space="preserve">, която представлява </w:t>
            </w:r>
            <w:r>
              <w:t xml:space="preserve">централизирана </w:t>
            </w:r>
            <w:r w:rsidR="002B04C6">
              <w:t xml:space="preserve">система, предоставяща </w:t>
            </w:r>
            <w:r w:rsidR="002B04C6" w:rsidRPr="002B04C6">
              <w:t>достъп до индикатори и метаданни от статистиче</w:t>
            </w:r>
            <w:r w:rsidR="002B04C6">
              <w:t xml:space="preserve">ски изследвания за национални, </w:t>
            </w:r>
            <w:r w:rsidR="002B04C6" w:rsidRPr="002B04C6">
              <w:t xml:space="preserve">европейски </w:t>
            </w:r>
            <w:r w:rsidR="002B04C6">
              <w:t xml:space="preserve">и международни стратегии и програми, </w:t>
            </w:r>
            <w:r w:rsidR="004614F5">
              <w:t xml:space="preserve">както и за оперативните програми за периода 2014 – 2020 г. </w:t>
            </w:r>
          </w:p>
          <w:p w14:paraId="6AC9E1F9" w14:textId="20292B1F" w:rsidR="005C7CFB" w:rsidRDefault="005C7CFB" w:rsidP="00E34305">
            <w:pPr>
              <w:widowControl w:val="0"/>
              <w:pBdr>
                <w:top w:val="nil"/>
                <w:left w:val="nil"/>
                <w:bottom w:val="nil"/>
                <w:right w:val="nil"/>
                <w:between w:val="nil"/>
              </w:pBdr>
              <w:spacing w:line="240" w:lineRule="auto"/>
              <w:jc w:val="both"/>
            </w:pPr>
          </w:p>
          <w:p w14:paraId="49FD9C12" w14:textId="7BAB5F05" w:rsidR="004614F5" w:rsidRDefault="004614F5" w:rsidP="00E34305">
            <w:pPr>
              <w:widowControl w:val="0"/>
              <w:pBdr>
                <w:top w:val="nil"/>
                <w:left w:val="nil"/>
                <w:bottom w:val="nil"/>
                <w:right w:val="nil"/>
                <w:between w:val="nil"/>
              </w:pBdr>
              <w:spacing w:line="240" w:lineRule="auto"/>
              <w:jc w:val="both"/>
            </w:pPr>
            <w:r>
              <w:t xml:space="preserve">Системата осигурява възможност за: </w:t>
            </w:r>
          </w:p>
          <w:p w14:paraId="4217BDA4" w14:textId="7A7322D2" w:rsidR="00F36253" w:rsidRPr="00AE011A" w:rsidRDefault="00311B4F" w:rsidP="00E34305">
            <w:pPr>
              <w:pStyle w:val="ListParagraph"/>
              <w:widowControl w:val="0"/>
              <w:numPr>
                <w:ilvl w:val="0"/>
                <w:numId w:val="40"/>
              </w:numPr>
              <w:pBdr>
                <w:top w:val="nil"/>
                <w:left w:val="nil"/>
                <w:bottom w:val="nil"/>
                <w:right w:val="nil"/>
                <w:between w:val="nil"/>
              </w:pBdr>
              <w:spacing w:line="240" w:lineRule="auto"/>
              <w:jc w:val="both"/>
              <w:rPr>
                <w:b/>
              </w:rPr>
            </w:pPr>
            <w:r w:rsidRPr="00AE011A">
              <w:t>Подобряване на процесите</w:t>
            </w:r>
            <w:r w:rsidR="004614F5" w:rsidRPr="00AE011A">
              <w:t xml:space="preserve"> по стратегическо планиране, </w:t>
            </w:r>
            <w:r w:rsidRPr="00AE011A">
              <w:t>мониторинг на изпълнението и по-добро вземане на решения</w:t>
            </w:r>
            <w:r w:rsidR="00AE011A" w:rsidRPr="00AE011A">
              <w:t xml:space="preserve"> въз основа на данни</w:t>
            </w:r>
            <w:r w:rsidRPr="00AE011A">
              <w:t xml:space="preserve">;  </w:t>
            </w:r>
          </w:p>
          <w:p w14:paraId="5236AD3F" w14:textId="77777777" w:rsidR="00311B4F" w:rsidRDefault="00311B4F" w:rsidP="00E34305">
            <w:pPr>
              <w:pStyle w:val="ListParagraph"/>
              <w:widowControl w:val="0"/>
              <w:numPr>
                <w:ilvl w:val="0"/>
                <w:numId w:val="40"/>
              </w:numPr>
              <w:pBdr>
                <w:top w:val="nil"/>
                <w:left w:val="nil"/>
                <w:bottom w:val="nil"/>
                <w:right w:val="nil"/>
                <w:between w:val="nil"/>
              </w:pBdr>
              <w:spacing w:line="240" w:lineRule="auto"/>
              <w:jc w:val="both"/>
            </w:pPr>
            <w:r w:rsidRPr="00311B4F">
              <w:t>Мониторинг на индикаторите за резултат по оперативните програми за прогр</w:t>
            </w:r>
            <w:r>
              <w:t xml:space="preserve">амния период 2014 - 2020 година. </w:t>
            </w:r>
          </w:p>
          <w:p w14:paraId="3DA833F7" w14:textId="77777777" w:rsidR="00311B4F" w:rsidRDefault="00311B4F" w:rsidP="00E34305">
            <w:pPr>
              <w:widowControl w:val="0"/>
              <w:pBdr>
                <w:top w:val="nil"/>
                <w:left w:val="nil"/>
                <w:bottom w:val="nil"/>
                <w:right w:val="nil"/>
                <w:between w:val="nil"/>
              </w:pBdr>
              <w:spacing w:line="240" w:lineRule="auto"/>
              <w:jc w:val="both"/>
            </w:pPr>
          </w:p>
          <w:p w14:paraId="5F0A5C46" w14:textId="3F88F3EF" w:rsidR="00311B4F" w:rsidRDefault="00311B4F" w:rsidP="00E34305">
            <w:pPr>
              <w:widowControl w:val="0"/>
              <w:pBdr>
                <w:top w:val="nil"/>
                <w:left w:val="nil"/>
                <w:bottom w:val="nil"/>
                <w:right w:val="nil"/>
                <w:between w:val="nil"/>
              </w:pBdr>
              <w:spacing w:line="240" w:lineRule="auto"/>
              <w:jc w:val="both"/>
            </w:pPr>
            <w:r>
              <w:t xml:space="preserve">В случай че бъде развита, системата „Мониторстат“ има значителен потенциал като инструмент за </w:t>
            </w:r>
            <w:r w:rsidRPr="00D05D41">
              <w:t>стратегическо планиране,</w:t>
            </w:r>
            <w:r>
              <w:t xml:space="preserve"> за мониторинг на изпълнението и за отчетност на стратегическите документи. </w:t>
            </w:r>
          </w:p>
          <w:p w14:paraId="165402A5" w14:textId="311790C2" w:rsidR="00AE011A" w:rsidRDefault="00AE011A" w:rsidP="00E34305">
            <w:pPr>
              <w:widowControl w:val="0"/>
              <w:pBdr>
                <w:top w:val="nil"/>
                <w:left w:val="nil"/>
                <w:bottom w:val="nil"/>
                <w:right w:val="nil"/>
                <w:between w:val="nil"/>
              </w:pBdr>
              <w:spacing w:line="240" w:lineRule="auto"/>
              <w:jc w:val="both"/>
            </w:pPr>
          </w:p>
          <w:p w14:paraId="723DD96C" w14:textId="0A675DFF" w:rsidR="00311B4F" w:rsidRDefault="00311B4F" w:rsidP="00E34305">
            <w:pPr>
              <w:widowControl w:val="0"/>
              <w:pBdr>
                <w:top w:val="nil"/>
                <w:left w:val="nil"/>
                <w:bottom w:val="nil"/>
                <w:right w:val="nil"/>
                <w:between w:val="nil"/>
              </w:pBdr>
              <w:spacing w:line="240" w:lineRule="auto"/>
              <w:jc w:val="both"/>
            </w:pPr>
            <w:r>
              <w:t xml:space="preserve">Настоящите ограничения на системата са: </w:t>
            </w:r>
          </w:p>
          <w:p w14:paraId="68E1600B" w14:textId="6A1A6689" w:rsidR="002F021A" w:rsidRPr="00E34305" w:rsidRDefault="003A257B" w:rsidP="00E34305">
            <w:pPr>
              <w:pStyle w:val="ListParagraph"/>
              <w:numPr>
                <w:ilvl w:val="0"/>
                <w:numId w:val="42"/>
              </w:numPr>
              <w:ind w:firstLine="306"/>
              <w:jc w:val="both"/>
            </w:pPr>
            <w:r>
              <w:t>Тя р</w:t>
            </w:r>
            <w:r w:rsidR="00AE011A">
              <w:t>аботи</w:t>
            </w:r>
            <w:r w:rsidR="002F021A" w:rsidRPr="002F021A">
              <w:t xml:space="preserve"> само с данни, с които НСИ разполага, затова към момента в </w:t>
            </w:r>
            <w:r w:rsidR="005A1D0E">
              <w:t>„</w:t>
            </w:r>
            <w:r w:rsidR="002F021A" w:rsidRPr="002F021A">
              <w:t>Мониторстат</w:t>
            </w:r>
            <w:r w:rsidR="005A1D0E">
              <w:t>“</w:t>
            </w:r>
            <w:r w:rsidR="002F021A" w:rsidRPr="002F021A">
              <w:t xml:space="preserve"> са публикувани малко на брой национални стратегически </w:t>
            </w:r>
            <w:r w:rsidR="002F021A" w:rsidRPr="00E34305">
              <w:t>документи;</w:t>
            </w:r>
          </w:p>
          <w:p w14:paraId="3C0D2475" w14:textId="653C16FF" w:rsidR="002F021A" w:rsidRPr="00E34305" w:rsidRDefault="002F021A" w:rsidP="00E34305">
            <w:pPr>
              <w:pStyle w:val="ListParagraph"/>
              <w:numPr>
                <w:ilvl w:val="0"/>
                <w:numId w:val="42"/>
              </w:numPr>
              <w:ind w:firstLine="306"/>
              <w:jc w:val="both"/>
            </w:pPr>
            <w:r w:rsidRPr="00E34305">
              <w:t>Включването на нови документи е възможно само при създаване на процедура за регулярно получаване на данни от НСИ. Това услови</w:t>
            </w:r>
            <w:r w:rsidR="009119C2" w:rsidRPr="00E34305">
              <w:t>е е негативно повлияно от недоброто</w:t>
            </w:r>
            <w:r w:rsidRPr="00E34305">
              <w:t xml:space="preserve"> качество на описанието на индикаторите в повечето от стратегиите;</w:t>
            </w:r>
          </w:p>
          <w:p w14:paraId="4568666C" w14:textId="5FD9B65B" w:rsidR="002F021A" w:rsidRPr="00E34305" w:rsidRDefault="002F021A" w:rsidP="00E34305">
            <w:pPr>
              <w:pStyle w:val="ListParagraph"/>
              <w:numPr>
                <w:ilvl w:val="0"/>
                <w:numId w:val="42"/>
              </w:numPr>
              <w:ind w:firstLine="306"/>
              <w:jc w:val="both"/>
            </w:pPr>
            <w:r w:rsidRPr="00E34305">
              <w:t xml:space="preserve">Системата осигурява определена степен на публичност </w:t>
            </w:r>
            <w:r w:rsidR="00BB3C3C" w:rsidRPr="00E34305">
              <w:t xml:space="preserve">и прозрачност, но </w:t>
            </w:r>
            <w:r w:rsidR="00AE011A" w:rsidRPr="00E34305">
              <w:t>приносът ѝ</w:t>
            </w:r>
            <w:r w:rsidRPr="00E34305">
              <w:t xml:space="preserve"> за процесите по стратегическо планиране и мониторинг на изпълнението е скромен, защото:</w:t>
            </w:r>
          </w:p>
          <w:p w14:paraId="00E33CFF" w14:textId="5ECEBC21" w:rsidR="002F021A" w:rsidRPr="00E34305" w:rsidRDefault="002F021A" w:rsidP="00E34305">
            <w:pPr>
              <w:pStyle w:val="ListParagraph"/>
              <w:numPr>
                <w:ilvl w:val="0"/>
                <w:numId w:val="43"/>
              </w:numPr>
              <w:jc w:val="both"/>
            </w:pPr>
            <w:r w:rsidRPr="00E34305">
              <w:t>не е предназначена за работа с различни докуме</w:t>
            </w:r>
            <w:r w:rsidR="00E34305">
              <w:t>н</w:t>
            </w:r>
            <w:r w:rsidRPr="00E34305">
              <w:t xml:space="preserve">ти, включително </w:t>
            </w:r>
            <w:r w:rsidR="003A257B">
              <w:t xml:space="preserve">с </w:t>
            </w:r>
            <w:r w:rsidRPr="00E34305">
              <w:t xml:space="preserve">програмата за управление на правителството и годишните цели на администрациите; </w:t>
            </w:r>
          </w:p>
          <w:p w14:paraId="7FE80351" w14:textId="77777777" w:rsidR="0003061D" w:rsidRPr="00E34305" w:rsidRDefault="0003061D" w:rsidP="00E34305">
            <w:pPr>
              <w:pStyle w:val="ListParagraph"/>
              <w:numPr>
                <w:ilvl w:val="0"/>
                <w:numId w:val="43"/>
              </w:numPr>
              <w:jc w:val="both"/>
            </w:pPr>
            <w:r w:rsidRPr="00E34305">
              <w:t xml:space="preserve">не може да служи като инструмент за управление на изпълнението на организационно (институционално) ниво и на ниво „звена“; </w:t>
            </w:r>
          </w:p>
          <w:p w14:paraId="77269806" w14:textId="77777777" w:rsidR="0003061D" w:rsidRPr="00E34305" w:rsidRDefault="0003061D" w:rsidP="00E34305">
            <w:pPr>
              <w:pStyle w:val="ListParagraph"/>
              <w:numPr>
                <w:ilvl w:val="0"/>
                <w:numId w:val="43"/>
              </w:numPr>
              <w:jc w:val="both"/>
            </w:pPr>
            <w:r w:rsidRPr="00E34305">
              <w:t>не позволява интегриране на отчети за изпълнението.</w:t>
            </w:r>
          </w:p>
          <w:p w14:paraId="4AEA7E75" w14:textId="12974138" w:rsidR="002F021A" w:rsidRPr="003A257B" w:rsidRDefault="002F021A" w:rsidP="00E34305">
            <w:pPr>
              <w:jc w:val="both"/>
            </w:pPr>
          </w:p>
          <w:p w14:paraId="4FADACF4" w14:textId="2686960A" w:rsidR="0003061D" w:rsidRPr="009564B1" w:rsidRDefault="009564B1" w:rsidP="0003061D">
            <w:pPr>
              <w:rPr>
                <w:b/>
              </w:rPr>
            </w:pPr>
            <w:r w:rsidRPr="009564B1">
              <w:rPr>
                <w:b/>
              </w:rPr>
              <w:t xml:space="preserve">Основна цел: </w:t>
            </w:r>
          </w:p>
          <w:p w14:paraId="1436CBC9" w14:textId="75B58D22" w:rsidR="009564B1" w:rsidRDefault="009564B1" w:rsidP="0003061D"/>
          <w:p w14:paraId="50F45693" w14:textId="017F9869" w:rsidR="009564B1" w:rsidRDefault="009564B1" w:rsidP="003A257B">
            <w:pPr>
              <w:jc w:val="both"/>
            </w:pPr>
            <w:r>
              <w:t>Проектът има за цел да се извърши надграждане на информационната система „Мониторстат“</w:t>
            </w:r>
            <w:r w:rsidR="004B58FE">
              <w:t xml:space="preserve"> </w:t>
            </w:r>
            <w:r w:rsidR="003A257B">
              <w:t>до</w:t>
            </w:r>
            <w:r>
              <w:t xml:space="preserve"> инструмент </w:t>
            </w:r>
            <w:r w:rsidRPr="00D05D41">
              <w:t>за стратегическо планиране,</w:t>
            </w:r>
            <w:r>
              <w:t xml:space="preserve"> за мониторинг на изпълнението и отчетност на всички стратегически документи на централно ниво. </w:t>
            </w:r>
          </w:p>
          <w:p w14:paraId="0BE28087" w14:textId="3216BA87" w:rsidR="009564B1" w:rsidRDefault="009564B1" w:rsidP="0003061D"/>
          <w:p w14:paraId="2CFE89BD" w14:textId="19C755A7" w:rsidR="009564B1" w:rsidRDefault="009564B1" w:rsidP="0003061D">
            <w:r>
              <w:t xml:space="preserve">Планираните дейности на проекта включват: </w:t>
            </w:r>
          </w:p>
          <w:p w14:paraId="0F2DACE8" w14:textId="633BB9D3" w:rsidR="009564B1" w:rsidRDefault="009564B1" w:rsidP="0003061D"/>
          <w:p w14:paraId="0554BA4F" w14:textId="3F66B6D6" w:rsidR="009564B1" w:rsidRDefault="009564B1" w:rsidP="0003061D">
            <w:pPr>
              <w:rPr>
                <w:b/>
                <w:u w:val="single"/>
              </w:rPr>
            </w:pPr>
            <w:r w:rsidRPr="009564B1">
              <w:rPr>
                <w:b/>
                <w:u w:val="single"/>
              </w:rPr>
              <w:t xml:space="preserve">Дейност 1: </w:t>
            </w:r>
            <w:r w:rsidRPr="009564B1">
              <w:t>Надграждане на „Мониторстат“ със следните функционалности:</w:t>
            </w:r>
            <w:r>
              <w:rPr>
                <w:b/>
                <w:u w:val="single"/>
              </w:rPr>
              <w:t xml:space="preserve"> </w:t>
            </w:r>
          </w:p>
          <w:p w14:paraId="62810B01" w14:textId="7499F66D" w:rsidR="009564B1" w:rsidRDefault="009564B1" w:rsidP="0003061D">
            <w:pPr>
              <w:rPr>
                <w:b/>
                <w:u w:val="single"/>
              </w:rPr>
            </w:pPr>
          </w:p>
          <w:p w14:paraId="518FA8EF" w14:textId="41ECB86C" w:rsidR="009564B1" w:rsidRDefault="001957ED" w:rsidP="009564B1">
            <w:pPr>
              <w:pStyle w:val="ListParagraph"/>
              <w:numPr>
                <w:ilvl w:val="0"/>
                <w:numId w:val="46"/>
              </w:numPr>
            </w:pPr>
            <w:r w:rsidRPr="001957ED">
              <w:t>Включване и интегриране на всички действащи стратегически документи на централно ниво</w:t>
            </w:r>
          </w:p>
          <w:p w14:paraId="002ECC74" w14:textId="4C8E45CF" w:rsidR="001957ED" w:rsidRPr="001957ED" w:rsidRDefault="001957ED" w:rsidP="001957ED">
            <w:pPr>
              <w:pStyle w:val="ListParagraph"/>
              <w:numPr>
                <w:ilvl w:val="0"/>
                <w:numId w:val="46"/>
              </w:numPr>
            </w:pPr>
            <w:r>
              <w:t>К</w:t>
            </w:r>
            <w:r w:rsidRPr="001957ED">
              <w:t>ласификация на документите по области на политики</w:t>
            </w:r>
          </w:p>
          <w:p w14:paraId="316BDC94" w14:textId="2A35F4D8" w:rsidR="001957ED" w:rsidRDefault="001957ED" w:rsidP="009564B1">
            <w:pPr>
              <w:pStyle w:val="ListParagraph"/>
              <w:numPr>
                <w:ilvl w:val="0"/>
                <w:numId w:val="46"/>
              </w:numPr>
            </w:pPr>
            <w:r w:rsidRPr="00AE011A">
              <w:t xml:space="preserve">Привеждане </w:t>
            </w:r>
            <w:r w:rsidR="003A257B">
              <w:t xml:space="preserve">на съдържанието на стратегиите </w:t>
            </w:r>
            <w:r w:rsidRPr="00AE011A">
              <w:t>в съответствие с</w:t>
            </w:r>
            <w:r>
              <w:t xml:space="preserve"> Целите за устойчиво развитие </w:t>
            </w:r>
          </w:p>
          <w:p w14:paraId="46C7C314" w14:textId="76168E24" w:rsidR="001957ED" w:rsidRDefault="001957ED" w:rsidP="009564B1">
            <w:pPr>
              <w:pStyle w:val="ListParagraph"/>
              <w:numPr>
                <w:ilvl w:val="0"/>
                <w:numId w:val="46"/>
              </w:numPr>
            </w:pPr>
            <w:r>
              <w:lastRenderedPageBreak/>
              <w:t>Стандартизиране на документите за планиране и отчитане</w:t>
            </w:r>
          </w:p>
          <w:p w14:paraId="5A57FECD" w14:textId="742A93D4" w:rsidR="001957ED" w:rsidRDefault="001957ED" w:rsidP="009564B1">
            <w:pPr>
              <w:pStyle w:val="ListParagraph"/>
              <w:numPr>
                <w:ilvl w:val="0"/>
                <w:numId w:val="46"/>
              </w:numPr>
            </w:pPr>
            <w:r>
              <w:t xml:space="preserve">Профили на институциите, осигуряващи прозрачност и отчетност на целите и </w:t>
            </w:r>
            <w:r w:rsidR="005A1D0E">
              <w:t xml:space="preserve">на </w:t>
            </w:r>
            <w:r w:rsidRPr="00AE011A">
              <w:t>отговорностите</w:t>
            </w:r>
            <w:r>
              <w:t xml:space="preserve"> на институциите и техните звена</w:t>
            </w:r>
            <w:r w:rsidR="002A0DA4">
              <w:t>, отговарящи за изпълнението</w:t>
            </w:r>
          </w:p>
          <w:p w14:paraId="670E1A0F" w14:textId="4B48E06D" w:rsidR="002A0DA4" w:rsidRPr="002A0DA4" w:rsidRDefault="002A0DA4" w:rsidP="002A0DA4">
            <w:pPr>
              <w:pStyle w:val="ListParagraph"/>
              <w:numPr>
                <w:ilvl w:val="0"/>
                <w:numId w:val="46"/>
              </w:numPr>
            </w:pPr>
            <w:r w:rsidRPr="002A0DA4">
              <w:t xml:space="preserve">Публична част с визуализации, осигуряваща </w:t>
            </w:r>
            <w:r>
              <w:t xml:space="preserve">по-добра </w:t>
            </w:r>
            <w:r w:rsidRPr="002A0DA4">
              <w:t>отчетн</w:t>
            </w:r>
            <w:r>
              <w:t xml:space="preserve">ост на изпълнението </w:t>
            </w:r>
          </w:p>
          <w:p w14:paraId="220EA317" w14:textId="219F81A4" w:rsidR="009564B1" w:rsidRDefault="002A0DA4" w:rsidP="0003061D">
            <w:pPr>
              <w:pStyle w:val="ListParagraph"/>
              <w:numPr>
                <w:ilvl w:val="0"/>
                <w:numId w:val="46"/>
              </w:numPr>
            </w:pPr>
            <w:r>
              <w:t>Административна (непублична част), достъпна само за съответните администрации</w:t>
            </w:r>
          </w:p>
          <w:p w14:paraId="7F3D3210" w14:textId="213F5C8A" w:rsidR="002A0DA4" w:rsidRDefault="002A0DA4" w:rsidP="0003061D">
            <w:pPr>
              <w:pStyle w:val="ListParagraph"/>
              <w:numPr>
                <w:ilvl w:val="0"/>
                <w:numId w:val="46"/>
              </w:numPr>
            </w:pPr>
            <w:r>
              <w:t xml:space="preserve">Създаване на </w:t>
            </w:r>
            <w:r w:rsidR="003A257B">
              <w:t>„</w:t>
            </w:r>
            <w:r>
              <w:t>склад</w:t>
            </w:r>
            <w:r w:rsidR="003A257B">
              <w:t>“</w:t>
            </w:r>
            <w:r>
              <w:t xml:space="preserve"> за динамични данни </w:t>
            </w:r>
            <w:r w:rsidR="003A257B">
              <w:t>(</w:t>
            </w:r>
            <w:r w:rsidR="003A257B">
              <w:rPr>
                <w:lang w:val="en-US"/>
              </w:rPr>
              <w:t>Data</w:t>
            </w:r>
            <w:r w:rsidR="003A257B" w:rsidRPr="003A257B">
              <w:t xml:space="preserve"> </w:t>
            </w:r>
            <w:r w:rsidR="003A257B">
              <w:rPr>
                <w:lang w:val="en-US"/>
              </w:rPr>
              <w:t>Warehouse</w:t>
            </w:r>
            <w:r w:rsidR="003A257B">
              <w:t>)</w:t>
            </w:r>
          </w:p>
          <w:p w14:paraId="511E28DA" w14:textId="7A7244F8" w:rsidR="008836DA" w:rsidRDefault="008836DA" w:rsidP="008836DA"/>
          <w:p w14:paraId="0CCCE27F" w14:textId="13645681" w:rsidR="008836DA" w:rsidRDefault="008836DA" w:rsidP="00E34305">
            <w:pPr>
              <w:jc w:val="both"/>
            </w:pPr>
            <w:r w:rsidRPr="008836DA">
              <w:rPr>
                <w:b/>
                <w:u w:val="single"/>
              </w:rPr>
              <w:t>Дейност 2</w:t>
            </w:r>
            <w:r>
              <w:rPr>
                <w:b/>
                <w:u w:val="single"/>
              </w:rPr>
              <w:t xml:space="preserve">: </w:t>
            </w:r>
            <w:r w:rsidRPr="008836DA">
              <w:t>Организация и управление на проекта – Тази дейност ще осигури изпълнението на</w:t>
            </w:r>
            <w:r>
              <w:rPr>
                <w:b/>
              </w:rPr>
              <w:t xml:space="preserve"> </w:t>
            </w:r>
            <w:r w:rsidRPr="008836DA">
              <w:t>подготвителния етап</w:t>
            </w:r>
            <w:r>
              <w:t xml:space="preserve"> на проекта, както и прекия мониторинг и контрол на изпълнението на Дейност 1. При изпълнението на дейността се предвиждат разходи за възнаграждения и </w:t>
            </w:r>
            <w:r w:rsidR="00DD0CF8">
              <w:t xml:space="preserve">осигурителни вноски </w:t>
            </w:r>
            <w:r w:rsidR="00D073DA" w:rsidRPr="00D073DA">
              <w:t>за сметка на работодателя за експерти от администрациите, участващи в екипа за организация и управление на проекта.</w:t>
            </w:r>
            <w:r w:rsidR="00792B3C">
              <w:t xml:space="preserve"> Разходите за информация и публичност също ще бъдат покрити. </w:t>
            </w:r>
          </w:p>
          <w:p w14:paraId="3769B3FE" w14:textId="05C11DCE" w:rsidR="00C40A8C" w:rsidRPr="00C40A8C" w:rsidRDefault="00C40A8C" w:rsidP="00E34305">
            <w:pPr>
              <w:jc w:val="both"/>
            </w:pPr>
          </w:p>
          <w:p w14:paraId="5CA1159E" w14:textId="3C1D8A97" w:rsidR="00C40A8C" w:rsidRPr="00C40A8C" w:rsidRDefault="00C40A8C" w:rsidP="00E34305">
            <w:pPr>
              <w:jc w:val="both"/>
            </w:pPr>
            <w:r w:rsidRPr="00C40A8C">
              <w:t xml:space="preserve">Предвидените дейности ще се изпълняват както следва: </w:t>
            </w:r>
          </w:p>
          <w:p w14:paraId="411E72D3" w14:textId="77777777" w:rsidR="009564B1" w:rsidRPr="00C40A8C" w:rsidRDefault="009564B1" w:rsidP="00E34305">
            <w:pPr>
              <w:jc w:val="both"/>
            </w:pPr>
          </w:p>
          <w:p w14:paraId="11784AF8" w14:textId="1FB3A715" w:rsidR="009564B1" w:rsidRPr="00C40A8C" w:rsidRDefault="00C40A8C" w:rsidP="00E34305">
            <w:pPr>
              <w:jc w:val="both"/>
              <w:rPr>
                <w:b/>
                <w:u w:val="single"/>
              </w:rPr>
            </w:pPr>
            <w:r w:rsidRPr="00C40A8C">
              <w:rPr>
                <w:b/>
                <w:u w:val="single"/>
              </w:rPr>
              <w:t xml:space="preserve">Подготвителен етап: </w:t>
            </w:r>
          </w:p>
          <w:p w14:paraId="4A1DA4D9" w14:textId="03E894A0" w:rsidR="00C40A8C" w:rsidRDefault="00C40A8C" w:rsidP="00E34305">
            <w:pPr>
              <w:jc w:val="both"/>
            </w:pPr>
            <w:r w:rsidRPr="00C40A8C">
              <w:t>Ще бъде създаден</w:t>
            </w:r>
            <w:r>
              <w:t>а краткосрочна работна група, която</w:t>
            </w:r>
            <w:r w:rsidRPr="00C40A8C">
              <w:t xml:space="preserve"> да изготви подробна техническа спецификация за </w:t>
            </w:r>
            <w:r>
              <w:t xml:space="preserve">надграждане </w:t>
            </w:r>
            <w:r w:rsidRPr="00C40A8C">
              <w:t>на системата</w:t>
            </w:r>
            <w:r>
              <w:t xml:space="preserve">. </w:t>
            </w:r>
          </w:p>
          <w:p w14:paraId="0C9A7533" w14:textId="0C347AB6" w:rsidR="008E79DE" w:rsidRDefault="008E79DE" w:rsidP="00E34305">
            <w:pPr>
              <w:jc w:val="both"/>
            </w:pPr>
          </w:p>
          <w:p w14:paraId="54544A78" w14:textId="22CE1BF0" w:rsidR="008E79DE" w:rsidRDefault="008E79DE" w:rsidP="00E34305">
            <w:pPr>
              <w:jc w:val="both"/>
            </w:pPr>
            <w:r>
              <w:t xml:space="preserve">Дейност 1 ще бъде изпълнена от НСИ с подкрепата </w:t>
            </w:r>
            <w:r w:rsidR="004B605B">
              <w:t xml:space="preserve">на </w:t>
            </w:r>
            <w:r>
              <w:t xml:space="preserve">администрацията на Министерския съвет. </w:t>
            </w:r>
          </w:p>
          <w:p w14:paraId="54F0195C" w14:textId="2C137797" w:rsidR="008E79DE" w:rsidRDefault="008E79DE" w:rsidP="00E34305">
            <w:pPr>
              <w:jc w:val="both"/>
            </w:pPr>
            <w:r>
              <w:t xml:space="preserve">За изпълнението на Дейност 1 НСИ ще </w:t>
            </w:r>
            <w:r w:rsidR="003A257B">
              <w:t>се проведе</w:t>
            </w:r>
            <w:r>
              <w:t xml:space="preserve"> обществена поръчка. </w:t>
            </w:r>
          </w:p>
          <w:p w14:paraId="17FA565F" w14:textId="756B91F8" w:rsidR="008E79DE" w:rsidRDefault="008E79DE" w:rsidP="00E34305">
            <w:pPr>
              <w:jc w:val="both"/>
            </w:pPr>
            <w:r>
              <w:t xml:space="preserve">Изпълнението на Дейност 2 ще се </w:t>
            </w:r>
            <w:r w:rsidR="003A257B">
              <w:t>осъществ</w:t>
            </w:r>
            <w:r>
              <w:t xml:space="preserve">и от експерти от НСИ. </w:t>
            </w:r>
          </w:p>
          <w:p w14:paraId="0D737481" w14:textId="6B3EA644" w:rsidR="00311B4F" w:rsidRPr="00311B4F" w:rsidRDefault="00311B4F" w:rsidP="00311B4F">
            <w:pPr>
              <w:widowControl w:val="0"/>
              <w:pBdr>
                <w:top w:val="nil"/>
                <w:left w:val="nil"/>
                <w:bottom w:val="nil"/>
                <w:right w:val="nil"/>
                <w:between w:val="nil"/>
              </w:pBdr>
              <w:spacing w:line="240" w:lineRule="auto"/>
              <w:jc w:val="both"/>
            </w:pPr>
          </w:p>
        </w:tc>
      </w:tr>
      <w:tr w:rsidR="000F4B69" w:rsidRPr="00137449" w14:paraId="5CB394EE" w14:textId="77777777" w:rsidTr="00456528">
        <w:tc>
          <w:tcPr>
            <w:tcW w:w="9362" w:type="dxa"/>
            <w:gridSpan w:val="2"/>
            <w:shd w:val="clear" w:color="auto" w:fill="auto"/>
            <w:tcMar>
              <w:top w:w="100" w:type="dxa"/>
              <w:left w:w="100" w:type="dxa"/>
              <w:bottom w:w="100" w:type="dxa"/>
              <w:right w:w="100" w:type="dxa"/>
            </w:tcMar>
          </w:tcPr>
          <w:p w14:paraId="7422235D" w14:textId="58D4CD31" w:rsidR="000F4B69" w:rsidRPr="00137449" w:rsidRDefault="000F4B69" w:rsidP="000750BB">
            <w:pPr>
              <w:pStyle w:val="ListParagraph"/>
              <w:widowControl w:val="0"/>
              <w:numPr>
                <w:ilvl w:val="0"/>
                <w:numId w:val="12"/>
              </w:numPr>
              <w:pBdr>
                <w:top w:val="nil"/>
                <w:left w:val="nil"/>
                <w:bottom w:val="nil"/>
                <w:right w:val="nil"/>
                <w:between w:val="nil"/>
              </w:pBdr>
              <w:spacing w:line="240" w:lineRule="auto"/>
              <w:jc w:val="both"/>
              <w:rPr>
                <w:b/>
              </w:rPr>
            </w:pPr>
            <w:r w:rsidRPr="00137449">
              <w:rPr>
                <w:b/>
              </w:rPr>
              <w:lastRenderedPageBreak/>
              <w:t>Бенефициент</w:t>
            </w:r>
            <w:r w:rsidR="00A2531D" w:rsidRPr="00137449">
              <w:rPr>
                <w:b/>
              </w:rPr>
              <w:t>.</w:t>
            </w:r>
          </w:p>
        </w:tc>
      </w:tr>
      <w:tr w:rsidR="000F4B69" w:rsidRPr="00137449" w14:paraId="4061799B" w14:textId="77777777" w:rsidTr="00456528">
        <w:tc>
          <w:tcPr>
            <w:tcW w:w="9362" w:type="dxa"/>
            <w:gridSpan w:val="2"/>
            <w:shd w:val="clear" w:color="auto" w:fill="auto"/>
            <w:tcMar>
              <w:top w:w="100" w:type="dxa"/>
              <w:left w:w="100" w:type="dxa"/>
              <w:bottom w:w="100" w:type="dxa"/>
              <w:right w:w="100" w:type="dxa"/>
            </w:tcMar>
          </w:tcPr>
          <w:p w14:paraId="78AA829B" w14:textId="1B61F762" w:rsidR="000F4B69" w:rsidRPr="00C47EF6" w:rsidRDefault="008E79DE" w:rsidP="008E79DE">
            <w:pPr>
              <w:jc w:val="both"/>
            </w:pPr>
            <w:r>
              <w:t>Националния</w:t>
            </w:r>
            <w:r w:rsidR="003A257B">
              <w:t>т</w:t>
            </w:r>
            <w:r>
              <w:t xml:space="preserve"> статистически институт </w:t>
            </w:r>
          </w:p>
        </w:tc>
      </w:tr>
      <w:tr w:rsidR="00FE7C56" w:rsidRPr="00137449" w14:paraId="1CD1BF2B" w14:textId="77777777" w:rsidTr="00456528">
        <w:tc>
          <w:tcPr>
            <w:tcW w:w="9362" w:type="dxa"/>
            <w:gridSpan w:val="2"/>
            <w:shd w:val="clear" w:color="auto" w:fill="auto"/>
            <w:tcMar>
              <w:top w:w="100" w:type="dxa"/>
              <w:left w:w="100" w:type="dxa"/>
              <w:bottom w:w="100" w:type="dxa"/>
              <w:right w:w="100" w:type="dxa"/>
            </w:tcMar>
          </w:tcPr>
          <w:p w14:paraId="28F1C644" w14:textId="5AB2492E" w:rsidR="00FE7C56" w:rsidRDefault="000233E8" w:rsidP="000750BB">
            <w:pPr>
              <w:pStyle w:val="ListParagraph"/>
              <w:widowControl w:val="0"/>
              <w:numPr>
                <w:ilvl w:val="0"/>
                <w:numId w:val="12"/>
              </w:numPr>
              <w:pBdr>
                <w:top w:val="nil"/>
                <w:left w:val="nil"/>
                <w:bottom w:val="nil"/>
                <w:right w:val="nil"/>
                <w:between w:val="nil"/>
              </w:pBdr>
              <w:spacing w:line="240" w:lineRule="auto"/>
              <w:jc w:val="both"/>
              <w:rPr>
                <w:b/>
              </w:rPr>
            </w:pPr>
            <w:r w:rsidRPr="00C47EF6">
              <w:rPr>
                <w:b/>
              </w:rPr>
              <w:t xml:space="preserve">Времеви график </w:t>
            </w:r>
            <w:r w:rsidR="00A2531D" w:rsidRPr="00C47EF6">
              <w:rPr>
                <w:b/>
              </w:rPr>
              <w:t xml:space="preserve">за изпълнение </w:t>
            </w:r>
            <w:r w:rsidRPr="00C47EF6">
              <w:rPr>
                <w:b/>
              </w:rPr>
              <w:t>на проекта, вкл. дейности, етапи</w:t>
            </w:r>
            <w:r w:rsidR="00A2531D" w:rsidRPr="00C47EF6">
              <w:rPr>
                <w:b/>
              </w:rPr>
              <w:t>.</w:t>
            </w:r>
          </w:p>
          <w:p w14:paraId="5E4FDBFC" w14:textId="7526072B" w:rsidR="001D3EEA" w:rsidRDefault="001D3EEA" w:rsidP="001D3EEA">
            <w:pPr>
              <w:pStyle w:val="ListParagraph"/>
              <w:widowControl w:val="0"/>
              <w:pBdr>
                <w:top w:val="nil"/>
                <w:left w:val="nil"/>
                <w:bottom w:val="nil"/>
                <w:right w:val="nil"/>
                <w:between w:val="nil"/>
              </w:pBdr>
              <w:spacing w:line="240" w:lineRule="auto"/>
              <w:jc w:val="both"/>
              <w:rPr>
                <w:b/>
              </w:rPr>
            </w:pPr>
          </w:p>
          <w:p w14:paraId="4EEDF9AD" w14:textId="77777777" w:rsidR="0019054F" w:rsidRPr="0019054F" w:rsidRDefault="0019054F" w:rsidP="0019054F">
            <w:pPr>
              <w:widowControl w:val="0"/>
              <w:pBdr>
                <w:top w:val="nil"/>
                <w:left w:val="nil"/>
                <w:bottom w:val="nil"/>
                <w:right w:val="nil"/>
                <w:between w:val="nil"/>
              </w:pBdr>
              <w:spacing w:line="240" w:lineRule="auto"/>
              <w:jc w:val="both"/>
              <w:rPr>
                <w:b/>
              </w:rPr>
            </w:pPr>
          </w:p>
          <w:p w14:paraId="1070B7A8" w14:textId="7C828F01" w:rsidR="00E66F3C" w:rsidRDefault="00532353" w:rsidP="0C0CEA10">
            <w:pPr>
              <w:jc w:val="both"/>
            </w:pPr>
            <w:r>
              <w:t>Общият срок за изпълнение на</w:t>
            </w:r>
            <w:r w:rsidRPr="00CF3698">
              <w:rPr>
                <w:b/>
                <w:bCs/>
              </w:rPr>
              <w:t xml:space="preserve"> </w:t>
            </w:r>
            <w:r w:rsidR="00E66F3C" w:rsidRPr="00CF3698">
              <w:rPr>
                <w:b/>
                <w:bCs/>
              </w:rPr>
              <w:t>Дейност 1</w:t>
            </w:r>
            <w:r w:rsidR="008E79DE">
              <w:t xml:space="preserve"> е 48 месеца от месец май 2021 г. </w:t>
            </w:r>
          </w:p>
          <w:p w14:paraId="37B5240E" w14:textId="77777777" w:rsidR="0019054F" w:rsidRDefault="0019054F" w:rsidP="0C0CEA10">
            <w:pPr>
              <w:jc w:val="both"/>
            </w:pPr>
          </w:p>
          <w:p w14:paraId="1AF6EC52" w14:textId="33A310D1" w:rsidR="008E79DE" w:rsidRDefault="008E79DE" w:rsidP="0C0CEA10">
            <w:pPr>
              <w:jc w:val="both"/>
            </w:pPr>
            <w:r w:rsidRPr="008E79DE">
              <w:rPr>
                <w:b/>
              </w:rPr>
              <w:t xml:space="preserve">Дейност 2 </w:t>
            </w:r>
            <w:r>
              <w:rPr>
                <w:b/>
              </w:rPr>
              <w:t>–</w:t>
            </w:r>
            <w:r w:rsidRPr="008E79DE">
              <w:rPr>
                <w:b/>
              </w:rPr>
              <w:t xml:space="preserve"> </w:t>
            </w:r>
            <w:r w:rsidRPr="008E79DE">
              <w:t xml:space="preserve">Непреките разходи по проекта ще бъдат извършвани по време на периода на проекта до окончателното му отчитане. </w:t>
            </w:r>
          </w:p>
          <w:p w14:paraId="11C8E0CB" w14:textId="7AA072FE" w:rsidR="008E79DE" w:rsidRDefault="008E79DE" w:rsidP="0C0CEA10">
            <w:pPr>
              <w:jc w:val="both"/>
            </w:pPr>
          </w:p>
          <w:p w14:paraId="4BF87BE5" w14:textId="0A0F210F" w:rsidR="0019054F" w:rsidRDefault="0019054F" w:rsidP="0C0CEA10">
            <w:pPr>
              <w:jc w:val="both"/>
            </w:pPr>
            <w:r>
              <w:t xml:space="preserve">Етапите на дейностите за изпълнение на проекта са следните: </w:t>
            </w:r>
          </w:p>
          <w:p w14:paraId="017403A3" w14:textId="499394B9" w:rsidR="0019054F" w:rsidRDefault="0019054F" w:rsidP="0C0CEA10">
            <w:pPr>
              <w:jc w:val="both"/>
            </w:pPr>
          </w:p>
          <w:p w14:paraId="3DBD546D" w14:textId="7E2B07FE" w:rsidR="0019054F" w:rsidRDefault="0019054F" w:rsidP="0C0CEA10">
            <w:pPr>
              <w:jc w:val="both"/>
            </w:pPr>
            <w:r w:rsidRPr="0019054F">
              <w:rPr>
                <w:b/>
              </w:rPr>
              <w:t>Подготвителен етап</w:t>
            </w:r>
            <w:r>
              <w:t xml:space="preserve"> – включва периода от м. май 2021 г. до м. декември 2022 г. По време на този период ще бъде </w:t>
            </w:r>
            <w:r w:rsidR="00443C2C">
              <w:t>провед</w:t>
            </w:r>
            <w:r>
              <w:t xml:space="preserve">ена процедурата по обществената поръчка и ще бъде сключен договорът за изпълнение на основната дейност. </w:t>
            </w:r>
          </w:p>
          <w:p w14:paraId="0E4F6BB9" w14:textId="30659454" w:rsidR="0019054F" w:rsidRDefault="0019054F" w:rsidP="0C0CEA10">
            <w:pPr>
              <w:jc w:val="both"/>
            </w:pPr>
            <w:r w:rsidRPr="0019054F">
              <w:rPr>
                <w:b/>
              </w:rPr>
              <w:t>Първи етап</w:t>
            </w:r>
            <w:r>
              <w:t xml:space="preserve"> – включва периода от м. януари 2023 г. до м. декември 2024 г. През този период ще бъдат постигнати </w:t>
            </w:r>
            <w:r w:rsidR="00C81DB7">
              <w:t xml:space="preserve">междинните </w:t>
            </w:r>
            <w:r w:rsidR="00443C2C">
              <w:t>цели на</w:t>
            </w:r>
            <w:r w:rsidRPr="005A1D0E">
              <w:t xml:space="preserve"> индикаторите на проекта.</w:t>
            </w:r>
            <w:r>
              <w:t xml:space="preserve"> </w:t>
            </w:r>
          </w:p>
          <w:p w14:paraId="0BA1A065" w14:textId="02ED560E" w:rsidR="0019054F" w:rsidRDefault="0019054F" w:rsidP="0C0CEA10">
            <w:pPr>
              <w:jc w:val="both"/>
            </w:pPr>
            <w:r w:rsidRPr="0019054F">
              <w:rPr>
                <w:b/>
              </w:rPr>
              <w:lastRenderedPageBreak/>
              <w:t>Втори етап</w:t>
            </w:r>
            <w:r>
              <w:t xml:space="preserve"> – включва периода от м. януари 2025 г. до м. декември 2025 г. През то</w:t>
            </w:r>
            <w:r w:rsidR="004B605B">
              <w:t>зи период всички крайни</w:t>
            </w:r>
            <w:r w:rsidR="00B3325A">
              <w:t xml:space="preserve"> стойности</w:t>
            </w:r>
            <w:r>
              <w:t xml:space="preserve"> на индикаторите на проекта ще бъдат постигнати.  </w:t>
            </w:r>
          </w:p>
          <w:p w14:paraId="76830E8A" w14:textId="47178744" w:rsidR="001D3EEA" w:rsidRPr="001D3EEA" w:rsidRDefault="001D3EEA" w:rsidP="001D3EEA">
            <w:pPr>
              <w:pStyle w:val="ListParagraph"/>
              <w:widowControl w:val="0"/>
              <w:pBdr>
                <w:top w:val="nil"/>
                <w:left w:val="nil"/>
                <w:bottom w:val="nil"/>
                <w:right w:val="nil"/>
                <w:between w:val="nil"/>
              </w:pBdr>
              <w:spacing w:line="240" w:lineRule="auto"/>
              <w:ind w:left="0"/>
              <w:jc w:val="both"/>
              <w:rPr>
                <w:b/>
                <w:sz w:val="16"/>
                <w:szCs w:val="16"/>
              </w:rPr>
            </w:pPr>
          </w:p>
        </w:tc>
      </w:tr>
      <w:tr w:rsidR="005F101A" w:rsidRPr="00137449" w14:paraId="3C9B384F" w14:textId="77777777" w:rsidTr="00456528">
        <w:trPr>
          <w:trHeight w:val="277"/>
        </w:trPr>
        <w:tc>
          <w:tcPr>
            <w:tcW w:w="9362" w:type="dxa"/>
            <w:gridSpan w:val="2"/>
            <w:shd w:val="clear" w:color="auto" w:fill="auto"/>
            <w:tcMar>
              <w:top w:w="100" w:type="dxa"/>
              <w:left w:w="100" w:type="dxa"/>
              <w:bottom w:w="100" w:type="dxa"/>
              <w:right w:w="100" w:type="dxa"/>
            </w:tcMar>
          </w:tcPr>
          <w:p w14:paraId="1EABB714" w14:textId="77777777" w:rsidR="005F101A" w:rsidRPr="00137449" w:rsidRDefault="005F101A" w:rsidP="000750BB">
            <w:pPr>
              <w:pStyle w:val="ListParagraph"/>
              <w:widowControl w:val="0"/>
              <w:numPr>
                <w:ilvl w:val="1"/>
                <w:numId w:val="12"/>
              </w:numPr>
              <w:pBdr>
                <w:top w:val="nil"/>
                <w:left w:val="nil"/>
                <w:bottom w:val="nil"/>
                <w:right w:val="nil"/>
                <w:between w:val="nil"/>
              </w:pBdr>
              <w:spacing w:line="240" w:lineRule="auto"/>
              <w:jc w:val="both"/>
              <w:rPr>
                <w:b/>
              </w:rPr>
            </w:pPr>
            <w:r w:rsidRPr="00137449">
              <w:rPr>
                <w:b/>
              </w:rPr>
              <w:lastRenderedPageBreak/>
              <w:t>Кога най-рано може да започне изпълнението на проекта след неговото одобрение?</w:t>
            </w:r>
          </w:p>
        </w:tc>
      </w:tr>
      <w:tr w:rsidR="005F101A" w:rsidRPr="00137449" w14:paraId="0FFB0FA4" w14:textId="77777777" w:rsidTr="00456528">
        <w:trPr>
          <w:trHeight w:val="277"/>
        </w:trPr>
        <w:tc>
          <w:tcPr>
            <w:tcW w:w="9362" w:type="dxa"/>
            <w:gridSpan w:val="2"/>
            <w:shd w:val="clear" w:color="auto" w:fill="auto"/>
            <w:tcMar>
              <w:top w:w="100" w:type="dxa"/>
              <w:left w:w="100" w:type="dxa"/>
              <w:bottom w:w="100" w:type="dxa"/>
              <w:right w:w="100" w:type="dxa"/>
            </w:tcMar>
          </w:tcPr>
          <w:p w14:paraId="29CBF176" w14:textId="573ABBDC" w:rsidR="00FE37FF" w:rsidRPr="00137449" w:rsidRDefault="2AAACAF9" w:rsidP="00443C2C">
            <w:r>
              <w:t>Подготвителни</w:t>
            </w:r>
            <w:r w:rsidR="00443C2C">
              <w:t>те</w:t>
            </w:r>
            <w:r>
              <w:t xml:space="preserve"> дейности ще започнат преди одобрението на проекта. </w:t>
            </w:r>
          </w:p>
        </w:tc>
      </w:tr>
      <w:tr w:rsidR="00FE7C56" w:rsidRPr="00137449" w14:paraId="17C2B7D9" w14:textId="77777777" w:rsidTr="00456528">
        <w:tc>
          <w:tcPr>
            <w:tcW w:w="9362" w:type="dxa"/>
            <w:gridSpan w:val="2"/>
            <w:shd w:val="clear" w:color="auto" w:fill="auto"/>
            <w:tcMar>
              <w:top w:w="100" w:type="dxa"/>
              <w:left w:w="100" w:type="dxa"/>
              <w:bottom w:w="100" w:type="dxa"/>
              <w:right w:w="100" w:type="dxa"/>
            </w:tcMar>
          </w:tcPr>
          <w:p w14:paraId="2D93BCE7" w14:textId="77777777" w:rsidR="00FE7C56" w:rsidRPr="00137449" w:rsidRDefault="000233E8" w:rsidP="000750BB">
            <w:pPr>
              <w:pStyle w:val="ListParagraph"/>
              <w:widowControl w:val="0"/>
              <w:numPr>
                <w:ilvl w:val="0"/>
                <w:numId w:val="12"/>
              </w:numPr>
              <w:pBdr>
                <w:top w:val="nil"/>
                <w:left w:val="nil"/>
                <w:bottom w:val="nil"/>
                <w:right w:val="nil"/>
                <w:between w:val="nil"/>
              </w:pBdr>
              <w:spacing w:line="240" w:lineRule="auto"/>
              <w:jc w:val="both"/>
              <w:rPr>
                <w:b/>
              </w:rPr>
            </w:pPr>
            <w:r w:rsidRPr="00137449">
              <w:rPr>
                <w:b/>
              </w:rPr>
              <w:t>Индикативен финансов ресурс</w:t>
            </w:r>
            <w:r w:rsidR="005F101A" w:rsidRPr="00137449">
              <w:rPr>
                <w:b/>
              </w:rPr>
              <w:t xml:space="preserve"> по дейности</w:t>
            </w:r>
            <w:r w:rsidR="000F4B69" w:rsidRPr="00137449">
              <w:rPr>
                <w:b/>
              </w:rPr>
              <w:t>, вкл. източници на финансиране (ДБ, европейско финансиране, частно финансиране, МФИ)</w:t>
            </w:r>
            <w:r w:rsidR="00A2531D" w:rsidRPr="00137449">
              <w:rPr>
                <w:b/>
              </w:rPr>
              <w:t>.</w:t>
            </w:r>
          </w:p>
        </w:tc>
      </w:tr>
      <w:tr w:rsidR="00FE7C56" w:rsidRPr="00137449" w14:paraId="3B96B38C" w14:textId="77777777" w:rsidTr="00456528">
        <w:tc>
          <w:tcPr>
            <w:tcW w:w="9362" w:type="dxa"/>
            <w:gridSpan w:val="2"/>
            <w:shd w:val="clear" w:color="auto" w:fill="auto"/>
            <w:tcMar>
              <w:top w:w="100" w:type="dxa"/>
              <w:left w:w="100" w:type="dxa"/>
              <w:bottom w:w="100" w:type="dxa"/>
              <w:right w:w="100" w:type="dxa"/>
            </w:tcMar>
          </w:tcPr>
          <w:p w14:paraId="2413AFB7" w14:textId="2C40B6D3" w:rsidR="003B5D03" w:rsidRDefault="003B5D03" w:rsidP="003B5D03">
            <w:pPr>
              <w:widowControl w:val="0"/>
              <w:pBdr>
                <w:top w:val="nil"/>
                <w:left w:val="nil"/>
                <w:bottom w:val="nil"/>
                <w:right w:val="nil"/>
                <w:between w:val="nil"/>
              </w:pBdr>
              <w:spacing w:line="240" w:lineRule="auto"/>
              <w:jc w:val="both"/>
            </w:pPr>
            <w:r>
              <w:t>Индикативният общ финансов ресурс за изпълнение на проектното предложение е</w:t>
            </w:r>
            <w:r w:rsidR="0019054F">
              <w:t xml:space="preserve"> 1 704 400 лв. Източник на финансиране - </w:t>
            </w:r>
            <w:r>
              <w:t xml:space="preserve"> </w:t>
            </w:r>
            <w:r w:rsidR="00443C2C">
              <w:t>Инструментът</w:t>
            </w:r>
            <w:r>
              <w:t xml:space="preserve"> за възстановяване и устойчивост на ЕС.</w:t>
            </w:r>
          </w:p>
          <w:p w14:paraId="2248B595" w14:textId="77722674" w:rsidR="003B5D03" w:rsidRPr="00137449" w:rsidRDefault="003B5D03" w:rsidP="003B5D03">
            <w:pPr>
              <w:widowControl w:val="0"/>
              <w:pBdr>
                <w:top w:val="nil"/>
                <w:left w:val="nil"/>
                <w:bottom w:val="nil"/>
                <w:right w:val="nil"/>
                <w:between w:val="nil"/>
              </w:pBdr>
              <w:spacing w:line="240" w:lineRule="auto"/>
              <w:jc w:val="both"/>
            </w:pPr>
          </w:p>
          <w:p w14:paraId="5A6ACE26" w14:textId="3BE94AFB" w:rsidR="003B5D03" w:rsidRPr="00CE62E2" w:rsidRDefault="003B5D03" w:rsidP="003B5D03">
            <w:pPr>
              <w:widowControl w:val="0"/>
              <w:pBdr>
                <w:top w:val="nil"/>
                <w:left w:val="nil"/>
                <w:bottom w:val="nil"/>
                <w:right w:val="nil"/>
                <w:between w:val="nil"/>
              </w:pBdr>
              <w:spacing w:line="240" w:lineRule="auto"/>
              <w:jc w:val="both"/>
            </w:pPr>
            <w:r>
              <w:t xml:space="preserve">Общият финансов ресурс за </w:t>
            </w:r>
            <w:r w:rsidR="00CE2E82">
              <w:t>Дейност 1</w:t>
            </w:r>
            <w:r>
              <w:t xml:space="preserve"> </w:t>
            </w:r>
            <w:r w:rsidR="007E22AC">
              <w:t xml:space="preserve">е </w:t>
            </w:r>
            <w:r w:rsidR="0019054F">
              <w:t xml:space="preserve">1 623 240 лв. </w:t>
            </w:r>
          </w:p>
          <w:p w14:paraId="4E736A69" w14:textId="462FD58A" w:rsidR="00A85851" w:rsidRPr="00137449" w:rsidRDefault="003B5D03" w:rsidP="0C0CEA10">
            <w:pPr>
              <w:widowControl w:val="0"/>
              <w:pBdr>
                <w:top w:val="nil"/>
                <w:left w:val="nil"/>
                <w:bottom w:val="nil"/>
                <w:right w:val="nil"/>
                <w:between w:val="nil"/>
              </w:pBdr>
              <w:spacing w:line="240" w:lineRule="auto"/>
              <w:jc w:val="both"/>
            </w:pPr>
            <w:r>
              <w:t xml:space="preserve">Общият финансов ресурс за </w:t>
            </w:r>
            <w:r w:rsidR="00CE2E82">
              <w:t>Дейност 2</w:t>
            </w:r>
            <w:r>
              <w:t xml:space="preserve"> е </w:t>
            </w:r>
            <w:r w:rsidR="0019054F">
              <w:t xml:space="preserve">81 160. </w:t>
            </w:r>
          </w:p>
          <w:p w14:paraId="17AB3590" w14:textId="77777777" w:rsidR="00015B61" w:rsidRPr="003A257B" w:rsidRDefault="00015B61" w:rsidP="00082BBE">
            <w:pPr>
              <w:widowControl w:val="0"/>
              <w:pBdr>
                <w:top w:val="nil"/>
                <w:left w:val="nil"/>
                <w:bottom w:val="nil"/>
                <w:right w:val="nil"/>
                <w:between w:val="nil"/>
              </w:pBdr>
              <w:spacing w:line="240" w:lineRule="auto"/>
              <w:jc w:val="both"/>
            </w:pPr>
          </w:p>
          <w:p w14:paraId="6504335B" w14:textId="2DE00608" w:rsidR="000C1097" w:rsidRDefault="000C1097" w:rsidP="00082BBE">
            <w:pPr>
              <w:widowControl w:val="0"/>
              <w:pBdr>
                <w:top w:val="nil"/>
                <w:left w:val="nil"/>
                <w:bottom w:val="nil"/>
                <w:right w:val="nil"/>
                <w:between w:val="nil"/>
              </w:pBdr>
              <w:spacing w:line="240" w:lineRule="auto"/>
              <w:jc w:val="both"/>
            </w:pPr>
            <w:r w:rsidRPr="000C1097">
              <w:t xml:space="preserve">Проектът не предвижда финансиране извън </w:t>
            </w:r>
            <w:r w:rsidR="0019054F" w:rsidRPr="0019054F">
              <w:t>НПВУ</w:t>
            </w:r>
            <w:r w:rsidR="0019054F">
              <w:t xml:space="preserve">. </w:t>
            </w:r>
          </w:p>
          <w:p w14:paraId="6D3325FD" w14:textId="77777777" w:rsidR="000C1097" w:rsidRDefault="000C1097" w:rsidP="00082BBE">
            <w:pPr>
              <w:widowControl w:val="0"/>
              <w:pBdr>
                <w:top w:val="nil"/>
                <w:left w:val="nil"/>
                <w:bottom w:val="nil"/>
                <w:right w:val="nil"/>
                <w:between w:val="nil"/>
              </w:pBdr>
              <w:spacing w:line="240" w:lineRule="auto"/>
              <w:jc w:val="both"/>
            </w:pPr>
          </w:p>
          <w:p w14:paraId="364F2F02" w14:textId="4419D897" w:rsidR="00030CE6" w:rsidRDefault="00030CE6" w:rsidP="000C1097">
            <w:pPr>
              <w:widowControl w:val="0"/>
              <w:pBdr>
                <w:top w:val="nil"/>
                <w:left w:val="nil"/>
                <w:bottom w:val="nil"/>
                <w:right w:val="nil"/>
                <w:between w:val="nil"/>
              </w:pBdr>
              <w:spacing w:line="240" w:lineRule="auto"/>
              <w:jc w:val="both"/>
            </w:pPr>
            <w:r>
              <w:t>Прилагайки по аналогия Указанията на министъра на финансите за третиране на ДДС като допустим разход при изпълнение на проекти по оперативните програми</w:t>
            </w:r>
            <w:r w:rsidR="00E6388B">
              <w:t xml:space="preserve">, сумите в проекта включват ДДС, като същият се явява невъзстановим за бенефициента и партньорите му. </w:t>
            </w:r>
            <w:r w:rsidR="000C1097">
              <w:t xml:space="preserve">            </w:t>
            </w:r>
          </w:p>
          <w:p w14:paraId="66F4116D" w14:textId="77777777" w:rsidR="00E83639" w:rsidRDefault="00E83639" w:rsidP="000C1097">
            <w:pPr>
              <w:widowControl w:val="0"/>
              <w:pBdr>
                <w:top w:val="nil"/>
                <w:left w:val="nil"/>
                <w:bottom w:val="nil"/>
                <w:right w:val="nil"/>
                <w:between w:val="nil"/>
              </w:pBdr>
              <w:spacing w:line="240" w:lineRule="auto"/>
              <w:jc w:val="both"/>
            </w:pPr>
          </w:p>
          <w:p w14:paraId="6048D73C" w14:textId="427B737F" w:rsidR="000C1097" w:rsidRDefault="000C1097" w:rsidP="0C0CEA10">
            <w:pPr>
              <w:spacing w:line="240" w:lineRule="auto"/>
              <w:jc w:val="both"/>
            </w:pPr>
            <w:r>
              <w:t>Съгласно чл. 107 от Договора за функциониране на Европейския съюз съществува обща забрана за предоставянето на държавни помощи</w:t>
            </w:r>
            <w:r w:rsidR="00C05BE9">
              <w:t xml:space="preserve">. </w:t>
            </w:r>
            <w:r w:rsidR="00E6388B">
              <w:t>Съгласно</w:t>
            </w:r>
            <w:r>
              <w:t xml:space="preserve"> § 1</w:t>
            </w:r>
            <w:r w:rsidR="00E6388B">
              <w:t xml:space="preserve">, т. 7 </w:t>
            </w:r>
            <w:r>
              <w:t xml:space="preserve"> от Допълнителните разпоредби на Закона за държавните помощи -</w:t>
            </w:r>
            <w:r w:rsidR="00E6388B">
              <w:t xml:space="preserve"> </w:t>
            </w:r>
            <w:r>
              <w:t>държавната помощ е всяка помощ, попадаща</w:t>
            </w:r>
            <w:r w:rsidR="00E6388B">
              <w:t xml:space="preserve"> в обхвата на чл. 107 (</w:t>
            </w:r>
            <w:r>
              <w:t>1</w:t>
            </w:r>
            <w:r w:rsidR="00E6388B">
              <w:t>)</w:t>
            </w:r>
            <w:r>
              <w:t xml:space="preserve"> от Договора за функционирането на Европейския съюз, предоставена от държавата или от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 членки на Европейския съюз.</w:t>
            </w:r>
          </w:p>
          <w:p w14:paraId="117F004D" w14:textId="1E2029A0" w:rsidR="0C0CEA10" w:rsidRDefault="0C0CEA10" w:rsidP="0C0CEA10">
            <w:pPr>
              <w:spacing w:line="240" w:lineRule="auto"/>
              <w:jc w:val="both"/>
            </w:pPr>
          </w:p>
          <w:p w14:paraId="2A246307" w14:textId="5013DC92" w:rsidR="000C1097" w:rsidRPr="00137449" w:rsidRDefault="00E6388B" w:rsidP="000C1097">
            <w:pPr>
              <w:widowControl w:val="0"/>
              <w:pBdr>
                <w:top w:val="nil"/>
                <w:left w:val="nil"/>
                <w:bottom w:val="nil"/>
                <w:right w:val="nil"/>
                <w:between w:val="nil"/>
              </w:pBdr>
              <w:spacing w:line="240" w:lineRule="auto"/>
              <w:jc w:val="both"/>
            </w:pPr>
            <w:r>
              <w:t xml:space="preserve">Съгласно § </w:t>
            </w:r>
            <w:r w:rsidR="000C1097">
              <w:t>1</w:t>
            </w:r>
            <w:r>
              <w:t xml:space="preserve">, т. 29 </w:t>
            </w:r>
            <w:r w:rsidR="000C1097">
              <w:t>от Допълнителната разпоредба на Закона за държавните помощи – публично предприятие е всяко предприятие, върху което публични органи могат да упражняват, пряко или косвено, доминиращо влияние. За публично предприятие се смята и всяко юридически обособено лице, което се финансира, изцяло или частично, със средства от държавния или от общинския бюджет или има право да разходва такива средства. Фактът, че проектът ще подпомогне органи на публичната администрация при упражняване на публичните им функции обуславя липсата на държавна помощ в този случай.</w:t>
            </w:r>
          </w:p>
          <w:p w14:paraId="16CC6DA3" w14:textId="023F1F1E" w:rsidR="000C1097" w:rsidRPr="00137449" w:rsidRDefault="000C1097" w:rsidP="00682B7C">
            <w:pPr>
              <w:widowControl w:val="0"/>
              <w:pBdr>
                <w:top w:val="nil"/>
                <w:left w:val="nil"/>
                <w:bottom w:val="nil"/>
                <w:right w:val="nil"/>
                <w:between w:val="nil"/>
              </w:pBdr>
              <w:spacing w:line="240" w:lineRule="auto"/>
              <w:jc w:val="both"/>
            </w:pPr>
          </w:p>
        </w:tc>
      </w:tr>
      <w:tr w:rsidR="00810734" w:rsidRPr="00137449" w14:paraId="13C51AD1" w14:textId="77777777" w:rsidTr="00456528">
        <w:tc>
          <w:tcPr>
            <w:tcW w:w="9362" w:type="dxa"/>
            <w:gridSpan w:val="2"/>
            <w:shd w:val="clear" w:color="auto" w:fill="auto"/>
            <w:tcMar>
              <w:top w:w="100" w:type="dxa"/>
              <w:left w:w="100" w:type="dxa"/>
              <w:bottom w:w="100" w:type="dxa"/>
              <w:right w:w="100" w:type="dxa"/>
            </w:tcMar>
          </w:tcPr>
          <w:p w14:paraId="1F72D794" w14:textId="77777777" w:rsidR="00810734" w:rsidRPr="00137449" w:rsidRDefault="000F4B69" w:rsidP="000750BB">
            <w:pPr>
              <w:pStyle w:val="ListParagraph"/>
              <w:widowControl w:val="0"/>
              <w:numPr>
                <w:ilvl w:val="1"/>
                <w:numId w:val="12"/>
              </w:numPr>
              <w:pBdr>
                <w:top w:val="nil"/>
                <w:left w:val="nil"/>
                <w:bottom w:val="nil"/>
                <w:right w:val="nil"/>
                <w:between w:val="nil"/>
              </w:pBdr>
              <w:spacing w:line="240" w:lineRule="auto"/>
              <w:jc w:val="both"/>
              <w:rPr>
                <w:b/>
              </w:rPr>
            </w:pPr>
            <w:r w:rsidRPr="00137449">
              <w:rPr>
                <w:b/>
              </w:rPr>
              <w:t>Разпределете индикативно финансовия ресурс, според типа разход:</w:t>
            </w:r>
          </w:p>
        </w:tc>
      </w:tr>
      <w:tr w:rsidR="00810734" w:rsidRPr="00137449" w14:paraId="70EB991E" w14:textId="77777777" w:rsidTr="00456528">
        <w:tc>
          <w:tcPr>
            <w:tcW w:w="9362" w:type="dxa"/>
            <w:gridSpan w:val="2"/>
            <w:shd w:val="clear" w:color="auto" w:fill="auto"/>
            <w:tcMar>
              <w:top w:w="100" w:type="dxa"/>
              <w:left w:w="100" w:type="dxa"/>
              <w:bottom w:w="100" w:type="dxa"/>
              <w:right w:w="100" w:type="dxa"/>
            </w:tcMar>
          </w:tcPr>
          <w:p w14:paraId="0BA2736F" w14:textId="77777777" w:rsidR="00E82078" w:rsidRPr="004F3AD6" w:rsidRDefault="00E82078" w:rsidP="00E82078">
            <w:pPr>
              <w:pStyle w:val="ListParagraph"/>
              <w:widowControl w:val="0"/>
              <w:numPr>
                <w:ilvl w:val="0"/>
                <w:numId w:val="11"/>
              </w:numPr>
              <w:pBdr>
                <w:top w:val="nil"/>
                <w:left w:val="nil"/>
                <w:bottom w:val="nil"/>
                <w:right w:val="nil"/>
                <w:between w:val="nil"/>
              </w:pBdr>
              <w:spacing w:line="240" w:lineRule="auto"/>
              <w:jc w:val="both"/>
            </w:pPr>
            <w:r w:rsidRPr="004F3AD6">
              <w:t xml:space="preserve">Изграждане/рехабилитация на инфраструктура (СМР) </w:t>
            </w:r>
            <w:r w:rsidR="00375E60">
              <w:t>–</w:t>
            </w:r>
            <w:r w:rsidRPr="004F3AD6">
              <w:t xml:space="preserve"> </w:t>
            </w:r>
            <w:r w:rsidR="0095249E" w:rsidRPr="004F3AD6">
              <w:t>0%</w:t>
            </w:r>
          </w:p>
          <w:p w14:paraId="723322F1" w14:textId="649E0C70" w:rsidR="00E82078" w:rsidRPr="004F3AD6" w:rsidRDefault="00E82078" w:rsidP="00E82078">
            <w:pPr>
              <w:pStyle w:val="ListParagraph"/>
              <w:widowControl w:val="0"/>
              <w:numPr>
                <w:ilvl w:val="0"/>
                <w:numId w:val="11"/>
              </w:numPr>
              <w:pBdr>
                <w:top w:val="nil"/>
                <w:left w:val="nil"/>
                <w:bottom w:val="nil"/>
                <w:right w:val="nil"/>
                <w:between w:val="nil"/>
              </w:pBdr>
              <w:spacing w:line="240" w:lineRule="auto"/>
              <w:jc w:val="both"/>
            </w:pPr>
            <w:r>
              <w:t xml:space="preserve">Физически капитал (закупване на машини и съоръжения) – </w:t>
            </w:r>
            <w:r w:rsidR="00DD0CF8">
              <w:t>0</w:t>
            </w:r>
            <w:r>
              <w:t>%</w:t>
            </w:r>
          </w:p>
          <w:p w14:paraId="2ED06B8B" w14:textId="77777777" w:rsidR="00E82078" w:rsidRPr="004F3AD6" w:rsidRDefault="00E82078" w:rsidP="00E82078">
            <w:pPr>
              <w:pStyle w:val="ListParagraph"/>
              <w:widowControl w:val="0"/>
              <w:numPr>
                <w:ilvl w:val="0"/>
                <w:numId w:val="11"/>
              </w:numPr>
              <w:pBdr>
                <w:top w:val="nil"/>
                <w:left w:val="nil"/>
                <w:bottom w:val="nil"/>
                <w:right w:val="nil"/>
                <w:between w:val="nil"/>
              </w:pBdr>
              <w:spacing w:line="240" w:lineRule="auto"/>
              <w:jc w:val="both"/>
            </w:pPr>
            <w:r w:rsidRPr="004F3AD6">
              <w:t xml:space="preserve">Човешки капитал (повишаване на умения, преквалификация…) – </w:t>
            </w:r>
            <w:r w:rsidR="0095249E" w:rsidRPr="004F3AD6">
              <w:t>0</w:t>
            </w:r>
            <w:r w:rsidRPr="004F3AD6">
              <w:t>%</w:t>
            </w:r>
          </w:p>
          <w:p w14:paraId="0CBA6DDE" w14:textId="05ACACCF" w:rsidR="00E82078" w:rsidRPr="00375E60" w:rsidRDefault="00E82078" w:rsidP="00E82078">
            <w:pPr>
              <w:pStyle w:val="ListParagraph"/>
              <w:widowControl w:val="0"/>
              <w:numPr>
                <w:ilvl w:val="0"/>
                <w:numId w:val="11"/>
              </w:numPr>
              <w:pBdr>
                <w:top w:val="nil"/>
                <w:left w:val="nil"/>
                <w:bottom w:val="nil"/>
                <w:right w:val="nil"/>
                <w:between w:val="nil"/>
              </w:pBdr>
              <w:spacing w:line="240" w:lineRule="auto"/>
              <w:jc w:val="both"/>
            </w:pPr>
            <w:r>
              <w:t xml:space="preserve">Труд (разходи за трудови възнаграждения, консултантски услуги …) </w:t>
            </w:r>
            <w:r w:rsidR="00375E60">
              <w:t>–</w:t>
            </w:r>
            <w:r>
              <w:t xml:space="preserve"> </w:t>
            </w:r>
            <w:r w:rsidR="00DD0CF8">
              <w:t>5</w:t>
            </w:r>
            <w:r w:rsidR="0095249E">
              <w:t>%</w:t>
            </w:r>
          </w:p>
          <w:p w14:paraId="034BD034" w14:textId="530E6DBC" w:rsidR="00EB6E0A" w:rsidRPr="004F3AD6" w:rsidRDefault="00E82078" w:rsidP="00EB6E0A">
            <w:pPr>
              <w:pStyle w:val="ListParagraph"/>
              <w:widowControl w:val="0"/>
              <w:numPr>
                <w:ilvl w:val="0"/>
                <w:numId w:val="11"/>
              </w:numPr>
              <w:pBdr>
                <w:top w:val="nil"/>
                <w:left w:val="nil"/>
                <w:bottom w:val="nil"/>
                <w:right w:val="nil"/>
                <w:between w:val="nil"/>
              </w:pBdr>
              <w:spacing w:line="240" w:lineRule="auto"/>
              <w:jc w:val="both"/>
            </w:pPr>
            <w:r>
              <w:t>Технология (разходи з</w:t>
            </w:r>
            <w:r w:rsidR="00DD0CF8">
              <w:t>а придобиване на НМДА –</w:t>
            </w:r>
            <w:r>
              <w:t xml:space="preserve"> софтуер…) – </w:t>
            </w:r>
            <w:r w:rsidR="00DD0CF8">
              <w:t>95</w:t>
            </w:r>
            <w:r>
              <w:t>%</w:t>
            </w:r>
          </w:p>
          <w:p w14:paraId="7CC1E32D" w14:textId="77777777" w:rsidR="00DD0CF8" w:rsidRDefault="00DD0CF8" w:rsidP="0076170B">
            <w:pPr>
              <w:widowControl w:val="0"/>
              <w:pBdr>
                <w:top w:val="nil"/>
                <w:left w:val="nil"/>
                <w:bottom w:val="nil"/>
                <w:right w:val="nil"/>
                <w:between w:val="nil"/>
              </w:pBdr>
              <w:spacing w:line="240" w:lineRule="auto"/>
              <w:jc w:val="both"/>
            </w:pPr>
          </w:p>
          <w:p w14:paraId="444A4952" w14:textId="5A5E7165" w:rsidR="000F4B69" w:rsidRPr="00137449" w:rsidRDefault="00EB6E0A" w:rsidP="0076170B">
            <w:pPr>
              <w:widowControl w:val="0"/>
              <w:pBdr>
                <w:top w:val="nil"/>
                <w:left w:val="nil"/>
                <w:bottom w:val="nil"/>
                <w:right w:val="nil"/>
                <w:between w:val="nil"/>
              </w:pBdr>
              <w:spacing w:line="240" w:lineRule="auto"/>
              <w:jc w:val="both"/>
              <w:rPr>
                <w:highlight w:val="yellow"/>
              </w:rPr>
            </w:pPr>
            <w:r>
              <w:t xml:space="preserve">Забележка: </w:t>
            </w:r>
            <w:r w:rsidR="00DD0CF8">
              <w:t>Сумите, заложени за Дейност 2</w:t>
            </w:r>
            <w:r w:rsidR="00443C2C">
              <w:t>,</w:t>
            </w:r>
            <w:r w:rsidR="0076170B">
              <w:t xml:space="preserve"> включват разходи за </w:t>
            </w:r>
            <w:r w:rsidR="0076170B" w:rsidRPr="00E317F6">
              <w:t>възнаграждения и осигурителни вноски за сметка на работодателя за експерти от а</w:t>
            </w:r>
            <w:r w:rsidR="0076170B">
              <w:t>дминистрациите, участващи в екипа за организация и управление на проекта</w:t>
            </w:r>
            <w:r w:rsidR="00443C2C">
              <w:t>, както и разходи за информация и публичност</w:t>
            </w:r>
            <w:r w:rsidR="0076170B">
              <w:t>.</w:t>
            </w:r>
          </w:p>
        </w:tc>
      </w:tr>
      <w:tr w:rsidR="00A2531D" w:rsidRPr="00137449" w14:paraId="448A30FE" w14:textId="77777777" w:rsidTr="00456528">
        <w:tc>
          <w:tcPr>
            <w:tcW w:w="9362" w:type="dxa"/>
            <w:gridSpan w:val="2"/>
            <w:shd w:val="clear" w:color="auto" w:fill="auto"/>
            <w:tcMar>
              <w:top w:w="100" w:type="dxa"/>
              <w:left w:w="100" w:type="dxa"/>
              <w:bottom w:w="100" w:type="dxa"/>
              <w:right w:w="100" w:type="dxa"/>
            </w:tcMar>
          </w:tcPr>
          <w:p w14:paraId="195DF4EF" w14:textId="77777777" w:rsidR="00A2531D" w:rsidRPr="00137449" w:rsidRDefault="00A2531D" w:rsidP="000750BB">
            <w:pPr>
              <w:pStyle w:val="ListParagraph"/>
              <w:widowControl w:val="0"/>
              <w:numPr>
                <w:ilvl w:val="0"/>
                <w:numId w:val="12"/>
              </w:numPr>
              <w:pBdr>
                <w:top w:val="nil"/>
                <w:left w:val="nil"/>
                <w:bottom w:val="nil"/>
                <w:right w:val="nil"/>
                <w:between w:val="nil"/>
              </w:pBdr>
              <w:spacing w:line="240" w:lineRule="auto"/>
              <w:jc w:val="both"/>
              <w:rPr>
                <w:b/>
              </w:rPr>
            </w:pPr>
            <w:r w:rsidRPr="00137449">
              <w:rPr>
                <w:b/>
              </w:rPr>
              <w:lastRenderedPageBreak/>
              <w:t>Индикатори</w:t>
            </w:r>
          </w:p>
        </w:tc>
      </w:tr>
      <w:tr w:rsidR="00A2531D" w:rsidRPr="00137449" w14:paraId="306A05A6" w14:textId="77777777" w:rsidTr="00456528">
        <w:tc>
          <w:tcPr>
            <w:tcW w:w="9362" w:type="dxa"/>
            <w:gridSpan w:val="2"/>
            <w:shd w:val="clear" w:color="auto" w:fill="auto"/>
            <w:tcMar>
              <w:top w:w="100" w:type="dxa"/>
              <w:left w:w="100" w:type="dxa"/>
              <w:bottom w:w="100" w:type="dxa"/>
              <w:right w:w="100" w:type="dxa"/>
            </w:tcMar>
          </w:tcPr>
          <w:p w14:paraId="048654A6" w14:textId="77777777" w:rsidR="000750BB" w:rsidRPr="00137449" w:rsidRDefault="000750BB" w:rsidP="000750BB">
            <w:pPr>
              <w:pStyle w:val="ListParagraph"/>
              <w:widowControl w:val="0"/>
              <w:numPr>
                <w:ilvl w:val="1"/>
                <w:numId w:val="12"/>
              </w:numPr>
              <w:pBdr>
                <w:top w:val="nil"/>
                <w:left w:val="nil"/>
                <w:bottom w:val="nil"/>
                <w:right w:val="nil"/>
                <w:between w:val="nil"/>
              </w:pBdr>
              <w:spacing w:line="240" w:lineRule="auto"/>
              <w:jc w:val="both"/>
              <w:rPr>
                <w:b/>
              </w:rPr>
            </w:pPr>
            <w:r w:rsidRPr="00137449">
              <w:rPr>
                <w:b/>
              </w:rPr>
              <w:t>Индикатор/и за резултат</w:t>
            </w:r>
          </w:p>
        </w:tc>
      </w:tr>
      <w:tr w:rsidR="00E317F6" w:rsidRPr="00137449" w14:paraId="46F3C254" w14:textId="77777777" w:rsidTr="00456528">
        <w:tc>
          <w:tcPr>
            <w:tcW w:w="9362" w:type="dxa"/>
            <w:gridSpan w:val="2"/>
            <w:shd w:val="clear" w:color="auto" w:fill="auto"/>
            <w:tcMar>
              <w:top w:w="100" w:type="dxa"/>
              <w:left w:w="100" w:type="dxa"/>
              <w:bottom w:w="100" w:type="dxa"/>
              <w:right w:w="100" w:type="dxa"/>
            </w:tcMar>
          </w:tcPr>
          <w:p w14:paraId="2FFE6711" w14:textId="77777777" w:rsidR="00E317F6" w:rsidRDefault="00E317F6" w:rsidP="00E317F6">
            <w:pPr>
              <w:widowControl w:val="0"/>
              <w:pBdr>
                <w:top w:val="nil"/>
                <w:left w:val="nil"/>
                <w:bottom w:val="nil"/>
                <w:right w:val="nil"/>
                <w:between w:val="nil"/>
              </w:pBdr>
              <w:spacing w:line="240" w:lineRule="auto"/>
              <w:jc w:val="both"/>
            </w:pPr>
            <w:r w:rsidRPr="00E317F6">
              <w:t>Надграждане на системата</w:t>
            </w:r>
          </w:p>
          <w:p w14:paraId="108D3CF0" w14:textId="77777777" w:rsidR="00E317F6" w:rsidRDefault="00E317F6" w:rsidP="00E317F6">
            <w:pPr>
              <w:pStyle w:val="ListParagraph"/>
              <w:widowControl w:val="0"/>
              <w:numPr>
                <w:ilvl w:val="0"/>
                <w:numId w:val="11"/>
              </w:numPr>
              <w:pBdr>
                <w:top w:val="nil"/>
                <w:left w:val="nil"/>
                <w:bottom w:val="nil"/>
                <w:right w:val="nil"/>
                <w:between w:val="nil"/>
              </w:pBdr>
              <w:spacing w:line="240" w:lineRule="auto"/>
              <w:jc w:val="both"/>
            </w:pPr>
            <w:r>
              <w:t>Начална стойност – 0 бр. (2021 г.)</w:t>
            </w:r>
          </w:p>
          <w:p w14:paraId="4CB49638" w14:textId="126007B1" w:rsidR="00E317F6" w:rsidRPr="00E317F6" w:rsidRDefault="00E317F6" w:rsidP="00E317F6">
            <w:pPr>
              <w:pStyle w:val="ListParagraph"/>
              <w:widowControl w:val="0"/>
              <w:numPr>
                <w:ilvl w:val="0"/>
                <w:numId w:val="11"/>
              </w:numPr>
              <w:pBdr>
                <w:top w:val="nil"/>
                <w:left w:val="nil"/>
                <w:bottom w:val="nil"/>
                <w:right w:val="nil"/>
                <w:between w:val="nil"/>
              </w:pBdr>
              <w:spacing w:line="240" w:lineRule="auto"/>
              <w:jc w:val="both"/>
            </w:pPr>
            <w:r>
              <w:t xml:space="preserve">Крайна стойност – 1 бр. (2023 г.) </w:t>
            </w:r>
          </w:p>
        </w:tc>
      </w:tr>
      <w:tr w:rsidR="000750BB" w:rsidRPr="00137449" w14:paraId="1E4A8A64" w14:textId="77777777" w:rsidTr="00456528">
        <w:tc>
          <w:tcPr>
            <w:tcW w:w="9362" w:type="dxa"/>
            <w:gridSpan w:val="2"/>
            <w:shd w:val="clear" w:color="auto" w:fill="auto"/>
            <w:tcMar>
              <w:top w:w="100" w:type="dxa"/>
              <w:left w:w="100" w:type="dxa"/>
              <w:bottom w:w="100" w:type="dxa"/>
              <w:right w:w="100" w:type="dxa"/>
            </w:tcMar>
          </w:tcPr>
          <w:p w14:paraId="65CA55CD" w14:textId="77777777" w:rsidR="000750BB" w:rsidRPr="00137449" w:rsidRDefault="000750BB" w:rsidP="000750BB">
            <w:pPr>
              <w:pStyle w:val="ListParagraph"/>
              <w:widowControl w:val="0"/>
              <w:numPr>
                <w:ilvl w:val="1"/>
                <w:numId w:val="12"/>
              </w:numPr>
              <w:pBdr>
                <w:top w:val="nil"/>
                <w:left w:val="nil"/>
                <w:bottom w:val="nil"/>
                <w:right w:val="nil"/>
                <w:between w:val="nil"/>
              </w:pBdr>
              <w:spacing w:line="240" w:lineRule="auto"/>
              <w:jc w:val="both"/>
              <w:rPr>
                <w:b/>
              </w:rPr>
            </w:pPr>
            <w:r w:rsidRPr="00137449">
              <w:rPr>
                <w:b/>
              </w:rPr>
              <w:t>Индикатор/и за ефект</w:t>
            </w:r>
          </w:p>
        </w:tc>
      </w:tr>
      <w:tr w:rsidR="000750BB" w:rsidRPr="00137449" w14:paraId="5AD28D02" w14:textId="77777777" w:rsidTr="00456528">
        <w:tc>
          <w:tcPr>
            <w:tcW w:w="9362" w:type="dxa"/>
            <w:gridSpan w:val="2"/>
            <w:shd w:val="clear" w:color="auto" w:fill="auto"/>
            <w:tcMar>
              <w:top w:w="100" w:type="dxa"/>
              <w:left w:w="100" w:type="dxa"/>
              <w:bottom w:w="100" w:type="dxa"/>
              <w:right w:w="100" w:type="dxa"/>
            </w:tcMar>
          </w:tcPr>
          <w:p w14:paraId="2CABEDE7" w14:textId="435C11DD" w:rsidR="00FE37FF" w:rsidRPr="003A257B" w:rsidRDefault="00E317F6" w:rsidP="00E317F6">
            <w:pPr>
              <w:widowControl w:val="0"/>
              <w:pBdr>
                <w:top w:val="nil"/>
                <w:left w:val="nil"/>
                <w:bottom w:val="nil"/>
                <w:right w:val="nil"/>
                <w:between w:val="nil"/>
              </w:pBdr>
              <w:spacing w:line="240" w:lineRule="auto"/>
              <w:jc w:val="both"/>
              <w:rPr>
                <w:bCs/>
              </w:rPr>
            </w:pPr>
            <w:r w:rsidRPr="004B605B">
              <w:rPr>
                <w:bCs/>
              </w:rPr>
              <w:t xml:space="preserve">Национални стратегии, публикувани на „Мониторстат“ </w:t>
            </w:r>
            <w:r w:rsidR="006A2DFF" w:rsidRPr="004B605B">
              <w:rPr>
                <w:bCs/>
              </w:rPr>
              <w:t xml:space="preserve">и приведени </w:t>
            </w:r>
            <w:r w:rsidRPr="004B605B">
              <w:rPr>
                <w:bCs/>
              </w:rPr>
              <w:t xml:space="preserve">в съответствие с </w:t>
            </w:r>
            <w:r w:rsidR="006A2DFF" w:rsidRPr="004B605B">
              <w:rPr>
                <w:bCs/>
              </w:rPr>
              <w:t>Целите за устойчиво развитие</w:t>
            </w:r>
          </w:p>
        </w:tc>
      </w:tr>
      <w:tr w:rsidR="000750BB" w:rsidRPr="00137449" w14:paraId="167D5F49" w14:textId="77777777" w:rsidTr="00456528">
        <w:tc>
          <w:tcPr>
            <w:tcW w:w="9362" w:type="dxa"/>
            <w:gridSpan w:val="2"/>
            <w:shd w:val="clear" w:color="auto" w:fill="auto"/>
            <w:tcMar>
              <w:top w:w="100" w:type="dxa"/>
              <w:left w:w="100" w:type="dxa"/>
              <w:bottom w:w="100" w:type="dxa"/>
              <w:right w:w="100" w:type="dxa"/>
            </w:tcMar>
          </w:tcPr>
          <w:p w14:paraId="5A787A9D" w14:textId="2450CDE7" w:rsidR="000750BB" w:rsidRPr="00D05D41" w:rsidRDefault="000750BB" w:rsidP="000750BB">
            <w:pPr>
              <w:pStyle w:val="ListParagraph"/>
              <w:widowControl w:val="0"/>
              <w:numPr>
                <w:ilvl w:val="0"/>
                <w:numId w:val="11"/>
              </w:numPr>
              <w:pBdr>
                <w:top w:val="nil"/>
                <w:left w:val="nil"/>
                <w:bottom w:val="nil"/>
                <w:right w:val="nil"/>
                <w:between w:val="nil"/>
              </w:pBdr>
              <w:spacing w:line="240" w:lineRule="auto"/>
              <w:jc w:val="both"/>
            </w:pPr>
            <w:r w:rsidRPr="00D05D41">
              <w:t xml:space="preserve">Начална стойност </w:t>
            </w:r>
            <w:r w:rsidR="009842E0" w:rsidRPr="00D05D41">
              <w:t>–</w:t>
            </w:r>
            <w:r w:rsidRPr="00D05D41">
              <w:t xml:space="preserve"> </w:t>
            </w:r>
            <w:r w:rsidR="006A2DFF" w:rsidRPr="00D05D41">
              <w:t xml:space="preserve">9 </w:t>
            </w:r>
            <w:r w:rsidR="00443C2C" w:rsidRPr="00443C2C">
              <w:t>бр.</w:t>
            </w:r>
            <w:r w:rsidR="006A2DFF" w:rsidRPr="00D05D41">
              <w:t xml:space="preserve"> (</w:t>
            </w:r>
            <w:r w:rsidR="009842E0" w:rsidRPr="00D05D41">
              <w:t>2021</w:t>
            </w:r>
            <w:r w:rsidR="006A2DFF" w:rsidRPr="00D05D41">
              <w:t xml:space="preserve"> г.)</w:t>
            </w:r>
          </w:p>
          <w:p w14:paraId="5B04C0A9" w14:textId="64293AE0" w:rsidR="000750BB" w:rsidRPr="00137449" w:rsidRDefault="000750BB" w:rsidP="000750BB">
            <w:pPr>
              <w:pStyle w:val="ListParagraph"/>
              <w:widowControl w:val="0"/>
              <w:numPr>
                <w:ilvl w:val="0"/>
                <w:numId w:val="11"/>
              </w:numPr>
              <w:pBdr>
                <w:top w:val="nil"/>
                <w:left w:val="nil"/>
                <w:bottom w:val="nil"/>
                <w:right w:val="nil"/>
                <w:between w:val="nil"/>
              </w:pBdr>
              <w:spacing w:line="240" w:lineRule="auto"/>
              <w:jc w:val="both"/>
            </w:pPr>
            <w:r w:rsidRPr="00137449">
              <w:t xml:space="preserve">Междинна стойност </w:t>
            </w:r>
            <w:r w:rsidR="009842E0">
              <w:t>–</w:t>
            </w:r>
            <w:r w:rsidR="006A2DFF">
              <w:t xml:space="preserve"> 50%</w:t>
            </w:r>
            <w:r w:rsidR="009842E0">
              <w:t xml:space="preserve"> </w:t>
            </w:r>
            <w:r w:rsidR="006A2DFF">
              <w:t>(2024)</w:t>
            </w:r>
          </w:p>
          <w:p w14:paraId="605FF540" w14:textId="7A5BD84A" w:rsidR="000750BB" w:rsidRPr="00137449" w:rsidRDefault="000750BB" w:rsidP="000750BB">
            <w:pPr>
              <w:pStyle w:val="ListParagraph"/>
              <w:widowControl w:val="0"/>
              <w:numPr>
                <w:ilvl w:val="0"/>
                <w:numId w:val="11"/>
              </w:numPr>
              <w:pBdr>
                <w:top w:val="nil"/>
                <w:left w:val="nil"/>
                <w:bottom w:val="nil"/>
                <w:right w:val="nil"/>
                <w:between w:val="nil"/>
              </w:pBdr>
              <w:spacing w:line="240" w:lineRule="auto"/>
              <w:jc w:val="both"/>
            </w:pPr>
            <w:r w:rsidRPr="00137449">
              <w:t xml:space="preserve">Крайна стойност </w:t>
            </w:r>
            <w:r w:rsidR="009842E0">
              <w:t>–</w:t>
            </w:r>
            <w:r w:rsidRPr="00137449">
              <w:t xml:space="preserve"> </w:t>
            </w:r>
            <w:r w:rsidR="006A2DFF">
              <w:t>100% (</w:t>
            </w:r>
            <w:r w:rsidR="009842E0">
              <w:t>2025</w:t>
            </w:r>
            <w:r w:rsidR="006A2DFF">
              <w:t>)</w:t>
            </w:r>
          </w:p>
          <w:p w14:paraId="5C507AA1" w14:textId="77777777" w:rsidR="008E60A5" w:rsidRPr="00137449" w:rsidRDefault="008E60A5" w:rsidP="00E8299D">
            <w:pPr>
              <w:widowControl w:val="0"/>
              <w:pBdr>
                <w:top w:val="nil"/>
                <w:left w:val="nil"/>
                <w:bottom w:val="nil"/>
                <w:right w:val="nil"/>
                <w:between w:val="nil"/>
              </w:pBdr>
              <w:spacing w:line="240" w:lineRule="auto"/>
              <w:jc w:val="both"/>
            </w:pPr>
          </w:p>
        </w:tc>
      </w:tr>
      <w:tr w:rsidR="00F81B21" w:rsidRPr="00137449" w14:paraId="11D2252B" w14:textId="77777777" w:rsidTr="00456528">
        <w:tc>
          <w:tcPr>
            <w:tcW w:w="9362" w:type="dxa"/>
            <w:gridSpan w:val="2"/>
            <w:shd w:val="clear" w:color="auto" w:fill="auto"/>
            <w:tcMar>
              <w:top w:w="100" w:type="dxa"/>
              <w:left w:w="100" w:type="dxa"/>
              <w:bottom w:w="100" w:type="dxa"/>
              <w:right w:w="100" w:type="dxa"/>
            </w:tcMar>
          </w:tcPr>
          <w:p w14:paraId="62BD4377" w14:textId="2A6B17C9" w:rsidR="00F81B21" w:rsidRPr="00456528" w:rsidRDefault="00456528" w:rsidP="00385429">
            <w:pPr>
              <w:spacing w:line="240" w:lineRule="auto"/>
              <w:jc w:val="both"/>
            </w:pPr>
            <w:r w:rsidRPr="00456528">
              <w:t>Намален брой национални стратегии чрез интегриране на стратегическата рамка</w:t>
            </w:r>
          </w:p>
        </w:tc>
      </w:tr>
      <w:tr w:rsidR="00F81B21" w:rsidRPr="00137449" w14:paraId="294341FE" w14:textId="77777777" w:rsidTr="00456528">
        <w:trPr>
          <w:trHeight w:val="902"/>
        </w:trPr>
        <w:tc>
          <w:tcPr>
            <w:tcW w:w="9362" w:type="dxa"/>
            <w:gridSpan w:val="2"/>
            <w:shd w:val="clear" w:color="auto" w:fill="auto"/>
            <w:tcMar>
              <w:top w:w="100" w:type="dxa"/>
              <w:left w:w="100" w:type="dxa"/>
              <w:bottom w:w="100" w:type="dxa"/>
              <w:right w:w="100" w:type="dxa"/>
            </w:tcMar>
          </w:tcPr>
          <w:p w14:paraId="45E89C8A" w14:textId="0AEC90A6" w:rsidR="00F81B21" w:rsidRPr="00137449" w:rsidRDefault="00F81B21" w:rsidP="00F81B21">
            <w:pPr>
              <w:pStyle w:val="ListParagraph"/>
              <w:widowControl w:val="0"/>
              <w:numPr>
                <w:ilvl w:val="0"/>
                <w:numId w:val="11"/>
              </w:numPr>
              <w:pBdr>
                <w:top w:val="nil"/>
                <w:left w:val="nil"/>
                <w:bottom w:val="nil"/>
                <w:right w:val="nil"/>
                <w:between w:val="nil"/>
              </w:pBdr>
              <w:spacing w:line="240" w:lineRule="auto"/>
              <w:jc w:val="both"/>
            </w:pPr>
            <w:r w:rsidRPr="00137449">
              <w:t xml:space="preserve">Начална стойност </w:t>
            </w:r>
            <w:r w:rsidR="009842E0">
              <w:t>–</w:t>
            </w:r>
            <w:r w:rsidRPr="00137449">
              <w:t xml:space="preserve"> </w:t>
            </w:r>
            <w:r w:rsidR="00456528">
              <w:t>100%</w:t>
            </w:r>
            <w:r w:rsidR="009842E0">
              <w:t xml:space="preserve"> </w:t>
            </w:r>
            <w:r w:rsidR="00456528">
              <w:t>(</w:t>
            </w:r>
            <w:r w:rsidR="009842E0">
              <w:t>2021</w:t>
            </w:r>
            <w:r w:rsidR="00456528">
              <w:t xml:space="preserve"> г.)</w:t>
            </w:r>
          </w:p>
          <w:p w14:paraId="07CA43A3" w14:textId="674A184B" w:rsidR="00F81B21" w:rsidRPr="00137449" w:rsidRDefault="00F81B21" w:rsidP="00F81B21">
            <w:pPr>
              <w:pStyle w:val="ListParagraph"/>
              <w:widowControl w:val="0"/>
              <w:numPr>
                <w:ilvl w:val="0"/>
                <w:numId w:val="11"/>
              </w:numPr>
              <w:pBdr>
                <w:top w:val="nil"/>
                <w:left w:val="nil"/>
                <w:bottom w:val="nil"/>
                <w:right w:val="nil"/>
                <w:between w:val="nil"/>
              </w:pBdr>
              <w:spacing w:line="240" w:lineRule="auto"/>
              <w:jc w:val="both"/>
            </w:pPr>
            <w:r>
              <w:t xml:space="preserve">Междинна стойност </w:t>
            </w:r>
            <w:r w:rsidR="009842E0">
              <w:t>–</w:t>
            </w:r>
            <w:r w:rsidR="00456528">
              <w:t>намаление</w:t>
            </w:r>
            <w:r w:rsidR="00443C2C">
              <w:t xml:space="preserve"> с</w:t>
            </w:r>
            <w:r w:rsidR="00456528">
              <w:t xml:space="preserve"> </w:t>
            </w:r>
            <w:r w:rsidR="00443C2C">
              <w:t xml:space="preserve">15% </w:t>
            </w:r>
            <w:r w:rsidR="00456528">
              <w:t>(</w:t>
            </w:r>
            <w:r w:rsidR="004A1DA3">
              <w:t>2023</w:t>
            </w:r>
            <w:r w:rsidR="00456528">
              <w:t>)</w:t>
            </w:r>
          </w:p>
          <w:p w14:paraId="75916E19" w14:textId="10C28305" w:rsidR="00F81B21" w:rsidRPr="00137449" w:rsidRDefault="00F81B21" w:rsidP="00F81B21">
            <w:pPr>
              <w:pStyle w:val="ListParagraph"/>
              <w:widowControl w:val="0"/>
              <w:numPr>
                <w:ilvl w:val="0"/>
                <w:numId w:val="11"/>
              </w:numPr>
              <w:pBdr>
                <w:top w:val="nil"/>
                <w:left w:val="nil"/>
                <w:bottom w:val="nil"/>
                <w:right w:val="nil"/>
                <w:between w:val="nil"/>
              </w:pBdr>
              <w:spacing w:line="240" w:lineRule="auto"/>
              <w:jc w:val="both"/>
            </w:pPr>
            <w:r>
              <w:t xml:space="preserve">Крайна стойност </w:t>
            </w:r>
            <w:r w:rsidR="009842E0">
              <w:t>–</w:t>
            </w:r>
            <w:r w:rsidR="00456528">
              <w:t>намаление</w:t>
            </w:r>
            <w:r w:rsidR="487124D7">
              <w:t xml:space="preserve"> </w:t>
            </w:r>
            <w:r w:rsidR="00443C2C">
              <w:t xml:space="preserve">с </w:t>
            </w:r>
            <w:r w:rsidR="00443C2C">
              <w:t>40%</w:t>
            </w:r>
            <w:r w:rsidR="00443C2C">
              <w:t xml:space="preserve"> </w:t>
            </w:r>
            <w:r w:rsidR="00456528">
              <w:t>(</w:t>
            </w:r>
            <w:r w:rsidR="009842E0">
              <w:t>2025</w:t>
            </w:r>
            <w:r w:rsidR="00456528">
              <w:t>)</w:t>
            </w:r>
          </w:p>
          <w:p w14:paraId="6739A386" w14:textId="77777777" w:rsidR="00F81B21" w:rsidRPr="00137449" w:rsidRDefault="00F81B21" w:rsidP="00E8299D">
            <w:pPr>
              <w:widowControl w:val="0"/>
              <w:pBdr>
                <w:top w:val="nil"/>
                <w:left w:val="nil"/>
                <w:bottom w:val="nil"/>
                <w:right w:val="nil"/>
                <w:between w:val="nil"/>
              </w:pBdr>
              <w:spacing w:line="240" w:lineRule="auto"/>
              <w:jc w:val="both"/>
            </w:pPr>
          </w:p>
        </w:tc>
      </w:tr>
      <w:tr w:rsidR="00FE7C56" w:rsidRPr="00137449" w14:paraId="160061C1" w14:textId="77777777" w:rsidTr="00456528">
        <w:trPr>
          <w:gridAfter w:val="1"/>
          <w:wAfter w:w="16" w:type="dxa"/>
        </w:trPr>
        <w:tc>
          <w:tcPr>
            <w:tcW w:w="9346" w:type="dxa"/>
            <w:shd w:val="clear" w:color="auto" w:fill="auto"/>
            <w:tcMar>
              <w:top w:w="100" w:type="dxa"/>
              <w:left w:w="100" w:type="dxa"/>
              <w:bottom w:w="100" w:type="dxa"/>
              <w:right w:w="100" w:type="dxa"/>
            </w:tcMar>
          </w:tcPr>
          <w:p w14:paraId="14477FD9" w14:textId="77777777" w:rsidR="00FE7C56" w:rsidRPr="00137449" w:rsidRDefault="000233E8" w:rsidP="000750BB">
            <w:pPr>
              <w:pStyle w:val="ListParagraph"/>
              <w:widowControl w:val="0"/>
              <w:numPr>
                <w:ilvl w:val="0"/>
                <w:numId w:val="12"/>
              </w:numPr>
              <w:pBdr>
                <w:top w:val="nil"/>
                <w:left w:val="nil"/>
                <w:bottom w:val="nil"/>
                <w:right w:val="nil"/>
                <w:between w:val="nil"/>
              </w:pBdr>
              <w:spacing w:line="240" w:lineRule="auto"/>
              <w:jc w:val="both"/>
              <w:rPr>
                <w:b/>
              </w:rPr>
            </w:pPr>
            <w:r w:rsidRPr="00137449">
              <w:rPr>
                <w:b/>
              </w:rPr>
              <w:t>Изисква ли реализацията на проекта провеждане на процедура по ЗОП?</w:t>
            </w:r>
          </w:p>
        </w:tc>
      </w:tr>
      <w:tr w:rsidR="00FE7C56" w:rsidRPr="00137449" w14:paraId="1D44AD95" w14:textId="77777777" w:rsidTr="00456528">
        <w:trPr>
          <w:gridAfter w:val="1"/>
          <w:wAfter w:w="16" w:type="dxa"/>
        </w:trPr>
        <w:tc>
          <w:tcPr>
            <w:tcW w:w="9346" w:type="dxa"/>
            <w:shd w:val="clear" w:color="auto" w:fill="auto"/>
            <w:tcMar>
              <w:top w:w="100" w:type="dxa"/>
              <w:left w:w="100" w:type="dxa"/>
              <w:bottom w:w="100" w:type="dxa"/>
              <w:right w:w="100" w:type="dxa"/>
            </w:tcMar>
          </w:tcPr>
          <w:p w14:paraId="2F1CDC81" w14:textId="43A1C9C4" w:rsidR="003D5BA9" w:rsidRDefault="64A16360" w:rsidP="003D5BA9">
            <w:pPr>
              <w:widowControl w:val="0"/>
              <w:pBdr>
                <w:top w:val="nil"/>
                <w:left w:val="nil"/>
                <w:bottom w:val="nil"/>
                <w:right w:val="nil"/>
                <w:between w:val="nil"/>
              </w:pBdr>
              <w:spacing w:line="240" w:lineRule="auto"/>
              <w:jc w:val="both"/>
            </w:pPr>
            <w:r>
              <w:t xml:space="preserve">За изпълнението на Дейност 1 </w:t>
            </w:r>
            <w:r w:rsidR="00456528">
              <w:t>бенефициентът ще п</w:t>
            </w:r>
            <w:r>
              <w:t>ровед</w:t>
            </w:r>
            <w:r w:rsidR="00456528">
              <w:t>е процедура за</w:t>
            </w:r>
            <w:r>
              <w:t xml:space="preserve"> обществен</w:t>
            </w:r>
            <w:r w:rsidR="5EFC7B03">
              <w:t>а</w:t>
            </w:r>
            <w:r>
              <w:t xml:space="preserve"> поръчк</w:t>
            </w:r>
            <w:r w:rsidR="295E1DE3">
              <w:t xml:space="preserve">а. </w:t>
            </w:r>
          </w:p>
          <w:p w14:paraId="30C63427" w14:textId="3331A488" w:rsidR="00456528" w:rsidRDefault="00456528" w:rsidP="003D5BA9">
            <w:pPr>
              <w:widowControl w:val="0"/>
              <w:pBdr>
                <w:top w:val="nil"/>
                <w:left w:val="nil"/>
                <w:bottom w:val="nil"/>
                <w:right w:val="nil"/>
                <w:between w:val="nil"/>
              </w:pBdr>
              <w:spacing w:line="240" w:lineRule="auto"/>
              <w:jc w:val="both"/>
            </w:pPr>
          </w:p>
          <w:p w14:paraId="1281C7D5" w14:textId="4AABEFD6" w:rsidR="00456528" w:rsidRDefault="00456528" w:rsidP="003D5BA9">
            <w:pPr>
              <w:widowControl w:val="0"/>
              <w:pBdr>
                <w:top w:val="nil"/>
                <w:left w:val="nil"/>
                <w:bottom w:val="nil"/>
                <w:right w:val="nil"/>
                <w:between w:val="nil"/>
              </w:pBdr>
              <w:spacing w:line="240" w:lineRule="auto"/>
              <w:jc w:val="both"/>
            </w:pPr>
            <w:r>
              <w:t xml:space="preserve">За изпълнението на Дейност 2 не се изисква провеждането на обществена поръчка. </w:t>
            </w:r>
          </w:p>
          <w:p w14:paraId="161E2380" w14:textId="63506815" w:rsidR="00380328" w:rsidRPr="00137449" w:rsidRDefault="00380328" w:rsidP="000750BB">
            <w:pPr>
              <w:widowControl w:val="0"/>
              <w:pBdr>
                <w:top w:val="nil"/>
                <w:left w:val="nil"/>
                <w:bottom w:val="nil"/>
                <w:right w:val="nil"/>
                <w:between w:val="nil"/>
              </w:pBdr>
              <w:spacing w:line="240" w:lineRule="auto"/>
              <w:jc w:val="both"/>
            </w:pPr>
          </w:p>
        </w:tc>
      </w:tr>
      <w:tr w:rsidR="00FE7C56" w:rsidRPr="00137449" w14:paraId="6FCAFB18" w14:textId="77777777" w:rsidTr="00456528">
        <w:trPr>
          <w:gridAfter w:val="1"/>
          <w:wAfter w:w="16" w:type="dxa"/>
        </w:trPr>
        <w:tc>
          <w:tcPr>
            <w:tcW w:w="9346" w:type="dxa"/>
            <w:shd w:val="clear" w:color="auto" w:fill="auto"/>
            <w:tcMar>
              <w:top w:w="100" w:type="dxa"/>
              <w:left w:w="100" w:type="dxa"/>
              <w:bottom w:w="100" w:type="dxa"/>
              <w:right w:w="100" w:type="dxa"/>
            </w:tcMar>
          </w:tcPr>
          <w:p w14:paraId="6EC3FCED" w14:textId="77777777" w:rsidR="00FE7C56" w:rsidRPr="00137449" w:rsidRDefault="000233E8" w:rsidP="000750BB">
            <w:pPr>
              <w:pStyle w:val="ListParagraph"/>
              <w:widowControl w:val="0"/>
              <w:numPr>
                <w:ilvl w:val="1"/>
                <w:numId w:val="12"/>
              </w:numPr>
              <w:pBdr>
                <w:top w:val="nil"/>
                <w:left w:val="nil"/>
                <w:bottom w:val="nil"/>
                <w:right w:val="nil"/>
                <w:between w:val="nil"/>
              </w:pBdr>
              <w:spacing w:line="240" w:lineRule="auto"/>
              <w:jc w:val="both"/>
              <w:rPr>
                <w:b/>
              </w:rPr>
            </w:pPr>
            <w:r w:rsidRPr="00137449">
              <w:rPr>
                <w:b/>
              </w:rPr>
              <w:t>Ако се изисква процедура по ЗОП, каква част от дейностите и финансовият ресурс ще бъдат предмет на обществената поръчка?</w:t>
            </w:r>
          </w:p>
        </w:tc>
      </w:tr>
      <w:tr w:rsidR="00FE7C56" w:rsidRPr="00137449" w14:paraId="0FFDEB98" w14:textId="77777777" w:rsidTr="00456528">
        <w:trPr>
          <w:gridAfter w:val="1"/>
          <w:wAfter w:w="16" w:type="dxa"/>
          <w:trHeight w:val="450"/>
        </w:trPr>
        <w:tc>
          <w:tcPr>
            <w:tcW w:w="9346" w:type="dxa"/>
            <w:shd w:val="clear" w:color="auto" w:fill="auto"/>
            <w:tcMar>
              <w:top w:w="100" w:type="dxa"/>
              <w:left w:w="100" w:type="dxa"/>
              <w:bottom w:w="100" w:type="dxa"/>
              <w:right w:w="100" w:type="dxa"/>
            </w:tcMar>
          </w:tcPr>
          <w:p w14:paraId="590FB03E" w14:textId="156771E1" w:rsidR="00FE7C56" w:rsidRPr="00137449" w:rsidRDefault="0C5AC5AF" w:rsidP="000750BB">
            <w:pPr>
              <w:widowControl w:val="0"/>
              <w:pBdr>
                <w:top w:val="nil"/>
                <w:left w:val="nil"/>
                <w:bottom w:val="nil"/>
                <w:right w:val="nil"/>
                <w:between w:val="nil"/>
              </w:pBdr>
              <w:spacing w:line="240" w:lineRule="auto"/>
              <w:jc w:val="both"/>
            </w:pPr>
            <w:r w:rsidRPr="003A257B">
              <w:t xml:space="preserve"> </w:t>
            </w:r>
            <w:r w:rsidR="00456528">
              <w:rPr>
                <w:lang w:val="en-US"/>
              </w:rPr>
              <w:t>95</w:t>
            </w:r>
            <w:r w:rsidR="71E5D30D">
              <w:t>%</w:t>
            </w:r>
          </w:p>
          <w:p w14:paraId="49E92359" w14:textId="77777777" w:rsidR="00FE37FF" w:rsidRPr="00137449" w:rsidRDefault="00FE37FF" w:rsidP="000750BB">
            <w:pPr>
              <w:widowControl w:val="0"/>
              <w:pBdr>
                <w:top w:val="nil"/>
                <w:left w:val="nil"/>
                <w:bottom w:val="nil"/>
                <w:right w:val="nil"/>
                <w:between w:val="nil"/>
              </w:pBdr>
              <w:spacing w:line="240" w:lineRule="auto"/>
              <w:jc w:val="both"/>
            </w:pPr>
          </w:p>
        </w:tc>
      </w:tr>
      <w:tr w:rsidR="00FE7C56" w:rsidRPr="00137449" w14:paraId="17E8F1F9" w14:textId="77777777" w:rsidTr="00456528">
        <w:trPr>
          <w:gridAfter w:val="1"/>
          <w:wAfter w:w="16" w:type="dxa"/>
          <w:trHeight w:val="450"/>
        </w:trPr>
        <w:tc>
          <w:tcPr>
            <w:tcW w:w="9346" w:type="dxa"/>
            <w:shd w:val="clear" w:color="auto" w:fill="auto"/>
            <w:tcMar>
              <w:top w:w="100" w:type="dxa"/>
              <w:left w:w="100" w:type="dxa"/>
              <w:bottom w:w="100" w:type="dxa"/>
              <w:right w:w="100" w:type="dxa"/>
            </w:tcMar>
          </w:tcPr>
          <w:p w14:paraId="1B43ED07" w14:textId="77777777" w:rsidR="00FE7C56" w:rsidRPr="00137449" w:rsidRDefault="000233E8" w:rsidP="000750BB">
            <w:pPr>
              <w:pStyle w:val="ListParagraph"/>
              <w:widowControl w:val="0"/>
              <w:numPr>
                <w:ilvl w:val="1"/>
                <w:numId w:val="12"/>
              </w:numPr>
              <w:spacing w:line="240" w:lineRule="auto"/>
              <w:jc w:val="both"/>
              <w:rPr>
                <w:b/>
              </w:rPr>
            </w:pPr>
            <w:r w:rsidRPr="00137449">
              <w:rPr>
                <w:b/>
              </w:rPr>
              <w:t>Ако се изисква процедура по ЗОП, какъв е индикативният график за изпълнението ѝ?</w:t>
            </w:r>
          </w:p>
        </w:tc>
      </w:tr>
      <w:tr w:rsidR="00FE7C56" w:rsidRPr="00137449" w14:paraId="72BA7259" w14:textId="77777777" w:rsidTr="00456528">
        <w:trPr>
          <w:gridAfter w:val="1"/>
          <w:wAfter w:w="16" w:type="dxa"/>
          <w:trHeight w:val="450"/>
        </w:trPr>
        <w:tc>
          <w:tcPr>
            <w:tcW w:w="9346" w:type="dxa"/>
            <w:shd w:val="clear" w:color="auto" w:fill="auto"/>
            <w:tcMar>
              <w:top w:w="100" w:type="dxa"/>
              <w:left w:w="100" w:type="dxa"/>
              <w:bottom w:w="100" w:type="dxa"/>
              <w:right w:w="100" w:type="dxa"/>
            </w:tcMar>
          </w:tcPr>
          <w:p w14:paraId="67DBA21F" w14:textId="34DFF456" w:rsidR="00456528" w:rsidRDefault="00456528" w:rsidP="005506AB">
            <w:pPr>
              <w:widowControl w:val="0"/>
              <w:pBdr>
                <w:top w:val="nil"/>
                <w:left w:val="nil"/>
                <w:bottom w:val="nil"/>
                <w:right w:val="nil"/>
                <w:between w:val="nil"/>
              </w:pBdr>
              <w:spacing w:line="240" w:lineRule="auto"/>
              <w:jc w:val="both"/>
            </w:pPr>
            <w:r>
              <w:t xml:space="preserve">Обявяване през 2021 г. – открита </w:t>
            </w:r>
            <w:r w:rsidR="005C7CFB">
              <w:t xml:space="preserve">процедура по възлагане на обществена поръчка по смисъла на ЗОП: </w:t>
            </w:r>
          </w:p>
          <w:p w14:paraId="0EAD443D" w14:textId="0603D83D" w:rsidR="005C7CFB" w:rsidRDefault="005C7CFB" w:rsidP="005506AB">
            <w:pPr>
              <w:widowControl w:val="0"/>
              <w:pBdr>
                <w:top w:val="nil"/>
                <w:left w:val="nil"/>
                <w:bottom w:val="nil"/>
                <w:right w:val="nil"/>
                <w:between w:val="nil"/>
              </w:pBdr>
              <w:spacing w:line="240" w:lineRule="auto"/>
              <w:jc w:val="both"/>
            </w:pPr>
            <w:r>
              <w:t xml:space="preserve">180 дни за подготовка и провеждане на процедурата, </w:t>
            </w:r>
            <w:r w:rsidRPr="005C7CFB">
              <w:t>като от тях 60 дни за подготовка на техническа спецификация и документация, 30 дни за съби</w:t>
            </w:r>
            <w:r>
              <w:t>ране на оферти, 40 дни за оценяване от</w:t>
            </w:r>
            <w:r w:rsidRPr="005C7CFB">
              <w:t xml:space="preserve"> комисия</w:t>
            </w:r>
            <w:r>
              <w:t>та</w:t>
            </w:r>
            <w:r w:rsidRPr="005C7CFB">
              <w:t>, 15 дни срок за обжалване, 10 дни за непредвидени обстоятелства, като въпроси към участниците и отстраняване на нередовности) и</w:t>
            </w:r>
            <w:r>
              <w:t xml:space="preserve"> 25 дни за сключване на договора. </w:t>
            </w:r>
          </w:p>
          <w:p w14:paraId="5C8B5FD2" w14:textId="77777777" w:rsidR="005C7CFB" w:rsidRDefault="005C7CFB" w:rsidP="005506AB">
            <w:pPr>
              <w:widowControl w:val="0"/>
              <w:pBdr>
                <w:top w:val="nil"/>
                <w:left w:val="nil"/>
                <w:bottom w:val="nil"/>
                <w:right w:val="nil"/>
                <w:between w:val="nil"/>
              </w:pBdr>
              <w:spacing w:line="240" w:lineRule="auto"/>
              <w:jc w:val="both"/>
            </w:pPr>
          </w:p>
          <w:p w14:paraId="0F16A4BC" w14:textId="25BBA58D" w:rsidR="009E6EB3" w:rsidRPr="004B605B" w:rsidRDefault="005C7CFB" w:rsidP="005C7CFB">
            <w:pPr>
              <w:widowControl w:val="0"/>
              <w:pBdr>
                <w:top w:val="nil"/>
                <w:left w:val="nil"/>
                <w:bottom w:val="nil"/>
                <w:right w:val="nil"/>
                <w:between w:val="nil"/>
              </w:pBdr>
              <w:spacing w:line="240" w:lineRule="auto"/>
              <w:jc w:val="both"/>
              <w:rPr>
                <w:i/>
              </w:rPr>
            </w:pPr>
            <w:r w:rsidRPr="00C85A1D">
              <w:rPr>
                <w:i/>
              </w:rPr>
              <w:lastRenderedPageBreak/>
              <w:t>*</w:t>
            </w:r>
            <w:r>
              <w:rPr>
                <w:i/>
              </w:rPr>
              <w:t>В</w:t>
            </w:r>
            <w:r w:rsidRPr="002506EE">
              <w:rPr>
                <w:i/>
              </w:rPr>
              <w:t xml:space="preserve"> описания график</w:t>
            </w:r>
            <w:r w:rsidRPr="00C85A1D">
              <w:rPr>
                <w:i/>
              </w:rPr>
              <w:t xml:space="preserve"> не е включен срок за </w:t>
            </w:r>
            <w:r>
              <w:rPr>
                <w:i/>
              </w:rPr>
              <w:t>обжалване на процедурата, който може да удължи посочените срокове с до 60 дни.</w:t>
            </w:r>
          </w:p>
        </w:tc>
      </w:tr>
      <w:tr w:rsidR="00FE7C56" w:rsidRPr="00137449" w14:paraId="2132C57D" w14:textId="77777777" w:rsidTr="00456528">
        <w:trPr>
          <w:gridAfter w:val="1"/>
          <w:wAfter w:w="16" w:type="dxa"/>
        </w:trPr>
        <w:tc>
          <w:tcPr>
            <w:tcW w:w="9346" w:type="dxa"/>
            <w:shd w:val="clear" w:color="auto" w:fill="auto"/>
            <w:tcMar>
              <w:top w:w="100" w:type="dxa"/>
              <w:left w:w="100" w:type="dxa"/>
              <w:bottom w:w="100" w:type="dxa"/>
              <w:right w:w="100" w:type="dxa"/>
            </w:tcMar>
          </w:tcPr>
          <w:p w14:paraId="75C1A70E" w14:textId="77777777" w:rsidR="00FE7C56" w:rsidRPr="00137449" w:rsidRDefault="00A2531D" w:rsidP="000750BB">
            <w:pPr>
              <w:pStyle w:val="ListParagraph"/>
              <w:widowControl w:val="0"/>
              <w:numPr>
                <w:ilvl w:val="0"/>
                <w:numId w:val="12"/>
              </w:numPr>
              <w:spacing w:line="240" w:lineRule="auto"/>
              <w:jc w:val="both"/>
              <w:rPr>
                <w:b/>
              </w:rPr>
            </w:pPr>
            <w:r w:rsidRPr="00137449">
              <w:rPr>
                <w:b/>
              </w:rPr>
              <w:lastRenderedPageBreak/>
              <w:t>Демаркация и допълняемост.</w:t>
            </w:r>
          </w:p>
        </w:tc>
      </w:tr>
      <w:tr w:rsidR="00A2531D" w:rsidRPr="00137449" w14:paraId="2B3ACB19" w14:textId="77777777" w:rsidTr="00456528">
        <w:trPr>
          <w:gridAfter w:val="1"/>
          <w:wAfter w:w="16" w:type="dxa"/>
        </w:trPr>
        <w:tc>
          <w:tcPr>
            <w:tcW w:w="9346" w:type="dxa"/>
            <w:shd w:val="clear" w:color="auto" w:fill="auto"/>
            <w:tcMar>
              <w:top w:w="100" w:type="dxa"/>
              <w:left w:w="100" w:type="dxa"/>
              <w:bottom w:w="100" w:type="dxa"/>
              <w:right w:w="100" w:type="dxa"/>
            </w:tcMar>
          </w:tcPr>
          <w:p w14:paraId="33CF1A90" w14:textId="77777777" w:rsidR="00A2531D" w:rsidRPr="00137449" w:rsidRDefault="00A2531D" w:rsidP="000750BB">
            <w:pPr>
              <w:pStyle w:val="ListParagraph"/>
              <w:widowControl w:val="0"/>
              <w:numPr>
                <w:ilvl w:val="1"/>
                <w:numId w:val="12"/>
              </w:numPr>
              <w:spacing w:line="240" w:lineRule="auto"/>
              <w:jc w:val="both"/>
              <w:rPr>
                <w:b/>
              </w:rPr>
            </w:pPr>
            <w:r w:rsidRPr="00137449">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A2531D" w:rsidRPr="00137449" w14:paraId="22D30B63" w14:textId="77777777" w:rsidTr="00456528">
        <w:trPr>
          <w:gridAfter w:val="1"/>
          <w:wAfter w:w="16" w:type="dxa"/>
        </w:trPr>
        <w:tc>
          <w:tcPr>
            <w:tcW w:w="9346" w:type="dxa"/>
            <w:shd w:val="clear" w:color="auto" w:fill="auto"/>
            <w:tcMar>
              <w:top w:w="100" w:type="dxa"/>
              <w:left w:w="100" w:type="dxa"/>
              <w:bottom w:w="100" w:type="dxa"/>
              <w:right w:w="100" w:type="dxa"/>
            </w:tcMar>
          </w:tcPr>
          <w:p w14:paraId="6035F259" w14:textId="5092775A" w:rsidR="005C7CFB" w:rsidRDefault="005C7CFB" w:rsidP="00E34305">
            <w:pPr>
              <w:spacing w:line="240" w:lineRule="auto"/>
              <w:jc w:val="both"/>
            </w:pPr>
            <w:r>
              <w:t xml:space="preserve">Информационната система „Мониторстат“ </w:t>
            </w:r>
            <w:r w:rsidR="004B605B">
              <w:t xml:space="preserve">е </w:t>
            </w:r>
            <w:r>
              <w:t xml:space="preserve">създадена по Оперативна програма „Добро </w:t>
            </w:r>
            <w:r w:rsidR="004B605B">
              <w:t>управление“</w:t>
            </w:r>
            <w:r w:rsidR="002B04C6">
              <w:t xml:space="preserve"> </w:t>
            </w:r>
            <w:r w:rsidR="004B605B">
              <w:t xml:space="preserve">и представлява </w:t>
            </w:r>
            <w:r w:rsidR="002B04C6" w:rsidRPr="002B04C6">
              <w:t>централизирана система, предоставяща достъп до индикатори и метаданни от статистически изследвания за национални, европейски и международни стратегии и програми, както и за оперативните програми за периода 2014 – 2020 г.</w:t>
            </w:r>
          </w:p>
          <w:p w14:paraId="5FCD9FDB" w14:textId="6A824428" w:rsidR="002B04C6" w:rsidRDefault="002B04C6" w:rsidP="00E34305">
            <w:pPr>
              <w:spacing w:line="240" w:lineRule="auto"/>
              <w:jc w:val="both"/>
            </w:pPr>
          </w:p>
          <w:p w14:paraId="227D9F7B" w14:textId="20BE92EE" w:rsidR="002B04C6" w:rsidRDefault="0049091B" w:rsidP="00E34305">
            <w:pPr>
              <w:spacing w:line="240" w:lineRule="auto"/>
              <w:jc w:val="both"/>
            </w:pPr>
            <w:r>
              <w:t xml:space="preserve">Ограниченията на системата са: </w:t>
            </w:r>
          </w:p>
          <w:p w14:paraId="4A17737A" w14:textId="047791B5" w:rsidR="0049091B" w:rsidRDefault="0049091B" w:rsidP="00E34305">
            <w:pPr>
              <w:spacing w:line="240" w:lineRule="auto"/>
              <w:jc w:val="both"/>
            </w:pPr>
          </w:p>
          <w:p w14:paraId="41C32FA3" w14:textId="6245C16C" w:rsidR="0049091B" w:rsidRDefault="004B605B" w:rsidP="00E34305">
            <w:pPr>
              <w:numPr>
                <w:ilvl w:val="0"/>
                <w:numId w:val="47"/>
              </w:numPr>
              <w:spacing w:after="160" w:line="259" w:lineRule="auto"/>
              <w:contextualSpacing/>
              <w:jc w:val="both"/>
            </w:pPr>
            <w:r>
              <w:t>работи</w:t>
            </w:r>
            <w:r w:rsidR="0049091B" w:rsidRPr="0049091B">
              <w:t xml:space="preserve"> само с </w:t>
            </w:r>
            <w:r w:rsidR="004B58FE">
              <w:t>данни, с които НСИ разполага. З</w:t>
            </w:r>
            <w:r w:rsidR="0049091B" w:rsidRPr="0049091B">
              <w:t xml:space="preserve">атова към момента в </w:t>
            </w:r>
            <w:r w:rsidR="0049091B">
              <w:t>„</w:t>
            </w:r>
            <w:r w:rsidR="0049091B" w:rsidRPr="0049091B">
              <w:t>Мониторстат</w:t>
            </w:r>
            <w:r w:rsidR="0049091B">
              <w:t>“</w:t>
            </w:r>
            <w:r w:rsidR="0049091B" w:rsidRPr="0049091B">
              <w:t xml:space="preserve"> са публикувани малко на брой национални стратегически документи;</w:t>
            </w:r>
          </w:p>
          <w:p w14:paraId="45FC901F" w14:textId="77777777" w:rsidR="00BB3C3C" w:rsidRDefault="0049091B" w:rsidP="00E34305">
            <w:pPr>
              <w:numPr>
                <w:ilvl w:val="0"/>
                <w:numId w:val="47"/>
              </w:numPr>
              <w:spacing w:after="160" w:line="259" w:lineRule="auto"/>
              <w:contextualSpacing/>
              <w:jc w:val="both"/>
            </w:pPr>
            <w:r w:rsidRPr="0049091B">
              <w:t>включването на нови документи е възможно само при създаване на процедура за регулярно получаване на данни от НСИ</w:t>
            </w:r>
            <w:r>
              <w:t xml:space="preserve">. Това условие се повлиява негативно и от недоброто качество на описанието на индикаторите в повечето стратегии; </w:t>
            </w:r>
          </w:p>
          <w:p w14:paraId="60E1603B" w14:textId="63329703" w:rsidR="00BB3C3C" w:rsidRDefault="00443C2C" w:rsidP="00E34305">
            <w:pPr>
              <w:numPr>
                <w:ilvl w:val="0"/>
                <w:numId w:val="47"/>
              </w:numPr>
              <w:spacing w:after="160" w:line="259" w:lineRule="auto"/>
              <w:contextualSpacing/>
              <w:jc w:val="both"/>
            </w:pPr>
            <w:r>
              <w:t>с</w:t>
            </w:r>
            <w:r w:rsidR="00BB3C3C">
              <w:t>истемата осигурява определена степен на публичност и прозрачност, но приносът й за процесите по стратегическо планиране и мониторинг на изпълнението е скромен, защото:</w:t>
            </w:r>
          </w:p>
          <w:p w14:paraId="5FE36D83" w14:textId="2EDC8E62" w:rsidR="00BB3C3C" w:rsidRDefault="00BB3C3C" w:rsidP="00E34305">
            <w:pPr>
              <w:pStyle w:val="ListParagraph"/>
              <w:numPr>
                <w:ilvl w:val="0"/>
                <w:numId w:val="48"/>
              </w:numPr>
              <w:spacing w:after="160" w:line="259" w:lineRule="auto"/>
              <w:jc w:val="both"/>
            </w:pPr>
            <w:r>
              <w:t>не е предназначена за работа с различни докуме</w:t>
            </w:r>
            <w:r w:rsidR="002D060F">
              <w:t>н</w:t>
            </w:r>
            <w:r>
              <w:t xml:space="preserve">ти, включително програмата за управление на правителството и годишните цели на администрациите; </w:t>
            </w:r>
          </w:p>
          <w:p w14:paraId="047A536E" w14:textId="77777777" w:rsidR="00BB3C3C" w:rsidRDefault="00BB3C3C" w:rsidP="00E34305">
            <w:pPr>
              <w:pStyle w:val="ListParagraph"/>
              <w:numPr>
                <w:ilvl w:val="0"/>
                <w:numId w:val="48"/>
              </w:numPr>
              <w:spacing w:after="160" w:line="259" w:lineRule="auto"/>
              <w:jc w:val="both"/>
            </w:pPr>
            <w:r>
              <w:t xml:space="preserve">не може да служи като инструмент за управление на изпълнението на организационно (институционално) ниво и на ниво „звена“; </w:t>
            </w:r>
          </w:p>
          <w:p w14:paraId="6E6D0F74" w14:textId="7B9C95B2" w:rsidR="004B58FE" w:rsidRDefault="00BB3C3C" w:rsidP="00E34305">
            <w:pPr>
              <w:pStyle w:val="ListParagraph"/>
              <w:numPr>
                <w:ilvl w:val="0"/>
                <w:numId w:val="48"/>
              </w:numPr>
              <w:spacing w:after="160" w:line="259" w:lineRule="auto"/>
              <w:jc w:val="both"/>
            </w:pPr>
            <w:r>
              <w:t>не позволява интегриране на отчети за изпълнението.</w:t>
            </w:r>
          </w:p>
          <w:p w14:paraId="117C781E" w14:textId="77777777" w:rsidR="004B605B" w:rsidRDefault="004B605B" w:rsidP="00E34305">
            <w:pPr>
              <w:jc w:val="both"/>
            </w:pPr>
          </w:p>
          <w:p w14:paraId="62592C16" w14:textId="3E78FC80" w:rsidR="003258B4" w:rsidRDefault="003258B4" w:rsidP="00E34305">
            <w:pPr>
              <w:jc w:val="both"/>
            </w:pPr>
            <w:r>
              <w:t xml:space="preserve">Проектът има за цел да </w:t>
            </w:r>
            <w:r w:rsidRPr="00D05D41">
              <w:t>се извърши надграждане на информационната система „Мониторстат“ в инструмент за стратегическо планиране,</w:t>
            </w:r>
            <w:r>
              <w:t xml:space="preserve"> за мониторинг на изпълнението и отчетност на всички стратегически документи на централно ниво. </w:t>
            </w:r>
            <w:r w:rsidR="00D26892">
              <w:t xml:space="preserve">Надграждането на системата се състои от: </w:t>
            </w:r>
          </w:p>
          <w:p w14:paraId="294FE88A" w14:textId="77777777" w:rsidR="003258B4" w:rsidRDefault="003258B4" w:rsidP="00E34305">
            <w:pPr>
              <w:pStyle w:val="ListParagraph"/>
              <w:numPr>
                <w:ilvl w:val="0"/>
                <w:numId w:val="46"/>
              </w:numPr>
              <w:jc w:val="both"/>
            </w:pPr>
            <w:r w:rsidRPr="001957ED">
              <w:t>Включване и интегриране на всички действащи стратегически документи на централно ниво</w:t>
            </w:r>
          </w:p>
          <w:p w14:paraId="7998B18C" w14:textId="77777777" w:rsidR="003258B4" w:rsidRPr="001957ED" w:rsidRDefault="003258B4" w:rsidP="00E34305">
            <w:pPr>
              <w:pStyle w:val="ListParagraph"/>
              <w:numPr>
                <w:ilvl w:val="0"/>
                <w:numId w:val="46"/>
              </w:numPr>
              <w:jc w:val="both"/>
            </w:pPr>
            <w:r>
              <w:t>К</w:t>
            </w:r>
            <w:r w:rsidRPr="001957ED">
              <w:t>ласификация на документите по области на политики</w:t>
            </w:r>
          </w:p>
          <w:p w14:paraId="71E049A2" w14:textId="77777777" w:rsidR="003258B4" w:rsidRDefault="003258B4" w:rsidP="00E34305">
            <w:pPr>
              <w:pStyle w:val="ListParagraph"/>
              <w:numPr>
                <w:ilvl w:val="0"/>
                <w:numId w:val="46"/>
              </w:numPr>
              <w:jc w:val="both"/>
            </w:pPr>
            <w:r w:rsidRPr="004B605B">
              <w:t>Привеждане в съответствие с</w:t>
            </w:r>
            <w:r>
              <w:t xml:space="preserve"> Целите за устойчиво развитие </w:t>
            </w:r>
          </w:p>
          <w:p w14:paraId="4475BCC5" w14:textId="77777777" w:rsidR="003258B4" w:rsidRDefault="003258B4" w:rsidP="00E34305">
            <w:pPr>
              <w:pStyle w:val="ListParagraph"/>
              <w:numPr>
                <w:ilvl w:val="0"/>
                <w:numId w:val="46"/>
              </w:numPr>
              <w:jc w:val="both"/>
            </w:pPr>
            <w:r>
              <w:t>Стандартизиране на документите за планиране и отчитане</w:t>
            </w:r>
          </w:p>
          <w:p w14:paraId="73D7A136" w14:textId="6377581D" w:rsidR="003258B4" w:rsidRDefault="003258B4" w:rsidP="00E34305">
            <w:pPr>
              <w:pStyle w:val="ListParagraph"/>
              <w:numPr>
                <w:ilvl w:val="0"/>
                <w:numId w:val="46"/>
              </w:numPr>
              <w:jc w:val="both"/>
            </w:pPr>
            <w:r>
              <w:t xml:space="preserve">Профили на институциите, осигуряващи прозрачност и отчетност на целите и </w:t>
            </w:r>
            <w:r w:rsidRPr="004B605B">
              <w:t>отговорностите</w:t>
            </w:r>
            <w:r>
              <w:t xml:space="preserve"> на институциите и техните звена, отговарящи за изпълнението</w:t>
            </w:r>
          </w:p>
          <w:p w14:paraId="3250980B" w14:textId="77777777" w:rsidR="003258B4" w:rsidRPr="002A0DA4" w:rsidRDefault="003258B4" w:rsidP="00E34305">
            <w:pPr>
              <w:pStyle w:val="ListParagraph"/>
              <w:numPr>
                <w:ilvl w:val="0"/>
                <w:numId w:val="46"/>
              </w:numPr>
              <w:jc w:val="both"/>
            </w:pPr>
            <w:r w:rsidRPr="002A0DA4">
              <w:t xml:space="preserve">Публична част с визуализации, осигуряваща </w:t>
            </w:r>
            <w:r>
              <w:t xml:space="preserve">по-добра </w:t>
            </w:r>
            <w:r w:rsidRPr="002A0DA4">
              <w:t>отчетн</w:t>
            </w:r>
            <w:r>
              <w:t xml:space="preserve">ост на изпълнението </w:t>
            </w:r>
          </w:p>
          <w:p w14:paraId="58E5A88C" w14:textId="77777777" w:rsidR="003258B4" w:rsidRDefault="003258B4" w:rsidP="00E34305">
            <w:pPr>
              <w:pStyle w:val="ListParagraph"/>
              <w:numPr>
                <w:ilvl w:val="0"/>
                <w:numId w:val="46"/>
              </w:numPr>
              <w:jc w:val="both"/>
            </w:pPr>
            <w:r>
              <w:t>Административна (непублична част), достъпна само за съответните администрации</w:t>
            </w:r>
          </w:p>
          <w:p w14:paraId="335A1B38" w14:textId="17659DC8" w:rsidR="00FE37FF" w:rsidRPr="00137449" w:rsidRDefault="00FE37FF" w:rsidP="00D26892">
            <w:pPr>
              <w:spacing w:line="240" w:lineRule="auto"/>
              <w:jc w:val="both"/>
            </w:pPr>
          </w:p>
        </w:tc>
      </w:tr>
      <w:tr w:rsidR="00A2531D" w:rsidRPr="00137449" w14:paraId="68BCAC66" w14:textId="77777777" w:rsidTr="00456528">
        <w:trPr>
          <w:gridAfter w:val="1"/>
          <w:wAfter w:w="16" w:type="dxa"/>
        </w:trPr>
        <w:tc>
          <w:tcPr>
            <w:tcW w:w="9346" w:type="dxa"/>
            <w:shd w:val="clear" w:color="auto" w:fill="auto"/>
            <w:tcMar>
              <w:top w:w="100" w:type="dxa"/>
              <w:left w:w="100" w:type="dxa"/>
              <w:bottom w:w="100" w:type="dxa"/>
              <w:right w:w="100" w:type="dxa"/>
            </w:tcMar>
          </w:tcPr>
          <w:p w14:paraId="156898DA" w14:textId="77777777" w:rsidR="00A2531D" w:rsidRPr="00137449" w:rsidRDefault="00A2531D" w:rsidP="000750BB">
            <w:pPr>
              <w:pStyle w:val="ListParagraph"/>
              <w:widowControl w:val="0"/>
              <w:numPr>
                <w:ilvl w:val="1"/>
                <w:numId w:val="12"/>
              </w:numPr>
              <w:spacing w:line="240" w:lineRule="auto"/>
              <w:jc w:val="both"/>
              <w:rPr>
                <w:b/>
              </w:rPr>
            </w:pPr>
            <w:r w:rsidRPr="00137449">
              <w:rPr>
                <w:b/>
              </w:rPr>
              <w:lastRenderedPageBreak/>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FE7C56" w:rsidRPr="00137449" w14:paraId="7F3BCA36" w14:textId="77777777" w:rsidTr="00456528">
        <w:trPr>
          <w:gridAfter w:val="1"/>
          <w:wAfter w:w="16" w:type="dxa"/>
        </w:trPr>
        <w:tc>
          <w:tcPr>
            <w:tcW w:w="9346" w:type="dxa"/>
            <w:shd w:val="clear" w:color="auto" w:fill="auto"/>
            <w:tcMar>
              <w:top w:w="100" w:type="dxa"/>
              <w:left w:w="100" w:type="dxa"/>
              <w:bottom w:w="100" w:type="dxa"/>
              <w:right w:w="100" w:type="dxa"/>
            </w:tcMar>
          </w:tcPr>
          <w:p w14:paraId="292EB0A7" w14:textId="097291FA" w:rsidR="00FE37FF" w:rsidRPr="00137449" w:rsidRDefault="00D26892" w:rsidP="000750BB">
            <w:pPr>
              <w:widowControl w:val="0"/>
              <w:spacing w:line="240" w:lineRule="auto"/>
              <w:jc w:val="both"/>
            </w:pPr>
            <w:r w:rsidRPr="00D26892">
              <w:t>Не се планират подобни проекти за изпълнение по програмите по Споразумението за партньорство, централно управляваните инструменти на ЕС или Фонда за справедлив преход.</w:t>
            </w:r>
          </w:p>
        </w:tc>
      </w:tr>
      <w:tr w:rsidR="000750BB" w:rsidRPr="00137449" w14:paraId="509E7E47" w14:textId="77777777" w:rsidTr="00456528">
        <w:trPr>
          <w:gridAfter w:val="1"/>
          <w:wAfter w:w="16" w:type="dxa"/>
        </w:trPr>
        <w:tc>
          <w:tcPr>
            <w:tcW w:w="9346" w:type="dxa"/>
            <w:shd w:val="clear" w:color="auto" w:fill="auto"/>
            <w:tcMar>
              <w:top w:w="100" w:type="dxa"/>
              <w:left w:w="100" w:type="dxa"/>
              <w:bottom w:w="100" w:type="dxa"/>
              <w:right w:w="100" w:type="dxa"/>
            </w:tcMar>
          </w:tcPr>
          <w:p w14:paraId="33C967C3" w14:textId="77777777" w:rsidR="000750BB" w:rsidRPr="00137449" w:rsidRDefault="000750BB" w:rsidP="000750BB">
            <w:pPr>
              <w:pStyle w:val="ListParagraph"/>
              <w:widowControl w:val="0"/>
              <w:numPr>
                <w:ilvl w:val="0"/>
                <w:numId w:val="12"/>
              </w:numPr>
              <w:spacing w:line="240" w:lineRule="auto"/>
              <w:jc w:val="both"/>
              <w:rPr>
                <w:b/>
              </w:rPr>
            </w:pPr>
            <w:r w:rsidRPr="00137449">
              <w:rPr>
                <w:b/>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0750BB" w:rsidRPr="00137449" w14:paraId="270E2699" w14:textId="77777777" w:rsidTr="00456528">
        <w:trPr>
          <w:gridAfter w:val="1"/>
          <w:wAfter w:w="16" w:type="dxa"/>
        </w:trPr>
        <w:tc>
          <w:tcPr>
            <w:tcW w:w="9346" w:type="dxa"/>
            <w:shd w:val="clear" w:color="auto" w:fill="auto"/>
            <w:tcMar>
              <w:top w:w="100" w:type="dxa"/>
              <w:left w:w="100" w:type="dxa"/>
              <w:bottom w:w="100" w:type="dxa"/>
              <w:right w:w="100" w:type="dxa"/>
            </w:tcMar>
          </w:tcPr>
          <w:p w14:paraId="7194BDC7" w14:textId="5DFE89DC" w:rsidR="00D26892" w:rsidRDefault="00D26892" w:rsidP="0033168B">
            <w:pPr>
              <w:widowControl w:val="0"/>
              <w:spacing w:line="240" w:lineRule="auto"/>
              <w:jc w:val="both"/>
            </w:pPr>
            <w:r>
              <w:t xml:space="preserve">Проектът допринася за СПС </w:t>
            </w:r>
            <w:r w:rsidRPr="00D26892">
              <w:t>4 (2020) „</w:t>
            </w:r>
            <w:r>
              <w:t xml:space="preserve">Намаляване </w:t>
            </w:r>
            <w:r w:rsidRPr="00D26892">
              <w:t xml:space="preserve">на административната тежест за фирмите чрез подобряване на ефективността на публичната администрация и укрепване на дигиталното управление“ чрез подобряване на стратегическото планиране, като по този начин се създава по-предвидима бизнес среда. </w:t>
            </w:r>
            <w:r>
              <w:t>Също така, проектът допринася и за прозрачността на</w:t>
            </w:r>
            <w:r w:rsidRPr="00D26892">
              <w:t xml:space="preserve"> прилагане</w:t>
            </w:r>
            <w:r>
              <w:t>то на публичните политики, което</w:t>
            </w:r>
            <w:r w:rsidRPr="00D26892">
              <w:t xml:space="preserve"> е от съществено значение за оценката на инвеститорите.</w:t>
            </w:r>
          </w:p>
          <w:p w14:paraId="2A8E1025" w14:textId="6A9F8793" w:rsidR="00FE37FF" w:rsidRPr="00137449" w:rsidRDefault="00FE37FF" w:rsidP="00D26892">
            <w:pPr>
              <w:spacing w:line="240" w:lineRule="auto"/>
              <w:jc w:val="both"/>
            </w:pPr>
          </w:p>
        </w:tc>
      </w:tr>
      <w:tr w:rsidR="000750BB" w:rsidRPr="00137449" w14:paraId="382177D6" w14:textId="77777777" w:rsidTr="00456528">
        <w:trPr>
          <w:gridAfter w:val="1"/>
          <w:wAfter w:w="16" w:type="dxa"/>
        </w:trPr>
        <w:tc>
          <w:tcPr>
            <w:tcW w:w="9346" w:type="dxa"/>
            <w:shd w:val="clear" w:color="auto" w:fill="auto"/>
            <w:tcMar>
              <w:top w:w="100" w:type="dxa"/>
              <w:left w:w="100" w:type="dxa"/>
              <w:bottom w:w="100" w:type="dxa"/>
              <w:right w:w="100" w:type="dxa"/>
            </w:tcMar>
          </w:tcPr>
          <w:p w14:paraId="64EB762D" w14:textId="77777777" w:rsidR="000750BB" w:rsidRPr="00137449" w:rsidRDefault="00FE37FF" w:rsidP="00FE37FF">
            <w:pPr>
              <w:numPr>
                <w:ilvl w:val="0"/>
                <w:numId w:val="12"/>
              </w:numPr>
              <w:pBdr>
                <w:top w:val="nil"/>
                <w:left w:val="nil"/>
                <w:bottom w:val="nil"/>
                <w:right w:val="nil"/>
                <w:between w:val="nil"/>
              </w:pBdr>
              <w:jc w:val="both"/>
              <w:rPr>
                <w:b/>
              </w:rPr>
            </w:pPr>
            <w:r w:rsidRPr="00137449">
              <w:rPr>
                <w:b/>
              </w:rPr>
              <w:t>Проектът допринася ли за изпълнението на реформа в даден сектор? Моля, опишете как.</w:t>
            </w:r>
          </w:p>
        </w:tc>
      </w:tr>
      <w:tr w:rsidR="00FE37FF" w:rsidRPr="00137449" w14:paraId="0548EF14" w14:textId="77777777" w:rsidTr="00456528">
        <w:trPr>
          <w:gridAfter w:val="1"/>
          <w:wAfter w:w="16" w:type="dxa"/>
        </w:trPr>
        <w:tc>
          <w:tcPr>
            <w:tcW w:w="9346" w:type="dxa"/>
            <w:shd w:val="clear" w:color="auto" w:fill="auto"/>
            <w:tcMar>
              <w:top w:w="100" w:type="dxa"/>
              <w:left w:w="100" w:type="dxa"/>
              <w:bottom w:w="100" w:type="dxa"/>
              <w:right w:w="100" w:type="dxa"/>
            </w:tcMar>
          </w:tcPr>
          <w:p w14:paraId="3438E228" w14:textId="5AD89430" w:rsidR="00C04DF6" w:rsidRPr="00BE1E6C" w:rsidRDefault="00BE1E6C" w:rsidP="00443C2C">
            <w:pPr>
              <w:spacing w:line="240" w:lineRule="auto"/>
              <w:jc w:val="both"/>
            </w:pPr>
            <w:r w:rsidRPr="00BE1E6C">
              <w:t xml:space="preserve">Проектът допринася за реформите в публичното управление и публичната администрация чрез осигуряване на технологичен инструмент за по-добро формиране на политики и управление на изпълнението им. Той спомага за стандартизирането на стратегическото планиране въз основа на ясни и проследими индикатори. Проектът ще допринесе за </w:t>
            </w:r>
            <w:r w:rsidR="00443C2C">
              <w:t>осигурява</w:t>
            </w:r>
            <w:r w:rsidRPr="00BE1E6C">
              <w:t xml:space="preserve">не на данни, необходими за мониторинга и оценката на политиките и в резултат на това - за основано на данни формиране на политики. </w:t>
            </w:r>
            <w:r>
              <w:t xml:space="preserve"> </w:t>
            </w:r>
          </w:p>
        </w:tc>
      </w:tr>
      <w:tr w:rsidR="00FE37FF" w:rsidRPr="00137449" w14:paraId="12D1C947" w14:textId="77777777" w:rsidTr="00456528">
        <w:trPr>
          <w:gridAfter w:val="1"/>
          <w:wAfter w:w="16" w:type="dxa"/>
        </w:trPr>
        <w:tc>
          <w:tcPr>
            <w:tcW w:w="9346" w:type="dxa"/>
            <w:shd w:val="clear" w:color="auto" w:fill="auto"/>
            <w:tcMar>
              <w:top w:w="100" w:type="dxa"/>
              <w:left w:w="100" w:type="dxa"/>
              <w:bottom w:w="100" w:type="dxa"/>
              <w:right w:w="100" w:type="dxa"/>
            </w:tcMar>
          </w:tcPr>
          <w:p w14:paraId="5A087DDF" w14:textId="77777777" w:rsidR="00FE37FF" w:rsidRPr="00137449" w:rsidRDefault="00FE37FF" w:rsidP="00FE37FF">
            <w:pPr>
              <w:numPr>
                <w:ilvl w:val="0"/>
                <w:numId w:val="12"/>
              </w:numPr>
              <w:pBdr>
                <w:top w:val="nil"/>
                <w:left w:val="nil"/>
                <w:bottom w:val="nil"/>
                <w:right w:val="nil"/>
                <w:between w:val="nil"/>
              </w:pBdr>
              <w:jc w:val="both"/>
              <w:rPr>
                <w:b/>
              </w:rPr>
            </w:pPr>
            <w:r w:rsidRPr="00137449">
              <w:rPr>
                <w:b/>
              </w:rPr>
              <w:t>Проектът допринася ли за развитие на някой от аспектите на устойчивото икономическо развитие? Моля, опишете как.</w:t>
            </w:r>
          </w:p>
        </w:tc>
      </w:tr>
      <w:tr w:rsidR="00FE37FF" w:rsidRPr="00137449" w14:paraId="0A216306" w14:textId="77777777" w:rsidTr="00456528">
        <w:trPr>
          <w:gridAfter w:val="1"/>
          <w:wAfter w:w="16" w:type="dxa"/>
        </w:trPr>
        <w:tc>
          <w:tcPr>
            <w:tcW w:w="9346" w:type="dxa"/>
            <w:shd w:val="clear" w:color="auto" w:fill="auto"/>
            <w:tcMar>
              <w:top w:w="100" w:type="dxa"/>
              <w:left w:w="100" w:type="dxa"/>
              <w:bottom w:w="100" w:type="dxa"/>
              <w:right w:w="100" w:type="dxa"/>
            </w:tcMar>
          </w:tcPr>
          <w:p w14:paraId="1C20A4A9" w14:textId="08E8E76B" w:rsidR="0C0CEA10" w:rsidRDefault="00BE1E6C" w:rsidP="0C0CEA10">
            <w:pPr>
              <w:jc w:val="both"/>
            </w:pPr>
            <w:r w:rsidRPr="00BE1E6C">
              <w:t>Проектът ще допринесе пряко за привеждането на политическите документи към 1</w:t>
            </w:r>
            <w:r w:rsidR="00443C2C">
              <w:t>7-те Ц</w:t>
            </w:r>
            <w:r>
              <w:t xml:space="preserve">ели за устойчиво развитие, изведени от Организацията на обединените нации. </w:t>
            </w:r>
          </w:p>
          <w:p w14:paraId="15236689" w14:textId="531F1777" w:rsidR="00FE37FF" w:rsidRPr="00137449" w:rsidRDefault="00FE37FF" w:rsidP="0033168B">
            <w:pPr>
              <w:pBdr>
                <w:top w:val="nil"/>
                <w:left w:val="nil"/>
                <w:bottom w:val="nil"/>
                <w:right w:val="nil"/>
                <w:between w:val="nil"/>
              </w:pBdr>
              <w:jc w:val="both"/>
              <w:rPr>
                <w:b/>
              </w:rPr>
            </w:pPr>
          </w:p>
        </w:tc>
      </w:tr>
      <w:tr w:rsidR="00FE37FF" w:rsidRPr="00137449" w14:paraId="6CA9DCB9" w14:textId="77777777" w:rsidTr="00456528">
        <w:trPr>
          <w:gridAfter w:val="1"/>
          <w:wAfter w:w="16" w:type="dxa"/>
        </w:trPr>
        <w:tc>
          <w:tcPr>
            <w:tcW w:w="9346" w:type="dxa"/>
            <w:shd w:val="clear" w:color="auto" w:fill="auto"/>
            <w:tcMar>
              <w:top w:w="100" w:type="dxa"/>
              <w:left w:w="100" w:type="dxa"/>
              <w:bottom w:w="100" w:type="dxa"/>
              <w:right w:w="100" w:type="dxa"/>
            </w:tcMar>
          </w:tcPr>
          <w:p w14:paraId="3DE09B12" w14:textId="77777777" w:rsidR="00FE37FF" w:rsidRPr="00137449" w:rsidRDefault="00FE37FF" w:rsidP="00FE37FF">
            <w:pPr>
              <w:numPr>
                <w:ilvl w:val="0"/>
                <w:numId w:val="12"/>
              </w:numPr>
              <w:pBdr>
                <w:top w:val="nil"/>
                <w:left w:val="nil"/>
                <w:bottom w:val="nil"/>
                <w:right w:val="nil"/>
                <w:between w:val="nil"/>
              </w:pBdr>
              <w:jc w:val="both"/>
              <w:rPr>
                <w:b/>
              </w:rPr>
            </w:pPr>
            <w:r w:rsidRPr="004B605B">
              <w:rPr>
                <w:b/>
              </w:rPr>
              <w:t>Проектът допринася ли за изпълнението на целите на Националната програма за развитие БЪЛГАРИЯ 2030? Моля, опишете как.</w:t>
            </w:r>
          </w:p>
        </w:tc>
      </w:tr>
      <w:tr w:rsidR="00FE37FF" w:rsidRPr="00137449" w14:paraId="4132F025" w14:textId="77777777" w:rsidTr="00456528">
        <w:trPr>
          <w:gridAfter w:val="1"/>
          <w:wAfter w:w="16" w:type="dxa"/>
        </w:trPr>
        <w:tc>
          <w:tcPr>
            <w:tcW w:w="9346" w:type="dxa"/>
            <w:shd w:val="clear" w:color="auto" w:fill="auto"/>
            <w:tcMar>
              <w:top w:w="100" w:type="dxa"/>
              <w:left w:w="100" w:type="dxa"/>
              <w:bottom w:w="100" w:type="dxa"/>
              <w:right w:w="100" w:type="dxa"/>
            </w:tcMar>
          </w:tcPr>
          <w:p w14:paraId="4774E192" w14:textId="77777777" w:rsidR="00BE1E6C" w:rsidRDefault="32AB058F" w:rsidP="0033168B">
            <w:pPr>
              <w:pBdr>
                <w:top w:val="nil"/>
                <w:left w:val="nil"/>
                <w:bottom w:val="nil"/>
                <w:right w:val="nil"/>
                <w:between w:val="nil"/>
              </w:pBdr>
              <w:ind w:firstLine="32"/>
              <w:jc w:val="both"/>
            </w:pPr>
            <w:r>
              <w:t xml:space="preserve">Проектът </w:t>
            </w:r>
            <w:r w:rsidR="00BE1E6C">
              <w:t>допринася изпълнението на П</w:t>
            </w:r>
            <w:r>
              <w:t xml:space="preserve">риоритет 10 „Подобряване на институционалната рамка“ </w:t>
            </w:r>
            <w:r w:rsidR="00BE1E6C">
              <w:t xml:space="preserve">от Националната програма за развитие „България 2030“, </w:t>
            </w:r>
            <w:r>
              <w:t xml:space="preserve">и по-конкретно </w:t>
            </w:r>
            <w:r w:rsidR="00BE1E6C">
              <w:t xml:space="preserve">следните </w:t>
            </w:r>
            <w:r>
              <w:t>област</w:t>
            </w:r>
            <w:r w:rsidR="00BE1E6C">
              <w:t>и</w:t>
            </w:r>
            <w:r>
              <w:t xml:space="preserve"> на въздействие</w:t>
            </w:r>
            <w:r w:rsidR="00BE1E6C">
              <w:t>:</w:t>
            </w:r>
          </w:p>
          <w:p w14:paraId="35C895BC" w14:textId="23C30CD9" w:rsidR="00BE1E6C" w:rsidRDefault="00A07EE5" w:rsidP="00A07EE5">
            <w:pPr>
              <w:pStyle w:val="ListParagraph"/>
              <w:numPr>
                <w:ilvl w:val="0"/>
                <w:numId w:val="11"/>
              </w:numPr>
              <w:pBdr>
                <w:top w:val="nil"/>
                <w:left w:val="nil"/>
                <w:bottom w:val="nil"/>
                <w:right w:val="nil"/>
                <w:between w:val="nil"/>
              </w:pBdr>
              <w:jc w:val="both"/>
            </w:pPr>
            <w:r>
              <w:t xml:space="preserve">„Устойчиви и съгласувани политики“, като приносът се състои конкретно в подобряване на стратегическото планиране; </w:t>
            </w:r>
          </w:p>
          <w:p w14:paraId="201E49E9" w14:textId="3DA85613" w:rsidR="00A07EE5" w:rsidRDefault="00A07EE5" w:rsidP="00A07EE5">
            <w:pPr>
              <w:pStyle w:val="ListParagraph"/>
              <w:numPr>
                <w:ilvl w:val="0"/>
                <w:numId w:val="11"/>
              </w:numPr>
            </w:pPr>
            <w:r>
              <w:t xml:space="preserve">„Управление на изпълнението и отчетност“ – чрез осигуряване на инструмент за мониторинг на изпълнението на политиките, </w:t>
            </w:r>
            <w:r w:rsidRPr="00A07EE5">
              <w:t>за управление на изпълнението на организационно (институци</w:t>
            </w:r>
            <w:r>
              <w:t>онално) ниво и на ниво „звена“ и за публичността и прозрачността</w:t>
            </w:r>
            <w:r w:rsidR="005A1D0E">
              <w:t xml:space="preserve"> на дейностите на </w:t>
            </w:r>
            <w:r>
              <w:t xml:space="preserve">публичния сектор, което води до повишаване на отчетността. </w:t>
            </w:r>
          </w:p>
          <w:p w14:paraId="795D0200" w14:textId="277ED432" w:rsidR="00A07EE5" w:rsidRPr="00A07EE5" w:rsidRDefault="00A07EE5" w:rsidP="00A07EE5">
            <w:pPr>
              <w:pStyle w:val="ListParagraph"/>
              <w:numPr>
                <w:ilvl w:val="0"/>
                <w:numId w:val="11"/>
              </w:numPr>
            </w:pPr>
            <w:r>
              <w:lastRenderedPageBreak/>
              <w:t>„Управление, основано на данни</w:t>
            </w:r>
            <w:r w:rsidRPr="00D05D41">
              <w:t>“ – чрез по</w:t>
            </w:r>
            <w:r>
              <w:t xml:space="preserve">-добро определяне на индикаторите </w:t>
            </w:r>
            <w:r w:rsidRPr="00A07EE5">
              <w:t xml:space="preserve">и чрез </w:t>
            </w:r>
            <w:r w:rsidR="00443C2C">
              <w:t>повишаване на относ</w:t>
            </w:r>
            <w:bookmarkStart w:id="1" w:name="_GoBack"/>
            <w:bookmarkEnd w:id="1"/>
            <w:r w:rsidRPr="00A07EE5">
              <w:t>имостта на данните, не</w:t>
            </w:r>
            <w:r>
              <w:t>обходими за оценка на политиките</w:t>
            </w:r>
            <w:r w:rsidRPr="00A07EE5">
              <w:t xml:space="preserve"> и политическите решения.</w:t>
            </w:r>
          </w:p>
          <w:p w14:paraId="617ADB10" w14:textId="618F41F2" w:rsidR="00FE37FF" w:rsidRPr="00137449" w:rsidRDefault="00FE37FF" w:rsidP="00853056">
            <w:pPr>
              <w:pBdr>
                <w:top w:val="nil"/>
                <w:left w:val="nil"/>
                <w:bottom w:val="nil"/>
                <w:right w:val="nil"/>
                <w:between w:val="nil"/>
              </w:pBdr>
              <w:jc w:val="both"/>
              <w:rPr>
                <w:b/>
              </w:rPr>
            </w:pPr>
          </w:p>
        </w:tc>
      </w:tr>
      <w:tr w:rsidR="00FE37FF" w:rsidRPr="00137449" w14:paraId="07D5FE20" w14:textId="77777777" w:rsidTr="00456528">
        <w:trPr>
          <w:gridAfter w:val="1"/>
          <w:wAfter w:w="16" w:type="dxa"/>
        </w:trPr>
        <w:tc>
          <w:tcPr>
            <w:tcW w:w="9346" w:type="dxa"/>
            <w:shd w:val="clear" w:color="auto" w:fill="auto"/>
            <w:tcMar>
              <w:top w:w="100" w:type="dxa"/>
              <w:left w:w="100" w:type="dxa"/>
              <w:bottom w:w="100" w:type="dxa"/>
              <w:right w:w="100" w:type="dxa"/>
            </w:tcMar>
          </w:tcPr>
          <w:p w14:paraId="5A339488" w14:textId="77777777" w:rsidR="00FE37FF" w:rsidRPr="00137449" w:rsidRDefault="00FE37FF" w:rsidP="00FE37FF">
            <w:pPr>
              <w:numPr>
                <w:ilvl w:val="0"/>
                <w:numId w:val="12"/>
              </w:numPr>
              <w:pBdr>
                <w:top w:val="nil"/>
                <w:left w:val="nil"/>
                <w:bottom w:val="nil"/>
                <w:right w:val="nil"/>
                <w:between w:val="nil"/>
              </w:pBdr>
              <w:jc w:val="both"/>
              <w:rPr>
                <w:b/>
              </w:rPr>
            </w:pPr>
            <w:r w:rsidRPr="00137449">
              <w:rPr>
                <w:b/>
              </w:rPr>
              <w:lastRenderedPageBreak/>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FE37FF" w:rsidRPr="00137449" w14:paraId="2F2C43FB" w14:textId="77777777" w:rsidTr="00456528">
        <w:trPr>
          <w:gridAfter w:val="1"/>
          <w:wAfter w:w="16" w:type="dxa"/>
        </w:trPr>
        <w:tc>
          <w:tcPr>
            <w:tcW w:w="9346" w:type="dxa"/>
            <w:shd w:val="clear" w:color="auto" w:fill="auto"/>
            <w:tcMar>
              <w:top w:w="100" w:type="dxa"/>
              <w:left w:w="100" w:type="dxa"/>
              <w:bottom w:w="100" w:type="dxa"/>
              <w:right w:w="100" w:type="dxa"/>
            </w:tcMar>
          </w:tcPr>
          <w:p w14:paraId="3290B923" w14:textId="2953892C" w:rsidR="00A07EE5" w:rsidRDefault="00A07EE5" w:rsidP="006F56E4">
            <w:pPr>
              <w:pBdr>
                <w:top w:val="nil"/>
                <w:left w:val="nil"/>
                <w:bottom w:val="nil"/>
                <w:right w:val="nil"/>
                <w:between w:val="nil"/>
              </w:pBdr>
              <w:ind w:firstLine="32"/>
              <w:jc w:val="both"/>
            </w:pPr>
            <w:r>
              <w:t xml:space="preserve">Проектът не допринася директно за </w:t>
            </w:r>
            <w:r w:rsidRPr="00A07EE5">
              <w:t>изпълнението на целите и приоритетите, определени в Интегрирания национ</w:t>
            </w:r>
            <w:r w:rsidR="00853056">
              <w:t>ален план „Енергетика и климат“.</w:t>
            </w:r>
          </w:p>
          <w:p w14:paraId="3782C780" w14:textId="268E0DBC" w:rsidR="00FE37FF" w:rsidRPr="00137449" w:rsidRDefault="00FE37FF" w:rsidP="00A07EE5">
            <w:pPr>
              <w:pBdr>
                <w:top w:val="nil"/>
                <w:left w:val="nil"/>
                <w:bottom w:val="nil"/>
                <w:right w:val="nil"/>
                <w:between w:val="nil"/>
              </w:pBdr>
              <w:jc w:val="both"/>
            </w:pPr>
          </w:p>
        </w:tc>
      </w:tr>
    </w:tbl>
    <w:p w14:paraId="62B91E7A" w14:textId="4F379B39" w:rsidR="48412103" w:rsidRDefault="48412103" w:rsidP="00CF3698"/>
    <w:sectPr w:rsidR="48412103">
      <w:headerReference w:type="default" r:id="rId8"/>
      <w:footerReference w:type="default" r:id="rId9"/>
      <w:pgSz w:w="11909" w:h="16834"/>
      <w:pgMar w:top="1440" w:right="1440" w:bottom="1440" w:left="1440" w:header="720" w:footer="720" w:gutter="0"/>
      <w:pgNumType w:start="1"/>
      <w:cols w:space="708"/>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DCA26" w14:textId="77777777" w:rsidR="00DB4F84" w:rsidRDefault="00DB4F84">
      <w:pPr>
        <w:spacing w:line="240" w:lineRule="auto"/>
      </w:pPr>
      <w:r>
        <w:separator/>
      </w:r>
    </w:p>
  </w:endnote>
  <w:endnote w:type="continuationSeparator" w:id="0">
    <w:p w14:paraId="3C6EBC77" w14:textId="77777777" w:rsidR="00DB4F84" w:rsidRDefault="00DB4F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quot;Times New Roman&quot;,&quot;serif&quo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14:paraId="37E8ACE2" w14:textId="3B169E21" w:rsidR="003258B4" w:rsidRDefault="003258B4" w:rsidP="000750BB">
        <w:pPr>
          <w:pStyle w:val="Footer"/>
          <w:jc w:val="right"/>
        </w:pPr>
        <w:r>
          <w:t xml:space="preserve">Стр. </w:t>
        </w:r>
        <w:r>
          <w:fldChar w:fldCharType="begin"/>
        </w:r>
        <w:r>
          <w:instrText xml:space="preserve"> PAGE   \* MERGEFORMAT </w:instrText>
        </w:r>
        <w:r>
          <w:fldChar w:fldCharType="separate"/>
        </w:r>
        <w:r w:rsidR="00443C2C">
          <w:rPr>
            <w:noProof/>
          </w:rPr>
          <w:t>8</w:t>
        </w:r>
        <w:r>
          <w:rPr>
            <w:noProof/>
          </w:rPr>
          <w:fldChar w:fldCharType="end"/>
        </w:r>
      </w:p>
    </w:sdtContent>
  </w:sdt>
  <w:p w14:paraId="743D3656" w14:textId="77777777" w:rsidR="003258B4" w:rsidRDefault="003258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16388" w14:textId="77777777" w:rsidR="00DB4F84" w:rsidRDefault="00DB4F84">
      <w:pPr>
        <w:spacing w:line="240" w:lineRule="auto"/>
      </w:pPr>
      <w:r>
        <w:separator/>
      </w:r>
    </w:p>
  </w:footnote>
  <w:footnote w:type="continuationSeparator" w:id="0">
    <w:p w14:paraId="758303D6" w14:textId="77777777" w:rsidR="00DB4F84" w:rsidRDefault="00DB4F8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0D391" w14:textId="77777777" w:rsidR="003258B4" w:rsidRDefault="003258B4">
    <w:pPr>
      <w:pStyle w:val="Header"/>
      <w:jc w:val="right"/>
    </w:pPr>
  </w:p>
  <w:p w14:paraId="07F14E51" w14:textId="77777777" w:rsidR="003258B4" w:rsidRDefault="003258B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C235E"/>
    <w:multiLevelType w:val="hybridMultilevel"/>
    <w:tmpl w:val="2C04FAB0"/>
    <w:lvl w:ilvl="0" w:tplc="E8F24AD0">
      <w:start w:val="1"/>
      <w:numFmt w:val="bullet"/>
      <w:lvlText w:val=""/>
      <w:lvlJc w:val="left"/>
      <w:pPr>
        <w:ind w:left="720" w:hanging="360"/>
      </w:pPr>
      <w:rPr>
        <w:rFonts w:ascii="Symbol" w:hAnsi="Symbol" w:hint="default"/>
      </w:rPr>
    </w:lvl>
    <w:lvl w:ilvl="1" w:tplc="A2AAC714">
      <w:start w:val="1"/>
      <w:numFmt w:val="bullet"/>
      <w:lvlText w:val="o"/>
      <w:lvlJc w:val="left"/>
      <w:pPr>
        <w:ind w:left="1440" w:hanging="360"/>
      </w:pPr>
      <w:rPr>
        <w:rFonts w:ascii="Courier New" w:hAnsi="Courier New" w:hint="default"/>
      </w:rPr>
    </w:lvl>
    <w:lvl w:ilvl="2" w:tplc="D7405286">
      <w:start w:val="1"/>
      <w:numFmt w:val="bullet"/>
      <w:lvlText w:val=""/>
      <w:lvlJc w:val="left"/>
      <w:pPr>
        <w:ind w:left="2160" w:hanging="360"/>
      </w:pPr>
      <w:rPr>
        <w:rFonts w:ascii="Wingdings" w:hAnsi="Wingdings" w:hint="default"/>
      </w:rPr>
    </w:lvl>
    <w:lvl w:ilvl="3" w:tplc="6F58ECCA">
      <w:start w:val="1"/>
      <w:numFmt w:val="bullet"/>
      <w:lvlText w:val=""/>
      <w:lvlJc w:val="left"/>
      <w:pPr>
        <w:ind w:left="2880" w:hanging="360"/>
      </w:pPr>
      <w:rPr>
        <w:rFonts w:ascii="Symbol" w:hAnsi="Symbol" w:hint="default"/>
      </w:rPr>
    </w:lvl>
    <w:lvl w:ilvl="4" w:tplc="946EED94">
      <w:start w:val="1"/>
      <w:numFmt w:val="bullet"/>
      <w:lvlText w:val="o"/>
      <w:lvlJc w:val="left"/>
      <w:pPr>
        <w:ind w:left="3600" w:hanging="360"/>
      </w:pPr>
      <w:rPr>
        <w:rFonts w:ascii="Courier New" w:hAnsi="Courier New" w:hint="default"/>
      </w:rPr>
    </w:lvl>
    <w:lvl w:ilvl="5" w:tplc="CA361706">
      <w:start w:val="1"/>
      <w:numFmt w:val="bullet"/>
      <w:lvlText w:val=""/>
      <w:lvlJc w:val="left"/>
      <w:pPr>
        <w:ind w:left="4320" w:hanging="360"/>
      </w:pPr>
      <w:rPr>
        <w:rFonts w:ascii="Wingdings" w:hAnsi="Wingdings" w:hint="default"/>
      </w:rPr>
    </w:lvl>
    <w:lvl w:ilvl="6" w:tplc="8F16ADF4">
      <w:start w:val="1"/>
      <w:numFmt w:val="bullet"/>
      <w:lvlText w:val=""/>
      <w:lvlJc w:val="left"/>
      <w:pPr>
        <w:ind w:left="5040" w:hanging="360"/>
      </w:pPr>
      <w:rPr>
        <w:rFonts w:ascii="Symbol" w:hAnsi="Symbol" w:hint="default"/>
      </w:rPr>
    </w:lvl>
    <w:lvl w:ilvl="7" w:tplc="0762A946">
      <w:start w:val="1"/>
      <w:numFmt w:val="bullet"/>
      <w:lvlText w:val="o"/>
      <w:lvlJc w:val="left"/>
      <w:pPr>
        <w:ind w:left="5760" w:hanging="360"/>
      </w:pPr>
      <w:rPr>
        <w:rFonts w:ascii="Courier New" w:hAnsi="Courier New" w:hint="default"/>
      </w:rPr>
    </w:lvl>
    <w:lvl w:ilvl="8" w:tplc="71A07120">
      <w:start w:val="1"/>
      <w:numFmt w:val="bullet"/>
      <w:lvlText w:val=""/>
      <w:lvlJc w:val="left"/>
      <w:pPr>
        <w:ind w:left="6480" w:hanging="360"/>
      </w:pPr>
      <w:rPr>
        <w:rFonts w:ascii="Wingdings" w:hAnsi="Wingdings" w:hint="default"/>
      </w:rPr>
    </w:lvl>
  </w:abstractNum>
  <w:abstractNum w:abstractNumId="1" w15:restartNumberingAfterBreak="0">
    <w:nsid w:val="0E411224"/>
    <w:multiLevelType w:val="hybridMultilevel"/>
    <w:tmpl w:val="5186DD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3D22386"/>
    <w:multiLevelType w:val="hybridMultilevel"/>
    <w:tmpl w:val="E79E368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752F1B"/>
    <w:multiLevelType w:val="hybridMultilevel"/>
    <w:tmpl w:val="9B8815A6"/>
    <w:lvl w:ilvl="0" w:tplc="D4928888">
      <w:start w:val="1"/>
      <w:numFmt w:val="bullet"/>
      <w:lvlText w:val=""/>
      <w:lvlJc w:val="left"/>
      <w:pPr>
        <w:ind w:left="720" w:hanging="360"/>
      </w:pPr>
      <w:rPr>
        <w:rFonts w:ascii="Symbol" w:hAnsi="Symbol" w:hint="default"/>
      </w:rPr>
    </w:lvl>
    <w:lvl w:ilvl="1" w:tplc="6048272C">
      <w:start w:val="1"/>
      <w:numFmt w:val="bullet"/>
      <w:lvlText w:val="o"/>
      <w:lvlJc w:val="left"/>
      <w:pPr>
        <w:ind w:left="1440" w:hanging="360"/>
      </w:pPr>
      <w:rPr>
        <w:rFonts w:ascii="Courier New" w:hAnsi="Courier New" w:hint="default"/>
      </w:rPr>
    </w:lvl>
    <w:lvl w:ilvl="2" w:tplc="4E847714">
      <w:start w:val="1"/>
      <w:numFmt w:val="bullet"/>
      <w:lvlText w:val=""/>
      <w:lvlJc w:val="left"/>
      <w:pPr>
        <w:ind w:left="2160" w:hanging="360"/>
      </w:pPr>
      <w:rPr>
        <w:rFonts w:ascii="Wingdings" w:hAnsi="Wingdings" w:hint="default"/>
      </w:rPr>
    </w:lvl>
    <w:lvl w:ilvl="3" w:tplc="AEFA2B38">
      <w:start w:val="1"/>
      <w:numFmt w:val="bullet"/>
      <w:lvlText w:val=""/>
      <w:lvlJc w:val="left"/>
      <w:pPr>
        <w:ind w:left="2880" w:hanging="360"/>
      </w:pPr>
      <w:rPr>
        <w:rFonts w:ascii="Symbol" w:hAnsi="Symbol" w:hint="default"/>
      </w:rPr>
    </w:lvl>
    <w:lvl w:ilvl="4" w:tplc="5510B6E6">
      <w:start w:val="1"/>
      <w:numFmt w:val="bullet"/>
      <w:lvlText w:val="o"/>
      <w:lvlJc w:val="left"/>
      <w:pPr>
        <w:ind w:left="3600" w:hanging="360"/>
      </w:pPr>
      <w:rPr>
        <w:rFonts w:ascii="Courier New" w:hAnsi="Courier New" w:hint="default"/>
      </w:rPr>
    </w:lvl>
    <w:lvl w:ilvl="5" w:tplc="2506E4C0">
      <w:start w:val="1"/>
      <w:numFmt w:val="bullet"/>
      <w:lvlText w:val=""/>
      <w:lvlJc w:val="left"/>
      <w:pPr>
        <w:ind w:left="4320" w:hanging="360"/>
      </w:pPr>
      <w:rPr>
        <w:rFonts w:ascii="Wingdings" w:hAnsi="Wingdings" w:hint="default"/>
      </w:rPr>
    </w:lvl>
    <w:lvl w:ilvl="6" w:tplc="1B6664C6">
      <w:start w:val="1"/>
      <w:numFmt w:val="bullet"/>
      <w:lvlText w:val=""/>
      <w:lvlJc w:val="left"/>
      <w:pPr>
        <w:ind w:left="5040" w:hanging="360"/>
      </w:pPr>
      <w:rPr>
        <w:rFonts w:ascii="Symbol" w:hAnsi="Symbol" w:hint="default"/>
      </w:rPr>
    </w:lvl>
    <w:lvl w:ilvl="7" w:tplc="5AD2C27C">
      <w:start w:val="1"/>
      <w:numFmt w:val="bullet"/>
      <w:lvlText w:val="o"/>
      <w:lvlJc w:val="left"/>
      <w:pPr>
        <w:ind w:left="5760" w:hanging="360"/>
      </w:pPr>
      <w:rPr>
        <w:rFonts w:ascii="Courier New" w:hAnsi="Courier New" w:hint="default"/>
      </w:rPr>
    </w:lvl>
    <w:lvl w:ilvl="8" w:tplc="BD86581A">
      <w:start w:val="1"/>
      <w:numFmt w:val="bullet"/>
      <w:lvlText w:val=""/>
      <w:lvlJc w:val="left"/>
      <w:pPr>
        <w:ind w:left="6480" w:hanging="360"/>
      </w:pPr>
      <w:rPr>
        <w:rFonts w:ascii="Wingdings" w:hAnsi="Wingdings" w:hint="default"/>
      </w:rPr>
    </w:lvl>
  </w:abstractNum>
  <w:abstractNum w:abstractNumId="4"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7392DE5"/>
    <w:multiLevelType w:val="hybridMultilevel"/>
    <w:tmpl w:val="EEF6F128"/>
    <w:lvl w:ilvl="0" w:tplc="21E0F760">
      <w:start w:val="1"/>
      <w:numFmt w:val="bullet"/>
      <w:lvlText w:val="-"/>
      <w:lvlJc w:val="left"/>
      <w:pPr>
        <w:ind w:left="720" w:hanging="360"/>
      </w:pPr>
      <w:rPr>
        <w:rFonts w:ascii="&quot;Times New Roman&quot;,&quot;serif&quot;" w:hAnsi="&quot;Times New Roman&quot;,&quot;serif&quot;" w:hint="default"/>
      </w:rPr>
    </w:lvl>
    <w:lvl w:ilvl="1" w:tplc="C1D0E10C">
      <w:start w:val="1"/>
      <w:numFmt w:val="bullet"/>
      <w:lvlText w:val="o"/>
      <w:lvlJc w:val="left"/>
      <w:pPr>
        <w:ind w:left="1440" w:hanging="360"/>
      </w:pPr>
      <w:rPr>
        <w:rFonts w:ascii="Courier New" w:hAnsi="Courier New" w:hint="default"/>
      </w:rPr>
    </w:lvl>
    <w:lvl w:ilvl="2" w:tplc="1FE615D2">
      <w:start w:val="1"/>
      <w:numFmt w:val="bullet"/>
      <w:lvlText w:val=""/>
      <w:lvlJc w:val="left"/>
      <w:pPr>
        <w:ind w:left="2160" w:hanging="360"/>
      </w:pPr>
      <w:rPr>
        <w:rFonts w:ascii="Wingdings" w:hAnsi="Wingdings" w:hint="default"/>
      </w:rPr>
    </w:lvl>
    <w:lvl w:ilvl="3" w:tplc="5FFA6416">
      <w:start w:val="1"/>
      <w:numFmt w:val="bullet"/>
      <w:lvlText w:val=""/>
      <w:lvlJc w:val="left"/>
      <w:pPr>
        <w:ind w:left="2880" w:hanging="360"/>
      </w:pPr>
      <w:rPr>
        <w:rFonts w:ascii="Symbol" w:hAnsi="Symbol" w:hint="default"/>
      </w:rPr>
    </w:lvl>
    <w:lvl w:ilvl="4" w:tplc="11A66DC8">
      <w:start w:val="1"/>
      <w:numFmt w:val="bullet"/>
      <w:lvlText w:val="o"/>
      <w:lvlJc w:val="left"/>
      <w:pPr>
        <w:ind w:left="3600" w:hanging="360"/>
      </w:pPr>
      <w:rPr>
        <w:rFonts w:ascii="Courier New" w:hAnsi="Courier New" w:hint="default"/>
      </w:rPr>
    </w:lvl>
    <w:lvl w:ilvl="5" w:tplc="03009866">
      <w:start w:val="1"/>
      <w:numFmt w:val="bullet"/>
      <w:lvlText w:val=""/>
      <w:lvlJc w:val="left"/>
      <w:pPr>
        <w:ind w:left="4320" w:hanging="360"/>
      </w:pPr>
      <w:rPr>
        <w:rFonts w:ascii="Wingdings" w:hAnsi="Wingdings" w:hint="default"/>
      </w:rPr>
    </w:lvl>
    <w:lvl w:ilvl="6" w:tplc="F62C8FFE">
      <w:start w:val="1"/>
      <w:numFmt w:val="bullet"/>
      <w:lvlText w:val=""/>
      <w:lvlJc w:val="left"/>
      <w:pPr>
        <w:ind w:left="5040" w:hanging="360"/>
      </w:pPr>
      <w:rPr>
        <w:rFonts w:ascii="Symbol" w:hAnsi="Symbol" w:hint="default"/>
      </w:rPr>
    </w:lvl>
    <w:lvl w:ilvl="7" w:tplc="A54E2698">
      <w:start w:val="1"/>
      <w:numFmt w:val="bullet"/>
      <w:lvlText w:val="o"/>
      <w:lvlJc w:val="left"/>
      <w:pPr>
        <w:ind w:left="5760" w:hanging="360"/>
      </w:pPr>
      <w:rPr>
        <w:rFonts w:ascii="Courier New" w:hAnsi="Courier New" w:hint="default"/>
      </w:rPr>
    </w:lvl>
    <w:lvl w:ilvl="8" w:tplc="DB304AA4">
      <w:start w:val="1"/>
      <w:numFmt w:val="bullet"/>
      <w:lvlText w:val=""/>
      <w:lvlJc w:val="left"/>
      <w:pPr>
        <w:ind w:left="6480" w:hanging="360"/>
      </w:pPr>
      <w:rPr>
        <w:rFonts w:ascii="Wingdings" w:hAnsi="Wingdings" w:hint="default"/>
      </w:rPr>
    </w:lvl>
  </w:abstractNum>
  <w:abstractNum w:abstractNumId="6" w15:restartNumberingAfterBreak="0">
    <w:nsid w:val="199A4EAD"/>
    <w:multiLevelType w:val="hybridMultilevel"/>
    <w:tmpl w:val="0F965224"/>
    <w:lvl w:ilvl="0" w:tplc="96585932">
      <w:start w:val="1"/>
      <w:numFmt w:val="decimal"/>
      <w:lvlText w:val="%1."/>
      <w:lvlJc w:val="left"/>
      <w:pPr>
        <w:ind w:left="720" w:hanging="360"/>
      </w:pPr>
    </w:lvl>
    <w:lvl w:ilvl="1" w:tplc="2910CF9A">
      <w:start w:val="1"/>
      <w:numFmt w:val="lowerLetter"/>
      <w:lvlText w:val="%2."/>
      <w:lvlJc w:val="left"/>
      <w:pPr>
        <w:ind w:left="1440" w:hanging="360"/>
      </w:pPr>
    </w:lvl>
    <w:lvl w:ilvl="2" w:tplc="C360ADCC">
      <w:start w:val="1"/>
      <w:numFmt w:val="lowerRoman"/>
      <w:lvlText w:val="%3."/>
      <w:lvlJc w:val="right"/>
      <w:pPr>
        <w:ind w:left="2160" w:hanging="180"/>
      </w:pPr>
    </w:lvl>
    <w:lvl w:ilvl="3" w:tplc="0F7AF7AA">
      <w:start w:val="1"/>
      <w:numFmt w:val="decimal"/>
      <w:lvlText w:val="%4."/>
      <w:lvlJc w:val="left"/>
      <w:pPr>
        <w:ind w:left="2880" w:hanging="360"/>
      </w:pPr>
    </w:lvl>
    <w:lvl w:ilvl="4" w:tplc="C30ADDF6">
      <w:start w:val="1"/>
      <w:numFmt w:val="lowerLetter"/>
      <w:lvlText w:val="%5."/>
      <w:lvlJc w:val="left"/>
      <w:pPr>
        <w:ind w:left="3600" w:hanging="360"/>
      </w:pPr>
    </w:lvl>
    <w:lvl w:ilvl="5" w:tplc="D75C9B04">
      <w:start w:val="1"/>
      <w:numFmt w:val="lowerRoman"/>
      <w:lvlText w:val="%6."/>
      <w:lvlJc w:val="right"/>
      <w:pPr>
        <w:ind w:left="4320" w:hanging="180"/>
      </w:pPr>
    </w:lvl>
    <w:lvl w:ilvl="6" w:tplc="8D242EBC">
      <w:start w:val="1"/>
      <w:numFmt w:val="decimal"/>
      <w:lvlText w:val="%7."/>
      <w:lvlJc w:val="left"/>
      <w:pPr>
        <w:ind w:left="5040" w:hanging="360"/>
      </w:pPr>
    </w:lvl>
    <w:lvl w:ilvl="7" w:tplc="6DB42CC4">
      <w:start w:val="1"/>
      <w:numFmt w:val="lowerLetter"/>
      <w:lvlText w:val="%8."/>
      <w:lvlJc w:val="left"/>
      <w:pPr>
        <w:ind w:left="5760" w:hanging="360"/>
      </w:pPr>
    </w:lvl>
    <w:lvl w:ilvl="8" w:tplc="DB469C96">
      <w:start w:val="1"/>
      <w:numFmt w:val="lowerRoman"/>
      <w:lvlText w:val="%9."/>
      <w:lvlJc w:val="right"/>
      <w:pPr>
        <w:ind w:left="6480" w:hanging="180"/>
      </w:pPr>
    </w:lvl>
  </w:abstractNum>
  <w:abstractNum w:abstractNumId="7" w15:restartNumberingAfterBreak="0">
    <w:nsid w:val="19FC204B"/>
    <w:multiLevelType w:val="hybridMultilevel"/>
    <w:tmpl w:val="384E9AB0"/>
    <w:lvl w:ilvl="0" w:tplc="6DA6DE00">
      <w:start w:val="1"/>
      <w:numFmt w:val="decimal"/>
      <w:lvlText w:val="%1."/>
      <w:lvlJc w:val="left"/>
      <w:pPr>
        <w:ind w:left="392" w:hanging="36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8" w15:restartNumberingAfterBreak="0">
    <w:nsid w:val="1AEE5445"/>
    <w:multiLevelType w:val="hybridMultilevel"/>
    <w:tmpl w:val="3B36D466"/>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9" w15:restartNumberingAfterBreak="0">
    <w:nsid w:val="200179F2"/>
    <w:multiLevelType w:val="hybridMultilevel"/>
    <w:tmpl w:val="2658789C"/>
    <w:lvl w:ilvl="0" w:tplc="8DFA4ABE">
      <w:start w:val="1"/>
      <w:numFmt w:val="decimal"/>
      <w:lvlText w:val="%1."/>
      <w:lvlJc w:val="left"/>
      <w:pPr>
        <w:ind w:left="720" w:hanging="360"/>
      </w:pPr>
    </w:lvl>
    <w:lvl w:ilvl="1" w:tplc="DD221898">
      <w:start w:val="1"/>
      <w:numFmt w:val="lowerLetter"/>
      <w:lvlText w:val="%2."/>
      <w:lvlJc w:val="left"/>
      <w:pPr>
        <w:ind w:left="1440" w:hanging="360"/>
      </w:pPr>
    </w:lvl>
    <w:lvl w:ilvl="2" w:tplc="F8628F9A">
      <w:start w:val="1"/>
      <w:numFmt w:val="lowerRoman"/>
      <w:lvlText w:val="%3."/>
      <w:lvlJc w:val="right"/>
      <w:pPr>
        <w:ind w:left="2160" w:hanging="180"/>
      </w:pPr>
    </w:lvl>
    <w:lvl w:ilvl="3" w:tplc="A7723A36">
      <w:start w:val="1"/>
      <w:numFmt w:val="decimal"/>
      <w:lvlText w:val="%4."/>
      <w:lvlJc w:val="left"/>
      <w:pPr>
        <w:ind w:left="2880" w:hanging="360"/>
      </w:pPr>
    </w:lvl>
    <w:lvl w:ilvl="4" w:tplc="73A606D6">
      <w:start w:val="1"/>
      <w:numFmt w:val="lowerLetter"/>
      <w:lvlText w:val="%5."/>
      <w:lvlJc w:val="left"/>
      <w:pPr>
        <w:ind w:left="3600" w:hanging="360"/>
      </w:pPr>
    </w:lvl>
    <w:lvl w:ilvl="5" w:tplc="BC2C632A">
      <w:start w:val="1"/>
      <w:numFmt w:val="lowerRoman"/>
      <w:lvlText w:val="%6."/>
      <w:lvlJc w:val="right"/>
      <w:pPr>
        <w:ind w:left="4320" w:hanging="180"/>
      </w:pPr>
    </w:lvl>
    <w:lvl w:ilvl="6" w:tplc="A33E1C58">
      <w:start w:val="1"/>
      <w:numFmt w:val="decimal"/>
      <w:lvlText w:val="%7."/>
      <w:lvlJc w:val="left"/>
      <w:pPr>
        <w:ind w:left="5040" w:hanging="360"/>
      </w:pPr>
    </w:lvl>
    <w:lvl w:ilvl="7" w:tplc="E7206316">
      <w:start w:val="1"/>
      <w:numFmt w:val="lowerLetter"/>
      <w:lvlText w:val="%8."/>
      <w:lvlJc w:val="left"/>
      <w:pPr>
        <w:ind w:left="5760" w:hanging="360"/>
      </w:pPr>
    </w:lvl>
    <w:lvl w:ilvl="8" w:tplc="A2760A0E">
      <w:start w:val="1"/>
      <w:numFmt w:val="lowerRoman"/>
      <w:lvlText w:val="%9."/>
      <w:lvlJc w:val="right"/>
      <w:pPr>
        <w:ind w:left="6480" w:hanging="180"/>
      </w:pPr>
    </w:lvl>
  </w:abstractNum>
  <w:abstractNum w:abstractNumId="10" w15:restartNumberingAfterBreak="0">
    <w:nsid w:val="209A75CA"/>
    <w:multiLevelType w:val="hybridMultilevel"/>
    <w:tmpl w:val="45EC000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66D665A"/>
    <w:multiLevelType w:val="hybridMultilevel"/>
    <w:tmpl w:val="C4B29C9E"/>
    <w:lvl w:ilvl="0" w:tplc="465E1896">
      <w:start w:val="1"/>
      <w:numFmt w:val="bullet"/>
      <w:lvlText w:val="o"/>
      <w:lvlJc w:val="left"/>
      <w:pPr>
        <w:ind w:left="2207" w:hanging="360"/>
      </w:pPr>
      <w:rPr>
        <w:rFonts w:ascii="Courier New" w:hAnsi="Courier New" w:hint="default"/>
      </w:rPr>
    </w:lvl>
    <w:lvl w:ilvl="1" w:tplc="04020003" w:tentative="1">
      <w:start w:val="1"/>
      <w:numFmt w:val="bullet"/>
      <w:lvlText w:val="o"/>
      <w:lvlJc w:val="left"/>
      <w:pPr>
        <w:ind w:left="2927" w:hanging="360"/>
      </w:pPr>
      <w:rPr>
        <w:rFonts w:ascii="Courier New" w:hAnsi="Courier New" w:cs="Courier New" w:hint="default"/>
      </w:rPr>
    </w:lvl>
    <w:lvl w:ilvl="2" w:tplc="04020005" w:tentative="1">
      <w:start w:val="1"/>
      <w:numFmt w:val="bullet"/>
      <w:lvlText w:val=""/>
      <w:lvlJc w:val="left"/>
      <w:pPr>
        <w:ind w:left="3647" w:hanging="360"/>
      </w:pPr>
      <w:rPr>
        <w:rFonts w:ascii="Wingdings" w:hAnsi="Wingdings" w:hint="default"/>
      </w:rPr>
    </w:lvl>
    <w:lvl w:ilvl="3" w:tplc="04020001" w:tentative="1">
      <w:start w:val="1"/>
      <w:numFmt w:val="bullet"/>
      <w:lvlText w:val=""/>
      <w:lvlJc w:val="left"/>
      <w:pPr>
        <w:ind w:left="4367" w:hanging="360"/>
      </w:pPr>
      <w:rPr>
        <w:rFonts w:ascii="Symbol" w:hAnsi="Symbol" w:hint="default"/>
      </w:rPr>
    </w:lvl>
    <w:lvl w:ilvl="4" w:tplc="04020003" w:tentative="1">
      <w:start w:val="1"/>
      <w:numFmt w:val="bullet"/>
      <w:lvlText w:val="o"/>
      <w:lvlJc w:val="left"/>
      <w:pPr>
        <w:ind w:left="5087" w:hanging="360"/>
      </w:pPr>
      <w:rPr>
        <w:rFonts w:ascii="Courier New" w:hAnsi="Courier New" w:cs="Courier New" w:hint="default"/>
      </w:rPr>
    </w:lvl>
    <w:lvl w:ilvl="5" w:tplc="04020005" w:tentative="1">
      <w:start w:val="1"/>
      <w:numFmt w:val="bullet"/>
      <w:lvlText w:val=""/>
      <w:lvlJc w:val="left"/>
      <w:pPr>
        <w:ind w:left="5807" w:hanging="360"/>
      </w:pPr>
      <w:rPr>
        <w:rFonts w:ascii="Wingdings" w:hAnsi="Wingdings" w:hint="default"/>
      </w:rPr>
    </w:lvl>
    <w:lvl w:ilvl="6" w:tplc="04020001" w:tentative="1">
      <w:start w:val="1"/>
      <w:numFmt w:val="bullet"/>
      <w:lvlText w:val=""/>
      <w:lvlJc w:val="left"/>
      <w:pPr>
        <w:ind w:left="6527" w:hanging="360"/>
      </w:pPr>
      <w:rPr>
        <w:rFonts w:ascii="Symbol" w:hAnsi="Symbol" w:hint="default"/>
      </w:rPr>
    </w:lvl>
    <w:lvl w:ilvl="7" w:tplc="04020003" w:tentative="1">
      <w:start w:val="1"/>
      <w:numFmt w:val="bullet"/>
      <w:lvlText w:val="o"/>
      <w:lvlJc w:val="left"/>
      <w:pPr>
        <w:ind w:left="7247" w:hanging="360"/>
      </w:pPr>
      <w:rPr>
        <w:rFonts w:ascii="Courier New" w:hAnsi="Courier New" w:cs="Courier New" w:hint="default"/>
      </w:rPr>
    </w:lvl>
    <w:lvl w:ilvl="8" w:tplc="04020005" w:tentative="1">
      <w:start w:val="1"/>
      <w:numFmt w:val="bullet"/>
      <w:lvlText w:val=""/>
      <w:lvlJc w:val="left"/>
      <w:pPr>
        <w:ind w:left="7967" w:hanging="360"/>
      </w:pPr>
      <w:rPr>
        <w:rFonts w:ascii="Wingdings" w:hAnsi="Wingdings" w:hint="default"/>
      </w:rPr>
    </w:lvl>
  </w:abstractNum>
  <w:abstractNum w:abstractNumId="12" w15:restartNumberingAfterBreak="0">
    <w:nsid w:val="29EC0867"/>
    <w:multiLevelType w:val="hybridMultilevel"/>
    <w:tmpl w:val="1BDC3548"/>
    <w:lvl w:ilvl="0" w:tplc="5288B482">
      <w:start w:val="1"/>
      <w:numFmt w:val="decimal"/>
      <w:lvlText w:val="%1."/>
      <w:lvlJc w:val="left"/>
      <w:pPr>
        <w:ind w:left="720" w:hanging="360"/>
      </w:pPr>
    </w:lvl>
    <w:lvl w:ilvl="1" w:tplc="5DD4EB0E">
      <w:start w:val="1"/>
      <w:numFmt w:val="lowerLetter"/>
      <w:lvlText w:val="%2."/>
      <w:lvlJc w:val="left"/>
      <w:pPr>
        <w:ind w:left="1440" w:hanging="360"/>
      </w:pPr>
    </w:lvl>
    <w:lvl w:ilvl="2" w:tplc="2AE03EF8">
      <w:start w:val="1"/>
      <w:numFmt w:val="lowerRoman"/>
      <w:lvlText w:val="%3."/>
      <w:lvlJc w:val="right"/>
      <w:pPr>
        <w:ind w:left="2160" w:hanging="180"/>
      </w:pPr>
    </w:lvl>
    <w:lvl w:ilvl="3" w:tplc="04D471B6">
      <w:start w:val="1"/>
      <w:numFmt w:val="decimal"/>
      <w:lvlText w:val="%4."/>
      <w:lvlJc w:val="left"/>
      <w:pPr>
        <w:ind w:left="2880" w:hanging="360"/>
      </w:pPr>
    </w:lvl>
    <w:lvl w:ilvl="4" w:tplc="B38CA1D6">
      <w:start w:val="1"/>
      <w:numFmt w:val="lowerLetter"/>
      <w:lvlText w:val="%5."/>
      <w:lvlJc w:val="left"/>
      <w:pPr>
        <w:ind w:left="3600" w:hanging="360"/>
      </w:pPr>
    </w:lvl>
    <w:lvl w:ilvl="5" w:tplc="24FE9E5E">
      <w:start w:val="1"/>
      <w:numFmt w:val="lowerRoman"/>
      <w:lvlText w:val="%6."/>
      <w:lvlJc w:val="right"/>
      <w:pPr>
        <w:ind w:left="4320" w:hanging="180"/>
      </w:pPr>
    </w:lvl>
    <w:lvl w:ilvl="6" w:tplc="26027AC2">
      <w:start w:val="1"/>
      <w:numFmt w:val="decimal"/>
      <w:lvlText w:val="%7."/>
      <w:lvlJc w:val="left"/>
      <w:pPr>
        <w:ind w:left="5040" w:hanging="360"/>
      </w:pPr>
    </w:lvl>
    <w:lvl w:ilvl="7" w:tplc="C8607DA2">
      <w:start w:val="1"/>
      <w:numFmt w:val="lowerLetter"/>
      <w:lvlText w:val="%8."/>
      <w:lvlJc w:val="left"/>
      <w:pPr>
        <w:ind w:left="5760" w:hanging="360"/>
      </w:pPr>
    </w:lvl>
    <w:lvl w:ilvl="8" w:tplc="43125402">
      <w:start w:val="1"/>
      <w:numFmt w:val="lowerRoman"/>
      <w:lvlText w:val="%9."/>
      <w:lvlJc w:val="right"/>
      <w:pPr>
        <w:ind w:left="6480" w:hanging="180"/>
      </w:pPr>
    </w:lvl>
  </w:abstractNum>
  <w:abstractNum w:abstractNumId="13" w15:restartNumberingAfterBreak="0">
    <w:nsid w:val="2A326A7D"/>
    <w:multiLevelType w:val="hybridMultilevel"/>
    <w:tmpl w:val="270685C0"/>
    <w:lvl w:ilvl="0" w:tplc="BCF47520">
      <w:start w:val="1"/>
      <w:numFmt w:val="bullet"/>
      <w:lvlText w:val=""/>
      <w:lvlJc w:val="left"/>
      <w:pPr>
        <w:ind w:left="720" w:hanging="360"/>
      </w:pPr>
      <w:rPr>
        <w:rFonts w:ascii="Symbol" w:hAnsi="Symbol" w:hint="default"/>
      </w:rPr>
    </w:lvl>
    <w:lvl w:ilvl="1" w:tplc="CCF8EE02">
      <w:start w:val="1"/>
      <w:numFmt w:val="bullet"/>
      <w:lvlText w:val="o"/>
      <w:lvlJc w:val="left"/>
      <w:pPr>
        <w:ind w:left="1440" w:hanging="360"/>
      </w:pPr>
      <w:rPr>
        <w:rFonts w:ascii="Courier New" w:hAnsi="Courier New" w:hint="default"/>
      </w:rPr>
    </w:lvl>
    <w:lvl w:ilvl="2" w:tplc="6F4671D2">
      <w:start w:val="1"/>
      <w:numFmt w:val="bullet"/>
      <w:lvlText w:val=""/>
      <w:lvlJc w:val="left"/>
      <w:pPr>
        <w:ind w:left="2160" w:hanging="360"/>
      </w:pPr>
      <w:rPr>
        <w:rFonts w:ascii="Wingdings" w:hAnsi="Wingdings" w:hint="default"/>
      </w:rPr>
    </w:lvl>
    <w:lvl w:ilvl="3" w:tplc="F5A2010E">
      <w:start w:val="1"/>
      <w:numFmt w:val="bullet"/>
      <w:lvlText w:val=""/>
      <w:lvlJc w:val="left"/>
      <w:pPr>
        <w:ind w:left="2880" w:hanging="360"/>
      </w:pPr>
      <w:rPr>
        <w:rFonts w:ascii="Symbol" w:hAnsi="Symbol" w:hint="default"/>
      </w:rPr>
    </w:lvl>
    <w:lvl w:ilvl="4" w:tplc="D20C9F9E">
      <w:start w:val="1"/>
      <w:numFmt w:val="bullet"/>
      <w:lvlText w:val="o"/>
      <w:lvlJc w:val="left"/>
      <w:pPr>
        <w:ind w:left="3600" w:hanging="360"/>
      </w:pPr>
      <w:rPr>
        <w:rFonts w:ascii="Courier New" w:hAnsi="Courier New" w:hint="default"/>
      </w:rPr>
    </w:lvl>
    <w:lvl w:ilvl="5" w:tplc="0BAE5C70">
      <w:start w:val="1"/>
      <w:numFmt w:val="bullet"/>
      <w:lvlText w:val=""/>
      <w:lvlJc w:val="left"/>
      <w:pPr>
        <w:ind w:left="4320" w:hanging="360"/>
      </w:pPr>
      <w:rPr>
        <w:rFonts w:ascii="Wingdings" w:hAnsi="Wingdings" w:hint="default"/>
      </w:rPr>
    </w:lvl>
    <w:lvl w:ilvl="6" w:tplc="C486C624">
      <w:start w:val="1"/>
      <w:numFmt w:val="bullet"/>
      <w:lvlText w:val=""/>
      <w:lvlJc w:val="left"/>
      <w:pPr>
        <w:ind w:left="5040" w:hanging="360"/>
      </w:pPr>
      <w:rPr>
        <w:rFonts w:ascii="Symbol" w:hAnsi="Symbol" w:hint="default"/>
      </w:rPr>
    </w:lvl>
    <w:lvl w:ilvl="7" w:tplc="F0C42860">
      <w:start w:val="1"/>
      <w:numFmt w:val="bullet"/>
      <w:lvlText w:val="o"/>
      <w:lvlJc w:val="left"/>
      <w:pPr>
        <w:ind w:left="5760" w:hanging="360"/>
      </w:pPr>
      <w:rPr>
        <w:rFonts w:ascii="Courier New" w:hAnsi="Courier New" w:hint="default"/>
      </w:rPr>
    </w:lvl>
    <w:lvl w:ilvl="8" w:tplc="370405AE">
      <w:start w:val="1"/>
      <w:numFmt w:val="bullet"/>
      <w:lvlText w:val=""/>
      <w:lvlJc w:val="left"/>
      <w:pPr>
        <w:ind w:left="6480" w:hanging="360"/>
      </w:pPr>
      <w:rPr>
        <w:rFonts w:ascii="Wingdings" w:hAnsi="Wingdings" w:hint="default"/>
      </w:rPr>
    </w:lvl>
  </w:abstractNum>
  <w:abstractNum w:abstractNumId="14" w15:restartNumberingAfterBreak="0">
    <w:nsid w:val="2A4D1611"/>
    <w:multiLevelType w:val="hybridMultilevel"/>
    <w:tmpl w:val="7214CA5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B8A0510"/>
    <w:multiLevelType w:val="hybridMultilevel"/>
    <w:tmpl w:val="9C26FD4C"/>
    <w:lvl w:ilvl="0" w:tplc="DA2C7F2E">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9232110"/>
    <w:multiLevelType w:val="hybridMultilevel"/>
    <w:tmpl w:val="3ED02DF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B560A15"/>
    <w:multiLevelType w:val="hybridMultilevel"/>
    <w:tmpl w:val="DC54F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F8518D"/>
    <w:multiLevelType w:val="hybridMultilevel"/>
    <w:tmpl w:val="99B07F0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E03384B"/>
    <w:multiLevelType w:val="hybridMultilevel"/>
    <w:tmpl w:val="F6FE3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F60188"/>
    <w:multiLevelType w:val="hybridMultilevel"/>
    <w:tmpl w:val="D116E3E8"/>
    <w:lvl w:ilvl="0" w:tplc="DFF07A36">
      <w:start w:val="1"/>
      <w:numFmt w:val="bullet"/>
      <w:lvlText w:val="-"/>
      <w:lvlJc w:val="left"/>
      <w:pPr>
        <w:ind w:left="720" w:hanging="360"/>
      </w:pPr>
      <w:rPr>
        <w:rFonts w:ascii="Arial" w:hAnsi="Arial" w:hint="default"/>
      </w:rPr>
    </w:lvl>
    <w:lvl w:ilvl="1" w:tplc="00C83384">
      <w:start w:val="1"/>
      <w:numFmt w:val="bullet"/>
      <w:lvlText w:val="o"/>
      <w:lvlJc w:val="left"/>
      <w:pPr>
        <w:ind w:left="1440" w:hanging="360"/>
      </w:pPr>
      <w:rPr>
        <w:rFonts w:ascii="Courier New" w:hAnsi="Courier New" w:hint="default"/>
      </w:rPr>
    </w:lvl>
    <w:lvl w:ilvl="2" w:tplc="97761B76">
      <w:start w:val="1"/>
      <w:numFmt w:val="bullet"/>
      <w:lvlText w:val=""/>
      <w:lvlJc w:val="left"/>
      <w:pPr>
        <w:ind w:left="2160" w:hanging="360"/>
      </w:pPr>
      <w:rPr>
        <w:rFonts w:ascii="Wingdings" w:hAnsi="Wingdings" w:hint="default"/>
      </w:rPr>
    </w:lvl>
    <w:lvl w:ilvl="3" w:tplc="D3DE685C">
      <w:start w:val="1"/>
      <w:numFmt w:val="bullet"/>
      <w:lvlText w:val=""/>
      <w:lvlJc w:val="left"/>
      <w:pPr>
        <w:ind w:left="2880" w:hanging="360"/>
      </w:pPr>
      <w:rPr>
        <w:rFonts w:ascii="Symbol" w:hAnsi="Symbol" w:hint="default"/>
      </w:rPr>
    </w:lvl>
    <w:lvl w:ilvl="4" w:tplc="FA30CD66">
      <w:start w:val="1"/>
      <w:numFmt w:val="bullet"/>
      <w:lvlText w:val="o"/>
      <w:lvlJc w:val="left"/>
      <w:pPr>
        <w:ind w:left="3600" w:hanging="360"/>
      </w:pPr>
      <w:rPr>
        <w:rFonts w:ascii="Courier New" w:hAnsi="Courier New" w:hint="default"/>
      </w:rPr>
    </w:lvl>
    <w:lvl w:ilvl="5" w:tplc="37FC2D6A">
      <w:start w:val="1"/>
      <w:numFmt w:val="bullet"/>
      <w:lvlText w:val=""/>
      <w:lvlJc w:val="left"/>
      <w:pPr>
        <w:ind w:left="4320" w:hanging="360"/>
      </w:pPr>
      <w:rPr>
        <w:rFonts w:ascii="Wingdings" w:hAnsi="Wingdings" w:hint="default"/>
      </w:rPr>
    </w:lvl>
    <w:lvl w:ilvl="6" w:tplc="814494A2">
      <w:start w:val="1"/>
      <w:numFmt w:val="bullet"/>
      <w:lvlText w:val=""/>
      <w:lvlJc w:val="left"/>
      <w:pPr>
        <w:ind w:left="5040" w:hanging="360"/>
      </w:pPr>
      <w:rPr>
        <w:rFonts w:ascii="Symbol" w:hAnsi="Symbol" w:hint="default"/>
      </w:rPr>
    </w:lvl>
    <w:lvl w:ilvl="7" w:tplc="85FEC096">
      <w:start w:val="1"/>
      <w:numFmt w:val="bullet"/>
      <w:lvlText w:val="o"/>
      <w:lvlJc w:val="left"/>
      <w:pPr>
        <w:ind w:left="5760" w:hanging="360"/>
      </w:pPr>
      <w:rPr>
        <w:rFonts w:ascii="Courier New" w:hAnsi="Courier New" w:hint="default"/>
      </w:rPr>
    </w:lvl>
    <w:lvl w:ilvl="8" w:tplc="AF20DE0C">
      <w:start w:val="1"/>
      <w:numFmt w:val="bullet"/>
      <w:lvlText w:val=""/>
      <w:lvlJc w:val="left"/>
      <w:pPr>
        <w:ind w:left="6480" w:hanging="360"/>
      </w:pPr>
      <w:rPr>
        <w:rFonts w:ascii="Wingdings" w:hAnsi="Wingdings" w:hint="default"/>
      </w:rPr>
    </w:lvl>
  </w:abstractNum>
  <w:abstractNum w:abstractNumId="22" w15:restartNumberingAfterBreak="0">
    <w:nsid w:val="44314DF7"/>
    <w:multiLevelType w:val="hybridMultilevel"/>
    <w:tmpl w:val="A9AE2906"/>
    <w:lvl w:ilvl="0" w:tplc="465E1896">
      <w:start w:val="1"/>
      <w:numFmt w:val="bullet"/>
      <w:lvlText w:val="o"/>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CB86C7A"/>
    <w:multiLevelType w:val="hybridMultilevel"/>
    <w:tmpl w:val="7996131A"/>
    <w:lvl w:ilvl="0" w:tplc="FFFFFFFF">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4" w15:restartNumberingAfterBreak="0">
    <w:nsid w:val="4D5E5758"/>
    <w:multiLevelType w:val="hybridMultilevel"/>
    <w:tmpl w:val="4B3EE01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DAE46F5"/>
    <w:multiLevelType w:val="hybridMultilevel"/>
    <w:tmpl w:val="DEFADC6C"/>
    <w:lvl w:ilvl="0" w:tplc="38FA173A">
      <w:start w:val="1"/>
      <w:numFmt w:val="decimal"/>
      <w:lvlText w:val="%1."/>
      <w:lvlJc w:val="left"/>
      <w:pPr>
        <w:ind w:left="360" w:hanging="360"/>
      </w:pPr>
      <w:rPr>
        <w:u w:val="none"/>
      </w:rPr>
    </w:lvl>
    <w:lvl w:ilvl="1" w:tplc="50AC5B92">
      <w:start w:val="1"/>
      <w:numFmt w:val="bullet"/>
      <w:lvlText w:val="○"/>
      <w:lvlJc w:val="left"/>
      <w:pPr>
        <w:ind w:left="1440" w:hanging="360"/>
      </w:pPr>
      <w:rPr>
        <w:u w:val="none"/>
      </w:rPr>
    </w:lvl>
    <w:lvl w:ilvl="2" w:tplc="60BA4106">
      <w:start w:val="1"/>
      <w:numFmt w:val="bullet"/>
      <w:lvlText w:val="■"/>
      <w:lvlJc w:val="left"/>
      <w:pPr>
        <w:ind w:left="2160" w:hanging="360"/>
      </w:pPr>
      <w:rPr>
        <w:u w:val="none"/>
      </w:rPr>
    </w:lvl>
    <w:lvl w:ilvl="3" w:tplc="F6F237F8">
      <w:start w:val="1"/>
      <w:numFmt w:val="bullet"/>
      <w:lvlText w:val="●"/>
      <w:lvlJc w:val="left"/>
      <w:pPr>
        <w:ind w:left="2880" w:hanging="360"/>
      </w:pPr>
      <w:rPr>
        <w:u w:val="none"/>
      </w:rPr>
    </w:lvl>
    <w:lvl w:ilvl="4" w:tplc="AB9C0C70">
      <w:start w:val="1"/>
      <w:numFmt w:val="bullet"/>
      <w:lvlText w:val="○"/>
      <w:lvlJc w:val="left"/>
      <w:pPr>
        <w:ind w:left="3600" w:hanging="360"/>
      </w:pPr>
      <w:rPr>
        <w:u w:val="none"/>
      </w:rPr>
    </w:lvl>
    <w:lvl w:ilvl="5" w:tplc="80A4B6A2">
      <w:start w:val="1"/>
      <w:numFmt w:val="bullet"/>
      <w:lvlText w:val="■"/>
      <w:lvlJc w:val="left"/>
      <w:pPr>
        <w:ind w:left="4320" w:hanging="360"/>
      </w:pPr>
      <w:rPr>
        <w:u w:val="none"/>
      </w:rPr>
    </w:lvl>
    <w:lvl w:ilvl="6" w:tplc="E4F2A1D6">
      <w:start w:val="1"/>
      <w:numFmt w:val="bullet"/>
      <w:lvlText w:val="●"/>
      <w:lvlJc w:val="left"/>
      <w:pPr>
        <w:ind w:left="5040" w:hanging="360"/>
      </w:pPr>
      <w:rPr>
        <w:u w:val="none"/>
      </w:rPr>
    </w:lvl>
    <w:lvl w:ilvl="7" w:tplc="042EBD98">
      <w:start w:val="1"/>
      <w:numFmt w:val="bullet"/>
      <w:lvlText w:val="○"/>
      <w:lvlJc w:val="left"/>
      <w:pPr>
        <w:ind w:left="5760" w:hanging="360"/>
      </w:pPr>
      <w:rPr>
        <w:u w:val="none"/>
      </w:rPr>
    </w:lvl>
    <w:lvl w:ilvl="8" w:tplc="12FA8636">
      <w:start w:val="1"/>
      <w:numFmt w:val="bullet"/>
      <w:lvlText w:val="■"/>
      <w:lvlJc w:val="left"/>
      <w:pPr>
        <w:ind w:left="6480" w:hanging="360"/>
      </w:pPr>
      <w:rPr>
        <w:u w:val="none"/>
      </w:rPr>
    </w:lvl>
  </w:abstractNum>
  <w:abstractNum w:abstractNumId="26" w15:restartNumberingAfterBreak="0">
    <w:nsid w:val="53940B1C"/>
    <w:multiLevelType w:val="hybridMultilevel"/>
    <w:tmpl w:val="E7FAFFE4"/>
    <w:lvl w:ilvl="0" w:tplc="5720E76E">
      <w:start w:val="2"/>
      <w:numFmt w:val="bullet"/>
      <w:lvlText w:val="-"/>
      <w:lvlJc w:val="left"/>
      <w:pPr>
        <w:ind w:left="720" w:hanging="360"/>
      </w:pPr>
      <w:rPr>
        <w:rFonts w:ascii="Arial" w:eastAsia="Arial" w:hAnsi="Arial" w:cs="Arial" w:hint="default"/>
      </w:rPr>
    </w:lvl>
    <w:lvl w:ilvl="1" w:tplc="A7C827F8">
      <w:numFmt w:val="bullet"/>
      <w:lvlText w:val="•"/>
      <w:lvlJc w:val="left"/>
      <w:pPr>
        <w:ind w:left="1440" w:hanging="360"/>
      </w:pPr>
      <w:rPr>
        <w:rFonts w:ascii="Arial" w:eastAsia="Arial"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4255C63"/>
    <w:multiLevelType w:val="hybridMultilevel"/>
    <w:tmpl w:val="0E681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B005D3"/>
    <w:multiLevelType w:val="hybridMultilevel"/>
    <w:tmpl w:val="32E28DFA"/>
    <w:lvl w:ilvl="0" w:tplc="465E1896">
      <w:start w:val="1"/>
      <w:numFmt w:val="bullet"/>
      <w:lvlText w:val="o"/>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560840C0"/>
    <w:multiLevelType w:val="hybridMultilevel"/>
    <w:tmpl w:val="535A006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4C6D15"/>
    <w:multiLevelType w:val="hybridMultilevel"/>
    <w:tmpl w:val="FE98C83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1" w15:restartNumberingAfterBreak="0">
    <w:nsid w:val="58AE4FAE"/>
    <w:multiLevelType w:val="hybridMultilevel"/>
    <w:tmpl w:val="2430B04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5A6356DB"/>
    <w:multiLevelType w:val="hybridMultilevel"/>
    <w:tmpl w:val="A20C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977609"/>
    <w:multiLevelType w:val="hybridMultilevel"/>
    <w:tmpl w:val="05EA50BC"/>
    <w:lvl w:ilvl="0" w:tplc="A9C0DBDE">
      <w:start w:val="1"/>
      <w:numFmt w:val="bullet"/>
      <w:lvlText w:val=""/>
      <w:lvlJc w:val="left"/>
      <w:pPr>
        <w:ind w:left="720" w:hanging="360"/>
      </w:pPr>
      <w:rPr>
        <w:rFonts w:ascii="Symbol" w:hAnsi="Symbol" w:hint="default"/>
      </w:rPr>
    </w:lvl>
    <w:lvl w:ilvl="1" w:tplc="60B69678">
      <w:start w:val="1"/>
      <w:numFmt w:val="bullet"/>
      <w:lvlText w:val="o"/>
      <w:lvlJc w:val="left"/>
      <w:pPr>
        <w:ind w:left="1440" w:hanging="360"/>
      </w:pPr>
      <w:rPr>
        <w:rFonts w:ascii="Courier New" w:hAnsi="Courier New" w:hint="default"/>
      </w:rPr>
    </w:lvl>
    <w:lvl w:ilvl="2" w:tplc="FC5261A8">
      <w:start w:val="1"/>
      <w:numFmt w:val="bullet"/>
      <w:lvlText w:val=""/>
      <w:lvlJc w:val="left"/>
      <w:pPr>
        <w:ind w:left="2160" w:hanging="360"/>
      </w:pPr>
      <w:rPr>
        <w:rFonts w:ascii="Wingdings" w:hAnsi="Wingdings" w:hint="default"/>
      </w:rPr>
    </w:lvl>
    <w:lvl w:ilvl="3" w:tplc="EC90197E">
      <w:start w:val="1"/>
      <w:numFmt w:val="bullet"/>
      <w:lvlText w:val=""/>
      <w:lvlJc w:val="left"/>
      <w:pPr>
        <w:ind w:left="2880" w:hanging="360"/>
      </w:pPr>
      <w:rPr>
        <w:rFonts w:ascii="Symbol" w:hAnsi="Symbol" w:hint="default"/>
      </w:rPr>
    </w:lvl>
    <w:lvl w:ilvl="4" w:tplc="4AF4CD18">
      <w:start w:val="1"/>
      <w:numFmt w:val="bullet"/>
      <w:lvlText w:val="o"/>
      <w:lvlJc w:val="left"/>
      <w:pPr>
        <w:ind w:left="3600" w:hanging="360"/>
      </w:pPr>
      <w:rPr>
        <w:rFonts w:ascii="Courier New" w:hAnsi="Courier New" w:hint="default"/>
      </w:rPr>
    </w:lvl>
    <w:lvl w:ilvl="5" w:tplc="CB3C50E6">
      <w:start w:val="1"/>
      <w:numFmt w:val="bullet"/>
      <w:lvlText w:val=""/>
      <w:lvlJc w:val="left"/>
      <w:pPr>
        <w:ind w:left="4320" w:hanging="360"/>
      </w:pPr>
      <w:rPr>
        <w:rFonts w:ascii="Wingdings" w:hAnsi="Wingdings" w:hint="default"/>
      </w:rPr>
    </w:lvl>
    <w:lvl w:ilvl="6" w:tplc="1FEE51B4">
      <w:start w:val="1"/>
      <w:numFmt w:val="bullet"/>
      <w:lvlText w:val=""/>
      <w:lvlJc w:val="left"/>
      <w:pPr>
        <w:ind w:left="5040" w:hanging="360"/>
      </w:pPr>
      <w:rPr>
        <w:rFonts w:ascii="Symbol" w:hAnsi="Symbol" w:hint="default"/>
      </w:rPr>
    </w:lvl>
    <w:lvl w:ilvl="7" w:tplc="D84EDE14">
      <w:start w:val="1"/>
      <w:numFmt w:val="bullet"/>
      <w:lvlText w:val="o"/>
      <w:lvlJc w:val="left"/>
      <w:pPr>
        <w:ind w:left="5760" w:hanging="360"/>
      </w:pPr>
      <w:rPr>
        <w:rFonts w:ascii="Courier New" w:hAnsi="Courier New" w:hint="default"/>
      </w:rPr>
    </w:lvl>
    <w:lvl w:ilvl="8" w:tplc="63401A3E">
      <w:start w:val="1"/>
      <w:numFmt w:val="bullet"/>
      <w:lvlText w:val=""/>
      <w:lvlJc w:val="left"/>
      <w:pPr>
        <w:ind w:left="6480" w:hanging="360"/>
      </w:pPr>
      <w:rPr>
        <w:rFonts w:ascii="Wingdings" w:hAnsi="Wingdings" w:hint="default"/>
      </w:rPr>
    </w:lvl>
  </w:abstractNum>
  <w:abstractNum w:abstractNumId="34" w15:restartNumberingAfterBreak="0">
    <w:nsid w:val="672E154B"/>
    <w:multiLevelType w:val="hybridMultilevel"/>
    <w:tmpl w:val="02389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13BEE"/>
    <w:multiLevelType w:val="hybridMultilevel"/>
    <w:tmpl w:val="90A2183E"/>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36" w15:restartNumberingAfterBreak="0">
    <w:nsid w:val="6B957C1C"/>
    <w:multiLevelType w:val="hybridMultilevel"/>
    <w:tmpl w:val="DE8AF2CA"/>
    <w:lvl w:ilvl="0" w:tplc="7B24740E">
      <w:start w:val="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4FD6E2A"/>
    <w:multiLevelType w:val="hybridMultilevel"/>
    <w:tmpl w:val="237CA6AA"/>
    <w:lvl w:ilvl="0" w:tplc="DAD6E748">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75CD12A3"/>
    <w:multiLevelType w:val="hybridMultilevel"/>
    <w:tmpl w:val="7414A7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76C3560A"/>
    <w:multiLevelType w:val="hybridMultilevel"/>
    <w:tmpl w:val="CB22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083915"/>
    <w:multiLevelType w:val="hybridMultilevel"/>
    <w:tmpl w:val="CB22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372D1C"/>
    <w:multiLevelType w:val="hybridMultilevel"/>
    <w:tmpl w:val="A27A8AB6"/>
    <w:lvl w:ilvl="0" w:tplc="DD34C3E4">
      <w:start w:val="1"/>
      <w:numFmt w:val="bullet"/>
      <w:lvlText w:val=""/>
      <w:lvlJc w:val="left"/>
      <w:pPr>
        <w:ind w:left="720" w:hanging="360"/>
      </w:pPr>
      <w:rPr>
        <w:rFonts w:ascii="Symbol" w:hAnsi="Symbol" w:hint="default"/>
      </w:rPr>
    </w:lvl>
    <w:lvl w:ilvl="1" w:tplc="B63A73C6">
      <w:start w:val="1"/>
      <w:numFmt w:val="bullet"/>
      <w:lvlText w:val="o"/>
      <w:lvlJc w:val="left"/>
      <w:pPr>
        <w:ind w:left="1440" w:hanging="360"/>
      </w:pPr>
      <w:rPr>
        <w:rFonts w:ascii="Courier New" w:hAnsi="Courier New" w:hint="default"/>
      </w:rPr>
    </w:lvl>
    <w:lvl w:ilvl="2" w:tplc="03E60058">
      <w:start w:val="1"/>
      <w:numFmt w:val="bullet"/>
      <w:lvlText w:val=""/>
      <w:lvlJc w:val="left"/>
      <w:pPr>
        <w:ind w:left="2160" w:hanging="360"/>
      </w:pPr>
      <w:rPr>
        <w:rFonts w:ascii="Wingdings" w:hAnsi="Wingdings" w:hint="default"/>
      </w:rPr>
    </w:lvl>
    <w:lvl w:ilvl="3" w:tplc="8A044406">
      <w:start w:val="1"/>
      <w:numFmt w:val="bullet"/>
      <w:lvlText w:val=""/>
      <w:lvlJc w:val="left"/>
      <w:pPr>
        <w:ind w:left="2880" w:hanging="360"/>
      </w:pPr>
      <w:rPr>
        <w:rFonts w:ascii="Symbol" w:hAnsi="Symbol" w:hint="default"/>
      </w:rPr>
    </w:lvl>
    <w:lvl w:ilvl="4" w:tplc="F9F0F71C">
      <w:start w:val="1"/>
      <w:numFmt w:val="bullet"/>
      <w:lvlText w:val="o"/>
      <w:lvlJc w:val="left"/>
      <w:pPr>
        <w:ind w:left="3600" w:hanging="360"/>
      </w:pPr>
      <w:rPr>
        <w:rFonts w:ascii="Courier New" w:hAnsi="Courier New" w:hint="default"/>
      </w:rPr>
    </w:lvl>
    <w:lvl w:ilvl="5" w:tplc="A582FCA8">
      <w:start w:val="1"/>
      <w:numFmt w:val="bullet"/>
      <w:lvlText w:val=""/>
      <w:lvlJc w:val="left"/>
      <w:pPr>
        <w:ind w:left="4320" w:hanging="360"/>
      </w:pPr>
      <w:rPr>
        <w:rFonts w:ascii="Wingdings" w:hAnsi="Wingdings" w:hint="default"/>
      </w:rPr>
    </w:lvl>
    <w:lvl w:ilvl="6" w:tplc="748ED3D2">
      <w:start w:val="1"/>
      <w:numFmt w:val="bullet"/>
      <w:lvlText w:val=""/>
      <w:lvlJc w:val="left"/>
      <w:pPr>
        <w:ind w:left="5040" w:hanging="360"/>
      </w:pPr>
      <w:rPr>
        <w:rFonts w:ascii="Symbol" w:hAnsi="Symbol" w:hint="default"/>
      </w:rPr>
    </w:lvl>
    <w:lvl w:ilvl="7" w:tplc="CD4215D4">
      <w:start w:val="1"/>
      <w:numFmt w:val="bullet"/>
      <w:lvlText w:val="o"/>
      <w:lvlJc w:val="left"/>
      <w:pPr>
        <w:ind w:left="5760" w:hanging="360"/>
      </w:pPr>
      <w:rPr>
        <w:rFonts w:ascii="Courier New" w:hAnsi="Courier New" w:hint="default"/>
      </w:rPr>
    </w:lvl>
    <w:lvl w:ilvl="8" w:tplc="DD5A5314">
      <w:start w:val="1"/>
      <w:numFmt w:val="bullet"/>
      <w:lvlText w:val=""/>
      <w:lvlJc w:val="left"/>
      <w:pPr>
        <w:ind w:left="6480" w:hanging="360"/>
      </w:pPr>
      <w:rPr>
        <w:rFonts w:ascii="Wingdings" w:hAnsi="Wingdings" w:hint="default"/>
      </w:rPr>
    </w:lvl>
  </w:abstractNum>
  <w:abstractNum w:abstractNumId="42" w15:restartNumberingAfterBreak="0">
    <w:nsid w:val="7E4A2943"/>
    <w:multiLevelType w:val="hybridMultilevel"/>
    <w:tmpl w:val="56A44756"/>
    <w:lvl w:ilvl="0" w:tplc="DAD6E748">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EDA402D"/>
    <w:multiLevelType w:val="hybridMultilevel"/>
    <w:tmpl w:val="64E2C0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7EF725E9"/>
    <w:multiLevelType w:val="hybridMultilevel"/>
    <w:tmpl w:val="0DC0D0DE"/>
    <w:lvl w:ilvl="0" w:tplc="465E1896">
      <w:start w:val="1"/>
      <w:numFmt w:val="bullet"/>
      <w:lvlText w:val="o"/>
      <w:lvlJc w:val="left"/>
      <w:pPr>
        <w:ind w:left="1934" w:hanging="360"/>
      </w:pPr>
      <w:rPr>
        <w:rFonts w:ascii="Courier New" w:hAnsi="Courier New" w:hint="default"/>
      </w:rPr>
    </w:lvl>
    <w:lvl w:ilvl="1" w:tplc="04020003" w:tentative="1">
      <w:start w:val="1"/>
      <w:numFmt w:val="bullet"/>
      <w:lvlText w:val="o"/>
      <w:lvlJc w:val="left"/>
      <w:pPr>
        <w:ind w:left="2654" w:hanging="360"/>
      </w:pPr>
      <w:rPr>
        <w:rFonts w:ascii="Courier New" w:hAnsi="Courier New" w:cs="Courier New" w:hint="default"/>
      </w:rPr>
    </w:lvl>
    <w:lvl w:ilvl="2" w:tplc="04020005" w:tentative="1">
      <w:start w:val="1"/>
      <w:numFmt w:val="bullet"/>
      <w:lvlText w:val=""/>
      <w:lvlJc w:val="left"/>
      <w:pPr>
        <w:ind w:left="3374" w:hanging="360"/>
      </w:pPr>
      <w:rPr>
        <w:rFonts w:ascii="Wingdings" w:hAnsi="Wingdings" w:hint="default"/>
      </w:rPr>
    </w:lvl>
    <w:lvl w:ilvl="3" w:tplc="04020001" w:tentative="1">
      <w:start w:val="1"/>
      <w:numFmt w:val="bullet"/>
      <w:lvlText w:val=""/>
      <w:lvlJc w:val="left"/>
      <w:pPr>
        <w:ind w:left="4094" w:hanging="360"/>
      </w:pPr>
      <w:rPr>
        <w:rFonts w:ascii="Symbol" w:hAnsi="Symbol" w:hint="default"/>
      </w:rPr>
    </w:lvl>
    <w:lvl w:ilvl="4" w:tplc="04020003" w:tentative="1">
      <w:start w:val="1"/>
      <w:numFmt w:val="bullet"/>
      <w:lvlText w:val="o"/>
      <w:lvlJc w:val="left"/>
      <w:pPr>
        <w:ind w:left="4814" w:hanging="360"/>
      </w:pPr>
      <w:rPr>
        <w:rFonts w:ascii="Courier New" w:hAnsi="Courier New" w:cs="Courier New" w:hint="default"/>
      </w:rPr>
    </w:lvl>
    <w:lvl w:ilvl="5" w:tplc="04020005" w:tentative="1">
      <w:start w:val="1"/>
      <w:numFmt w:val="bullet"/>
      <w:lvlText w:val=""/>
      <w:lvlJc w:val="left"/>
      <w:pPr>
        <w:ind w:left="5534" w:hanging="360"/>
      </w:pPr>
      <w:rPr>
        <w:rFonts w:ascii="Wingdings" w:hAnsi="Wingdings" w:hint="default"/>
      </w:rPr>
    </w:lvl>
    <w:lvl w:ilvl="6" w:tplc="04020001" w:tentative="1">
      <w:start w:val="1"/>
      <w:numFmt w:val="bullet"/>
      <w:lvlText w:val=""/>
      <w:lvlJc w:val="left"/>
      <w:pPr>
        <w:ind w:left="6254" w:hanging="360"/>
      </w:pPr>
      <w:rPr>
        <w:rFonts w:ascii="Symbol" w:hAnsi="Symbol" w:hint="default"/>
      </w:rPr>
    </w:lvl>
    <w:lvl w:ilvl="7" w:tplc="04020003" w:tentative="1">
      <w:start w:val="1"/>
      <w:numFmt w:val="bullet"/>
      <w:lvlText w:val="o"/>
      <w:lvlJc w:val="left"/>
      <w:pPr>
        <w:ind w:left="6974" w:hanging="360"/>
      </w:pPr>
      <w:rPr>
        <w:rFonts w:ascii="Courier New" w:hAnsi="Courier New" w:cs="Courier New" w:hint="default"/>
      </w:rPr>
    </w:lvl>
    <w:lvl w:ilvl="8" w:tplc="04020005" w:tentative="1">
      <w:start w:val="1"/>
      <w:numFmt w:val="bullet"/>
      <w:lvlText w:val=""/>
      <w:lvlJc w:val="left"/>
      <w:pPr>
        <w:ind w:left="7694" w:hanging="360"/>
      </w:pPr>
      <w:rPr>
        <w:rFonts w:ascii="Wingdings" w:hAnsi="Wingdings" w:hint="default"/>
      </w:rPr>
    </w:lvl>
  </w:abstractNum>
  <w:abstractNum w:abstractNumId="45" w15:restartNumberingAfterBreak="0">
    <w:nsid w:val="7F0D6A86"/>
    <w:multiLevelType w:val="hybridMultilevel"/>
    <w:tmpl w:val="9AD09052"/>
    <w:lvl w:ilvl="0" w:tplc="04020001">
      <w:start w:val="1"/>
      <w:numFmt w:val="bullet"/>
      <w:lvlText w:val=""/>
      <w:lvlJc w:val="left"/>
      <w:pPr>
        <w:ind w:left="1487" w:hanging="360"/>
      </w:pPr>
      <w:rPr>
        <w:rFonts w:ascii="Symbol" w:hAnsi="Symbol" w:hint="default"/>
      </w:rPr>
    </w:lvl>
    <w:lvl w:ilvl="1" w:tplc="04020003">
      <w:start w:val="1"/>
      <w:numFmt w:val="bullet"/>
      <w:lvlText w:val="o"/>
      <w:lvlJc w:val="left"/>
      <w:pPr>
        <w:ind w:left="1858" w:hanging="360"/>
      </w:pPr>
      <w:rPr>
        <w:rFonts w:ascii="Courier New" w:hAnsi="Courier New" w:cs="Courier New" w:hint="default"/>
      </w:rPr>
    </w:lvl>
    <w:lvl w:ilvl="2" w:tplc="04020005" w:tentative="1">
      <w:start w:val="1"/>
      <w:numFmt w:val="bullet"/>
      <w:lvlText w:val=""/>
      <w:lvlJc w:val="left"/>
      <w:pPr>
        <w:ind w:left="2578" w:hanging="360"/>
      </w:pPr>
      <w:rPr>
        <w:rFonts w:ascii="Wingdings" w:hAnsi="Wingdings" w:hint="default"/>
      </w:rPr>
    </w:lvl>
    <w:lvl w:ilvl="3" w:tplc="04020001" w:tentative="1">
      <w:start w:val="1"/>
      <w:numFmt w:val="bullet"/>
      <w:lvlText w:val=""/>
      <w:lvlJc w:val="left"/>
      <w:pPr>
        <w:ind w:left="3298" w:hanging="360"/>
      </w:pPr>
      <w:rPr>
        <w:rFonts w:ascii="Symbol" w:hAnsi="Symbol" w:hint="default"/>
      </w:rPr>
    </w:lvl>
    <w:lvl w:ilvl="4" w:tplc="04020003" w:tentative="1">
      <w:start w:val="1"/>
      <w:numFmt w:val="bullet"/>
      <w:lvlText w:val="o"/>
      <w:lvlJc w:val="left"/>
      <w:pPr>
        <w:ind w:left="4018" w:hanging="360"/>
      </w:pPr>
      <w:rPr>
        <w:rFonts w:ascii="Courier New" w:hAnsi="Courier New" w:cs="Courier New" w:hint="default"/>
      </w:rPr>
    </w:lvl>
    <w:lvl w:ilvl="5" w:tplc="04020005" w:tentative="1">
      <w:start w:val="1"/>
      <w:numFmt w:val="bullet"/>
      <w:lvlText w:val=""/>
      <w:lvlJc w:val="left"/>
      <w:pPr>
        <w:ind w:left="4738" w:hanging="360"/>
      </w:pPr>
      <w:rPr>
        <w:rFonts w:ascii="Wingdings" w:hAnsi="Wingdings" w:hint="default"/>
      </w:rPr>
    </w:lvl>
    <w:lvl w:ilvl="6" w:tplc="04020001" w:tentative="1">
      <w:start w:val="1"/>
      <w:numFmt w:val="bullet"/>
      <w:lvlText w:val=""/>
      <w:lvlJc w:val="left"/>
      <w:pPr>
        <w:ind w:left="5458" w:hanging="360"/>
      </w:pPr>
      <w:rPr>
        <w:rFonts w:ascii="Symbol" w:hAnsi="Symbol" w:hint="default"/>
      </w:rPr>
    </w:lvl>
    <w:lvl w:ilvl="7" w:tplc="04020003" w:tentative="1">
      <w:start w:val="1"/>
      <w:numFmt w:val="bullet"/>
      <w:lvlText w:val="o"/>
      <w:lvlJc w:val="left"/>
      <w:pPr>
        <w:ind w:left="6178" w:hanging="360"/>
      </w:pPr>
      <w:rPr>
        <w:rFonts w:ascii="Courier New" w:hAnsi="Courier New" w:cs="Courier New" w:hint="default"/>
      </w:rPr>
    </w:lvl>
    <w:lvl w:ilvl="8" w:tplc="04020005" w:tentative="1">
      <w:start w:val="1"/>
      <w:numFmt w:val="bullet"/>
      <w:lvlText w:val=""/>
      <w:lvlJc w:val="left"/>
      <w:pPr>
        <w:ind w:left="6898" w:hanging="360"/>
      </w:pPr>
      <w:rPr>
        <w:rFonts w:ascii="Wingdings" w:hAnsi="Wingdings" w:hint="default"/>
      </w:rPr>
    </w:lvl>
  </w:abstractNum>
  <w:abstractNum w:abstractNumId="46" w15:restartNumberingAfterBreak="0">
    <w:nsid w:val="7F3A2437"/>
    <w:multiLevelType w:val="multilevel"/>
    <w:tmpl w:val="B9FA5B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F832B02"/>
    <w:multiLevelType w:val="hybridMultilevel"/>
    <w:tmpl w:val="6BC4CB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3"/>
  </w:num>
  <w:num w:numId="4">
    <w:abstractNumId w:val="12"/>
  </w:num>
  <w:num w:numId="5">
    <w:abstractNumId w:val="5"/>
  </w:num>
  <w:num w:numId="6">
    <w:abstractNumId w:val="41"/>
  </w:num>
  <w:num w:numId="7">
    <w:abstractNumId w:val="21"/>
  </w:num>
  <w:num w:numId="8">
    <w:abstractNumId w:val="6"/>
  </w:num>
  <w:num w:numId="9">
    <w:abstractNumId w:val="33"/>
  </w:num>
  <w:num w:numId="10">
    <w:abstractNumId w:val="0"/>
  </w:num>
  <w:num w:numId="11">
    <w:abstractNumId w:val="4"/>
  </w:num>
  <w:num w:numId="12">
    <w:abstractNumId w:val="46"/>
  </w:num>
  <w:num w:numId="13">
    <w:abstractNumId w:val="16"/>
  </w:num>
  <w:num w:numId="14">
    <w:abstractNumId w:val="25"/>
  </w:num>
  <w:num w:numId="15">
    <w:abstractNumId w:val="27"/>
  </w:num>
  <w:num w:numId="16">
    <w:abstractNumId w:val="39"/>
  </w:num>
  <w:num w:numId="17">
    <w:abstractNumId w:val="20"/>
  </w:num>
  <w:num w:numId="18">
    <w:abstractNumId w:val="40"/>
  </w:num>
  <w:num w:numId="19">
    <w:abstractNumId w:val="19"/>
  </w:num>
  <w:num w:numId="20">
    <w:abstractNumId w:val="15"/>
  </w:num>
  <w:num w:numId="21">
    <w:abstractNumId w:val="10"/>
  </w:num>
  <w:num w:numId="22">
    <w:abstractNumId w:val="26"/>
  </w:num>
  <w:num w:numId="23">
    <w:abstractNumId w:val="34"/>
  </w:num>
  <w:num w:numId="24">
    <w:abstractNumId w:val="32"/>
  </w:num>
  <w:num w:numId="25">
    <w:abstractNumId w:val="14"/>
  </w:num>
  <w:num w:numId="26">
    <w:abstractNumId w:val="43"/>
  </w:num>
  <w:num w:numId="27">
    <w:abstractNumId w:val="1"/>
  </w:num>
  <w:num w:numId="28">
    <w:abstractNumId w:val="18"/>
  </w:num>
  <w:num w:numId="29">
    <w:abstractNumId w:val="36"/>
  </w:num>
  <w:num w:numId="30">
    <w:abstractNumId w:val="2"/>
  </w:num>
  <w:num w:numId="31">
    <w:abstractNumId w:val="23"/>
  </w:num>
  <w:num w:numId="32">
    <w:abstractNumId w:val="35"/>
  </w:num>
  <w:num w:numId="33">
    <w:abstractNumId w:val="8"/>
  </w:num>
  <w:num w:numId="34">
    <w:abstractNumId w:val="7"/>
  </w:num>
  <w:num w:numId="35">
    <w:abstractNumId w:val="29"/>
  </w:num>
  <w:num w:numId="36">
    <w:abstractNumId w:val="17"/>
  </w:num>
  <w:num w:numId="37">
    <w:abstractNumId w:val="47"/>
  </w:num>
  <w:num w:numId="38">
    <w:abstractNumId w:val="42"/>
  </w:num>
  <w:num w:numId="39">
    <w:abstractNumId w:val="37"/>
  </w:num>
  <w:num w:numId="40">
    <w:abstractNumId w:val="30"/>
  </w:num>
  <w:num w:numId="41">
    <w:abstractNumId w:val="24"/>
  </w:num>
  <w:num w:numId="42">
    <w:abstractNumId w:val="31"/>
  </w:num>
  <w:num w:numId="43">
    <w:abstractNumId w:val="44"/>
  </w:num>
  <w:num w:numId="44">
    <w:abstractNumId w:val="28"/>
  </w:num>
  <w:num w:numId="45">
    <w:abstractNumId w:val="22"/>
  </w:num>
  <w:num w:numId="46">
    <w:abstractNumId w:val="38"/>
  </w:num>
  <w:num w:numId="47">
    <w:abstractNumId w:val="45"/>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1D05"/>
    <w:rsid w:val="00003F1F"/>
    <w:rsid w:val="00006974"/>
    <w:rsid w:val="00006B7F"/>
    <w:rsid w:val="00010AAA"/>
    <w:rsid w:val="0001395E"/>
    <w:rsid w:val="00013C49"/>
    <w:rsid w:val="00015B61"/>
    <w:rsid w:val="00016821"/>
    <w:rsid w:val="00020917"/>
    <w:rsid w:val="0002272E"/>
    <w:rsid w:val="000233E8"/>
    <w:rsid w:val="00024D0D"/>
    <w:rsid w:val="00025A61"/>
    <w:rsid w:val="0003061D"/>
    <w:rsid w:val="00030CE6"/>
    <w:rsid w:val="0003786B"/>
    <w:rsid w:val="0004270F"/>
    <w:rsid w:val="00044D83"/>
    <w:rsid w:val="0005435D"/>
    <w:rsid w:val="00056329"/>
    <w:rsid w:val="0006377A"/>
    <w:rsid w:val="00073972"/>
    <w:rsid w:val="000750BB"/>
    <w:rsid w:val="00081BC0"/>
    <w:rsid w:val="000820D3"/>
    <w:rsid w:val="00082BBE"/>
    <w:rsid w:val="00086847"/>
    <w:rsid w:val="0009624D"/>
    <w:rsid w:val="00096725"/>
    <w:rsid w:val="00096E6C"/>
    <w:rsid w:val="000A129D"/>
    <w:rsid w:val="000A1890"/>
    <w:rsid w:val="000A5B70"/>
    <w:rsid w:val="000A76C0"/>
    <w:rsid w:val="000C103D"/>
    <w:rsid w:val="000C1097"/>
    <w:rsid w:val="000C6312"/>
    <w:rsid w:val="000E0491"/>
    <w:rsid w:val="000F1B02"/>
    <w:rsid w:val="000F4B69"/>
    <w:rsid w:val="00106723"/>
    <w:rsid w:val="001115BC"/>
    <w:rsid w:val="001124AB"/>
    <w:rsid w:val="00112530"/>
    <w:rsid w:val="00117714"/>
    <w:rsid w:val="0012095E"/>
    <w:rsid w:val="0012117C"/>
    <w:rsid w:val="001228A7"/>
    <w:rsid w:val="00124D7F"/>
    <w:rsid w:val="00133276"/>
    <w:rsid w:val="00136DC5"/>
    <w:rsid w:val="00137449"/>
    <w:rsid w:val="00154975"/>
    <w:rsid w:val="00161246"/>
    <w:rsid w:val="0016316C"/>
    <w:rsid w:val="00167B82"/>
    <w:rsid w:val="0017121E"/>
    <w:rsid w:val="001726F5"/>
    <w:rsid w:val="00172D7A"/>
    <w:rsid w:val="001757BF"/>
    <w:rsid w:val="0018162F"/>
    <w:rsid w:val="00185683"/>
    <w:rsid w:val="0019054F"/>
    <w:rsid w:val="00190D62"/>
    <w:rsid w:val="001957ED"/>
    <w:rsid w:val="00195BF3"/>
    <w:rsid w:val="001973E0"/>
    <w:rsid w:val="00197A4A"/>
    <w:rsid w:val="001A5431"/>
    <w:rsid w:val="001A5A4C"/>
    <w:rsid w:val="001A657C"/>
    <w:rsid w:val="001A7A70"/>
    <w:rsid w:val="001B348B"/>
    <w:rsid w:val="001B40EB"/>
    <w:rsid w:val="001B415D"/>
    <w:rsid w:val="001B6187"/>
    <w:rsid w:val="001C519B"/>
    <w:rsid w:val="001D2A1B"/>
    <w:rsid w:val="001D3900"/>
    <w:rsid w:val="001D3EEA"/>
    <w:rsid w:val="001D51F1"/>
    <w:rsid w:val="001E316F"/>
    <w:rsid w:val="001E4308"/>
    <w:rsid w:val="001E58AC"/>
    <w:rsid w:val="001E6707"/>
    <w:rsid w:val="001F1A88"/>
    <w:rsid w:val="00217AAF"/>
    <w:rsid w:val="002330DA"/>
    <w:rsid w:val="00235347"/>
    <w:rsid w:val="00245EE9"/>
    <w:rsid w:val="002506EE"/>
    <w:rsid w:val="00251627"/>
    <w:rsid w:val="0025338C"/>
    <w:rsid w:val="002732A7"/>
    <w:rsid w:val="002876AC"/>
    <w:rsid w:val="002944C4"/>
    <w:rsid w:val="002961FF"/>
    <w:rsid w:val="0029686E"/>
    <w:rsid w:val="002A0DA4"/>
    <w:rsid w:val="002A18B1"/>
    <w:rsid w:val="002A2525"/>
    <w:rsid w:val="002A5359"/>
    <w:rsid w:val="002A6363"/>
    <w:rsid w:val="002B04C6"/>
    <w:rsid w:val="002B1FE4"/>
    <w:rsid w:val="002C2671"/>
    <w:rsid w:val="002D060F"/>
    <w:rsid w:val="002D1AAF"/>
    <w:rsid w:val="002D493F"/>
    <w:rsid w:val="002D6316"/>
    <w:rsid w:val="002D68C6"/>
    <w:rsid w:val="002F021A"/>
    <w:rsid w:val="002F0C2C"/>
    <w:rsid w:val="002F3A02"/>
    <w:rsid w:val="00300F70"/>
    <w:rsid w:val="00307439"/>
    <w:rsid w:val="00311B4F"/>
    <w:rsid w:val="00321455"/>
    <w:rsid w:val="00321D81"/>
    <w:rsid w:val="003258B4"/>
    <w:rsid w:val="003301CF"/>
    <w:rsid w:val="0033168B"/>
    <w:rsid w:val="003352A6"/>
    <w:rsid w:val="0033597A"/>
    <w:rsid w:val="00341BA6"/>
    <w:rsid w:val="00343525"/>
    <w:rsid w:val="00344221"/>
    <w:rsid w:val="00347995"/>
    <w:rsid w:val="003633BB"/>
    <w:rsid w:val="0037013F"/>
    <w:rsid w:val="00372B60"/>
    <w:rsid w:val="00375E60"/>
    <w:rsid w:val="0037755B"/>
    <w:rsid w:val="00380328"/>
    <w:rsid w:val="00385429"/>
    <w:rsid w:val="003A0ADB"/>
    <w:rsid w:val="003A2015"/>
    <w:rsid w:val="003A257B"/>
    <w:rsid w:val="003A5F9B"/>
    <w:rsid w:val="003B1445"/>
    <w:rsid w:val="003B31B6"/>
    <w:rsid w:val="003B4673"/>
    <w:rsid w:val="003B5D03"/>
    <w:rsid w:val="003B78C1"/>
    <w:rsid w:val="003C1516"/>
    <w:rsid w:val="003C32FA"/>
    <w:rsid w:val="003C53A8"/>
    <w:rsid w:val="003C655F"/>
    <w:rsid w:val="003C7AEB"/>
    <w:rsid w:val="003D0E3E"/>
    <w:rsid w:val="003D42BA"/>
    <w:rsid w:val="003D59F0"/>
    <w:rsid w:val="003D5BA9"/>
    <w:rsid w:val="003D728E"/>
    <w:rsid w:val="003F308F"/>
    <w:rsid w:val="003F4045"/>
    <w:rsid w:val="00400DDD"/>
    <w:rsid w:val="00415899"/>
    <w:rsid w:val="00415979"/>
    <w:rsid w:val="00416CA6"/>
    <w:rsid w:val="00427071"/>
    <w:rsid w:val="00437A9C"/>
    <w:rsid w:val="0044298A"/>
    <w:rsid w:val="0044341D"/>
    <w:rsid w:val="00443C2C"/>
    <w:rsid w:val="0044511F"/>
    <w:rsid w:val="004459EE"/>
    <w:rsid w:val="004564AF"/>
    <w:rsid w:val="00456528"/>
    <w:rsid w:val="00460C57"/>
    <w:rsid w:val="004614F5"/>
    <w:rsid w:val="00470574"/>
    <w:rsid w:val="00486678"/>
    <w:rsid w:val="0049091B"/>
    <w:rsid w:val="004936F7"/>
    <w:rsid w:val="004A1DA3"/>
    <w:rsid w:val="004A42F9"/>
    <w:rsid w:val="004B00A6"/>
    <w:rsid w:val="004B146C"/>
    <w:rsid w:val="004B15FD"/>
    <w:rsid w:val="004B58FE"/>
    <w:rsid w:val="004B605B"/>
    <w:rsid w:val="004B6C2E"/>
    <w:rsid w:val="004C553A"/>
    <w:rsid w:val="004D1D23"/>
    <w:rsid w:val="004F3AD6"/>
    <w:rsid w:val="004F432C"/>
    <w:rsid w:val="004F6CD0"/>
    <w:rsid w:val="00502B07"/>
    <w:rsid w:val="00506507"/>
    <w:rsid w:val="0051110B"/>
    <w:rsid w:val="00517AF3"/>
    <w:rsid w:val="00522C35"/>
    <w:rsid w:val="0052429C"/>
    <w:rsid w:val="005251C7"/>
    <w:rsid w:val="0052660F"/>
    <w:rsid w:val="00527CA6"/>
    <w:rsid w:val="00532353"/>
    <w:rsid w:val="0054359C"/>
    <w:rsid w:val="00544FE6"/>
    <w:rsid w:val="005506AB"/>
    <w:rsid w:val="00562812"/>
    <w:rsid w:val="005645E6"/>
    <w:rsid w:val="00573B3A"/>
    <w:rsid w:val="005773B1"/>
    <w:rsid w:val="005853B5"/>
    <w:rsid w:val="00591479"/>
    <w:rsid w:val="005930D4"/>
    <w:rsid w:val="00595C66"/>
    <w:rsid w:val="005962B3"/>
    <w:rsid w:val="00596F24"/>
    <w:rsid w:val="0059F0D7"/>
    <w:rsid w:val="005A1D0E"/>
    <w:rsid w:val="005A42E0"/>
    <w:rsid w:val="005A5779"/>
    <w:rsid w:val="005B57FB"/>
    <w:rsid w:val="005C1F84"/>
    <w:rsid w:val="005C37E6"/>
    <w:rsid w:val="005C3E28"/>
    <w:rsid w:val="005C3F7D"/>
    <w:rsid w:val="005C78D9"/>
    <w:rsid w:val="005C7CFB"/>
    <w:rsid w:val="005D12ED"/>
    <w:rsid w:val="005D20EB"/>
    <w:rsid w:val="005E3359"/>
    <w:rsid w:val="005E4D81"/>
    <w:rsid w:val="005F101A"/>
    <w:rsid w:val="005F1D6C"/>
    <w:rsid w:val="00602BD9"/>
    <w:rsid w:val="006143F1"/>
    <w:rsid w:val="006145A7"/>
    <w:rsid w:val="00615CAF"/>
    <w:rsid w:val="006179A4"/>
    <w:rsid w:val="00620732"/>
    <w:rsid w:val="00620C7C"/>
    <w:rsid w:val="00622086"/>
    <w:rsid w:val="00622E2E"/>
    <w:rsid w:val="0062333B"/>
    <w:rsid w:val="0062453C"/>
    <w:rsid w:val="00630C89"/>
    <w:rsid w:val="00640941"/>
    <w:rsid w:val="0064273F"/>
    <w:rsid w:val="00645BBD"/>
    <w:rsid w:val="00657662"/>
    <w:rsid w:val="00670CB9"/>
    <w:rsid w:val="00676213"/>
    <w:rsid w:val="00676FC9"/>
    <w:rsid w:val="00682B7C"/>
    <w:rsid w:val="00691437"/>
    <w:rsid w:val="006A2DFF"/>
    <w:rsid w:val="006A744C"/>
    <w:rsid w:val="006C3B40"/>
    <w:rsid w:val="006D0782"/>
    <w:rsid w:val="006D1CC1"/>
    <w:rsid w:val="006D356B"/>
    <w:rsid w:val="006D7C3D"/>
    <w:rsid w:val="006E6EBC"/>
    <w:rsid w:val="006F2161"/>
    <w:rsid w:val="006F2BE5"/>
    <w:rsid w:val="006F56E4"/>
    <w:rsid w:val="006F5842"/>
    <w:rsid w:val="006F6186"/>
    <w:rsid w:val="00714732"/>
    <w:rsid w:val="0071549C"/>
    <w:rsid w:val="0072099D"/>
    <w:rsid w:val="0072428F"/>
    <w:rsid w:val="00726763"/>
    <w:rsid w:val="007412A8"/>
    <w:rsid w:val="007530D8"/>
    <w:rsid w:val="00754261"/>
    <w:rsid w:val="00754A95"/>
    <w:rsid w:val="007574BB"/>
    <w:rsid w:val="007579E8"/>
    <w:rsid w:val="007602A2"/>
    <w:rsid w:val="00760300"/>
    <w:rsid w:val="0076170B"/>
    <w:rsid w:val="00765744"/>
    <w:rsid w:val="00774A8A"/>
    <w:rsid w:val="007754F6"/>
    <w:rsid w:val="00775FA2"/>
    <w:rsid w:val="00777086"/>
    <w:rsid w:val="00782400"/>
    <w:rsid w:val="0078382F"/>
    <w:rsid w:val="00790288"/>
    <w:rsid w:val="00792B3C"/>
    <w:rsid w:val="007945F3"/>
    <w:rsid w:val="007A1134"/>
    <w:rsid w:val="007A180B"/>
    <w:rsid w:val="007A428B"/>
    <w:rsid w:val="007A6FF0"/>
    <w:rsid w:val="007D1535"/>
    <w:rsid w:val="007D3B0D"/>
    <w:rsid w:val="007E1985"/>
    <w:rsid w:val="007E22AC"/>
    <w:rsid w:val="007E3CA5"/>
    <w:rsid w:val="007E53AF"/>
    <w:rsid w:val="007E6613"/>
    <w:rsid w:val="007F1489"/>
    <w:rsid w:val="007F2D66"/>
    <w:rsid w:val="007F5285"/>
    <w:rsid w:val="00802BFF"/>
    <w:rsid w:val="00810734"/>
    <w:rsid w:val="00814779"/>
    <w:rsid w:val="0081530A"/>
    <w:rsid w:val="008157FC"/>
    <w:rsid w:val="0081659F"/>
    <w:rsid w:val="00817E87"/>
    <w:rsid w:val="0082365F"/>
    <w:rsid w:val="00832A21"/>
    <w:rsid w:val="008405EF"/>
    <w:rsid w:val="00843A5B"/>
    <w:rsid w:val="00847B88"/>
    <w:rsid w:val="00853056"/>
    <w:rsid w:val="00860BAE"/>
    <w:rsid w:val="00862BFF"/>
    <w:rsid w:val="00865ECC"/>
    <w:rsid w:val="008665D0"/>
    <w:rsid w:val="008674A7"/>
    <w:rsid w:val="00873F47"/>
    <w:rsid w:val="008755DD"/>
    <w:rsid w:val="00875A39"/>
    <w:rsid w:val="008835D1"/>
    <w:rsid w:val="008836DA"/>
    <w:rsid w:val="00884E42"/>
    <w:rsid w:val="00892C93"/>
    <w:rsid w:val="00893D7C"/>
    <w:rsid w:val="008B164E"/>
    <w:rsid w:val="008C3AD6"/>
    <w:rsid w:val="008C3F12"/>
    <w:rsid w:val="008C4334"/>
    <w:rsid w:val="008C6C05"/>
    <w:rsid w:val="008C7471"/>
    <w:rsid w:val="008D0179"/>
    <w:rsid w:val="008D22CE"/>
    <w:rsid w:val="008D5395"/>
    <w:rsid w:val="008D68B8"/>
    <w:rsid w:val="008D6E98"/>
    <w:rsid w:val="008E4671"/>
    <w:rsid w:val="008E60A5"/>
    <w:rsid w:val="008E7021"/>
    <w:rsid w:val="008E79DE"/>
    <w:rsid w:val="008F3018"/>
    <w:rsid w:val="008F72CD"/>
    <w:rsid w:val="009047D8"/>
    <w:rsid w:val="009119C2"/>
    <w:rsid w:val="009136C1"/>
    <w:rsid w:val="00915C73"/>
    <w:rsid w:val="0092117E"/>
    <w:rsid w:val="00923596"/>
    <w:rsid w:val="00925507"/>
    <w:rsid w:val="009331C3"/>
    <w:rsid w:val="00944CE9"/>
    <w:rsid w:val="00945F1C"/>
    <w:rsid w:val="00952149"/>
    <w:rsid w:val="0095249E"/>
    <w:rsid w:val="00952B2C"/>
    <w:rsid w:val="009564B1"/>
    <w:rsid w:val="00960D8A"/>
    <w:rsid w:val="00960F78"/>
    <w:rsid w:val="00963043"/>
    <w:rsid w:val="00966880"/>
    <w:rsid w:val="00967CC6"/>
    <w:rsid w:val="00980A45"/>
    <w:rsid w:val="009833FA"/>
    <w:rsid w:val="00983959"/>
    <w:rsid w:val="00983CB1"/>
    <w:rsid w:val="009842E0"/>
    <w:rsid w:val="00984C99"/>
    <w:rsid w:val="00987F38"/>
    <w:rsid w:val="00990968"/>
    <w:rsid w:val="009A7E9D"/>
    <w:rsid w:val="009C638C"/>
    <w:rsid w:val="009C6836"/>
    <w:rsid w:val="009D1541"/>
    <w:rsid w:val="009D2BE0"/>
    <w:rsid w:val="009D3F62"/>
    <w:rsid w:val="009D5244"/>
    <w:rsid w:val="009D6F9B"/>
    <w:rsid w:val="009E20B9"/>
    <w:rsid w:val="009E2A72"/>
    <w:rsid w:val="009E5F3E"/>
    <w:rsid w:val="009E6EB3"/>
    <w:rsid w:val="009F6642"/>
    <w:rsid w:val="00A07EE5"/>
    <w:rsid w:val="00A110EA"/>
    <w:rsid w:val="00A145F9"/>
    <w:rsid w:val="00A14ABA"/>
    <w:rsid w:val="00A14BB8"/>
    <w:rsid w:val="00A17517"/>
    <w:rsid w:val="00A2531D"/>
    <w:rsid w:val="00A271D0"/>
    <w:rsid w:val="00A34191"/>
    <w:rsid w:val="00A35578"/>
    <w:rsid w:val="00A3628A"/>
    <w:rsid w:val="00A4432E"/>
    <w:rsid w:val="00A52331"/>
    <w:rsid w:val="00A54753"/>
    <w:rsid w:val="00A56D0D"/>
    <w:rsid w:val="00A57DA2"/>
    <w:rsid w:val="00A617C8"/>
    <w:rsid w:val="00A645AA"/>
    <w:rsid w:val="00A64EB7"/>
    <w:rsid w:val="00A744FB"/>
    <w:rsid w:val="00A74E8C"/>
    <w:rsid w:val="00A85851"/>
    <w:rsid w:val="00A87D20"/>
    <w:rsid w:val="00A8A7F2"/>
    <w:rsid w:val="00A95371"/>
    <w:rsid w:val="00A970BF"/>
    <w:rsid w:val="00A976D8"/>
    <w:rsid w:val="00AA4B0E"/>
    <w:rsid w:val="00AA7B6C"/>
    <w:rsid w:val="00AB04BF"/>
    <w:rsid w:val="00AB1C49"/>
    <w:rsid w:val="00AB7616"/>
    <w:rsid w:val="00AC2B8F"/>
    <w:rsid w:val="00AD36B9"/>
    <w:rsid w:val="00AE011A"/>
    <w:rsid w:val="00AE0C73"/>
    <w:rsid w:val="00AF0D26"/>
    <w:rsid w:val="00AF0DC0"/>
    <w:rsid w:val="00AF4DAD"/>
    <w:rsid w:val="00AFC88C"/>
    <w:rsid w:val="00B0010A"/>
    <w:rsid w:val="00B01323"/>
    <w:rsid w:val="00B046CD"/>
    <w:rsid w:val="00B10948"/>
    <w:rsid w:val="00B1271E"/>
    <w:rsid w:val="00B14319"/>
    <w:rsid w:val="00B21891"/>
    <w:rsid w:val="00B3325A"/>
    <w:rsid w:val="00B336CA"/>
    <w:rsid w:val="00B51404"/>
    <w:rsid w:val="00B7082A"/>
    <w:rsid w:val="00B77865"/>
    <w:rsid w:val="00B8055C"/>
    <w:rsid w:val="00B81505"/>
    <w:rsid w:val="00B90746"/>
    <w:rsid w:val="00B917D3"/>
    <w:rsid w:val="00B936B7"/>
    <w:rsid w:val="00B939B6"/>
    <w:rsid w:val="00B97C96"/>
    <w:rsid w:val="00BB2E7A"/>
    <w:rsid w:val="00BB3C3C"/>
    <w:rsid w:val="00BD4F88"/>
    <w:rsid w:val="00BE1E6C"/>
    <w:rsid w:val="00BE634C"/>
    <w:rsid w:val="00BE6811"/>
    <w:rsid w:val="00BE6917"/>
    <w:rsid w:val="00BE7691"/>
    <w:rsid w:val="00BF55FB"/>
    <w:rsid w:val="00BF57B6"/>
    <w:rsid w:val="00C04DF6"/>
    <w:rsid w:val="00C05BE9"/>
    <w:rsid w:val="00C10316"/>
    <w:rsid w:val="00C34A95"/>
    <w:rsid w:val="00C35BB0"/>
    <w:rsid w:val="00C40A8C"/>
    <w:rsid w:val="00C458CA"/>
    <w:rsid w:val="00C47595"/>
    <w:rsid w:val="00C47EF6"/>
    <w:rsid w:val="00C66952"/>
    <w:rsid w:val="00C66E5F"/>
    <w:rsid w:val="00C7179D"/>
    <w:rsid w:val="00C755C7"/>
    <w:rsid w:val="00C81DB7"/>
    <w:rsid w:val="00C84B74"/>
    <w:rsid w:val="00C85A1D"/>
    <w:rsid w:val="00C93EF4"/>
    <w:rsid w:val="00CA322A"/>
    <w:rsid w:val="00CA43EA"/>
    <w:rsid w:val="00CA469F"/>
    <w:rsid w:val="00CB08C0"/>
    <w:rsid w:val="00CB25E6"/>
    <w:rsid w:val="00CB3254"/>
    <w:rsid w:val="00CC1F9D"/>
    <w:rsid w:val="00CC74DB"/>
    <w:rsid w:val="00CC7F49"/>
    <w:rsid w:val="00CD5DA5"/>
    <w:rsid w:val="00CE0322"/>
    <w:rsid w:val="00CE1BF2"/>
    <w:rsid w:val="00CE2E82"/>
    <w:rsid w:val="00CE3104"/>
    <w:rsid w:val="00CE37C8"/>
    <w:rsid w:val="00CE62E2"/>
    <w:rsid w:val="00CE724E"/>
    <w:rsid w:val="00CF3698"/>
    <w:rsid w:val="00D03B35"/>
    <w:rsid w:val="00D058A8"/>
    <w:rsid w:val="00D05D41"/>
    <w:rsid w:val="00D06234"/>
    <w:rsid w:val="00D073DA"/>
    <w:rsid w:val="00D135AB"/>
    <w:rsid w:val="00D139FC"/>
    <w:rsid w:val="00D13B89"/>
    <w:rsid w:val="00D26892"/>
    <w:rsid w:val="00D31381"/>
    <w:rsid w:val="00D35C07"/>
    <w:rsid w:val="00D54000"/>
    <w:rsid w:val="00D60ABA"/>
    <w:rsid w:val="00D7322D"/>
    <w:rsid w:val="00D73C8B"/>
    <w:rsid w:val="00D80A2F"/>
    <w:rsid w:val="00D8138A"/>
    <w:rsid w:val="00D82271"/>
    <w:rsid w:val="00D90C41"/>
    <w:rsid w:val="00D92157"/>
    <w:rsid w:val="00D930E9"/>
    <w:rsid w:val="00D95FBA"/>
    <w:rsid w:val="00DA00F3"/>
    <w:rsid w:val="00DB2492"/>
    <w:rsid w:val="00DB3865"/>
    <w:rsid w:val="00DB4F84"/>
    <w:rsid w:val="00DC4218"/>
    <w:rsid w:val="00DC68B5"/>
    <w:rsid w:val="00DD0CF8"/>
    <w:rsid w:val="00DD33AA"/>
    <w:rsid w:val="00DD3DC4"/>
    <w:rsid w:val="00DE2106"/>
    <w:rsid w:val="00DE67F7"/>
    <w:rsid w:val="00DF040F"/>
    <w:rsid w:val="00DF06A4"/>
    <w:rsid w:val="00E04EC6"/>
    <w:rsid w:val="00E057C0"/>
    <w:rsid w:val="00E15210"/>
    <w:rsid w:val="00E22292"/>
    <w:rsid w:val="00E27510"/>
    <w:rsid w:val="00E30C8F"/>
    <w:rsid w:val="00E317F6"/>
    <w:rsid w:val="00E34305"/>
    <w:rsid w:val="00E354B1"/>
    <w:rsid w:val="00E4217E"/>
    <w:rsid w:val="00E4417C"/>
    <w:rsid w:val="00E507CD"/>
    <w:rsid w:val="00E521A3"/>
    <w:rsid w:val="00E6388B"/>
    <w:rsid w:val="00E66F3C"/>
    <w:rsid w:val="00E70393"/>
    <w:rsid w:val="00E70FC2"/>
    <w:rsid w:val="00E766C7"/>
    <w:rsid w:val="00E82078"/>
    <w:rsid w:val="00E8299D"/>
    <w:rsid w:val="00E82D32"/>
    <w:rsid w:val="00E83639"/>
    <w:rsid w:val="00E955FF"/>
    <w:rsid w:val="00E96D75"/>
    <w:rsid w:val="00EA1DD9"/>
    <w:rsid w:val="00EA673D"/>
    <w:rsid w:val="00EB2299"/>
    <w:rsid w:val="00EB3944"/>
    <w:rsid w:val="00EB6E0A"/>
    <w:rsid w:val="00EC4024"/>
    <w:rsid w:val="00EC6668"/>
    <w:rsid w:val="00ED0DC6"/>
    <w:rsid w:val="00ED1B5A"/>
    <w:rsid w:val="00ED64A4"/>
    <w:rsid w:val="00ED7687"/>
    <w:rsid w:val="00EE0837"/>
    <w:rsid w:val="00EE2012"/>
    <w:rsid w:val="00EE6FD0"/>
    <w:rsid w:val="00EE74E8"/>
    <w:rsid w:val="00EE7761"/>
    <w:rsid w:val="00EF16A0"/>
    <w:rsid w:val="00F0176F"/>
    <w:rsid w:val="00F07D9F"/>
    <w:rsid w:val="00F1495E"/>
    <w:rsid w:val="00F15E07"/>
    <w:rsid w:val="00F16408"/>
    <w:rsid w:val="00F20BB9"/>
    <w:rsid w:val="00F22242"/>
    <w:rsid w:val="00F23471"/>
    <w:rsid w:val="00F2363C"/>
    <w:rsid w:val="00F23DD2"/>
    <w:rsid w:val="00F24CD2"/>
    <w:rsid w:val="00F3398C"/>
    <w:rsid w:val="00F36253"/>
    <w:rsid w:val="00F37239"/>
    <w:rsid w:val="00F41B54"/>
    <w:rsid w:val="00F5341E"/>
    <w:rsid w:val="00F541DB"/>
    <w:rsid w:val="00F554E4"/>
    <w:rsid w:val="00F574F1"/>
    <w:rsid w:val="00F643AC"/>
    <w:rsid w:val="00F65F56"/>
    <w:rsid w:val="00F66F90"/>
    <w:rsid w:val="00F743A4"/>
    <w:rsid w:val="00F81B21"/>
    <w:rsid w:val="00F84B15"/>
    <w:rsid w:val="00F85475"/>
    <w:rsid w:val="00F87CA9"/>
    <w:rsid w:val="00F92250"/>
    <w:rsid w:val="00F94FDF"/>
    <w:rsid w:val="00F9613B"/>
    <w:rsid w:val="00F96B87"/>
    <w:rsid w:val="00F97A61"/>
    <w:rsid w:val="00FB50D2"/>
    <w:rsid w:val="00FB62C4"/>
    <w:rsid w:val="00FC0566"/>
    <w:rsid w:val="00FC5E66"/>
    <w:rsid w:val="00FC66EB"/>
    <w:rsid w:val="00FD155B"/>
    <w:rsid w:val="00FD4F9B"/>
    <w:rsid w:val="00FE37FF"/>
    <w:rsid w:val="00FE7C56"/>
    <w:rsid w:val="00FF1E8F"/>
    <w:rsid w:val="00FF3932"/>
    <w:rsid w:val="00FF6847"/>
    <w:rsid w:val="010B5729"/>
    <w:rsid w:val="0125C090"/>
    <w:rsid w:val="01D69DE5"/>
    <w:rsid w:val="02088D38"/>
    <w:rsid w:val="025A3978"/>
    <w:rsid w:val="0265891E"/>
    <w:rsid w:val="0289CB6F"/>
    <w:rsid w:val="02BE36ED"/>
    <w:rsid w:val="02CEA559"/>
    <w:rsid w:val="02D8ACAC"/>
    <w:rsid w:val="02F59588"/>
    <w:rsid w:val="038B3756"/>
    <w:rsid w:val="043C84AF"/>
    <w:rsid w:val="04472C50"/>
    <w:rsid w:val="04CFBBC6"/>
    <w:rsid w:val="04D97894"/>
    <w:rsid w:val="04E16AEF"/>
    <w:rsid w:val="051E1E12"/>
    <w:rsid w:val="05219606"/>
    <w:rsid w:val="0527ABDE"/>
    <w:rsid w:val="0586DE0F"/>
    <w:rsid w:val="0595D649"/>
    <w:rsid w:val="05CB370B"/>
    <w:rsid w:val="05E1A35C"/>
    <w:rsid w:val="060018D3"/>
    <w:rsid w:val="0622721F"/>
    <w:rsid w:val="06257C7B"/>
    <w:rsid w:val="0631C918"/>
    <w:rsid w:val="06944525"/>
    <w:rsid w:val="06DE3E88"/>
    <w:rsid w:val="06F8BBF9"/>
    <w:rsid w:val="074A9AAD"/>
    <w:rsid w:val="076DEFB6"/>
    <w:rsid w:val="07FEF542"/>
    <w:rsid w:val="08393EC2"/>
    <w:rsid w:val="08A9C9D2"/>
    <w:rsid w:val="090496BF"/>
    <w:rsid w:val="093A8092"/>
    <w:rsid w:val="0940FEE4"/>
    <w:rsid w:val="0950417D"/>
    <w:rsid w:val="095F2D89"/>
    <w:rsid w:val="096E1FB6"/>
    <w:rsid w:val="09836D56"/>
    <w:rsid w:val="0A32B999"/>
    <w:rsid w:val="0A5054DD"/>
    <w:rsid w:val="0A7F6069"/>
    <w:rsid w:val="0AA33C2D"/>
    <w:rsid w:val="0ACA9634"/>
    <w:rsid w:val="0B053A3B"/>
    <w:rsid w:val="0B79F1FE"/>
    <w:rsid w:val="0BADE1D2"/>
    <w:rsid w:val="0BFF51DC"/>
    <w:rsid w:val="0C0CEA10"/>
    <w:rsid w:val="0C49CB98"/>
    <w:rsid w:val="0C50E4E0"/>
    <w:rsid w:val="0C5AC5AF"/>
    <w:rsid w:val="0C8F721F"/>
    <w:rsid w:val="0CA4483F"/>
    <w:rsid w:val="0CF55CF7"/>
    <w:rsid w:val="0D0F4C25"/>
    <w:rsid w:val="0D8CD10B"/>
    <w:rsid w:val="0D947A4F"/>
    <w:rsid w:val="0DA28D5B"/>
    <w:rsid w:val="0E254637"/>
    <w:rsid w:val="0E7CEBF6"/>
    <w:rsid w:val="0E7E2CC1"/>
    <w:rsid w:val="0EDD4315"/>
    <w:rsid w:val="0F08C857"/>
    <w:rsid w:val="0F1337B5"/>
    <w:rsid w:val="0F3D3C27"/>
    <w:rsid w:val="0F600676"/>
    <w:rsid w:val="103333AF"/>
    <w:rsid w:val="1049A276"/>
    <w:rsid w:val="1064E6A0"/>
    <w:rsid w:val="12276676"/>
    <w:rsid w:val="12397D8C"/>
    <w:rsid w:val="127CA6E9"/>
    <w:rsid w:val="12C040AC"/>
    <w:rsid w:val="12DC40B2"/>
    <w:rsid w:val="139712D0"/>
    <w:rsid w:val="13AB8E4E"/>
    <w:rsid w:val="13ACDDEB"/>
    <w:rsid w:val="13B2CFB0"/>
    <w:rsid w:val="13FB7A94"/>
    <w:rsid w:val="14D3AA3F"/>
    <w:rsid w:val="14FEEA1D"/>
    <w:rsid w:val="15333BEF"/>
    <w:rsid w:val="159AA3F9"/>
    <w:rsid w:val="159ED224"/>
    <w:rsid w:val="15BD89E1"/>
    <w:rsid w:val="15CCCF5C"/>
    <w:rsid w:val="1605333A"/>
    <w:rsid w:val="16625744"/>
    <w:rsid w:val="1667CC5F"/>
    <w:rsid w:val="16970194"/>
    <w:rsid w:val="16E91F43"/>
    <w:rsid w:val="170DF2BB"/>
    <w:rsid w:val="1718E0C8"/>
    <w:rsid w:val="1747CDC6"/>
    <w:rsid w:val="178E1FA4"/>
    <w:rsid w:val="17CA94E6"/>
    <w:rsid w:val="17CCA941"/>
    <w:rsid w:val="17E212B9"/>
    <w:rsid w:val="17EB1D1D"/>
    <w:rsid w:val="1842A249"/>
    <w:rsid w:val="1845ADE9"/>
    <w:rsid w:val="18F3729C"/>
    <w:rsid w:val="19222E5B"/>
    <w:rsid w:val="195C17CB"/>
    <w:rsid w:val="19B18D20"/>
    <w:rsid w:val="19C1D721"/>
    <w:rsid w:val="1A011132"/>
    <w:rsid w:val="1A1EB3AB"/>
    <w:rsid w:val="1A534BD4"/>
    <w:rsid w:val="1A5F17C6"/>
    <w:rsid w:val="1A690411"/>
    <w:rsid w:val="1A90FB04"/>
    <w:rsid w:val="1AAA0AD8"/>
    <w:rsid w:val="1AC6053B"/>
    <w:rsid w:val="1AC78CAF"/>
    <w:rsid w:val="1B01E4B7"/>
    <w:rsid w:val="1B605EC0"/>
    <w:rsid w:val="1B611D3A"/>
    <w:rsid w:val="1B96E7F7"/>
    <w:rsid w:val="1BAE0115"/>
    <w:rsid w:val="1BF0B2A1"/>
    <w:rsid w:val="1CD5C7FC"/>
    <w:rsid w:val="1D4EA4F1"/>
    <w:rsid w:val="1D935C93"/>
    <w:rsid w:val="1E2E089D"/>
    <w:rsid w:val="1E467DE9"/>
    <w:rsid w:val="1E4BB380"/>
    <w:rsid w:val="1E5988C9"/>
    <w:rsid w:val="1E7350ED"/>
    <w:rsid w:val="1E99477E"/>
    <w:rsid w:val="1EA10936"/>
    <w:rsid w:val="1F0DB0BA"/>
    <w:rsid w:val="1F22BF08"/>
    <w:rsid w:val="1F2FA6FA"/>
    <w:rsid w:val="1F739422"/>
    <w:rsid w:val="1F993EA6"/>
    <w:rsid w:val="1FC0F3A4"/>
    <w:rsid w:val="203517DF"/>
    <w:rsid w:val="203ED4E7"/>
    <w:rsid w:val="20663AAF"/>
    <w:rsid w:val="207E45AC"/>
    <w:rsid w:val="208AB1AA"/>
    <w:rsid w:val="20D8DF28"/>
    <w:rsid w:val="2107F9DE"/>
    <w:rsid w:val="2126CEF7"/>
    <w:rsid w:val="2157E908"/>
    <w:rsid w:val="21A287B8"/>
    <w:rsid w:val="21B05075"/>
    <w:rsid w:val="21EB5ED7"/>
    <w:rsid w:val="220AF7DE"/>
    <w:rsid w:val="220D1B18"/>
    <w:rsid w:val="223B9B72"/>
    <w:rsid w:val="223D4C88"/>
    <w:rsid w:val="22958775"/>
    <w:rsid w:val="22D0DF68"/>
    <w:rsid w:val="2361005A"/>
    <w:rsid w:val="23A8DFB0"/>
    <w:rsid w:val="2459D44C"/>
    <w:rsid w:val="25654780"/>
    <w:rsid w:val="25E00F16"/>
    <w:rsid w:val="25F4DB5F"/>
    <w:rsid w:val="25F76332"/>
    <w:rsid w:val="260646E9"/>
    <w:rsid w:val="2686FF2B"/>
    <w:rsid w:val="269F79AB"/>
    <w:rsid w:val="26BBDF54"/>
    <w:rsid w:val="26CC0126"/>
    <w:rsid w:val="2789BDEB"/>
    <w:rsid w:val="27FFB6F3"/>
    <w:rsid w:val="284E632E"/>
    <w:rsid w:val="28694162"/>
    <w:rsid w:val="286B2D8A"/>
    <w:rsid w:val="2909335F"/>
    <w:rsid w:val="290FAAD4"/>
    <w:rsid w:val="2919D739"/>
    <w:rsid w:val="295E1DE3"/>
    <w:rsid w:val="29BC388A"/>
    <w:rsid w:val="29F6C158"/>
    <w:rsid w:val="29FB2A50"/>
    <w:rsid w:val="2A108836"/>
    <w:rsid w:val="2A204090"/>
    <w:rsid w:val="2A93F702"/>
    <w:rsid w:val="2A95B221"/>
    <w:rsid w:val="2AA654C5"/>
    <w:rsid w:val="2AAACAF9"/>
    <w:rsid w:val="2AF37135"/>
    <w:rsid w:val="2B07516C"/>
    <w:rsid w:val="2B329603"/>
    <w:rsid w:val="2B5CE81B"/>
    <w:rsid w:val="2B640EF7"/>
    <w:rsid w:val="2B6B6ED1"/>
    <w:rsid w:val="2BBF739D"/>
    <w:rsid w:val="2C18FDE3"/>
    <w:rsid w:val="2C23415E"/>
    <w:rsid w:val="2CA2EEFC"/>
    <w:rsid w:val="2D2ED945"/>
    <w:rsid w:val="2D9A2FD6"/>
    <w:rsid w:val="2D9B6DB8"/>
    <w:rsid w:val="2D9B8F09"/>
    <w:rsid w:val="2E8ED37D"/>
    <w:rsid w:val="2EA39A46"/>
    <w:rsid w:val="2ED2DF77"/>
    <w:rsid w:val="2EE37ED1"/>
    <w:rsid w:val="2F0506D5"/>
    <w:rsid w:val="2F0645A3"/>
    <w:rsid w:val="2F27E04A"/>
    <w:rsid w:val="2F699917"/>
    <w:rsid w:val="2F816350"/>
    <w:rsid w:val="2F9400D2"/>
    <w:rsid w:val="2FE75A5E"/>
    <w:rsid w:val="2FF45A0A"/>
    <w:rsid w:val="2FFE657F"/>
    <w:rsid w:val="302080ED"/>
    <w:rsid w:val="3025E79D"/>
    <w:rsid w:val="302B7A0E"/>
    <w:rsid w:val="303331BC"/>
    <w:rsid w:val="3042C3AE"/>
    <w:rsid w:val="30F4BABC"/>
    <w:rsid w:val="30FBCEBF"/>
    <w:rsid w:val="31058EA2"/>
    <w:rsid w:val="31509A40"/>
    <w:rsid w:val="3169137C"/>
    <w:rsid w:val="3200C27B"/>
    <w:rsid w:val="323014E6"/>
    <w:rsid w:val="32AB058F"/>
    <w:rsid w:val="32EEF0B8"/>
    <w:rsid w:val="33491C43"/>
    <w:rsid w:val="33A1F4F3"/>
    <w:rsid w:val="33DD9E0E"/>
    <w:rsid w:val="34123CE5"/>
    <w:rsid w:val="34771DCA"/>
    <w:rsid w:val="34B1B089"/>
    <w:rsid w:val="35176CE9"/>
    <w:rsid w:val="3565798E"/>
    <w:rsid w:val="3586F2D8"/>
    <w:rsid w:val="35A4928E"/>
    <w:rsid w:val="35BF3523"/>
    <w:rsid w:val="35F2AE24"/>
    <w:rsid w:val="362754D3"/>
    <w:rsid w:val="36A85535"/>
    <w:rsid w:val="36BB59BB"/>
    <w:rsid w:val="36FB914D"/>
    <w:rsid w:val="373B2DF9"/>
    <w:rsid w:val="37698979"/>
    <w:rsid w:val="37EA96C0"/>
    <w:rsid w:val="386DC6FE"/>
    <w:rsid w:val="3882386E"/>
    <w:rsid w:val="38B3E8ED"/>
    <w:rsid w:val="38E10ECF"/>
    <w:rsid w:val="38F7600E"/>
    <w:rsid w:val="396CE313"/>
    <w:rsid w:val="39B882ED"/>
    <w:rsid w:val="3A4FEF52"/>
    <w:rsid w:val="3AC7D8CD"/>
    <w:rsid w:val="3B2A0D05"/>
    <w:rsid w:val="3BE01792"/>
    <w:rsid w:val="3BE67223"/>
    <w:rsid w:val="3BEC807B"/>
    <w:rsid w:val="3C08B110"/>
    <w:rsid w:val="3C8E51EC"/>
    <w:rsid w:val="3C9D0BAB"/>
    <w:rsid w:val="3CA2A0CD"/>
    <w:rsid w:val="3CE28C13"/>
    <w:rsid w:val="3CEE9F12"/>
    <w:rsid w:val="3D109703"/>
    <w:rsid w:val="3D385A2F"/>
    <w:rsid w:val="3D448B7F"/>
    <w:rsid w:val="3D6E02D7"/>
    <w:rsid w:val="3DA0A9D5"/>
    <w:rsid w:val="3DFCE9D9"/>
    <w:rsid w:val="3E0C7925"/>
    <w:rsid w:val="3E65B0D7"/>
    <w:rsid w:val="3E916A20"/>
    <w:rsid w:val="3EED1B60"/>
    <w:rsid w:val="3F7A4F30"/>
    <w:rsid w:val="3F9DB7E9"/>
    <w:rsid w:val="3FA20711"/>
    <w:rsid w:val="3FA72A0D"/>
    <w:rsid w:val="3FA85670"/>
    <w:rsid w:val="3FBC56C8"/>
    <w:rsid w:val="3FC79DAC"/>
    <w:rsid w:val="3FD98CE1"/>
    <w:rsid w:val="3FFAA1C9"/>
    <w:rsid w:val="407A93CC"/>
    <w:rsid w:val="40F96181"/>
    <w:rsid w:val="41200C09"/>
    <w:rsid w:val="413280F2"/>
    <w:rsid w:val="414B315E"/>
    <w:rsid w:val="41582729"/>
    <w:rsid w:val="41F10EE3"/>
    <w:rsid w:val="42272176"/>
    <w:rsid w:val="42955A31"/>
    <w:rsid w:val="42C737B4"/>
    <w:rsid w:val="43480744"/>
    <w:rsid w:val="4364B6BA"/>
    <w:rsid w:val="436DAFE0"/>
    <w:rsid w:val="43760A8A"/>
    <w:rsid w:val="437B2AF1"/>
    <w:rsid w:val="43ADF608"/>
    <w:rsid w:val="43EDCBB8"/>
    <w:rsid w:val="443F2DDB"/>
    <w:rsid w:val="44B02C4C"/>
    <w:rsid w:val="44BEC58E"/>
    <w:rsid w:val="4516FB52"/>
    <w:rsid w:val="453FAE9D"/>
    <w:rsid w:val="454D4840"/>
    <w:rsid w:val="45A052D8"/>
    <w:rsid w:val="45B06140"/>
    <w:rsid w:val="45DAFE3C"/>
    <w:rsid w:val="45EED361"/>
    <w:rsid w:val="460CED65"/>
    <w:rsid w:val="467036C9"/>
    <w:rsid w:val="4689FD65"/>
    <w:rsid w:val="469BDA92"/>
    <w:rsid w:val="46ABAA91"/>
    <w:rsid w:val="46E2B582"/>
    <w:rsid w:val="46E447CE"/>
    <w:rsid w:val="478B79F2"/>
    <w:rsid w:val="47ACF593"/>
    <w:rsid w:val="47EA8A96"/>
    <w:rsid w:val="47FB1E74"/>
    <w:rsid w:val="481CFECB"/>
    <w:rsid w:val="48412103"/>
    <w:rsid w:val="48628681"/>
    <w:rsid w:val="487124D7"/>
    <w:rsid w:val="48C90A84"/>
    <w:rsid w:val="48F976A1"/>
    <w:rsid w:val="4928701F"/>
    <w:rsid w:val="49D66F17"/>
    <w:rsid w:val="4A3B3305"/>
    <w:rsid w:val="4A6D6CB2"/>
    <w:rsid w:val="4A764869"/>
    <w:rsid w:val="4A7B5D65"/>
    <w:rsid w:val="4B298CEF"/>
    <w:rsid w:val="4B5BEF47"/>
    <w:rsid w:val="4B6379F7"/>
    <w:rsid w:val="4B768735"/>
    <w:rsid w:val="4B76C76C"/>
    <w:rsid w:val="4BAA5DC4"/>
    <w:rsid w:val="4C664422"/>
    <w:rsid w:val="4CCECF39"/>
    <w:rsid w:val="4DAE96B2"/>
    <w:rsid w:val="4DDAAF02"/>
    <w:rsid w:val="4DE86146"/>
    <w:rsid w:val="4E0B767A"/>
    <w:rsid w:val="4E83CCA2"/>
    <w:rsid w:val="4E83DCC6"/>
    <w:rsid w:val="4EDC4833"/>
    <w:rsid w:val="4F8C925F"/>
    <w:rsid w:val="4FE659E2"/>
    <w:rsid w:val="4FE7C3C8"/>
    <w:rsid w:val="504D2009"/>
    <w:rsid w:val="505AD0C0"/>
    <w:rsid w:val="50ACCE11"/>
    <w:rsid w:val="50CCACE7"/>
    <w:rsid w:val="5133C0AC"/>
    <w:rsid w:val="519E377C"/>
    <w:rsid w:val="51E9BF86"/>
    <w:rsid w:val="526E4826"/>
    <w:rsid w:val="52D543EF"/>
    <w:rsid w:val="52F5F725"/>
    <w:rsid w:val="52FDBBB4"/>
    <w:rsid w:val="53409EA8"/>
    <w:rsid w:val="536E733E"/>
    <w:rsid w:val="539F6C07"/>
    <w:rsid w:val="53A47CAF"/>
    <w:rsid w:val="53CF892F"/>
    <w:rsid w:val="540F6839"/>
    <w:rsid w:val="5426341C"/>
    <w:rsid w:val="544815A8"/>
    <w:rsid w:val="544E9EF6"/>
    <w:rsid w:val="5451427C"/>
    <w:rsid w:val="548B4666"/>
    <w:rsid w:val="549F7BEA"/>
    <w:rsid w:val="549F7F80"/>
    <w:rsid w:val="54C24DE8"/>
    <w:rsid w:val="55620BF3"/>
    <w:rsid w:val="55BC5429"/>
    <w:rsid w:val="55C1ADAB"/>
    <w:rsid w:val="561C40AA"/>
    <w:rsid w:val="56422F5B"/>
    <w:rsid w:val="56454B5A"/>
    <w:rsid w:val="5675EB10"/>
    <w:rsid w:val="56BEE3CA"/>
    <w:rsid w:val="56E42370"/>
    <w:rsid w:val="575A3489"/>
    <w:rsid w:val="57CC51A0"/>
    <w:rsid w:val="57F9EEAA"/>
    <w:rsid w:val="580DD787"/>
    <w:rsid w:val="58385722"/>
    <w:rsid w:val="58537028"/>
    <w:rsid w:val="5874C3B5"/>
    <w:rsid w:val="58A31D49"/>
    <w:rsid w:val="58A8C695"/>
    <w:rsid w:val="58A8FA87"/>
    <w:rsid w:val="58C0CF1C"/>
    <w:rsid w:val="58E04058"/>
    <w:rsid w:val="590D0C04"/>
    <w:rsid w:val="59125FBD"/>
    <w:rsid w:val="59975E89"/>
    <w:rsid w:val="59A66D02"/>
    <w:rsid w:val="59FB02B4"/>
    <w:rsid w:val="5A2E51F0"/>
    <w:rsid w:val="5B158514"/>
    <w:rsid w:val="5BDE8C40"/>
    <w:rsid w:val="5BEC9012"/>
    <w:rsid w:val="5C102B0D"/>
    <w:rsid w:val="5C1EC572"/>
    <w:rsid w:val="5C62FDD8"/>
    <w:rsid w:val="5C695C2C"/>
    <w:rsid w:val="5C75A508"/>
    <w:rsid w:val="5C7EB5EB"/>
    <w:rsid w:val="5C9376A6"/>
    <w:rsid w:val="5CCD5FCD"/>
    <w:rsid w:val="5CE1046B"/>
    <w:rsid w:val="5D4ED345"/>
    <w:rsid w:val="5D726FD3"/>
    <w:rsid w:val="5D8E808E"/>
    <w:rsid w:val="5E121177"/>
    <w:rsid w:val="5E1AE9FD"/>
    <w:rsid w:val="5E2D363C"/>
    <w:rsid w:val="5E427D3F"/>
    <w:rsid w:val="5EFC7B03"/>
    <w:rsid w:val="5F5B5E8F"/>
    <w:rsid w:val="5FDFEB12"/>
    <w:rsid w:val="606D8265"/>
    <w:rsid w:val="61065C89"/>
    <w:rsid w:val="619B4D31"/>
    <w:rsid w:val="619F3274"/>
    <w:rsid w:val="61A79B6D"/>
    <w:rsid w:val="61A79D13"/>
    <w:rsid w:val="61B063BE"/>
    <w:rsid w:val="6287E9CC"/>
    <w:rsid w:val="62FBA56B"/>
    <w:rsid w:val="63148A5B"/>
    <w:rsid w:val="631A990A"/>
    <w:rsid w:val="631AD9B8"/>
    <w:rsid w:val="6335E2B0"/>
    <w:rsid w:val="633F600F"/>
    <w:rsid w:val="63436D74"/>
    <w:rsid w:val="6344F0B6"/>
    <w:rsid w:val="6352DB00"/>
    <w:rsid w:val="63683AC7"/>
    <w:rsid w:val="63A7B90A"/>
    <w:rsid w:val="6429B103"/>
    <w:rsid w:val="64A16360"/>
    <w:rsid w:val="64C35E0A"/>
    <w:rsid w:val="64C4732C"/>
    <w:rsid w:val="64E9D8B2"/>
    <w:rsid w:val="64F8388D"/>
    <w:rsid w:val="64FB9557"/>
    <w:rsid w:val="65096B43"/>
    <w:rsid w:val="65215059"/>
    <w:rsid w:val="656BA5BF"/>
    <w:rsid w:val="660AB64E"/>
    <w:rsid w:val="66AB4C8F"/>
    <w:rsid w:val="66CA1DBA"/>
    <w:rsid w:val="6747ED5D"/>
    <w:rsid w:val="679D7682"/>
    <w:rsid w:val="67EEAB65"/>
    <w:rsid w:val="688830EA"/>
    <w:rsid w:val="68A55B9A"/>
    <w:rsid w:val="6908B1C0"/>
    <w:rsid w:val="697A31A0"/>
    <w:rsid w:val="69A65F16"/>
    <w:rsid w:val="69ACE10F"/>
    <w:rsid w:val="69BD47B5"/>
    <w:rsid w:val="69BD972A"/>
    <w:rsid w:val="69C99A6B"/>
    <w:rsid w:val="6AC0F939"/>
    <w:rsid w:val="6B144E86"/>
    <w:rsid w:val="6BD04C5D"/>
    <w:rsid w:val="6C35F26A"/>
    <w:rsid w:val="6C4C2420"/>
    <w:rsid w:val="6C77C22B"/>
    <w:rsid w:val="6D0A8924"/>
    <w:rsid w:val="6D43D91F"/>
    <w:rsid w:val="6D4B4B0B"/>
    <w:rsid w:val="6D617176"/>
    <w:rsid w:val="6D7B5468"/>
    <w:rsid w:val="6E0A95A0"/>
    <w:rsid w:val="6E6B3726"/>
    <w:rsid w:val="6EA7241B"/>
    <w:rsid w:val="6EC0343F"/>
    <w:rsid w:val="6ED1C933"/>
    <w:rsid w:val="6F2EFCE9"/>
    <w:rsid w:val="6F787DAD"/>
    <w:rsid w:val="6FC4E786"/>
    <w:rsid w:val="6FCE86EF"/>
    <w:rsid w:val="6FF382FE"/>
    <w:rsid w:val="7029A44D"/>
    <w:rsid w:val="704CBD7D"/>
    <w:rsid w:val="705F1AEF"/>
    <w:rsid w:val="70A3860F"/>
    <w:rsid w:val="70A62386"/>
    <w:rsid w:val="70D3BA10"/>
    <w:rsid w:val="70DBC940"/>
    <w:rsid w:val="713D3B06"/>
    <w:rsid w:val="71E5D30D"/>
    <w:rsid w:val="72321395"/>
    <w:rsid w:val="727447D9"/>
    <w:rsid w:val="728BF149"/>
    <w:rsid w:val="729AE28B"/>
    <w:rsid w:val="729D4423"/>
    <w:rsid w:val="72CAA64C"/>
    <w:rsid w:val="73563715"/>
    <w:rsid w:val="73569DB9"/>
    <w:rsid w:val="737A46AB"/>
    <w:rsid w:val="73ED528F"/>
    <w:rsid w:val="7409DBEC"/>
    <w:rsid w:val="74D76FF6"/>
    <w:rsid w:val="74E5AD3D"/>
    <w:rsid w:val="750E08EF"/>
    <w:rsid w:val="758481FF"/>
    <w:rsid w:val="75AFB748"/>
    <w:rsid w:val="76561A3A"/>
    <w:rsid w:val="766BD89B"/>
    <w:rsid w:val="766D0959"/>
    <w:rsid w:val="768D9E65"/>
    <w:rsid w:val="76D0B1B8"/>
    <w:rsid w:val="77165691"/>
    <w:rsid w:val="772373CE"/>
    <w:rsid w:val="77CA16A7"/>
    <w:rsid w:val="7802B666"/>
    <w:rsid w:val="78129D27"/>
    <w:rsid w:val="781A84E5"/>
    <w:rsid w:val="784B0939"/>
    <w:rsid w:val="784F7669"/>
    <w:rsid w:val="786EF886"/>
    <w:rsid w:val="788DDB41"/>
    <w:rsid w:val="78966EDF"/>
    <w:rsid w:val="78A7F65F"/>
    <w:rsid w:val="79412524"/>
    <w:rsid w:val="7980D9E5"/>
    <w:rsid w:val="79F569B7"/>
    <w:rsid w:val="7A124E98"/>
    <w:rsid w:val="7A409295"/>
    <w:rsid w:val="7A97032E"/>
    <w:rsid w:val="7AC514A5"/>
    <w:rsid w:val="7B179B79"/>
    <w:rsid w:val="7B85B325"/>
    <w:rsid w:val="7BB197B3"/>
    <w:rsid w:val="7BB1DFD2"/>
    <w:rsid w:val="7BEA6147"/>
    <w:rsid w:val="7D215BC2"/>
    <w:rsid w:val="7D2CB091"/>
    <w:rsid w:val="7D6AB632"/>
    <w:rsid w:val="7E133C89"/>
    <w:rsid w:val="7E2C8226"/>
    <w:rsid w:val="7E8F0BE7"/>
    <w:rsid w:val="7EA637DF"/>
    <w:rsid w:val="7EDA295F"/>
    <w:rsid w:val="7F03F034"/>
    <w:rsid w:val="7F09A5AC"/>
    <w:rsid w:val="7F13663C"/>
    <w:rsid w:val="7F407280"/>
    <w:rsid w:val="7F42B388"/>
    <w:rsid w:val="7FBA1A2E"/>
    <w:rsid w:val="7FBB2DC8"/>
    <w:rsid w:val="7FE4135A"/>
    <w:rsid w:val="7FF95A5D"/>
    <w:rsid w:val="7FF973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1AE68"/>
  <w15:docId w15:val="{0D17DFA2-9906-4A27-9CED-D979123FA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styleId="CommentReference">
    <w:name w:val="annotation reference"/>
    <w:basedOn w:val="DefaultParagraphFont"/>
    <w:uiPriority w:val="99"/>
    <w:semiHidden/>
    <w:unhideWhenUsed/>
    <w:rsid w:val="000C6312"/>
    <w:rPr>
      <w:sz w:val="16"/>
      <w:szCs w:val="16"/>
    </w:rPr>
  </w:style>
  <w:style w:type="paragraph" w:styleId="CommentText">
    <w:name w:val="annotation text"/>
    <w:basedOn w:val="Normal"/>
    <w:link w:val="CommentTextChar"/>
    <w:uiPriority w:val="99"/>
    <w:unhideWhenUsed/>
    <w:rsid w:val="000C6312"/>
    <w:pPr>
      <w:spacing w:line="240" w:lineRule="auto"/>
      <w:ind w:left="85" w:right="76" w:hanging="10"/>
    </w:pPr>
    <w:rPr>
      <w:rFonts w:ascii="Times New Roman" w:eastAsia="Times New Roman" w:hAnsi="Times New Roman" w:cs="Times New Roman"/>
      <w:color w:val="000000"/>
      <w:sz w:val="20"/>
      <w:szCs w:val="20"/>
    </w:rPr>
  </w:style>
  <w:style w:type="character" w:customStyle="1" w:styleId="CommentTextChar">
    <w:name w:val="Comment Text Char"/>
    <w:basedOn w:val="DefaultParagraphFont"/>
    <w:link w:val="CommentText"/>
    <w:uiPriority w:val="99"/>
    <w:rsid w:val="000C6312"/>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4A42F9"/>
    <w:pPr>
      <w:ind w:left="0" w:right="0" w:firstLine="0"/>
    </w:pPr>
    <w:rPr>
      <w:rFonts w:ascii="Arial" w:eastAsia="Arial" w:hAnsi="Arial" w:cs="Arial"/>
      <w:b/>
      <w:bCs/>
      <w:color w:val="auto"/>
    </w:rPr>
  </w:style>
  <w:style w:type="character" w:customStyle="1" w:styleId="CommentSubjectChar">
    <w:name w:val="Comment Subject Char"/>
    <w:basedOn w:val="CommentTextChar"/>
    <w:link w:val="CommentSubject"/>
    <w:uiPriority w:val="99"/>
    <w:semiHidden/>
    <w:rsid w:val="004A42F9"/>
    <w:rPr>
      <w:rFonts w:ascii="Times New Roman" w:eastAsia="Times New Roman" w:hAnsi="Times New Roman" w:cs="Times New Roman"/>
      <w:b/>
      <w:bCs/>
      <w:color w:val="000000"/>
      <w:sz w:val="20"/>
      <w:szCs w:val="20"/>
    </w:rPr>
  </w:style>
  <w:style w:type="paragraph" w:styleId="Revision">
    <w:name w:val="Revision"/>
    <w:hidden/>
    <w:uiPriority w:val="99"/>
    <w:semiHidden/>
    <w:rsid w:val="004F3AD6"/>
    <w:pPr>
      <w:spacing w:line="240" w:lineRule="auto"/>
    </w:pPr>
  </w:style>
  <w:style w:type="character" w:styleId="Hyperlink">
    <w:name w:val="Hyperlink"/>
    <w:basedOn w:val="DefaultParagraphFont"/>
    <w:uiPriority w:val="99"/>
    <w:unhideWhenUsed/>
    <w:rsid w:val="001E316F"/>
    <w:rPr>
      <w:color w:val="0000FF" w:themeColor="hyperlink"/>
      <w:u w:val="single"/>
    </w:rPr>
  </w:style>
  <w:style w:type="paragraph" w:styleId="FootnoteText">
    <w:name w:val="footnote text"/>
    <w:basedOn w:val="Normal"/>
    <w:link w:val="FootnoteTextChar"/>
    <w:uiPriority w:val="99"/>
    <w:semiHidden/>
    <w:unhideWhenUsed/>
    <w:rsid w:val="0019054F"/>
    <w:pPr>
      <w:spacing w:line="240" w:lineRule="auto"/>
    </w:pPr>
    <w:rPr>
      <w:sz w:val="20"/>
      <w:szCs w:val="20"/>
    </w:rPr>
  </w:style>
  <w:style w:type="character" w:customStyle="1" w:styleId="FootnoteTextChar">
    <w:name w:val="Footnote Text Char"/>
    <w:basedOn w:val="DefaultParagraphFont"/>
    <w:link w:val="FootnoteText"/>
    <w:uiPriority w:val="99"/>
    <w:semiHidden/>
    <w:rsid w:val="0019054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388859">
      <w:bodyDiv w:val="1"/>
      <w:marLeft w:val="0"/>
      <w:marRight w:val="0"/>
      <w:marTop w:val="0"/>
      <w:marBottom w:val="0"/>
      <w:divBdr>
        <w:top w:val="none" w:sz="0" w:space="0" w:color="auto"/>
        <w:left w:val="none" w:sz="0" w:space="0" w:color="auto"/>
        <w:bottom w:val="none" w:sz="0" w:space="0" w:color="auto"/>
        <w:right w:val="none" w:sz="0" w:space="0" w:color="auto"/>
      </w:divBdr>
    </w:div>
    <w:div w:id="985936895">
      <w:bodyDiv w:val="1"/>
      <w:marLeft w:val="0"/>
      <w:marRight w:val="0"/>
      <w:marTop w:val="0"/>
      <w:marBottom w:val="0"/>
      <w:divBdr>
        <w:top w:val="none" w:sz="0" w:space="0" w:color="auto"/>
        <w:left w:val="none" w:sz="0" w:space="0" w:color="auto"/>
        <w:bottom w:val="none" w:sz="0" w:space="0" w:color="auto"/>
        <w:right w:val="none" w:sz="0" w:space="0" w:color="auto"/>
      </w:divBdr>
    </w:div>
    <w:div w:id="1108547002">
      <w:bodyDiv w:val="1"/>
      <w:marLeft w:val="0"/>
      <w:marRight w:val="0"/>
      <w:marTop w:val="0"/>
      <w:marBottom w:val="0"/>
      <w:divBdr>
        <w:top w:val="none" w:sz="0" w:space="0" w:color="auto"/>
        <w:left w:val="none" w:sz="0" w:space="0" w:color="auto"/>
        <w:bottom w:val="none" w:sz="0" w:space="0" w:color="auto"/>
        <w:right w:val="none" w:sz="0" w:space="0" w:color="auto"/>
      </w:divBdr>
    </w:div>
    <w:div w:id="1760827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be5f9df840ba4a89"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BB39E-E489-4F47-8DB5-D0E7ADC77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2425</Words>
  <Characters>13828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16221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Гладнишки</dc:creator>
  <cp:lastModifiedBy>user</cp:lastModifiedBy>
  <cp:revision>2</cp:revision>
  <cp:lastPrinted>2021-04-21T17:00:00Z</cp:lastPrinted>
  <dcterms:created xsi:type="dcterms:W3CDTF">2021-04-21T18:23:00Z</dcterms:created>
  <dcterms:modified xsi:type="dcterms:W3CDTF">2021-04-21T18:23:00Z</dcterms:modified>
</cp:coreProperties>
</file>