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75A33C" w14:textId="77777777" w:rsidR="00FE7C56" w:rsidRPr="003F79DA" w:rsidRDefault="000233E8" w:rsidP="00FE37FF">
      <w:pPr>
        <w:pStyle w:val="Title"/>
        <w:jc w:val="center"/>
        <w:rPr>
          <w:sz w:val="22"/>
          <w:szCs w:val="22"/>
        </w:rPr>
      </w:pPr>
      <w:bookmarkStart w:id="0" w:name="_lmpgwqeneln5" w:colFirst="0" w:colLast="0"/>
      <w:bookmarkEnd w:id="0"/>
      <w:r w:rsidRPr="003F79DA">
        <w:rPr>
          <w:sz w:val="22"/>
          <w:szCs w:val="22"/>
        </w:rPr>
        <w:t xml:space="preserve">Бланка за </w:t>
      </w:r>
      <w:r w:rsidR="005F101A" w:rsidRPr="003F79DA">
        <w:rPr>
          <w:sz w:val="22"/>
          <w:szCs w:val="22"/>
        </w:rPr>
        <w:t>кандидатстване</w:t>
      </w:r>
      <w:r w:rsidRPr="003F79DA">
        <w:rPr>
          <w:sz w:val="22"/>
          <w:szCs w:val="22"/>
        </w:rPr>
        <w:t xml:space="preserve"> на проект</w:t>
      </w:r>
      <w:r w:rsidR="00A2531D" w:rsidRPr="003F79DA">
        <w:rPr>
          <w:sz w:val="22"/>
          <w:szCs w:val="22"/>
        </w:rPr>
        <w:t xml:space="preserve"> </w:t>
      </w:r>
      <w:r w:rsidRPr="003F79DA">
        <w:rPr>
          <w:sz w:val="22"/>
          <w:szCs w:val="22"/>
        </w:rPr>
        <w:t xml:space="preserve">по </w:t>
      </w:r>
      <w:r w:rsidR="00A2531D" w:rsidRPr="003F79DA">
        <w:rPr>
          <w:sz w:val="22"/>
          <w:szCs w:val="22"/>
        </w:rPr>
        <w:t>Инструмента за възстановяване и устойчивост</w:t>
      </w:r>
    </w:p>
    <w:p w14:paraId="0B0407AC" w14:textId="77777777" w:rsidR="00FE7C56" w:rsidRPr="003F79DA" w:rsidRDefault="00FE7C56" w:rsidP="000750BB">
      <w:pPr>
        <w:jc w:val="both"/>
      </w:pPr>
    </w:p>
    <w:tbl>
      <w:tblPr>
        <w:tblStyle w:val="a"/>
        <w:tblW w:w="99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913"/>
      </w:tblGrid>
      <w:tr w:rsidR="00FE7C56" w:rsidRPr="003F79DA" w14:paraId="05DAEA07" w14:textId="77777777" w:rsidTr="00A15CCA">
        <w:tc>
          <w:tcPr>
            <w:tcW w:w="9913" w:type="dxa"/>
            <w:shd w:val="clear" w:color="auto" w:fill="auto"/>
            <w:tcMar>
              <w:top w:w="100" w:type="dxa"/>
              <w:left w:w="100" w:type="dxa"/>
              <w:bottom w:w="100" w:type="dxa"/>
              <w:right w:w="100" w:type="dxa"/>
            </w:tcMar>
          </w:tcPr>
          <w:p w14:paraId="34A700EA" w14:textId="77777777" w:rsidR="00FE7C56" w:rsidRPr="003F79DA" w:rsidRDefault="000233E8" w:rsidP="000750BB">
            <w:pPr>
              <w:pStyle w:val="ListParagraph"/>
              <w:widowControl w:val="0"/>
              <w:numPr>
                <w:ilvl w:val="0"/>
                <w:numId w:val="2"/>
              </w:numPr>
              <w:pBdr>
                <w:top w:val="nil"/>
                <w:left w:val="nil"/>
                <w:bottom w:val="nil"/>
                <w:right w:val="nil"/>
                <w:between w:val="nil"/>
              </w:pBdr>
              <w:spacing w:line="240" w:lineRule="auto"/>
              <w:jc w:val="both"/>
              <w:rPr>
                <w:b/>
              </w:rPr>
            </w:pPr>
            <w:r w:rsidRPr="003F79DA">
              <w:rPr>
                <w:b/>
              </w:rPr>
              <w:t>Наименование на проекта</w:t>
            </w:r>
          </w:p>
        </w:tc>
      </w:tr>
      <w:tr w:rsidR="00FE7C56" w:rsidRPr="003F79DA" w14:paraId="1380E79C" w14:textId="77777777" w:rsidTr="00A15CCA">
        <w:tc>
          <w:tcPr>
            <w:tcW w:w="9913" w:type="dxa"/>
            <w:shd w:val="clear" w:color="auto" w:fill="auto"/>
            <w:tcMar>
              <w:top w:w="100" w:type="dxa"/>
              <w:left w:w="100" w:type="dxa"/>
              <w:bottom w:w="100" w:type="dxa"/>
              <w:right w:w="100" w:type="dxa"/>
            </w:tcMar>
          </w:tcPr>
          <w:p w14:paraId="3A50B9ED" w14:textId="77777777" w:rsidR="00FE7C56" w:rsidRPr="003F79DA" w:rsidRDefault="005E1A00" w:rsidP="000750BB">
            <w:pPr>
              <w:widowControl w:val="0"/>
              <w:pBdr>
                <w:top w:val="nil"/>
                <w:left w:val="nil"/>
                <w:bottom w:val="nil"/>
                <w:right w:val="nil"/>
                <w:between w:val="nil"/>
              </w:pBdr>
              <w:spacing w:line="240" w:lineRule="auto"/>
              <w:jc w:val="both"/>
            </w:pPr>
            <w:r w:rsidRPr="003F79DA">
              <w:rPr>
                <w:b/>
              </w:rPr>
              <w:t xml:space="preserve">Програма за </w:t>
            </w:r>
            <w:r w:rsidR="00C2013B" w:rsidRPr="003F79DA">
              <w:rPr>
                <w:b/>
              </w:rPr>
              <w:t>икономическа трансформация</w:t>
            </w:r>
          </w:p>
          <w:p w14:paraId="45F99975" w14:textId="77777777" w:rsidR="000F4B69" w:rsidRPr="003F79DA" w:rsidRDefault="000F4B69" w:rsidP="000750BB">
            <w:pPr>
              <w:widowControl w:val="0"/>
              <w:pBdr>
                <w:top w:val="nil"/>
                <w:left w:val="nil"/>
                <w:bottom w:val="nil"/>
                <w:right w:val="nil"/>
                <w:between w:val="nil"/>
              </w:pBdr>
              <w:spacing w:line="240" w:lineRule="auto"/>
              <w:jc w:val="both"/>
            </w:pPr>
          </w:p>
        </w:tc>
      </w:tr>
      <w:tr w:rsidR="000F4B69" w:rsidRPr="003F79DA" w14:paraId="2997DBEE" w14:textId="77777777" w:rsidTr="00A15CCA">
        <w:tc>
          <w:tcPr>
            <w:tcW w:w="9913" w:type="dxa"/>
            <w:shd w:val="clear" w:color="auto" w:fill="auto"/>
            <w:tcMar>
              <w:top w:w="100" w:type="dxa"/>
              <w:left w:w="100" w:type="dxa"/>
              <w:bottom w:w="100" w:type="dxa"/>
              <w:right w:w="100" w:type="dxa"/>
            </w:tcMar>
          </w:tcPr>
          <w:p w14:paraId="534217CC" w14:textId="77777777" w:rsidR="000F4B69" w:rsidRPr="003F79DA" w:rsidRDefault="000F4B69" w:rsidP="000750BB">
            <w:pPr>
              <w:pStyle w:val="ListParagraph"/>
              <w:widowControl w:val="0"/>
              <w:numPr>
                <w:ilvl w:val="0"/>
                <w:numId w:val="2"/>
              </w:numPr>
              <w:pBdr>
                <w:top w:val="nil"/>
                <w:left w:val="nil"/>
                <w:bottom w:val="nil"/>
                <w:right w:val="nil"/>
                <w:between w:val="nil"/>
              </w:pBdr>
              <w:spacing w:line="240" w:lineRule="auto"/>
              <w:jc w:val="both"/>
              <w:rPr>
                <w:b/>
              </w:rPr>
            </w:pPr>
            <w:r w:rsidRPr="003F79DA">
              <w:rPr>
                <w:b/>
              </w:rPr>
              <w:t>Описание на проекта (цели, основни дейности)</w:t>
            </w:r>
            <w:r w:rsidR="00A2531D" w:rsidRPr="003F79DA">
              <w:rPr>
                <w:b/>
              </w:rPr>
              <w:t>.</w:t>
            </w:r>
          </w:p>
        </w:tc>
      </w:tr>
    </w:tbl>
    <w:p w14:paraId="7693D516" w14:textId="77777777" w:rsidR="00615BB1" w:rsidRPr="003F79DA" w:rsidRDefault="00615BB1"/>
    <w:tbl>
      <w:tblPr>
        <w:tblStyle w:val="a"/>
        <w:tblW w:w="99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913"/>
      </w:tblGrid>
      <w:tr w:rsidR="000F4B69" w:rsidRPr="003F79DA" w14:paraId="33E3F7DD" w14:textId="77777777" w:rsidTr="00A15CCA">
        <w:tc>
          <w:tcPr>
            <w:tcW w:w="9913" w:type="dxa"/>
            <w:shd w:val="clear" w:color="auto" w:fill="auto"/>
            <w:tcMar>
              <w:top w:w="100" w:type="dxa"/>
              <w:left w:w="100" w:type="dxa"/>
              <w:bottom w:w="100" w:type="dxa"/>
              <w:right w:w="100" w:type="dxa"/>
            </w:tcMar>
          </w:tcPr>
          <w:p w14:paraId="41DD05BD" w14:textId="77777777" w:rsidR="00C73410" w:rsidRPr="003F79DA" w:rsidRDefault="00C73410" w:rsidP="00131130">
            <w:pPr>
              <w:widowControl w:val="0"/>
              <w:pBdr>
                <w:top w:val="nil"/>
                <w:left w:val="nil"/>
                <w:bottom w:val="nil"/>
                <w:right w:val="nil"/>
                <w:between w:val="nil"/>
              </w:pBdr>
              <w:spacing w:before="120" w:after="120" w:line="240" w:lineRule="auto"/>
              <w:jc w:val="both"/>
              <w:rPr>
                <w:i/>
              </w:rPr>
            </w:pPr>
            <w:r w:rsidRPr="003F79DA">
              <w:rPr>
                <w:i/>
              </w:rPr>
              <w:t xml:space="preserve">Основни предизвикателства </w:t>
            </w:r>
          </w:p>
          <w:p w14:paraId="5731FA0D" w14:textId="77777777" w:rsidR="002A1211" w:rsidRPr="003F79DA" w:rsidRDefault="002A1211" w:rsidP="00131130">
            <w:pPr>
              <w:spacing w:after="120" w:line="240" w:lineRule="auto"/>
              <w:jc w:val="both"/>
              <w:rPr>
                <w:rFonts w:eastAsia="Times New Roman"/>
                <w:lang w:val="en-GB" w:eastAsia="en-US" w:bidi="en-US"/>
              </w:rPr>
            </w:pPr>
            <w:r w:rsidRPr="003F79DA">
              <w:rPr>
                <w:rFonts w:eastAsia="Calibri"/>
                <w:lang w:eastAsia="en-US"/>
              </w:rPr>
              <w:t xml:space="preserve">Малките и средните предприятия играят основна роля в развитието на българската икономика. </w:t>
            </w:r>
            <w:r w:rsidR="00A43730" w:rsidRPr="003F79DA">
              <w:rPr>
                <w:rFonts w:eastAsia="Times New Roman"/>
                <w:lang w:eastAsia="en-US" w:bidi="en-US"/>
              </w:rPr>
              <w:t>В България МСП допринасят за 75,7% от общата заетост и за 65,3% от добавената стойност в икономиката през 2018</w:t>
            </w:r>
            <w:r w:rsidR="00A43730" w:rsidRPr="003F79DA">
              <w:rPr>
                <w:rFonts w:eastAsia="Times New Roman"/>
                <w:vertAlign w:val="superscript"/>
                <w:lang w:eastAsia="en-US" w:bidi="en-US"/>
              </w:rPr>
              <w:footnoteReference w:id="1"/>
            </w:r>
            <w:r w:rsidR="00A43730" w:rsidRPr="003F79DA">
              <w:rPr>
                <w:rFonts w:eastAsia="Times New Roman"/>
                <w:lang w:eastAsia="en-US" w:bidi="en-US"/>
              </w:rPr>
              <w:t>. Те имат голямо значение за растежа и конкурентоспособността на европейската и българската икономика</w:t>
            </w:r>
            <w:r w:rsidR="00667B26" w:rsidRPr="003F79DA">
              <w:rPr>
                <w:rFonts w:eastAsia="Times New Roman"/>
                <w:lang w:eastAsia="en-US" w:bidi="en-US"/>
              </w:rPr>
              <w:t xml:space="preserve">, като </w:t>
            </w:r>
            <w:r w:rsidRPr="003F79DA">
              <w:rPr>
                <w:rFonts w:eastAsia="Calibri"/>
                <w:lang w:eastAsia="en-US"/>
              </w:rPr>
              <w:t xml:space="preserve">ключов източник за създаване на работни места, предприемачески </w:t>
            </w:r>
            <w:r w:rsidR="00667B26" w:rsidRPr="003F79DA">
              <w:rPr>
                <w:rFonts w:eastAsia="Calibri"/>
                <w:lang w:eastAsia="en-US"/>
              </w:rPr>
              <w:t xml:space="preserve">идеи и </w:t>
            </w:r>
            <w:r w:rsidRPr="003F79DA">
              <w:rPr>
                <w:rFonts w:eastAsia="Calibri"/>
                <w:lang w:eastAsia="en-US"/>
              </w:rPr>
              <w:t xml:space="preserve">новации. В този аспект усилията на страната ни </w:t>
            </w:r>
            <w:r w:rsidR="00283B56" w:rsidRPr="003F79DA">
              <w:rPr>
                <w:rFonts w:eastAsia="Calibri"/>
                <w:lang w:eastAsia="en-US"/>
              </w:rPr>
              <w:t xml:space="preserve">за </w:t>
            </w:r>
            <w:r w:rsidRPr="003F79DA">
              <w:rPr>
                <w:rFonts w:eastAsia="Calibri"/>
                <w:lang w:eastAsia="en-US"/>
              </w:rPr>
              <w:t>бързо възстанов</w:t>
            </w:r>
            <w:r w:rsidR="00283B56" w:rsidRPr="003F79DA">
              <w:rPr>
                <w:rFonts w:eastAsia="Calibri"/>
                <w:lang w:eastAsia="en-US"/>
              </w:rPr>
              <w:t>яване на</w:t>
            </w:r>
            <w:r w:rsidRPr="003F79DA">
              <w:rPr>
                <w:rFonts w:eastAsia="Calibri"/>
                <w:lang w:eastAsia="en-US"/>
              </w:rPr>
              <w:t xml:space="preserve"> икономиката ни след кризата са в пряка зависимост от </w:t>
            </w:r>
            <w:r w:rsidR="00667B26" w:rsidRPr="003F79DA">
              <w:rPr>
                <w:rFonts w:eastAsia="Calibri"/>
                <w:lang w:eastAsia="en-US"/>
              </w:rPr>
              <w:t xml:space="preserve">ефективното </w:t>
            </w:r>
            <w:r w:rsidRPr="003F79DA">
              <w:rPr>
                <w:rFonts w:eastAsia="Calibri"/>
                <w:lang w:eastAsia="en-US"/>
              </w:rPr>
              <w:t xml:space="preserve">подпомагане на МСП, защото те са най-чувствителни към </w:t>
            </w:r>
            <w:r w:rsidR="00283B56" w:rsidRPr="003F79DA">
              <w:rPr>
                <w:rFonts w:eastAsia="Calibri"/>
                <w:lang w:eastAsia="en-US"/>
              </w:rPr>
              <w:t xml:space="preserve">кризите и </w:t>
            </w:r>
            <w:r w:rsidRPr="003F79DA">
              <w:rPr>
                <w:rFonts w:eastAsia="Calibri"/>
                <w:lang w:eastAsia="en-US"/>
              </w:rPr>
              <w:t>промени</w:t>
            </w:r>
            <w:r w:rsidR="00283B56" w:rsidRPr="003F79DA">
              <w:rPr>
                <w:rFonts w:eastAsia="Calibri"/>
                <w:lang w:eastAsia="en-US"/>
              </w:rPr>
              <w:t>те</w:t>
            </w:r>
            <w:r w:rsidRPr="003F79DA">
              <w:rPr>
                <w:rFonts w:eastAsia="Calibri"/>
                <w:lang w:eastAsia="en-US"/>
              </w:rPr>
              <w:t xml:space="preserve"> в бизнес средата.</w:t>
            </w:r>
          </w:p>
          <w:p w14:paraId="3352AF1F" w14:textId="77777777" w:rsidR="002A1211" w:rsidRPr="003F79DA" w:rsidRDefault="002A1211" w:rsidP="00131130">
            <w:pPr>
              <w:spacing w:before="120" w:after="120" w:line="240" w:lineRule="auto"/>
              <w:jc w:val="both"/>
              <w:rPr>
                <w:rFonts w:eastAsia="Calibri"/>
                <w:lang w:eastAsia="en-US"/>
              </w:rPr>
            </w:pPr>
            <w:r w:rsidRPr="003F79DA">
              <w:rPr>
                <w:rFonts w:eastAsia="Calibri"/>
                <w:lang w:eastAsia="en-US"/>
              </w:rPr>
              <w:t xml:space="preserve">Българските МСП продължават да изпитват </w:t>
            </w:r>
            <w:r w:rsidR="00667B26" w:rsidRPr="003F79DA">
              <w:rPr>
                <w:rFonts w:eastAsia="Calibri"/>
                <w:lang w:eastAsia="en-US"/>
              </w:rPr>
              <w:t>затруднения</w:t>
            </w:r>
            <w:r w:rsidRPr="003F79DA">
              <w:rPr>
                <w:rFonts w:eastAsia="Calibri"/>
                <w:lang w:eastAsia="en-US"/>
              </w:rPr>
              <w:t xml:space="preserve"> по отношение на конкурентоспособността си на регионалния, вътрешноевропейския и световния пазар, дължащи се най-вече на:</w:t>
            </w:r>
          </w:p>
          <w:p w14:paraId="06150F68" w14:textId="77777777" w:rsidR="002A1211" w:rsidRPr="003F79DA" w:rsidRDefault="002A1211" w:rsidP="00131130">
            <w:pPr>
              <w:spacing w:before="120" w:after="120" w:line="240" w:lineRule="auto"/>
              <w:jc w:val="both"/>
              <w:rPr>
                <w:rFonts w:eastAsia="Calibri"/>
                <w:lang w:val="en-US" w:eastAsia="en-US"/>
              </w:rPr>
            </w:pPr>
            <w:r w:rsidRPr="003F79DA">
              <w:rPr>
                <w:rFonts w:eastAsia="Calibri"/>
                <w:lang w:eastAsia="en-US"/>
              </w:rPr>
              <w:t xml:space="preserve"> - високи производствени разходи и необходимост от оптимизация на производствените вериги;</w:t>
            </w:r>
          </w:p>
          <w:p w14:paraId="70FCC5C5" w14:textId="77777777" w:rsidR="002A1211" w:rsidRPr="003F79DA" w:rsidRDefault="002A1211" w:rsidP="00131130">
            <w:pPr>
              <w:spacing w:before="120" w:after="120" w:line="240" w:lineRule="auto"/>
              <w:jc w:val="both"/>
              <w:rPr>
                <w:rFonts w:eastAsia="Calibri"/>
                <w:lang w:eastAsia="en-US"/>
              </w:rPr>
            </w:pPr>
            <w:r w:rsidRPr="003F79DA">
              <w:rPr>
                <w:rFonts w:eastAsia="Calibri"/>
                <w:lang w:eastAsia="en-US"/>
              </w:rPr>
              <w:t xml:space="preserve"> - използването на морално остарели технологии за осъществяване на производствени процеси; </w:t>
            </w:r>
          </w:p>
          <w:p w14:paraId="2C3C113A" w14:textId="77777777" w:rsidR="002A1211" w:rsidRPr="003F79DA" w:rsidRDefault="002A1211" w:rsidP="00131130">
            <w:pPr>
              <w:spacing w:before="120" w:after="120" w:line="240" w:lineRule="auto"/>
              <w:jc w:val="both"/>
              <w:rPr>
                <w:rFonts w:eastAsia="Calibri"/>
                <w:lang w:eastAsia="en-US"/>
              </w:rPr>
            </w:pPr>
            <w:r w:rsidRPr="003F79DA">
              <w:rPr>
                <w:rFonts w:eastAsia="Calibri"/>
                <w:lang w:eastAsia="en-US"/>
              </w:rPr>
              <w:t xml:space="preserve"> - липсата на достатъчен производствен капацитет, който да удовлетворява пазарните обеми на търсене; </w:t>
            </w:r>
          </w:p>
          <w:p w14:paraId="176D9EE3" w14:textId="77777777" w:rsidR="002A1211" w:rsidRPr="003F79DA" w:rsidRDefault="002A1211" w:rsidP="00131130">
            <w:pPr>
              <w:spacing w:before="120" w:after="120" w:line="240" w:lineRule="auto"/>
              <w:jc w:val="both"/>
              <w:rPr>
                <w:rFonts w:eastAsia="Calibri"/>
                <w:lang w:eastAsia="en-US"/>
              </w:rPr>
            </w:pPr>
            <w:r w:rsidRPr="003F79DA">
              <w:rPr>
                <w:rFonts w:eastAsia="Calibri"/>
                <w:lang w:eastAsia="en-US"/>
              </w:rPr>
              <w:t xml:space="preserve"> - </w:t>
            </w:r>
            <w:r w:rsidR="00667B26" w:rsidRPr="003F79DA">
              <w:rPr>
                <w:rFonts w:eastAsia="Calibri"/>
                <w:lang w:eastAsia="en-US"/>
              </w:rPr>
              <w:t>необходимост от повишаване на качеството на произвежданите продукти в сектори с експортен потенциал</w:t>
            </w:r>
            <w:r w:rsidRPr="003F79DA">
              <w:rPr>
                <w:rFonts w:eastAsia="Calibri"/>
                <w:lang w:eastAsia="en-US"/>
              </w:rPr>
              <w:t>.</w:t>
            </w:r>
          </w:p>
          <w:p w14:paraId="63752282" w14:textId="77777777" w:rsidR="00667B26" w:rsidRPr="003F79DA" w:rsidRDefault="00667B26" w:rsidP="00131130">
            <w:pPr>
              <w:spacing w:before="120" w:after="120" w:line="240" w:lineRule="auto"/>
              <w:jc w:val="both"/>
              <w:rPr>
                <w:rFonts w:eastAsia="Calibri"/>
                <w:lang w:eastAsia="en-US"/>
              </w:rPr>
            </w:pPr>
          </w:p>
          <w:p w14:paraId="1FB9D056" w14:textId="77777777" w:rsidR="002A1211" w:rsidRPr="003F79DA" w:rsidRDefault="00667B26" w:rsidP="00131130">
            <w:pPr>
              <w:spacing w:before="120" w:after="120" w:line="240" w:lineRule="auto"/>
              <w:jc w:val="both"/>
              <w:rPr>
                <w:rFonts w:eastAsia="Calibri"/>
                <w:lang w:val="en-GB" w:eastAsia="en-US"/>
              </w:rPr>
            </w:pPr>
            <w:r w:rsidRPr="003F79DA">
              <w:rPr>
                <w:rFonts w:eastAsia="Calibri"/>
                <w:lang w:eastAsia="en-US"/>
              </w:rPr>
              <w:t xml:space="preserve">Ефективната подкрепа за </w:t>
            </w:r>
            <w:r w:rsidR="00A43730" w:rsidRPr="003F79DA">
              <w:rPr>
                <w:rFonts w:eastAsia="Calibri"/>
                <w:lang w:eastAsia="en-US"/>
              </w:rPr>
              <w:t xml:space="preserve">развитието на българските МСП има съществено значение </w:t>
            </w:r>
            <w:r w:rsidRPr="003F79DA">
              <w:rPr>
                <w:rFonts w:eastAsia="Calibri"/>
                <w:lang w:eastAsia="en-US"/>
              </w:rPr>
              <w:t>и е в</w:t>
            </w:r>
            <w:r w:rsidR="00667B5B" w:rsidRPr="003F79DA">
              <w:rPr>
                <w:rFonts w:eastAsia="Calibri"/>
                <w:lang w:eastAsia="en-US"/>
              </w:rPr>
              <w:t xml:space="preserve">ажна </w:t>
            </w:r>
            <w:r w:rsidRPr="003F79DA">
              <w:rPr>
                <w:rFonts w:eastAsia="Calibri"/>
                <w:lang w:eastAsia="en-US"/>
              </w:rPr>
              <w:t xml:space="preserve">тема в </w:t>
            </w:r>
            <w:r w:rsidR="00667B5B" w:rsidRPr="003F79DA">
              <w:rPr>
                <w:rFonts w:eastAsia="Calibri"/>
                <w:lang w:eastAsia="en-US"/>
              </w:rPr>
              <w:t>икономическата политика</w:t>
            </w:r>
            <w:r w:rsidR="00A43730" w:rsidRPr="003F79DA">
              <w:rPr>
                <w:rFonts w:eastAsia="Calibri"/>
                <w:lang w:eastAsia="en-US"/>
              </w:rPr>
              <w:t xml:space="preserve">. </w:t>
            </w:r>
            <w:r w:rsidR="00667B5B" w:rsidRPr="003F79DA">
              <w:rPr>
                <w:rFonts w:eastAsia="Calibri"/>
                <w:lang w:eastAsia="en-US"/>
              </w:rPr>
              <w:t>В</w:t>
            </w:r>
            <w:r w:rsidR="00283B56" w:rsidRPr="003F79DA">
              <w:rPr>
                <w:rFonts w:eastAsia="Calibri"/>
                <w:lang w:eastAsia="en-US"/>
              </w:rPr>
              <w:t xml:space="preserve"> период</w:t>
            </w:r>
            <w:r w:rsidR="002D5FDE" w:rsidRPr="003F79DA">
              <w:rPr>
                <w:rFonts w:eastAsia="Calibri"/>
                <w:lang w:eastAsia="en-US"/>
              </w:rPr>
              <w:t xml:space="preserve">а </w:t>
            </w:r>
            <w:r w:rsidR="00283B56" w:rsidRPr="003F79DA">
              <w:rPr>
                <w:rFonts w:eastAsia="Calibri"/>
                <w:lang w:eastAsia="en-US"/>
              </w:rPr>
              <w:t xml:space="preserve">на </w:t>
            </w:r>
            <w:r w:rsidR="002D5FDE" w:rsidRPr="003F79DA">
              <w:rPr>
                <w:rFonts w:eastAsia="Calibri"/>
                <w:lang w:eastAsia="en-US"/>
              </w:rPr>
              <w:t xml:space="preserve">кризата, причинена от коронавируса </w:t>
            </w:r>
            <w:r w:rsidR="002A1211" w:rsidRPr="003F79DA">
              <w:rPr>
                <w:rFonts w:eastAsia="Calibri"/>
                <w:lang w:eastAsia="en-US"/>
              </w:rPr>
              <w:t xml:space="preserve">МСП </w:t>
            </w:r>
            <w:r w:rsidR="00667B5B" w:rsidRPr="003F79DA">
              <w:rPr>
                <w:rFonts w:eastAsia="Calibri"/>
                <w:lang w:eastAsia="en-US"/>
              </w:rPr>
              <w:t xml:space="preserve">се нуждаят от </w:t>
            </w:r>
            <w:r w:rsidR="002D5FDE" w:rsidRPr="003F79DA">
              <w:rPr>
                <w:rFonts w:eastAsia="Calibri"/>
                <w:lang w:eastAsia="en-US"/>
              </w:rPr>
              <w:t xml:space="preserve">подкрепа за </w:t>
            </w:r>
            <w:r w:rsidR="002A1211" w:rsidRPr="003F79DA">
              <w:rPr>
                <w:rFonts w:eastAsia="Calibri"/>
                <w:lang w:eastAsia="en-US"/>
              </w:rPr>
              <w:t>набирането на капитал или кредитен ресурс. Т</w:t>
            </w:r>
            <w:r w:rsidR="002D5FDE" w:rsidRPr="003F79DA">
              <w:rPr>
                <w:rFonts w:eastAsia="Calibri"/>
                <w:lang w:eastAsia="en-US"/>
              </w:rPr>
              <w:t xml:space="preserve">ова ще им даде възможност за придобиване на </w:t>
            </w:r>
            <w:r w:rsidR="002A1211" w:rsidRPr="003F79DA">
              <w:rPr>
                <w:rFonts w:eastAsia="Calibri"/>
                <w:lang w:eastAsia="en-US"/>
              </w:rPr>
              <w:t xml:space="preserve">нови технологии </w:t>
            </w:r>
            <w:r w:rsidR="00283B56" w:rsidRPr="003F79DA">
              <w:rPr>
                <w:rFonts w:eastAsia="Calibri"/>
                <w:lang w:eastAsia="en-US"/>
              </w:rPr>
              <w:t xml:space="preserve">и системи за управление, което </w:t>
            </w:r>
            <w:r w:rsidR="002D5FDE" w:rsidRPr="003F79DA">
              <w:rPr>
                <w:rFonts w:eastAsia="Calibri"/>
                <w:lang w:eastAsia="en-US"/>
              </w:rPr>
              <w:t xml:space="preserve">ще </w:t>
            </w:r>
            <w:r w:rsidR="002A1211" w:rsidRPr="003F79DA">
              <w:rPr>
                <w:rFonts w:eastAsia="Calibri"/>
                <w:lang w:eastAsia="en-US"/>
              </w:rPr>
              <w:t>се отраз</w:t>
            </w:r>
            <w:r w:rsidR="00716D7B" w:rsidRPr="003F79DA">
              <w:rPr>
                <w:rFonts w:eastAsia="Calibri"/>
                <w:lang w:eastAsia="en-US"/>
              </w:rPr>
              <w:t>и</w:t>
            </w:r>
            <w:r w:rsidR="002A1211" w:rsidRPr="003F79DA">
              <w:rPr>
                <w:rFonts w:eastAsia="Calibri"/>
                <w:lang w:eastAsia="en-US"/>
              </w:rPr>
              <w:t xml:space="preserve"> </w:t>
            </w:r>
            <w:r w:rsidR="002D5FDE" w:rsidRPr="003F79DA">
              <w:rPr>
                <w:rFonts w:eastAsia="Calibri"/>
                <w:lang w:eastAsia="en-US"/>
              </w:rPr>
              <w:t>положително</w:t>
            </w:r>
            <w:r w:rsidR="002A1211" w:rsidRPr="003F79DA">
              <w:rPr>
                <w:rFonts w:eastAsia="Calibri"/>
                <w:lang w:eastAsia="en-US"/>
              </w:rPr>
              <w:t xml:space="preserve"> на ефективността на производството и </w:t>
            </w:r>
            <w:r w:rsidR="002D5FDE" w:rsidRPr="003F79DA">
              <w:rPr>
                <w:rFonts w:eastAsia="Calibri"/>
                <w:lang w:eastAsia="en-US"/>
              </w:rPr>
              <w:t xml:space="preserve">конкурентоспособността им и </w:t>
            </w:r>
            <w:r w:rsidR="002A1211" w:rsidRPr="003F79DA">
              <w:rPr>
                <w:rFonts w:eastAsia="Calibri"/>
                <w:lang w:eastAsia="en-US"/>
              </w:rPr>
              <w:t>достъп</w:t>
            </w:r>
            <w:r w:rsidR="002D5FDE" w:rsidRPr="003F79DA">
              <w:rPr>
                <w:rFonts w:eastAsia="Calibri"/>
                <w:lang w:eastAsia="en-US"/>
              </w:rPr>
              <w:t>а</w:t>
            </w:r>
            <w:r w:rsidR="002A1211" w:rsidRPr="003F79DA">
              <w:rPr>
                <w:rFonts w:eastAsia="Calibri"/>
                <w:lang w:eastAsia="en-US"/>
              </w:rPr>
              <w:t xml:space="preserve"> до пазари</w:t>
            </w:r>
            <w:r w:rsidR="002D5FDE" w:rsidRPr="003F79DA">
              <w:rPr>
                <w:rFonts w:eastAsia="Calibri"/>
                <w:lang w:eastAsia="en-US"/>
              </w:rPr>
              <w:t>. Не на последно място следва да се отбележи и необходимостта от инвестиции в технологии, знания и умения, необходими за справяне с предизвикателствата за преодоляване на климатичните промени</w:t>
            </w:r>
            <w:r w:rsidR="002A1211" w:rsidRPr="003F79DA">
              <w:rPr>
                <w:rFonts w:eastAsia="Calibri"/>
                <w:lang w:eastAsia="en-US"/>
              </w:rPr>
              <w:t>.</w:t>
            </w:r>
          </w:p>
          <w:p w14:paraId="367A376E" w14:textId="05B8D427" w:rsidR="004336D6" w:rsidRPr="003F79DA" w:rsidRDefault="002D5FDE" w:rsidP="00131130">
            <w:pPr>
              <w:widowControl w:val="0"/>
              <w:spacing w:after="120" w:line="240" w:lineRule="auto"/>
              <w:jc w:val="both"/>
            </w:pPr>
            <w:r w:rsidRPr="003F79DA">
              <w:t>Данните от Доклада на ЕК за състоянието на МСП</w:t>
            </w:r>
            <w:r w:rsidR="00283B56" w:rsidRPr="003F79DA">
              <w:t xml:space="preserve"> показват, че българските МСП изпитват трудности при намирането на финансиране, което води до по-ниск</w:t>
            </w:r>
            <w:r w:rsidR="001C3823" w:rsidRPr="003F79DA">
              <w:t>и</w:t>
            </w:r>
            <w:r w:rsidR="00283B56" w:rsidRPr="003F79DA">
              <w:t xml:space="preserve"> нив</w:t>
            </w:r>
            <w:r w:rsidR="001C3823" w:rsidRPr="003F79DA">
              <w:t>а</w:t>
            </w:r>
            <w:r w:rsidR="00283B56" w:rsidRPr="003F79DA">
              <w:t xml:space="preserve"> на инвестиции</w:t>
            </w:r>
            <w:r w:rsidR="001C3823" w:rsidRPr="003F79DA">
              <w:t xml:space="preserve"> и </w:t>
            </w:r>
            <w:r w:rsidR="00283B56" w:rsidRPr="003F79DA">
              <w:t xml:space="preserve">значителна част от </w:t>
            </w:r>
            <w:r w:rsidR="001C3823" w:rsidRPr="003F79DA">
              <w:t xml:space="preserve">предприятията </w:t>
            </w:r>
            <w:r w:rsidR="00283B56" w:rsidRPr="003F79DA">
              <w:t xml:space="preserve">отчитат недостиг на </w:t>
            </w:r>
            <w:r w:rsidR="001C3823" w:rsidRPr="003F79DA">
              <w:t>финансиране</w:t>
            </w:r>
            <w:r w:rsidR="00283B56" w:rsidRPr="003F79DA">
              <w:t xml:space="preserve"> през периода 2017-2019 г. Ето защо, е необходим</w:t>
            </w:r>
            <w:r w:rsidR="009826F2" w:rsidRPr="003F79DA">
              <w:t>а</w:t>
            </w:r>
            <w:r w:rsidR="00283B56" w:rsidRPr="003F79DA">
              <w:t xml:space="preserve"> подкрепа </w:t>
            </w:r>
            <w:r w:rsidR="001C3823" w:rsidRPr="003F79DA">
              <w:t xml:space="preserve">за </w:t>
            </w:r>
            <w:r w:rsidR="009826F2" w:rsidRPr="003F79DA">
              <w:t>стимулиране на частните инвестиции в краткосрочен план посредством безвъзмездни средства</w:t>
            </w:r>
            <w:r w:rsidR="00CD388A" w:rsidRPr="003F79DA">
              <w:t xml:space="preserve"> в рамките на Плана за възстановяване и устойчивост</w:t>
            </w:r>
            <w:r w:rsidR="00592AC8" w:rsidRPr="003F79DA">
              <w:t xml:space="preserve"> и </w:t>
            </w:r>
            <w:r w:rsidR="00592AC8" w:rsidRPr="003F79DA">
              <w:rPr>
                <w:rFonts w:eastAsia="Calibri"/>
                <w:lang w:eastAsia="zh-CN"/>
              </w:rPr>
              <w:t>финансови инструменти в средносрочен план в рамките на П</w:t>
            </w:r>
            <w:r w:rsidR="009107ED" w:rsidRPr="003F79DA">
              <w:rPr>
                <w:rFonts w:eastAsia="Calibri"/>
                <w:lang w:eastAsia="zh-CN"/>
              </w:rPr>
              <w:t xml:space="preserve">рограма </w:t>
            </w:r>
            <w:r w:rsidR="009107ED" w:rsidRPr="003F79DA">
              <w:rPr>
                <w:rFonts w:eastAsia="Calibri"/>
                <w:lang w:eastAsia="zh-CN"/>
              </w:rPr>
              <w:lastRenderedPageBreak/>
              <w:t>„Конкурентоспособност и иновации в предприятията“ 2021-2027</w:t>
            </w:r>
            <w:r w:rsidR="00283B56" w:rsidRPr="003F79DA">
              <w:t>.</w:t>
            </w:r>
          </w:p>
          <w:p w14:paraId="09AD35AE" w14:textId="150758D3" w:rsidR="00E1462D" w:rsidRPr="003F79DA" w:rsidRDefault="00E1462D" w:rsidP="00131130">
            <w:pPr>
              <w:spacing w:after="120" w:line="240" w:lineRule="auto"/>
              <w:jc w:val="both"/>
              <w:rPr>
                <w:rFonts w:eastAsia="Calibri"/>
                <w:lang w:eastAsia="en-US"/>
              </w:rPr>
            </w:pPr>
            <w:r w:rsidRPr="003F79DA">
              <w:t xml:space="preserve">Съществен проблем за по-бавното възстановяване от кризата е ниското ниво на дигитализация на предприятията. </w:t>
            </w:r>
            <w:r w:rsidRPr="003F79DA">
              <w:rPr>
                <w:rFonts w:eastAsia="Calibri"/>
                <w:lang w:eastAsia="en-US"/>
              </w:rPr>
              <w:t xml:space="preserve">Индексът за навлизането на цифровите технологии в икономиката и обществото DESI посочва, че България изостава значително по отношение на цифровизацията на икономиката, като заема 28-о място по </w:t>
            </w:r>
            <w:r w:rsidRPr="003F79DA">
              <w:rPr>
                <w:rFonts w:eastAsia="Calibri"/>
                <w:b/>
                <w:bCs/>
                <w:iCs/>
                <w:lang w:eastAsia="en-US"/>
              </w:rPr>
              <w:t>Интегриране на цифрови технологии</w:t>
            </w:r>
            <w:r w:rsidRPr="003F79DA">
              <w:rPr>
                <w:rFonts w:eastAsia="Calibri"/>
                <w:lang w:eastAsia="en-US"/>
              </w:rPr>
              <w:t xml:space="preserve"> – равнище доста под средното за ЕС. Предприятията се затрудняват да се възползват от възможностите, предоставяни от онлайн търговията: само 7% от МСП извършват продажби онлайн (в сравнение с 18% средно за ЕС), 3% от всички МСП реализират трансгранични продажби и само 2% от оборота им е от онлайн търговия. Ниското ниво на дигитализация на предприятията в България налага да се </w:t>
            </w:r>
            <w:r w:rsidR="001C3823" w:rsidRPr="003F79DA">
              <w:rPr>
                <w:rFonts w:eastAsia="Calibri"/>
                <w:lang w:eastAsia="en-US"/>
              </w:rPr>
              <w:t>предприемат</w:t>
            </w:r>
            <w:r w:rsidRPr="003F79DA">
              <w:rPr>
                <w:rFonts w:eastAsia="Calibri"/>
                <w:lang w:eastAsia="en-US"/>
              </w:rPr>
              <w:t xml:space="preserve"> мерки за внедряване на </w:t>
            </w:r>
            <w:r w:rsidR="001C3823" w:rsidRPr="003F79DA">
              <w:rPr>
                <w:rFonts w:eastAsia="Calibri"/>
                <w:lang w:eastAsia="en-US"/>
              </w:rPr>
              <w:t xml:space="preserve">съвременни </w:t>
            </w:r>
            <w:r w:rsidRPr="003F79DA">
              <w:rPr>
                <w:rFonts w:eastAsia="Calibri"/>
                <w:lang w:eastAsia="en-US"/>
              </w:rPr>
              <w:t>технологии и решения</w:t>
            </w:r>
            <w:r w:rsidR="003B254E" w:rsidRPr="003F79DA">
              <w:rPr>
                <w:rFonts w:eastAsia="Calibri"/>
                <w:lang w:eastAsia="en-US"/>
              </w:rPr>
              <w:t xml:space="preserve">. </w:t>
            </w:r>
            <w:r w:rsidRPr="003F79DA">
              <w:rPr>
                <w:rFonts w:eastAsia="Calibri"/>
                <w:lang w:eastAsia="en-US"/>
              </w:rPr>
              <w:t>За успешно внедряване на дигитални технологии и решения, ползите трябва да са видими във всеки един момент от процеса на трансформация. Това изисква поетапен подход към развитието н</w:t>
            </w:r>
            <w:r w:rsidR="00A840C9" w:rsidRPr="003F79DA">
              <w:rPr>
                <w:rFonts w:eastAsia="Calibri"/>
                <w:lang w:eastAsia="en-US"/>
              </w:rPr>
              <w:t>а предприятията.</w:t>
            </w:r>
          </w:p>
          <w:p w14:paraId="54F108F6" w14:textId="77777777" w:rsidR="00A840C9" w:rsidRPr="003F79DA" w:rsidRDefault="009E0DB9" w:rsidP="00593F6A">
            <w:pPr>
              <w:spacing w:after="120" w:line="240" w:lineRule="auto"/>
              <w:jc w:val="both"/>
              <w:rPr>
                <w:rFonts w:eastAsia="Calibri"/>
                <w:lang w:eastAsia="en-US"/>
              </w:rPr>
            </w:pPr>
            <w:r w:rsidRPr="003F79DA">
              <w:rPr>
                <w:rFonts w:eastAsia="Calibri"/>
                <w:lang w:eastAsia="en-US"/>
              </w:rPr>
              <w:t>Друг съществен проблем на българските предприятия е ниското ниво на производителността на ресурсите.</w:t>
            </w:r>
            <w:r w:rsidR="00A840C9" w:rsidRPr="003F79DA">
              <w:rPr>
                <w:rFonts w:eastAsia="Calibri"/>
                <w:lang w:eastAsia="en-US"/>
              </w:rPr>
              <w:t xml:space="preserve"> През 2019 г. производителността на ресурсите в България остава най-ниска между страните-членки, както и спрямо средните стойности на ЕС, и възлиза на 0,3288 евро/кг., при 2,1 евро/кг. за ЕС28. Въпреки тези ниски нива, производителността на ресурсите в нашата страна през 2019 г. нараства с 35% спрямо 2000 г. По всичко личи, че този ръст на производителността </w:t>
            </w:r>
            <w:r w:rsidR="006D0EEE" w:rsidRPr="003F79DA">
              <w:rPr>
                <w:rFonts w:eastAsia="Calibri"/>
                <w:lang w:eastAsia="en-US"/>
              </w:rPr>
              <w:t>на ресурсите не е достатъчен и са необходими мерки за подкрепа на българските МСП.</w:t>
            </w:r>
          </w:p>
          <w:p w14:paraId="3DF19A69" w14:textId="77777777" w:rsidR="003D2714" w:rsidRPr="003F79DA" w:rsidRDefault="003D2714" w:rsidP="00131130">
            <w:pPr>
              <w:spacing w:after="120" w:line="240" w:lineRule="auto"/>
              <w:jc w:val="both"/>
              <w:rPr>
                <w:rFonts w:eastAsia="Calibri"/>
                <w:noProof/>
                <w:lang w:bidi="bg-BG"/>
              </w:rPr>
            </w:pPr>
            <w:r w:rsidRPr="003F79DA">
              <w:rPr>
                <w:rFonts w:eastAsia="Calibri"/>
                <w:noProof/>
                <w:lang w:bidi="bg-BG"/>
              </w:rPr>
              <w:t xml:space="preserve">България </w:t>
            </w:r>
            <w:r w:rsidR="00171637" w:rsidRPr="003F79DA">
              <w:rPr>
                <w:rFonts w:eastAsia="Calibri"/>
                <w:noProof/>
                <w:lang w:bidi="bg-BG"/>
              </w:rPr>
              <w:t xml:space="preserve">е </w:t>
            </w:r>
            <w:r w:rsidRPr="003F79DA">
              <w:rPr>
                <w:rFonts w:eastAsia="Calibri"/>
                <w:noProof/>
                <w:lang w:bidi="bg-BG"/>
              </w:rPr>
              <w:t xml:space="preserve">най-въглеродно интензивната държава членка на ЕС, като към 2016 г. интензитетът на емисиите на парникови газове в българската икономика е 4.3 пъти по-висок от средното за ЕС ниво, при минимално скъсяване на изоставането в това отношение с едва 5.7% за последните десет години. </w:t>
            </w:r>
            <w:r w:rsidRPr="003F79DA">
              <w:rPr>
                <w:rFonts w:eastAsia="Calibri"/>
                <w:lang w:eastAsia="en-US"/>
              </w:rPr>
              <w:t>Интензивността на емисиите на CO2 измерва количеството емисии на CO2 за единица добавена стойност (в рамките на системата Сметки за околна среда на Евростат</w:t>
            </w:r>
            <w:r w:rsidRPr="003F79DA">
              <w:rPr>
                <w:rFonts w:eastAsia="Calibri"/>
                <w:vertAlign w:val="superscript"/>
                <w:lang w:eastAsia="en-US"/>
              </w:rPr>
              <w:footnoteReference w:id="2"/>
            </w:r>
            <w:r w:rsidRPr="003F79DA">
              <w:rPr>
                <w:rFonts w:eastAsia="Calibri"/>
                <w:lang w:eastAsia="en-US"/>
              </w:rPr>
              <w:t>). При декомпозиране на въглеродната интензивност по сектори на икономиката, се вижда че високите стойности не се дължат само на енергийния микс. Съгласно данни от Евростат през 2016 г. по показател въглеродната интензивност на сектор D „Производство и разпределение на електрическа и топлинна енергия и на газообразни горива“, България е на второ място в ЕС със съотношение 3.3 пъти над средното за ЕС27. Същевременно, въглеродната интензивност на производството (сектор C „Преработваща промишленост“) е на четвърто място със съотношение 2.6 пъти над средното, а въглеродната интензивност в сектора на транспорта е на трето място със съотношение 3.4 пъти над средното.</w:t>
            </w:r>
          </w:p>
          <w:p w14:paraId="78BD8E33" w14:textId="5AEE2A35" w:rsidR="00C13A6A" w:rsidRPr="003F79DA" w:rsidRDefault="003D2714" w:rsidP="00131130">
            <w:pPr>
              <w:spacing w:after="120" w:line="240" w:lineRule="auto"/>
              <w:jc w:val="both"/>
            </w:pPr>
            <w:r w:rsidRPr="003F79DA">
              <w:rPr>
                <w:rFonts w:eastAsia="Calibri"/>
                <w:lang w:eastAsia="en-US"/>
              </w:rPr>
              <w:t xml:space="preserve">Тези </w:t>
            </w:r>
            <w:r w:rsidR="00171637" w:rsidRPr="003F79DA">
              <w:rPr>
                <w:rFonts w:eastAsia="Calibri"/>
                <w:lang w:eastAsia="en-US"/>
              </w:rPr>
              <w:t xml:space="preserve">данни </w:t>
            </w:r>
            <w:r w:rsidRPr="003F79DA">
              <w:rPr>
                <w:rFonts w:eastAsia="Calibri"/>
                <w:lang w:eastAsia="en-US"/>
              </w:rPr>
              <w:t xml:space="preserve">показват, че от предвижданите от ЕК промени в областта на околната среда и климата, произтичащи от Европейската зелена сделка, предприятията от българската икономика и в частност индустрията ще бъдат засегнати непропорционално много спрямо повечето държави от ЕС поради значителния дял на енергоинтензивната индустрия и малък принос към общите емисии на </w:t>
            </w:r>
            <w:r w:rsidR="00171637" w:rsidRPr="003F79DA">
              <w:rPr>
                <w:rFonts w:eastAsia="Calibri"/>
                <w:lang w:eastAsia="en-US"/>
              </w:rPr>
              <w:t>съюза</w:t>
            </w:r>
            <w:r w:rsidRPr="003F79DA">
              <w:rPr>
                <w:rFonts w:eastAsia="Calibri"/>
                <w:lang w:eastAsia="en-US"/>
              </w:rPr>
              <w:t>.</w:t>
            </w:r>
            <w:r w:rsidR="00171637" w:rsidRPr="003F79DA">
              <w:rPr>
                <w:rFonts w:eastAsia="Calibri"/>
                <w:lang w:eastAsia="en-US"/>
              </w:rPr>
              <w:t xml:space="preserve"> </w:t>
            </w:r>
            <w:r w:rsidR="00C13A6A" w:rsidRPr="003F79DA">
              <w:rPr>
                <w:rFonts w:eastAsia="Calibri"/>
                <w:noProof/>
                <w:lang w:bidi="bg-BG"/>
              </w:rPr>
              <w:t xml:space="preserve">Поради това са необходими навременни мерки за подпомагане на </w:t>
            </w:r>
            <w:r w:rsidR="00C13A6A" w:rsidRPr="003F79DA">
              <w:rPr>
                <w:b/>
              </w:rPr>
              <w:t>секторите от индустрията</w:t>
            </w:r>
            <w:r w:rsidR="00CC2CB1" w:rsidRPr="003F79DA">
              <w:rPr>
                <w:b/>
              </w:rPr>
              <w:t>, които генерират емисии парникови газове</w:t>
            </w:r>
            <w:r w:rsidR="00C13A6A" w:rsidRPr="003F79DA">
              <w:rPr>
                <w:b/>
              </w:rPr>
              <w:t xml:space="preserve">, </w:t>
            </w:r>
            <w:r w:rsidR="00C13A6A" w:rsidRPr="003F79DA">
              <w:t>възпрепятстващи изтичането на въглерод.</w:t>
            </w:r>
          </w:p>
          <w:p w14:paraId="1B05357D" w14:textId="77777777" w:rsidR="00C13A6A" w:rsidRPr="003F79DA" w:rsidRDefault="00C13A6A" w:rsidP="00131130">
            <w:pPr>
              <w:spacing w:after="120" w:line="240" w:lineRule="auto"/>
              <w:ind w:firstLine="708"/>
              <w:jc w:val="both"/>
            </w:pPr>
            <w:r w:rsidRPr="003F79DA">
              <w:t>Конкретните действия, които трябва да се предприемат за засилване на производствения капацитет на българските предприятия за възстановяване след кризата обхващат:</w:t>
            </w:r>
          </w:p>
          <w:p w14:paraId="31E1B2BC" w14:textId="7DD61FE5" w:rsidR="00C13A6A" w:rsidRPr="003F79DA" w:rsidRDefault="00C13A6A" w:rsidP="00131130">
            <w:pPr>
              <w:spacing w:after="120" w:line="240" w:lineRule="auto"/>
              <w:ind w:firstLine="708"/>
              <w:jc w:val="both"/>
            </w:pPr>
            <w:r w:rsidRPr="003F79DA">
              <w:t xml:space="preserve">1) Осигуряване на </w:t>
            </w:r>
            <w:r w:rsidR="00DE37B8" w:rsidRPr="003F79DA">
              <w:t>подкрепа</w:t>
            </w:r>
            <w:r w:rsidRPr="003F79DA">
              <w:t xml:space="preserve"> за технологична модернизация и производство на нови продукти и услуги.</w:t>
            </w:r>
          </w:p>
          <w:p w14:paraId="3A92A439" w14:textId="1A92A2EF" w:rsidR="00C13A6A" w:rsidRPr="003F79DA" w:rsidRDefault="00171637" w:rsidP="00131130">
            <w:pPr>
              <w:spacing w:after="120" w:line="240" w:lineRule="auto"/>
              <w:ind w:firstLine="708"/>
              <w:jc w:val="both"/>
            </w:pPr>
            <w:r w:rsidRPr="003F79DA">
              <w:lastRenderedPageBreak/>
              <w:t xml:space="preserve">2) </w:t>
            </w:r>
            <w:r w:rsidR="00C13A6A" w:rsidRPr="003F79DA">
              <w:t xml:space="preserve">Осигуряване на </w:t>
            </w:r>
            <w:r w:rsidR="00DE37B8" w:rsidRPr="003F79DA">
              <w:t>подкрепа</w:t>
            </w:r>
            <w:r w:rsidR="00C13A6A" w:rsidRPr="003F79DA">
              <w:t xml:space="preserve"> за насърчаване на МСП за въвеждане на нови дигитални технологии и решения, специализиран хардуер и софтуер за повишаване на нивото на дигитализация в предприятията.</w:t>
            </w:r>
          </w:p>
          <w:p w14:paraId="26B2F4F4" w14:textId="77777777" w:rsidR="00C13A6A" w:rsidRPr="003F79DA" w:rsidRDefault="00C13A6A" w:rsidP="00131130">
            <w:pPr>
              <w:spacing w:after="120" w:line="240" w:lineRule="auto"/>
              <w:ind w:firstLine="708"/>
              <w:jc w:val="both"/>
            </w:pPr>
            <w:r w:rsidRPr="003F79DA">
              <w:t>3) Подобряване на енергийната и ресурсната ефективност, увеличаване използването на възобновяеми енергийни източници и подобряване на капацитета на МСП във връзка с прехода към кръгова и нисковъглеродна икономика.</w:t>
            </w:r>
          </w:p>
          <w:p w14:paraId="3A6BEABD" w14:textId="77777777" w:rsidR="00C13A6A" w:rsidRPr="003F79DA" w:rsidRDefault="00C13A6A" w:rsidP="00131130">
            <w:pPr>
              <w:spacing w:after="120" w:line="240" w:lineRule="auto"/>
              <w:ind w:firstLine="708"/>
              <w:jc w:val="both"/>
              <w:rPr>
                <w:i/>
              </w:rPr>
            </w:pPr>
          </w:p>
          <w:p w14:paraId="5919340B" w14:textId="2B451C87" w:rsidR="00C2013B" w:rsidRPr="003F79DA" w:rsidRDefault="005E1A00" w:rsidP="00131130">
            <w:pPr>
              <w:tabs>
                <w:tab w:val="left" w:pos="3503"/>
              </w:tabs>
              <w:spacing w:before="120" w:after="120" w:line="240" w:lineRule="auto"/>
              <w:jc w:val="both"/>
              <w:rPr>
                <w:rFonts w:eastAsia="Calibri"/>
                <w:lang w:eastAsia="en-US"/>
              </w:rPr>
            </w:pPr>
            <w:r w:rsidRPr="003F79DA">
              <w:rPr>
                <w:b/>
              </w:rPr>
              <w:t>Основна цел на Програмата</w:t>
            </w:r>
            <w:r w:rsidRPr="003F79DA">
              <w:t xml:space="preserve"> </w:t>
            </w:r>
            <w:r w:rsidR="006D3789" w:rsidRPr="003F79DA">
              <w:rPr>
                <w:b/>
              </w:rPr>
              <w:t xml:space="preserve">за </w:t>
            </w:r>
            <w:r w:rsidR="00C2013B" w:rsidRPr="003F79DA">
              <w:rPr>
                <w:b/>
              </w:rPr>
              <w:t xml:space="preserve">икономическа трансформация </w:t>
            </w:r>
            <w:r w:rsidRPr="003F79DA">
              <w:t xml:space="preserve">е </w:t>
            </w:r>
            <w:r w:rsidR="00C2013B" w:rsidRPr="003F79DA">
              <w:rPr>
                <w:rFonts w:eastAsia="Calibri"/>
                <w:lang w:eastAsia="en-US"/>
              </w:rPr>
              <w:t xml:space="preserve">предоставяне на целева подкрепа </w:t>
            </w:r>
            <w:r w:rsidR="00BD7DEC" w:rsidRPr="003F79DA">
              <w:rPr>
                <w:rFonts w:eastAsia="Calibri"/>
                <w:lang w:eastAsia="en-US"/>
              </w:rPr>
              <w:t xml:space="preserve">под формата на безвъзмездни средства </w:t>
            </w:r>
            <w:r w:rsidR="00C2013B" w:rsidRPr="003F79DA">
              <w:rPr>
                <w:rFonts w:eastAsia="Calibri"/>
                <w:lang w:eastAsia="en-US"/>
              </w:rPr>
              <w:t xml:space="preserve">за </w:t>
            </w:r>
            <w:r w:rsidR="00C13A6A" w:rsidRPr="003F79DA">
              <w:rPr>
                <w:rFonts w:eastAsia="Calibri"/>
                <w:lang w:eastAsia="en-US"/>
              </w:rPr>
              <w:t xml:space="preserve">бързо възстановяване на </w:t>
            </w:r>
            <w:r w:rsidR="00C2013B" w:rsidRPr="003F79DA">
              <w:rPr>
                <w:rFonts w:eastAsia="Calibri"/>
                <w:lang w:eastAsia="en-US"/>
              </w:rPr>
              <w:t>българските</w:t>
            </w:r>
            <w:r w:rsidR="00B34F4C" w:rsidRPr="003F79DA">
              <w:rPr>
                <w:rFonts w:eastAsia="Calibri"/>
                <w:lang w:eastAsia="en-US"/>
              </w:rPr>
              <w:t xml:space="preserve"> микро, малки и средни</w:t>
            </w:r>
            <w:r w:rsidR="00C2013B" w:rsidRPr="003F79DA">
              <w:rPr>
                <w:rFonts w:eastAsia="Calibri"/>
                <w:lang w:eastAsia="en-US"/>
              </w:rPr>
              <w:t xml:space="preserve"> предприятия</w:t>
            </w:r>
            <w:r w:rsidR="00C13A6A" w:rsidRPr="003F79DA">
              <w:rPr>
                <w:rFonts w:eastAsia="Calibri"/>
                <w:lang w:eastAsia="en-US"/>
              </w:rPr>
              <w:t xml:space="preserve"> в основните проблемни области, които</w:t>
            </w:r>
            <w:r w:rsidR="00BD7DEC" w:rsidRPr="003F79DA">
              <w:rPr>
                <w:rFonts w:eastAsia="Calibri"/>
                <w:lang w:eastAsia="en-US"/>
              </w:rPr>
              <w:t xml:space="preserve"> възпрепятстват тяхната конкурентоспособност и</w:t>
            </w:r>
            <w:r w:rsidR="00C13A6A" w:rsidRPr="003F79DA">
              <w:rPr>
                <w:rFonts w:eastAsia="Calibri"/>
                <w:lang w:eastAsia="en-US"/>
              </w:rPr>
              <w:t xml:space="preserve"> забавят трансформация</w:t>
            </w:r>
            <w:r w:rsidR="009107ED" w:rsidRPr="003F79DA">
              <w:rPr>
                <w:rFonts w:eastAsia="Calibri"/>
                <w:lang w:eastAsia="en-US"/>
              </w:rPr>
              <w:t>та</w:t>
            </w:r>
            <w:r w:rsidR="00C13A6A" w:rsidRPr="003F79DA">
              <w:rPr>
                <w:rFonts w:eastAsia="Calibri"/>
                <w:lang w:eastAsia="en-US"/>
              </w:rPr>
              <w:t xml:space="preserve"> към дигитална, ниско въглеродна и ресурсно ефективна икономика с цел преодоляване на негативните</w:t>
            </w:r>
            <w:r w:rsidR="001569E3" w:rsidRPr="003F79DA">
              <w:rPr>
                <w:rFonts w:eastAsia="Calibri"/>
                <w:lang w:eastAsia="en-US"/>
              </w:rPr>
              <w:t xml:space="preserve"> </w:t>
            </w:r>
            <w:r w:rsidR="00F60C3D" w:rsidRPr="003F79DA">
              <w:rPr>
                <w:rFonts w:eastAsia="Calibri"/>
                <w:lang w:eastAsia="en-US"/>
              </w:rPr>
              <w:t>последици</w:t>
            </w:r>
            <w:r w:rsidR="00C13A6A" w:rsidRPr="003F79DA">
              <w:rPr>
                <w:rFonts w:eastAsia="Calibri"/>
                <w:lang w:eastAsia="en-US"/>
              </w:rPr>
              <w:t xml:space="preserve"> </w:t>
            </w:r>
            <w:r w:rsidR="00C2013B" w:rsidRPr="003F79DA">
              <w:rPr>
                <w:rFonts w:eastAsia="Calibri"/>
                <w:lang w:eastAsia="en-US"/>
              </w:rPr>
              <w:t xml:space="preserve">от икономическата криза, породена от </w:t>
            </w:r>
            <w:r w:rsidR="00C2013B" w:rsidRPr="003F79DA">
              <w:rPr>
                <w:rFonts w:eastAsia="Calibri"/>
                <w:lang w:val="en-US" w:eastAsia="en-US"/>
              </w:rPr>
              <w:t>COVID-</w:t>
            </w:r>
            <w:r w:rsidR="00C2013B" w:rsidRPr="003F79DA">
              <w:rPr>
                <w:rFonts w:eastAsia="Calibri"/>
                <w:lang w:eastAsia="en-US"/>
              </w:rPr>
              <w:t xml:space="preserve">19 пандемията. Фокусът на усилията е предоставяне на навременна подкрепа на българските </w:t>
            </w:r>
            <w:r w:rsidR="00B34F4C" w:rsidRPr="003F79DA">
              <w:rPr>
                <w:rFonts w:eastAsia="Calibri"/>
                <w:lang w:eastAsia="en-US"/>
              </w:rPr>
              <w:t xml:space="preserve">МСП </w:t>
            </w:r>
            <w:r w:rsidR="00C2013B" w:rsidRPr="003F79DA">
              <w:rPr>
                <w:rFonts w:eastAsia="Calibri"/>
                <w:lang w:eastAsia="en-US"/>
              </w:rPr>
              <w:t xml:space="preserve">за възстановяване на тяхната устойчивост при новите обстоятелства. </w:t>
            </w:r>
          </w:p>
          <w:p w14:paraId="36EE6C9A" w14:textId="77777777" w:rsidR="00C2013B" w:rsidRPr="003F79DA" w:rsidRDefault="00C2013B" w:rsidP="00131130">
            <w:pPr>
              <w:spacing w:before="120" w:after="120" w:line="240" w:lineRule="auto"/>
              <w:jc w:val="both"/>
              <w:rPr>
                <w:rFonts w:eastAsia="Calibri"/>
                <w:i/>
                <w:lang w:eastAsia="en-US"/>
              </w:rPr>
            </w:pPr>
            <w:r w:rsidRPr="003F79DA">
              <w:rPr>
                <w:rFonts w:eastAsia="Calibri"/>
                <w:i/>
                <w:lang w:eastAsia="en-US"/>
              </w:rPr>
              <w:t>Про</w:t>
            </w:r>
            <w:r w:rsidR="00171637" w:rsidRPr="003F79DA">
              <w:rPr>
                <w:rFonts w:eastAsia="Calibri"/>
                <w:i/>
                <w:lang w:eastAsia="en-US"/>
              </w:rPr>
              <w:t>грамата се състои от три фонда:</w:t>
            </w:r>
          </w:p>
          <w:p w14:paraId="73C92B48" w14:textId="77777777" w:rsidR="00C2013B" w:rsidRPr="003F79DA" w:rsidRDefault="00171637" w:rsidP="00131130">
            <w:pPr>
              <w:spacing w:before="120" w:after="120" w:line="240" w:lineRule="auto"/>
              <w:jc w:val="both"/>
              <w:rPr>
                <w:rFonts w:eastAsia="Calibri"/>
                <w:b/>
                <w:i/>
                <w:lang w:eastAsia="en-US"/>
              </w:rPr>
            </w:pPr>
            <w:r w:rsidRPr="003F79DA">
              <w:rPr>
                <w:rFonts w:eastAsia="Calibri"/>
                <w:b/>
                <w:i/>
                <w:lang w:eastAsia="en-US"/>
              </w:rPr>
              <w:t>Фонд</w:t>
            </w:r>
            <w:r w:rsidR="00C2013B" w:rsidRPr="003F79DA">
              <w:rPr>
                <w:rFonts w:eastAsia="Calibri"/>
                <w:b/>
                <w:i/>
                <w:lang w:eastAsia="en-US"/>
              </w:rPr>
              <w:t xml:space="preserve"> 1 – Технологична модернизация </w:t>
            </w:r>
          </w:p>
          <w:p w14:paraId="078E531C" w14:textId="77777777" w:rsidR="00C2013B" w:rsidRPr="003F79DA" w:rsidRDefault="00C2013B" w:rsidP="00131130">
            <w:pPr>
              <w:spacing w:before="120" w:after="120" w:line="240" w:lineRule="auto"/>
              <w:jc w:val="both"/>
              <w:rPr>
                <w:rFonts w:eastAsia="Calibri"/>
                <w:b/>
                <w:i/>
                <w:lang w:eastAsia="en-US"/>
              </w:rPr>
            </w:pPr>
            <w:r w:rsidRPr="003F79DA">
              <w:rPr>
                <w:rFonts w:eastAsia="Calibri"/>
                <w:b/>
                <w:i/>
                <w:lang w:eastAsia="en-US"/>
              </w:rPr>
              <w:t xml:space="preserve">Фонд 2 – Зелен преход </w:t>
            </w:r>
          </w:p>
          <w:p w14:paraId="7A1706A6" w14:textId="02EA5E2E" w:rsidR="00C2013B" w:rsidRPr="003F79DA" w:rsidRDefault="00C2013B" w:rsidP="00131130">
            <w:pPr>
              <w:spacing w:before="120" w:after="120" w:line="240" w:lineRule="auto"/>
              <w:jc w:val="both"/>
              <w:rPr>
                <w:rFonts w:eastAsia="Calibri"/>
                <w:b/>
                <w:i/>
                <w:lang w:eastAsia="en-US"/>
              </w:rPr>
            </w:pPr>
            <w:r w:rsidRPr="003F79DA">
              <w:rPr>
                <w:rFonts w:eastAsia="Calibri"/>
                <w:b/>
                <w:i/>
                <w:lang w:eastAsia="en-US"/>
              </w:rPr>
              <w:t xml:space="preserve">Фонд 3 – </w:t>
            </w:r>
            <w:r w:rsidR="005247B2" w:rsidRPr="003F79DA">
              <w:rPr>
                <w:rFonts w:eastAsia="Calibri"/>
                <w:b/>
                <w:i/>
                <w:lang w:eastAsia="en-US"/>
              </w:rPr>
              <w:t>Подкрепа за д</w:t>
            </w:r>
            <w:r w:rsidRPr="003F79DA">
              <w:rPr>
                <w:rFonts w:eastAsia="Calibri"/>
                <w:b/>
                <w:i/>
                <w:lang w:eastAsia="en-US"/>
              </w:rPr>
              <w:t xml:space="preserve">игитализация </w:t>
            </w:r>
            <w:r w:rsidR="005247B2" w:rsidRPr="003F79DA">
              <w:rPr>
                <w:rFonts w:eastAsia="Calibri"/>
                <w:b/>
                <w:i/>
                <w:lang w:eastAsia="en-US"/>
              </w:rPr>
              <w:t>в предприятията</w:t>
            </w:r>
          </w:p>
          <w:p w14:paraId="71AE70BC" w14:textId="32BCDE02" w:rsidR="002E7498" w:rsidRPr="003F79DA" w:rsidRDefault="00C2013B" w:rsidP="003E0171">
            <w:pPr>
              <w:spacing w:before="120" w:after="120" w:line="240" w:lineRule="auto"/>
              <w:jc w:val="both"/>
              <w:rPr>
                <w:i/>
              </w:rPr>
            </w:pPr>
            <w:r w:rsidRPr="003F79DA">
              <w:rPr>
                <w:rFonts w:eastAsia="Calibri"/>
                <w:lang w:eastAsia="en-US"/>
              </w:rPr>
              <w:t xml:space="preserve">Всеки един от компонентите съдържа различни направления с ясно определена цел. </w:t>
            </w:r>
          </w:p>
          <w:p w14:paraId="7EC01A26" w14:textId="77777777" w:rsidR="00593F6A" w:rsidRPr="003F79DA" w:rsidRDefault="00593F6A" w:rsidP="00131130">
            <w:pPr>
              <w:widowControl w:val="0"/>
              <w:pBdr>
                <w:top w:val="nil"/>
                <w:left w:val="nil"/>
                <w:bottom w:val="nil"/>
                <w:right w:val="nil"/>
                <w:between w:val="nil"/>
              </w:pBdr>
              <w:spacing w:before="120" w:after="120" w:line="240" w:lineRule="auto"/>
              <w:jc w:val="both"/>
              <w:rPr>
                <w:i/>
              </w:rPr>
            </w:pPr>
          </w:p>
          <w:p w14:paraId="6E1CF21B" w14:textId="183D3251" w:rsidR="00EF1A42" w:rsidRPr="003F79DA" w:rsidRDefault="00EF1A42" w:rsidP="00131130">
            <w:pPr>
              <w:widowControl w:val="0"/>
              <w:pBdr>
                <w:top w:val="nil"/>
                <w:left w:val="nil"/>
                <w:bottom w:val="nil"/>
                <w:right w:val="nil"/>
                <w:between w:val="nil"/>
              </w:pBdr>
              <w:spacing w:before="120" w:after="120" w:line="240" w:lineRule="auto"/>
              <w:jc w:val="both"/>
              <w:rPr>
                <w:i/>
              </w:rPr>
            </w:pPr>
            <w:r w:rsidRPr="003F79DA">
              <w:rPr>
                <w:i/>
              </w:rPr>
              <w:t xml:space="preserve">Описание на дейностите </w:t>
            </w:r>
          </w:p>
          <w:p w14:paraId="6780DA5C" w14:textId="77777777" w:rsidR="00C13A6A" w:rsidRPr="003F79DA" w:rsidRDefault="00C13A6A" w:rsidP="00131130">
            <w:pPr>
              <w:widowControl w:val="0"/>
              <w:pBdr>
                <w:top w:val="nil"/>
                <w:left w:val="nil"/>
                <w:bottom w:val="nil"/>
                <w:right w:val="nil"/>
                <w:between w:val="nil"/>
              </w:pBdr>
              <w:spacing w:before="120" w:after="120" w:line="240" w:lineRule="auto"/>
              <w:jc w:val="both"/>
              <w:rPr>
                <w:b/>
                <w:i/>
              </w:rPr>
            </w:pPr>
            <w:r w:rsidRPr="003F79DA">
              <w:rPr>
                <w:b/>
                <w:i/>
              </w:rPr>
              <w:t>Фонд 1 – Технологична модернизация</w:t>
            </w:r>
          </w:p>
          <w:p w14:paraId="5E97F99B" w14:textId="28179244" w:rsidR="008E1F5A" w:rsidRPr="003F79DA" w:rsidRDefault="009853BA" w:rsidP="00131130">
            <w:pPr>
              <w:widowControl w:val="0"/>
              <w:pBdr>
                <w:top w:val="nil"/>
                <w:left w:val="nil"/>
                <w:bottom w:val="nil"/>
                <w:right w:val="nil"/>
                <w:between w:val="nil"/>
              </w:pBdr>
              <w:spacing w:before="120" w:after="120" w:line="240" w:lineRule="auto"/>
              <w:jc w:val="both"/>
            </w:pPr>
            <w:r w:rsidRPr="003F79DA">
              <w:t>Основната цел на подкрепата по настоящия фонд е свързана с</w:t>
            </w:r>
            <w:r w:rsidR="00FC7B4B" w:rsidRPr="003F79DA">
              <w:rPr>
                <w:b/>
              </w:rPr>
              <w:t xml:space="preserve"> </w:t>
            </w:r>
            <w:r w:rsidR="00FC7B4B" w:rsidRPr="003F79DA">
              <w:t>предоставяне на безвъзмездна финансова помощ</w:t>
            </w:r>
            <w:r w:rsidR="00717F82" w:rsidRPr="003F79DA">
              <w:t xml:space="preserve"> </w:t>
            </w:r>
            <w:r w:rsidRPr="003F79DA">
              <w:t xml:space="preserve">на МСП в посока </w:t>
            </w:r>
            <w:r w:rsidR="00FC7B4B" w:rsidRPr="003F79DA">
              <w:t xml:space="preserve">подобряване на конкурентоспособността </w:t>
            </w:r>
            <w:r w:rsidRPr="003F79DA">
              <w:t xml:space="preserve">им </w:t>
            </w:r>
            <w:r w:rsidR="00FC7B4B" w:rsidRPr="003F79DA">
              <w:t>и създаване на потенциал за</w:t>
            </w:r>
            <w:r w:rsidRPr="003F79DA">
              <w:t xml:space="preserve"> запазване на съществуващи и</w:t>
            </w:r>
            <w:r w:rsidR="00FC7B4B" w:rsidRPr="003F79DA">
              <w:t xml:space="preserve"> </w:t>
            </w:r>
            <w:r w:rsidR="00DE219C" w:rsidRPr="003F79DA">
              <w:t xml:space="preserve">навлизане на нови пазари (регионални, национален, международни) </w:t>
            </w:r>
            <w:r w:rsidR="00FC7B4B" w:rsidRPr="003F79DA">
              <w:t xml:space="preserve">и като резултат подобряване на пазарното присъствие </w:t>
            </w:r>
            <w:r w:rsidR="008E1F5A" w:rsidRPr="003F79DA">
              <w:t xml:space="preserve">и експортния потенциал </w:t>
            </w:r>
            <w:r w:rsidR="00FC7B4B" w:rsidRPr="003F79DA">
              <w:t xml:space="preserve">на българските МСП </w:t>
            </w:r>
          </w:p>
          <w:p w14:paraId="5DE8F897" w14:textId="7D943EF0" w:rsidR="008E1F5A" w:rsidRPr="003F79DA" w:rsidRDefault="008E1F5A" w:rsidP="00131130">
            <w:pPr>
              <w:widowControl w:val="0"/>
              <w:pBdr>
                <w:top w:val="nil"/>
                <w:left w:val="nil"/>
                <w:bottom w:val="nil"/>
                <w:right w:val="nil"/>
                <w:between w:val="nil"/>
              </w:pBdr>
              <w:spacing w:before="120" w:after="120" w:line="240" w:lineRule="auto"/>
              <w:jc w:val="both"/>
            </w:pPr>
            <w:r w:rsidRPr="003F79DA">
              <w:t xml:space="preserve">Посоченото ще бъде постигнато </w:t>
            </w:r>
            <w:r w:rsidR="00FC7B4B" w:rsidRPr="003F79DA">
              <w:t xml:space="preserve">чрез </w:t>
            </w:r>
            <w:r w:rsidRPr="003F79DA">
              <w:t>инвестиции</w:t>
            </w:r>
            <w:r w:rsidR="00E26240" w:rsidRPr="003F79DA">
              <w:t xml:space="preserve"> в материални и нематериални активи</w:t>
            </w:r>
            <w:r w:rsidRPr="003F79DA">
              <w:t xml:space="preserve"> за внедряване на </w:t>
            </w:r>
            <w:r w:rsidR="00FC7B4B" w:rsidRPr="003F79DA">
              <w:t>технологии</w:t>
            </w:r>
            <w:r w:rsidRPr="003F79DA">
              <w:t>, насочени към</w:t>
            </w:r>
            <w:r w:rsidR="00FC7B4B" w:rsidRPr="003F79DA">
              <w:t xml:space="preserve">  </w:t>
            </w:r>
            <w:r w:rsidR="00171637" w:rsidRPr="003F79DA">
              <w:t xml:space="preserve">повишаване на ефективността </w:t>
            </w:r>
            <w:r w:rsidR="00FC7B4B" w:rsidRPr="003F79DA">
              <w:t>на производствения процес, постигане на по-висока производителност, намаляване на производствените разходи и оптимизиране на производствената верига</w:t>
            </w:r>
            <w:r w:rsidR="00171637" w:rsidRPr="003F79DA">
              <w:t xml:space="preserve">. </w:t>
            </w:r>
          </w:p>
          <w:p w14:paraId="5545F2A2" w14:textId="20CB41CC" w:rsidR="00FC7B4B" w:rsidRPr="003F79DA" w:rsidRDefault="00171637" w:rsidP="00131130">
            <w:pPr>
              <w:widowControl w:val="0"/>
              <w:pBdr>
                <w:top w:val="nil"/>
                <w:left w:val="nil"/>
                <w:bottom w:val="nil"/>
                <w:right w:val="nil"/>
                <w:between w:val="nil"/>
              </w:pBdr>
              <w:spacing w:before="120" w:after="120" w:line="240" w:lineRule="auto"/>
              <w:jc w:val="both"/>
              <w:rPr>
                <w:b/>
                <w:i/>
              </w:rPr>
            </w:pPr>
            <w:r w:rsidRPr="003F79DA">
              <w:t>Очакваният ефект е</w:t>
            </w:r>
            <w:r w:rsidR="00FC7B4B" w:rsidRPr="003F79DA">
              <w:t xml:space="preserve"> повишаване</w:t>
            </w:r>
            <w:r w:rsidRPr="003F79DA">
              <w:t>то</w:t>
            </w:r>
            <w:r w:rsidR="00FC7B4B" w:rsidRPr="003F79DA">
              <w:t xml:space="preserve"> на добавената стойност</w:t>
            </w:r>
            <w:r w:rsidRPr="003F79DA">
              <w:t>,</w:t>
            </w:r>
            <w:r w:rsidR="00FC7B4B" w:rsidRPr="003F79DA">
              <w:t xml:space="preserve"> активно включване във всички етапи на веригата за добавяне на стойност</w:t>
            </w:r>
            <w:r w:rsidRPr="003F79DA">
              <w:t xml:space="preserve"> и повишаване на конкурентоспособността</w:t>
            </w:r>
            <w:r w:rsidR="00FC7B4B" w:rsidRPr="003F79DA">
              <w:rPr>
                <w:b/>
                <w:i/>
              </w:rPr>
              <w:t>.</w:t>
            </w:r>
          </w:p>
          <w:p w14:paraId="30A7EC67" w14:textId="4C6858E3" w:rsidR="008E1F5A" w:rsidRPr="003F79DA" w:rsidRDefault="008E1F5A" w:rsidP="00131130">
            <w:pPr>
              <w:widowControl w:val="0"/>
              <w:pBdr>
                <w:top w:val="nil"/>
                <w:left w:val="nil"/>
                <w:bottom w:val="nil"/>
                <w:right w:val="nil"/>
                <w:between w:val="nil"/>
              </w:pBdr>
              <w:spacing w:before="120" w:after="120" w:line="240" w:lineRule="auto"/>
              <w:jc w:val="both"/>
              <w:rPr>
                <w:b/>
              </w:rPr>
            </w:pPr>
            <w:r w:rsidRPr="003F79DA">
              <w:t>И по двете направления на подкрепата като хоризонтален приоритет ще се насърчава използването на енергийно ефективни технологии, както и такива, насочени към прилагането на принципи на кръговата икономика.</w:t>
            </w:r>
          </w:p>
          <w:p w14:paraId="777A0A50" w14:textId="77777777" w:rsidR="00FC7B4B" w:rsidRPr="003F79DA" w:rsidRDefault="00FC7B4B" w:rsidP="00131130">
            <w:pPr>
              <w:widowControl w:val="0"/>
              <w:pBdr>
                <w:top w:val="nil"/>
                <w:left w:val="nil"/>
                <w:bottom w:val="nil"/>
                <w:right w:val="nil"/>
                <w:between w:val="nil"/>
              </w:pBdr>
              <w:spacing w:before="120" w:after="120" w:line="240" w:lineRule="auto"/>
              <w:jc w:val="both"/>
              <w:rPr>
                <w:b/>
                <w:i/>
              </w:rPr>
            </w:pPr>
          </w:p>
          <w:p w14:paraId="1FEA9A9F" w14:textId="77777777" w:rsidR="00C13A6A" w:rsidRPr="003F79DA" w:rsidRDefault="00C13A6A" w:rsidP="00131130">
            <w:pPr>
              <w:spacing w:before="120" w:after="120" w:line="240" w:lineRule="auto"/>
              <w:jc w:val="both"/>
              <w:rPr>
                <w:rFonts w:eastAsia="Calibri"/>
                <w:b/>
                <w:lang w:eastAsia="en-US"/>
              </w:rPr>
            </w:pPr>
            <w:r w:rsidRPr="003F79DA">
              <w:rPr>
                <w:rFonts w:eastAsia="Calibri"/>
                <w:b/>
                <w:lang w:eastAsia="en-US"/>
              </w:rPr>
              <w:t>Направление 1 Модернизация от следващо поколение</w:t>
            </w:r>
          </w:p>
          <w:p w14:paraId="063A8D79" w14:textId="0C039DF2" w:rsidR="00C13A6A" w:rsidRPr="003F79DA" w:rsidRDefault="00C13A6A" w:rsidP="00131130">
            <w:pPr>
              <w:spacing w:before="120" w:after="120" w:line="240" w:lineRule="auto"/>
              <w:jc w:val="both"/>
              <w:rPr>
                <w:rFonts w:eastAsia="Calibri"/>
                <w:lang w:eastAsia="en-US"/>
              </w:rPr>
            </w:pPr>
            <w:r w:rsidRPr="003F79DA">
              <w:rPr>
                <w:rFonts w:eastAsia="Calibri"/>
                <w:lang w:eastAsia="en-US"/>
              </w:rPr>
              <w:t xml:space="preserve">Процедура </w:t>
            </w:r>
            <w:r w:rsidR="00CA649D" w:rsidRPr="003F79DA">
              <w:rPr>
                <w:rFonts w:eastAsia="Calibri"/>
                <w:lang w:eastAsia="en-US"/>
              </w:rPr>
              <w:t xml:space="preserve">ще бъде насочена към </w:t>
            </w:r>
            <w:r w:rsidRPr="003F79DA">
              <w:rPr>
                <w:rFonts w:eastAsia="Calibri"/>
                <w:lang w:eastAsia="en-US"/>
              </w:rPr>
              <w:t>предоставяне на подкрепа на компании</w:t>
            </w:r>
            <w:r w:rsidR="006313E0" w:rsidRPr="003F79DA">
              <w:rPr>
                <w:rFonts w:eastAsia="Calibri"/>
                <w:lang w:eastAsia="en-US"/>
              </w:rPr>
              <w:t>те</w:t>
            </w:r>
            <w:r w:rsidRPr="003F79DA">
              <w:rPr>
                <w:rFonts w:eastAsia="Calibri"/>
                <w:lang w:eastAsia="en-US"/>
              </w:rPr>
              <w:t xml:space="preserve"> от национално определените приоритетни </w:t>
            </w:r>
            <w:r w:rsidR="006B6C7D" w:rsidRPr="003F79DA">
              <w:rPr>
                <w:rFonts w:eastAsia="Calibri"/>
                <w:lang w:eastAsia="en-US"/>
              </w:rPr>
              <w:t>икономически дейности съгласно</w:t>
            </w:r>
            <w:r w:rsidRPr="003F79DA">
              <w:rPr>
                <w:rFonts w:eastAsia="Calibri"/>
                <w:lang w:eastAsia="en-US"/>
              </w:rPr>
              <w:t xml:space="preserve"> Националната стратегия за насърчаване на малките и средни предприятия 2021-2027</w:t>
            </w:r>
            <w:r w:rsidR="00A70A2E" w:rsidRPr="003F79DA">
              <w:rPr>
                <w:rFonts w:eastAsia="Calibri"/>
                <w:lang w:eastAsia="en-US"/>
              </w:rPr>
              <w:t xml:space="preserve"> (НСМСП)</w:t>
            </w:r>
            <w:r w:rsidRPr="003F79DA">
              <w:rPr>
                <w:rFonts w:eastAsia="Calibri"/>
                <w:lang w:eastAsia="en-US"/>
              </w:rPr>
              <w:t xml:space="preserve"> г.</w:t>
            </w:r>
            <w:r w:rsidR="0054394E" w:rsidRPr="003F79DA">
              <w:rPr>
                <w:rFonts w:eastAsia="Calibri"/>
                <w:lang w:eastAsia="en-US"/>
              </w:rPr>
              <w:t xml:space="preserve"> – високотехнични и средно към високотехнологични производства и </w:t>
            </w:r>
            <w:r w:rsidR="0054394E" w:rsidRPr="003F79DA">
              <w:t>в</w:t>
            </w:r>
            <w:r w:rsidR="0054394E" w:rsidRPr="003F79DA">
              <w:rPr>
                <w:bCs/>
              </w:rPr>
              <w:t>исокотехнологични услуги с интензивно използване на знания. Предприятията ще получат подкрепа</w:t>
            </w:r>
            <w:r w:rsidRPr="003F79DA">
              <w:rPr>
                <w:rFonts w:eastAsia="Calibri"/>
                <w:lang w:eastAsia="en-US"/>
              </w:rPr>
              <w:t xml:space="preserve"> за въвеждане на нови технологии и технологично обновление на производствения процес с know-how, софтуер и машини от следващо поколение.</w:t>
            </w:r>
            <w:r w:rsidR="006313E0" w:rsidRPr="003F79DA">
              <w:rPr>
                <w:rFonts w:eastAsia="Calibri"/>
                <w:lang w:eastAsia="en-US"/>
              </w:rPr>
              <w:t xml:space="preserve"> </w:t>
            </w:r>
          </w:p>
          <w:p w14:paraId="0F5207EB" w14:textId="77777777" w:rsidR="00C13A6A" w:rsidRPr="003F79DA" w:rsidRDefault="00C13A6A" w:rsidP="00131130">
            <w:pPr>
              <w:spacing w:before="120" w:after="120" w:line="240" w:lineRule="auto"/>
              <w:jc w:val="both"/>
              <w:rPr>
                <w:rFonts w:eastAsia="Calibri"/>
                <w:b/>
                <w:lang w:eastAsia="en-US"/>
              </w:rPr>
            </w:pPr>
            <w:r w:rsidRPr="003F79DA">
              <w:rPr>
                <w:rFonts w:eastAsia="Calibri"/>
                <w:b/>
                <w:lang w:eastAsia="en-US"/>
              </w:rPr>
              <w:t xml:space="preserve">Направление 2 Нови технологии и </w:t>
            </w:r>
            <w:r w:rsidR="00171637" w:rsidRPr="003F79DA">
              <w:rPr>
                <w:rFonts w:eastAsia="Calibri"/>
                <w:b/>
                <w:lang w:eastAsia="en-US"/>
              </w:rPr>
              <w:t>оборудване</w:t>
            </w:r>
          </w:p>
          <w:p w14:paraId="5906753F" w14:textId="3894C82A" w:rsidR="00C13A6A" w:rsidRPr="003F79DA" w:rsidRDefault="00C13A6A" w:rsidP="00131130">
            <w:pPr>
              <w:spacing w:before="120" w:after="120" w:line="240" w:lineRule="auto"/>
              <w:jc w:val="both"/>
              <w:rPr>
                <w:rFonts w:eastAsia="Calibri"/>
                <w:lang w:eastAsia="en-US"/>
              </w:rPr>
            </w:pPr>
            <w:r w:rsidRPr="003F79DA">
              <w:rPr>
                <w:rFonts w:eastAsia="Calibri"/>
                <w:lang w:eastAsia="en-US"/>
              </w:rPr>
              <w:t>Процедура</w:t>
            </w:r>
            <w:r w:rsidR="008F3E94" w:rsidRPr="003F79DA">
              <w:rPr>
                <w:rFonts w:eastAsia="Calibri"/>
                <w:lang w:eastAsia="en-US"/>
              </w:rPr>
              <w:t>та ще бъде насочена към предоставяне на подкрепа на компании</w:t>
            </w:r>
            <w:r w:rsidR="00EC3BB4" w:rsidRPr="003F79DA">
              <w:rPr>
                <w:rFonts w:eastAsia="Calibri"/>
                <w:lang w:eastAsia="en-US"/>
              </w:rPr>
              <w:t xml:space="preserve"> с икономически дейности</w:t>
            </w:r>
            <w:r w:rsidR="008F3E94" w:rsidRPr="003F79DA">
              <w:rPr>
                <w:rFonts w:eastAsia="Calibri"/>
                <w:lang w:eastAsia="en-US"/>
              </w:rPr>
              <w:t>,</w:t>
            </w:r>
            <w:r w:rsidR="00982CE5" w:rsidRPr="003F79DA">
              <w:rPr>
                <w:rFonts w:eastAsia="Calibri"/>
                <w:lang w:val="en-US" w:eastAsia="en-US"/>
              </w:rPr>
              <w:t xml:space="preserve"> </w:t>
            </w:r>
            <w:r w:rsidR="00B53831" w:rsidRPr="003F79DA">
              <w:rPr>
                <w:rFonts w:eastAsia="Times New Roman"/>
                <w:bCs/>
                <w:lang w:eastAsia="en-US"/>
              </w:rPr>
              <w:t xml:space="preserve">идентифицирани и изведени </w:t>
            </w:r>
            <w:r w:rsidR="00982CE5" w:rsidRPr="003F79DA">
              <w:rPr>
                <w:rFonts w:eastAsia="Calibri"/>
                <w:lang w:eastAsia="en-US"/>
              </w:rPr>
              <w:t>в НСМСП</w:t>
            </w:r>
            <w:r w:rsidR="00EC3BB4" w:rsidRPr="003F79DA">
              <w:rPr>
                <w:rFonts w:eastAsia="Calibri"/>
                <w:lang w:eastAsia="en-US"/>
              </w:rPr>
              <w:t>,</w:t>
            </w:r>
            <w:r w:rsidR="008F3E94" w:rsidRPr="003F79DA">
              <w:rPr>
                <w:rFonts w:eastAsia="Calibri"/>
                <w:lang w:eastAsia="en-US"/>
              </w:rPr>
              <w:t xml:space="preserve"> </w:t>
            </w:r>
            <w:r w:rsidR="00615BB1" w:rsidRPr="003F79DA">
              <w:rPr>
                <w:rFonts w:eastAsia="Calibri"/>
                <w:lang w:eastAsia="en-US"/>
              </w:rPr>
              <w:t>като приоритет</w:t>
            </w:r>
            <w:r w:rsidR="00795F29" w:rsidRPr="003F79DA">
              <w:rPr>
                <w:rFonts w:eastAsia="Calibri"/>
                <w:lang w:eastAsia="en-US"/>
              </w:rPr>
              <w:t>ни</w:t>
            </w:r>
            <w:r w:rsidR="00615BB1" w:rsidRPr="003F79DA">
              <w:rPr>
                <w:rFonts w:eastAsia="Calibri"/>
                <w:lang w:eastAsia="en-US"/>
              </w:rPr>
              <w:t xml:space="preserve"> </w:t>
            </w:r>
            <w:r w:rsidR="00795F29" w:rsidRPr="003F79DA">
              <w:rPr>
                <w:rFonts w:eastAsia="Calibri"/>
                <w:lang w:eastAsia="en-US"/>
              </w:rPr>
              <w:t>съгласно</w:t>
            </w:r>
            <w:r w:rsidR="00CF35E4" w:rsidRPr="003F79DA">
              <w:rPr>
                <w:rFonts w:eastAsia="Calibri"/>
                <w:lang w:eastAsia="en-US"/>
              </w:rPr>
              <w:t xml:space="preserve"> специализацията </w:t>
            </w:r>
            <w:r w:rsidR="008F3E94" w:rsidRPr="003F79DA">
              <w:rPr>
                <w:rFonts w:eastAsia="Calibri"/>
                <w:lang w:eastAsia="en-US"/>
              </w:rPr>
              <w:t>на регионално ниво,</w:t>
            </w:r>
            <w:r w:rsidR="00795F29" w:rsidRPr="003F79DA">
              <w:rPr>
                <w:rFonts w:eastAsia="Calibri"/>
                <w:lang w:eastAsia="en-US"/>
              </w:rPr>
              <w:t xml:space="preserve"> както и други </w:t>
            </w:r>
            <w:r w:rsidR="00453D13" w:rsidRPr="003F79DA">
              <w:rPr>
                <w:rFonts w:eastAsia="Calibri"/>
                <w:lang w:eastAsia="en-US"/>
              </w:rPr>
              <w:t xml:space="preserve">избираеми сектори по НСМСП. </w:t>
            </w:r>
            <w:r w:rsidR="003F3B4E">
              <w:rPr>
                <w:rFonts w:eastAsia="Calibri"/>
                <w:lang w:eastAsia="en-US"/>
              </w:rPr>
              <w:t xml:space="preserve">Регионалната специализация включва </w:t>
            </w:r>
            <w:r w:rsidR="009F5D1A">
              <w:rPr>
                <w:rFonts w:eastAsia="Calibri"/>
                <w:lang w:eastAsia="en-US"/>
              </w:rPr>
              <w:t>приоритизация</w:t>
            </w:r>
            <w:r w:rsidR="000936CC">
              <w:rPr>
                <w:rFonts w:eastAsia="Calibri"/>
                <w:lang w:eastAsia="en-US"/>
              </w:rPr>
              <w:t>,</w:t>
            </w:r>
            <w:r w:rsidR="009F5D1A">
              <w:rPr>
                <w:rFonts w:eastAsia="Calibri"/>
                <w:lang w:eastAsia="en-US"/>
              </w:rPr>
              <w:t xml:space="preserve"> </w:t>
            </w:r>
            <w:r w:rsidR="000936CC">
              <w:rPr>
                <w:rFonts w:eastAsia="Calibri"/>
                <w:lang w:eastAsia="en-US"/>
              </w:rPr>
              <w:t xml:space="preserve">на ниво област, </w:t>
            </w:r>
            <w:r w:rsidR="009F5D1A">
              <w:rPr>
                <w:rFonts w:eastAsia="Calibri"/>
                <w:lang w:eastAsia="en-US"/>
              </w:rPr>
              <w:t xml:space="preserve">на </w:t>
            </w:r>
            <w:r w:rsidR="00F02C30">
              <w:rPr>
                <w:rFonts w:eastAsia="Calibri"/>
                <w:lang w:eastAsia="en-US"/>
              </w:rPr>
              <w:t>икономическите дейности</w:t>
            </w:r>
            <w:r w:rsidR="000936CC">
              <w:rPr>
                <w:rFonts w:eastAsia="Calibri"/>
                <w:lang w:eastAsia="en-US"/>
              </w:rPr>
              <w:t xml:space="preserve"> от преработващата промишленост и</w:t>
            </w:r>
            <w:r w:rsidR="00F02C30">
              <w:rPr>
                <w:rFonts w:eastAsia="Calibri"/>
                <w:lang w:eastAsia="en-US"/>
              </w:rPr>
              <w:t xml:space="preserve"> интензивните на знания услуги</w:t>
            </w:r>
            <w:r w:rsidR="000936CC">
              <w:rPr>
                <w:rFonts w:eastAsia="Calibri"/>
                <w:lang w:eastAsia="en-US"/>
              </w:rPr>
              <w:t>, както и</w:t>
            </w:r>
            <w:r w:rsidR="00F02C30">
              <w:rPr>
                <w:rFonts w:eastAsia="Calibri"/>
                <w:lang w:eastAsia="en-US"/>
              </w:rPr>
              <w:t xml:space="preserve"> </w:t>
            </w:r>
            <w:r w:rsidR="002038A3">
              <w:rPr>
                <w:rFonts w:eastAsia="Calibri"/>
                <w:lang w:eastAsia="en-US"/>
              </w:rPr>
              <w:t xml:space="preserve">допълнителни дейности, сред които </w:t>
            </w:r>
            <w:r w:rsidR="00655B0B">
              <w:rPr>
                <w:rFonts w:eastAsia="Calibri"/>
                <w:lang w:eastAsia="en-US"/>
              </w:rPr>
              <w:t xml:space="preserve">дейности по </w:t>
            </w:r>
            <w:r w:rsidR="00862A22">
              <w:rPr>
                <w:rFonts w:eastAsia="Calibri"/>
                <w:lang w:eastAsia="en-US"/>
              </w:rPr>
              <w:t>ра</w:t>
            </w:r>
            <w:r w:rsidR="00655B0B">
              <w:rPr>
                <w:rFonts w:eastAsia="Calibri"/>
                <w:lang w:eastAsia="en-US"/>
              </w:rPr>
              <w:t xml:space="preserve">здели </w:t>
            </w:r>
            <w:r w:rsidR="00FB3CA5" w:rsidRPr="00FB3CA5">
              <w:rPr>
                <w:rFonts w:eastAsia="Calibri"/>
                <w:lang w:eastAsia="en-US"/>
              </w:rPr>
              <w:t>I55 Хотелиерство, I56 Ресторантьорство, Q86 Хуманно здравеопазване, F41 Строителство на сгради, F42 Строителство на съоръжения, F43 Специализирани строителни дейности</w:t>
            </w:r>
            <w:r w:rsidR="005A4D82">
              <w:rPr>
                <w:rFonts w:eastAsia="Calibri"/>
                <w:lang w:eastAsia="en-US"/>
              </w:rPr>
              <w:t>.</w:t>
            </w:r>
            <w:r w:rsidR="00F02C30">
              <w:rPr>
                <w:rFonts w:eastAsia="Calibri"/>
                <w:lang w:val="en-US" w:eastAsia="en-US"/>
              </w:rPr>
              <w:t xml:space="preserve"> </w:t>
            </w:r>
            <w:r w:rsidR="00453D13" w:rsidRPr="003F79DA">
              <w:rPr>
                <w:rFonts w:eastAsia="Calibri"/>
                <w:lang w:eastAsia="en-US"/>
              </w:rPr>
              <w:t>Предприятията ще получат подкрепа</w:t>
            </w:r>
            <w:r w:rsidRPr="003F79DA">
              <w:rPr>
                <w:rFonts w:eastAsia="Calibri"/>
                <w:lang w:eastAsia="en-US"/>
              </w:rPr>
              <w:t xml:space="preserve"> за въвеждане на нов</w:t>
            </w:r>
            <w:r w:rsidR="008F3E94" w:rsidRPr="003F79DA">
              <w:rPr>
                <w:rFonts w:eastAsia="Calibri"/>
                <w:lang w:eastAsia="en-US"/>
              </w:rPr>
              <w:t>и</w:t>
            </w:r>
            <w:r w:rsidRPr="003F79DA">
              <w:rPr>
                <w:rFonts w:eastAsia="Calibri"/>
                <w:lang w:eastAsia="en-US"/>
              </w:rPr>
              <w:t xml:space="preserve"> технологи</w:t>
            </w:r>
            <w:r w:rsidR="008F3E94" w:rsidRPr="003F79DA">
              <w:rPr>
                <w:rFonts w:eastAsia="Calibri"/>
                <w:lang w:eastAsia="en-US"/>
              </w:rPr>
              <w:t xml:space="preserve">и, </w:t>
            </w:r>
            <w:r w:rsidRPr="003F79DA">
              <w:rPr>
                <w:rFonts w:eastAsia="Calibri"/>
                <w:lang w:val="en-US" w:eastAsia="en-US"/>
              </w:rPr>
              <w:t>know how</w:t>
            </w:r>
            <w:r w:rsidRPr="003F79DA">
              <w:rPr>
                <w:rFonts w:eastAsia="Calibri"/>
                <w:lang w:eastAsia="en-US"/>
              </w:rPr>
              <w:t xml:space="preserve"> и/или иновация и закупуване на ново технологично оборудване,</w:t>
            </w:r>
            <w:r w:rsidRPr="003F79DA">
              <w:rPr>
                <w:rFonts w:eastAsia="Calibri"/>
                <w:lang w:val="en-US" w:eastAsia="en-US"/>
              </w:rPr>
              <w:t xml:space="preserve"> </w:t>
            </w:r>
            <w:r w:rsidRPr="003F79DA">
              <w:rPr>
                <w:rFonts w:eastAsia="Calibri"/>
                <w:lang w:eastAsia="en-US"/>
              </w:rPr>
              <w:t xml:space="preserve">за да придобият пазарно предимство, продуктова персонализация, гъвкавост, ефективност и оригиналност </w:t>
            </w:r>
            <w:bookmarkStart w:id="1" w:name="_GoBack"/>
            <w:bookmarkEnd w:id="1"/>
            <w:r w:rsidRPr="003F79DA">
              <w:rPr>
                <w:rFonts w:eastAsia="Calibri"/>
                <w:lang w:eastAsia="en-US"/>
              </w:rPr>
              <w:t xml:space="preserve">за диверсификация на своето производство. </w:t>
            </w:r>
          </w:p>
          <w:p w14:paraId="50F9BB42" w14:textId="3180493B" w:rsidR="00803693" w:rsidRPr="003F79DA" w:rsidRDefault="00D17EFB" w:rsidP="00803693">
            <w:pPr>
              <w:spacing w:after="120"/>
              <w:jc w:val="both"/>
              <w:rPr>
                <w:rFonts w:eastAsia="Times New Roman"/>
                <w:bCs/>
                <w:lang w:eastAsia="en-US"/>
              </w:rPr>
            </w:pPr>
            <w:r w:rsidRPr="003F79DA">
              <w:rPr>
                <w:rFonts w:eastAsia="Times New Roman"/>
                <w:bCs/>
                <w:lang w:eastAsia="en-US"/>
              </w:rPr>
              <w:t>Насоченост на подкрепата:</w:t>
            </w:r>
          </w:p>
          <w:p w14:paraId="1791B5A9" w14:textId="03885E6F" w:rsidR="00803693" w:rsidRPr="003F79DA" w:rsidRDefault="00803693" w:rsidP="00803693">
            <w:pPr>
              <w:numPr>
                <w:ilvl w:val="0"/>
                <w:numId w:val="15"/>
              </w:numPr>
              <w:spacing w:after="120" w:line="240" w:lineRule="auto"/>
              <w:jc w:val="both"/>
              <w:rPr>
                <w:rFonts w:eastAsia="Times New Roman"/>
                <w:bCs/>
                <w:lang w:eastAsia="en-US"/>
              </w:rPr>
            </w:pPr>
            <w:r w:rsidRPr="003F79DA">
              <w:rPr>
                <w:rFonts w:eastAsia="Times New Roman"/>
                <w:bCs/>
                <w:lang w:eastAsia="en-US"/>
              </w:rPr>
              <w:t>З</w:t>
            </w:r>
            <w:r w:rsidR="00A70A2E" w:rsidRPr="003F79DA">
              <w:rPr>
                <w:rFonts w:eastAsia="Times New Roman"/>
                <w:bCs/>
                <w:lang w:eastAsia="en-US"/>
              </w:rPr>
              <w:t>а Н</w:t>
            </w:r>
            <w:r w:rsidRPr="003F79DA">
              <w:rPr>
                <w:rFonts w:eastAsia="Times New Roman"/>
                <w:bCs/>
                <w:lang w:eastAsia="en-US"/>
              </w:rPr>
              <w:t xml:space="preserve">аправление 1 </w:t>
            </w:r>
            <w:r w:rsidR="00D17EFB" w:rsidRPr="003F79DA">
              <w:rPr>
                <w:rFonts w:eastAsia="Times New Roman"/>
                <w:bCs/>
                <w:lang w:eastAsia="en-US"/>
              </w:rPr>
              <w:t xml:space="preserve">МСП </w:t>
            </w:r>
            <w:r w:rsidRPr="003F79DA">
              <w:rPr>
                <w:rFonts w:eastAsia="Times New Roman"/>
                <w:bCs/>
                <w:lang w:eastAsia="en-US"/>
              </w:rPr>
              <w:t xml:space="preserve">съгласно приоритетните икономически дейности, идентифицирани и изведени </w:t>
            </w:r>
            <w:r w:rsidR="00896240" w:rsidRPr="003F79DA">
              <w:rPr>
                <w:rFonts w:eastAsia="Times New Roman"/>
                <w:bCs/>
                <w:lang w:eastAsia="en-US"/>
              </w:rPr>
              <w:t xml:space="preserve">на национално ниво </w:t>
            </w:r>
            <w:r w:rsidRPr="003F79DA">
              <w:rPr>
                <w:rFonts w:eastAsia="Times New Roman"/>
                <w:bCs/>
                <w:lang w:eastAsia="en-US"/>
              </w:rPr>
              <w:t>в НСМСП 2021-2027</w:t>
            </w:r>
            <w:r w:rsidR="001A484C" w:rsidRPr="003F79DA">
              <w:rPr>
                <w:rStyle w:val="FootnoteReference"/>
                <w:rFonts w:eastAsia="Times New Roman"/>
                <w:bCs/>
                <w:lang w:eastAsia="en-US"/>
              </w:rPr>
              <w:footnoteReference w:id="3"/>
            </w:r>
            <w:r w:rsidR="00900466" w:rsidRPr="003F79DA">
              <w:rPr>
                <w:rFonts w:eastAsia="Times New Roman"/>
                <w:bCs/>
                <w:lang w:eastAsia="en-US"/>
              </w:rPr>
              <w:t>;</w:t>
            </w:r>
          </w:p>
          <w:p w14:paraId="4BF2D056" w14:textId="4FC51A23" w:rsidR="00803693" w:rsidRPr="003F79DA" w:rsidRDefault="00803693" w:rsidP="00803693">
            <w:pPr>
              <w:numPr>
                <w:ilvl w:val="0"/>
                <w:numId w:val="15"/>
              </w:numPr>
              <w:spacing w:after="120" w:line="240" w:lineRule="auto"/>
              <w:jc w:val="both"/>
              <w:rPr>
                <w:rFonts w:eastAsia="Times New Roman"/>
                <w:bCs/>
                <w:lang w:eastAsia="en-US"/>
              </w:rPr>
            </w:pPr>
            <w:r w:rsidRPr="003F79DA">
              <w:rPr>
                <w:rFonts w:eastAsia="Times New Roman"/>
                <w:bCs/>
                <w:lang w:eastAsia="en-US"/>
              </w:rPr>
              <w:t>З</w:t>
            </w:r>
            <w:r w:rsidR="00A70A2E" w:rsidRPr="003F79DA">
              <w:rPr>
                <w:rFonts w:eastAsia="Times New Roman"/>
                <w:bCs/>
                <w:lang w:eastAsia="en-US"/>
              </w:rPr>
              <w:t>а Н</w:t>
            </w:r>
            <w:r w:rsidRPr="003F79DA">
              <w:rPr>
                <w:rFonts w:eastAsia="Times New Roman"/>
                <w:bCs/>
                <w:lang w:eastAsia="en-US"/>
              </w:rPr>
              <w:t xml:space="preserve">аправление 2 </w:t>
            </w:r>
            <w:r w:rsidR="00D17EFB" w:rsidRPr="003F79DA">
              <w:rPr>
                <w:rFonts w:eastAsia="Times New Roman"/>
                <w:bCs/>
                <w:lang w:eastAsia="en-US"/>
              </w:rPr>
              <w:t>МСП</w:t>
            </w:r>
            <w:r w:rsidR="001D7DBD" w:rsidRPr="003F79DA">
              <w:rPr>
                <w:rFonts w:eastAsia="Times New Roman"/>
                <w:bCs/>
                <w:lang w:eastAsia="en-US"/>
              </w:rPr>
              <w:t xml:space="preserve"> </w:t>
            </w:r>
            <w:r w:rsidR="007C4AE8" w:rsidRPr="003F79DA">
              <w:rPr>
                <w:rFonts w:eastAsia="Calibri"/>
                <w:lang w:eastAsia="en-US"/>
              </w:rPr>
              <w:t>съгласно НСМСП</w:t>
            </w:r>
            <w:r w:rsidR="00BB5C23" w:rsidRPr="003F79DA">
              <w:rPr>
                <w:rFonts w:eastAsia="Calibri"/>
                <w:lang w:eastAsia="en-US"/>
              </w:rPr>
              <w:t xml:space="preserve"> 2021-2027</w:t>
            </w:r>
            <w:r w:rsidR="00604469" w:rsidRPr="003F79DA">
              <w:rPr>
                <w:rFonts w:eastAsia="Calibri"/>
                <w:lang w:eastAsia="en-US"/>
              </w:rPr>
              <w:t>, с приоритет</w:t>
            </w:r>
            <w:r w:rsidR="00604469" w:rsidRPr="003F79DA">
              <w:rPr>
                <w:rFonts w:eastAsia="Times New Roman"/>
                <w:bCs/>
                <w:lang w:eastAsia="en-US"/>
              </w:rPr>
              <w:t xml:space="preserve"> </w:t>
            </w:r>
            <w:r w:rsidRPr="003F79DA">
              <w:rPr>
                <w:rFonts w:eastAsia="Times New Roman"/>
                <w:bCs/>
                <w:lang w:eastAsia="en-US"/>
              </w:rPr>
              <w:t>потребностите и потенциала за специализация във всяка отделна област на ниво NUTS 3, идентифицирани в НСМСП 2021-2027</w:t>
            </w:r>
            <w:r w:rsidR="00A70A2E" w:rsidRPr="003F79DA">
              <w:rPr>
                <w:rFonts w:eastAsia="Times New Roman"/>
                <w:bCs/>
                <w:lang w:eastAsia="en-US"/>
              </w:rPr>
              <w:t>(съгласно Приложение 1)</w:t>
            </w:r>
            <w:r w:rsidR="00B75484" w:rsidRPr="003F79DA">
              <w:rPr>
                <w:rStyle w:val="FootnoteReference"/>
                <w:rFonts w:eastAsia="Times New Roman"/>
                <w:bCs/>
                <w:lang w:eastAsia="en-US"/>
              </w:rPr>
              <w:footnoteReference w:id="4"/>
            </w:r>
            <w:r w:rsidR="00B53831" w:rsidRPr="003F79DA">
              <w:rPr>
                <w:rFonts w:eastAsia="Times New Roman"/>
                <w:bCs/>
                <w:lang w:eastAsia="en-US"/>
              </w:rPr>
              <w:t xml:space="preserve">, </w:t>
            </w:r>
            <w:r w:rsidR="00B53831" w:rsidRPr="003F79DA">
              <w:rPr>
                <w:rFonts w:eastAsia="Calibri"/>
                <w:lang w:eastAsia="en-US"/>
              </w:rPr>
              <w:t>(с изключение на икономическите дейности, допустими по Направление 1)</w:t>
            </w:r>
            <w:r w:rsidR="00A70A2E" w:rsidRPr="003F79DA">
              <w:rPr>
                <w:rFonts w:eastAsia="Times New Roman"/>
                <w:bCs/>
                <w:lang w:eastAsia="en-US"/>
              </w:rPr>
              <w:t>;</w:t>
            </w:r>
            <w:r w:rsidRPr="003F79DA">
              <w:rPr>
                <w:rFonts w:eastAsia="Times New Roman"/>
                <w:bCs/>
                <w:lang w:eastAsia="en-US"/>
              </w:rPr>
              <w:t xml:space="preserve"> </w:t>
            </w:r>
          </w:p>
          <w:p w14:paraId="67CCD889" w14:textId="63827E8E" w:rsidR="00C13A6A" w:rsidRPr="003F79DA" w:rsidRDefault="0096289F" w:rsidP="00131130">
            <w:pPr>
              <w:widowControl w:val="0"/>
              <w:pBdr>
                <w:top w:val="nil"/>
                <w:left w:val="nil"/>
                <w:bottom w:val="nil"/>
                <w:right w:val="nil"/>
                <w:between w:val="nil"/>
              </w:pBdr>
              <w:spacing w:before="120" w:after="120" w:line="240" w:lineRule="auto"/>
              <w:jc w:val="both"/>
            </w:pPr>
            <w:r w:rsidRPr="003F79DA">
              <w:t>Обхватът на п</w:t>
            </w:r>
            <w:r w:rsidR="00F07C7C" w:rsidRPr="003F79DA">
              <w:t>одкрепата по двете направления</w:t>
            </w:r>
            <w:r w:rsidRPr="003F79DA">
              <w:t>, както</w:t>
            </w:r>
            <w:r w:rsidR="00F07C7C" w:rsidRPr="003F79DA">
              <w:t xml:space="preserve"> </w:t>
            </w:r>
            <w:r w:rsidRPr="003F79DA">
              <w:t>и целевата група са</w:t>
            </w:r>
            <w:r w:rsidR="00F07C7C" w:rsidRPr="003F79DA">
              <w:t xml:space="preserve"> съобразен</w:t>
            </w:r>
            <w:r w:rsidRPr="003F79DA">
              <w:t xml:space="preserve">и с проекта на </w:t>
            </w:r>
            <w:r w:rsidR="00363A80" w:rsidRPr="003F79DA">
              <w:t>Националната</w:t>
            </w:r>
            <w:r w:rsidRPr="003F79DA">
              <w:t xml:space="preserve"> стратегия за МСП за пер</w:t>
            </w:r>
            <w:r w:rsidR="00363A80" w:rsidRPr="003F79DA">
              <w:t xml:space="preserve">иода 2021-2027. В рамките на </w:t>
            </w:r>
            <w:r w:rsidR="00103FEA" w:rsidRPr="003F79DA">
              <w:t>Област на въздействие</w:t>
            </w:r>
            <w:r w:rsidR="00363A80" w:rsidRPr="003F79DA">
              <w:t xml:space="preserve"> </w:t>
            </w:r>
            <w:r w:rsidR="00363A80" w:rsidRPr="003F79DA">
              <w:rPr>
                <w:i/>
              </w:rPr>
              <w:t>3</w:t>
            </w:r>
            <w:r w:rsidR="00363A80" w:rsidRPr="003F79DA">
              <w:t xml:space="preserve"> </w:t>
            </w:r>
            <w:r w:rsidR="00363A80" w:rsidRPr="003F79DA">
              <w:rPr>
                <w:i/>
              </w:rPr>
              <w:t>Достъп до финансиране</w:t>
            </w:r>
            <w:r w:rsidR="00E53879" w:rsidRPr="003F79DA">
              <w:t xml:space="preserve"> </w:t>
            </w:r>
            <w:r w:rsidR="00A911FF" w:rsidRPr="003F79DA">
              <w:t>основна</w:t>
            </w:r>
            <w:r w:rsidR="00E53879" w:rsidRPr="003F79DA">
              <w:t xml:space="preserve"> мярка, която С</w:t>
            </w:r>
            <w:r w:rsidR="00E65AE5" w:rsidRPr="003F79DA">
              <w:t xml:space="preserve">тратегията </w:t>
            </w:r>
            <w:r w:rsidR="00E53879" w:rsidRPr="003F79DA">
              <w:t xml:space="preserve">препоръчва е осигуряване на </w:t>
            </w:r>
            <w:r w:rsidR="00055605" w:rsidRPr="003F79DA">
              <w:rPr>
                <w:iCs/>
              </w:rPr>
              <w:t>безвъзмездни</w:t>
            </w:r>
            <w:r w:rsidR="00981329" w:rsidRPr="003F79DA">
              <w:rPr>
                <w:iCs/>
              </w:rPr>
              <w:t xml:space="preserve"> средства и</w:t>
            </w:r>
            <w:r w:rsidR="00055605" w:rsidRPr="003F79DA">
              <w:t xml:space="preserve"> </w:t>
            </w:r>
            <w:r w:rsidR="00E53879" w:rsidRPr="003F79DA">
              <w:t>ф</w:t>
            </w:r>
            <w:r w:rsidR="00E53879" w:rsidRPr="003F79DA">
              <w:rPr>
                <w:iCs/>
              </w:rPr>
              <w:t>инансови инструменти в подкрепа на конкурентоспособността на МСП</w:t>
            </w:r>
            <w:r w:rsidR="00E65AE5" w:rsidRPr="003F79DA">
              <w:t xml:space="preserve"> </w:t>
            </w:r>
            <w:r w:rsidR="00981329" w:rsidRPr="003F79DA">
              <w:t>- насърчаване на МСП за въвеждане в производствения процес на нови и модерни технологии, производство на нови продукти и услуги</w:t>
            </w:r>
            <w:r w:rsidR="00267D7B" w:rsidRPr="003F79DA">
              <w:t>, въвеждане на</w:t>
            </w:r>
            <w:r w:rsidR="00981329" w:rsidRPr="003F79DA">
              <w:t xml:space="preserve"> дигитални решения, специализиран хардуер и софтуер</w:t>
            </w:r>
            <w:r w:rsidR="00267D7B" w:rsidRPr="003F79DA">
              <w:t xml:space="preserve">. </w:t>
            </w:r>
          </w:p>
          <w:p w14:paraId="43A0EBCA" w14:textId="2F992F0A" w:rsidR="008478F8" w:rsidRPr="003F79DA" w:rsidRDefault="006435F8" w:rsidP="00131130">
            <w:pPr>
              <w:widowControl w:val="0"/>
              <w:pBdr>
                <w:top w:val="nil"/>
                <w:left w:val="nil"/>
                <w:bottom w:val="nil"/>
                <w:right w:val="nil"/>
                <w:between w:val="nil"/>
              </w:pBdr>
              <w:spacing w:before="120" w:after="120" w:line="240" w:lineRule="auto"/>
              <w:jc w:val="both"/>
            </w:pPr>
            <w:r w:rsidRPr="003F79DA">
              <w:t>Целта на подкрепата</w:t>
            </w:r>
            <w:r w:rsidR="004754FC" w:rsidRPr="003F79DA">
              <w:t xml:space="preserve"> чрез безвъзмездна помощ</w:t>
            </w:r>
            <w:r w:rsidRPr="003F79DA">
              <w:t xml:space="preserve"> по този фонд е да създаде стимули</w:t>
            </w:r>
            <w:r w:rsidR="004754FC" w:rsidRPr="003F79DA">
              <w:t xml:space="preserve"> за МСП за осъществяване на инвестиционни</w:t>
            </w:r>
            <w:r w:rsidR="00FB632F" w:rsidRPr="003F79DA">
              <w:t>те си</w:t>
            </w:r>
            <w:r w:rsidR="004754FC" w:rsidRPr="003F79DA">
              <w:t xml:space="preserve"> намерения и проекти</w:t>
            </w:r>
            <w:r w:rsidR="00860DF5" w:rsidRPr="003F79DA">
              <w:t xml:space="preserve"> чрез предоставяне на необходимото инвестиционно финансиране</w:t>
            </w:r>
            <w:r w:rsidR="004754FC" w:rsidRPr="003F79DA">
              <w:t xml:space="preserve">. Съгласно </w:t>
            </w:r>
            <w:r w:rsidR="00AA0741" w:rsidRPr="003F79DA">
              <w:t xml:space="preserve">четвъртото издание на </w:t>
            </w:r>
            <w:r w:rsidR="00985228" w:rsidRPr="003F79DA">
              <w:t>„</w:t>
            </w:r>
            <w:r w:rsidR="004754FC" w:rsidRPr="003F79DA">
              <w:t xml:space="preserve">Икономически </w:t>
            </w:r>
            <w:r w:rsidR="007E6C6F" w:rsidRPr="003F79DA">
              <w:t>преглед</w:t>
            </w:r>
            <w:r w:rsidR="00985228" w:rsidRPr="003F79DA">
              <w:t>“ на Българската народна банка</w:t>
            </w:r>
            <w:r w:rsidR="007E6C6F" w:rsidRPr="003F79DA">
              <w:t xml:space="preserve">  </w:t>
            </w:r>
            <w:r w:rsidR="004C5D71" w:rsidRPr="003F79DA">
              <w:t xml:space="preserve">през последното тримесечие на 2020 г. </w:t>
            </w:r>
            <w:r w:rsidR="00985228" w:rsidRPr="003F79DA">
              <w:t>продължава да се наблюдава спад</w:t>
            </w:r>
            <w:r w:rsidR="0061555B" w:rsidRPr="003F79DA">
              <w:t>ът</w:t>
            </w:r>
            <w:r w:rsidR="00985228" w:rsidRPr="003F79DA">
              <w:t xml:space="preserve"> в </w:t>
            </w:r>
            <w:r w:rsidR="007E6C6F" w:rsidRPr="003F79DA">
              <w:t>частните инвестиции</w:t>
            </w:r>
            <w:r w:rsidR="0061555B" w:rsidRPr="003F79DA">
              <w:t xml:space="preserve">, отчетен през 3-тото тримесечие и затрудненията в </w:t>
            </w:r>
            <w:r w:rsidR="00BF4146" w:rsidRPr="003F79DA">
              <w:t xml:space="preserve">дейността на бизнеса предвид </w:t>
            </w:r>
            <w:r w:rsidR="008478F8" w:rsidRPr="003F79DA">
              <w:t>несигурната икономическа среда и недостатъчното търсене</w:t>
            </w:r>
            <w:r w:rsidR="00FB632F" w:rsidRPr="003F79DA">
              <w:t>, предизвикани от разпространението на COVID-19</w:t>
            </w:r>
            <w:r w:rsidR="008478F8" w:rsidRPr="003F79DA">
              <w:t xml:space="preserve">. </w:t>
            </w:r>
          </w:p>
          <w:p w14:paraId="7B923D23" w14:textId="0D3E052D" w:rsidR="00EA2639" w:rsidRPr="003F79DA" w:rsidRDefault="00860DF5" w:rsidP="00D72E6E">
            <w:pPr>
              <w:widowControl w:val="0"/>
              <w:pBdr>
                <w:top w:val="nil"/>
                <w:left w:val="nil"/>
                <w:bottom w:val="nil"/>
                <w:right w:val="nil"/>
                <w:between w:val="nil"/>
              </w:pBdr>
              <w:spacing w:before="120" w:after="120" w:line="240" w:lineRule="auto"/>
              <w:jc w:val="both"/>
              <w:rPr>
                <w:rFonts w:ascii="Times New Roman" w:eastAsia="Times New Roman" w:hAnsi="Times New Roman" w:cs="Times New Roman"/>
                <w:color w:val="212121"/>
                <w:sz w:val="24"/>
                <w:szCs w:val="24"/>
              </w:rPr>
            </w:pPr>
            <w:r w:rsidRPr="003F79DA">
              <w:t xml:space="preserve">Със стабилизирането на бизнеса в средносрочен план и възстановяването му в мащаби близки до тези преди пандемията, </w:t>
            </w:r>
            <w:r w:rsidR="00574220" w:rsidRPr="003F79DA">
              <w:t xml:space="preserve">последващо финансиране </w:t>
            </w:r>
            <w:r w:rsidR="00670F70" w:rsidRPr="003F79DA">
              <w:t xml:space="preserve">за подобряване на конкурентоспособността на предприятията </w:t>
            </w:r>
            <w:r w:rsidR="00D72E6E" w:rsidRPr="003F79DA">
              <w:t>и увеличаване на частните инвестиции</w:t>
            </w:r>
            <w:r w:rsidR="00670F70" w:rsidRPr="003F79DA">
              <w:t xml:space="preserve"> ще се предоставя под формата на </w:t>
            </w:r>
            <w:r w:rsidR="00D72E6E" w:rsidRPr="003F79DA">
              <w:t xml:space="preserve">гаранционен </w:t>
            </w:r>
            <w:r w:rsidR="00670F70" w:rsidRPr="003F79DA">
              <w:t>финансов инструмент</w:t>
            </w:r>
            <w:r w:rsidR="00D72E6E" w:rsidRPr="003F79DA">
              <w:t xml:space="preserve">, планиран за изпълнение в рамките на </w:t>
            </w:r>
            <w:r w:rsidR="00D72E6E" w:rsidRPr="003F79DA">
              <w:rPr>
                <w:lang w:val="en-US"/>
              </w:rPr>
              <w:t>InvestEU</w:t>
            </w:r>
            <w:r w:rsidR="00670F70" w:rsidRPr="003F79DA">
              <w:t xml:space="preserve">. </w:t>
            </w:r>
            <w:r w:rsidR="00EA2639" w:rsidRPr="003F79DA">
              <w:rPr>
                <w:rFonts w:ascii="Times New Roman" w:eastAsia="Times New Roman" w:hAnsi="Times New Roman" w:cs="Times New Roman"/>
                <w:color w:val="212121"/>
                <w:sz w:val="24"/>
                <w:szCs w:val="24"/>
              </w:rPr>
              <w:t xml:space="preserve"> </w:t>
            </w:r>
          </w:p>
          <w:p w14:paraId="3012896F" w14:textId="77777777" w:rsidR="00593F6A" w:rsidRPr="003F79DA" w:rsidRDefault="00593F6A" w:rsidP="00D72E6E">
            <w:pPr>
              <w:widowControl w:val="0"/>
              <w:pBdr>
                <w:top w:val="nil"/>
                <w:left w:val="nil"/>
                <w:bottom w:val="nil"/>
                <w:right w:val="nil"/>
                <w:between w:val="nil"/>
              </w:pBdr>
              <w:spacing w:before="120" w:after="120" w:line="240" w:lineRule="auto"/>
              <w:jc w:val="both"/>
              <w:rPr>
                <w:b/>
                <w:bCs/>
                <w:color w:val="000000"/>
                <w:shd w:val="clear" w:color="auto" w:fill="FFFFFF"/>
              </w:rPr>
            </w:pPr>
          </w:p>
          <w:p w14:paraId="6C8F0171" w14:textId="1F76EA98" w:rsidR="00CB7AC6" w:rsidRPr="003F79DA" w:rsidRDefault="00CB7AC6" w:rsidP="00D72E6E">
            <w:pPr>
              <w:widowControl w:val="0"/>
              <w:pBdr>
                <w:top w:val="nil"/>
                <w:left w:val="nil"/>
                <w:bottom w:val="nil"/>
                <w:right w:val="nil"/>
                <w:between w:val="nil"/>
              </w:pBdr>
              <w:spacing w:before="120" w:after="120" w:line="240" w:lineRule="auto"/>
              <w:jc w:val="both"/>
              <w:rPr>
                <w:b/>
                <w:bCs/>
                <w:color w:val="000000"/>
                <w:shd w:val="clear" w:color="auto" w:fill="FFFFFF"/>
              </w:rPr>
            </w:pPr>
            <w:r w:rsidRPr="003F79DA">
              <w:rPr>
                <w:b/>
                <w:bCs/>
                <w:color w:val="000000"/>
                <w:shd w:val="clear" w:color="auto" w:fill="FFFFFF"/>
              </w:rPr>
              <w:t>Методология за проследяване на действията в областта на климата</w:t>
            </w:r>
            <w:r w:rsidR="001057E7" w:rsidRPr="003F79DA">
              <w:rPr>
                <w:b/>
                <w:bCs/>
                <w:color w:val="000000"/>
                <w:shd w:val="clear" w:color="auto" w:fill="FFFFFF"/>
              </w:rPr>
              <w:t xml:space="preserve"> </w:t>
            </w:r>
          </w:p>
          <w:p w14:paraId="592E7779" w14:textId="6B81B9AA" w:rsidR="001057E7" w:rsidRPr="003F79DA" w:rsidRDefault="0077515E" w:rsidP="00D72E6E">
            <w:pPr>
              <w:widowControl w:val="0"/>
              <w:pBdr>
                <w:top w:val="nil"/>
                <w:left w:val="nil"/>
                <w:bottom w:val="nil"/>
                <w:right w:val="nil"/>
                <w:between w:val="nil"/>
              </w:pBdr>
              <w:spacing w:before="120" w:after="120" w:line="240" w:lineRule="auto"/>
              <w:jc w:val="both"/>
            </w:pPr>
            <w:r w:rsidRPr="003F79DA">
              <w:t xml:space="preserve">Избраният код </w:t>
            </w:r>
            <w:r w:rsidR="00F25EE8" w:rsidRPr="003F79DA">
              <w:t xml:space="preserve">на интервенция по двете направления </w:t>
            </w:r>
            <w:r w:rsidRPr="003F79DA">
              <w:t xml:space="preserve">е </w:t>
            </w:r>
            <w:r w:rsidRPr="003F79DA">
              <w:rPr>
                <w:b/>
                <w:i/>
              </w:rPr>
              <w:t xml:space="preserve">015 </w:t>
            </w:r>
            <w:r w:rsidRPr="003F79DA">
              <w:rPr>
                <w:b/>
                <w:i/>
                <w:color w:val="000000"/>
                <w:shd w:val="clear" w:color="auto" w:fill="FFFFFF"/>
              </w:rPr>
              <w:t>Стопанско развитие и интернационализация на МСП, включително производствени инвестиции</w:t>
            </w:r>
            <w:r w:rsidRPr="003F79DA">
              <w:t xml:space="preserve">. </w:t>
            </w:r>
            <w:r w:rsidR="009635DD" w:rsidRPr="003F79DA">
              <w:t xml:space="preserve">Кодът отразява бенефициентите, дейностите и разходите за подкрепа по фонда, а именно подкрепа за </w:t>
            </w:r>
            <w:r w:rsidR="00CB043D" w:rsidRPr="003F79DA">
              <w:t xml:space="preserve">развитието на </w:t>
            </w:r>
            <w:r w:rsidR="009635DD" w:rsidRPr="003F79DA">
              <w:t xml:space="preserve">МСП </w:t>
            </w:r>
            <w:r w:rsidR="00CB043D" w:rsidRPr="003F79DA">
              <w:t>чрез</w:t>
            </w:r>
            <w:r w:rsidR="009635DD" w:rsidRPr="003F79DA">
              <w:t xml:space="preserve"> инвестиции в </w:t>
            </w:r>
            <w:r w:rsidR="00FA1CFA" w:rsidRPr="003F79DA">
              <w:t xml:space="preserve">материални и нематериални активи, които ще се </w:t>
            </w:r>
            <w:r w:rsidR="00CB043D" w:rsidRPr="003F79DA">
              <w:t>използват</w:t>
            </w:r>
            <w:r w:rsidR="00FA1CFA" w:rsidRPr="003F79DA">
              <w:t xml:space="preserve"> за п</w:t>
            </w:r>
            <w:r w:rsidR="00CB043D" w:rsidRPr="003F79DA">
              <w:t xml:space="preserve">роизводството на продукти и предоставянето на услуги. </w:t>
            </w:r>
            <w:r w:rsidR="00FA1CFA" w:rsidRPr="003F79DA">
              <w:t xml:space="preserve"> </w:t>
            </w:r>
          </w:p>
          <w:p w14:paraId="1E129E2F" w14:textId="4203753F" w:rsidR="00CB043D" w:rsidRPr="003F79DA" w:rsidRDefault="00CB043D" w:rsidP="00D72E6E">
            <w:pPr>
              <w:widowControl w:val="0"/>
              <w:pBdr>
                <w:top w:val="nil"/>
                <w:left w:val="nil"/>
                <w:bottom w:val="nil"/>
                <w:right w:val="nil"/>
                <w:between w:val="nil"/>
              </w:pBdr>
              <w:spacing w:before="120" w:after="120" w:line="240" w:lineRule="auto"/>
              <w:jc w:val="both"/>
            </w:pPr>
          </w:p>
          <w:p w14:paraId="19B5D924" w14:textId="0D405085" w:rsidR="00CB043D" w:rsidRPr="003F79DA" w:rsidRDefault="00CB043D" w:rsidP="00D72E6E">
            <w:pPr>
              <w:widowControl w:val="0"/>
              <w:pBdr>
                <w:top w:val="nil"/>
                <w:left w:val="nil"/>
                <w:bottom w:val="nil"/>
                <w:right w:val="nil"/>
                <w:between w:val="nil"/>
              </w:pBdr>
              <w:spacing w:before="120" w:after="120" w:line="240" w:lineRule="auto"/>
              <w:jc w:val="both"/>
              <w:rPr>
                <w:b/>
                <w:bCs/>
                <w:color w:val="000000"/>
                <w:shd w:val="clear" w:color="auto" w:fill="FFFFFF"/>
              </w:rPr>
            </w:pPr>
            <w:r w:rsidRPr="003F79DA">
              <w:rPr>
                <w:b/>
                <w:bCs/>
                <w:color w:val="000000"/>
                <w:shd w:val="clear" w:color="auto" w:fill="FFFFFF"/>
              </w:rPr>
              <w:t>Методология за цифрово маркиране в рамките на Механизма</w:t>
            </w:r>
          </w:p>
          <w:p w14:paraId="775DADD1" w14:textId="6FE2CAC9" w:rsidR="00CB043D" w:rsidRPr="003F79DA" w:rsidRDefault="00CB043D" w:rsidP="00D72E6E">
            <w:pPr>
              <w:widowControl w:val="0"/>
              <w:pBdr>
                <w:top w:val="nil"/>
                <w:left w:val="nil"/>
                <w:bottom w:val="nil"/>
                <w:right w:val="nil"/>
                <w:between w:val="nil"/>
              </w:pBdr>
              <w:spacing w:before="120" w:after="120" w:line="240" w:lineRule="auto"/>
              <w:jc w:val="both"/>
            </w:pPr>
            <w:r w:rsidRPr="003F79DA">
              <w:rPr>
                <w:bCs/>
                <w:color w:val="000000"/>
                <w:shd w:val="clear" w:color="auto" w:fill="FFFFFF"/>
              </w:rPr>
              <w:t>Избраният код за проследяване на действията в областта на климата</w:t>
            </w:r>
            <w:r w:rsidR="00B54C4E" w:rsidRPr="003F79DA">
              <w:rPr>
                <w:bCs/>
                <w:color w:val="000000"/>
                <w:shd w:val="clear" w:color="auto" w:fill="FFFFFF"/>
              </w:rPr>
              <w:t xml:space="preserve">, </w:t>
            </w:r>
            <w:r w:rsidRPr="003F79DA">
              <w:rPr>
                <w:bCs/>
                <w:color w:val="000000"/>
                <w:shd w:val="clear" w:color="auto" w:fill="FFFFFF"/>
              </w:rPr>
              <w:t xml:space="preserve"> </w:t>
            </w:r>
            <w:r w:rsidR="00B54C4E" w:rsidRPr="003F79DA">
              <w:rPr>
                <w:b/>
                <w:i/>
              </w:rPr>
              <w:t xml:space="preserve">015 </w:t>
            </w:r>
            <w:r w:rsidR="00B54C4E" w:rsidRPr="003F79DA">
              <w:rPr>
                <w:b/>
                <w:i/>
                <w:color w:val="000000"/>
                <w:shd w:val="clear" w:color="auto" w:fill="FFFFFF"/>
              </w:rPr>
              <w:t>Стопанско развитие и интернационализация на МСП, включително производствени инвестиции</w:t>
            </w:r>
            <w:r w:rsidR="00B54C4E" w:rsidRPr="003F79DA">
              <w:rPr>
                <w:i/>
                <w:color w:val="000000"/>
                <w:shd w:val="clear" w:color="auto" w:fill="FFFFFF"/>
              </w:rPr>
              <w:t xml:space="preserve">, </w:t>
            </w:r>
            <w:r w:rsidR="00B54C4E" w:rsidRPr="003F79DA">
              <w:rPr>
                <w:color w:val="000000"/>
                <w:shd w:val="clear" w:color="auto" w:fill="FFFFFF"/>
              </w:rPr>
              <w:t xml:space="preserve"> е приложим и за цифровото маркиране.</w:t>
            </w:r>
          </w:p>
          <w:p w14:paraId="42310459" w14:textId="77777777" w:rsidR="00EA2639" w:rsidRPr="003F79DA" w:rsidRDefault="00EA2639" w:rsidP="00131130">
            <w:pPr>
              <w:widowControl w:val="0"/>
              <w:pBdr>
                <w:top w:val="nil"/>
                <w:left w:val="nil"/>
                <w:bottom w:val="nil"/>
                <w:right w:val="nil"/>
                <w:between w:val="nil"/>
              </w:pBdr>
              <w:spacing w:before="120" w:after="120" w:line="240" w:lineRule="auto"/>
              <w:jc w:val="both"/>
            </w:pPr>
          </w:p>
          <w:p w14:paraId="389BFA21" w14:textId="77777777" w:rsidR="00EE40B1" w:rsidRPr="003F79DA" w:rsidRDefault="00EE40B1" w:rsidP="00131130">
            <w:pPr>
              <w:widowControl w:val="0"/>
              <w:pBdr>
                <w:top w:val="nil"/>
                <w:left w:val="nil"/>
                <w:bottom w:val="nil"/>
                <w:right w:val="nil"/>
                <w:between w:val="nil"/>
              </w:pBdr>
              <w:spacing w:before="120" w:after="120" w:line="240" w:lineRule="auto"/>
              <w:jc w:val="both"/>
              <w:rPr>
                <w:b/>
                <w:i/>
              </w:rPr>
            </w:pPr>
            <w:r w:rsidRPr="003F79DA">
              <w:rPr>
                <w:b/>
                <w:i/>
              </w:rPr>
              <w:t xml:space="preserve">Фонд 2 – Зелен преход </w:t>
            </w:r>
          </w:p>
          <w:p w14:paraId="3ADEC877" w14:textId="6EB8C28B" w:rsidR="00B15399" w:rsidRPr="003F79DA" w:rsidRDefault="00175DAF" w:rsidP="00B15399">
            <w:pPr>
              <w:widowControl w:val="0"/>
              <w:pBdr>
                <w:top w:val="nil"/>
                <w:left w:val="nil"/>
                <w:bottom w:val="nil"/>
                <w:right w:val="nil"/>
                <w:between w:val="nil"/>
              </w:pBdr>
              <w:spacing w:before="120" w:after="120" w:line="240" w:lineRule="auto"/>
              <w:jc w:val="both"/>
              <w:rPr>
                <w:b/>
                <w:i/>
              </w:rPr>
            </w:pPr>
            <w:r w:rsidRPr="003F79DA">
              <w:rPr>
                <w:bCs/>
              </w:rPr>
              <w:t>Целите на Европейската зелена сделка за</w:t>
            </w:r>
            <w:r w:rsidR="00B15399" w:rsidRPr="003F79DA">
              <w:rPr>
                <w:bCs/>
              </w:rPr>
              <w:t xml:space="preserve"> постигане на неутралност по отношение на климата и на кръгова</w:t>
            </w:r>
            <w:r w:rsidRPr="003F79DA">
              <w:rPr>
                <w:bCs/>
              </w:rPr>
              <w:t>та</w:t>
            </w:r>
            <w:r w:rsidR="00B15399" w:rsidRPr="003F79DA">
              <w:rPr>
                <w:bCs/>
              </w:rPr>
              <w:t xml:space="preserve"> икономика изисква</w:t>
            </w:r>
            <w:r w:rsidR="00416874" w:rsidRPr="003F79DA">
              <w:rPr>
                <w:bCs/>
              </w:rPr>
              <w:t>т</w:t>
            </w:r>
            <w:r w:rsidR="00B15399" w:rsidRPr="003F79DA">
              <w:rPr>
                <w:bCs/>
              </w:rPr>
              <w:t xml:space="preserve"> пълна мобилизация на промишлеността, вкл. МСП. Преходът към кръгова икономика е възможност за въвеждане на устойчиви и създаващи работни места дейности в МСП, които са в полза на икономиката и околната среда. Постигнатите резултати към момента от българските предприятия по отношение ресурсна, енергийна ефективност и емисии от парникови газове са далеч от оптималните. В тази връзка целта на настоящия фонд е да подкрепи МСП за въвеждане на решения в областта на кръговата икономика, така че същите да станат по-енергийно и ресурсонезависими, както и да ги подготви да възприемат предизвикателствата, свързани със зеления преход и въглеродната неутралност на икономиката.</w:t>
            </w:r>
          </w:p>
          <w:p w14:paraId="055A4959" w14:textId="77777777" w:rsidR="00B15399" w:rsidRPr="003F79DA" w:rsidRDefault="00B15399" w:rsidP="00131130">
            <w:pPr>
              <w:spacing w:before="120" w:after="120" w:line="240" w:lineRule="auto"/>
              <w:jc w:val="both"/>
              <w:rPr>
                <w:rFonts w:eastAsia="Calibri"/>
                <w:b/>
                <w:lang w:eastAsia="en-US"/>
              </w:rPr>
            </w:pPr>
          </w:p>
          <w:p w14:paraId="52D78F37" w14:textId="6CD01248" w:rsidR="00EE40B1" w:rsidRPr="003F79DA" w:rsidRDefault="00EE40B1" w:rsidP="00131130">
            <w:pPr>
              <w:spacing w:before="120" w:after="120" w:line="240" w:lineRule="auto"/>
              <w:jc w:val="both"/>
              <w:rPr>
                <w:rFonts w:eastAsia="Calibri"/>
                <w:b/>
                <w:lang w:eastAsia="en-US"/>
              </w:rPr>
            </w:pPr>
            <w:r w:rsidRPr="003F79DA">
              <w:rPr>
                <w:rFonts w:eastAsia="Calibri"/>
                <w:b/>
                <w:lang w:eastAsia="en-US"/>
              </w:rPr>
              <w:t xml:space="preserve">Направление 1 </w:t>
            </w:r>
            <w:r w:rsidR="00616882" w:rsidRPr="003F79DA">
              <w:rPr>
                <w:rFonts w:eastAsia="Calibri"/>
                <w:b/>
                <w:lang w:eastAsia="en-US"/>
              </w:rPr>
              <w:t>Декарбонизация</w:t>
            </w:r>
          </w:p>
          <w:p w14:paraId="329E18E8" w14:textId="77777777" w:rsidR="006452A9" w:rsidRPr="003F79DA" w:rsidRDefault="006452A9" w:rsidP="00131130">
            <w:pPr>
              <w:spacing w:before="120" w:after="120" w:line="240" w:lineRule="auto"/>
              <w:jc w:val="both"/>
              <w:rPr>
                <w:rFonts w:eastAsia="Calibri"/>
                <w:lang w:eastAsia="en-US"/>
              </w:rPr>
            </w:pPr>
            <w:r w:rsidRPr="003F79DA">
              <w:rPr>
                <w:rFonts w:eastAsia="Calibri"/>
                <w:lang w:eastAsia="en-US"/>
              </w:rPr>
              <w:t xml:space="preserve">Поради очакваното увеличение на свързаните възобновяеми източници с неравномерен и периодичен режим на производство на електроенергия (слънчева фотоволтаична енергия), в съответствие с целите за дял от възобновяеми енергийни източници и за гарантиране на сигурността на системата, е необходимо да </w:t>
            </w:r>
            <w:r w:rsidR="0043416D" w:rsidRPr="003F79DA">
              <w:t>бъдат мобилизирани значителни инвестиции, които да повишат нейната гъвкавост, в т. ч. технологии и съоръжения за съхранение на енергия, гъвкав капацитет и управление на търсенето</w:t>
            </w:r>
            <w:r w:rsidRPr="003F79DA">
              <w:rPr>
                <w:rFonts w:eastAsia="Calibri"/>
                <w:lang w:eastAsia="en-US"/>
              </w:rPr>
              <w:t>. По отношение на съхранението на електрическа енергия, възможностите са чрез подпомагане на комбинацията от нови ВЕИ за собствени нужди с местни съоръжения за съхранение на електрическа енергия в зависимост от подходящо технологично решение за съответните проекти.</w:t>
            </w:r>
          </w:p>
          <w:p w14:paraId="458F50E7" w14:textId="45F1B43C" w:rsidR="00641AE4" w:rsidRPr="003F79DA" w:rsidRDefault="00912EEC" w:rsidP="00131130">
            <w:pPr>
              <w:spacing w:before="120" w:after="120" w:line="240" w:lineRule="auto"/>
              <w:jc w:val="both"/>
            </w:pPr>
            <w:r w:rsidRPr="003F79DA">
              <w:rPr>
                <w:rFonts w:eastAsia="Calibri"/>
                <w:lang w:eastAsia="en-US"/>
              </w:rPr>
              <w:t>Целта на това направление е да допринесе за постигане на горепосочен</w:t>
            </w:r>
            <w:r w:rsidR="00683085" w:rsidRPr="003F79DA">
              <w:rPr>
                <w:rFonts w:eastAsia="Calibri"/>
                <w:lang w:eastAsia="en-US"/>
              </w:rPr>
              <w:t xml:space="preserve">ото решение, според което изграждането на нови </w:t>
            </w:r>
            <w:r w:rsidR="00683085" w:rsidRPr="003F79DA">
              <w:t>мощности</w:t>
            </w:r>
            <w:r w:rsidR="00A20024" w:rsidRPr="003F79DA">
              <w:t xml:space="preserve"> за електрическа енергия от ВИ на пазарен принцип ще бъде съчетано с локалното съхранение на енергия. </w:t>
            </w:r>
          </w:p>
          <w:p w14:paraId="1CA15CF8" w14:textId="77777777" w:rsidR="00A511AD" w:rsidRPr="003F79DA" w:rsidRDefault="00A511AD" w:rsidP="00A511AD">
            <w:pPr>
              <w:spacing w:before="120" w:after="120" w:line="240" w:lineRule="auto"/>
              <w:jc w:val="both"/>
            </w:pPr>
            <w:r w:rsidRPr="003F79DA">
              <w:t>В тази връзка на МСП ще бъде осигурена възможност за придобиване на активи, свързани с инсталиране на системи за електрическа енергия от ВИ за собствено потребление, в комбинация със съоръжения за локално съхранение на</w:t>
            </w:r>
            <w:r w:rsidRPr="003F79DA">
              <w:rPr>
                <w:lang w:val="en-US"/>
              </w:rPr>
              <w:t xml:space="preserve"> </w:t>
            </w:r>
            <w:r w:rsidRPr="003F79DA">
              <w:t xml:space="preserve">произведената енергия с </w:t>
            </w:r>
            <w:r w:rsidRPr="003F79DA">
              <w:rPr>
                <w:lang w:val="en-US"/>
              </w:rPr>
              <w:t>прекъсваем</w:t>
            </w:r>
            <w:r w:rsidRPr="003F79DA">
              <w:t xml:space="preserve"> и неравноморен</w:t>
            </w:r>
            <w:r w:rsidRPr="003F79DA">
              <w:rPr>
                <w:lang w:val="en-US"/>
              </w:rPr>
              <w:t xml:space="preserve"> режим </w:t>
            </w:r>
            <w:r w:rsidRPr="003F79DA">
              <w:t>на работа.</w:t>
            </w:r>
          </w:p>
          <w:p w14:paraId="7AD867E5" w14:textId="7A473DB0" w:rsidR="00131130" w:rsidRPr="003F79DA" w:rsidRDefault="00131130" w:rsidP="00131130">
            <w:pPr>
              <w:spacing w:before="120" w:after="120" w:line="240" w:lineRule="auto"/>
              <w:jc w:val="both"/>
              <w:rPr>
                <w:rFonts w:eastAsia="Calibri"/>
                <w:lang w:eastAsia="en-US"/>
              </w:rPr>
            </w:pPr>
            <w:r w:rsidRPr="003F79DA">
              <w:rPr>
                <w:rFonts w:eastAsia="Calibri"/>
                <w:lang w:eastAsia="en-US"/>
              </w:rPr>
              <w:t>Предвид времевия хоризонт на Плана за възстановяване и устойчивост, може да се очаква кандидатите да бъдат компании, които въвеждат съоръжения за производство на ВЕИ за собствено потребление с неравен и периодичен режим на производство на електроенергия (слънчева фотоволтаична енергия, вятър и др</w:t>
            </w:r>
            <w:r w:rsidRPr="003F79DA">
              <w:t xml:space="preserve">.) </w:t>
            </w:r>
            <w:r w:rsidR="005A5E66" w:rsidRPr="003F79DA">
              <w:t>к</w:t>
            </w:r>
            <w:r w:rsidRPr="003F79DA">
              <w:t>ато се има предвид, че такива проекти имат конкурентно предимство по отношение на инвестициите, насочени</w:t>
            </w:r>
            <w:r w:rsidRPr="003F79DA">
              <w:rPr>
                <w:rFonts w:eastAsia="Calibri"/>
                <w:lang w:eastAsia="en-US"/>
              </w:rPr>
              <w:t xml:space="preserve"> към продажби на пазара на електроенергия на едро.</w:t>
            </w:r>
          </w:p>
          <w:p w14:paraId="5B16AB62" w14:textId="2B3B46A4" w:rsidR="00EE40B1" w:rsidRPr="003F79DA" w:rsidRDefault="00131130" w:rsidP="00131130">
            <w:pPr>
              <w:spacing w:before="120" w:after="120" w:line="240" w:lineRule="auto"/>
              <w:jc w:val="both"/>
              <w:rPr>
                <w:rFonts w:eastAsia="Calibri"/>
                <w:lang w:eastAsia="en-US"/>
              </w:rPr>
            </w:pPr>
            <w:r w:rsidRPr="003F79DA">
              <w:rPr>
                <w:rFonts w:eastAsia="Calibri"/>
                <w:lang w:eastAsia="en-US"/>
              </w:rPr>
              <w:t>Пилотната схема ще бъде фокусирана върху проекти за съхранение на електрическа енергия в комбинация с генератор</w:t>
            </w:r>
            <w:r w:rsidR="008035BC" w:rsidRPr="003F79DA">
              <w:rPr>
                <w:rFonts w:eastAsia="Calibri"/>
                <w:lang w:eastAsia="en-US"/>
              </w:rPr>
              <w:t xml:space="preserve"> на енергия</w:t>
            </w:r>
            <w:r w:rsidRPr="003F79DA">
              <w:rPr>
                <w:rFonts w:eastAsia="Calibri"/>
                <w:lang w:eastAsia="en-US"/>
              </w:rPr>
              <w:t xml:space="preserve"> със съотношение на мощност не повече от 1:2 (</w:t>
            </w:r>
            <w:r w:rsidR="000B3CB8" w:rsidRPr="003F79DA">
              <w:rPr>
                <w:rFonts w:eastAsia="Calibri"/>
                <w:lang w:eastAsia="en-US"/>
              </w:rPr>
              <w:t xml:space="preserve">съоръжение за съхранение на енергия </w:t>
            </w:r>
            <w:r w:rsidRPr="003F79DA">
              <w:rPr>
                <w:rFonts w:eastAsia="Calibri"/>
                <w:lang w:eastAsia="en-US"/>
              </w:rPr>
              <w:t>към генератор) и планирана продължителност на изходната мощност най-малко за 1 h.</w:t>
            </w:r>
          </w:p>
          <w:p w14:paraId="00D5EBB2" w14:textId="77777777" w:rsidR="00083820" w:rsidRPr="003F79DA" w:rsidRDefault="00083820" w:rsidP="00083820">
            <w:pPr>
              <w:spacing w:before="120" w:after="120" w:line="240" w:lineRule="auto"/>
              <w:jc w:val="both"/>
              <w:rPr>
                <w:rFonts w:eastAsia="Calibri"/>
                <w:lang w:eastAsia="en-US"/>
              </w:rPr>
            </w:pPr>
            <w:r w:rsidRPr="003F79DA">
              <w:rPr>
                <w:rFonts w:eastAsia="Calibri"/>
                <w:lang w:eastAsia="en-US"/>
              </w:rPr>
              <w:t>От схемата са изключени акумулатори за съхранение на електроенергия за превозни средства</w:t>
            </w:r>
            <w:r w:rsidRPr="003F79DA">
              <w:rPr>
                <w:rFonts w:eastAsia="Calibri"/>
                <w:lang w:val="en-US" w:eastAsia="en-US"/>
              </w:rPr>
              <w:t xml:space="preserve"> </w:t>
            </w:r>
            <w:r w:rsidRPr="003F79DA">
              <w:rPr>
                <w:rFonts w:eastAsia="Calibri"/>
                <w:lang w:eastAsia="en-US"/>
              </w:rPr>
              <w:t>(електромобили и др.)</w:t>
            </w:r>
            <w:r w:rsidRPr="003F79DA">
              <w:rPr>
                <w:rFonts w:eastAsia="Calibri"/>
                <w:lang w:val="en-US" w:eastAsia="en-US"/>
              </w:rPr>
              <w:t>,</w:t>
            </w:r>
            <w:r w:rsidRPr="003F79DA">
              <w:rPr>
                <w:rFonts w:eastAsia="Calibri"/>
                <w:lang w:eastAsia="en-US"/>
              </w:rPr>
              <w:t xml:space="preserve"> които се предвижда да бъдат подкрепени по други проекти.</w:t>
            </w:r>
          </w:p>
          <w:p w14:paraId="75DB7163" w14:textId="77777777" w:rsidR="00A511AD" w:rsidRPr="003F79DA" w:rsidRDefault="00A511AD" w:rsidP="00A511AD">
            <w:pPr>
              <w:spacing w:before="120" w:after="120" w:line="240" w:lineRule="auto"/>
              <w:jc w:val="both"/>
            </w:pPr>
            <w:r w:rsidRPr="003F79DA">
              <w:t>Съчетаването на двата вида инвестиции ще подпомогне изпълнението на целите на Енергийния съюз за сигурна, устойчива, конкурентоспособна и икономически достъпна енергия, както и научните изследвания чрез привличане на инвестиции. Ще се насърчи децентрализацията на системата за доставка на електроенергия, като в същото време ще бъде избегнато разпределението на разходите за нейното управление към потребителите.</w:t>
            </w:r>
          </w:p>
          <w:p w14:paraId="0FB9BDB9" w14:textId="70E54E87" w:rsidR="00131130" w:rsidRPr="003F79DA" w:rsidRDefault="003564E5" w:rsidP="00131130">
            <w:pPr>
              <w:spacing w:before="120" w:after="120" w:line="240" w:lineRule="auto"/>
              <w:jc w:val="both"/>
              <w:rPr>
                <w:rFonts w:eastAsia="Calibri"/>
                <w:lang w:eastAsia="en-US"/>
              </w:rPr>
            </w:pPr>
            <w:r w:rsidRPr="003F79DA">
              <w:rPr>
                <w:rFonts w:eastAsia="Calibri"/>
                <w:lang w:eastAsia="en-US"/>
              </w:rPr>
              <w:t>Насоченост на подкрепата: МСП от всички сектори с и</w:t>
            </w:r>
            <w:r w:rsidR="00FD4B5B" w:rsidRPr="003F79DA">
              <w:rPr>
                <w:rFonts w:eastAsia="Calibri"/>
                <w:lang w:eastAsia="en-US"/>
              </w:rPr>
              <w:t>зключение на предприятията</w:t>
            </w:r>
            <w:r w:rsidRPr="003F79DA">
              <w:rPr>
                <w:rFonts w:eastAsia="Calibri"/>
                <w:lang w:eastAsia="en-US"/>
              </w:rPr>
              <w:t xml:space="preserve"> </w:t>
            </w:r>
            <w:r w:rsidR="00FD4B5B" w:rsidRPr="003F79DA">
              <w:rPr>
                <w:rFonts w:eastAsia="Calibri"/>
                <w:lang w:eastAsia="en-US"/>
              </w:rPr>
              <w:t>от сектор D</w:t>
            </w:r>
            <w:r w:rsidR="00EF36FC" w:rsidRPr="003F79DA">
              <w:rPr>
                <w:rFonts w:eastAsia="Calibri"/>
                <w:lang w:eastAsia="en-US"/>
              </w:rPr>
              <w:t xml:space="preserve"> “</w:t>
            </w:r>
            <w:r w:rsidR="0077342B" w:rsidRPr="003F79DA">
              <w:rPr>
                <w:rFonts w:eastAsia="Calibri"/>
                <w:lang w:eastAsia="en-US"/>
              </w:rPr>
              <w:t>Производство</w:t>
            </w:r>
            <w:r w:rsidR="00EF36FC" w:rsidRPr="003F79DA">
              <w:rPr>
                <w:rFonts w:eastAsia="Calibri"/>
                <w:lang w:eastAsia="en-US"/>
              </w:rPr>
              <w:t xml:space="preserve"> и разпределение на електрическа и топлинна енергия и на газообразни горива“</w:t>
            </w:r>
            <w:r w:rsidR="00E2087F" w:rsidRPr="003F79DA">
              <w:rPr>
                <w:rFonts w:eastAsia="Calibri"/>
                <w:lang w:eastAsia="en-US"/>
              </w:rPr>
              <w:t xml:space="preserve">, сектор А </w:t>
            </w:r>
            <w:r w:rsidR="007B555D" w:rsidRPr="003F79DA">
              <w:rPr>
                <w:rFonts w:eastAsia="Calibri"/>
                <w:lang w:eastAsia="en-US"/>
              </w:rPr>
              <w:t>Селско, горско и рибно стопанство</w:t>
            </w:r>
            <w:r w:rsidR="00D67C61" w:rsidRPr="003F79DA">
              <w:rPr>
                <w:rFonts w:eastAsia="Calibri"/>
                <w:lang w:eastAsia="en-US"/>
              </w:rPr>
              <w:t>.</w:t>
            </w:r>
          </w:p>
          <w:p w14:paraId="63B023FE" w14:textId="77777777" w:rsidR="00EE40B1" w:rsidRPr="003F79DA" w:rsidRDefault="00EE40B1" w:rsidP="00131130">
            <w:pPr>
              <w:spacing w:before="120" w:after="120" w:line="240" w:lineRule="auto"/>
              <w:jc w:val="both"/>
              <w:rPr>
                <w:rFonts w:eastAsia="Calibri"/>
                <w:b/>
                <w:lang w:eastAsia="en-US"/>
              </w:rPr>
            </w:pPr>
            <w:r w:rsidRPr="003F79DA">
              <w:rPr>
                <w:rFonts w:eastAsia="Calibri"/>
                <w:b/>
                <w:lang w:eastAsia="en-US"/>
              </w:rPr>
              <w:t xml:space="preserve">Направление 2 Кръгова и нисковъглеродна икономика  </w:t>
            </w:r>
          </w:p>
          <w:p w14:paraId="421BD0A9" w14:textId="28028628" w:rsidR="00CC646A" w:rsidRPr="003F79DA" w:rsidRDefault="00CC646A" w:rsidP="00F732A7">
            <w:pPr>
              <w:spacing w:after="120" w:line="240" w:lineRule="auto"/>
              <w:jc w:val="both"/>
              <w:rPr>
                <w:rFonts w:eastAsia="Calibri"/>
                <w:lang w:eastAsia="en-US"/>
              </w:rPr>
            </w:pPr>
            <w:r w:rsidRPr="003F79DA">
              <w:rPr>
                <w:rFonts w:eastAsia="Calibri"/>
                <w:lang w:eastAsia="en-US"/>
              </w:rPr>
              <w:t xml:space="preserve">Целта на настоящото направление е да създаде условия за по-екологосъобразни и ориентирани към принципите на кръговата икономика производства за предприятията, генериращи </w:t>
            </w:r>
            <w:r w:rsidR="00333BF3" w:rsidRPr="003F79DA">
              <w:rPr>
                <w:rFonts w:eastAsia="Calibri"/>
                <w:lang w:eastAsia="en-US"/>
              </w:rPr>
              <w:t>емисии</w:t>
            </w:r>
            <w:r w:rsidRPr="003F79DA">
              <w:rPr>
                <w:rFonts w:eastAsia="Calibri"/>
                <w:lang w:eastAsia="en-US"/>
              </w:rPr>
              <w:t xml:space="preserve"> </w:t>
            </w:r>
            <w:r w:rsidR="007B555D" w:rsidRPr="003F79DA">
              <w:rPr>
                <w:rFonts w:eastAsia="Calibri"/>
                <w:lang w:eastAsia="en-US"/>
              </w:rPr>
              <w:t xml:space="preserve">на </w:t>
            </w:r>
            <w:r w:rsidR="00CB3DD7" w:rsidRPr="003F79DA">
              <w:rPr>
                <w:rFonts w:eastAsia="Calibri"/>
                <w:lang w:eastAsia="en-US"/>
              </w:rPr>
              <w:t>парникови газове</w:t>
            </w:r>
            <w:r w:rsidRPr="003F79DA">
              <w:rPr>
                <w:rFonts w:eastAsia="Calibri"/>
                <w:lang w:eastAsia="en-US"/>
              </w:rPr>
              <w:t>.</w:t>
            </w:r>
          </w:p>
          <w:p w14:paraId="5A58F8FE" w14:textId="52396154" w:rsidR="00D06491" w:rsidRPr="003F79DA" w:rsidRDefault="00CC646A" w:rsidP="00F732A7">
            <w:pPr>
              <w:spacing w:after="120" w:line="240" w:lineRule="auto"/>
              <w:jc w:val="both"/>
              <w:rPr>
                <w:rFonts w:eastAsia="Calibri"/>
                <w:lang w:eastAsia="en-US"/>
              </w:rPr>
            </w:pPr>
            <w:r w:rsidRPr="003F79DA">
              <w:rPr>
                <w:rFonts w:eastAsia="Calibri"/>
                <w:lang w:eastAsia="en-US"/>
              </w:rPr>
              <w:t>Дейнос</w:t>
            </w:r>
            <w:r w:rsidR="00CB3DD7" w:rsidRPr="003F79DA">
              <w:rPr>
                <w:rFonts w:eastAsia="Calibri"/>
                <w:lang w:eastAsia="en-US"/>
              </w:rPr>
              <w:t>тите по настоящото направление с</w:t>
            </w:r>
            <w:r w:rsidRPr="003F79DA">
              <w:rPr>
                <w:rFonts w:eastAsia="Calibri"/>
                <w:lang w:eastAsia="en-US"/>
              </w:rPr>
              <w:t>а свързани с п</w:t>
            </w:r>
            <w:r w:rsidR="00EE40B1" w:rsidRPr="003F79DA">
              <w:rPr>
                <w:rFonts w:eastAsia="Calibri"/>
                <w:lang w:eastAsia="en-US"/>
              </w:rPr>
              <w:t xml:space="preserve">редоставяне на подкрепа за оптимизация и внедряване на екологични </w:t>
            </w:r>
            <w:r w:rsidR="002A5F82" w:rsidRPr="003F79DA">
              <w:rPr>
                <w:rFonts w:eastAsia="Calibri"/>
                <w:lang w:eastAsia="en-US"/>
              </w:rPr>
              <w:t xml:space="preserve">и устойчиви </w:t>
            </w:r>
            <w:r w:rsidR="00EE40B1" w:rsidRPr="003F79DA">
              <w:rPr>
                <w:rFonts w:eastAsia="Calibri"/>
                <w:lang w:eastAsia="en-US"/>
              </w:rPr>
              <w:t>решения и технологии</w:t>
            </w:r>
            <w:r w:rsidR="00062587" w:rsidRPr="003F79DA">
              <w:rPr>
                <w:rFonts w:eastAsia="Calibri"/>
                <w:lang w:eastAsia="en-US"/>
              </w:rPr>
              <w:t xml:space="preserve"> </w:t>
            </w:r>
            <w:r w:rsidR="0035070E" w:rsidRPr="003F79DA">
              <w:rPr>
                <w:rFonts w:eastAsia="Calibri"/>
                <w:bCs/>
                <w:lang w:eastAsia="en-US"/>
              </w:rPr>
              <w:t>в</w:t>
            </w:r>
            <w:r w:rsidR="002E3D36" w:rsidRPr="003F79DA">
              <w:rPr>
                <w:rFonts w:eastAsia="Calibri"/>
                <w:bCs/>
                <w:lang w:eastAsia="en-US"/>
              </w:rPr>
              <w:t>ъв фаз</w:t>
            </w:r>
            <w:r w:rsidR="0045410A" w:rsidRPr="003F79DA">
              <w:rPr>
                <w:rFonts w:eastAsia="Calibri"/>
                <w:bCs/>
                <w:lang w:eastAsia="en-US"/>
              </w:rPr>
              <w:t>ите</w:t>
            </w:r>
            <w:r w:rsidR="0035070E" w:rsidRPr="003F79DA">
              <w:rPr>
                <w:rFonts w:eastAsia="Calibri"/>
                <w:bCs/>
                <w:lang w:eastAsia="en-US"/>
              </w:rPr>
              <w:t xml:space="preserve"> на проектиране</w:t>
            </w:r>
            <w:r w:rsidR="0045410A" w:rsidRPr="003F79DA">
              <w:rPr>
                <w:rFonts w:eastAsia="Calibri"/>
                <w:bCs/>
                <w:lang w:eastAsia="en-US"/>
              </w:rPr>
              <w:t xml:space="preserve">, производство, употреба и </w:t>
            </w:r>
            <w:r w:rsidR="007B555D" w:rsidRPr="003F79DA">
              <w:rPr>
                <w:rFonts w:eastAsia="Calibri"/>
                <w:bCs/>
                <w:lang w:eastAsia="en-US"/>
              </w:rPr>
              <w:t>излизане от</w:t>
            </w:r>
            <w:r w:rsidR="0045410A" w:rsidRPr="003F79DA">
              <w:rPr>
                <w:rFonts w:eastAsia="Calibri"/>
                <w:bCs/>
                <w:lang w:eastAsia="en-US"/>
              </w:rPr>
              <w:t xml:space="preserve"> употреба на продуктите</w:t>
            </w:r>
            <w:r w:rsidR="00B772E9" w:rsidRPr="003F79DA">
              <w:rPr>
                <w:rFonts w:eastAsia="Calibri"/>
                <w:bCs/>
                <w:lang w:eastAsia="en-US"/>
              </w:rPr>
              <w:t xml:space="preserve">, </w:t>
            </w:r>
            <w:r w:rsidR="00B503EC" w:rsidRPr="003F79DA">
              <w:rPr>
                <w:rFonts w:eastAsia="Calibri"/>
                <w:lang w:eastAsia="en-US"/>
              </w:rPr>
              <w:t xml:space="preserve">както и изграждане на капацитет за </w:t>
            </w:r>
            <w:r w:rsidR="00CB3DD7" w:rsidRPr="003F79DA">
              <w:rPr>
                <w:rFonts w:eastAsia="Calibri"/>
                <w:lang w:eastAsia="en-US"/>
              </w:rPr>
              <w:t xml:space="preserve">по-ефективно управление, намаляване и </w:t>
            </w:r>
            <w:r w:rsidR="00B503EC" w:rsidRPr="003F79DA">
              <w:rPr>
                <w:rFonts w:eastAsia="Calibri"/>
                <w:lang w:eastAsia="en-US"/>
              </w:rPr>
              <w:t>преработка</w:t>
            </w:r>
            <w:r w:rsidR="00CD388A" w:rsidRPr="003F79DA">
              <w:rPr>
                <w:rFonts w:eastAsia="Calibri"/>
                <w:lang w:eastAsia="en-US"/>
              </w:rPr>
              <w:t xml:space="preserve"> </w:t>
            </w:r>
            <w:r w:rsidR="00B503EC" w:rsidRPr="003F79DA">
              <w:rPr>
                <w:rFonts w:eastAsia="Calibri"/>
                <w:lang w:eastAsia="en-US"/>
              </w:rPr>
              <w:t>на генерираните</w:t>
            </w:r>
            <w:r w:rsidR="00DE604C" w:rsidRPr="003F79DA">
              <w:rPr>
                <w:rFonts w:eastAsia="Calibri"/>
                <w:lang w:eastAsia="en-US"/>
              </w:rPr>
              <w:t xml:space="preserve"> в производството</w:t>
            </w:r>
            <w:r w:rsidR="00B503EC" w:rsidRPr="003F79DA">
              <w:rPr>
                <w:rFonts w:eastAsia="Calibri"/>
                <w:lang w:eastAsia="en-US"/>
              </w:rPr>
              <w:t xml:space="preserve"> отпадъци</w:t>
            </w:r>
            <w:r w:rsidR="00B772E9" w:rsidRPr="003F79DA">
              <w:rPr>
                <w:rFonts w:eastAsia="Calibri"/>
                <w:lang w:eastAsia="en-US"/>
              </w:rPr>
              <w:t xml:space="preserve">. </w:t>
            </w:r>
            <w:r w:rsidR="00017E11" w:rsidRPr="003F79DA">
              <w:rPr>
                <w:rFonts w:eastAsia="Calibri"/>
                <w:lang w:eastAsia="en-US"/>
              </w:rPr>
              <w:t xml:space="preserve">Недопустими дейности ще са депонирането и оползотворяването на отпадъци. </w:t>
            </w:r>
            <w:r w:rsidR="00BE026F" w:rsidRPr="003F79DA">
              <w:rPr>
                <w:rFonts w:eastAsia="Calibri"/>
                <w:lang w:eastAsia="en-US"/>
              </w:rPr>
              <w:t xml:space="preserve">Подкрепа ще се предоставя за </w:t>
            </w:r>
            <w:r w:rsidR="00EF4D5F" w:rsidRPr="003F79DA">
              <w:t xml:space="preserve">закупуване на машини, съоръжения и оборудване, представляващи дълготрайни материални активи, консултантски услуги от инженерно-технически характер, изготвяне на анализ </w:t>
            </w:r>
            <w:r w:rsidR="00F732A7" w:rsidRPr="003F79DA">
              <w:t xml:space="preserve">за </w:t>
            </w:r>
            <w:r w:rsidR="00EF4D5F" w:rsidRPr="003F79DA">
              <w:t>ресурсната ефективност и въглеродната интензивност на предприятието и възможните решения за подобряването им, специализиран софтуер и компютърни приложения</w:t>
            </w:r>
            <w:r w:rsidR="00774F82" w:rsidRPr="003F79DA">
              <w:t xml:space="preserve">, представляващи дълготрайни </w:t>
            </w:r>
            <w:r w:rsidR="0058283F" w:rsidRPr="003F79DA">
              <w:t>не</w:t>
            </w:r>
            <w:r w:rsidR="00774F82" w:rsidRPr="003F79DA">
              <w:t>материални активи</w:t>
            </w:r>
            <w:r w:rsidR="0058283F" w:rsidRPr="003F79DA">
              <w:t>. Направлението е насочено към</w:t>
            </w:r>
            <w:r w:rsidR="00EE40B1" w:rsidRPr="003F79DA">
              <w:rPr>
                <w:rFonts w:eastAsia="Calibri"/>
                <w:lang w:eastAsia="en-US"/>
              </w:rPr>
              <w:t xml:space="preserve"> предприятията от </w:t>
            </w:r>
            <w:r w:rsidR="0027487E" w:rsidRPr="003F79DA">
              <w:rPr>
                <w:rFonts w:eastAsia="Calibri"/>
                <w:b/>
                <w:lang w:eastAsia="en-US"/>
              </w:rPr>
              <w:t>икономически дейности в</w:t>
            </w:r>
            <w:r w:rsidR="00EE40B1" w:rsidRPr="003F79DA">
              <w:rPr>
                <w:rFonts w:eastAsia="Calibri"/>
                <w:b/>
                <w:lang w:eastAsia="en-US"/>
              </w:rPr>
              <w:t xml:space="preserve"> сектор</w:t>
            </w:r>
            <w:r w:rsidR="0027487E" w:rsidRPr="003F79DA">
              <w:rPr>
                <w:rFonts w:eastAsia="Calibri"/>
                <w:b/>
                <w:lang w:eastAsia="en-US"/>
              </w:rPr>
              <w:t xml:space="preserve"> С </w:t>
            </w:r>
            <w:r w:rsidR="0027487E" w:rsidRPr="003F79DA">
              <w:rPr>
                <w:rFonts w:eastAsia="Calibri"/>
                <w:lang w:eastAsia="en-US"/>
              </w:rPr>
              <w:t>Преработваща промишленост</w:t>
            </w:r>
            <w:r w:rsidR="00EE40B1" w:rsidRPr="003F79DA">
              <w:rPr>
                <w:rFonts w:eastAsia="Calibri"/>
                <w:b/>
                <w:lang w:eastAsia="en-US"/>
              </w:rPr>
              <w:t xml:space="preserve"> на българската икономика</w:t>
            </w:r>
            <w:r w:rsidR="00F732A7" w:rsidRPr="003F79DA">
              <w:rPr>
                <w:rFonts w:eastAsia="Calibri"/>
                <w:b/>
                <w:lang w:eastAsia="en-US"/>
              </w:rPr>
              <w:t>, генериращи емисии на парникови газове</w:t>
            </w:r>
            <w:r w:rsidR="00EE40B1" w:rsidRPr="003F79DA">
              <w:rPr>
                <w:rFonts w:eastAsia="Calibri"/>
                <w:b/>
                <w:lang w:eastAsia="en-US"/>
              </w:rPr>
              <w:t>.</w:t>
            </w:r>
            <w:r w:rsidR="00EE40B1" w:rsidRPr="003F79DA">
              <w:rPr>
                <w:rFonts w:eastAsia="Calibri"/>
                <w:lang w:eastAsia="en-US"/>
              </w:rPr>
              <w:t xml:space="preserve"> </w:t>
            </w:r>
          </w:p>
          <w:p w14:paraId="4D13B166" w14:textId="7E57B119" w:rsidR="00CC646A" w:rsidRPr="003F79DA" w:rsidRDefault="00CC646A" w:rsidP="00F732A7">
            <w:pPr>
              <w:spacing w:after="120" w:line="240" w:lineRule="auto"/>
              <w:jc w:val="both"/>
              <w:rPr>
                <w:rFonts w:eastAsia="Calibri"/>
                <w:lang w:eastAsia="en-US"/>
              </w:rPr>
            </w:pPr>
            <w:r w:rsidRPr="003F79DA">
              <w:rPr>
                <w:rFonts w:eastAsia="Calibri"/>
                <w:lang w:eastAsia="en-US"/>
              </w:rPr>
              <w:t>В резултат от предоставената подкрепа предприятията от посочените сектори ще имат достъп до нови технологии и решения, които да направят техните производства по-екологосъобразни и с по-ниск</w:t>
            </w:r>
            <w:r w:rsidR="00F732A7" w:rsidRPr="003F79DA">
              <w:rPr>
                <w:rFonts w:eastAsia="Calibri"/>
                <w:lang w:eastAsia="en-US"/>
              </w:rPr>
              <w:t>и</w:t>
            </w:r>
            <w:r w:rsidRPr="003F79DA">
              <w:rPr>
                <w:rFonts w:eastAsia="Calibri"/>
                <w:lang w:eastAsia="en-US"/>
              </w:rPr>
              <w:t xml:space="preserve"> нива на емисии, а оттук и по-устойчиви от гледна точка на тяхната дейност в контекста на Зелената сделка. </w:t>
            </w:r>
          </w:p>
          <w:p w14:paraId="7761B38B" w14:textId="7483A70A" w:rsidR="00EE40B1" w:rsidRPr="003F79DA" w:rsidRDefault="001D350F" w:rsidP="00131130">
            <w:pPr>
              <w:spacing w:after="120" w:line="240" w:lineRule="auto"/>
              <w:jc w:val="both"/>
              <w:rPr>
                <w:rFonts w:eastAsia="Calibri"/>
                <w:lang w:eastAsia="en-US"/>
              </w:rPr>
            </w:pPr>
            <w:r w:rsidRPr="003F79DA">
              <w:rPr>
                <w:rFonts w:eastAsia="Calibri"/>
                <w:lang w:eastAsia="en-US"/>
              </w:rPr>
              <w:t xml:space="preserve">Потребностите </w:t>
            </w:r>
            <w:r w:rsidR="00FC0684" w:rsidRPr="003F79DA">
              <w:rPr>
                <w:rFonts w:eastAsia="Calibri"/>
                <w:lang w:eastAsia="en-US"/>
              </w:rPr>
              <w:t xml:space="preserve">от подкрепа </w:t>
            </w:r>
            <w:r w:rsidR="00914355" w:rsidRPr="003F79DA">
              <w:rPr>
                <w:rFonts w:eastAsia="Calibri"/>
                <w:lang w:eastAsia="en-US"/>
              </w:rPr>
              <w:t>в о</w:t>
            </w:r>
            <w:r w:rsidR="00FC0684" w:rsidRPr="003F79DA">
              <w:rPr>
                <w:rFonts w:eastAsia="Calibri"/>
                <w:lang w:eastAsia="en-US"/>
              </w:rPr>
              <w:t>бласт</w:t>
            </w:r>
            <w:r w:rsidR="0006569A" w:rsidRPr="003F79DA">
              <w:rPr>
                <w:rFonts w:eastAsia="Calibri"/>
                <w:lang w:eastAsia="en-US"/>
              </w:rPr>
              <w:t>та на кръговата и ни</w:t>
            </w:r>
            <w:r w:rsidR="00914355" w:rsidRPr="003F79DA">
              <w:rPr>
                <w:rFonts w:eastAsia="Calibri"/>
                <w:lang w:eastAsia="en-US"/>
              </w:rPr>
              <w:t>с</w:t>
            </w:r>
            <w:r w:rsidR="0006569A" w:rsidRPr="003F79DA">
              <w:rPr>
                <w:rFonts w:eastAsia="Calibri"/>
                <w:lang w:eastAsia="en-US"/>
              </w:rPr>
              <w:t>к</w:t>
            </w:r>
            <w:r w:rsidR="00914355" w:rsidRPr="003F79DA">
              <w:rPr>
                <w:rFonts w:eastAsia="Calibri"/>
                <w:lang w:eastAsia="en-US"/>
              </w:rPr>
              <w:t>о</w:t>
            </w:r>
            <w:r w:rsidR="0006569A" w:rsidRPr="003F79DA">
              <w:rPr>
                <w:rFonts w:eastAsia="Calibri"/>
                <w:lang w:eastAsia="en-US"/>
              </w:rPr>
              <w:t xml:space="preserve"> </w:t>
            </w:r>
            <w:r w:rsidR="00914355" w:rsidRPr="003F79DA">
              <w:rPr>
                <w:rFonts w:eastAsia="Calibri"/>
                <w:lang w:eastAsia="en-US"/>
              </w:rPr>
              <w:t xml:space="preserve">въглеродна икономика са идентифицирани в </w:t>
            </w:r>
            <w:r w:rsidR="00914355" w:rsidRPr="003F79DA">
              <w:t>проекта на Националната стратегия за МСП за периода 2021-2027. Област на</w:t>
            </w:r>
            <w:r w:rsidR="00914355" w:rsidRPr="003F79DA">
              <w:rPr>
                <w:rFonts w:eastAsia="Calibri"/>
                <w:lang w:eastAsia="en-US"/>
              </w:rPr>
              <w:t xml:space="preserve"> </w:t>
            </w:r>
            <w:r w:rsidR="00FC0684" w:rsidRPr="003F79DA">
              <w:rPr>
                <w:rFonts w:eastAsia="Calibri"/>
                <w:lang w:eastAsia="en-US"/>
              </w:rPr>
              <w:t xml:space="preserve"> </w:t>
            </w:r>
            <w:r w:rsidR="00914355" w:rsidRPr="003F79DA">
              <w:rPr>
                <w:rFonts w:eastAsia="Calibri"/>
                <w:lang w:eastAsia="en-US"/>
              </w:rPr>
              <w:t xml:space="preserve">въздействие 6 „Околна среда“ </w:t>
            </w:r>
            <w:r w:rsidR="0006569A" w:rsidRPr="003F79DA">
              <w:rPr>
                <w:rFonts w:eastAsia="Calibri"/>
                <w:lang w:eastAsia="en-US"/>
              </w:rPr>
              <w:t>си поставя стратегическа цел „</w:t>
            </w:r>
            <w:r w:rsidR="0006569A" w:rsidRPr="003F79DA">
              <w:t>Българските МСП да подобряват своята ресурсна ефективност и енергийна интензивност, както и да бъдат насърчавани да използват повече възобновяеми енергийни източници, за да допринесат за постигане на климатична неутралност на страната до 2050 г.“</w:t>
            </w:r>
            <w:r w:rsidR="006F3BF1" w:rsidRPr="003F79DA">
              <w:t xml:space="preserve"> </w:t>
            </w:r>
            <w:r w:rsidR="003C1942" w:rsidRPr="003F79DA">
              <w:t>М</w:t>
            </w:r>
            <w:r w:rsidR="006F3BF1" w:rsidRPr="003F79DA">
              <w:t xml:space="preserve">ерките за постигане на тази цел </w:t>
            </w:r>
            <w:r w:rsidR="003C1942" w:rsidRPr="003F79DA">
              <w:t xml:space="preserve">включват подкрепа за </w:t>
            </w:r>
            <w:r w:rsidR="007606C1" w:rsidRPr="003F79DA">
              <w:t>подобряване на ресурсната/материалната ефективност и цялостен преход към постигане на кръгов модел в МСП</w:t>
            </w:r>
            <w:r w:rsidR="005A441F" w:rsidRPr="003F79DA">
              <w:t>, в т.ч преход към екологичен и кръгов дизайн, въвеждане на конкретни кръгови бизнес модели като повторна употреба, възможност за ремонт и поправка, обратна логистика, преработка (</w:t>
            </w:r>
            <w:r w:rsidR="005A441F" w:rsidRPr="003F79DA">
              <w:rPr>
                <w:lang w:val="en-US"/>
              </w:rPr>
              <w:t>remanufacturing</w:t>
            </w:r>
            <w:r w:rsidR="005A441F" w:rsidRPr="003F79DA">
              <w:t>)</w:t>
            </w:r>
            <w:r w:rsidR="00E319B7" w:rsidRPr="003F79DA">
              <w:t xml:space="preserve"> и др.</w:t>
            </w:r>
          </w:p>
          <w:p w14:paraId="0B522B8C" w14:textId="77777777" w:rsidR="00D17EFB" w:rsidRPr="003F79DA" w:rsidRDefault="00D17EFB" w:rsidP="007E1187">
            <w:pPr>
              <w:spacing w:before="120" w:after="120" w:line="240" w:lineRule="auto"/>
              <w:jc w:val="both"/>
              <w:rPr>
                <w:rFonts w:eastAsia="Times New Roman"/>
                <w:bCs/>
                <w:lang w:eastAsia="en-US"/>
              </w:rPr>
            </w:pPr>
            <w:r w:rsidRPr="003F79DA">
              <w:rPr>
                <w:rFonts w:eastAsia="Times New Roman"/>
                <w:bCs/>
                <w:lang w:eastAsia="en-US"/>
              </w:rPr>
              <w:t>Насоченост на подкрепата:</w:t>
            </w:r>
          </w:p>
          <w:p w14:paraId="62BB36BF" w14:textId="2A235D2A" w:rsidR="007544A5" w:rsidRPr="003F79DA" w:rsidRDefault="00D17EFB" w:rsidP="00D17EFB">
            <w:pPr>
              <w:pStyle w:val="ListParagraph"/>
              <w:numPr>
                <w:ilvl w:val="0"/>
                <w:numId w:val="16"/>
              </w:numPr>
              <w:spacing w:before="120" w:after="120" w:line="240" w:lineRule="auto"/>
              <w:jc w:val="both"/>
              <w:rPr>
                <w:rFonts w:eastAsia="Calibri"/>
                <w:lang w:eastAsia="en-US"/>
              </w:rPr>
            </w:pPr>
            <w:r w:rsidRPr="003F79DA">
              <w:rPr>
                <w:rFonts w:eastAsia="Calibri"/>
                <w:lang w:eastAsia="en-US"/>
              </w:rPr>
              <w:t xml:space="preserve">МСП </w:t>
            </w:r>
            <w:r w:rsidR="0096767C" w:rsidRPr="003F79DA">
              <w:rPr>
                <w:rFonts w:eastAsia="Calibri"/>
                <w:lang w:eastAsia="en-US"/>
              </w:rPr>
              <w:t>с и</w:t>
            </w:r>
            <w:r w:rsidR="0096767C" w:rsidRPr="003F79DA">
              <w:t>кономически дейности</w:t>
            </w:r>
            <w:r w:rsidR="00D67C61" w:rsidRPr="003F79DA">
              <w:t xml:space="preserve"> в сектор С Преработваща промишленост</w:t>
            </w:r>
            <w:r w:rsidR="007E1187" w:rsidRPr="003F79DA">
              <w:t>,</w:t>
            </w:r>
            <w:r w:rsidR="0096767C" w:rsidRPr="003F79DA">
              <w:t xml:space="preserve"> генериращи емисии на </w:t>
            </w:r>
            <w:r w:rsidR="00D67C61" w:rsidRPr="003F79DA">
              <w:t>парникови газове</w:t>
            </w:r>
            <w:r w:rsidR="001D350F" w:rsidRPr="003F79DA">
              <w:rPr>
                <w:rFonts w:eastAsia="Calibri"/>
                <w:lang w:eastAsia="en-US"/>
              </w:rPr>
              <w:t>. По данни на Евростат за 2019 г. всички икономически дейности в сектор С Преработваща промишленост генерират емисии на парникови газове.</w:t>
            </w:r>
          </w:p>
          <w:p w14:paraId="29E66C6D" w14:textId="77777777" w:rsidR="00277656" w:rsidRPr="003F79DA" w:rsidRDefault="00277656" w:rsidP="00277656">
            <w:pPr>
              <w:widowControl w:val="0"/>
              <w:pBdr>
                <w:top w:val="nil"/>
                <w:left w:val="nil"/>
                <w:bottom w:val="nil"/>
                <w:right w:val="nil"/>
                <w:between w:val="nil"/>
              </w:pBdr>
              <w:spacing w:before="120" w:after="120" w:line="240" w:lineRule="auto"/>
              <w:jc w:val="both"/>
              <w:rPr>
                <w:b/>
                <w:bCs/>
                <w:color w:val="000000"/>
                <w:shd w:val="clear" w:color="auto" w:fill="FFFFFF"/>
              </w:rPr>
            </w:pPr>
            <w:r w:rsidRPr="003F79DA">
              <w:rPr>
                <w:b/>
                <w:bCs/>
                <w:color w:val="000000"/>
                <w:shd w:val="clear" w:color="auto" w:fill="FFFFFF"/>
              </w:rPr>
              <w:t xml:space="preserve">Методология за проследяване на действията в областта на климата </w:t>
            </w:r>
          </w:p>
          <w:p w14:paraId="7C00BB59" w14:textId="70CDA939" w:rsidR="00277656" w:rsidRPr="003F79DA" w:rsidRDefault="00F06188" w:rsidP="00277656">
            <w:pPr>
              <w:widowControl w:val="0"/>
              <w:pBdr>
                <w:top w:val="nil"/>
                <w:left w:val="nil"/>
                <w:bottom w:val="nil"/>
                <w:right w:val="nil"/>
                <w:between w:val="nil"/>
              </w:pBdr>
              <w:spacing w:before="120" w:after="120" w:line="240" w:lineRule="auto"/>
              <w:jc w:val="both"/>
            </w:pPr>
            <w:r w:rsidRPr="003F79DA">
              <w:t>По Направле</w:t>
            </w:r>
            <w:r w:rsidR="00A258EF" w:rsidRPr="003F79DA">
              <w:t>ние 1 Декарбонизация избраният код</w:t>
            </w:r>
            <w:r w:rsidR="00E575C4" w:rsidRPr="003F79DA">
              <w:t xml:space="preserve"> на интервенция</w:t>
            </w:r>
            <w:r w:rsidR="00A258EF" w:rsidRPr="003F79DA">
              <w:t xml:space="preserve"> </w:t>
            </w:r>
            <w:r w:rsidR="00754134" w:rsidRPr="003F79DA">
              <w:rPr>
                <w:lang w:val="en-US"/>
              </w:rPr>
              <w:t xml:space="preserve">e </w:t>
            </w:r>
            <w:r w:rsidR="005F4FE5" w:rsidRPr="003F79DA">
              <w:rPr>
                <w:b/>
                <w:i/>
              </w:rPr>
              <w:t xml:space="preserve">029 </w:t>
            </w:r>
            <w:r w:rsidR="00754134" w:rsidRPr="003F79DA">
              <w:rPr>
                <w:b/>
                <w:i/>
                <w:color w:val="000000"/>
                <w:shd w:val="clear" w:color="auto" w:fill="FFFFFF"/>
              </w:rPr>
              <w:t>Енергия от възобновяеми източници: слънчева</w:t>
            </w:r>
            <w:r w:rsidR="00754134" w:rsidRPr="003F79DA">
              <w:rPr>
                <w:color w:val="000000"/>
                <w:shd w:val="clear" w:color="auto" w:fill="FFFFFF"/>
                <w:lang w:val="en-US"/>
              </w:rPr>
              <w:t xml:space="preserve">. </w:t>
            </w:r>
            <w:r w:rsidR="0013230C" w:rsidRPr="003F79DA">
              <w:rPr>
                <w:color w:val="000000"/>
                <w:shd w:val="clear" w:color="auto" w:fill="FFFFFF"/>
              </w:rPr>
              <w:t>Подкрепата по направлението е насочена към проекти за съхранение на електрическа енергия в комбинация с генератор на енергия</w:t>
            </w:r>
            <w:r w:rsidR="000773FD" w:rsidRPr="003F79DA">
              <w:rPr>
                <w:color w:val="000000"/>
                <w:shd w:val="clear" w:color="auto" w:fill="FFFFFF"/>
              </w:rPr>
              <w:t xml:space="preserve">. </w:t>
            </w:r>
            <w:r w:rsidR="00BC3043" w:rsidRPr="003F79DA">
              <w:rPr>
                <w:color w:val="000000"/>
                <w:shd w:val="clear" w:color="auto" w:fill="FFFFFF"/>
              </w:rPr>
              <w:t>Предвид</w:t>
            </w:r>
            <w:r w:rsidR="000773FD" w:rsidRPr="003F79DA">
              <w:rPr>
                <w:color w:val="000000"/>
                <w:shd w:val="clear" w:color="auto" w:fill="FFFFFF"/>
              </w:rPr>
              <w:t xml:space="preserve"> развитието </w:t>
            </w:r>
            <w:r w:rsidR="00BC3043" w:rsidRPr="003F79DA">
              <w:rPr>
                <w:color w:val="000000"/>
                <w:shd w:val="clear" w:color="auto" w:fill="FFFFFF"/>
              </w:rPr>
              <w:t xml:space="preserve">към настоящия момент </w:t>
            </w:r>
            <w:r w:rsidR="000773FD" w:rsidRPr="003F79DA">
              <w:rPr>
                <w:color w:val="000000"/>
                <w:shd w:val="clear" w:color="auto" w:fill="FFFFFF"/>
              </w:rPr>
              <w:t xml:space="preserve">на технологиите за съхранение на енергия </w:t>
            </w:r>
            <w:r w:rsidR="00B20CD1" w:rsidRPr="003F79DA">
              <w:rPr>
                <w:color w:val="000000"/>
                <w:shd w:val="clear" w:color="auto" w:fill="FFFFFF"/>
              </w:rPr>
              <w:t>и комбин</w:t>
            </w:r>
            <w:r w:rsidR="00BC3043" w:rsidRPr="003F79DA">
              <w:rPr>
                <w:color w:val="000000"/>
                <w:shd w:val="clear" w:color="auto" w:fill="FFFFFF"/>
              </w:rPr>
              <w:t>ацията</w:t>
            </w:r>
            <w:r w:rsidR="00B20CD1" w:rsidRPr="003F79DA">
              <w:rPr>
                <w:color w:val="000000"/>
                <w:shd w:val="clear" w:color="auto" w:fill="FFFFFF"/>
              </w:rPr>
              <w:t xml:space="preserve"> им с източник</w:t>
            </w:r>
            <w:r w:rsidR="00BC3043" w:rsidRPr="003F79DA">
              <w:rPr>
                <w:color w:val="000000"/>
                <w:shd w:val="clear" w:color="auto" w:fill="FFFFFF"/>
              </w:rPr>
              <w:t xml:space="preserve"> на енергия</w:t>
            </w:r>
            <w:r w:rsidR="00B20CD1" w:rsidRPr="003F79DA">
              <w:rPr>
                <w:color w:val="000000"/>
                <w:shd w:val="clear" w:color="auto" w:fill="FFFFFF"/>
              </w:rPr>
              <w:t xml:space="preserve"> </w:t>
            </w:r>
            <w:r w:rsidR="000773FD" w:rsidRPr="003F79DA">
              <w:rPr>
                <w:color w:val="000000"/>
                <w:shd w:val="clear" w:color="auto" w:fill="FFFFFF"/>
              </w:rPr>
              <w:t xml:space="preserve">се очаква проектите в голямата си част да използват </w:t>
            </w:r>
            <w:r w:rsidR="00B20CD1" w:rsidRPr="003F79DA">
              <w:rPr>
                <w:color w:val="000000"/>
                <w:shd w:val="clear" w:color="auto" w:fill="FFFFFF"/>
              </w:rPr>
              <w:t xml:space="preserve">слънцето като възобновяем източник </w:t>
            </w:r>
            <w:r w:rsidR="00821F98" w:rsidRPr="003F79DA">
              <w:rPr>
                <w:color w:val="000000"/>
                <w:shd w:val="clear" w:color="auto" w:fill="FFFFFF"/>
              </w:rPr>
              <w:t>и</w:t>
            </w:r>
            <w:r w:rsidR="00B20CD1" w:rsidRPr="003F79DA">
              <w:rPr>
                <w:color w:val="000000"/>
                <w:shd w:val="clear" w:color="auto" w:fill="FFFFFF"/>
              </w:rPr>
              <w:t xml:space="preserve"> батерия </w:t>
            </w:r>
            <w:r w:rsidR="00821F98" w:rsidRPr="003F79DA">
              <w:rPr>
                <w:color w:val="000000"/>
                <w:shd w:val="clear" w:color="auto" w:fill="FFFFFF"/>
              </w:rPr>
              <w:t xml:space="preserve">като съоръжение </w:t>
            </w:r>
            <w:r w:rsidR="00B20CD1" w:rsidRPr="003F79DA">
              <w:rPr>
                <w:color w:val="000000"/>
                <w:shd w:val="clear" w:color="auto" w:fill="FFFFFF"/>
              </w:rPr>
              <w:t xml:space="preserve">за </w:t>
            </w:r>
            <w:r w:rsidR="00821F98" w:rsidRPr="003F79DA">
              <w:rPr>
                <w:color w:val="000000"/>
                <w:shd w:val="clear" w:color="auto" w:fill="FFFFFF"/>
              </w:rPr>
              <w:t>съхранение</w:t>
            </w:r>
            <w:r w:rsidR="00B20CD1" w:rsidRPr="003F79DA">
              <w:rPr>
                <w:color w:val="000000"/>
                <w:shd w:val="clear" w:color="auto" w:fill="FFFFFF"/>
              </w:rPr>
              <w:t xml:space="preserve"> на енергията</w:t>
            </w:r>
            <w:r w:rsidR="00821F98" w:rsidRPr="003F79DA">
              <w:rPr>
                <w:color w:val="000000"/>
                <w:shd w:val="clear" w:color="auto" w:fill="FFFFFF"/>
              </w:rPr>
              <w:t xml:space="preserve">. </w:t>
            </w:r>
          </w:p>
          <w:p w14:paraId="07DA5423" w14:textId="6305B9E2" w:rsidR="00277656" w:rsidRPr="003F79DA" w:rsidRDefault="00821F98" w:rsidP="00277656">
            <w:pPr>
              <w:widowControl w:val="0"/>
              <w:pBdr>
                <w:top w:val="nil"/>
                <w:left w:val="nil"/>
                <w:bottom w:val="nil"/>
                <w:right w:val="nil"/>
                <w:between w:val="nil"/>
              </w:pBdr>
              <w:spacing w:before="120" w:after="120" w:line="240" w:lineRule="auto"/>
              <w:jc w:val="both"/>
            </w:pPr>
            <w:r w:rsidRPr="003F79DA">
              <w:t xml:space="preserve">По Направление 2 </w:t>
            </w:r>
            <w:r w:rsidR="00E575C4" w:rsidRPr="003F79DA">
              <w:t>Кръгова и нисковъглеродна икономика и</w:t>
            </w:r>
            <w:r w:rsidR="00277656" w:rsidRPr="003F79DA">
              <w:t xml:space="preserve">збраният код на интервенция е </w:t>
            </w:r>
            <w:r w:rsidR="00E575C4" w:rsidRPr="003F79DA">
              <w:rPr>
                <w:b/>
                <w:i/>
              </w:rPr>
              <w:t>047</w:t>
            </w:r>
            <w:r w:rsidR="00277656" w:rsidRPr="003F79DA">
              <w:rPr>
                <w:b/>
                <w:i/>
              </w:rPr>
              <w:t xml:space="preserve"> </w:t>
            </w:r>
            <w:r w:rsidR="00E575C4" w:rsidRPr="003F79DA">
              <w:rPr>
                <w:b/>
                <w:i/>
                <w:color w:val="000000"/>
                <w:shd w:val="clear" w:color="auto" w:fill="FFFFFF"/>
              </w:rPr>
              <w:t>Подкрепа за благоприятни за околната среда производствени процеси и ефективно използване на ресурсите в МСП</w:t>
            </w:r>
            <w:r w:rsidR="00277656" w:rsidRPr="003F79DA">
              <w:t xml:space="preserve">. </w:t>
            </w:r>
            <w:r w:rsidR="002A6EED" w:rsidRPr="003F79DA">
              <w:t>Бенефициентите и д</w:t>
            </w:r>
            <w:r w:rsidR="002F50E4" w:rsidRPr="003F79DA">
              <w:t xml:space="preserve">ейностите </w:t>
            </w:r>
            <w:r w:rsidR="002A6EED" w:rsidRPr="003F79DA">
              <w:t>на подкрепа</w:t>
            </w:r>
            <w:r w:rsidR="002F50E4" w:rsidRPr="003F79DA">
              <w:t xml:space="preserve"> по направлението </w:t>
            </w:r>
            <w:r w:rsidR="002A6EED" w:rsidRPr="003F79DA">
              <w:t>съответстват изцяло на избрания код – МСП от сектор С Преработваща промишленост</w:t>
            </w:r>
            <w:r w:rsidR="00AD65F3" w:rsidRPr="003F79DA">
              <w:t xml:space="preserve"> за въвеждане на </w:t>
            </w:r>
            <w:r w:rsidR="00AD65F3" w:rsidRPr="003F79DA">
              <w:rPr>
                <w:rFonts w:eastAsia="Calibri"/>
                <w:lang w:eastAsia="en-US"/>
              </w:rPr>
              <w:t>екологични и устойчиви решения и технологии</w:t>
            </w:r>
            <w:r w:rsidR="00906F66" w:rsidRPr="003F79DA">
              <w:rPr>
                <w:rFonts w:eastAsia="Calibri"/>
                <w:lang w:eastAsia="en-US"/>
              </w:rPr>
              <w:t xml:space="preserve"> и изграждане на капацитет за по-ефективно управление, намаляване и преработка на генерираните в производството отпадъци</w:t>
            </w:r>
            <w:r w:rsidR="00277656" w:rsidRPr="003F79DA">
              <w:t xml:space="preserve">. </w:t>
            </w:r>
          </w:p>
          <w:p w14:paraId="22A9F3D1" w14:textId="77777777" w:rsidR="00277656" w:rsidRPr="003F79DA" w:rsidRDefault="00277656" w:rsidP="00277656">
            <w:pPr>
              <w:widowControl w:val="0"/>
              <w:pBdr>
                <w:top w:val="nil"/>
                <w:left w:val="nil"/>
                <w:bottom w:val="nil"/>
                <w:right w:val="nil"/>
                <w:between w:val="nil"/>
              </w:pBdr>
              <w:spacing w:before="120" w:after="120" w:line="240" w:lineRule="auto"/>
              <w:jc w:val="both"/>
              <w:rPr>
                <w:b/>
                <w:bCs/>
                <w:color w:val="000000"/>
                <w:shd w:val="clear" w:color="auto" w:fill="FFFFFF"/>
              </w:rPr>
            </w:pPr>
            <w:r w:rsidRPr="003F79DA">
              <w:rPr>
                <w:b/>
                <w:bCs/>
                <w:color w:val="000000"/>
                <w:shd w:val="clear" w:color="auto" w:fill="FFFFFF"/>
              </w:rPr>
              <w:t>Методология за цифрово маркиране в рамките на Механизма</w:t>
            </w:r>
          </w:p>
          <w:p w14:paraId="6CFB65BA" w14:textId="24BD7E85" w:rsidR="00277656" w:rsidRPr="003F79DA" w:rsidRDefault="00906F66" w:rsidP="00277656">
            <w:pPr>
              <w:widowControl w:val="0"/>
              <w:pBdr>
                <w:top w:val="nil"/>
                <w:left w:val="nil"/>
                <w:bottom w:val="nil"/>
                <w:right w:val="nil"/>
                <w:between w:val="nil"/>
              </w:pBdr>
              <w:spacing w:before="120" w:after="120" w:line="240" w:lineRule="auto"/>
              <w:jc w:val="both"/>
            </w:pPr>
            <w:r w:rsidRPr="003F79DA">
              <w:rPr>
                <w:bCs/>
                <w:color w:val="000000"/>
                <w:shd w:val="clear" w:color="auto" w:fill="FFFFFF"/>
              </w:rPr>
              <w:t xml:space="preserve">В Приложение </w:t>
            </w:r>
            <w:r w:rsidRPr="003F79DA">
              <w:rPr>
                <w:bCs/>
                <w:color w:val="000000"/>
                <w:shd w:val="clear" w:color="auto" w:fill="FFFFFF"/>
                <w:lang w:val="en-US"/>
              </w:rPr>
              <w:t xml:space="preserve">VII </w:t>
            </w:r>
            <w:r w:rsidRPr="003F79DA">
              <w:rPr>
                <w:bCs/>
                <w:color w:val="000000"/>
                <w:shd w:val="clear" w:color="auto" w:fill="FFFFFF"/>
              </w:rPr>
              <w:t xml:space="preserve">от регламента </w:t>
            </w:r>
            <w:r w:rsidR="00F71543" w:rsidRPr="003F79DA">
              <w:rPr>
                <w:bCs/>
                <w:color w:val="000000"/>
                <w:shd w:val="clear" w:color="auto" w:fill="FFFFFF"/>
              </w:rPr>
              <w:t xml:space="preserve">кодове 029 и 047 не са включени и </w:t>
            </w:r>
            <w:r w:rsidRPr="003F79DA">
              <w:rPr>
                <w:bCs/>
                <w:color w:val="000000"/>
                <w:shd w:val="clear" w:color="auto" w:fill="FFFFFF"/>
              </w:rPr>
              <w:t xml:space="preserve">не са идентифицирани </w:t>
            </w:r>
            <w:r w:rsidR="00277656" w:rsidRPr="003F79DA">
              <w:rPr>
                <w:color w:val="000000"/>
                <w:shd w:val="clear" w:color="auto" w:fill="FFFFFF"/>
              </w:rPr>
              <w:t xml:space="preserve"> </w:t>
            </w:r>
            <w:r w:rsidR="00F71543" w:rsidRPr="003F79DA">
              <w:rPr>
                <w:color w:val="000000"/>
                <w:shd w:val="clear" w:color="auto" w:fill="FFFFFF"/>
              </w:rPr>
              <w:t xml:space="preserve">други </w:t>
            </w:r>
            <w:r w:rsidR="00277656" w:rsidRPr="003F79DA">
              <w:rPr>
                <w:color w:val="000000"/>
                <w:shd w:val="clear" w:color="auto" w:fill="FFFFFF"/>
              </w:rPr>
              <w:t xml:space="preserve">приложими </w:t>
            </w:r>
            <w:r w:rsidR="00F71543" w:rsidRPr="003F79DA">
              <w:rPr>
                <w:color w:val="000000"/>
                <w:shd w:val="clear" w:color="auto" w:fill="FFFFFF"/>
              </w:rPr>
              <w:t xml:space="preserve">кодове </w:t>
            </w:r>
            <w:r w:rsidR="00277656" w:rsidRPr="003F79DA">
              <w:rPr>
                <w:color w:val="000000"/>
                <w:shd w:val="clear" w:color="auto" w:fill="FFFFFF"/>
              </w:rPr>
              <w:t>за цифрово маркиране.</w:t>
            </w:r>
          </w:p>
          <w:p w14:paraId="3DE41CAA" w14:textId="77777777" w:rsidR="00277656" w:rsidRPr="003F79DA" w:rsidRDefault="00277656" w:rsidP="00131130">
            <w:pPr>
              <w:spacing w:before="120" w:after="120" w:line="240" w:lineRule="auto"/>
              <w:jc w:val="both"/>
              <w:rPr>
                <w:rFonts w:eastAsia="Calibri"/>
                <w:lang w:eastAsia="en-US"/>
              </w:rPr>
            </w:pPr>
          </w:p>
          <w:p w14:paraId="43301B1F" w14:textId="5A41B1F7" w:rsidR="00EE40B1" w:rsidRPr="003F79DA" w:rsidRDefault="00EE40B1" w:rsidP="00131130">
            <w:pPr>
              <w:spacing w:before="120" w:after="120" w:line="240" w:lineRule="auto"/>
              <w:jc w:val="both"/>
              <w:rPr>
                <w:rFonts w:eastAsia="Calibri"/>
                <w:b/>
                <w:lang w:eastAsia="en-US"/>
              </w:rPr>
            </w:pPr>
            <w:r w:rsidRPr="003F79DA">
              <w:rPr>
                <w:rFonts w:eastAsia="Calibri"/>
                <w:b/>
                <w:lang w:eastAsia="en-US"/>
              </w:rPr>
              <w:t>Фонд 3</w:t>
            </w:r>
            <w:r w:rsidR="0028516E" w:rsidRPr="003F79DA">
              <w:rPr>
                <w:rFonts w:eastAsia="Calibri"/>
                <w:b/>
                <w:lang w:eastAsia="en-US"/>
              </w:rPr>
              <w:t xml:space="preserve"> </w:t>
            </w:r>
            <w:r w:rsidRPr="003F79DA">
              <w:rPr>
                <w:rFonts w:eastAsia="Calibri"/>
                <w:b/>
                <w:lang w:eastAsia="en-US"/>
              </w:rPr>
              <w:t>Подкрепа за дигитализация</w:t>
            </w:r>
            <w:r w:rsidR="00FC7B4B" w:rsidRPr="003F79DA">
              <w:rPr>
                <w:rFonts w:eastAsia="Calibri"/>
                <w:b/>
                <w:lang w:eastAsia="en-US"/>
              </w:rPr>
              <w:t xml:space="preserve"> в предприятията</w:t>
            </w:r>
          </w:p>
          <w:p w14:paraId="278D5705" w14:textId="77777777" w:rsidR="00686AFA" w:rsidRPr="003F79DA" w:rsidRDefault="0028516E" w:rsidP="00131130">
            <w:pPr>
              <w:widowControl w:val="0"/>
              <w:spacing w:after="120" w:line="240" w:lineRule="auto"/>
              <w:jc w:val="both"/>
            </w:pPr>
            <w:r w:rsidRPr="003F79DA">
              <w:t>Повишаването на к</w:t>
            </w:r>
            <w:r w:rsidR="00686AFA" w:rsidRPr="003F79DA">
              <w:t>онкуренто</w:t>
            </w:r>
            <w:r w:rsidRPr="003F79DA">
              <w:t>способността</w:t>
            </w:r>
            <w:r w:rsidR="00686AFA" w:rsidRPr="003F79DA">
              <w:t xml:space="preserve"> на </w:t>
            </w:r>
            <w:r w:rsidRPr="003F79DA">
              <w:t>б</w:t>
            </w:r>
            <w:r w:rsidR="00686AFA" w:rsidRPr="003F79DA">
              <w:t>ългар</w:t>
            </w:r>
            <w:r w:rsidRPr="003F79DA">
              <w:t xml:space="preserve">ските МСП и производството на стоки и услуги </w:t>
            </w:r>
            <w:r w:rsidR="00686AFA" w:rsidRPr="003F79DA">
              <w:t>с висока добавена стойност</w:t>
            </w:r>
            <w:r w:rsidRPr="003F79DA">
              <w:t xml:space="preserve"> е основна политика на българското правителство през последното десетилетие</w:t>
            </w:r>
            <w:r w:rsidR="00686AFA" w:rsidRPr="003F79DA">
              <w:t xml:space="preserve">. </w:t>
            </w:r>
            <w:r w:rsidRPr="003F79DA">
              <w:t xml:space="preserve">Глобализирането на пазарите и производствата изискват реформа за </w:t>
            </w:r>
            <w:r w:rsidR="00686AFA" w:rsidRPr="003F79DA">
              <w:t xml:space="preserve">трансформация </w:t>
            </w:r>
            <w:r w:rsidRPr="003F79DA">
              <w:t>на икономиката, чрез която индустрията да стане по-</w:t>
            </w:r>
            <w:r w:rsidR="00686AFA" w:rsidRPr="003F79DA">
              <w:t xml:space="preserve">зелена </w:t>
            </w:r>
            <w:r w:rsidRPr="003F79DA">
              <w:t>и по-дигитализирана</w:t>
            </w:r>
            <w:r w:rsidR="00686AFA" w:rsidRPr="003F79DA">
              <w:t>. Нещо повече</w:t>
            </w:r>
            <w:r w:rsidRPr="003F79DA">
              <w:t xml:space="preserve">, настоящата криза показа, че </w:t>
            </w:r>
            <w:r w:rsidR="00686AFA" w:rsidRPr="003F79DA">
              <w:t xml:space="preserve">дигиталните технологии подпомагат </w:t>
            </w:r>
            <w:r w:rsidRPr="003F79DA">
              <w:t xml:space="preserve">на МСП </w:t>
            </w:r>
            <w:r w:rsidR="00686AFA" w:rsidRPr="003F79DA">
              <w:t>да устоят на негативните ефекти от пандемията</w:t>
            </w:r>
            <w:r w:rsidRPr="003F79DA">
              <w:t xml:space="preserve">, като оптимизират производствата си, да запазят достъпът си до пазари </w:t>
            </w:r>
            <w:r w:rsidR="00723F2E" w:rsidRPr="003F79DA">
              <w:t>и повишат ефективността си</w:t>
            </w:r>
            <w:r w:rsidR="00686AFA" w:rsidRPr="003F79DA">
              <w:t>.</w:t>
            </w:r>
          </w:p>
          <w:p w14:paraId="74501DB9" w14:textId="133BB720" w:rsidR="00686AFA" w:rsidRPr="003F79DA" w:rsidRDefault="00686AFA" w:rsidP="00131130">
            <w:pPr>
              <w:widowControl w:val="0"/>
              <w:spacing w:after="120" w:line="240" w:lineRule="auto"/>
              <w:jc w:val="both"/>
            </w:pPr>
            <w:r w:rsidRPr="003F79DA">
              <w:t>Основната цел на</w:t>
            </w:r>
            <w:r w:rsidR="0004041E" w:rsidRPr="003F79DA">
              <w:t xml:space="preserve"> подкрепата по този фонд е свързана с ускоряване</w:t>
            </w:r>
            <w:r w:rsidRPr="003F79DA">
              <w:t xml:space="preserve"> </w:t>
            </w:r>
            <w:r w:rsidR="0033658D" w:rsidRPr="003F79DA">
              <w:t xml:space="preserve">на процеса и </w:t>
            </w:r>
            <w:r w:rsidRPr="003F79DA">
              <w:t xml:space="preserve">повишаване нивото на дигитализация </w:t>
            </w:r>
            <w:r w:rsidR="0033658D" w:rsidRPr="003F79DA">
              <w:t xml:space="preserve"> на българските МСП</w:t>
            </w:r>
            <w:r w:rsidR="00901855">
              <w:t xml:space="preserve"> </w:t>
            </w:r>
            <w:r w:rsidR="00901855" w:rsidRPr="003F79DA">
              <w:rPr>
                <w:rFonts w:eastAsia="Calibri"/>
                <w:lang w:eastAsia="en-US"/>
              </w:rPr>
              <w:t>от всички сектори на икономиката</w:t>
            </w:r>
            <w:r w:rsidR="00901855">
              <w:rPr>
                <w:rFonts w:eastAsia="Calibri"/>
                <w:lang w:eastAsia="en-US"/>
              </w:rPr>
              <w:t>, сред които преработваща промишленост, туризъм, търговия, транспорт и др</w:t>
            </w:r>
            <w:r w:rsidR="0033658D" w:rsidRPr="003F79DA">
              <w:t xml:space="preserve">. Предвижда се това да бъде постигнато чрез внедряване на цифрови технологии в предприятията и създаване на условия за предоставяне на услуги от типа „обслужване на едно гише“ в областта на дигитализацията. Очакваният ефект </w:t>
            </w:r>
            <w:r w:rsidR="0033658D" w:rsidRPr="003F79DA">
              <w:rPr>
                <w:lang w:val="en-US"/>
              </w:rPr>
              <w:t xml:space="preserve">e </w:t>
            </w:r>
            <w:r w:rsidR="0033658D" w:rsidRPr="003F79DA">
              <w:t>чрез подкрепата предприятията да повишават нивото на интеграция на дигиталните технологии в своята дейност и да станат по-подготвени за възприемане на технологии от Индустрия 4.0.</w:t>
            </w:r>
            <w:r w:rsidRPr="003F79DA">
              <w:t xml:space="preserve">. </w:t>
            </w:r>
          </w:p>
          <w:p w14:paraId="40914A47" w14:textId="77777777" w:rsidR="00FC7B4B" w:rsidRPr="003F79DA" w:rsidRDefault="00FC7B4B" w:rsidP="00131130">
            <w:pPr>
              <w:spacing w:before="120" w:after="120" w:line="240" w:lineRule="auto"/>
              <w:jc w:val="both"/>
              <w:rPr>
                <w:rFonts w:eastAsia="Calibri"/>
                <w:b/>
                <w:lang w:eastAsia="en-US"/>
              </w:rPr>
            </w:pPr>
            <w:r w:rsidRPr="003F79DA">
              <w:rPr>
                <w:rFonts w:eastAsia="Calibri"/>
                <w:b/>
                <w:lang w:eastAsia="en-US"/>
              </w:rPr>
              <w:t xml:space="preserve">Направление 1 Подкрепа за дигитализация и киберсигурност </w:t>
            </w:r>
          </w:p>
          <w:p w14:paraId="20DB5A3D" w14:textId="444F2107" w:rsidR="00EE40B1" w:rsidRPr="003F79DA" w:rsidRDefault="0033658D" w:rsidP="00131130">
            <w:pPr>
              <w:spacing w:before="120" w:after="120" w:line="240" w:lineRule="auto"/>
              <w:jc w:val="both"/>
              <w:rPr>
                <w:rFonts w:eastAsia="Calibri"/>
                <w:lang w:val="en-US" w:eastAsia="en-US"/>
              </w:rPr>
            </w:pPr>
            <w:r w:rsidRPr="003F79DA">
              <w:rPr>
                <w:rFonts w:eastAsia="Calibri"/>
                <w:lang w:eastAsia="en-US"/>
              </w:rPr>
              <w:t xml:space="preserve">В рамките на направление 1 на Фонда дейностите са насочени към осигуряване на </w:t>
            </w:r>
            <w:r w:rsidR="00E370DB" w:rsidRPr="003F79DA">
              <w:rPr>
                <w:rFonts w:eastAsia="Calibri"/>
                <w:lang w:eastAsia="en-US"/>
              </w:rPr>
              <w:t>п</w:t>
            </w:r>
            <w:r w:rsidR="00EE40B1" w:rsidRPr="003F79DA">
              <w:rPr>
                <w:rFonts w:eastAsia="Calibri"/>
                <w:lang w:eastAsia="en-US"/>
              </w:rPr>
              <w:t>одкрепа за първо</w:t>
            </w:r>
            <w:r w:rsidR="00B766A6" w:rsidRPr="003F79DA">
              <w:rPr>
                <w:rFonts w:eastAsia="Calibri"/>
                <w:lang w:eastAsia="en-US"/>
              </w:rPr>
              <w:t xml:space="preserve"> ниво</w:t>
            </w:r>
            <w:r w:rsidR="00EE40B1" w:rsidRPr="003F79DA">
              <w:rPr>
                <w:rFonts w:eastAsia="Calibri"/>
                <w:lang w:eastAsia="en-US"/>
              </w:rPr>
              <w:t xml:space="preserve"> </w:t>
            </w:r>
            <w:r w:rsidR="00E370DB" w:rsidRPr="003F79DA">
              <w:rPr>
                <w:rFonts w:eastAsia="Calibri"/>
                <w:lang w:eastAsia="en-US"/>
              </w:rPr>
              <w:t>„</w:t>
            </w:r>
            <w:r w:rsidR="00686AFA" w:rsidRPr="003F79DA">
              <w:t>Компютъризация</w:t>
            </w:r>
            <w:r w:rsidR="00E370DB" w:rsidRPr="003F79DA">
              <w:t>“</w:t>
            </w:r>
            <w:r w:rsidR="00686AFA" w:rsidRPr="003F79DA">
              <w:rPr>
                <w:rFonts w:eastAsia="Calibri"/>
                <w:lang w:eastAsia="en-US"/>
              </w:rPr>
              <w:t xml:space="preserve"> </w:t>
            </w:r>
            <w:r w:rsidR="00EE40B1" w:rsidRPr="003F79DA">
              <w:rPr>
                <w:rFonts w:eastAsia="Calibri"/>
                <w:lang w:eastAsia="en-US"/>
              </w:rPr>
              <w:t xml:space="preserve">и второ ниво </w:t>
            </w:r>
            <w:r w:rsidR="00E370DB" w:rsidRPr="003F79DA">
              <w:rPr>
                <w:rFonts w:eastAsia="Calibri"/>
                <w:lang w:eastAsia="en-US"/>
              </w:rPr>
              <w:t>„</w:t>
            </w:r>
            <w:r w:rsidR="00686AFA" w:rsidRPr="003F79DA">
              <w:t>Свързаност</w:t>
            </w:r>
            <w:r w:rsidR="00E370DB" w:rsidRPr="003F79DA">
              <w:t>“</w:t>
            </w:r>
            <w:r w:rsidR="00686AFA" w:rsidRPr="003F79DA">
              <w:t xml:space="preserve"> </w:t>
            </w:r>
            <w:r w:rsidR="00EE40B1" w:rsidRPr="003F79DA">
              <w:rPr>
                <w:rFonts w:eastAsia="Calibri"/>
                <w:lang w:eastAsia="en-US"/>
              </w:rPr>
              <w:t>на дигитализация на компаниите от всички сектори</w:t>
            </w:r>
            <w:r w:rsidR="00E370DB" w:rsidRPr="003F79DA">
              <w:rPr>
                <w:rFonts w:eastAsia="Calibri"/>
                <w:lang w:eastAsia="en-US"/>
              </w:rPr>
              <w:t xml:space="preserve"> на икономиката. </w:t>
            </w:r>
            <w:r w:rsidR="00BE6027" w:rsidRPr="003F79DA">
              <w:rPr>
                <w:rFonts w:eastAsia="Calibri"/>
                <w:lang w:eastAsia="en-US"/>
              </w:rPr>
              <w:t>Предвижда се това да бъде постигнато</w:t>
            </w:r>
            <w:r w:rsidR="00EE40B1" w:rsidRPr="003F79DA">
              <w:rPr>
                <w:rFonts w:eastAsia="Calibri"/>
                <w:lang w:eastAsia="en-US"/>
              </w:rPr>
              <w:t xml:space="preserve"> чрез </w:t>
            </w:r>
            <w:r w:rsidR="00BE6027" w:rsidRPr="003F79DA">
              <w:rPr>
                <w:rFonts w:eastAsia="Calibri"/>
                <w:lang w:eastAsia="en-US"/>
              </w:rPr>
              <w:t xml:space="preserve">предоставяне на </w:t>
            </w:r>
            <w:r w:rsidR="00EE40B1" w:rsidRPr="003F79DA">
              <w:rPr>
                <w:rFonts w:eastAsia="Calibri"/>
                <w:lang w:eastAsia="en-US"/>
              </w:rPr>
              <w:t>ваучери</w:t>
            </w:r>
            <w:r w:rsidR="00BE6027" w:rsidRPr="003F79DA">
              <w:rPr>
                <w:rFonts w:eastAsia="Calibri"/>
                <w:lang w:eastAsia="en-US"/>
              </w:rPr>
              <w:t xml:space="preserve"> на МСП</w:t>
            </w:r>
            <w:r w:rsidR="00EE40B1" w:rsidRPr="003F79DA">
              <w:rPr>
                <w:rFonts w:eastAsia="Calibri"/>
                <w:lang w:eastAsia="en-US"/>
              </w:rPr>
              <w:t xml:space="preserve"> </w:t>
            </w:r>
            <w:r w:rsidR="00686AFA" w:rsidRPr="003F79DA">
              <w:t>за реализиране на дигиталните технологии и решения</w:t>
            </w:r>
            <w:r w:rsidR="00EE40B1" w:rsidRPr="003F79DA">
              <w:rPr>
                <w:rFonts w:eastAsia="Calibri"/>
                <w:lang w:eastAsia="en-US"/>
              </w:rPr>
              <w:t>.</w:t>
            </w:r>
            <w:r w:rsidR="00FC7B4B" w:rsidRPr="003F79DA">
              <w:rPr>
                <w:rFonts w:eastAsia="Calibri"/>
                <w:lang w:eastAsia="en-US"/>
              </w:rPr>
              <w:t xml:space="preserve"> </w:t>
            </w:r>
            <w:r w:rsidR="00BE6027" w:rsidRPr="003F79DA">
              <w:rPr>
                <w:rFonts w:eastAsia="Calibri"/>
                <w:lang w:eastAsia="en-US"/>
              </w:rPr>
              <w:t>Обхватът на ваучерите ще включва</w:t>
            </w:r>
            <w:r w:rsidR="005014AE" w:rsidRPr="003F79DA">
              <w:rPr>
                <w:rFonts w:eastAsia="Calibri"/>
                <w:lang w:eastAsia="en-US"/>
              </w:rPr>
              <w:t xml:space="preserve"> подкрепа за дейности, като предоставяне на услуги за</w:t>
            </w:r>
            <w:r w:rsidR="00BE6027" w:rsidRPr="003F79DA">
              <w:rPr>
                <w:rFonts w:eastAsia="Calibri"/>
                <w:lang w:eastAsia="en-US"/>
              </w:rPr>
              <w:t xml:space="preserve"> </w:t>
            </w:r>
            <w:r w:rsidR="005014AE" w:rsidRPr="003F79DA">
              <w:t>ИКТ дигитален маркетинг, уеб-базирани ИКТ услуги за платформи, уебсайтове, мобилни приложения и др., придобиване на софтуер, активи за оптимизиране на управленски, производствени и логистични процеси</w:t>
            </w:r>
            <w:r w:rsidR="00C9495A" w:rsidRPr="003F79DA">
              <w:t>,</w:t>
            </w:r>
            <w:r w:rsidR="00C9495A" w:rsidRPr="003F79DA">
              <w:rPr>
                <w:rFonts w:eastAsia="Calibri"/>
                <w:lang w:eastAsia="en-US"/>
              </w:rPr>
              <w:t xml:space="preserve"> </w:t>
            </w:r>
            <w:r w:rsidR="00EE40B1" w:rsidRPr="003F79DA">
              <w:rPr>
                <w:rFonts w:eastAsia="Calibri"/>
                <w:lang w:eastAsia="en-US"/>
              </w:rPr>
              <w:t xml:space="preserve">въвеждане на мерки за осигуряване на </w:t>
            </w:r>
            <w:r w:rsidR="00F565C5" w:rsidRPr="003F79DA">
              <w:t xml:space="preserve">информационна и </w:t>
            </w:r>
            <w:r w:rsidR="00EE40B1" w:rsidRPr="003F79DA">
              <w:rPr>
                <w:rFonts w:eastAsia="Calibri"/>
                <w:lang w:eastAsia="en-US"/>
              </w:rPr>
              <w:t>кибе</w:t>
            </w:r>
            <w:r w:rsidR="00C862DC" w:rsidRPr="003F79DA">
              <w:rPr>
                <w:rFonts w:eastAsia="Calibri"/>
                <w:lang w:eastAsia="en-US"/>
              </w:rPr>
              <w:t>рсигурност</w:t>
            </w:r>
            <w:r w:rsidR="005B37B3" w:rsidRPr="003F79DA">
              <w:rPr>
                <w:rFonts w:eastAsia="Calibri"/>
                <w:lang w:eastAsia="en-US"/>
              </w:rPr>
              <w:t xml:space="preserve">, като важен елемент от процеса на дигитализация </w:t>
            </w:r>
            <w:r w:rsidR="00C862DC" w:rsidRPr="003F79DA">
              <w:rPr>
                <w:rFonts w:eastAsia="Calibri"/>
                <w:lang w:eastAsia="en-US"/>
              </w:rPr>
              <w:t>на предприятията</w:t>
            </w:r>
            <w:r w:rsidR="00C9495A" w:rsidRPr="003F79DA">
              <w:rPr>
                <w:rFonts w:eastAsia="Calibri"/>
                <w:lang w:eastAsia="en-US"/>
              </w:rPr>
              <w:t>, закупуване на хардуер, необходим за работата на новите приложения и софтуер</w:t>
            </w:r>
            <w:r w:rsidR="00C862DC" w:rsidRPr="003F79DA">
              <w:rPr>
                <w:rFonts w:eastAsia="Calibri"/>
                <w:lang w:eastAsia="en-US"/>
              </w:rPr>
              <w:t>.</w:t>
            </w:r>
            <w:r w:rsidR="00B847F5" w:rsidRPr="003F79DA">
              <w:rPr>
                <w:rFonts w:eastAsia="Calibri"/>
                <w:lang w:val="en-US" w:eastAsia="en-US"/>
              </w:rPr>
              <w:t xml:space="preserve"> </w:t>
            </w:r>
            <w:r w:rsidR="00B847F5" w:rsidRPr="003F79DA">
              <w:rPr>
                <w:rFonts w:eastAsia="Calibri"/>
                <w:lang w:eastAsia="en-US"/>
              </w:rPr>
              <w:t>Важен елемент към всички ИКТ ваучери е предоставянето на консултантски услуги за формиране на умения за работа и прилагане на съвременни ИКТ (т.е. обучение на служители на получателите на ваучерите за работа с внедряваните ИКТ услуги).</w:t>
            </w:r>
          </w:p>
          <w:p w14:paraId="1A21A4D6" w14:textId="13880FBA" w:rsidR="00E44CD8" w:rsidRPr="003F79DA" w:rsidRDefault="00912EEC" w:rsidP="00131130">
            <w:pPr>
              <w:widowControl w:val="0"/>
              <w:spacing w:after="120" w:line="240" w:lineRule="auto"/>
              <w:jc w:val="both"/>
            </w:pPr>
            <w:r w:rsidRPr="003F79DA">
              <w:t>Компютъризацията и свързаността са основни изисквания за внедряване на Индустрия 4.0 и преминаване към по-високите на нива на цифрова трансформация. Началните два етапа на дигитализация, подкрепяни по настоящото направление, са последвани от четири допълнителни етапи, в които се развиват необходимите за Индустрия 4.0 технологии, за които ще бъде осигурено финансиране по линия на Програма конкурентоспособност и иновации в предприятията 2021-2027.</w:t>
            </w:r>
          </w:p>
          <w:p w14:paraId="3FC2AE14" w14:textId="5D3C256B" w:rsidR="00E11E3D" w:rsidRPr="003F79DA" w:rsidRDefault="00E11E3D" w:rsidP="00E11E3D">
            <w:pPr>
              <w:widowControl w:val="0"/>
              <w:spacing w:after="120" w:line="240" w:lineRule="auto"/>
              <w:jc w:val="both"/>
            </w:pPr>
            <w:r w:rsidRPr="003F79DA">
              <w:rPr>
                <w:bCs/>
              </w:rPr>
              <w:t xml:space="preserve">Насоченост на подкрепата: </w:t>
            </w:r>
            <w:r w:rsidRPr="003F79DA">
              <w:t>МСП от всички сектори на българската икономика</w:t>
            </w:r>
            <w:r w:rsidR="00CE577A" w:rsidRPr="003F79DA">
              <w:t xml:space="preserve">, с изключение на </w:t>
            </w:r>
            <w:r w:rsidR="00B847F5" w:rsidRPr="003F79DA">
              <w:t xml:space="preserve">сектор А </w:t>
            </w:r>
            <w:r w:rsidR="00CE577A" w:rsidRPr="003F79DA">
              <w:t>Селско</w:t>
            </w:r>
            <w:r w:rsidR="00B847F5" w:rsidRPr="003F79DA">
              <w:rPr>
                <w:lang w:val="en-US"/>
              </w:rPr>
              <w:t>,</w:t>
            </w:r>
            <w:r w:rsidR="00CE577A" w:rsidRPr="003F79DA">
              <w:t xml:space="preserve"> горско </w:t>
            </w:r>
            <w:r w:rsidR="00B847F5" w:rsidRPr="003F79DA">
              <w:t xml:space="preserve">и рибно </w:t>
            </w:r>
            <w:r w:rsidR="00CE577A" w:rsidRPr="003F79DA">
              <w:t xml:space="preserve">стопанство, </w:t>
            </w:r>
            <w:r w:rsidR="00B847F5" w:rsidRPr="003F79DA">
              <w:t xml:space="preserve">сектор В </w:t>
            </w:r>
            <w:r w:rsidR="00CE577A" w:rsidRPr="003F79DA">
              <w:t xml:space="preserve">Добивна промишленост, </w:t>
            </w:r>
            <w:r w:rsidR="00B847F5" w:rsidRPr="003F79DA">
              <w:t xml:space="preserve">сектор </w:t>
            </w:r>
            <w:r w:rsidR="00B847F5" w:rsidRPr="003F79DA">
              <w:rPr>
                <w:lang w:val="en-US"/>
              </w:rPr>
              <w:t xml:space="preserve">F </w:t>
            </w:r>
            <w:r w:rsidR="00CE577A" w:rsidRPr="003F79DA">
              <w:t>Строителство</w:t>
            </w:r>
            <w:r w:rsidR="00E347C9" w:rsidRPr="003F79DA">
              <w:t>, Образование и Социална дейност,  които се финансират чрез други програми</w:t>
            </w:r>
            <w:r w:rsidRPr="003F79DA">
              <w:t>.</w:t>
            </w:r>
          </w:p>
          <w:p w14:paraId="25B3CBC8" w14:textId="6129BE54" w:rsidR="00A24667" w:rsidRPr="003F79DA" w:rsidRDefault="00CB6480" w:rsidP="00E11E3D">
            <w:pPr>
              <w:widowControl w:val="0"/>
              <w:spacing w:after="120" w:line="240" w:lineRule="auto"/>
              <w:jc w:val="both"/>
              <w:rPr>
                <w:rFonts w:eastAsiaTheme="majorEastAsia"/>
                <w:iCs/>
              </w:rPr>
            </w:pPr>
            <w:r w:rsidRPr="003F79DA">
              <w:t>„</w:t>
            </w:r>
            <w:r w:rsidR="005D5A2F" w:rsidRPr="003F79DA">
              <w:t>Дигитализация и умения</w:t>
            </w:r>
            <w:r w:rsidRPr="003F79DA">
              <w:t>“</w:t>
            </w:r>
            <w:r w:rsidR="005D5A2F" w:rsidRPr="003F79DA">
              <w:t xml:space="preserve"> е една от шестте области на въздействие</w:t>
            </w:r>
            <w:r w:rsidRPr="003F79DA">
              <w:t xml:space="preserve">, включени в „Националната стратегия за малките и средните предприятия“ 2021-2027 г. </w:t>
            </w:r>
            <w:r w:rsidR="0067243C" w:rsidRPr="003F79DA">
              <w:t xml:space="preserve">Стратегическата цел, свързана с тази област на въздействие е „Българските МСП да осъзнават важността и да се възползват от наличните възможности за внедряване на ИКТ и дигитални технологии с цел осъществяване на дигитална трансформация на дейността“. Това може да се </w:t>
            </w:r>
            <w:r w:rsidR="00D63C98" w:rsidRPr="003F79DA">
              <w:t>постигне</w:t>
            </w:r>
            <w:r w:rsidR="0067243C" w:rsidRPr="003F79DA">
              <w:t xml:space="preserve"> чрез целенасочени мерки </w:t>
            </w:r>
            <w:r w:rsidR="0066798D" w:rsidRPr="003F79DA">
              <w:t>като н</w:t>
            </w:r>
            <w:r w:rsidR="0067243C" w:rsidRPr="003F79DA">
              <w:rPr>
                <w:rFonts w:eastAsiaTheme="majorEastAsia"/>
                <w:iCs/>
              </w:rPr>
              <w:t>асърчаване на дигитализацията на МСП</w:t>
            </w:r>
            <w:r w:rsidR="00D63C98" w:rsidRPr="003F79DA">
              <w:rPr>
                <w:rFonts w:eastAsiaTheme="majorEastAsia"/>
                <w:iCs/>
              </w:rPr>
              <w:t>, дигиталната трансформация на индустриалните МСП, придобиване на дигитални умения</w:t>
            </w:r>
            <w:r w:rsidR="0066798D" w:rsidRPr="003F79DA">
              <w:rPr>
                <w:rFonts w:eastAsiaTheme="majorEastAsia"/>
                <w:iCs/>
              </w:rPr>
              <w:t>. Това направление е фокусирано основно към първата мярка</w:t>
            </w:r>
            <w:r w:rsidR="00A437D6" w:rsidRPr="003F79DA">
              <w:rPr>
                <w:rFonts w:eastAsiaTheme="majorEastAsia"/>
                <w:iCs/>
              </w:rPr>
              <w:t xml:space="preserve"> от Стратегията</w:t>
            </w:r>
            <w:r w:rsidR="0066798D" w:rsidRPr="003F79DA">
              <w:rPr>
                <w:rFonts w:eastAsiaTheme="majorEastAsia"/>
                <w:iCs/>
              </w:rPr>
              <w:t xml:space="preserve">, като включва елементи и от третата. Дигиталната трансформация на </w:t>
            </w:r>
            <w:r w:rsidR="00B04E25" w:rsidRPr="003F79DA">
              <w:rPr>
                <w:rFonts w:eastAsiaTheme="majorEastAsia"/>
                <w:iCs/>
              </w:rPr>
              <w:t>индустриалните</w:t>
            </w:r>
            <w:r w:rsidR="0066798D" w:rsidRPr="003F79DA">
              <w:rPr>
                <w:rFonts w:eastAsiaTheme="majorEastAsia"/>
                <w:iCs/>
              </w:rPr>
              <w:t xml:space="preserve"> МСП ще се подкрепя в рамките на програма „Конкурентоспособност и иновации в предприятията“ 2021-2027. </w:t>
            </w:r>
          </w:p>
          <w:p w14:paraId="1592D93B" w14:textId="143F547E" w:rsidR="00B04E25" w:rsidRPr="003F79DA" w:rsidRDefault="008B3360" w:rsidP="00880506">
            <w:pPr>
              <w:widowControl w:val="0"/>
              <w:spacing w:after="120" w:line="240" w:lineRule="auto"/>
              <w:jc w:val="both"/>
              <w:rPr>
                <w:rFonts w:eastAsiaTheme="majorEastAsia"/>
                <w:iCs/>
              </w:rPr>
            </w:pPr>
            <w:r w:rsidRPr="003F79DA">
              <w:rPr>
                <w:rFonts w:eastAsiaTheme="majorEastAsia"/>
                <w:iCs/>
              </w:rPr>
              <w:t>В рамките на</w:t>
            </w:r>
            <w:r w:rsidR="00A24667" w:rsidRPr="003F79DA">
              <w:rPr>
                <w:rFonts w:eastAsiaTheme="majorEastAsia"/>
                <w:iCs/>
              </w:rPr>
              <w:t xml:space="preserve"> а</w:t>
            </w:r>
            <w:r w:rsidR="0066798D" w:rsidRPr="003F79DA">
              <w:rPr>
                <w:rFonts w:eastAsiaTheme="majorEastAsia"/>
                <w:iCs/>
              </w:rPr>
              <w:t>нализ</w:t>
            </w:r>
            <w:r w:rsidR="00A24667" w:rsidRPr="003F79DA">
              <w:rPr>
                <w:rFonts w:eastAsiaTheme="majorEastAsia"/>
                <w:iCs/>
              </w:rPr>
              <w:t>а</w:t>
            </w:r>
            <w:r w:rsidRPr="003F79DA">
              <w:rPr>
                <w:rFonts w:eastAsiaTheme="majorEastAsia"/>
                <w:iCs/>
              </w:rPr>
              <w:t xml:space="preserve">, </w:t>
            </w:r>
            <w:r w:rsidR="00425D93" w:rsidRPr="003F79DA">
              <w:rPr>
                <w:rFonts w:eastAsiaTheme="majorEastAsia"/>
                <w:iCs/>
              </w:rPr>
              <w:t xml:space="preserve">изготвен за целите на </w:t>
            </w:r>
            <w:r w:rsidR="0066798D" w:rsidRPr="003F79DA">
              <w:rPr>
                <w:rFonts w:eastAsiaTheme="majorEastAsia"/>
                <w:iCs/>
              </w:rPr>
              <w:t>разработването на Стратегията</w:t>
            </w:r>
            <w:r w:rsidR="00A24667" w:rsidRPr="003F79DA">
              <w:rPr>
                <w:rFonts w:eastAsiaTheme="majorEastAsia"/>
                <w:iCs/>
              </w:rPr>
              <w:t xml:space="preserve">, </w:t>
            </w:r>
            <w:r w:rsidR="00425D93" w:rsidRPr="003F79DA">
              <w:rPr>
                <w:rFonts w:eastAsiaTheme="majorEastAsia"/>
                <w:iCs/>
              </w:rPr>
              <w:t xml:space="preserve">изпълнителят е провел проучване, съсредоточено върху специфичните </w:t>
            </w:r>
            <w:r w:rsidR="00A24667" w:rsidRPr="003F79DA">
              <w:rPr>
                <w:rFonts w:eastAsiaTheme="majorEastAsia"/>
                <w:iCs/>
              </w:rPr>
              <w:t xml:space="preserve"> </w:t>
            </w:r>
            <w:r w:rsidR="00425D93" w:rsidRPr="003F79DA">
              <w:rPr>
                <w:rFonts w:eastAsiaTheme="majorEastAsia"/>
                <w:iCs/>
              </w:rPr>
              <w:t>за българския контекст приложения на ИКТ</w:t>
            </w:r>
            <w:r w:rsidR="00FA6F2E" w:rsidRPr="003F79DA">
              <w:rPr>
                <w:rFonts w:eastAsiaTheme="majorEastAsia"/>
                <w:iCs/>
                <w:lang w:val="en-US"/>
              </w:rPr>
              <w:t xml:space="preserve">. </w:t>
            </w:r>
            <w:r w:rsidR="00FA6F2E" w:rsidRPr="003F79DA">
              <w:rPr>
                <w:rFonts w:eastAsiaTheme="majorEastAsia"/>
                <w:iCs/>
              </w:rPr>
              <w:t>Резултатите от проучването показват, че малко над половината от предприятията имат свой собствен уебсайт и профил на дружеството в социалните мрежи. Най-популярното интернет приложение понастоящем е интернет/мобилното банкиране — 82,5 % го използват (независимо дали са активно банкиране чрез него или не). Все още обаче предстои да бъдат разработени варианти за електронна търговия — 37,3 % от МСП използват онлайн поръчки и продажби на фирмени продукти и услуги, а наличните решения за получаване на плащания чрез онлайн услуги (ePay, PayPal и др.) се използват от 28,4 %.</w:t>
            </w:r>
            <w:r w:rsidR="00592637" w:rsidRPr="003F79DA">
              <w:rPr>
                <w:rFonts w:eastAsiaTheme="majorEastAsia"/>
                <w:iCs/>
              </w:rPr>
              <w:t xml:space="preserve"> </w:t>
            </w:r>
            <w:r w:rsidR="00112F23" w:rsidRPr="003F79DA">
              <w:rPr>
                <w:rFonts w:eastAsiaTheme="majorEastAsia"/>
                <w:iCs/>
              </w:rPr>
              <w:t>Използването на автоматизирани системи за контрол от страна на</w:t>
            </w:r>
            <w:r w:rsidR="00592637" w:rsidRPr="003F79DA">
              <w:rPr>
                <w:rFonts w:eastAsiaTheme="majorEastAsia"/>
                <w:iCs/>
              </w:rPr>
              <w:t xml:space="preserve"> </w:t>
            </w:r>
            <w:r w:rsidR="00112F23" w:rsidRPr="003F79DA">
              <w:rPr>
                <w:rFonts w:eastAsiaTheme="majorEastAsia"/>
                <w:iCs/>
              </w:rPr>
              <w:t xml:space="preserve">МСП е доста слабо. Най-често използваните системи </w:t>
            </w:r>
            <w:r w:rsidR="00B04E25" w:rsidRPr="003F79DA">
              <w:rPr>
                <w:rFonts w:eastAsiaTheme="majorEastAsia"/>
                <w:iCs/>
              </w:rPr>
              <w:t xml:space="preserve">са системите </w:t>
            </w:r>
            <w:r w:rsidR="00112F23" w:rsidRPr="003F79DA">
              <w:rPr>
                <w:rFonts w:eastAsiaTheme="majorEastAsia"/>
                <w:iCs/>
              </w:rPr>
              <w:t>за информационна сигурност</w:t>
            </w:r>
            <w:r w:rsidR="00B04E25" w:rsidRPr="003F79DA">
              <w:rPr>
                <w:rFonts w:eastAsiaTheme="majorEastAsia"/>
                <w:iCs/>
              </w:rPr>
              <w:t xml:space="preserve"> </w:t>
            </w:r>
            <w:r w:rsidR="00112F23" w:rsidRPr="003F79DA">
              <w:rPr>
                <w:rFonts w:eastAsiaTheme="majorEastAsia"/>
                <w:iCs/>
              </w:rPr>
              <w:t xml:space="preserve"> (43,7 % от предприятията съобщават, че използват такива системи), счетоводни системи за управление (43,3 %) и системи за управление на складове, продукти и материални запаси (36,4 %).</w:t>
            </w:r>
            <w:r w:rsidR="00B04E25" w:rsidRPr="003F79DA">
              <w:rPr>
                <w:rFonts w:eastAsiaTheme="majorEastAsia"/>
                <w:iCs/>
              </w:rPr>
              <w:t xml:space="preserve"> </w:t>
            </w:r>
            <w:r w:rsidR="00112F23" w:rsidRPr="003F79DA">
              <w:rPr>
                <w:rFonts w:eastAsiaTheme="majorEastAsia"/>
                <w:iCs/>
              </w:rPr>
              <w:t>Между 12,0 % и 15,0 % от МСП посочват, че използват други видове автоматизирани системи (CRM, HRM, SCM, ERP и др.).</w:t>
            </w:r>
          </w:p>
          <w:p w14:paraId="2FED4A36" w14:textId="7CED6AC1" w:rsidR="00E11E3D" w:rsidRPr="003F79DA" w:rsidRDefault="00E11E3D" w:rsidP="00880506">
            <w:pPr>
              <w:widowControl w:val="0"/>
              <w:spacing w:after="120" w:line="240" w:lineRule="auto"/>
              <w:jc w:val="both"/>
            </w:pPr>
          </w:p>
          <w:p w14:paraId="17BD74F2" w14:textId="77777777" w:rsidR="00E44CD8" w:rsidRPr="003F79DA" w:rsidRDefault="00E44CD8" w:rsidP="00880506">
            <w:pPr>
              <w:spacing w:before="120" w:after="120" w:line="240" w:lineRule="auto"/>
              <w:jc w:val="both"/>
              <w:rPr>
                <w:rFonts w:eastAsia="Calibri"/>
                <w:b/>
                <w:lang w:eastAsia="en-US"/>
              </w:rPr>
            </w:pPr>
            <w:r w:rsidRPr="003F79DA">
              <w:rPr>
                <w:rFonts w:eastAsia="Calibri"/>
                <w:b/>
                <w:lang w:eastAsia="en-US"/>
              </w:rPr>
              <w:t xml:space="preserve">Направление 2 </w:t>
            </w:r>
            <w:r w:rsidRPr="003F79DA">
              <w:rPr>
                <w:b/>
              </w:rPr>
              <w:t>Създаване на дигитални иновационни хъбове, обслужващи регионите в България</w:t>
            </w:r>
          </w:p>
          <w:p w14:paraId="2FDAAB2C" w14:textId="77E48A1E" w:rsidR="002B30D1" w:rsidRPr="003F79DA" w:rsidRDefault="002B30D1" w:rsidP="00880506">
            <w:pPr>
              <w:widowControl w:val="0"/>
              <w:pBdr>
                <w:top w:val="nil"/>
                <w:left w:val="nil"/>
                <w:bottom w:val="nil"/>
                <w:right w:val="nil"/>
                <w:between w:val="nil"/>
              </w:pBdr>
              <w:spacing w:before="120" w:after="120" w:line="240" w:lineRule="auto"/>
              <w:jc w:val="both"/>
            </w:pPr>
            <w:r w:rsidRPr="003F79DA">
              <w:t xml:space="preserve">Подкрепата по това направление </w:t>
            </w:r>
            <w:r w:rsidR="00912EEC" w:rsidRPr="003F79DA">
              <w:t xml:space="preserve">допълва изграждането на Европейската мрежа от иновационни хъбове чрез </w:t>
            </w:r>
            <w:r w:rsidRPr="003F79DA">
              <w:t xml:space="preserve">създаване </w:t>
            </w:r>
            <w:r w:rsidR="00912EEC" w:rsidRPr="003F79DA">
              <w:t>на местна регионална мрежа. По инициативата ще бъдат подпомогнати проекти, попаднали в националната селекция за избор на европейски цифрови иновационни хъбове по програма Цифрова Европа 2021-2027 г. Успешно преминалите процедурата по селекция ще могат да подадат заявление за подкрепа</w:t>
            </w:r>
            <w:r w:rsidR="00CB75A8" w:rsidRPr="003F79DA">
              <w:t xml:space="preserve"> в рамките на схемата по настоящото направление</w:t>
            </w:r>
            <w:r w:rsidR="00912EEC" w:rsidRPr="003F79DA">
              <w:t xml:space="preserve"> след </w:t>
            </w:r>
            <w:r w:rsidR="001D3FB4" w:rsidRPr="003F79DA">
              <w:t>приключване на процедурата от страна на ЕК, в случай че не са</w:t>
            </w:r>
            <w:r w:rsidR="00CB75A8" w:rsidRPr="003F79DA">
              <w:t xml:space="preserve"> </w:t>
            </w:r>
            <w:r w:rsidR="001D3FB4" w:rsidRPr="003F79DA">
              <w:t>получили финансиран</w:t>
            </w:r>
            <w:r w:rsidR="00156D28" w:rsidRPr="003F79DA">
              <w:t>и</w:t>
            </w:r>
            <w:r w:rsidR="001D3FB4" w:rsidRPr="003F79DA">
              <w:t xml:space="preserve"> по нея</w:t>
            </w:r>
            <w:r w:rsidR="00912EEC" w:rsidRPr="003F79DA">
              <w:t xml:space="preserve">. </w:t>
            </w:r>
          </w:p>
          <w:p w14:paraId="5A3C1B2A" w14:textId="42ED16A9" w:rsidR="00912EEC" w:rsidRPr="003F79DA" w:rsidRDefault="00912EEC" w:rsidP="00880506">
            <w:pPr>
              <w:widowControl w:val="0"/>
              <w:pBdr>
                <w:top w:val="nil"/>
                <w:left w:val="nil"/>
                <w:bottom w:val="nil"/>
                <w:right w:val="nil"/>
                <w:between w:val="nil"/>
              </w:pBdr>
              <w:spacing w:before="120" w:after="120" w:line="240" w:lineRule="auto"/>
              <w:jc w:val="both"/>
            </w:pPr>
            <w:r w:rsidRPr="003F79DA">
              <w:t>По този начин ще бъде увеличена подкрепата за въвеждане на иновации в МСП</w:t>
            </w:r>
            <w:r w:rsidR="008C1CF3" w:rsidRPr="003F79DA">
              <w:t xml:space="preserve"> в областта на дигитализацията</w:t>
            </w:r>
            <w:r w:rsidRPr="003F79DA">
              <w:t>, проникването на цифрови технологии и конкурентоспособността и устойчивостта на местните икономики.</w:t>
            </w:r>
          </w:p>
          <w:p w14:paraId="2D5FB9BE" w14:textId="1FCD4814" w:rsidR="008C1CF3" w:rsidRPr="003F79DA" w:rsidRDefault="00912EEC" w:rsidP="00880506">
            <w:pPr>
              <w:widowControl w:val="0"/>
              <w:pBdr>
                <w:top w:val="nil"/>
                <w:left w:val="nil"/>
                <w:bottom w:val="nil"/>
                <w:right w:val="nil"/>
                <w:between w:val="nil"/>
              </w:pBdr>
              <w:spacing w:before="120" w:after="120" w:line="240" w:lineRule="auto"/>
              <w:jc w:val="both"/>
            </w:pPr>
            <w:r w:rsidRPr="003F79DA">
              <w:t>Целта е да се изгради и развие съвременна иновационна инфраструктура</w:t>
            </w:r>
            <w:r w:rsidR="008C1CF3" w:rsidRPr="003F79DA">
              <w:t xml:space="preserve"> на регионален принцип в областта на дигитализацията, </w:t>
            </w:r>
            <w:r w:rsidRPr="003F79DA">
              <w:t>способстващ</w:t>
            </w:r>
            <w:r w:rsidR="008C1CF3" w:rsidRPr="003F79DA">
              <w:t xml:space="preserve">а </w:t>
            </w:r>
            <w:r w:rsidRPr="003F79DA">
              <w:t xml:space="preserve">за ускорено регионално икономическо и социално развитие. </w:t>
            </w:r>
          </w:p>
          <w:p w14:paraId="1962970B" w14:textId="71712B9E" w:rsidR="00E45398" w:rsidRPr="003F79DA" w:rsidRDefault="00E45398" w:rsidP="00880506">
            <w:pPr>
              <w:widowControl w:val="0"/>
              <w:pBdr>
                <w:top w:val="nil"/>
                <w:left w:val="nil"/>
                <w:bottom w:val="nil"/>
                <w:right w:val="nil"/>
                <w:between w:val="nil"/>
              </w:pBdr>
              <w:spacing w:before="120" w:after="120" w:line="240" w:lineRule="auto"/>
              <w:jc w:val="both"/>
            </w:pPr>
            <w:r w:rsidRPr="003F79DA">
              <w:t xml:space="preserve">Дейностите по направлението са насочени към създаването и функционирането на мрежа от дигитални иновационни хъбове (ДИХ), действащи на регионален принцип, които да представляват  единна точка за услуги за бизнеса в областта на ИКТ технологии. ДИХ ще осигуряват достъп до експертен опит, ноу-хау и услуги в сферата на цифровата трансформация, </w:t>
            </w:r>
          </w:p>
          <w:p w14:paraId="2807A4B8" w14:textId="5C969F1A" w:rsidR="00E44CD8" w:rsidRPr="003F79DA" w:rsidRDefault="00E44CD8" w:rsidP="00880506">
            <w:pPr>
              <w:widowControl w:val="0"/>
              <w:pBdr>
                <w:top w:val="nil"/>
                <w:left w:val="nil"/>
                <w:bottom w:val="nil"/>
                <w:right w:val="nil"/>
                <w:between w:val="nil"/>
              </w:pBdr>
              <w:spacing w:before="120" w:after="120" w:line="240" w:lineRule="auto"/>
              <w:jc w:val="both"/>
            </w:pPr>
            <w:r w:rsidRPr="003F79DA">
              <w:t>Центровете за цифрови иновации (Digital Innovation Hub – DIH) ще предоставят на бизнеса и местната администрация иновативни цифрови решения и ще ги интегрират в ежедневната им дейност. Те ще предлагат възможността за експериментиране и тестване на нови технологии според специфичните нужди на дейност на всяка компания или институция в публичния сектор.</w:t>
            </w:r>
          </w:p>
          <w:p w14:paraId="4846F3F2" w14:textId="15939138" w:rsidR="00E44CD8" w:rsidRPr="003F79DA" w:rsidRDefault="00E44CD8" w:rsidP="00880506">
            <w:pPr>
              <w:widowControl w:val="0"/>
              <w:pBdr>
                <w:top w:val="nil"/>
                <w:left w:val="nil"/>
                <w:bottom w:val="nil"/>
                <w:right w:val="nil"/>
                <w:between w:val="nil"/>
              </w:pBdr>
              <w:spacing w:before="120" w:after="120" w:line="240" w:lineRule="auto"/>
              <w:jc w:val="both"/>
            </w:pPr>
            <w:r w:rsidRPr="003F79DA">
              <w:t>Използвайки наличните ресурси, анализирайки нуждите на местната индустрия и публичния сектор в конкретния регион, всеки Център за цифрови иновации ще определи водеща област на експертиза и технологичен подход и/или секторна ориентация. Експертизата на Центровете за цифрови иновации ще бъде развивана и съответно допълвана от възможности</w:t>
            </w:r>
            <w:r w:rsidR="00217371" w:rsidRPr="003F79DA">
              <w:t>те</w:t>
            </w:r>
            <w:r w:rsidRPr="003F79DA">
              <w:t xml:space="preserve"> за сътрудничество с други </w:t>
            </w:r>
            <w:r w:rsidR="00217371" w:rsidRPr="003F79DA">
              <w:t>ц</w:t>
            </w:r>
            <w:r w:rsidRPr="003F79DA">
              <w:t>ентрове и изграждането на национални и европейски мрежи.</w:t>
            </w:r>
          </w:p>
          <w:p w14:paraId="2B04BF53" w14:textId="3C74D944" w:rsidR="00E44CD8" w:rsidRPr="003F79DA" w:rsidRDefault="00E44CD8" w:rsidP="00880506">
            <w:pPr>
              <w:widowControl w:val="0"/>
              <w:spacing w:after="120" w:line="240" w:lineRule="auto"/>
              <w:jc w:val="both"/>
            </w:pPr>
            <w:r w:rsidRPr="003F79DA">
              <w:t>Иновационните центрове ще подкрепят местния бизнес и публичния сектор в региона в процеса на цифрова трансформация</w:t>
            </w:r>
            <w:r w:rsidR="00E45398" w:rsidRPr="003F79DA">
              <w:t>, правейки ги да осъзнаят ползите и нуждата от дигиталните технологии и да ги подкрепят в процеса по тяхното интегриране в дейността им</w:t>
            </w:r>
            <w:r w:rsidRPr="003F79DA">
              <w:t>.</w:t>
            </w:r>
          </w:p>
          <w:p w14:paraId="09399096" w14:textId="7B1351DC" w:rsidR="00FE6137" w:rsidRPr="003F79DA" w:rsidRDefault="00FE6137" w:rsidP="00880506">
            <w:pPr>
              <w:widowControl w:val="0"/>
              <w:spacing w:after="120" w:line="240" w:lineRule="auto"/>
              <w:jc w:val="both"/>
            </w:pPr>
            <w:r w:rsidRPr="003F79DA">
              <w:rPr>
                <w:bCs/>
              </w:rPr>
              <w:t xml:space="preserve">Насоченост на подкрепата: </w:t>
            </w:r>
            <w:r w:rsidRPr="003F79DA">
              <w:t xml:space="preserve">организации/сдружения, които се занимават с управлението на </w:t>
            </w:r>
            <w:r w:rsidR="008F40E1" w:rsidRPr="003F79DA">
              <w:t>ДИХ</w:t>
            </w:r>
            <w:r w:rsidR="00E665F9" w:rsidRPr="003F79DA">
              <w:rPr>
                <w:lang w:val="en-US"/>
              </w:rPr>
              <w:t>;</w:t>
            </w:r>
            <w:r w:rsidRPr="003F79DA">
              <w:t xml:space="preserve"> </w:t>
            </w:r>
          </w:p>
          <w:p w14:paraId="2F386547" w14:textId="56BF99A3" w:rsidR="00432064" w:rsidRPr="003F79DA" w:rsidRDefault="00432064" w:rsidP="00880506">
            <w:pPr>
              <w:widowControl w:val="0"/>
              <w:spacing w:after="120" w:line="240" w:lineRule="auto"/>
              <w:jc w:val="both"/>
            </w:pPr>
          </w:p>
          <w:p w14:paraId="609F5AE6" w14:textId="77777777" w:rsidR="00432064" w:rsidRPr="003F79DA" w:rsidRDefault="00432064" w:rsidP="00880506">
            <w:pPr>
              <w:widowControl w:val="0"/>
              <w:pBdr>
                <w:top w:val="nil"/>
                <w:left w:val="nil"/>
                <w:bottom w:val="nil"/>
                <w:right w:val="nil"/>
                <w:between w:val="nil"/>
              </w:pBdr>
              <w:spacing w:before="120" w:after="120" w:line="240" w:lineRule="auto"/>
              <w:jc w:val="both"/>
              <w:rPr>
                <w:b/>
                <w:bCs/>
                <w:color w:val="000000"/>
                <w:shd w:val="clear" w:color="auto" w:fill="FFFFFF"/>
              </w:rPr>
            </w:pPr>
            <w:r w:rsidRPr="003F79DA">
              <w:rPr>
                <w:b/>
                <w:bCs/>
                <w:color w:val="000000"/>
                <w:shd w:val="clear" w:color="auto" w:fill="FFFFFF"/>
              </w:rPr>
              <w:t xml:space="preserve">Методология за проследяване на действията в областта на климата </w:t>
            </w:r>
          </w:p>
          <w:p w14:paraId="5C6F105B" w14:textId="3A24747B" w:rsidR="00432064" w:rsidRPr="003F79DA" w:rsidRDefault="00F25EE8" w:rsidP="00880506">
            <w:pPr>
              <w:widowControl w:val="0"/>
              <w:pBdr>
                <w:top w:val="nil"/>
                <w:left w:val="nil"/>
                <w:bottom w:val="nil"/>
                <w:right w:val="nil"/>
                <w:between w:val="nil"/>
              </w:pBdr>
              <w:spacing w:before="120" w:after="120" w:line="240" w:lineRule="auto"/>
              <w:jc w:val="both"/>
            </w:pPr>
            <w:r w:rsidRPr="003F79DA">
              <w:t>Избраният код на интервенция по двете направления</w:t>
            </w:r>
            <w:r w:rsidR="00A96E27" w:rsidRPr="003F79DA">
              <w:t xml:space="preserve"> е</w:t>
            </w:r>
            <w:r w:rsidR="00432064" w:rsidRPr="003F79DA">
              <w:t xml:space="preserve"> </w:t>
            </w:r>
            <w:r w:rsidR="00432064" w:rsidRPr="003F79DA">
              <w:rPr>
                <w:b/>
                <w:i/>
              </w:rPr>
              <w:t>01</w:t>
            </w:r>
            <w:r w:rsidR="00A96E27" w:rsidRPr="003F79DA">
              <w:rPr>
                <w:b/>
                <w:i/>
              </w:rPr>
              <w:t>0</w:t>
            </w:r>
            <w:r w:rsidR="00432064" w:rsidRPr="003F79DA">
              <w:rPr>
                <w:b/>
                <w:i/>
              </w:rPr>
              <w:t xml:space="preserve"> </w:t>
            </w:r>
            <w:r w:rsidR="00A96E27" w:rsidRPr="003F79DA">
              <w:rPr>
                <w:b/>
                <w:i/>
                <w:color w:val="000000"/>
                <w:shd w:val="clear" w:color="auto" w:fill="FFFFFF"/>
              </w:rPr>
              <w:t>Цифровизация на МСП (включително електронна търговия, електронен бизнес и бизнес процеси в мрежа, центрове за цифрови иновации, „живи лаборатории“, интернет предприемачи и нови ИКТ предприятия, B2B)</w:t>
            </w:r>
            <w:r w:rsidR="00432064" w:rsidRPr="003F79DA">
              <w:t xml:space="preserve">. </w:t>
            </w:r>
            <w:r w:rsidR="00A96E27" w:rsidRPr="003F79DA">
              <w:t>Подкрепата по Н</w:t>
            </w:r>
            <w:r w:rsidR="00703C1C" w:rsidRPr="003F79DA">
              <w:t xml:space="preserve">аправление 1 е насочена към цифровизация на </w:t>
            </w:r>
            <w:r w:rsidR="00576D97" w:rsidRPr="003F79DA">
              <w:t xml:space="preserve">МСП, а по направление 2 създаване на </w:t>
            </w:r>
            <w:r w:rsidR="00EB7CF5" w:rsidRPr="003F79DA">
              <w:t>цифрови иновационни хъбове.</w:t>
            </w:r>
            <w:r w:rsidR="00432064" w:rsidRPr="003F79DA">
              <w:t xml:space="preserve"> </w:t>
            </w:r>
          </w:p>
          <w:p w14:paraId="2BD354FE" w14:textId="77777777" w:rsidR="00432064" w:rsidRPr="003F79DA" w:rsidRDefault="00432064" w:rsidP="00880506">
            <w:pPr>
              <w:widowControl w:val="0"/>
              <w:pBdr>
                <w:top w:val="nil"/>
                <w:left w:val="nil"/>
                <w:bottom w:val="nil"/>
                <w:right w:val="nil"/>
                <w:between w:val="nil"/>
              </w:pBdr>
              <w:spacing w:before="120" w:after="120" w:line="240" w:lineRule="auto"/>
              <w:jc w:val="both"/>
            </w:pPr>
          </w:p>
          <w:p w14:paraId="65705742" w14:textId="77777777" w:rsidR="00432064" w:rsidRPr="003F79DA" w:rsidRDefault="00432064" w:rsidP="00880506">
            <w:pPr>
              <w:widowControl w:val="0"/>
              <w:pBdr>
                <w:top w:val="nil"/>
                <w:left w:val="nil"/>
                <w:bottom w:val="nil"/>
                <w:right w:val="nil"/>
                <w:between w:val="nil"/>
              </w:pBdr>
              <w:spacing w:before="120" w:after="120" w:line="240" w:lineRule="auto"/>
              <w:jc w:val="both"/>
              <w:rPr>
                <w:b/>
                <w:bCs/>
                <w:color w:val="000000"/>
                <w:shd w:val="clear" w:color="auto" w:fill="FFFFFF"/>
              </w:rPr>
            </w:pPr>
            <w:r w:rsidRPr="003F79DA">
              <w:rPr>
                <w:b/>
                <w:bCs/>
                <w:color w:val="000000"/>
                <w:shd w:val="clear" w:color="auto" w:fill="FFFFFF"/>
              </w:rPr>
              <w:t>Методология за цифрово маркиране в рамките на Механизма</w:t>
            </w:r>
          </w:p>
          <w:p w14:paraId="21D067A7" w14:textId="5D80B03D" w:rsidR="00432064" w:rsidRPr="003F79DA" w:rsidRDefault="00432064" w:rsidP="00880506">
            <w:pPr>
              <w:widowControl w:val="0"/>
              <w:pBdr>
                <w:top w:val="nil"/>
                <w:left w:val="nil"/>
                <w:bottom w:val="nil"/>
                <w:right w:val="nil"/>
                <w:between w:val="nil"/>
              </w:pBdr>
              <w:spacing w:before="120" w:after="120" w:line="240" w:lineRule="auto"/>
              <w:jc w:val="both"/>
            </w:pPr>
            <w:r w:rsidRPr="003F79DA">
              <w:rPr>
                <w:bCs/>
                <w:color w:val="000000"/>
                <w:shd w:val="clear" w:color="auto" w:fill="FFFFFF"/>
              </w:rPr>
              <w:t xml:space="preserve">Избраният код за проследяване на действията в областта на климата,  </w:t>
            </w:r>
            <w:r w:rsidR="00EB7CF5" w:rsidRPr="003F79DA">
              <w:rPr>
                <w:b/>
                <w:i/>
              </w:rPr>
              <w:t xml:space="preserve">010 </w:t>
            </w:r>
            <w:r w:rsidR="00EB7CF5" w:rsidRPr="003F79DA">
              <w:rPr>
                <w:b/>
                <w:i/>
                <w:color w:val="000000"/>
                <w:shd w:val="clear" w:color="auto" w:fill="FFFFFF"/>
              </w:rPr>
              <w:t>Цифровизация на МСП (включително електронна търговия, електронен бизнес и бизнес процеси в мрежа, центрове за цифрови иновации, „живи лаборатории“, интернет предприемачи и нови ИКТ предприятия, B2B)</w:t>
            </w:r>
            <w:r w:rsidRPr="003F79DA">
              <w:rPr>
                <w:i/>
                <w:color w:val="000000"/>
                <w:shd w:val="clear" w:color="auto" w:fill="FFFFFF"/>
              </w:rPr>
              <w:t xml:space="preserve">, </w:t>
            </w:r>
            <w:r w:rsidRPr="003F79DA">
              <w:rPr>
                <w:color w:val="000000"/>
                <w:shd w:val="clear" w:color="auto" w:fill="FFFFFF"/>
              </w:rPr>
              <w:t xml:space="preserve"> е приложим и за цифровото маркиране.</w:t>
            </w:r>
          </w:p>
          <w:p w14:paraId="0F75D95C" w14:textId="34A2C5C3" w:rsidR="00432064" w:rsidRPr="003F79DA" w:rsidRDefault="00432064" w:rsidP="00880506">
            <w:pPr>
              <w:widowControl w:val="0"/>
              <w:spacing w:after="120" w:line="240" w:lineRule="auto"/>
              <w:jc w:val="both"/>
              <w:rPr>
                <w:lang w:val="en-US"/>
              </w:rPr>
            </w:pPr>
          </w:p>
          <w:tbl>
            <w:tblPr>
              <w:tblStyle w:val="TableGrid"/>
              <w:tblW w:w="9522" w:type="dxa"/>
              <w:tblLayout w:type="fixed"/>
              <w:tblLook w:val="04A0" w:firstRow="1" w:lastRow="0" w:firstColumn="1" w:lastColumn="0" w:noHBand="0" w:noVBand="1"/>
            </w:tblPr>
            <w:tblGrid>
              <w:gridCol w:w="1875"/>
              <w:gridCol w:w="1559"/>
              <w:gridCol w:w="1418"/>
              <w:gridCol w:w="1422"/>
              <w:gridCol w:w="13"/>
              <w:gridCol w:w="1604"/>
              <w:gridCol w:w="1618"/>
              <w:gridCol w:w="13"/>
            </w:tblGrid>
            <w:tr w:rsidR="0029633C" w:rsidRPr="003F79DA" w14:paraId="12F3D456" w14:textId="77777777" w:rsidTr="00BF542D">
              <w:trPr>
                <w:trHeight w:val="463"/>
              </w:trPr>
              <w:tc>
                <w:tcPr>
                  <w:tcW w:w="1875" w:type="dxa"/>
                  <w:vMerge w:val="restart"/>
                  <w:shd w:val="clear" w:color="auto" w:fill="D9D9D9" w:themeFill="background1" w:themeFillShade="D9"/>
                  <w:vAlign w:val="center"/>
                </w:tcPr>
                <w:p w14:paraId="7E5E34D4" w14:textId="12367F1E" w:rsidR="0029633C" w:rsidRPr="003F79DA" w:rsidRDefault="0029633C" w:rsidP="00880506">
                  <w:pPr>
                    <w:widowControl w:val="0"/>
                    <w:spacing w:after="120"/>
                    <w:jc w:val="center"/>
                    <w:rPr>
                      <w:b/>
                      <w:sz w:val="18"/>
                      <w:szCs w:val="18"/>
                    </w:rPr>
                  </w:pPr>
                  <w:r w:rsidRPr="003F79DA">
                    <w:rPr>
                      <w:b/>
                      <w:sz w:val="18"/>
                      <w:szCs w:val="18"/>
                    </w:rPr>
                    <w:t>Фонд/ Направление</w:t>
                  </w:r>
                </w:p>
              </w:tc>
              <w:tc>
                <w:tcPr>
                  <w:tcW w:w="4412" w:type="dxa"/>
                  <w:gridSpan w:val="4"/>
                  <w:shd w:val="clear" w:color="auto" w:fill="D9D9D9" w:themeFill="background1" w:themeFillShade="D9"/>
                </w:tcPr>
                <w:p w14:paraId="70E28CE0" w14:textId="14786FE6" w:rsidR="0029633C" w:rsidRPr="003F79DA" w:rsidRDefault="0029633C" w:rsidP="00880506">
                  <w:pPr>
                    <w:widowControl w:val="0"/>
                    <w:spacing w:after="120"/>
                    <w:jc w:val="center"/>
                    <w:rPr>
                      <w:sz w:val="18"/>
                      <w:szCs w:val="18"/>
                      <w:lang w:val="en-US"/>
                    </w:rPr>
                  </w:pPr>
                  <w:r w:rsidRPr="003F79DA">
                    <w:rPr>
                      <w:b/>
                      <w:bCs/>
                      <w:color w:val="000000"/>
                      <w:sz w:val="18"/>
                      <w:szCs w:val="18"/>
                      <w:shd w:val="clear" w:color="auto" w:fill="FFFFFF"/>
                    </w:rPr>
                    <w:t>Проследяване на действията в областта на климата</w:t>
                  </w:r>
                </w:p>
              </w:tc>
              <w:tc>
                <w:tcPr>
                  <w:tcW w:w="3235" w:type="dxa"/>
                  <w:gridSpan w:val="3"/>
                  <w:shd w:val="clear" w:color="auto" w:fill="D9D9D9" w:themeFill="background1" w:themeFillShade="D9"/>
                </w:tcPr>
                <w:p w14:paraId="387F9E97" w14:textId="1690FAF1" w:rsidR="0029633C" w:rsidRPr="003F79DA" w:rsidRDefault="0029633C" w:rsidP="00880506">
                  <w:pPr>
                    <w:widowControl w:val="0"/>
                    <w:spacing w:after="120"/>
                    <w:jc w:val="center"/>
                    <w:rPr>
                      <w:sz w:val="18"/>
                      <w:szCs w:val="18"/>
                      <w:lang w:val="en-US"/>
                    </w:rPr>
                  </w:pPr>
                  <w:r w:rsidRPr="003F79DA">
                    <w:rPr>
                      <w:b/>
                      <w:bCs/>
                      <w:color w:val="000000"/>
                      <w:sz w:val="18"/>
                      <w:szCs w:val="18"/>
                      <w:shd w:val="clear" w:color="auto" w:fill="FFFFFF"/>
                    </w:rPr>
                    <w:t>Цифрово маркиране</w:t>
                  </w:r>
                </w:p>
              </w:tc>
            </w:tr>
            <w:tr w:rsidR="00B43FE9" w:rsidRPr="003F79DA" w14:paraId="25E52199" w14:textId="77777777" w:rsidTr="00BF542D">
              <w:trPr>
                <w:gridAfter w:val="1"/>
                <w:wAfter w:w="13" w:type="dxa"/>
              </w:trPr>
              <w:tc>
                <w:tcPr>
                  <w:tcW w:w="1875" w:type="dxa"/>
                  <w:vMerge/>
                  <w:shd w:val="clear" w:color="auto" w:fill="D9D9D9" w:themeFill="background1" w:themeFillShade="D9"/>
                </w:tcPr>
                <w:p w14:paraId="2F2593AD" w14:textId="77777777" w:rsidR="00B43FE9" w:rsidRPr="003F79DA" w:rsidRDefault="00B43FE9" w:rsidP="00880506">
                  <w:pPr>
                    <w:widowControl w:val="0"/>
                    <w:spacing w:after="120"/>
                    <w:jc w:val="both"/>
                    <w:rPr>
                      <w:sz w:val="18"/>
                      <w:szCs w:val="18"/>
                      <w:lang w:val="en-US"/>
                    </w:rPr>
                  </w:pPr>
                </w:p>
              </w:tc>
              <w:tc>
                <w:tcPr>
                  <w:tcW w:w="1559"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4F9F22AC" w14:textId="7C613D28" w:rsidR="00B43FE9" w:rsidRPr="003F79DA" w:rsidRDefault="00B43FE9" w:rsidP="00880506">
                  <w:pPr>
                    <w:widowControl w:val="0"/>
                    <w:spacing w:after="120"/>
                    <w:jc w:val="center"/>
                    <w:rPr>
                      <w:sz w:val="18"/>
                      <w:szCs w:val="18"/>
                      <w:lang w:val="en-US"/>
                    </w:rPr>
                  </w:pPr>
                  <w:r w:rsidRPr="003F79DA">
                    <w:rPr>
                      <w:b/>
                      <w:bCs/>
                      <w:color w:val="000000"/>
                      <w:sz w:val="18"/>
                      <w:szCs w:val="18"/>
                    </w:rPr>
                    <w:t>Код на област на намеса</w:t>
                  </w:r>
                </w:p>
              </w:tc>
              <w:tc>
                <w:tcPr>
                  <w:tcW w:w="141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2701FD9F" w14:textId="1861AA53" w:rsidR="00B43FE9" w:rsidRPr="003F79DA" w:rsidRDefault="00B43FE9" w:rsidP="00880506">
                  <w:pPr>
                    <w:widowControl w:val="0"/>
                    <w:spacing w:after="120"/>
                    <w:jc w:val="center"/>
                    <w:rPr>
                      <w:sz w:val="18"/>
                      <w:szCs w:val="18"/>
                      <w:lang w:val="en-US"/>
                    </w:rPr>
                  </w:pPr>
                  <w:r w:rsidRPr="003F79DA">
                    <w:rPr>
                      <w:b/>
                      <w:bCs/>
                      <w:color w:val="000000"/>
                      <w:sz w:val="18"/>
                      <w:szCs w:val="18"/>
                    </w:rPr>
                    <w:t>Коефициент климат</w:t>
                  </w:r>
                </w:p>
              </w:tc>
              <w:tc>
                <w:tcPr>
                  <w:tcW w:w="142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126B8E23" w14:textId="25322355" w:rsidR="00B43FE9" w:rsidRPr="003F79DA" w:rsidRDefault="00B43FE9" w:rsidP="00880506">
                  <w:pPr>
                    <w:widowControl w:val="0"/>
                    <w:spacing w:after="120"/>
                    <w:jc w:val="center"/>
                    <w:rPr>
                      <w:sz w:val="18"/>
                      <w:szCs w:val="18"/>
                      <w:lang w:val="en-US"/>
                    </w:rPr>
                  </w:pPr>
                  <w:r w:rsidRPr="003F79DA">
                    <w:rPr>
                      <w:b/>
                      <w:bCs/>
                      <w:color w:val="000000"/>
                      <w:sz w:val="18"/>
                      <w:szCs w:val="18"/>
                    </w:rPr>
                    <w:t>Коефициент  околна среда</w:t>
                  </w:r>
                </w:p>
              </w:tc>
              <w:tc>
                <w:tcPr>
                  <w:tcW w:w="1617" w:type="dxa"/>
                  <w:gridSpan w:val="2"/>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4338923B" w14:textId="01378110" w:rsidR="00B43FE9" w:rsidRPr="003F79DA" w:rsidRDefault="00B43FE9" w:rsidP="00880506">
                  <w:pPr>
                    <w:widowControl w:val="0"/>
                    <w:spacing w:after="120"/>
                    <w:jc w:val="center"/>
                    <w:rPr>
                      <w:sz w:val="18"/>
                      <w:szCs w:val="18"/>
                      <w:lang w:val="en-US"/>
                    </w:rPr>
                  </w:pPr>
                  <w:r w:rsidRPr="003F79DA">
                    <w:rPr>
                      <w:b/>
                      <w:bCs/>
                      <w:color w:val="000000"/>
                      <w:sz w:val="18"/>
                      <w:szCs w:val="18"/>
                    </w:rPr>
                    <w:t>Код на област на намеса</w:t>
                  </w:r>
                </w:p>
              </w:tc>
              <w:tc>
                <w:tcPr>
                  <w:tcW w:w="161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6C4EC024" w14:textId="1CAB1364" w:rsidR="00B43FE9" w:rsidRPr="003F79DA" w:rsidRDefault="00B43FE9" w:rsidP="00880506">
                  <w:pPr>
                    <w:widowControl w:val="0"/>
                    <w:spacing w:after="120"/>
                    <w:jc w:val="center"/>
                    <w:rPr>
                      <w:sz w:val="18"/>
                      <w:szCs w:val="18"/>
                      <w:lang w:val="en-US"/>
                    </w:rPr>
                  </w:pPr>
                  <w:r w:rsidRPr="003F79DA">
                    <w:rPr>
                      <w:b/>
                      <w:bCs/>
                      <w:color w:val="000000"/>
                      <w:sz w:val="18"/>
                      <w:szCs w:val="18"/>
                    </w:rPr>
                    <w:t>Коефициент цифров преход</w:t>
                  </w:r>
                </w:p>
              </w:tc>
            </w:tr>
            <w:tr w:rsidR="008A7AE5" w:rsidRPr="003F79DA" w14:paraId="2B256E8E" w14:textId="77777777" w:rsidTr="0029633C">
              <w:trPr>
                <w:gridAfter w:val="1"/>
                <w:wAfter w:w="13" w:type="dxa"/>
              </w:trPr>
              <w:tc>
                <w:tcPr>
                  <w:tcW w:w="1875" w:type="dxa"/>
                </w:tcPr>
                <w:p w14:paraId="170327CE" w14:textId="1E2B7C46" w:rsidR="008A7AE5" w:rsidRPr="003F79DA" w:rsidRDefault="008A7AE5" w:rsidP="00880506">
                  <w:pPr>
                    <w:widowControl w:val="0"/>
                    <w:spacing w:after="120"/>
                    <w:rPr>
                      <w:sz w:val="18"/>
                      <w:szCs w:val="18"/>
                    </w:rPr>
                  </w:pPr>
                  <w:r w:rsidRPr="003F79DA">
                    <w:rPr>
                      <w:sz w:val="18"/>
                      <w:szCs w:val="18"/>
                    </w:rPr>
                    <w:t>Фонд 1, Направление 1 и 2</w:t>
                  </w:r>
                </w:p>
              </w:tc>
              <w:tc>
                <w:tcPr>
                  <w:tcW w:w="1559" w:type="dxa"/>
                  <w:shd w:val="clear" w:color="auto" w:fill="auto"/>
                  <w:vAlign w:val="center"/>
                </w:tcPr>
                <w:p w14:paraId="6F1AD104" w14:textId="43E1CADB" w:rsidR="008A7AE5" w:rsidRPr="003F79DA" w:rsidRDefault="008A7AE5" w:rsidP="00880506">
                  <w:pPr>
                    <w:widowControl w:val="0"/>
                    <w:spacing w:after="120"/>
                    <w:jc w:val="center"/>
                    <w:rPr>
                      <w:sz w:val="18"/>
                      <w:szCs w:val="18"/>
                    </w:rPr>
                  </w:pPr>
                  <w:r w:rsidRPr="003F79DA">
                    <w:rPr>
                      <w:sz w:val="18"/>
                      <w:szCs w:val="18"/>
                    </w:rPr>
                    <w:t>015</w:t>
                  </w:r>
                </w:p>
              </w:tc>
              <w:tc>
                <w:tcPr>
                  <w:tcW w:w="1418" w:type="dxa"/>
                  <w:tcBorders>
                    <w:top w:val="nil"/>
                    <w:left w:val="nil"/>
                    <w:bottom w:val="single" w:sz="4" w:space="0" w:color="auto"/>
                    <w:right w:val="single" w:sz="4" w:space="0" w:color="auto"/>
                  </w:tcBorders>
                  <w:shd w:val="clear" w:color="auto" w:fill="auto"/>
                  <w:vAlign w:val="center"/>
                </w:tcPr>
                <w:p w14:paraId="72D175B8" w14:textId="74C7CC39" w:rsidR="008A7AE5" w:rsidRPr="003F79DA" w:rsidRDefault="008A7AE5" w:rsidP="00880506">
                  <w:pPr>
                    <w:widowControl w:val="0"/>
                    <w:spacing w:after="120"/>
                    <w:jc w:val="center"/>
                    <w:rPr>
                      <w:sz w:val="18"/>
                      <w:szCs w:val="18"/>
                      <w:lang w:val="en-US"/>
                    </w:rPr>
                  </w:pPr>
                  <w:r w:rsidRPr="003F79DA">
                    <w:rPr>
                      <w:rFonts w:eastAsia="Times New Roman"/>
                      <w:sz w:val="18"/>
                      <w:szCs w:val="18"/>
                    </w:rPr>
                    <w:t>0%</w:t>
                  </w:r>
                </w:p>
              </w:tc>
              <w:tc>
                <w:tcPr>
                  <w:tcW w:w="1422" w:type="dxa"/>
                  <w:tcBorders>
                    <w:top w:val="nil"/>
                    <w:left w:val="nil"/>
                    <w:bottom w:val="single" w:sz="4" w:space="0" w:color="auto"/>
                    <w:right w:val="single" w:sz="4" w:space="0" w:color="auto"/>
                  </w:tcBorders>
                  <w:shd w:val="clear" w:color="auto" w:fill="auto"/>
                  <w:vAlign w:val="center"/>
                </w:tcPr>
                <w:p w14:paraId="689E0A01" w14:textId="2FF28CD6" w:rsidR="008A7AE5" w:rsidRPr="003F79DA" w:rsidRDefault="008A7AE5" w:rsidP="00880506">
                  <w:pPr>
                    <w:widowControl w:val="0"/>
                    <w:spacing w:after="120"/>
                    <w:jc w:val="center"/>
                    <w:rPr>
                      <w:sz w:val="18"/>
                      <w:szCs w:val="18"/>
                      <w:lang w:val="en-US"/>
                    </w:rPr>
                  </w:pPr>
                  <w:r w:rsidRPr="003F79DA">
                    <w:rPr>
                      <w:rFonts w:eastAsia="Times New Roman"/>
                      <w:sz w:val="18"/>
                      <w:szCs w:val="18"/>
                    </w:rPr>
                    <w:t>0%</w:t>
                  </w:r>
                </w:p>
              </w:tc>
              <w:tc>
                <w:tcPr>
                  <w:tcW w:w="1617" w:type="dxa"/>
                  <w:gridSpan w:val="2"/>
                  <w:shd w:val="clear" w:color="auto" w:fill="auto"/>
                  <w:vAlign w:val="center"/>
                </w:tcPr>
                <w:p w14:paraId="11F2B370" w14:textId="21B874C3" w:rsidR="008A7AE5" w:rsidRPr="003F79DA" w:rsidRDefault="00094ED9" w:rsidP="00880506">
                  <w:pPr>
                    <w:widowControl w:val="0"/>
                    <w:spacing w:after="120"/>
                    <w:jc w:val="center"/>
                    <w:rPr>
                      <w:sz w:val="18"/>
                      <w:szCs w:val="18"/>
                    </w:rPr>
                  </w:pPr>
                  <w:r w:rsidRPr="003F79DA">
                    <w:rPr>
                      <w:sz w:val="18"/>
                      <w:szCs w:val="18"/>
                    </w:rPr>
                    <w:t>015</w:t>
                  </w:r>
                </w:p>
              </w:tc>
              <w:tc>
                <w:tcPr>
                  <w:tcW w:w="1618" w:type="dxa"/>
                  <w:shd w:val="clear" w:color="auto" w:fill="auto"/>
                  <w:vAlign w:val="center"/>
                </w:tcPr>
                <w:p w14:paraId="26DA98D2" w14:textId="30166FEA" w:rsidR="008A7AE5" w:rsidRPr="003F79DA" w:rsidRDefault="00F603CD" w:rsidP="00880506">
                  <w:pPr>
                    <w:widowControl w:val="0"/>
                    <w:spacing w:after="120"/>
                    <w:jc w:val="center"/>
                    <w:rPr>
                      <w:sz w:val="18"/>
                      <w:szCs w:val="18"/>
                    </w:rPr>
                  </w:pPr>
                  <w:r w:rsidRPr="003F79DA">
                    <w:rPr>
                      <w:sz w:val="18"/>
                      <w:szCs w:val="18"/>
                    </w:rPr>
                    <w:t>40%</w:t>
                  </w:r>
                </w:p>
              </w:tc>
            </w:tr>
            <w:tr w:rsidR="008A7AE5" w:rsidRPr="003F79DA" w14:paraId="6C9C1D69" w14:textId="77777777" w:rsidTr="0029633C">
              <w:trPr>
                <w:gridAfter w:val="1"/>
                <w:wAfter w:w="13" w:type="dxa"/>
              </w:trPr>
              <w:tc>
                <w:tcPr>
                  <w:tcW w:w="1875" w:type="dxa"/>
                </w:tcPr>
                <w:p w14:paraId="560F1540" w14:textId="2C556427" w:rsidR="008A7AE5" w:rsidRPr="003F79DA" w:rsidRDefault="008A7AE5" w:rsidP="00880506">
                  <w:pPr>
                    <w:widowControl w:val="0"/>
                    <w:spacing w:after="120"/>
                    <w:rPr>
                      <w:sz w:val="18"/>
                      <w:szCs w:val="18"/>
                    </w:rPr>
                  </w:pPr>
                  <w:r w:rsidRPr="003F79DA">
                    <w:rPr>
                      <w:sz w:val="18"/>
                      <w:szCs w:val="18"/>
                    </w:rPr>
                    <w:t>Фонд 2, Направление 1</w:t>
                  </w:r>
                </w:p>
              </w:tc>
              <w:tc>
                <w:tcPr>
                  <w:tcW w:w="1559" w:type="dxa"/>
                  <w:shd w:val="clear" w:color="auto" w:fill="auto"/>
                  <w:vAlign w:val="center"/>
                </w:tcPr>
                <w:p w14:paraId="1BAF2606" w14:textId="1695338B" w:rsidR="008A7AE5" w:rsidRPr="003F79DA" w:rsidRDefault="008A7AE5" w:rsidP="00880506">
                  <w:pPr>
                    <w:widowControl w:val="0"/>
                    <w:spacing w:after="120"/>
                    <w:jc w:val="center"/>
                    <w:rPr>
                      <w:sz w:val="18"/>
                      <w:szCs w:val="18"/>
                    </w:rPr>
                  </w:pPr>
                  <w:r w:rsidRPr="003F79DA">
                    <w:rPr>
                      <w:sz w:val="18"/>
                      <w:szCs w:val="18"/>
                    </w:rPr>
                    <w:t>029</w:t>
                  </w:r>
                </w:p>
              </w:tc>
              <w:tc>
                <w:tcPr>
                  <w:tcW w:w="1418" w:type="dxa"/>
                  <w:tcBorders>
                    <w:top w:val="nil"/>
                    <w:left w:val="nil"/>
                    <w:bottom w:val="single" w:sz="4" w:space="0" w:color="auto"/>
                    <w:right w:val="single" w:sz="4" w:space="0" w:color="auto"/>
                  </w:tcBorders>
                  <w:shd w:val="clear" w:color="auto" w:fill="auto"/>
                  <w:vAlign w:val="center"/>
                </w:tcPr>
                <w:p w14:paraId="29526BA1" w14:textId="0711B767" w:rsidR="008A7AE5" w:rsidRPr="003F79DA" w:rsidRDefault="008A7AE5" w:rsidP="00880506">
                  <w:pPr>
                    <w:widowControl w:val="0"/>
                    <w:spacing w:after="120"/>
                    <w:jc w:val="center"/>
                    <w:rPr>
                      <w:sz w:val="18"/>
                      <w:szCs w:val="18"/>
                      <w:lang w:val="en-US"/>
                    </w:rPr>
                  </w:pPr>
                  <w:r w:rsidRPr="003F79DA">
                    <w:rPr>
                      <w:rFonts w:eastAsia="Times New Roman"/>
                      <w:sz w:val="18"/>
                      <w:szCs w:val="18"/>
                    </w:rPr>
                    <w:t>100%</w:t>
                  </w:r>
                </w:p>
              </w:tc>
              <w:tc>
                <w:tcPr>
                  <w:tcW w:w="1422" w:type="dxa"/>
                  <w:tcBorders>
                    <w:top w:val="nil"/>
                    <w:left w:val="nil"/>
                    <w:bottom w:val="single" w:sz="4" w:space="0" w:color="auto"/>
                    <w:right w:val="single" w:sz="4" w:space="0" w:color="auto"/>
                  </w:tcBorders>
                  <w:shd w:val="clear" w:color="auto" w:fill="auto"/>
                  <w:vAlign w:val="center"/>
                </w:tcPr>
                <w:p w14:paraId="59F7C2D9" w14:textId="4DB58CBC" w:rsidR="008A7AE5" w:rsidRPr="003F79DA" w:rsidRDefault="008A7AE5" w:rsidP="00880506">
                  <w:pPr>
                    <w:widowControl w:val="0"/>
                    <w:spacing w:after="120"/>
                    <w:jc w:val="center"/>
                    <w:rPr>
                      <w:sz w:val="18"/>
                      <w:szCs w:val="18"/>
                      <w:lang w:val="en-US"/>
                    </w:rPr>
                  </w:pPr>
                  <w:r w:rsidRPr="003F79DA">
                    <w:rPr>
                      <w:rFonts w:eastAsia="Times New Roman"/>
                      <w:sz w:val="18"/>
                      <w:szCs w:val="18"/>
                    </w:rPr>
                    <w:t>40%</w:t>
                  </w:r>
                </w:p>
              </w:tc>
              <w:tc>
                <w:tcPr>
                  <w:tcW w:w="1617" w:type="dxa"/>
                  <w:gridSpan w:val="2"/>
                  <w:shd w:val="clear" w:color="auto" w:fill="auto"/>
                  <w:vAlign w:val="center"/>
                </w:tcPr>
                <w:p w14:paraId="10FAE3FD" w14:textId="77777777" w:rsidR="008A7AE5" w:rsidRPr="003F79DA" w:rsidRDefault="008A7AE5" w:rsidP="00880506">
                  <w:pPr>
                    <w:widowControl w:val="0"/>
                    <w:spacing w:after="120"/>
                    <w:jc w:val="center"/>
                    <w:rPr>
                      <w:sz w:val="18"/>
                      <w:szCs w:val="18"/>
                      <w:lang w:val="en-US"/>
                    </w:rPr>
                  </w:pPr>
                </w:p>
              </w:tc>
              <w:tc>
                <w:tcPr>
                  <w:tcW w:w="1618" w:type="dxa"/>
                  <w:shd w:val="clear" w:color="auto" w:fill="auto"/>
                  <w:vAlign w:val="center"/>
                </w:tcPr>
                <w:p w14:paraId="04091CA2" w14:textId="77777777" w:rsidR="008A7AE5" w:rsidRPr="003F79DA" w:rsidRDefault="008A7AE5" w:rsidP="00880506">
                  <w:pPr>
                    <w:widowControl w:val="0"/>
                    <w:spacing w:after="120"/>
                    <w:jc w:val="center"/>
                    <w:rPr>
                      <w:sz w:val="18"/>
                      <w:szCs w:val="18"/>
                      <w:lang w:val="en-US"/>
                    </w:rPr>
                  </w:pPr>
                </w:p>
              </w:tc>
            </w:tr>
            <w:tr w:rsidR="008A7AE5" w:rsidRPr="003F79DA" w14:paraId="62F6893E" w14:textId="77777777" w:rsidTr="0029633C">
              <w:trPr>
                <w:gridAfter w:val="1"/>
                <w:wAfter w:w="13" w:type="dxa"/>
              </w:trPr>
              <w:tc>
                <w:tcPr>
                  <w:tcW w:w="1875" w:type="dxa"/>
                </w:tcPr>
                <w:p w14:paraId="3C212594" w14:textId="1B471A74" w:rsidR="008A7AE5" w:rsidRPr="003F79DA" w:rsidRDefault="008A7AE5" w:rsidP="00880506">
                  <w:pPr>
                    <w:widowControl w:val="0"/>
                    <w:spacing w:after="120"/>
                    <w:rPr>
                      <w:sz w:val="18"/>
                      <w:szCs w:val="18"/>
                    </w:rPr>
                  </w:pPr>
                  <w:r w:rsidRPr="003F79DA">
                    <w:rPr>
                      <w:sz w:val="18"/>
                      <w:szCs w:val="18"/>
                    </w:rPr>
                    <w:t>Фонд 2, Направление 2</w:t>
                  </w:r>
                </w:p>
              </w:tc>
              <w:tc>
                <w:tcPr>
                  <w:tcW w:w="1559" w:type="dxa"/>
                  <w:shd w:val="clear" w:color="auto" w:fill="auto"/>
                  <w:vAlign w:val="center"/>
                </w:tcPr>
                <w:p w14:paraId="5EAB6FE9" w14:textId="62139CE3" w:rsidR="008A7AE5" w:rsidRPr="003F79DA" w:rsidRDefault="008A7AE5" w:rsidP="00880506">
                  <w:pPr>
                    <w:widowControl w:val="0"/>
                    <w:spacing w:after="120"/>
                    <w:jc w:val="center"/>
                    <w:rPr>
                      <w:sz w:val="18"/>
                      <w:szCs w:val="18"/>
                    </w:rPr>
                  </w:pPr>
                  <w:r w:rsidRPr="003F79DA">
                    <w:rPr>
                      <w:sz w:val="18"/>
                      <w:szCs w:val="18"/>
                    </w:rPr>
                    <w:t>047</w:t>
                  </w:r>
                </w:p>
              </w:tc>
              <w:tc>
                <w:tcPr>
                  <w:tcW w:w="1418" w:type="dxa"/>
                  <w:tcBorders>
                    <w:top w:val="nil"/>
                    <w:left w:val="nil"/>
                    <w:bottom w:val="single" w:sz="4" w:space="0" w:color="auto"/>
                    <w:right w:val="single" w:sz="4" w:space="0" w:color="auto"/>
                  </w:tcBorders>
                  <w:shd w:val="clear" w:color="auto" w:fill="auto"/>
                  <w:vAlign w:val="center"/>
                </w:tcPr>
                <w:p w14:paraId="71F132FB" w14:textId="48E4E97B" w:rsidR="008A7AE5" w:rsidRPr="003F79DA" w:rsidRDefault="008A7AE5" w:rsidP="00880506">
                  <w:pPr>
                    <w:widowControl w:val="0"/>
                    <w:spacing w:after="120"/>
                    <w:jc w:val="center"/>
                    <w:rPr>
                      <w:sz w:val="18"/>
                      <w:szCs w:val="18"/>
                      <w:lang w:val="en-US"/>
                    </w:rPr>
                  </w:pPr>
                  <w:r w:rsidRPr="003F79DA">
                    <w:rPr>
                      <w:rFonts w:eastAsia="Times New Roman"/>
                      <w:sz w:val="18"/>
                      <w:szCs w:val="18"/>
                    </w:rPr>
                    <w:t>40%</w:t>
                  </w:r>
                </w:p>
              </w:tc>
              <w:tc>
                <w:tcPr>
                  <w:tcW w:w="1422" w:type="dxa"/>
                  <w:tcBorders>
                    <w:top w:val="nil"/>
                    <w:left w:val="nil"/>
                    <w:bottom w:val="single" w:sz="4" w:space="0" w:color="auto"/>
                    <w:right w:val="single" w:sz="4" w:space="0" w:color="auto"/>
                  </w:tcBorders>
                  <w:shd w:val="clear" w:color="auto" w:fill="auto"/>
                  <w:vAlign w:val="center"/>
                </w:tcPr>
                <w:p w14:paraId="4D3DB241" w14:textId="10DDDDB7" w:rsidR="008A7AE5" w:rsidRPr="003F79DA" w:rsidRDefault="008A7AE5" w:rsidP="00880506">
                  <w:pPr>
                    <w:widowControl w:val="0"/>
                    <w:spacing w:after="120"/>
                    <w:jc w:val="center"/>
                    <w:rPr>
                      <w:sz w:val="18"/>
                      <w:szCs w:val="18"/>
                      <w:lang w:val="en-US"/>
                    </w:rPr>
                  </w:pPr>
                  <w:r w:rsidRPr="003F79DA">
                    <w:rPr>
                      <w:rFonts w:eastAsia="Times New Roman"/>
                      <w:sz w:val="18"/>
                      <w:szCs w:val="18"/>
                    </w:rPr>
                    <w:t>40%</w:t>
                  </w:r>
                </w:p>
              </w:tc>
              <w:tc>
                <w:tcPr>
                  <w:tcW w:w="1617" w:type="dxa"/>
                  <w:gridSpan w:val="2"/>
                  <w:shd w:val="clear" w:color="auto" w:fill="auto"/>
                  <w:vAlign w:val="center"/>
                </w:tcPr>
                <w:p w14:paraId="52EC572E" w14:textId="77777777" w:rsidR="008A7AE5" w:rsidRPr="003F79DA" w:rsidRDefault="008A7AE5" w:rsidP="00880506">
                  <w:pPr>
                    <w:widowControl w:val="0"/>
                    <w:spacing w:after="120"/>
                    <w:jc w:val="center"/>
                    <w:rPr>
                      <w:sz w:val="18"/>
                      <w:szCs w:val="18"/>
                      <w:lang w:val="en-US"/>
                    </w:rPr>
                  </w:pPr>
                </w:p>
              </w:tc>
              <w:tc>
                <w:tcPr>
                  <w:tcW w:w="1618" w:type="dxa"/>
                  <w:shd w:val="clear" w:color="auto" w:fill="auto"/>
                  <w:vAlign w:val="center"/>
                </w:tcPr>
                <w:p w14:paraId="4FD96B4F" w14:textId="77777777" w:rsidR="008A7AE5" w:rsidRPr="003F79DA" w:rsidRDefault="008A7AE5" w:rsidP="00880506">
                  <w:pPr>
                    <w:widowControl w:val="0"/>
                    <w:spacing w:after="120"/>
                    <w:jc w:val="center"/>
                    <w:rPr>
                      <w:sz w:val="18"/>
                      <w:szCs w:val="18"/>
                      <w:lang w:val="en-US"/>
                    </w:rPr>
                  </w:pPr>
                </w:p>
              </w:tc>
            </w:tr>
            <w:tr w:rsidR="008A7AE5" w:rsidRPr="003F79DA" w14:paraId="4C50CC2F" w14:textId="77777777" w:rsidTr="0029633C">
              <w:trPr>
                <w:gridAfter w:val="1"/>
                <w:wAfter w:w="13" w:type="dxa"/>
              </w:trPr>
              <w:tc>
                <w:tcPr>
                  <w:tcW w:w="1875" w:type="dxa"/>
                </w:tcPr>
                <w:p w14:paraId="26FBFDAB" w14:textId="0D052759" w:rsidR="008A7AE5" w:rsidRPr="003F79DA" w:rsidRDefault="008A7AE5" w:rsidP="00880506">
                  <w:pPr>
                    <w:widowControl w:val="0"/>
                    <w:spacing w:after="120"/>
                    <w:rPr>
                      <w:sz w:val="18"/>
                      <w:szCs w:val="18"/>
                    </w:rPr>
                  </w:pPr>
                  <w:r w:rsidRPr="003F79DA">
                    <w:rPr>
                      <w:sz w:val="18"/>
                      <w:szCs w:val="18"/>
                    </w:rPr>
                    <w:t>Фонд 3, Направление 1 и 2</w:t>
                  </w:r>
                </w:p>
              </w:tc>
              <w:tc>
                <w:tcPr>
                  <w:tcW w:w="1559" w:type="dxa"/>
                  <w:shd w:val="clear" w:color="auto" w:fill="auto"/>
                  <w:vAlign w:val="center"/>
                </w:tcPr>
                <w:p w14:paraId="2C3F6369" w14:textId="06391F3C" w:rsidR="008A7AE5" w:rsidRPr="003F79DA" w:rsidRDefault="008A7AE5" w:rsidP="00880506">
                  <w:pPr>
                    <w:widowControl w:val="0"/>
                    <w:spacing w:after="120"/>
                    <w:jc w:val="center"/>
                    <w:rPr>
                      <w:sz w:val="18"/>
                      <w:szCs w:val="18"/>
                    </w:rPr>
                  </w:pPr>
                  <w:r w:rsidRPr="003F79DA">
                    <w:rPr>
                      <w:sz w:val="18"/>
                      <w:szCs w:val="18"/>
                    </w:rPr>
                    <w:t>010</w:t>
                  </w:r>
                </w:p>
              </w:tc>
              <w:tc>
                <w:tcPr>
                  <w:tcW w:w="1418" w:type="dxa"/>
                  <w:tcBorders>
                    <w:top w:val="nil"/>
                    <w:left w:val="nil"/>
                    <w:bottom w:val="single" w:sz="4" w:space="0" w:color="auto"/>
                    <w:right w:val="single" w:sz="4" w:space="0" w:color="auto"/>
                  </w:tcBorders>
                  <w:shd w:val="clear" w:color="auto" w:fill="auto"/>
                  <w:vAlign w:val="center"/>
                </w:tcPr>
                <w:p w14:paraId="16D58844" w14:textId="2A8F7AA4" w:rsidR="008A7AE5" w:rsidRPr="003F79DA" w:rsidRDefault="008A7AE5" w:rsidP="00880506">
                  <w:pPr>
                    <w:widowControl w:val="0"/>
                    <w:spacing w:after="120"/>
                    <w:jc w:val="center"/>
                    <w:rPr>
                      <w:sz w:val="18"/>
                      <w:szCs w:val="18"/>
                      <w:lang w:val="en-US"/>
                    </w:rPr>
                  </w:pPr>
                  <w:r w:rsidRPr="003F79DA">
                    <w:rPr>
                      <w:rFonts w:eastAsia="Times New Roman"/>
                      <w:sz w:val="18"/>
                      <w:szCs w:val="18"/>
                    </w:rPr>
                    <w:t>0%</w:t>
                  </w:r>
                </w:p>
              </w:tc>
              <w:tc>
                <w:tcPr>
                  <w:tcW w:w="1422" w:type="dxa"/>
                  <w:tcBorders>
                    <w:top w:val="nil"/>
                    <w:left w:val="nil"/>
                    <w:bottom w:val="single" w:sz="4" w:space="0" w:color="auto"/>
                    <w:right w:val="single" w:sz="4" w:space="0" w:color="auto"/>
                  </w:tcBorders>
                  <w:shd w:val="clear" w:color="auto" w:fill="auto"/>
                  <w:vAlign w:val="center"/>
                </w:tcPr>
                <w:p w14:paraId="18D9595E" w14:textId="5D60B227" w:rsidR="008A7AE5" w:rsidRPr="003F79DA" w:rsidRDefault="008A7AE5" w:rsidP="00880506">
                  <w:pPr>
                    <w:widowControl w:val="0"/>
                    <w:spacing w:after="120"/>
                    <w:jc w:val="center"/>
                    <w:rPr>
                      <w:sz w:val="18"/>
                      <w:szCs w:val="18"/>
                      <w:lang w:val="en-US"/>
                    </w:rPr>
                  </w:pPr>
                  <w:r w:rsidRPr="003F79DA">
                    <w:rPr>
                      <w:rFonts w:eastAsia="Times New Roman"/>
                      <w:sz w:val="18"/>
                      <w:szCs w:val="18"/>
                    </w:rPr>
                    <w:t>0%</w:t>
                  </w:r>
                </w:p>
              </w:tc>
              <w:tc>
                <w:tcPr>
                  <w:tcW w:w="1617" w:type="dxa"/>
                  <w:gridSpan w:val="2"/>
                  <w:shd w:val="clear" w:color="auto" w:fill="auto"/>
                  <w:vAlign w:val="center"/>
                </w:tcPr>
                <w:p w14:paraId="65463B9F" w14:textId="4C48FB01" w:rsidR="008A7AE5" w:rsidRPr="003F79DA" w:rsidRDefault="00094ED9" w:rsidP="00880506">
                  <w:pPr>
                    <w:widowControl w:val="0"/>
                    <w:spacing w:after="120"/>
                    <w:jc w:val="center"/>
                    <w:rPr>
                      <w:sz w:val="18"/>
                      <w:szCs w:val="18"/>
                    </w:rPr>
                  </w:pPr>
                  <w:r w:rsidRPr="003F79DA">
                    <w:rPr>
                      <w:sz w:val="18"/>
                      <w:szCs w:val="18"/>
                    </w:rPr>
                    <w:t>010</w:t>
                  </w:r>
                </w:p>
              </w:tc>
              <w:tc>
                <w:tcPr>
                  <w:tcW w:w="1618" w:type="dxa"/>
                  <w:shd w:val="clear" w:color="auto" w:fill="auto"/>
                  <w:vAlign w:val="center"/>
                </w:tcPr>
                <w:p w14:paraId="526A1FBF" w14:textId="31C4A575" w:rsidR="008A7AE5" w:rsidRPr="003F79DA" w:rsidRDefault="008D4791" w:rsidP="00880506">
                  <w:pPr>
                    <w:widowControl w:val="0"/>
                    <w:spacing w:after="120"/>
                    <w:jc w:val="center"/>
                    <w:rPr>
                      <w:sz w:val="18"/>
                      <w:szCs w:val="18"/>
                    </w:rPr>
                  </w:pPr>
                  <w:r w:rsidRPr="003F79DA">
                    <w:rPr>
                      <w:sz w:val="18"/>
                      <w:szCs w:val="18"/>
                    </w:rPr>
                    <w:t>100%</w:t>
                  </w:r>
                </w:p>
              </w:tc>
            </w:tr>
          </w:tbl>
          <w:p w14:paraId="63898DDF" w14:textId="77777777" w:rsidR="00C51238" w:rsidRPr="003F79DA" w:rsidRDefault="00C51238" w:rsidP="00880506">
            <w:pPr>
              <w:widowControl w:val="0"/>
              <w:spacing w:after="120" w:line="240" w:lineRule="auto"/>
              <w:jc w:val="both"/>
              <w:rPr>
                <w:lang w:val="en-US"/>
              </w:rPr>
            </w:pPr>
          </w:p>
          <w:p w14:paraId="1D0DC905" w14:textId="77777777" w:rsidR="00C51238" w:rsidRPr="003F79DA" w:rsidRDefault="00C51238" w:rsidP="00880506">
            <w:pPr>
              <w:widowControl w:val="0"/>
              <w:spacing w:after="120" w:line="240" w:lineRule="auto"/>
              <w:jc w:val="both"/>
              <w:rPr>
                <w:lang w:val="en-US"/>
              </w:rPr>
            </w:pPr>
          </w:p>
          <w:p w14:paraId="145F62D1" w14:textId="35AAFEAE" w:rsidR="003A3925" w:rsidRPr="003F79DA" w:rsidRDefault="00432064" w:rsidP="00880506">
            <w:pPr>
              <w:widowControl w:val="0"/>
              <w:spacing w:after="120" w:line="240" w:lineRule="auto"/>
              <w:jc w:val="both"/>
              <w:rPr>
                <w:b/>
              </w:rPr>
            </w:pPr>
            <w:r w:rsidRPr="003F79DA">
              <w:rPr>
                <w:b/>
              </w:rPr>
              <w:t xml:space="preserve">Самооценка относно принципа </w:t>
            </w:r>
            <w:r w:rsidRPr="003F79DA">
              <w:rPr>
                <w:b/>
                <w:color w:val="000000"/>
                <w:shd w:val="clear" w:color="auto" w:fill="FFFFFF"/>
              </w:rPr>
              <w:t>„за ненанасяне на значителни вреди“</w:t>
            </w:r>
          </w:p>
          <w:p w14:paraId="41769618" w14:textId="211DF500" w:rsidR="003E0171" w:rsidRPr="003F79DA" w:rsidRDefault="00432064" w:rsidP="00880506">
            <w:pPr>
              <w:widowControl w:val="0"/>
              <w:spacing w:after="120" w:line="240" w:lineRule="auto"/>
              <w:jc w:val="both"/>
            </w:pPr>
            <w:r w:rsidRPr="003F79DA">
              <w:t xml:space="preserve">Самооценката е </w:t>
            </w:r>
            <w:r w:rsidR="000519B2" w:rsidRPr="003F79DA">
              <w:t xml:space="preserve">извършена на ниво направление и е </w:t>
            </w:r>
            <w:r w:rsidR="001E4FD8" w:rsidRPr="003F79DA">
              <w:t xml:space="preserve">представена в Приложение </w:t>
            </w:r>
            <w:r w:rsidR="00BA5855" w:rsidRPr="003F79DA">
              <w:t>2</w:t>
            </w:r>
            <w:r w:rsidR="000519B2" w:rsidRPr="003F79DA">
              <w:t xml:space="preserve"> </w:t>
            </w:r>
            <w:r w:rsidR="003E0171" w:rsidRPr="003F79DA">
              <w:t>Програмата за икономическа трансформация ще спазва принципа да не нанася значителна вреда („</w:t>
            </w:r>
            <w:r w:rsidR="003E0171" w:rsidRPr="003F79DA">
              <w:rPr>
                <w:lang w:val="en-US"/>
              </w:rPr>
              <w:t>do no significant harm</w:t>
            </w:r>
            <w:r w:rsidR="003E0171" w:rsidRPr="003F79DA">
              <w:t>”</w:t>
            </w:r>
            <w:r w:rsidR="003E0171" w:rsidRPr="003F79DA">
              <w:rPr>
                <w:lang w:val="en-US"/>
              </w:rPr>
              <w:t xml:space="preserve"> </w:t>
            </w:r>
            <w:r w:rsidR="003E0171" w:rsidRPr="003F79DA">
              <w:t>/</w:t>
            </w:r>
            <w:r w:rsidR="003E0171" w:rsidRPr="003F79DA">
              <w:rPr>
                <w:lang w:val="en-US"/>
              </w:rPr>
              <w:t>DNSH</w:t>
            </w:r>
            <w:r w:rsidR="003E0171" w:rsidRPr="003F79DA">
              <w:t>/</w:t>
            </w:r>
            <w:r w:rsidR="003E0171" w:rsidRPr="003F79DA">
              <w:rPr>
                <w:lang w:val="en-US"/>
              </w:rPr>
              <w:t xml:space="preserve"> principle</w:t>
            </w:r>
            <w:r w:rsidR="003E0171" w:rsidRPr="003F79DA">
              <w:t>)</w:t>
            </w:r>
            <w:r w:rsidR="003E0171" w:rsidRPr="003F79DA">
              <w:rPr>
                <w:lang w:val="en-US"/>
              </w:rPr>
              <w:t xml:space="preserve"> </w:t>
            </w:r>
            <w:r w:rsidR="003E0171" w:rsidRPr="003F79DA">
              <w:t>и ще осигури ефективно прилагане на този принцип като вземе предвид Регламента за таксономията.</w:t>
            </w:r>
          </w:p>
          <w:p w14:paraId="25711C48" w14:textId="00F99506" w:rsidR="003E0171" w:rsidRPr="003F79DA" w:rsidRDefault="003E0171" w:rsidP="00880506">
            <w:pPr>
              <w:pBdr>
                <w:top w:val="nil"/>
                <w:left w:val="nil"/>
                <w:bottom w:val="nil"/>
                <w:right w:val="nil"/>
                <w:between w:val="nil"/>
              </w:pBdr>
              <w:spacing w:after="120" w:line="240" w:lineRule="auto"/>
              <w:jc w:val="both"/>
              <w:rPr>
                <w:i/>
              </w:rPr>
            </w:pPr>
            <w:r w:rsidRPr="003F79DA">
              <w:t xml:space="preserve">Посочените </w:t>
            </w:r>
            <w:r w:rsidR="001E4FD8" w:rsidRPr="003F79DA">
              <w:t xml:space="preserve">в </w:t>
            </w:r>
            <w:r w:rsidR="000519B2" w:rsidRPr="003F79DA">
              <w:t>принципа</w:t>
            </w:r>
            <w:r w:rsidRPr="003F79DA">
              <w:t xml:space="preserve"> цели не е вероятно да бъдат повлияни отрицателно от изпълнението на мерките, предвидени в програмата</w:t>
            </w:r>
            <w:r w:rsidR="001E4FD8" w:rsidRPr="003F79DA">
              <w:t>.</w:t>
            </w:r>
          </w:p>
          <w:p w14:paraId="3A74CD02" w14:textId="77777777" w:rsidR="002C0B86" w:rsidRPr="003F79DA" w:rsidRDefault="002C0B86" w:rsidP="00880506">
            <w:pPr>
              <w:widowControl w:val="0"/>
              <w:spacing w:after="120" w:line="240" w:lineRule="auto"/>
              <w:jc w:val="both"/>
            </w:pPr>
          </w:p>
          <w:p w14:paraId="2FE88E86" w14:textId="0B4AE056" w:rsidR="00F4061A" w:rsidRPr="003F79DA" w:rsidRDefault="002C0B86" w:rsidP="00880506">
            <w:pPr>
              <w:widowControl w:val="0"/>
              <w:spacing w:after="120" w:line="240" w:lineRule="auto"/>
              <w:jc w:val="both"/>
              <w:rPr>
                <w:b/>
              </w:rPr>
            </w:pPr>
            <w:r w:rsidRPr="003F79DA">
              <w:rPr>
                <w:b/>
              </w:rPr>
              <w:t>Самооценка относно правилата за държавната помощ</w:t>
            </w:r>
          </w:p>
          <w:p w14:paraId="528CED80" w14:textId="53D058CB" w:rsidR="002C0B86" w:rsidRPr="003F79DA" w:rsidRDefault="004D54E8" w:rsidP="00880506">
            <w:pPr>
              <w:widowControl w:val="0"/>
              <w:spacing w:after="120" w:line="240" w:lineRule="auto"/>
              <w:jc w:val="both"/>
            </w:pPr>
            <w:r w:rsidRPr="003F79DA">
              <w:t xml:space="preserve">Подкрепата по шестте направления </w:t>
            </w:r>
            <w:r w:rsidR="00C3519A" w:rsidRPr="003F79DA">
              <w:t>е съобразена с правилата за държавни помощи</w:t>
            </w:r>
            <w:r w:rsidR="002E74BA" w:rsidRPr="003F79DA">
              <w:t>. Предложени са режими на помощ</w:t>
            </w:r>
            <w:r w:rsidR="000876CD" w:rsidRPr="003F79DA">
              <w:t xml:space="preserve"> съгласно</w:t>
            </w:r>
            <w:r w:rsidR="002E74BA" w:rsidRPr="003F79DA">
              <w:t xml:space="preserve"> Регламент (ЕС)</w:t>
            </w:r>
            <w:r w:rsidR="004A18E7" w:rsidRPr="003F79DA">
              <w:t xml:space="preserve"> 651/2014 </w:t>
            </w:r>
            <w:r w:rsidR="002E74BA" w:rsidRPr="003F79DA">
              <w:t>на Комисията</w:t>
            </w:r>
            <w:r w:rsidR="002E74BA" w:rsidRPr="003F79DA">
              <w:rPr>
                <w:bCs/>
                <w:color w:val="444444"/>
                <w:sz w:val="27"/>
                <w:szCs w:val="27"/>
                <w:shd w:val="clear" w:color="auto" w:fill="FFFFFF"/>
              </w:rPr>
              <w:t xml:space="preserve"> </w:t>
            </w:r>
            <w:r w:rsidR="002E74BA" w:rsidRPr="003F79DA">
              <w:rPr>
                <w:bCs/>
              </w:rPr>
              <w:t>за обявяване на някои категории помощи за съвместими с вътрешния пазар в приложение на членове 107 и 108 от Договора</w:t>
            </w:r>
            <w:r w:rsidR="004A18E7" w:rsidRPr="003F79DA">
              <w:rPr>
                <w:bCs/>
              </w:rPr>
              <w:t>, както и Регламент (ЕС) 1407/2013 на Комисията относно прилагането на членове 107 и 108 от Договора за функционирането на Европейския съюз към помощта de minimis</w:t>
            </w:r>
            <w:r w:rsidR="000876CD" w:rsidRPr="003F79DA">
              <w:rPr>
                <w:bCs/>
              </w:rPr>
              <w:t xml:space="preserve">. </w:t>
            </w:r>
            <w:r w:rsidR="008A683C" w:rsidRPr="003F79DA">
              <w:rPr>
                <w:bCs/>
              </w:rPr>
              <w:t xml:space="preserve">Идентифицираните режими на помощ, на ниво направление са посочени в т. 5.1 по-долу. </w:t>
            </w:r>
            <w:r w:rsidR="000876CD" w:rsidRPr="003F79DA">
              <w:rPr>
                <w:bCs/>
              </w:rPr>
              <w:t xml:space="preserve"> </w:t>
            </w:r>
          </w:p>
          <w:p w14:paraId="2D2F9E9F" w14:textId="77777777" w:rsidR="002C0B86" w:rsidRPr="003F79DA" w:rsidRDefault="002C0B86" w:rsidP="00880506">
            <w:pPr>
              <w:widowControl w:val="0"/>
              <w:spacing w:after="120" w:line="240" w:lineRule="auto"/>
              <w:jc w:val="both"/>
            </w:pPr>
          </w:p>
          <w:p w14:paraId="4F3365C7" w14:textId="4EB5E57E" w:rsidR="00450AA0" w:rsidRPr="003F79DA" w:rsidRDefault="00450AA0" w:rsidP="00880506">
            <w:pPr>
              <w:widowControl w:val="0"/>
              <w:spacing w:after="120" w:line="240" w:lineRule="auto"/>
              <w:jc w:val="both"/>
              <w:rPr>
                <w:b/>
              </w:rPr>
            </w:pPr>
            <w:r w:rsidRPr="003F79DA">
              <w:rPr>
                <w:b/>
              </w:rPr>
              <w:t xml:space="preserve">Съблюдаване на принципите на равнопоставеност на жените и мъжете и осигуряване на равни възможности за всички </w:t>
            </w:r>
          </w:p>
          <w:p w14:paraId="1281BE2B" w14:textId="1AB422F4" w:rsidR="00F4061A" w:rsidRPr="003F79DA" w:rsidRDefault="00F4061A" w:rsidP="00880506">
            <w:pPr>
              <w:widowControl w:val="0"/>
              <w:spacing w:after="120" w:line="240" w:lineRule="auto"/>
              <w:jc w:val="both"/>
            </w:pPr>
            <w:r w:rsidRPr="003F79DA">
              <w:t>Изпълнението на мерките по програмата ще бъдат изцяло съобразени със съблюдаване на принципите на равнопоставеност на жените и мъжете и осигуряване на равни възможности за всички.</w:t>
            </w:r>
            <w:r w:rsidR="007F5DEB" w:rsidRPr="003F79DA">
              <w:t xml:space="preserve"> </w:t>
            </w:r>
            <w:r w:rsidR="000B1469" w:rsidRPr="003F79DA">
              <w:t>С</w:t>
            </w:r>
            <w:r w:rsidR="007F5DEB" w:rsidRPr="003F79DA">
              <w:t xml:space="preserve">пецификата на целевата група по програмата </w:t>
            </w:r>
            <w:r w:rsidR="008C1A59" w:rsidRPr="003F79DA">
              <w:t>(</w:t>
            </w:r>
            <w:r w:rsidR="007F5DEB" w:rsidRPr="003F79DA">
              <w:t>МСП)</w:t>
            </w:r>
            <w:r w:rsidR="008C1A59" w:rsidRPr="003F79DA">
              <w:t xml:space="preserve"> не предполага разделянето им на</w:t>
            </w:r>
            <w:r w:rsidR="000B1469" w:rsidRPr="003F79DA">
              <w:t xml:space="preserve"> принцип</w:t>
            </w:r>
            <w:r w:rsidR="002077D7" w:rsidRPr="003F79DA">
              <w:t>и</w:t>
            </w:r>
            <w:r w:rsidR="000B1469" w:rsidRPr="003F79DA">
              <w:t>, имащ</w:t>
            </w:r>
            <w:r w:rsidR="002077D7" w:rsidRPr="003F79DA">
              <w:t>и</w:t>
            </w:r>
            <w:r w:rsidR="000B1469" w:rsidRPr="003F79DA">
              <w:t xml:space="preserve"> отн</w:t>
            </w:r>
            <w:r w:rsidR="002077D7" w:rsidRPr="003F79DA">
              <w:t>ошение към равно</w:t>
            </w:r>
            <w:r w:rsidR="000B1469" w:rsidRPr="003F79DA">
              <w:t>поставеността</w:t>
            </w:r>
            <w:r w:rsidR="00CE590B" w:rsidRPr="003F79DA">
              <w:t>,</w:t>
            </w:r>
            <w:r w:rsidR="002077D7" w:rsidRPr="003F79DA">
              <w:t xml:space="preserve"> като </w:t>
            </w:r>
            <w:r w:rsidR="00223BC5" w:rsidRPr="003F79DA">
              <w:t xml:space="preserve">подборът им ще бъде извършван </w:t>
            </w:r>
            <w:r w:rsidR="002077D7" w:rsidRPr="003F79DA">
              <w:t>съгласно критерии, произтичащи от спецификата на</w:t>
            </w:r>
            <w:r w:rsidR="006F7949" w:rsidRPr="003F79DA">
              <w:t xml:space="preserve"> направлението за п</w:t>
            </w:r>
            <w:r w:rsidR="00223BC5" w:rsidRPr="003F79DA">
              <w:t>о</w:t>
            </w:r>
            <w:r w:rsidR="006F7949" w:rsidRPr="003F79DA">
              <w:t>дкрепа, без включване</w:t>
            </w:r>
            <w:r w:rsidR="00223BC5" w:rsidRPr="003F79DA">
              <w:t>то на допълните</w:t>
            </w:r>
            <w:r w:rsidR="00110198" w:rsidRPr="003F79DA">
              <w:t>лни кри</w:t>
            </w:r>
            <w:r w:rsidR="006F7949" w:rsidRPr="003F79DA">
              <w:t>т</w:t>
            </w:r>
            <w:r w:rsidR="00110198" w:rsidRPr="003F79DA">
              <w:t xml:space="preserve">ерии, които биха могли да </w:t>
            </w:r>
            <w:r w:rsidR="00450AA0" w:rsidRPr="003F79DA">
              <w:t xml:space="preserve">внесат елемент на </w:t>
            </w:r>
            <w:r w:rsidR="00646C29" w:rsidRPr="003F79DA">
              <w:t>неравнопоставеност</w:t>
            </w:r>
            <w:r w:rsidR="00450AA0" w:rsidRPr="003F79DA">
              <w:t xml:space="preserve">. </w:t>
            </w:r>
            <w:r w:rsidR="00646C29" w:rsidRPr="003F79DA">
              <w:t>Н</w:t>
            </w:r>
            <w:r w:rsidR="00CE590B" w:rsidRPr="003F79DA">
              <w:t xml:space="preserve">езависимо от посоченото и с цел ясно въвеждане на </w:t>
            </w:r>
            <w:r w:rsidR="00A866D7" w:rsidRPr="003F79DA">
              <w:t xml:space="preserve">изискване, което </w:t>
            </w:r>
            <w:r w:rsidR="003016E5" w:rsidRPr="003F79DA">
              <w:t>да гарантира ненаруш</w:t>
            </w:r>
            <w:r w:rsidR="00A866D7" w:rsidRPr="003F79DA">
              <w:t>аването на посочените принципи,</w:t>
            </w:r>
            <w:r w:rsidR="00CE590B" w:rsidRPr="003F79DA">
              <w:t xml:space="preserve"> </w:t>
            </w:r>
            <w:r w:rsidR="00646C29" w:rsidRPr="003F79DA">
              <w:t xml:space="preserve"> при подбора на крайните получатели на помощта предвиждаме да включим изричен критерий за допустимост, свързан с обосноваване на </w:t>
            </w:r>
            <w:r w:rsidR="00C42BAF" w:rsidRPr="003F79DA">
              <w:t>съответствието</w:t>
            </w:r>
            <w:r w:rsidR="00646C29" w:rsidRPr="003F79DA">
              <w:t xml:space="preserve"> на проекта с принципите на равнопоставеност на жените и мъжете и осигуряване на равни възможности за всички.</w:t>
            </w:r>
            <w:r w:rsidR="00C42BAF" w:rsidRPr="003F79DA">
              <w:t xml:space="preserve"> </w:t>
            </w:r>
            <w:r w:rsidR="00C64361" w:rsidRPr="003F79DA">
              <w:t>Липсата</w:t>
            </w:r>
            <w:r w:rsidR="00C42BAF" w:rsidRPr="003F79DA">
              <w:t xml:space="preserve"> на достатъчно обоснована информация, която да дава увереност за спазването на </w:t>
            </w:r>
            <w:r w:rsidR="00C64361" w:rsidRPr="003F79DA">
              <w:t>посочените</w:t>
            </w:r>
            <w:r w:rsidR="00C42BAF" w:rsidRPr="003F79DA">
              <w:t xml:space="preserve"> принципи</w:t>
            </w:r>
            <w:r w:rsidR="00C64361" w:rsidRPr="003F79DA">
              <w:rPr>
                <w:lang w:val="en-US"/>
              </w:rPr>
              <w:t>,</w:t>
            </w:r>
            <w:r w:rsidR="00C42BAF" w:rsidRPr="003F79DA">
              <w:t xml:space="preserve"> ще бъде основание за отхвърляне на съответното проектно предложение.</w:t>
            </w:r>
            <w:r w:rsidR="00C64361" w:rsidRPr="003F79DA">
              <w:t xml:space="preserve"> В случаите, когато дадено проектно предложение е свързано с </w:t>
            </w:r>
            <w:r w:rsidR="00F86BA0" w:rsidRPr="003F79DA">
              <w:t>провеждане на процедури за избор на изпълнител, б</w:t>
            </w:r>
            <w:r w:rsidR="008E656F" w:rsidRPr="003F79DA">
              <w:t>енефициентът</w:t>
            </w:r>
            <w:r w:rsidR="00F86BA0" w:rsidRPr="003F79DA">
              <w:t xml:space="preserve"> ще бъде</w:t>
            </w:r>
            <w:r w:rsidR="008E656F" w:rsidRPr="003F79DA">
              <w:t xml:space="preserve"> длъжен да осигури равно третиране на </w:t>
            </w:r>
            <w:r w:rsidR="00ED5C35" w:rsidRPr="003F79DA">
              <w:t>участниците</w:t>
            </w:r>
            <w:r w:rsidR="008E656F" w:rsidRPr="003F79DA">
              <w:t>, като определи в тръжната документация ясни условия, даващи възможност на най-широк кръг от кандидати да участват в процедурите за определяне на изпълнител.</w:t>
            </w:r>
            <w:r w:rsidR="007D317D" w:rsidRPr="003F79DA">
              <w:t xml:space="preserve"> </w:t>
            </w:r>
            <w:r w:rsidR="005041B6" w:rsidRPr="003F79DA">
              <w:t>В случаите, когато спецификата на подкрепата е свързана с предоставяне на услуга (</w:t>
            </w:r>
            <w:r w:rsidR="00746276" w:rsidRPr="003F79DA">
              <w:t>приложимо по отношение на напр</w:t>
            </w:r>
            <w:r w:rsidR="005041B6" w:rsidRPr="003F79DA">
              <w:t>авление „Създаване на дигитални иновационни хъбове, обслужващи регионите в България</w:t>
            </w:r>
            <w:r w:rsidR="0049487E" w:rsidRPr="003F79DA">
              <w:t>“</w:t>
            </w:r>
            <w:r w:rsidR="005041B6" w:rsidRPr="003F79DA">
              <w:t>)</w:t>
            </w:r>
            <w:r w:rsidR="00746276" w:rsidRPr="003F79DA">
              <w:t xml:space="preserve"> </w:t>
            </w:r>
            <w:r w:rsidR="00960AD1" w:rsidRPr="003F79DA">
              <w:t>посоченото ще бъде извършвано без значение от</w:t>
            </w:r>
            <w:r w:rsidR="00AA6A0D" w:rsidRPr="003F79DA">
              <w:t xml:space="preserve"> пол, раса, етническа принадлежност, религия или убеждения, увреждане, възраст и сексуална ориентация</w:t>
            </w:r>
            <w:r w:rsidR="00D430F0" w:rsidRPr="003F79DA">
              <w:t xml:space="preserve"> на лицето/лицата, обект на услугата.</w:t>
            </w:r>
            <w:r w:rsidR="00960AD1" w:rsidRPr="003F79DA">
              <w:t xml:space="preserve"> </w:t>
            </w:r>
          </w:p>
          <w:p w14:paraId="6290133B" w14:textId="77777777" w:rsidR="0005328C" w:rsidRPr="003F79DA" w:rsidRDefault="0033183E" w:rsidP="00880506">
            <w:pPr>
              <w:widowControl w:val="0"/>
              <w:spacing w:after="120" w:line="240" w:lineRule="auto"/>
              <w:jc w:val="both"/>
              <w:rPr>
                <w:b/>
              </w:rPr>
            </w:pPr>
            <w:r w:rsidRPr="003F79DA">
              <w:rPr>
                <w:b/>
              </w:rPr>
              <w:t>Наличие на трансгранични и международни проекти</w:t>
            </w:r>
          </w:p>
          <w:p w14:paraId="458229C0" w14:textId="499B67E1" w:rsidR="00645F40" w:rsidRPr="003F79DA" w:rsidRDefault="004E688C" w:rsidP="00880506">
            <w:pPr>
              <w:widowControl w:val="0"/>
              <w:spacing w:after="120" w:line="240" w:lineRule="auto"/>
              <w:jc w:val="both"/>
            </w:pPr>
            <w:r w:rsidRPr="003F79DA">
              <w:t xml:space="preserve">Предвид спецификата на </w:t>
            </w:r>
            <w:r w:rsidR="00EE1CF5" w:rsidRPr="003F79DA">
              <w:t>повечето</w:t>
            </w:r>
            <w:r w:rsidRPr="003F79DA">
              <w:t xml:space="preserve"> направ</w:t>
            </w:r>
            <w:r w:rsidR="002F4B91" w:rsidRPr="003F79DA">
              <w:t>л</w:t>
            </w:r>
            <w:r w:rsidRPr="003F79DA">
              <w:t xml:space="preserve">ения за подкрепа </w:t>
            </w:r>
            <w:r w:rsidR="00D61BD1" w:rsidRPr="003F79DA">
              <w:t>по</w:t>
            </w:r>
            <w:r w:rsidRPr="003F79DA">
              <w:t xml:space="preserve"> настоящата програма</w:t>
            </w:r>
            <w:r w:rsidR="0049487E" w:rsidRPr="003F79DA">
              <w:t xml:space="preserve"> </w:t>
            </w:r>
            <w:r w:rsidR="002F4B91" w:rsidRPr="003F79DA">
              <w:t xml:space="preserve">и доколкото </w:t>
            </w:r>
            <w:r w:rsidR="0072300B" w:rsidRPr="003F79DA">
              <w:t>те са насочени</w:t>
            </w:r>
            <w:r w:rsidR="00D61BD1" w:rsidRPr="003F79DA">
              <w:t xml:space="preserve"> на ниво отделно предприятие и</w:t>
            </w:r>
            <w:r w:rsidR="002F4B91" w:rsidRPr="003F79DA">
              <w:t xml:space="preserve"> </w:t>
            </w:r>
            <w:r w:rsidRPr="003F79DA">
              <w:t>не пред</w:t>
            </w:r>
            <w:r w:rsidR="00645F40" w:rsidRPr="003F79DA">
              <w:t>полагат</w:t>
            </w:r>
            <w:r w:rsidRPr="003F79DA">
              <w:t xml:space="preserve"> партньорски инициативи </w:t>
            </w:r>
            <w:r w:rsidR="00645F40" w:rsidRPr="003F79DA">
              <w:t>с</w:t>
            </w:r>
            <w:r w:rsidR="00D61BD1" w:rsidRPr="003F79DA">
              <w:t xml:space="preserve"> други държави членки, не се пред</w:t>
            </w:r>
            <w:r w:rsidR="00857102" w:rsidRPr="003F79DA">
              <w:t>вижда</w:t>
            </w:r>
            <w:r w:rsidR="00645F40" w:rsidRPr="003F79DA">
              <w:t xml:space="preserve"> </w:t>
            </w:r>
            <w:r w:rsidR="00EE1CF5" w:rsidRPr="003F79DA">
              <w:t xml:space="preserve">изпълнението </w:t>
            </w:r>
            <w:r w:rsidR="00645F40" w:rsidRPr="003F79DA">
              <w:t>им на наднационално ниво</w:t>
            </w:r>
            <w:r w:rsidR="00857102" w:rsidRPr="003F79DA">
              <w:t>.</w:t>
            </w:r>
          </w:p>
          <w:p w14:paraId="08C55644" w14:textId="77777777" w:rsidR="002B2BE2" w:rsidRPr="003F79DA" w:rsidRDefault="00645F40" w:rsidP="00880506">
            <w:pPr>
              <w:widowControl w:val="0"/>
              <w:spacing w:after="120" w:line="240" w:lineRule="auto"/>
              <w:jc w:val="both"/>
            </w:pPr>
            <w:r w:rsidRPr="003F79DA">
              <w:t>Изключение от посоченото прави направление „Създаване на дигитални иновационни хъбове, обслужващи регионите в България“</w:t>
            </w:r>
            <w:r w:rsidR="009B58F1" w:rsidRPr="003F79DA">
              <w:t>, където се предвижда да</w:t>
            </w:r>
            <w:r w:rsidR="00892B69" w:rsidRPr="003F79DA">
              <w:t xml:space="preserve"> бъдат подпомогнати проекти, попаднали в националната селекция за избор на европейски цифрови иновационни хъбове по програма Цифрова Европа 2021-2027 г., но</w:t>
            </w:r>
            <w:r w:rsidR="008F7A46" w:rsidRPr="003F79DA">
              <w:t xml:space="preserve"> за които не е достигнало</w:t>
            </w:r>
            <w:r w:rsidR="00892B69" w:rsidRPr="003F79DA">
              <w:t xml:space="preserve"> финансиране</w:t>
            </w:r>
            <w:r w:rsidR="008F7A46" w:rsidRPr="003F79DA">
              <w:t xml:space="preserve"> по процедурата.</w:t>
            </w:r>
            <w:r w:rsidR="00B25022" w:rsidRPr="003F79DA">
              <w:t xml:space="preserve"> Доколкото една от основните цели на европейско ниво, свързана с изграждането на подобни хъбове, е да се подкрепи дигитализа</w:t>
            </w:r>
            <w:r w:rsidR="00083D2F" w:rsidRPr="003F79DA">
              <w:t>цията на европейската индустрия</w:t>
            </w:r>
            <w:r w:rsidR="00B25022" w:rsidRPr="003F79DA">
              <w:t xml:space="preserve"> </w:t>
            </w:r>
            <w:r w:rsidR="000300EA" w:rsidRPr="003F79DA">
              <w:t>чрез свърз</w:t>
            </w:r>
            <w:r w:rsidR="008D556F" w:rsidRPr="003F79DA">
              <w:t>в</w:t>
            </w:r>
            <w:r w:rsidR="000300EA" w:rsidRPr="003F79DA">
              <w:t>ането на</w:t>
            </w:r>
            <w:r w:rsidR="008D556F" w:rsidRPr="003F79DA">
              <w:t xml:space="preserve"> такива</w:t>
            </w:r>
            <w:r w:rsidR="000300EA" w:rsidRPr="003F79DA">
              <w:t xml:space="preserve"> ДИХ в </w:t>
            </w:r>
            <w:r w:rsidR="008D556F" w:rsidRPr="003F79DA">
              <w:t xml:space="preserve">европейска </w:t>
            </w:r>
            <w:r w:rsidR="00A02B48" w:rsidRPr="003F79DA">
              <w:t xml:space="preserve">мрежа, присъединяването и активното участие на тези хъбове в </w:t>
            </w:r>
            <w:r w:rsidR="001F6ACD" w:rsidRPr="003F79DA">
              <w:t>посочената</w:t>
            </w:r>
            <w:r w:rsidR="00A02B48" w:rsidRPr="003F79DA">
              <w:t xml:space="preserve"> мрежа е важна предпоставка за постигане на </w:t>
            </w:r>
            <w:r w:rsidR="001F6ACD" w:rsidRPr="003F79DA">
              <w:t>един от основните</w:t>
            </w:r>
            <w:r w:rsidR="00A563DE" w:rsidRPr="003F79DA">
              <w:t xml:space="preserve"> ефекти от тяхното създаване, </w:t>
            </w:r>
            <w:r w:rsidR="00E03967" w:rsidRPr="003F79DA">
              <w:t>насърчава</w:t>
            </w:r>
            <w:r w:rsidR="00A563DE" w:rsidRPr="003F79DA">
              <w:t>йки</w:t>
            </w:r>
            <w:r w:rsidR="00E03967" w:rsidRPr="003F79DA">
              <w:t xml:space="preserve"> </w:t>
            </w:r>
            <w:r w:rsidR="00083D2F" w:rsidRPr="003F79DA">
              <w:t>сътрудничество</w:t>
            </w:r>
            <w:r w:rsidR="000D7EEB" w:rsidRPr="003F79DA">
              <w:t>то</w:t>
            </w:r>
            <w:r w:rsidR="00A563DE" w:rsidRPr="003F79DA">
              <w:t xml:space="preserve"> и създавайки</w:t>
            </w:r>
            <w:r w:rsidR="00083D2F" w:rsidRPr="003F79DA">
              <w:t xml:space="preserve"> условия </w:t>
            </w:r>
            <w:r w:rsidR="00A0330A" w:rsidRPr="003F79DA">
              <w:t xml:space="preserve">местните компании да </w:t>
            </w:r>
            <w:r w:rsidR="00A563DE" w:rsidRPr="003F79DA">
              <w:t>взаимодейства</w:t>
            </w:r>
            <w:r w:rsidR="00A0330A" w:rsidRPr="003F79DA">
              <w:t xml:space="preserve"> с подходящи партньори от други държави-членки</w:t>
            </w:r>
            <w:r w:rsidR="00083D2F" w:rsidRPr="003F79DA">
              <w:t xml:space="preserve"> </w:t>
            </w:r>
            <w:r w:rsidR="00A0330A" w:rsidRPr="003F79DA">
              <w:t>на ЕС.</w:t>
            </w:r>
            <w:r w:rsidR="00B07C7B" w:rsidRPr="003F79DA">
              <w:t xml:space="preserve"> Не на последно място изграждането на подобни хъбове на регионален принцип</w:t>
            </w:r>
            <w:r w:rsidR="006C6F39" w:rsidRPr="003F79DA">
              <w:t>,</w:t>
            </w:r>
            <w:r w:rsidR="00B07C7B" w:rsidRPr="003F79DA">
              <w:t xml:space="preserve"> в допълнение към националните хъбове, подкрепени по линия на програма Цифрова Европа“2021-2027, би осигурило допълнителен синергичен ефект от подкрепата</w:t>
            </w:r>
            <w:r w:rsidR="00957675" w:rsidRPr="003F79DA">
              <w:t>. Посоченото би</w:t>
            </w:r>
            <w:r w:rsidR="00B07C7B" w:rsidRPr="003F79DA">
              <w:t xml:space="preserve"> </w:t>
            </w:r>
            <w:r w:rsidR="006C6F39" w:rsidRPr="003F79DA">
              <w:t>допринесло</w:t>
            </w:r>
            <w:r w:rsidR="00957675" w:rsidRPr="003F79DA">
              <w:t xml:space="preserve"> не само за по-пълното </w:t>
            </w:r>
            <w:r w:rsidR="00B37849" w:rsidRPr="003F79DA">
              <w:t>и балансирано разпределение на подобни хъбове на територията на цялата страна, но и</w:t>
            </w:r>
            <w:r w:rsidR="006C6F39" w:rsidRPr="003F79DA">
              <w:t xml:space="preserve"> за по-пълното и всеобхватно реализиране на </w:t>
            </w:r>
            <w:r w:rsidR="00957675" w:rsidRPr="003F79DA">
              <w:t xml:space="preserve">инициативата на европейско ниво, осигурявайки възможност всеки ДИХ </w:t>
            </w:r>
            <w:r w:rsidR="00B37849" w:rsidRPr="003F79DA">
              <w:t>да си сътруд</w:t>
            </w:r>
            <w:r w:rsidR="00957675" w:rsidRPr="003F79DA">
              <w:t>ничи и обменя опит с ДИХ</w:t>
            </w:r>
            <w:r w:rsidR="00B37849" w:rsidRPr="003F79DA">
              <w:t xml:space="preserve"> от други държави членки и по т</w:t>
            </w:r>
            <w:r w:rsidR="004418F7" w:rsidRPr="003F79DA">
              <w:t xml:space="preserve">ози начин </w:t>
            </w:r>
            <w:r w:rsidR="00DF4C6F" w:rsidRPr="003F79DA">
              <w:t xml:space="preserve">непрекъснато </w:t>
            </w:r>
            <w:r w:rsidR="004418F7" w:rsidRPr="003F79DA">
              <w:t>да се обогатява и разш</w:t>
            </w:r>
            <w:r w:rsidR="00B37849" w:rsidRPr="003F79DA">
              <w:t xml:space="preserve">ирява спектъра на предлаганите услуги и </w:t>
            </w:r>
            <w:r w:rsidR="00155DE7" w:rsidRPr="003F79DA">
              <w:t>създадените партньорства.</w:t>
            </w:r>
          </w:p>
          <w:p w14:paraId="3B0ED366" w14:textId="77777777" w:rsidR="005908A2" w:rsidRPr="003F79DA" w:rsidRDefault="005908A2" w:rsidP="00880506">
            <w:pPr>
              <w:widowControl w:val="0"/>
              <w:spacing w:after="120" w:line="240" w:lineRule="auto"/>
              <w:jc w:val="both"/>
              <w:rPr>
                <w:b/>
              </w:rPr>
            </w:pPr>
            <w:r w:rsidRPr="003F79DA">
              <w:rPr>
                <w:b/>
              </w:rPr>
              <w:t>Принос към отворена стратегическа автономност и проблеми със сигурността (Open strategic autonomy and security issues)</w:t>
            </w:r>
          </w:p>
          <w:p w14:paraId="42D0B30A" w14:textId="77777777" w:rsidR="005908A2" w:rsidRPr="003F79DA" w:rsidRDefault="005908A2" w:rsidP="00880506">
            <w:pPr>
              <w:widowControl w:val="0"/>
              <w:spacing w:after="120" w:line="240" w:lineRule="auto"/>
              <w:jc w:val="both"/>
            </w:pPr>
            <w:r w:rsidRPr="003F79DA">
              <w:t>При реализирането на всяко едно от отделните направления на програмата ще се спазват изискванията на конкурентен, прозрачен и недискриминативен механизъм на предоставяне на помощта. Това ще бъде съблюдавано както на ниво краен получател на помощта (МСП), така и по отношение на процедурите за избор на изпълнител, които МСП ще трябва да проведе за избор на доставчик на актива/услугата (ако спецификата на проекта предполага подобен избор). Съблюдаването за спазване на изискванията в областта на държавните помощи е допълнителна предпоставка за наличието на механизъм на подкрепа, който не нарушава пазарните принципи и не осигурява предимства при използването на местни вместо вносни стоки. Това произтича и от спецификата на избраните приложими режими на помощ на база направената самооценка. Всеки един от избраните възможни режими на помощ съдържа в себе си съблюдаване на горепосочените изисквания.</w:t>
            </w:r>
          </w:p>
          <w:p w14:paraId="5B716F4E" w14:textId="77777777" w:rsidR="005908A2" w:rsidRPr="003F79DA" w:rsidRDefault="005908A2" w:rsidP="00880506">
            <w:pPr>
              <w:widowControl w:val="0"/>
              <w:spacing w:after="120" w:line="240" w:lineRule="auto"/>
              <w:jc w:val="both"/>
            </w:pPr>
            <w:r w:rsidRPr="003F79DA">
              <w:t>Допълнително направление „Декарбонизация“ в рамките на Фонд 2 на настоящата програма допринася пряко за постигане на стратегическа автономност на ЕС по отношение на такъв ключов ресурс какъвто е енергията. Осигурявайки на предприятията собствени мощности за производство на електрическа енергия от възобновяеми източници за собствено потребление в допълнение към създаването на условия за съхранение на тази енергия прави предприятията по-енергийно независими като по точни начин подпомага процесите за осигуряване на автономност по отношение на източниците на доставка на енергия на ниво ЕС.</w:t>
            </w:r>
          </w:p>
          <w:p w14:paraId="29C7FA06" w14:textId="77777777" w:rsidR="005908A2" w:rsidRPr="003F79DA" w:rsidRDefault="005908A2" w:rsidP="00880506">
            <w:pPr>
              <w:widowControl w:val="0"/>
              <w:spacing w:after="120" w:line="240" w:lineRule="auto"/>
              <w:jc w:val="both"/>
            </w:pPr>
            <w:r w:rsidRPr="003F79DA">
              <w:t>Доколкото изгражданите мощности за производство на енергия са на ниво отделно предприятия, а не са част от стратегически енергийни производствени мощности или коридори за доставка на енергия не е нужно извършване на самооценка в областта на сигурността.</w:t>
            </w:r>
          </w:p>
          <w:p w14:paraId="77CF873A" w14:textId="77777777" w:rsidR="005908A2" w:rsidRPr="003F79DA" w:rsidRDefault="005908A2" w:rsidP="00880506">
            <w:pPr>
              <w:widowControl w:val="0"/>
              <w:spacing w:after="120" w:line="240" w:lineRule="auto"/>
              <w:jc w:val="both"/>
            </w:pPr>
            <w:r w:rsidRPr="003F79DA">
              <w:t xml:space="preserve">По отношение на направление „Подкрепа за дигитализация и киберсигурност“, в рамките на което се предоставя подкрепа за повишаване на дигитализацията на МСП, също не се налага извършване на самооценка с цел избягване на рискове в областта на сигурността. </w:t>
            </w:r>
          </w:p>
          <w:p w14:paraId="6F83AE1C" w14:textId="77777777" w:rsidR="005908A2" w:rsidRPr="003F79DA" w:rsidRDefault="005908A2" w:rsidP="00880506">
            <w:pPr>
              <w:widowControl w:val="0"/>
              <w:spacing w:after="120" w:line="240" w:lineRule="auto"/>
              <w:jc w:val="both"/>
            </w:pPr>
            <w:r w:rsidRPr="003F79DA">
              <w:t>Аргументите за това са следните:</w:t>
            </w:r>
          </w:p>
          <w:p w14:paraId="29BB53B2" w14:textId="77777777" w:rsidR="005908A2" w:rsidRPr="003F79DA" w:rsidRDefault="005908A2" w:rsidP="00880506">
            <w:pPr>
              <w:widowControl w:val="0"/>
              <w:spacing w:after="120" w:line="240" w:lineRule="auto"/>
              <w:jc w:val="both"/>
            </w:pPr>
            <w:r w:rsidRPr="003F79DA">
              <w:t>- подкрепата е насочена към постигане на първо ниво „Компютризация“ и второ ниво „Свързаност“, които са най-ниските нива на дигитализация като същите не предполагат придобиване на чувствителни мрежови активи или на технологии или коридори в областта на 5G.</w:t>
            </w:r>
          </w:p>
          <w:p w14:paraId="1286A052" w14:textId="77777777" w:rsidR="005908A2" w:rsidRPr="003F79DA" w:rsidRDefault="005908A2" w:rsidP="00880506">
            <w:pPr>
              <w:widowControl w:val="0"/>
              <w:spacing w:after="120" w:line="240" w:lineRule="auto"/>
              <w:jc w:val="both"/>
            </w:pPr>
            <w:r w:rsidRPr="003F79DA">
              <w:t>- предоставянето на подкрепата е предвидено да бъде под формата на ваучери с много ограничен обхват на стойността (максимален размер от 30 000 лв. или приблизително 15 000 евро).</w:t>
            </w:r>
          </w:p>
          <w:p w14:paraId="6509613B" w14:textId="51C1164C" w:rsidR="005908A2" w:rsidRPr="003F79DA" w:rsidRDefault="005908A2" w:rsidP="00880506">
            <w:pPr>
              <w:widowControl w:val="0"/>
              <w:spacing w:after="120" w:line="240" w:lineRule="auto"/>
              <w:jc w:val="both"/>
            </w:pPr>
            <w:r w:rsidRPr="003F79DA">
              <w:t>Независимо от посоченото и осъзнавайки важността на въпроса за сигурността на данните в случаите, когато става въпрос за ИКТ, в рамките на направление „Подкрепа за дигитализация и киберсигурност“ е предвидена специална мярка, която дава възможност на МСП да въведат механизми, свързани с киберсигурността на ниво предприятие.</w:t>
            </w:r>
          </w:p>
        </w:tc>
      </w:tr>
      <w:tr w:rsidR="000F4B69" w:rsidRPr="003F79DA" w14:paraId="3DA1ACEC" w14:textId="77777777" w:rsidTr="00A15CCA">
        <w:tc>
          <w:tcPr>
            <w:tcW w:w="9913" w:type="dxa"/>
            <w:shd w:val="clear" w:color="auto" w:fill="auto"/>
            <w:tcMar>
              <w:top w:w="100" w:type="dxa"/>
              <w:left w:w="100" w:type="dxa"/>
              <w:bottom w:w="100" w:type="dxa"/>
              <w:right w:w="100" w:type="dxa"/>
            </w:tcMar>
          </w:tcPr>
          <w:p w14:paraId="4BA8B48C" w14:textId="77777777" w:rsidR="000F4B69" w:rsidRPr="003F79DA" w:rsidRDefault="000F4B69" w:rsidP="000750BB">
            <w:pPr>
              <w:pStyle w:val="ListParagraph"/>
              <w:widowControl w:val="0"/>
              <w:numPr>
                <w:ilvl w:val="0"/>
                <w:numId w:val="2"/>
              </w:numPr>
              <w:pBdr>
                <w:top w:val="nil"/>
                <w:left w:val="nil"/>
                <w:bottom w:val="nil"/>
                <w:right w:val="nil"/>
                <w:between w:val="nil"/>
              </w:pBdr>
              <w:spacing w:line="240" w:lineRule="auto"/>
              <w:jc w:val="both"/>
              <w:rPr>
                <w:b/>
              </w:rPr>
            </w:pPr>
            <w:r w:rsidRPr="003F79DA">
              <w:rPr>
                <w:b/>
              </w:rPr>
              <w:lastRenderedPageBreak/>
              <w:t>Бенефициент</w:t>
            </w:r>
            <w:r w:rsidR="00A2531D" w:rsidRPr="003F79DA">
              <w:rPr>
                <w:b/>
              </w:rPr>
              <w:t>.</w:t>
            </w:r>
          </w:p>
          <w:p w14:paraId="222341D7" w14:textId="77777777" w:rsidR="00525FA8" w:rsidRPr="003F79DA" w:rsidRDefault="00525FA8" w:rsidP="00525FA8">
            <w:pPr>
              <w:widowControl w:val="0"/>
              <w:pBdr>
                <w:top w:val="nil"/>
                <w:left w:val="nil"/>
                <w:bottom w:val="nil"/>
                <w:right w:val="nil"/>
                <w:between w:val="nil"/>
              </w:pBdr>
              <w:spacing w:line="240" w:lineRule="auto"/>
              <w:ind w:left="360"/>
              <w:jc w:val="both"/>
              <w:rPr>
                <w:b/>
              </w:rPr>
            </w:pPr>
          </w:p>
        </w:tc>
      </w:tr>
      <w:tr w:rsidR="000F4B69" w:rsidRPr="003F79DA" w14:paraId="0B6C4101" w14:textId="77777777" w:rsidTr="00A15CCA">
        <w:tc>
          <w:tcPr>
            <w:tcW w:w="9913" w:type="dxa"/>
            <w:shd w:val="clear" w:color="auto" w:fill="auto"/>
            <w:tcMar>
              <w:top w:w="100" w:type="dxa"/>
              <w:left w:w="100" w:type="dxa"/>
              <w:bottom w:w="100" w:type="dxa"/>
              <w:right w:w="100" w:type="dxa"/>
            </w:tcMar>
          </w:tcPr>
          <w:p w14:paraId="7E73AF13" w14:textId="6782846A" w:rsidR="000F4B69" w:rsidRPr="003F79DA" w:rsidRDefault="00FC7B4B" w:rsidP="00880506">
            <w:pPr>
              <w:widowControl w:val="0"/>
              <w:pBdr>
                <w:top w:val="nil"/>
                <w:left w:val="nil"/>
                <w:bottom w:val="nil"/>
                <w:right w:val="nil"/>
                <w:between w:val="nil"/>
              </w:pBdr>
              <w:spacing w:after="120" w:line="240" w:lineRule="auto"/>
              <w:jc w:val="both"/>
            </w:pPr>
            <w:r w:rsidRPr="003F79DA">
              <w:rPr>
                <w:b/>
              </w:rPr>
              <w:t>Министерство на икономиката</w:t>
            </w:r>
            <w:r w:rsidR="00EB7D6A" w:rsidRPr="003F79DA">
              <w:rPr>
                <w:b/>
              </w:rPr>
              <w:t>, Главна дирекция „Европейски фондове за конкурентоспособност“</w:t>
            </w:r>
          </w:p>
          <w:p w14:paraId="4930EC1E" w14:textId="77777777" w:rsidR="000F4B69" w:rsidRPr="003F79DA" w:rsidRDefault="000F4B69" w:rsidP="00880506">
            <w:pPr>
              <w:widowControl w:val="0"/>
              <w:pBdr>
                <w:top w:val="nil"/>
                <w:left w:val="nil"/>
                <w:bottom w:val="nil"/>
                <w:right w:val="nil"/>
                <w:between w:val="nil"/>
              </w:pBdr>
              <w:spacing w:after="120" w:line="240" w:lineRule="auto"/>
              <w:jc w:val="both"/>
            </w:pPr>
          </w:p>
          <w:p w14:paraId="70CB0DCA" w14:textId="77777777" w:rsidR="005908A2" w:rsidRPr="003F79DA" w:rsidRDefault="005908A2" w:rsidP="00880506">
            <w:pPr>
              <w:widowControl w:val="0"/>
              <w:pBdr>
                <w:top w:val="nil"/>
                <w:left w:val="nil"/>
                <w:bottom w:val="nil"/>
                <w:right w:val="nil"/>
                <w:between w:val="nil"/>
              </w:pBdr>
              <w:spacing w:after="120" w:line="240" w:lineRule="auto"/>
              <w:jc w:val="both"/>
            </w:pPr>
            <w:r w:rsidRPr="003F79DA">
              <w:t>Главна дирекция „Европейски фондове за конкурентоспособност” (ГД ЕФК) в Министерство на икономиката има опит в управлението на структурни фондове в подкрепа на предприятията и бизнес средата вече два програмни периода. През програмен период 2007-2013 ГД ЕФК бе Управляващ орган на оперативна програма "Развитие на конкурентоспособността на българската икономика" 2007-2013г., а в програмен период 2014-2020 бе определена за Управляващ орган на две оперативни програми, съответно на оперативна програма „Иновации и конкурентоспособност” 2014-2020 и оперативна програма „Инициатива за малките и средните предприятия”  2014-2020 като изпълнява основните отговорности и функции, посочени в чл. 125 на Регламент (ЕС) № 1303/2013 и отговаря за цялостното програмиране, управление, изпълнение, наблюдение, оценка и публичност  на оперативните програми, както и за предотвратяването, откриването и коригирането на нередности, в пълно съответствие с изискванията на европейското и национално законодателство и приетите нормативни актове по прилагането му.</w:t>
            </w:r>
          </w:p>
          <w:p w14:paraId="38DCEE07" w14:textId="77777777" w:rsidR="005908A2" w:rsidRPr="003F79DA" w:rsidRDefault="005908A2" w:rsidP="00880506">
            <w:pPr>
              <w:widowControl w:val="0"/>
              <w:pBdr>
                <w:top w:val="nil"/>
                <w:left w:val="nil"/>
                <w:bottom w:val="nil"/>
                <w:right w:val="nil"/>
                <w:between w:val="nil"/>
              </w:pBdr>
              <w:spacing w:after="120" w:line="240" w:lineRule="auto"/>
              <w:jc w:val="both"/>
            </w:pPr>
            <w:r w:rsidRPr="003F79DA">
              <w:t xml:space="preserve">За програмен период 2021-2027 ГД ЕФК е определена за Управляващ орган на оперативна програма „Конкурентоспособност и иновации в предприятията“. </w:t>
            </w:r>
          </w:p>
          <w:p w14:paraId="0EA44EE6" w14:textId="77777777" w:rsidR="005908A2" w:rsidRPr="003F79DA" w:rsidRDefault="005908A2" w:rsidP="00880506">
            <w:pPr>
              <w:widowControl w:val="0"/>
              <w:pBdr>
                <w:top w:val="nil"/>
                <w:left w:val="nil"/>
                <w:bottom w:val="nil"/>
                <w:right w:val="nil"/>
                <w:between w:val="nil"/>
              </w:pBdr>
              <w:spacing w:after="120" w:line="240" w:lineRule="auto"/>
              <w:jc w:val="both"/>
            </w:pPr>
            <w:r w:rsidRPr="003F79DA">
              <w:t xml:space="preserve">Определянето на ГД ЕФК за управляващ орган за трети програмен период е доказателство, че структурата разполага с нужния капацитет и умения, за да осъществява качествено, навременно, резултатно ориентирано и съобразно всички нормативни изисквания дейностите, свързани с управление на европейските средства. </w:t>
            </w:r>
          </w:p>
          <w:p w14:paraId="466FE767" w14:textId="77777777" w:rsidR="005908A2" w:rsidRPr="003F79DA" w:rsidRDefault="005908A2" w:rsidP="00880506">
            <w:pPr>
              <w:widowControl w:val="0"/>
              <w:pBdr>
                <w:top w:val="nil"/>
                <w:left w:val="nil"/>
                <w:bottom w:val="nil"/>
                <w:right w:val="nil"/>
                <w:between w:val="nil"/>
              </w:pBdr>
              <w:spacing w:after="120" w:line="240" w:lineRule="auto"/>
              <w:jc w:val="both"/>
            </w:pPr>
            <w:r w:rsidRPr="003F79DA">
              <w:t>Освен че е управляващ орган на две оперативни програми през програмен период 2014-2020 ГД ЕФК следваше да поеме и допълнителни предизвикателства, свързани с пандемията COVID-19. Освен преструктуриране на програмата и вътрешно пренасочване на средства към мерки, насочени към подкрепа на МСП с цел преодоляване на предизвикателствата, породени от COVID-19, към ОПИК беше пренасочен и значителен финансов ресурс от други оперативни програми с цел осигуряване на достатъчно средства в помощ на бизнеса. В резултат на това Управляващият орган следваше да структурира нови по своята същност мерки, както и да поеме оценката и мониторинга на последващото изпълнение на проекти, които надхвърляха многократно броя на обичайно управляваните от УО проекти. Посоченото ни дава увереност, че ГД ЕФК разполага с капацитета и нужните умения, за да може да осигури качествено и ефективно управление на средствата и по линия на Програмата за икономическа трансформация.</w:t>
            </w:r>
          </w:p>
          <w:p w14:paraId="0AEA3FAE" w14:textId="77777777" w:rsidR="005908A2" w:rsidRPr="003F79DA" w:rsidRDefault="005908A2" w:rsidP="00880506">
            <w:pPr>
              <w:widowControl w:val="0"/>
              <w:pBdr>
                <w:top w:val="nil"/>
                <w:left w:val="nil"/>
                <w:bottom w:val="nil"/>
                <w:right w:val="nil"/>
                <w:between w:val="nil"/>
              </w:pBdr>
              <w:spacing w:after="120" w:line="240" w:lineRule="auto"/>
              <w:jc w:val="both"/>
            </w:pPr>
            <w:r w:rsidRPr="003F79DA">
              <w:t>Общата численост на Главна дирекция "Европейски фондове за конкурентоспособност" към 09.03.2021г. е 212 щатни бройки. В посочената бройка се включват както държавни служители така и  сътрудници по управление на проекти и програми, наети на трудов договор. В основната си част това са служители с дългогодишен опит и експертиза в областта и са разпределени балансирано по линия на целия процес на управление на проекти.  Организирани са в пет отдела: отдел „Програмиране и договаряне “, отдел „Подбор на проекти и и техническа помощ“ , отдел „Изпълнение на проекти“ , отдел „Финансово управление“ и отдел „Управление на риска контрол и сигурност“ като главната дирекция разполага и с регионални офиси, които са разположени в основните градове на България.</w:t>
            </w:r>
          </w:p>
          <w:p w14:paraId="3C93FC2C" w14:textId="77777777" w:rsidR="005908A2" w:rsidRPr="003F79DA" w:rsidRDefault="005908A2" w:rsidP="00880506">
            <w:pPr>
              <w:widowControl w:val="0"/>
              <w:pBdr>
                <w:top w:val="nil"/>
                <w:left w:val="nil"/>
                <w:bottom w:val="nil"/>
                <w:right w:val="nil"/>
                <w:between w:val="nil"/>
              </w:pBdr>
              <w:spacing w:after="120" w:line="240" w:lineRule="auto"/>
              <w:jc w:val="both"/>
            </w:pPr>
            <w:r w:rsidRPr="003F79DA">
              <w:t>В допълнение в случаите, когато условията изискват максимално ускоряване на процесите по усвояване на средствата (каквито бяха процедурите в отговор на COVID пандемията) или наличие на специфична експертиза в конкретна област, ГД ЕФК се е възползвала от възможността за наемане на външни оценители / помощник-оценители или е  делегирала дейностите / част от дейностите, свързани с процесите по обявяване, подбор и изпълнение по отделни процедури на структури, които имат нужните умения и опит в тази област.</w:t>
            </w:r>
          </w:p>
          <w:p w14:paraId="143DEEC4" w14:textId="77777777" w:rsidR="005908A2" w:rsidRPr="003F79DA" w:rsidRDefault="005908A2" w:rsidP="00880506">
            <w:pPr>
              <w:widowControl w:val="0"/>
              <w:pBdr>
                <w:top w:val="nil"/>
                <w:left w:val="nil"/>
                <w:bottom w:val="nil"/>
                <w:right w:val="nil"/>
                <w:between w:val="nil"/>
              </w:pBdr>
              <w:spacing w:after="120" w:line="240" w:lineRule="auto"/>
              <w:jc w:val="both"/>
            </w:pPr>
          </w:p>
          <w:p w14:paraId="26FD9352" w14:textId="77777777" w:rsidR="005908A2" w:rsidRPr="003F79DA" w:rsidRDefault="005908A2" w:rsidP="00880506">
            <w:pPr>
              <w:widowControl w:val="0"/>
              <w:pBdr>
                <w:top w:val="nil"/>
                <w:left w:val="nil"/>
                <w:bottom w:val="nil"/>
                <w:right w:val="nil"/>
                <w:between w:val="nil"/>
              </w:pBdr>
              <w:spacing w:after="120" w:line="240" w:lineRule="auto"/>
              <w:jc w:val="both"/>
            </w:pPr>
            <w:r w:rsidRPr="003F79DA">
              <w:t>Насочеността и обхватът на подкрепата по настоящата програма съвпадат в значителна степен с изпълняваните до момента мерки от страна ГД ЕФК, което е предпоставка за успешното и бързо структуриране и последващо изпълнение на дейностите по всеки един от фондовете и направленията на Програмата за икономическа трансформация.</w:t>
            </w:r>
          </w:p>
          <w:p w14:paraId="371067D6" w14:textId="2BAE0FF7" w:rsidR="005908A2" w:rsidRPr="003F79DA" w:rsidRDefault="005908A2" w:rsidP="00880506">
            <w:pPr>
              <w:widowControl w:val="0"/>
              <w:pBdr>
                <w:top w:val="nil"/>
                <w:left w:val="nil"/>
                <w:bottom w:val="nil"/>
                <w:right w:val="nil"/>
                <w:between w:val="nil"/>
              </w:pBdr>
              <w:spacing w:after="120" w:line="240" w:lineRule="auto"/>
              <w:jc w:val="both"/>
            </w:pPr>
            <w:r w:rsidRPr="003F79DA">
              <w:t>Освен на натрупания дългогодишен институционален опит и уменията на висококвалифицирания си и обучен персонал, ГД ЕФК ще разчита и на подкрепата на външни служители, които да бъдат наемани специално за целите и периода на изпълнение на Програмата за икономическа трансформация.</w:t>
            </w:r>
          </w:p>
        </w:tc>
      </w:tr>
      <w:tr w:rsidR="00FE7C56" w:rsidRPr="003F79DA" w14:paraId="2ACAA713" w14:textId="77777777" w:rsidTr="00A15CCA">
        <w:tc>
          <w:tcPr>
            <w:tcW w:w="9913" w:type="dxa"/>
            <w:shd w:val="clear" w:color="auto" w:fill="auto"/>
            <w:tcMar>
              <w:top w:w="100" w:type="dxa"/>
              <w:left w:w="100" w:type="dxa"/>
              <w:bottom w:w="100" w:type="dxa"/>
              <w:right w:w="100" w:type="dxa"/>
            </w:tcMar>
          </w:tcPr>
          <w:p w14:paraId="5306890C" w14:textId="77777777" w:rsidR="00FE7C56" w:rsidRPr="003F79DA" w:rsidRDefault="000233E8" w:rsidP="000750BB">
            <w:pPr>
              <w:pStyle w:val="ListParagraph"/>
              <w:widowControl w:val="0"/>
              <w:numPr>
                <w:ilvl w:val="0"/>
                <w:numId w:val="2"/>
              </w:numPr>
              <w:pBdr>
                <w:top w:val="nil"/>
                <w:left w:val="nil"/>
                <w:bottom w:val="nil"/>
                <w:right w:val="nil"/>
                <w:between w:val="nil"/>
              </w:pBdr>
              <w:spacing w:line="240" w:lineRule="auto"/>
              <w:jc w:val="both"/>
              <w:rPr>
                <w:b/>
              </w:rPr>
            </w:pPr>
            <w:r w:rsidRPr="003F79DA">
              <w:rPr>
                <w:b/>
              </w:rPr>
              <w:t xml:space="preserve">Времеви график </w:t>
            </w:r>
            <w:r w:rsidR="00A2531D" w:rsidRPr="003F79DA">
              <w:rPr>
                <w:b/>
              </w:rPr>
              <w:t xml:space="preserve">за изпълнение </w:t>
            </w:r>
            <w:r w:rsidRPr="003F79DA">
              <w:rPr>
                <w:b/>
              </w:rPr>
              <w:t>на проекта, вкл. дейности, етапи</w:t>
            </w:r>
            <w:r w:rsidRPr="003F79DA">
              <w:rPr>
                <w:b/>
                <w:vertAlign w:val="superscript"/>
              </w:rPr>
              <w:footnoteReference w:id="5"/>
            </w:r>
            <w:r w:rsidR="00A2531D" w:rsidRPr="003F79DA">
              <w:rPr>
                <w:b/>
              </w:rPr>
              <w:t>.</w:t>
            </w:r>
          </w:p>
          <w:p w14:paraId="3CC4685A" w14:textId="77777777" w:rsidR="00525FA8" w:rsidRPr="003F79DA" w:rsidRDefault="00525FA8" w:rsidP="00525FA8">
            <w:pPr>
              <w:widowControl w:val="0"/>
              <w:pBdr>
                <w:top w:val="nil"/>
                <w:left w:val="nil"/>
                <w:bottom w:val="nil"/>
                <w:right w:val="nil"/>
                <w:between w:val="nil"/>
              </w:pBdr>
              <w:spacing w:line="240" w:lineRule="auto"/>
              <w:ind w:left="360"/>
              <w:jc w:val="both"/>
              <w:rPr>
                <w:b/>
              </w:rPr>
            </w:pPr>
            <w:r w:rsidRPr="003F79DA">
              <w:rPr>
                <w:b/>
              </w:rPr>
              <w:t xml:space="preserve">Общият период за реализиране на програмата е 2021- 2026 г. </w:t>
            </w:r>
          </w:p>
          <w:p w14:paraId="55E41A1D" w14:textId="77777777" w:rsidR="00525FA8" w:rsidRPr="003F79DA" w:rsidRDefault="00525FA8" w:rsidP="001263F5">
            <w:pPr>
              <w:widowControl w:val="0"/>
              <w:pBdr>
                <w:top w:val="nil"/>
                <w:left w:val="nil"/>
                <w:bottom w:val="nil"/>
                <w:right w:val="nil"/>
                <w:between w:val="nil"/>
              </w:pBdr>
              <w:spacing w:line="240" w:lineRule="auto"/>
              <w:ind w:left="360"/>
              <w:jc w:val="both"/>
              <w:rPr>
                <w:b/>
              </w:rPr>
            </w:pPr>
          </w:p>
        </w:tc>
      </w:tr>
      <w:tr w:rsidR="00FE7C56" w:rsidRPr="003F79DA" w14:paraId="543D59A0" w14:textId="77777777" w:rsidTr="00A15CCA">
        <w:trPr>
          <w:trHeight w:val="277"/>
        </w:trPr>
        <w:tc>
          <w:tcPr>
            <w:tcW w:w="9913" w:type="dxa"/>
            <w:shd w:val="clear" w:color="auto" w:fill="auto"/>
            <w:tcMar>
              <w:top w:w="100" w:type="dxa"/>
              <w:left w:w="100" w:type="dxa"/>
              <w:bottom w:w="100" w:type="dxa"/>
              <w:right w:w="100" w:type="dxa"/>
            </w:tcMar>
          </w:tcPr>
          <w:p w14:paraId="3B7843E4" w14:textId="1DA34C14" w:rsidR="001263F5" w:rsidRPr="003F79DA" w:rsidRDefault="001263F5" w:rsidP="00A84E47">
            <w:pPr>
              <w:widowControl w:val="0"/>
              <w:pBdr>
                <w:top w:val="nil"/>
                <w:left w:val="nil"/>
                <w:bottom w:val="nil"/>
                <w:right w:val="nil"/>
                <w:between w:val="nil"/>
              </w:pBdr>
              <w:ind w:left="360"/>
              <w:jc w:val="both"/>
              <w:rPr>
                <w:i/>
                <w:color w:val="FF0000"/>
              </w:rPr>
            </w:pPr>
          </w:p>
          <w:p w14:paraId="0FD16051" w14:textId="77777777" w:rsidR="001263F5" w:rsidRPr="003F79DA" w:rsidRDefault="00FC7B4B" w:rsidP="00A84E47">
            <w:pPr>
              <w:widowControl w:val="0"/>
              <w:pBdr>
                <w:top w:val="nil"/>
                <w:left w:val="nil"/>
                <w:bottom w:val="nil"/>
                <w:right w:val="nil"/>
                <w:between w:val="nil"/>
              </w:pBdr>
              <w:ind w:left="360"/>
              <w:jc w:val="both"/>
            </w:pPr>
            <w:r w:rsidRPr="003F79DA">
              <w:rPr>
                <w:b/>
              </w:rPr>
              <w:t>Фонд 1 „Технологична модернизация“</w:t>
            </w:r>
            <w:r w:rsidR="001263F5" w:rsidRPr="003F79DA">
              <w:t xml:space="preserve"> </w:t>
            </w:r>
          </w:p>
          <w:p w14:paraId="6E68B8C6" w14:textId="77777777" w:rsidR="00B7194E" w:rsidRPr="003F79DA" w:rsidRDefault="00FC7B4B" w:rsidP="00A84E47">
            <w:pPr>
              <w:widowControl w:val="0"/>
              <w:pBdr>
                <w:top w:val="nil"/>
                <w:left w:val="nil"/>
                <w:bottom w:val="nil"/>
                <w:right w:val="nil"/>
                <w:between w:val="nil"/>
              </w:pBdr>
              <w:ind w:left="360"/>
              <w:jc w:val="both"/>
            </w:pPr>
            <w:r w:rsidRPr="003F79DA">
              <w:t>Направление</w:t>
            </w:r>
            <w:r w:rsidR="001263F5" w:rsidRPr="003F79DA">
              <w:t xml:space="preserve"> 1 </w:t>
            </w:r>
            <w:r w:rsidR="00B7194E" w:rsidRPr="003F79DA">
              <w:t>и 2</w:t>
            </w:r>
          </w:p>
          <w:p w14:paraId="42856A5B" w14:textId="63170839" w:rsidR="00F672EC" w:rsidRPr="003F79DA" w:rsidRDefault="00FC729E" w:rsidP="00A84E47">
            <w:pPr>
              <w:widowControl w:val="0"/>
              <w:pBdr>
                <w:top w:val="nil"/>
                <w:left w:val="nil"/>
                <w:bottom w:val="nil"/>
                <w:right w:val="nil"/>
                <w:between w:val="nil"/>
              </w:pBdr>
              <w:ind w:left="360"/>
              <w:jc w:val="both"/>
            </w:pPr>
            <w:r w:rsidRPr="003F79DA">
              <w:t>Д</w:t>
            </w:r>
            <w:r w:rsidR="00C96AEF" w:rsidRPr="003F79DA">
              <w:t xml:space="preserve">ейностите по двете направления ще </w:t>
            </w:r>
            <w:r w:rsidRPr="003F79DA">
              <w:t>се изпълняват заедно</w:t>
            </w:r>
            <w:r w:rsidR="00C96AEF" w:rsidRPr="003F79DA">
              <w:t>.</w:t>
            </w:r>
          </w:p>
          <w:tbl>
            <w:tblPr>
              <w:tblW w:w="9449" w:type="dxa"/>
              <w:tblLayout w:type="fixed"/>
              <w:tblCellMar>
                <w:left w:w="70" w:type="dxa"/>
                <w:right w:w="70" w:type="dxa"/>
              </w:tblCellMar>
              <w:tblLook w:val="04A0" w:firstRow="1" w:lastRow="0" w:firstColumn="1" w:lastColumn="0" w:noHBand="0" w:noVBand="1"/>
            </w:tblPr>
            <w:tblGrid>
              <w:gridCol w:w="2980"/>
              <w:gridCol w:w="433"/>
              <w:gridCol w:w="400"/>
              <w:gridCol w:w="400"/>
              <w:gridCol w:w="405"/>
              <w:gridCol w:w="400"/>
              <w:gridCol w:w="400"/>
              <w:gridCol w:w="400"/>
              <w:gridCol w:w="400"/>
              <w:gridCol w:w="18"/>
              <w:gridCol w:w="382"/>
              <w:gridCol w:w="400"/>
              <w:gridCol w:w="400"/>
              <w:gridCol w:w="400"/>
              <w:gridCol w:w="16"/>
              <w:gridCol w:w="388"/>
              <w:gridCol w:w="400"/>
              <w:gridCol w:w="400"/>
              <w:gridCol w:w="400"/>
              <w:gridCol w:w="27"/>
            </w:tblGrid>
            <w:tr w:rsidR="00835F50" w:rsidRPr="003F79DA" w14:paraId="4696BF7F" w14:textId="77777777" w:rsidTr="00A15CCA">
              <w:trPr>
                <w:trHeight w:val="383"/>
              </w:trPr>
              <w:tc>
                <w:tcPr>
                  <w:tcW w:w="2980" w:type="dxa"/>
                  <w:vMerge w:val="restart"/>
                  <w:tcBorders>
                    <w:top w:val="single" w:sz="4" w:space="0" w:color="auto"/>
                    <w:left w:val="single" w:sz="4" w:space="0" w:color="auto"/>
                    <w:bottom w:val="single" w:sz="4" w:space="0" w:color="000000"/>
                    <w:right w:val="single" w:sz="4" w:space="0" w:color="auto"/>
                  </w:tcBorders>
                  <w:shd w:val="clear" w:color="000000" w:fill="A5A5A5"/>
                  <w:vAlign w:val="bottom"/>
                  <w:hideMark/>
                </w:tcPr>
                <w:p w14:paraId="137C63F9" w14:textId="77777777" w:rsidR="00835F50" w:rsidRPr="003F79DA" w:rsidRDefault="00835F50" w:rsidP="00835F50">
                  <w:pPr>
                    <w:spacing w:line="240" w:lineRule="auto"/>
                    <w:jc w:val="center"/>
                    <w:rPr>
                      <w:rFonts w:ascii="Calibri" w:eastAsia="Times New Roman" w:hAnsi="Calibri" w:cs="Calibri"/>
                      <w:b/>
                      <w:bCs/>
                      <w:i/>
                      <w:iCs/>
                      <w:color w:val="000000"/>
                    </w:rPr>
                  </w:pPr>
                  <w:r w:rsidRPr="003F79DA">
                    <w:rPr>
                      <w:rFonts w:ascii="Calibri" w:eastAsia="Times New Roman" w:hAnsi="Calibri" w:cs="Calibri"/>
                      <w:b/>
                      <w:bCs/>
                      <w:i/>
                      <w:iCs/>
                      <w:color w:val="000000"/>
                    </w:rPr>
                    <w:t>Фонд 1 Технологична модернизация</w:t>
                  </w:r>
                </w:p>
              </w:tc>
              <w:tc>
                <w:tcPr>
                  <w:tcW w:w="1638" w:type="dxa"/>
                  <w:gridSpan w:val="4"/>
                  <w:tcBorders>
                    <w:top w:val="single" w:sz="4" w:space="0" w:color="auto"/>
                    <w:left w:val="nil"/>
                    <w:bottom w:val="single" w:sz="4" w:space="0" w:color="auto"/>
                    <w:right w:val="single" w:sz="4" w:space="0" w:color="000000"/>
                  </w:tcBorders>
                  <w:shd w:val="clear" w:color="auto" w:fill="auto"/>
                  <w:vAlign w:val="bottom"/>
                  <w:hideMark/>
                </w:tcPr>
                <w:p w14:paraId="26140E91" w14:textId="77777777" w:rsidR="00835F50" w:rsidRPr="003F79DA" w:rsidRDefault="00835F50" w:rsidP="00835F50">
                  <w:pPr>
                    <w:spacing w:line="240" w:lineRule="auto"/>
                    <w:jc w:val="center"/>
                    <w:rPr>
                      <w:rFonts w:ascii="Calibri" w:eastAsia="Times New Roman" w:hAnsi="Calibri" w:cs="Calibri"/>
                      <w:color w:val="000000"/>
                    </w:rPr>
                  </w:pPr>
                  <w:r w:rsidRPr="003F79DA">
                    <w:rPr>
                      <w:rFonts w:ascii="Calibri" w:eastAsia="Times New Roman" w:hAnsi="Calibri" w:cs="Calibri"/>
                      <w:color w:val="000000"/>
                    </w:rPr>
                    <w:t>2021</w:t>
                  </w:r>
                </w:p>
              </w:tc>
              <w:tc>
                <w:tcPr>
                  <w:tcW w:w="1618" w:type="dxa"/>
                  <w:gridSpan w:val="5"/>
                  <w:tcBorders>
                    <w:top w:val="single" w:sz="4" w:space="0" w:color="auto"/>
                    <w:left w:val="nil"/>
                    <w:bottom w:val="single" w:sz="4" w:space="0" w:color="auto"/>
                    <w:right w:val="single" w:sz="4" w:space="0" w:color="000000"/>
                  </w:tcBorders>
                  <w:shd w:val="clear" w:color="auto" w:fill="auto"/>
                  <w:vAlign w:val="bottom"/>
                  <w:hideMark/>
                </w:tcPr>
                <w:p w14:paraId="6A7F929C" w14:textId="77777777" w:rsidR="00835F50" w:rsidRPr="003F79DA" w:rsidRDefault="00835F50" w:rsidP="00835F50">
                  <w:pPr>
                    <w:spacing w:line="240" w:lineRule="auto"/>
                    <w:jc w:val="center"/>
                    <w:rPr>
                      <w:rFonts w:ascii="Calibri" w:eastAsia="Times New Roman" w:hAnsi="Calibri" w:cs="Calibri"/>
                      <w:color w:val="000000"/>
                    </w:rPr>
                  </w:pPr>
                  <w:r w:rsidRPr="003F79DA">
                    <w:rPr>
                      <w:rFonts w:ascii="Calibri" w:eastAsia="Times New Roman" w:hAnsi="Calibri" w:cs="Calibri"/>
                      <w:color w:val="000000"/>
                    </w:rPr>
                    <w:t>2022</w:t>
                  </w:r>
                </w:p>
              </w:tc>
              <w:tc>
                <w:tcPr>
                  <w:tcW w:w="1598" w:type="dxa"/>
                  <w:gridSpan w:val="5"/>
                  <w:tcBorders>
                    <w:top w:val="single" w:sz="4" w:space="0" w:color="auto"/>
                    <w:left w:val="nil"/>
                    <w:bottom w:val="single" w:sz="4" w:space="0" w:color="auto"/>
                    <w:right w:val="single" w:sz="4" w:space="0" w:color="auto"/>
                  </w:tcBorders>
                  <w:shd w:val="clear" w:color="auto" w:fill="auto"/>
                  <w:vAlign w:val="bottom"/>
                  <w:hideMark/>
                </w:tcPr>
                <w:p w14:paraId="3B2864E1" w14:textId="77777777" w:rsidR="00835F50" w:rsidRPr="003F79DA" w:rsidRDefault="00835F50" w:rsidP="00835F50">
                  <w:pPr>
                    <w:spacing w:line="240" w:lineRule="auto"/>
                    <w:jc w:val="center"/>
                    <w:rPr>
                      <w:rFonts w:ascii="Calibri" w:eastAsia="Times New Roman" w:hAnsi="Calibri" w:cs="Calibri"/>
                      <w:color w:val="000000"/>
                    </w:rPr>
                  </w:pPr>
                  <w:r w:rsidRPr="003F79DA">
                    <w:rPr>
                      <w:rFonts w:ascii="Calibri" w:eastAsia="Times New Roman" w:hAnsi="Calibri" w:cs="Calibri"/>
                      <w:color w:val="000000"/>
                    </w:rPr>
                    <w:t>2023</w:t>
                  </w:r>
                </w:p>
              </w:tc>
              <w:tc>
                <w:tcPr>
                  <w:tcW w:w="1615" w:type="dxa"/>
                  <w:gridSpan w:val="5"/>
                  <w:tcBorders>
                    <w:top w:val="single" w:sz="4" w:space="0" w:color="auto"/>
                    <w:left w:val="nil"/>
                    <w:bottom w:val="single" w:sz="4" w:space="0" w:color="auto"/>
                    <w:right w:val="single" w:sz="4" w:space="0" w:color="auto"/>
                  </w:tcBorders>
                  <w:shd w:val="clear" w:color="auto" w:fill="auto"/>
                  <w:noWrap/>
                  <w:vAlign w:val="bottom"/>
                  <w:hideMark/>
                </w:tcPr>
                <w:p w14:paraId="17B2EF65" w14:textId="77777777" w:rsidR="00835F50" w:rsidRPr="003F79DA" w:rsidRDefault="00835F50" w:rsidP="00835F50">
                  <w:pPr>
                    <w:spacing w:line="240" w:lineRule="auto"/>
                    <w:jc w:val="center"/>
                    <w:rPr>
                      <w:rFonts w:ascii="Calibri" w:eastAsia="Times New Roman" w:hAnsi="Calibri" w:cs="Calibri"/>
                      <w:color w:val="000000"/>
                    </w:rPr>
                  </w:pPr>
                  <w:r w:rsidRPr="003F79DA">
                    <w:rPr>
                      <w:rFonts w:ascii="Calibri" w:eastAsia="Times New Roman" w:hAnsi="Calibri" w:cs="Calibri"/>
                      <w:color w:val="000000"/>
                    </w:rPr>
                    <w:t>2024</w:t>
                  </w:r>
                </w:p>
              </w:tc>
            </w:tr>
            <w:tr w:rsidR="00835F50" w:rsidRPr="003F79DA" w14:paraId="3567CBF4" w14:textId="77777777" w:rsidTr="00A15CCA">
              <w:trPr>
                <w:gridAfter w:val="1"/>
                <w:wAfter w:w="27" w:type="dxa"/>
                <w:trHeight w:val="300"/>
              </w:trPr>
              <w:tc>
                <w:tcPr>
                  <w:tcW w:w="2980" w:type="dxa"/>
                  <w:vMerge/>
                  <w:tcBorders>
                    <w:top w:val="single" w:sz="4" w:space="0" w:color="auto"/>
                    <w:left w:val="single" w:sz="4" w:space="0" w:color="auto"/>
                    <w:bottom w:val="single" w:sz="4" w:space="0" w:color="000000"/>
                    <w:right w:val="single" w:sz="4" w:space="0" w:color="auto"/>
                  </w:tcBorders>
                  <w:vAlign w:val="center"/>
                  <w:hideMark/>
                </w:tcPr>
                <w:p w14:paraId="203D41C2" w14:textId="77777777" w:rsidR="00835F50" w:rsidRPr="003F79DA" w:rsidRDefault="00835F50" w:rsidP="00835F50">
                  <w:pPr>
                    <w:spacing w:line="240" w:lineRule="auto"/>
                    <w:rPr>
                      <w:rFonts w:ascii="Calibri" w:eastAsia="Times New Roman" w:hAnsi="Calibri" w:cs="Calibri"/>
                      <w:b/>
                      <w:bCs/>
                      <w:i/>
                      <w:iCs/>
                      <w:color w:val="000000"/>
                    </w:rPr>
                  </w:pPr>
                </w:p>
              </w:tc>
              <w:tc>
                <w:tcPr>
                  <w:tcW w:w="433" w:type="dxa"/>
                  <w:tcBorders>
                    <w:top w:val="nil"/>
                    <w:left w:val="nil"/>
                    <w:bottom w:val="single" w:sz="4" w:space="0" w:color="auto"/>
                    <w:right w:val="single" w:sz="4" w:space="0" w:color="auto"/>
                  </w:tcBorders>
                  <w:shd w:val="clear" w:color="auto" w:fill="auto"/>
                  <w:vAlign w:val="bottom"/>
                  <w:hideMark/>
                </w:tcPr>
                <w:p w14:paraId="6910620D"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Q1</w:t>
                  </w:r>
                </w:p>
              </w:tc>
              <w:tc>
                <w:tcPr>
                  <w:tcW w:w="400" w:type="dxa"/>
                  <w:tcBorders>
                    <w:top w:val="nil"/>
                    <w:left w:val="nil"/>
                    <w:bottom w:val="single" w:sz="4" w:space="0" w:color="auto"/>
                    <w:right w:val="single" w:sz="4" w:space="0" w:color="auto"/>
                  </w:tcBorders>
                  <w:shd w:val="clear" w:color="auto" w:fill="auto"/>
                  <w:vAlign w:val="bottom"/>
                  <w:hideMark/>
                </w:tcPr>
                <w:p w14:paraId="348E7DDE"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Q2</w:t>
                  </w:r>
                </w:p>
              </w:tc>
              <w:tc>
                <w:tcPr>
                  <w:tcW w:w="400" w:type="dxa"/>
                  <w:tcBorders>
                    <w:top w:val="nil"/>
                    <w:left w:val="nil"/>
                    <w:bottom w:val="single" w:sz="4" w:space="0" w:color="auto"/>
                    <w:right w:val="single" w:sz="4" w:space="0" w:color="auto"/>
                  </w:tcBorders>
                  <w:shd w:val="clear" w:color="auto" w:fill="auto"/>
                  <w:vAlign w:val="bottom"/>
                  <w:hideMark/>
                </w:tcPr>
                <w:p w14:paraId="597F6BC3"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Q3</w:t>
                  </w:r>
                </w:p>
              </w:tc>
              <w:tc>
                <w:tcPr>
                  <w:tcW w:w="405" w:type="dxa"/>
                  <w:tcBorders>
                    <w:top w:val="nil"/>
                    <w:left w:val="nil"/>
                    <w:bottom w:val="single" w:sz="4" w:space="0" w:color="auto"/>
                    <w:right w:val="single" w:sz="4" w:space="0" w:color="auto"/>
                  </w:tcBorders>
                  <w:shd w:val="clear" w:color="auto" w:fill="auto"/>
                  <w:vAlign w:val="bottom"/>
                  <w:hideMark/>
                </w:tcPr>
                <w:p w14:paraId="085607F0"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Q4</w:t>
                  </w:r>
                </w:p>
              </w:tc>
              <w:tc>
                <w:tcPr>
                  <w:tcW w:w="400" w:type="dxa"/>
                  <w:tcBorders>
                    <w:top w:val="nil"/>
                    <w:left w:val="nil"/>
                    <w:bottom w:val="single" w:sz="4" w:space="0" w:color="auto"/>
                    <w:right w:val="single" w:sz="4" w:space="0" w:color="auto"/>
                  </w:tcBorders>
                  <w:shd w:val="clear" w:color="auto" w:fill="auto"/>
                  <w:vAlign w:val="bottom"/>
                  <w:hideMark/>
                </w:tcPr>
                <w:p w14:paraId="677B2B79"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Q1</w:t>
                  </w:r>
                </w:p>
              </w:tc>
              <w:tc>
                <w:tcPr>
                  <w:tcW w:w="400" w:type="dxa"/>
                  <w:tcBorders>
                    <w:top w:val="nil"/>
                    <w:left w:val="nil"/>
                    <w:bottom w:val="single" w:sz="4" w:space="0" w:color="auto"/>
                    <w:right w:val="single" w:sz="4" w:space="0" w:color="auto"/>
                  </w:tcBorders>
                  <w:shd w:val="clear" w:color="auto" w:fill="auto"/>
                  <w:vAlign w:val="bottom"/>
                  <w:hideMark/>
                </w:tcPr>
                <w:p w14:paraId="7B3F9E04"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Q2</w:t>
                  </w:r>
                </w:p>
              </w:tc>
              <w:tc>
                <w:tcPr>
                  <w:tcW w:w="400" w:type="dxa"/>
                  <w:tcBorders>
                    <w:top w:val="nil"/>
                    <w:left w:val="nil"/>
                    <w:bottom w:val="single" w:sz="4" w:space="0" w:color="auto"/>
                    <w:right w:val="single" w:sz="4" w:space="0" w:color="auto"/>
                  </w:tcBorders>
                  <w:shd w:val="clear" w:color="auto" w:fill="auto"/>
                  <w:vAlign w:val="bottom"/>
                  <w:hideMark/>
                </w:tcPr>
                <w:p w14:paraId="529DF038"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Q3</w:t>
                  </w:r>
                </w:p>
              </w:tc>
              <w:tc>
                <w:tcPr>
                  <w:tcW w:w="400" w:type="dxa"/>
                  <w:tcBorders>
                    <w:top w:val="nil"/>
                    <w:left w:val="nil"/>
                    <w:bottom w:val="single" w:sz="4" w:space="0" w:color="auto"/>
                    <w:right w:val="single" w:sz="4" w:space="0" w:color="auto"/>
                  </w:tcBorders>
                  <w:shd w:val="clear" w:color="auto" w:fill="auto"/>
                  <w:vAlign w:val="bottom"/>
                  <w:hideMark/>
                </w:tcPr>
                <w:p w14:paraId="10157C6C"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Q4</w:t>
                  </w:r>
                </w:p>
              </w:tc>
              <w:tc>
                <w:tcPr>
                  <w:tcW w:w="400" w:type="dxa"/>
                  <w:gridSpan w:val="2"/>
                  <w:tcBorders>
                    <w:top w:val="nil"/>
                    <w:left w:val="nil"/>
                    <w:bottom w:val="single" w:sz="4" w:space="0" w:color="auto"/>
                    <w:right w:val="single" w:sz="4" w:space="0" w:color="auto"/>
                  </w:tcBorders>
                  <w:shd w:val="clear" w:color="auto" w:fill="auto"/>
                  <w:vAlign w:val="bottom"/>
                  <w:hideMark/>
                </w:tcPr>
                <w:p w14:paraId="2352FA2D"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Q1</w:t>
                  </w:r>
                </w:p>
              </w:tc>
              <w:tc>
                <w:tcPr>
                  <w:tcW w:w="400" w:type="dxa"/>
                  <w:tcBorders>
                    <w:top w:val="nil"/>
                    <w:left w:val="nil"/>
                    <w:bottom w:val="single" w:sz="4" w:space="0" w:color="auto"/>
                    <w:right w:val="single" w:sz="4" w:space="0" w:color="auto"/>
                  </w:tcBorders>
                  <w:shd w:val="clear" w:color="auto" w:fill="auto"/>
                  <w:vAlign w:val="bottom"/>
                  <w:hideMark/>
                </w:tcPr>
                <w:p w14:paraId="41545A01"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Q2</w:t>
                  </w:r>
                </w:p>
              </w:tc>
              <w:tc>
                <w:tcPr>
                  <w:tcW w:w="400" w:type="dxa"/>
                  <w:tcBorders>
                    <w:top w:val="nil"/>
                    <w:left w:val="nil"/>
                    <w:bottom w:val="single" w:sz="4" w:space="0" w:color="auto"/>
                    <w:right w:val="single" w:sz="4" w:space="0" w:color="auto"/>
                  </w:tcBorders>
                  <w:shd w:val="clear" w:color="auto" w:fill="auto"/>
                  <w:vAlign w:val="bottom"/>
                  <w:hideMark/>
                </w:tcPr>
                <w:p w14:paraId="5C0DA10B"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Q3</w:t>
                  </w:r>
                </w:p>
              </w:tc>
              <w:tc>
                <w:tcPr>
                  <w:tcW w:w="400" w:type="dxa"/>
                  <w:tcBorders>
                    <w:top w:val="nil"/>
                    <w:left w:val="nil"/>
                    <w:bottom w:val="single" w:sz="4" w:space="0" w:color="auto"/>
                    <w:right w:val="single" w:sz="4" w:space="0" w:color="auto"/>
                  </w:tcBorders>
                  <w:shd w:val="clear" w:color="auto" w:fill="auto"/>
                  <w:vAlign w:val="bottom"/>
                  <w:hideMark/>
                </w:tcPr>
                <w:p w14:paraId="11E8042E"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Q4</w:t>
                  </w:r>
                </w:p>
              </w:tc>
              <w:tc>
                <w:tcPr>
                  <w:tcW w:w="404" w:type="dxa"/>
                  <w:gridSpan w:val="2"/>
                  <w:tcBorders>
                    <w:top w:val="nil"/>
                    <w:left w:val="nil"/>
                    <w:bottom w:val="single" w:sz="4" w:space="0" w:color="auto"/>
                    <w:right w:val="single" w:sz="4" w:space="0" w:color="auto"/>
                  </w:tcBorders>
                  <w:shd w:val="clear" w:color="auto" w:fill="auto"/>
                  <w:vAlign w:val="bottom"/>
                  <w:hideMark/>
                </w:tcPr>
                <w:p w14:paraId="0CF522BE"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Q1</w:t>
                  </w:r>
                </w:p>
              </w:tc>
              <w:tc>
                <w:tcPr>
                  <w:tcW w:w="400" w:type="dxa"/>
                  <w:tcBorders>
                    <w:top w:val="nil"/>
                    <w:left w:val="nil"/>
                    <w:bottom w:val="single" w:sz="4" w:space="0" w:color="auto"/>
                    <w:right w:val="single" w:sz="4" w:space="0" w:color="auto"/>
                  </w:tcBorders>
                  <w:shd w:val="clear" w:color="auto" w:fill="auto"/>
                  <w:vAlign w:val="bottom"/>
                  <w:hideMark/>
                </w:tcPr>
                <w:p w14:paraId="3342982F"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Q2</w:t>
                  </w:r>
                </w:p>
              </w:tc>
              <w:tc>
                <w:tcPr>
                  <w:tcW w:w="400" w:type="dxa"/>
                  <w:tcBorders>
                    <w:top w:val="nil"/>
                    <w:left w:val="nil"/>
                    <w:bottom w:val="single" w:sz="4" w:space="0" w:color="auto"/>
                    <w:right w:val="single" w:sz="4" w:space="0" w:color="auto"/>
                  </w:tcBorders>
                  <w:shd w:val="clear" w:color="auto" w:fill="auto"/>
                  <w:vAlign w:val="bottom"/>
                  <w:hideMark/>
                </w:tcPr>
                <w:p w14:paraId="1CD50FA7"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Q3</w:t>
                  </w:r>
                </w:p>
              </w:tc>
              <w:tc>
                <w:tcPr>
                  <w:tcW w:w="400" w:type="dxa"/>
                  <w:tcBorders>
                    <w:top w:val="nil"/>
                    <w:left w:val="nil"/>
                    <w:bottom w:val="single" w:sz="4" w:space="0" w:color="auto"/>
                    <w:right w:val="single" w:sz="4" w:space="0" w:color="auto"/>
                  </w:tcBorders>
                  <w:shd w:val="clear" w:color="auto" w:fill="auto"/>
                  <w:vAlign w:val="bottom"/>
                  <w:hideMark/>
                </w:tcPr>
                <w:p w14:paraId="34C64592"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Q4</w:t>
                  </w:r>
                </w:p>
              </w:tc>
            </w:tr>
            <w:tr w:rsidR="00835F50" w:rsidRPr="003F79DA" w14:paraId="60CB55B8" w14:textId="77777777" w:rsidTr="00380172">
              <w:trPr>
                <w:gridAfter w:val="1"/>
                <w:wAfter w:w="27" w:type="dxa"/>
                <w:trHeight w:val="765"/>
              </w:trPr>
              <w:tc>
                <w:tcPr>
                  <w:tcW w:w="2980" w:type="dxa"/>
                  <w:tcBorders>
                    <w:top w:val="nil"/>
                    <w:left w:val="single" w:sz="4" w:space="0" w:color="auto"/>
                    <w:bottom w:val="single" w:sz="4" w:space="0" w:color="auto"/>
                    <w:right w:val="single" w:sz="4" w:space="0" w:color="auto"/>
                  </w:tcBorders>
                  <w:shd w:val="clear" w:color="auto" w:fill="auto"/>
                  <w:vAlign w:val="center"/>
                  <w:hideMark/>
                </w:tcPr>
                <w:p w14:paraId="6A082847" w14:textId="77777777" w:rsidR="00835F50" w:rsidRPr="003F79DA" w:rsidRDefault="00835F50" w:rsidP="00835F50">
                  <w:pPr>
                    <w:spacing w:line="240" w:lineRule="auto"/>
                    <w:rPr>
                      <w:rFonts w:eastAsia="Times New Roman"/>
                      <w:color w:val="000000"/>
                      <w:sz w:val="20"/>
                      <w:szCs w:val="20"/>
                    </w:rPr>
                  </w:pPr>
                  <w:r w:rsidRPr="003F79DA">
                    <w:rPr>
                      <w:rFonts w:eastAsia="Times New Roman"/>
                      <w:color w:val="000000"/>
                      <w:sz w:val="20"/>
                      <w:szCs w:val="20"/>
                    </w:rPr>
                    <w:t>Етап I Подготовка и обявяване на схеми за предоставяне на безвъзмездна помощ</w:t>
                  </w:r>
                </w:p>
              </w:tc>
              <w:tc>
                <w:tcPr>
                  <w:tcW w:w="433" w:type="dxa"/>
                  <w:tcBorders>
                    <w:top w:val="nil"/>
                    <w:left w:val="nil"/>
                    <w:bottom w:val="single" w:sz="4" w:space="0" w:color="auto"/>
                    <w:right w:val="single" w:sz="4" w:space="0" w:color="auto"/>
                  </w:tcBorders>
                  <w:shd w:val="clear" w:color="auto" w:fill="auto"/>
                  <w:vAlign w:val="center"/>
                  <w:hideMark/>
                </w:tcPr>
                <w:p w14:paraId="55FE276C" w14:textId="77777777" w:rsidR="00835F50" w:rsidRPr="003F79DA" w:rsidRDefault="00835F50" w:rsidP="00835F50">
                  <w:pPr>
                    <w:spacing w:line="240" w:lineRule="auto"/>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000000" w:fill="FFC000"/>
                  <w:vAlign w:val="center"/>
                  <w:hideMark/>
                </w:tcPr>
                <w:p w14:paraId="123B4F33" w14:textId="77777777" w:rsidR="00835F50" w:rsidRPr="003F79DA" w:rsidRDefault="00835F50" w:rsidP="00835F50">
                  <w:pPr>
                    <w:spacing w:line="240" w:lineRule="auto"/>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085A1FC3" w14:textId="77777777" w:rsidR="00835F50" w:rsidRPr="003F79DA" w:rsidRDefault="00835F50" w:rsidP="00835F50">
                  <w:pPr>
                    <w:spacing w:line="240" w:lineRule="auto"/>
                    <w:rPr>
                      <w:rFonts w:eastAsia="Times New Roman"/>
                      <w:color w:val="000000"/>
                    </w:rPr>
                  </w:pPr>
                  <w:r w:rsidRPr="003F79DA">
                    <w:rPr>
                      <w:rFonts w:eastAsia="Times New Roman"/>
                      <w:color w:val="000000"/>
                    </w:rPr>
                    <w:t> </w:t>
                  </w:r>
                </w:p>
              </w:tc>
              <w:tc>
                <w:tcPr>
                  <w:tcW w:w="405" w:type="dxa"/>
                  <w:tcBorders>
                    <w:top w:val="nil"/>
                    <w:left w:val="nil"/>
                    <w:bottom w:val="single" w:sz="4" w:space="0" w:color="auto"/>
                    <w:right w:val="single" w:sz="4" w:space="0" w:color="auto"/>
                  </w:tcBorders>
                  <w:shd w:val="clear" w:color="auto" w:fill="auto"/>
                  <w:vAlign w:val="center"/>
                  <w:hideMark/>
                </w:tcPr>
                <w:p w14:paraId="04813337" w14:textId="77777777" w:rsidR="00835F50" w:rsidRPr="003F79DA" w:rsidRDefault="00835F50" w:rsidP="00835F50">
                  <w:pPr>
                    <w:spacing w:line="240" w:lineRule="auto"/>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6B96815F" w14:textId="77777777" w:rsidR="00835F50" w:rsidRPr="003F79DA" w:rsidRDefault="00835F50" w:rsidP="00835F50">
                  <w:pPr>
                    <w:spacing w:line="240" w:lineRule="auto"/>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07EE02CA" w14:textId="77777777" w:rsidR="00835F50" w:rsidRPr="003F79DA" w:rsidRDefault="00835F50" w:rsidP="00835F50">
                  <w:pPr>
                    <w:spacing w:line="240" w:lineRule="auto"/>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50EDBACD" w14:textId="77777777" w:rsidR="00835F50" w:rsidRPr="003F79DA" w:rsidRDefault="00835F50" w:rsidP="00835F50">
                  <w:pPr>
                    <w:spacing w:line="240" w:lineRule="auto"/>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4B2425E3" w14:textId="77777777" w:rsidR="00835F50" w:rsidRPr="003F79DA" w:rsidRDefault="00835F50" w:rsidP="00835F50">
                  <w:pPr>
                    <w:spacing w:line="240" w:lineRule="auto"/>
                    <w:rPr>
                      <w:rFonts w:eastAsia="Times New Roman"/>
                      <w:color w:val="000000"/>
                    </w:rPr>
                  </w:pPr>
                  <w:r w:rsidRPr="003F79DA">
                    <w:rPr>
                      <w:rFonts w:eastAsia="Times New Roman"/>
                      <w:color w:val="000000"/>
                    </w:rPr>
                    <w:t> </w:t>
                  </w:r>
                </w:p>
              </w:tc>
              <w:tc>
                <w:tcPr>
                  <w:tcW w:w="400" w:type="dxa"/>
                  <w:gridSpan w:val="2"/>
                  <w:tcBorders>
                    <w:top w:val="nil"/>
                    <w:left w:val="nil"/>
                    <w:bottom w:val="single" w:sz="4" w:space="0" w:color="auto"/>
                    <w:right w:val="single" w:sz="4" w:space="0" w:color="auto"/>
                  </w:tcBorders>
                  <w:shd w:val="clear" w:color="auto" w:fill="auto"/>
                  <w:vAlign w:val="center"/>
                  <w:hideMark/>
                </w:tcPr>
                <w:p w14:paraId="44CE4005" w14:textId="77777777" w:rsidR="00835F50" w:rsidRPr="003F79DA" w:rsidRDefault="00835F50" w:rsidP="00835F50">
                  <w:pPr>
                    <w:spacing w:line="240" w:lineRule="auto"/>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377ACF64" w14:textId="77777777" w:rsidR="00835F50" w:rsidRPr="003F79DA" w:rsidRDefault="00835F50" w:rsidP="00835F50">
                  <w:pPr>
                    <w:spacing w:line="240" w:lineRule="auto"/>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7D73056B" w14:textId="77777777" w:rsidR="00835F50" w:rsidRPr="003F79DA" w:rsidRDefault="00835F50" w:rsidP="00835F50">
                  <w:pPr>
                    <w:spacing w:line="240" w:lineRule="auto"/>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noWrap/>
                  <w:vAlign w:val="bottom"/>
                  <w:hideMark/>
                </w:tcPr>
                <w:p w14:paraId="40A3CEC2"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c>
                <w:tcPr>
                  <w:tcW w:w="404" w:type="dxa"/>
                  <w:gridSpan w:val="2"/>
                  <w:tcBorders>
                    <w:top w:val="nil"/>
                    <w:left w:val="nil"/>
                    <w:bottom w:val="single" w:sz="4" w:space="0" w:color="auto"/>
                    <w:right w:val="single" w:sz="4" w:space="0" w:color="auto"/>
                  </w:tcBorders>
                  <w:shd w:val="clear" w:color="auto" w:fill="auto"/>
                  <w:vAlign w:val="center"/>
                  <w:hideMark/>
                </w:tcPr>
                <w:p w14:paraId="673FD01A" w14:textId="77777777" w:rsidR="00835F50" w:rsidRPr="003F79DA" w:rsidRDefault="00835F50" w:rsidP="00835F50">
                  <w:pPr>
                    <w:spacing w:line="240" w:lineRule="auto"/>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161F574E" w14:textId="77777777" w:rsidR="00835F50" w:rsidRPr="003F79DA" w:rsidRDefault="00835F50" w:rsidP="00835F50">
                  <w:pPr>
                    <w:spacing w:line="240" w:lineRule="auto"/>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4B65075A" w14:textId="77777777" w:rsidR="00835F50" w:rsidRPr="003F79DA" w:rsidRDefault="00835F50" w:rsidP="00835F50">
                  <w:pPr>
                    <w:spacing w:line="240" w:lineRule="auto"/>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noWrap/>
                  <w:vAlign w:val="bottom"/>
                  <w:hideMark/>
                </w:tcPr>
                <w:p w14:paraId="7DD7F47D"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r>
            <w:tr w:rsidR="00835F50" w:rsidRPr="003F79DA" w14:paraId="05C0216D" w14:textId="77777777" w:rsidTr="00A25520">
              <w:trPr>
                <w:gridAfter w:val="1"/>
                <w:wAfter w:w="27" w:type="dxa"/>
                <w:trHeight w:val="510"/>
              </w:trPr>
              <w:tc>
                <w:tcPr>
                  <w:tcW w:w="2980" w:type="dxa"/>
                  <w:tcBorders>
                    <w:top w:val="nil"/>
                    <w:left w:val="single" w:sz="4" w:space="0" w:color="auto"/>
                    <w:bottom w:val="single" w:sz="4" w:space="0" w:color="auto"/>
                    <w:right w:val="single" w:sz="4" w:space="0" w:color="auto"/>
                  </w:tcBorders>
                  <w:shd w:val="clear" w:color="auto" w:fill="auto"/>
                  <w:vAlign w:val="center"/>
                  <w:hideMark/>
                </w:tcPr>
                <w:p w14:paraId="73A46CDA" w14:textId="77777777" w:rsidR="00835F50" w:rsidRPr="003F79DA" w:rsidRDefault="00835F50" w:rsidP="00835F50">
                  <w:pPr>
                    <w:spacing w:line="240" w:lineRule="auto"/>
                    <w:jc w:val="both"/>
                    <w:rPr>
                      <w:rFonts w:eastAsia="Times New Roman"/>
                      <w:color w:val="000000"/>
                      <w:sz w:val="20"/>
                      <w:szCs w:val="20"/>
                    </w:rPr>
                  </w:pPr>
                  <w:r w:rsidRPr="003F79DA">
                    <w:rPr>
                      <w:rFonts w:eastAsia="Times New Roman"/>
                      <w:color w:val="000000"/>
                      <w:sz w:val="20"/>
                      <w:szCs w:val="20"/>
                    </w:rPr>
                    <w:t>Етап II Кандидатстване, оценка и договаряне</w:t>
                  </w:r>
                </w:p>
              </w:tc>
              <w:tc>
                <w:tcPr>
                  <w:tcW w:w="433" w:type="dxa"/>
                  <w:tcBorders>
                    <w:top w:val="nil"/>
                    <w:left w:val="nil"/>
                    <w:bottom w:val="single" w:sz="4" w:space="0" w:color="auto"/>
                    <w:right w:val="single" w:sz="4" w:space="0" w:color="auto"/>
                  </w:tcBorders>
                  <w:shd w:val="clear" w:color="auto" w:fill="auto"/>
                  <w:vAlign w:val="center"/>
                  <w:hideMark/>
                </w:tcPr>
                <w:p w14:paraId="05F0CE73"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022CD0F2"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000000" w:fill="FFC000"/>
                  <w:vAlign w:val="center"/>
                  <w:hideMark/>
                </w:tcPr>
                <w:p w14:paraId="0C588C1D"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5" w:type="dxa"/>
                  <w:tcBorders>
                    <w:top w:val="nil"/>
                    <w:left w:val="nil"/>
                    <w:bottom w:val="single" w:sz="4" w:space="0" w:color="auto"/>
                    <w:right w:val="single" w:sz="4" w:space="0" w:color="auto"/>
                  </w:tcBorders>
                  <w:shd w:val="clear" w:color="000000" w:fill="FFC000"/>
                  <w:vAlign w:val="center"/>
                  <w:hideMark/>
                </w:tcPr>
                <w:p w14:paraId="3C03F0DB"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FFC000"/>
                  <w:vAlign w:val="center"/>
                  <w:hideMark/>
                </w:tcPr>
                <w:p w14:paraId="7E3BD47E"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5853D99D"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23D02EFC"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04A72FF3"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gridSpan w:val="2"/>
                  <w:tcBorders>
                    <w:top w:val="nil"/>
                    <w:left w:val="nil"/>
                    <w:bottom w:val="single" w:sz="4" w:space="0" w:color="auto"/>
                    <w:right w:val="single" w:sz="4" w:space="0" w:color="auto"/>
                  </w:tcBorders>
                  <w:shd w:val="clear" w:color="auto" w:fill="auto"/>
                  <w:vAlign w:val="center"/>
                  <w:hideMark/>
                </w:tcPr>
                <w:p w14:paraId="1CE72BCF"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6B887651"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6D30049F"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noWrap/>
                  <w:vAlign w:val="bottom"/>
                  <w:hideMark/>
                </w:tcPr>
                <w:p w14:paraId="662E4A0F"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c>
                <w:tcPr>
                  <w:tcW w:w="404" w:type="dxa"/>
                  <w:gridSpan w:val="2"/>
                  <w:tcBorders>
                    <w:top w:val="nil"/>
                    <w:left w:val="nil"/>
                    <w:bottom w:val="single" w:sz="4" w:space="0" w:color="auto"/>
                    <w:right w:val="single" w:sz="4" w:space="0" w:color="auto"/>
                  </w:tcBorders>
                  <w:shd w:val="clear" w:color="auto" w:fill="auto"/>
                  <w:vAlign w:val="center"/>
                  <w:hideMark/>
                </w:tcPr>
                <w:p w14:paraId="18DC1CDC"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4F4BDD9E"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2C81CAFE"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noWrap/>
                  <w:vAlign w:val="bottom"/>
                  <w:hideMark/>
                </w:tcPr>
                <w:p w14:paraId="0A554EE3"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r>
            <w:tr w:rsidR="00835F50" w:rsidRPr="003F79DA" w14:paraId="72BDB556" w14:textId="77777777" w:rsidTr="00A25520">
              <w:trPr>
                <w:gridAfter w:val="1"/>
                <w:wAfter w:w="27" w:type="dxa"/>
                <w:trHeight w:val="300"/>
              </w:trPr>
              <w:tc>
                <w:tcPr>
                  <w:tcW w:w="2980" w:type="dxa"/>
                  <w:tcBorders>
                    <w:top w:val="nil"/>
                    <w:left w:val="single" w:sz="4" w:space="0" w:color="auto"/>
                    <w:bottom w:val="single" w:sz="4" w:space="0" w:color="auto"/>
                    <w:right w:val="single" w:sz="4" w:space="0" w:color="auto"/>
                  </w:tcBorders>
                  <w:shd w:val="clear" w:color="auto" w:fill="auto"/>
                  <w:vAlign w:val="center"/>
                  <w:hideMark/>
                </w:tcPr>
                <w:p w14:paraId="36CF0699" w14:textId="77777777" w:rsidR="00835F50" w:rsidRPr="003F79DA" w:rsidRDefault="00835F50" w:rsidP="00835F50">
                  <w:pPr>
                    <w:spacing w:line="240" w:lineRule="auto"/>
                    <w:jc w:val="both"/>
                    <w:rPr>
                      <w:rFonts w:eastAsia="Times New Roman"/>
                      <w:color w:val="000000"/>
                      <w:sz w:val="20"/>
                      <w:szCs w:val="20"/>
                    </w:rPr>
                  </w:pPr>
                  <w:r w:rsidRPr="003F79DA">
                    <w:rPr>
                      <w:rFonts w:eastAsia="Times New Roman"/>
                      <w:color w:val="000000"/>
                      <w:sz w:val="20"/>
                      <w:szCs w:val="20"/>
                    </w:rPr>
                    <w:t>Етап III Изпълнение на проектите</w:t>
                  </w:r>
                </w:p>
              </w:tc>
              <w:tc>
                <w:tcPr>
                  <w:tcW w:w="433" w:type="dxa"/>
                  <w:tcBorders>
                    <w:top w:val="nil"/>
                    <w:left w:val="nil"/>
                    <w:bottom w:val="single" w:sz="4" w:space="0" w:color="auto"/>
                    <w:right w:val="single" w:sz="4" w:space="0" w:color="auto"/>
                  </w:tcBorders>
                  <w:shd w:val="clear" w:color="auto" w:fill="auto"/>
                  <w:vAlign w:val="center"/>
                  <w:hideMark/>
                </w:tcPr>
                <w:p w14:paraId="3F3CF7AB"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20F63E07"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21B66365"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5" w:type="dxa"/>
                  <w:tcBorders>
                    <w:top w:val="nil"/>
                    <w:left w:val="nil"/>
                    <w:bottom w:val="single" w:sz="4" w:space="0" w:color="auto"/>
                    <w:right w:val="single" w:sz="4" w:space="0" w:color="auto"/>
                  </w:tcBorders>
                  <w:shd w:val="clear" w:color="auto" w:fill="auto"/>
                  <w:vAlign w:val="center"/>
                  <w:hideMark/>
                </w:tcPr>
                <w:p w14:paraId="6D0FCCCA"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000000" w:fill="FFC000"/>
                  <w:vAlign w:val="center"/>
                  <w:hideMark/>
                </w:tcPr>
                <w:p w14:paraId="12305CF1"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000000" w:fill="FFC000"/>
                  <w:vAlign w:val="center"/>
                  <w:hideMark/>
                </w:tcPr>
                <w:p w14:paraId="646A5141"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000000" w:fill="FFC000"/>
                  <w:vAlign w:val="center"/>
                  <w:hideMark/>
                </w:tcPr>
                <w:p w14:paraId="5DBC244C"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000000" w:fill="FFC000"/>
                  <w:vAlign w:val="center"/>
                  <w:hideMark/>
                </w:tcPr>
                <w:p w14:paraId="15C950DA"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gridSpan w:val="2"/>
                  <w:tcBorders>
                    <w:top w:val="nil"/>
                    <w:left w:val="nil"/>
                    <w:bottom w:val="single" w:sz="4" w:space="0" w:color="auto"/>
                    <w:right w:val="single" w:sz="4" w:space="0" w:color="auto"/>
                  </w:tcBorders>
                  <w:shd w:val="clear" w:color="auto" w:fill="FFC000"/>
                  <w:vAlign w:val="center"/>
                  <w:hideMark/>
                </w:tcPr>
                <w:p w14:paraId="672F7B7B"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23A1180B"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76242939"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noWrap/>
                  <w:vAlign w:val="bottom"/>
                  <w:hideMark/>
                </w:tcPr>
                <w:p w14:paraId="644E57A1"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c>
                <w:tcPr>
                  <w:tcW w:w="404" w:type="dxa"/>
                  <w:gridSpan w:val="2"/>
                  <w:tcBorders>
                    <w:top w:val="nil"/>
                    <w:left w:val="nil"/>
                    <w:bottom w:val="single" w:sz="4" w:space="0" w:color="auto"/>
                    <w:right w:val="single" w:sz="4" w:space="0" w:color="auto"/>
                  </w:tcBorders>
                  <w:shd w:val="clear" w:color="auto" w:fill="auto"/>
                  <w:vAlign w:val="center"/>
                  <w:hideMark/>
                </w:tcPr>
                <w:p w14:paraId="2C84B94B"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7AC54B1C"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7DDF5B58"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noWrap/>
                  <w:vAlign w:val="bottom"/>
                  <w:hideMark/>
                </w:tcPr>
                <w:p w14:paraId="7CC027A4"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r>
            <w:tr w:rsidR="00835F50" w:rsidRPr="003F79DA" w14:paraId="4429ECF8" w14:textId="77777777" w:rsidTr="0056045B">
              <w:trPr>
                <w:gridAfter w:val="1"/>
                <w:wAfter w:w="27" w:type="dxa"/>
                <w:trHeight w:val="300"/>
              </w:trPr>
              <w:tc>
                <w:tcPr>
                  <w:tcW w:w="2980" w:type="dxa"/>
                  <w:tcBorders>
                    <w:top w:val="nil"/>
                    <w:left w:val="single" w:sz="4" w:space="0" w:color="auto"/>
                    <w:bottom w:val="single" w:sz="4" w:space="0" w:color="auto"/>
                    <w:right w:val="single" w:sz="4" w:space="0" w:color="auto"/>
                  </w:tcBorders>
                  <w:shd w:val="clear" w:color="auto" w:fill="auto"/>
                  <w:vAlign w:val="center"/>
                  <w:hideMark/>
                </w:tcPr>
                <w:p w14:paraId="72E2A0B2" w14:textId="77777777" w:rsidR="00835F50" w:rsidRPr="003F79DA" w:rsidRDefault="00835F50" w:rsidP="00835F50">
                  <w:pPr>
                    <w:spacing w:line="240" w:lineRule="auto"/>
                    <w:jc w:val="both"/>
                    <w:rPr>
                      <w:rFonts w:eastAsia="Times New Roman"/>
                      <w:color w:val="000000"/>
                      <w:sz w:val="20"/>
                      <w:szCs w:val="20"/>
                    </w:rPr>
                  </w:pPr>
                  <w:r w:rsidRPr="003F79DA">
                    <w:rPr>
                      <w:rFonts w:eastAsia="Times New Roman"/>
                      <w:color w:val="000000"/>
                      <w:sz w:val="20"/>
                      <w:szCs w:val="20"/>
                    </w:rPr>
                    <w:t>Етап IV Отчитане и плащане</w:t>
                  </w:r>
                </w:p>
              </w:tc>
              <w:tc>
                <w:tcPr>
                  <w:tcW w:w="433" w:type="dxa"/>
                  <w:tcBorders>
                    <w:top w:val="nil"/>
                    <w:left w:val="nil"/>
                    <w:bottom w:val="single" w:sz="4" w:space="0" w:color="auto"/>
                    <w:right w:val="single" w:sz="4" w:space="0" w:color="auto"/>
                  </w:tcBorders>
                  <w:shd w:val="clear" w:color="auto" w:fill="auto"/>
                  <w:vAlign w:val="center"/>
                  <w:hideMark/>
                </w:tcPr>
                <w:p w14:paraId="7B3BC1A0"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3E8005CB"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506B2186"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5" w:type="dxa"/>
                  <w:tcBorders>
                    <w:top w:val="nil"/>
                    <w:left w:val="nil"/>
                    <w:bottom w:val="single" w:sz="4" w:space="0" w:color="auto"/>
                    <w:right w:val="single" w:sz="4" w:space="0" w:color="auto"/>
                  </w:tcBorders>
                  <w:shd w:val="clear" w:color="auto" w:fill="auto"/>
                  <w:vAlign w:val="center"/>
                  <w:hideMark/>
                </w:tcPr>
                <w:p w14:paraId="38F1F749"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35A86AAF"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19119A23"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5352ED08"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000000" w:fill="FFC000"/>
                  <w:vAlign w:val="center"/>
                  <w:hideMark/>
                </w:tcPr>
                <w:p w14:paraId="2F5C2E37"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gridSpan w:val="2"/>
                  <w:tcBorders>
                    <w:top w:val="nil"/>
                    <w:left w:val="nil"/>
                    <w:bottom w:val="single" w:sz="4" w:space="0" w:color="auto"/>
                    <w:right w:val="single" w:sz="4" w:space="0" w:color="auto"/>
                  </w:tcBorders>
                  <w:shd w:val="clear" w:color="000000" w:fill="FFC000"/>
                  <w:vAlign w:val="center"/>
                  <w:hideMark/>
                </w:tcPr>
                <w:p w14:paraId="7E65B371"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FFC000"/>
                  <w:vAlign w:val="center"/>
                  <w:hideMark/>
                </w:tcPr>
                <w:p w14:paraId="1EA1F07C"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45939765"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noWrap/>
                  <w:vAlign w:val="bottom"/>
                  <w:hideMark/>
                </w:tcPr>
                <w:p w14:paraId="4A23C912"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c>
                <w:tcPr>
                  <w:tcW w:w="404" w:type="dxa"/>
                  <w:gridSpan w:val="2"/>
                  <w:tcBorders>
                    <w:top w:val="nil"/>
                    <w:left w:val="nil"/>
                    <w:bottom w:val="single" w:sz="4" w:space="0" w:color="auto"/>
                    <w:right w:val="single" w:sz="4" w:space="0" w:color="auto"/>
                  </w:tcBorders>
                  <w:shd w:val="clear" w:color="auto" w:fill="auto"/>
                  <w:vAlign w:val="center"/>
                  <w:hideMark/>
                </w:tcPr>
                <w:p w14:paraId="59E58709"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557A59C2"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51D23A1F"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noWrap/>
                  <w:vAlign w:val="bottom"/>
                  <w:hideMark/>
                </w:tcPr>
                <w:p w14:paraId="090C9E84"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r>
          </w:tbl>
          <w:p w14:paraId="07E9E883" w14:textId="77777777" w:rsidR="00C96AEF" w:rsidRPr="003F79DA" w:rsidRDefault="00C96AEF" w:rsidP="00A84E47">
            <w:pPr>
              <w:widowControl w:val="0"/>
              <w:pBdr>
                <w:top w:val="nil"/>
                <w:left w:val="nil"/>
                <w:bottom w:val="nil"/>
                <w:right w:val="nil"/>
                <w:between w:val="nil"/>
              </w:pBdr>
              <w:ind w:left="360"/>
              <w:jc w:val="both"/>
            </w:pPr>
          </w:p>
          <w:p w14:paraId="338997BF" w14:textId="77777777" w:rsidR="001263F5" w:rsidRPr="003F79DA" w:rsidRDefault="00FC7B4B" w:rsidP="00A84E47">
            <w:pPr>
              <w:widowControl w:val="0"/>
              <w:pBdr>
                <w:top w:val="nil"/>
                <w:left w:val="nil"/>
                <w:bottom w:val="nil"/>
                <w:right w:val="nil"/>
                <w:between w:val="nil"/>
              </w:pBdr>
              <w:ind w:left="360"/>
              <w:jc w:val="both"/>
            </w:pPr>
            <w:r w:rsidRPr="003F79DA">
              <w:rPr>
                <w:b/>
              </w:rPr>
              <w:t>Фонд 2 „Зелен преход“</w:t>
            </w:r>
          </w:p>
          <w:p w14:paraId="408F5008" w14:textId="77777777" w:rsidR="00FC7B4B" w:rsidRPr="003F79DA" w:rsidRDefault="00F62E41" w:rsidP="00A84E47">
            <w:pPr>
              <w:widowControl w:val="0"/>
              <w:pBdr>
                <w:top w:val="nil"/>
                <w:left w:val="nil"/>
                <w:bottom w:val="nil"/>
                <w:right w:val="nil"/>
                <w:between w:val="nil"/>
              </w:pBdr>
              <w:ind w:left="360"/>
              <w:jc w:val="both"/>
            </w:pPr>
            <w:r w:rsidRPr="003F79DA">
              <w:t xml:space="preserve">Направление 1 </w:t>
            </w:r>
            <w:r w:rsidR="007A08C6" w:rsidRPr="003F79DA">
              <w:t>Декарбонизация</w:t>
            </w:r>
          </w:p>
          <w:tbl>
            <w:tblPr>
              <w:tblW w:w="9474" w:type="dxa"/>
              <w:tblLayout w:type="fixed"/>
              <w:tblCellMar>
                <w:left w:w="70" w:type="dxa"/>
                <w:right w:w="70" w:type="dxa"/>
              </w:tblCellMar>
              <w:tblLook w:val="04A0" w:firstRow="1" w:lastRow="0" w:firstColumn="1" w:lastColumn="0" w:noHBand="0" w:noVBand="1"/>
            </w:tblPr>
            <w:tblGrid>
              <w:gridCol w:w="2434"/>
              <w:gridCol w:w="5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2740E2" w:rsidRPr="003F79DA" w14:paraId="69C2BDBD" w14:textId="77777777" w:rsidTr="00FC729E">
              <w:trPr>
                <w:trHeight w:val="300"/>
              </w:trPr>
              <w:tc>
                <w:tcPr>
                  <w:tcW w:w="2434" w:type="dxa"/>
                  <w:vMerge w:val="restart"/>
                  <w:tcBorders>
                    <w:top w:val="single" w:sz="4" w:space="0" w:color="auto"/>
                    <w:left w:val="single" w:sz="4" w:space="0" w:color="auto"/>
                    <w:bottom w:val="single" w:sz="4" w:space="0" w:color="000000"/>
                    <w:right w:val="single" w:sz="4" w:space="0" w:color="auto"/>
                  </w:tcBorders>
                  <w:shd w:val="clear" w:color="000000" w:fill="A5A5A5"/>
                  <w:vAlign w:val="center"/>
                  <w:hideMark/>
                </w:tcPr>
                <w:p w14:paraId="1FE19358" w14:textId="7B0CBF1D" w:rsidR="002740E2" w:rsidRPr="003F79DA" w:rsidRDefault="002740E2" w:rsidP="00FC729E">
                  <w:pPr>
                    <w:spacing w:line="240" w:lineRule="auto"/>
                    <w:jc w:val="center"/>
                    <w:rPr>
                      <w:rFonts w:ascii="Calibri" w:eastAsia="Times New Roman" w:hAnsi="Calibri" w:cs="Calibri"/>
                      <w:b/>
                      <w:bCs/>
                      <w:i/>
                      <w:iCs/>
                      <w:color w:val="000000"/>
                    </w:rPr>
                  </w:pPr>
                  <w:r w:rsidRPr="003F79DA">
                    <w:rPr>
                      <w:rFonts w:ascii="Calibri" w:eastAsia="Times New Roman" w:hAnsi="Calibri" w:cs="Calibri"/>
                      <w:b/>
                      <w:bCs/>
                      <w:i/>
                      <w:iCs/>
                      <w:color w:val="000000"/>
                    </w:rPr>
                    <w:t>Фонд 2 Зелен преход - Направление 1</w:t>
                  </w:r>
                </w:p>
              </w:tc>
              <w:tc>
                <w:tcPr>
                  <w:tcW w:w="560" w:type="dxa"/>
                  <w:tcBorders>
                    <w:top w:val="single" w:sz="4" w:space="0" w:color="auto"/>
                    <w:left w:val="nil"/>
                    <w:bottom w:val="single" w:sz="4" w:space="0" w:color="auto"/>
                    <w:right w:val="single" w:sz="4" w:space="0" w:color="auto"/>
                  </w:tcBorders>
                  <w:shd w:val="clear" w:color="auto" w:fill="auto"/>
                  <w:vAlign w:val="bottom"/>
                  <w:hideMark/>
                </w:tcPr>
                <w:p w14:paraId="2BDE4739" w14:textId="77777777" w:rsidR="002740E2" w:rsidRPr="003F79DA" w:rsidRDefault="002740E2" w:rsidP="002740E2">
                  <w:pPr>
                    <w:spacing w:line="240" w:lineRule="auto"/>
                    <w:jc w:val="right"/>
                    <w:rPr>
                      <w:rFonts w:ascii="Calibri" w:eastAsia="Times New Roman" w:hAnsi="Calibri" w:cs="Calibri"/>
                      <w:color w:val="000000"/>
                      <w:sz w:val="20"/>
                      <w:szCs w:val="20"/>
                    </w:rPr>
                  </w:pPr>
                  <w:r w:rsidRPr="003F79DA">
                    <w:rPr>
                      <w:rFonts w:ascii="Calibri" w:eastAsia="Times New Roman" w:hAnsi="Calibri" w:cs="Calibri"/>
                      <w:color w:val="000000"/>
                      <w:sz w:val="20"/>
                      <w:szCs w:val="20"/>
                    </w:rPr>
                    <w:t>2021</w:t>
                  </w:r>
                </w:p>
              </w:tc>
              <w:tc>
                <w:tcPr>
                  <w:tcW w:w="1440" w:type="dxa"/>
                  <w:gridSpan w:val="4"/>
                  <w:tcBorders>
                    <w:top w:val="single" w:sz="4" w:space="0" w:color="auto"/>
                    <w:left w:val="nil"/>
                    <w:bottom w:val="single" w:sz="4" w:space="0" w:color="auto"/>
                    <w:right w:val="single" w:sz="4" w:space="0" w:color="000000"/>
                  </w:tcBorders>
                  <w:shd w:val="clear" w:color="auto" w:fill="auto"/>
                  <w:vAlign w:val="bottom"/>
                  <w:hideMark/>
                </w:tcPr>
                <w:p w14:paraId="095F2EA7" w14:textId="77777777" w:rsidR="002740E2" w:rsidRPr="003F79DA" w:rsidRDefault="002740E2" w:rsidP="002740E2">
                  <w:pPr>
                    <w:spacing w:line="240" w:lineRule="auto"/>
                    <w:jc w:val="center"/>
                    <w:rPr>
                      <w:rFonts w:ascii="Calibri" w:eastAsia="Times New Roman" w:hAnsi="Calibri" w:cs="Calibri"/>
                      <w:color w:val="000000"/>
                    </w:rPr>
                  </w:pPr>
                  <w:r w:rsidRPr="003F79DA">
                    <w:rPr>
                      <w:rFonts w:ascii="Calibri" w:eastAsia="Times New Roman" w:hAnsi="Calibri" w:cs="Calibri"/>
                      <w:color w:val="000000"/>
                    </w:rPr>
                    <w:t>2022</w:t>
                  </w:r>
                </w:p>
              </w:tc>
              <w:tc>
                <w:tcPr>
                  <w:tcW w:w="1440" w:type="dxa"/>
                  <w:gridSpan w:val="4"/>
                  <w:tcBorders>
                    <w:top w:val="single" w:sz="4" w:space="0" w:color="auto"/>
                    <w:left w:val="nil"/>
                    <w:bottom w:val="single" w:sz="4" w:space="0" w:color="auto"/>
                    <w:right w:val="single" w:sz="4" w:space="0" w:color="auto"/>
                  </w:tcBorders>
                  <w:shd w:val="clear" w:color="auto" w:fill="auto"/>
                  <w:vAlign w:val="bottom"/>
                  <w:hideMark/>
                </w:tcPr>
                <w:p w14:paraId="238D6116" w14:textId="77777777" w:rsidR="002740E2" w:rsidRPr="003F79DA" w:rsidRDefault="002740E2" w:rsidP="002740E2">
                  <w:pPr>
                    <w:spacing w:line="240" w:lineRule="auto"/>
                    <w:jc w:val="center"/>
                    <w:rPr>
                      <w:rFonts w:ascii="Calibri" w:eastAsia="Times New Roman" w:hAnsi="Calibri" w:cs="Calibri"/>
                      <w:color w:val="000000"/>
                    </w:rPr>
                  </w:pPr>
                  <w:r w:rsidRPr="003F79DA">
                    <w:rPr>
                      <w:rFonts w:ascii="Calibri" w:eastAsia="Times New Roman" w:hAnsi="Calibri" w:cs="Calibri"/>
                      <w:color w:val="000000"/>
                    </w:rPr>
                    <w:t>2023</w:t>
                  </w:r>
                </w:p>
              </w:tc>
              <w:tc>
                <w:tcPr>
                  <w:tcW w:w="1440" w:type="dxa"/>
                  <w:gridSpan w:val="4"/>
                  <w:tcBorders>
                    <w:top w:val="single" w:sz="4" w:space="0" w:color="auto"/>
                    <w:left w:val="nil"/>
                    <w:bottom w:val="single" w:sz="4" w:space="0" w:color="auto"/>
                    <w:right w:val="single" w:sz="4" w:space="0" w:color="auto"/>
                  </w:tcBorders>
                  <w:shd w:val="clear" w:color="auto" w:fill="auto"/>
                  <w:noWrap/>
                  <w:vAlign w:val="bottom"/>
                  <w:hideMark/>
                </w:tcPr>
                <w:p w14:paraId="01D2471D" w14:textId="77777777" w:rsidR="002740E2" w:rsidRPr="003F79DA" w:rsidRDefault="002740E2" w:rsidP="002740E2">
                  <w:pPr>
                    <w:spacing w:line="240" w:lineRule="auto"/>
                    <w:jc w:val="center"/>
                    <w:rPr>
                      <w:rFonts w:ascii="Calibri" w:eastAsia="Times New Roman" w:hAnsi="Calibri" w:cs="Calibri"/>
                      <w:color w:val="000000"/>
                    </w:rPr>
                  </w:pPr>
                  <w:r w:rsidRPr="003F79DA">
                    <w:rPr>
                      <w:rFonts w:ascii="Calibri" w:eastAsia="Times New Roman" w:hAnsi="Calibri" w:cs="Calibri"/>
                      <w:color w:val="000000"/>
                    </w:rPr>
                    <w:t>2024</w:t>
                  </w:r>
                </w:p>
              </w:tc>
              <w:tc>
                <w:tcPr>
                  <w:tcW w:w="1440" w:type="dxa"/>
                  <w:gridSpan w:val="4"/>
                  <w:tcBorders>
                    <w:top w:val="single" w:sz="4" w:space="0" w:color="auto"/>
                    <w:left w:val="nil"/>
                    <w:bottom w:val="single" w:sz="4" w:space="0" w:color="auto"/>
                    <w:right w:val="single" w:sz="4" w:space="0" w:color="auto"/>
                  </w:tcBorders>
                  <w:shd w:val="clear" w:color="auto" w:fill="auto"/>
                  <w:noWrap/>
                  <w:vAlign w:val="bottom"/>
                  <w:hideMark/>
                </w:tcPr>
                <w:p w14:paraId="7AFEC6E6" w14:textId="77777777" w:rsidR="002740E2" w:rsidRPr="003F79DA" w:rsidRDefault="002740E2" w:rsidP="002740E2">
                  <w:pPr>
                    <w:spacing w:line="240" w:lineRule="auto"/>
                    <w:jc w:val="center"/>
                    <w:rPr>
                      <w:rFonts w:ascii="Calibri" w:eastAsia="Times New Roman" w:hAnsi="Calibri" w:cs="Calibri"/>
                      <w:color w:val="000000"/>
                    </w:rPr>
                  </w:pPr>
                  <w:r w:rsidRPr="003F79DA">
                    <w:rPr>
                      <w:rFonts w:ascii="Calibri" w:eastAsia="Times New Roman" w:hAnsi="Calibri" w:cs="Calibri"/>
                      <w:color w:val="000000"/>
                    </w:rPr>
                    <w:t>2025</w:t>
                  </w:r>
                </w:p>
              </w:tc>
              <w:tc>
                <w:tcPr>
                  <w:tcW w:w="7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1B215B92" w14:textId="77777777" w:rsidR="002740E2" w:rsidRPr="003F79DA" w:rsidRDefault="002740E2" w:rsidP="002740E2">
                  <w:pPr>
                    <w:spacing w:line="240" w:lineRule="auto"/>
                    <w:jc w:val="center"/>
                    <w:rPr>
                      <w:rFonts w:ascii="Calibri" w:eastAsia="Times New Roman" w:hAnsi="Calibri" w:cs="Calibri"/>
                      <w:color w:val="000000"/>
                    </w:rPr>
                  </w:pPr>
                  <w:r w:rsidRPr="003F79DA">
                    <w:rPr>
                      <w:rFonts w:ascii="Calibri" w:eastAsia="Times New Roman" w:hAnsi="Calibri" w:cs="Calibri"/>
                      <w:color w:val="000000"/>
                    </w:rPr>
                    <w:t>2026</w:t>
                  </w:r>
                </w:p>
              </w:tc>
            </w:tr>
            <w:tr w:rsidR="002740E2" w:rsidRPr="003F79DA" w14:paraId="07019C6E" w14:textId="77777777" w:rsidTr="002740E2">
              <w:trPr>
                <w:trHeight w:val="300"/>
              </w:trPr>
              <w:tc>
                <w:tcPr>
                  <w:tcW w:w="2434" w:type="dxa"/>
                  <w:vMerge/>
                  <w:tcBorders>
                    <w:top w:val="single" w:sz="4" w:space="0" w:color="auto"/>
                    <w:left w:val="single" w:sz="4" w:space="0" w:color="auto"/>
                    <w:bottom w:val="single" w:sz="4" w:space="0" w:color="000000"/>
                    <w:right w:val="single" w:sz="4" w:space="0" w:color="auto"/>
                  </w:tcBorders>
                  <w:vAlign w:val="center"/>
                  <w:hideMark/>
                </w:tcPr>
                <w:p w14:paraId="6EF5E35C" w14:textId="77777777" w:rsidR="002740E2" w:rsidRPr="003F79DA" w:rsidRDefault="002740E2" w:rsidP="002740E2">
                  <w:pPr>
                    <w:spacing w:line="240" w:lineRule="auto"/>
                    <w:rPr>
                      <w:rFonts w:ascii="Calibri" w:eastAsia="Times New Roman" w:hAnsi="Calibri" w:cs="Calibri"/>
                      <w:b/>
                      <w:bCs/>
                      <w:i/>
                      <w:iCs/>
                      <w:color w:val="000000"/>
                    </w:rPr>
                  </w:pPr>
                </w:p>
              </w:tc>
              <w:tc>
                <w:tcPr>
                  <w:tcW w:w="560" w:type="dxa"/>
                  <w:tcBorders>
                    <w:top w:val="nil"/>
                    <w:left w:val="nil"/>
                    <w:bottom w:val="single" w:sz="4" w:space="0" w:color="auto"/>
                    <w:right w:val="single" w:sz="4" w:space="0" w:color="auto"/>
                  </w:tcBorders>
                  <w:shd w:val="clear" w:color="auto" w:fill="auto"/>
                  <w:vAlign w:val="bottom"/>
                  <w:hideMark/>
                </w:tcPr>
                <w:p w14:paraId="6A20293F" w14:textId="77777777" w:rsidR="002740E2" w:rsidRPr="003F79DA" w:rsidRDefault="002740E2" w:rsidP="002740E2">
                  <w:pPr>
                    <w:spacing w:line="240" w:lineRule="auto"/>
                    <w:rPr>
                      <w:rFonts w:ascii="Calibri" w:eastAsia="Times New Roman" w:hAnsi="Calibri" w:cs="Calibri"/>
                      <w:color w:val="000000"/>
                    </w:rPr>
                  </w:pPr>
                  <w:r w:rsidRPr="003F79DA">
                    <w:rPr>
                      <w:rFonts w:ascii="Calibri" w:eastAsia="Times New Roman" w:hAnsi="Calibri" w:cs="Calibri"/>
                      <w:color w:val="000000"/>
                    </w:rPr>
                    <w:t>Q4</w:t>
                  </w:r>
                </w:p>
              </w:tc>
              <w:tc>
                <w:tcPr>
                  <w:tcW w:w="360" w:type="dxa"/>
                  <w:tcBorders>
                    <w:top w:val="nil"/>
                    <w:left w:val="nil"/>
                    <w:bottom w:val="single" w:sz="4" w:space="0" w:color="auto"/>
                    <w:right w:val="single" w:sz="4" w:space="0" w:color="auto"/>
                  </w:tcBorders>
                  <w:shd w:val="clear" w:color="auto" w:fill="auto"/>
                  <w:vAlign w:val="bottom"/>
                  <w:hideMark/>
                </w:tcPr>
                <w:p w14:paraId="6EDB3438" w14:textId="77777777" w:rsidR="002740E2" w:rsidRPr="003F79DA" w:rsidRDefault="002740E2" w:rsidP="002740E2">
                  <w:pPr>
                    <w:spacing w:line="240" w:lineRule="auto"/>
                    <w:rPr>
                      <w:rFonts w:ascii="Calibri" w:eastAsia="Times New Roman" w:hAnsi="Calibri" w:cs="Calibri"/>
                      <w:color w:val="000000"/>
                    </w:rPr>
                  </w:pPr>
                  <w:r w:rsidRPr="003F79DA">
                    <w:rPr>
                      <w:rFonts w:ascii="Calibri" w:eastAsia="Times New Roman" w:hAnsi="Calibri" w:cs="Calibri"/>
                      <w:color w:val="000000"/>
                    </w:rPr>
                    <w:t>Q1</w:t>
                  </w:r>
                </w:p>
              </w:tc>
              <w:tc>
                <w:tcPr>
                  <w:tcW w:w="360" w:type="dxa"/>
                  <w:tcBorders>
                    <w:top w:val="nil"/>
                    <w:left w:val="nil"/>
                    <w:bottom w:val="single" w:sz="4" w:space="0" w:color="auto"/>
                    <w:right w:val="single" w:sz="4" w:space="0" w:color="auto"/>
                  </w:tcBorders>
                  <w:shd w:val="clear" w:color="auto" w:fill="auto"/>
                  <w:vAlign w:val="bottom"/>
                  <w:hideMark/>
                </w:tcPr>
                <w:p w14:paraId="6A6F3C7B" w14:textId="77777777" w:rsidR="002740E2" w:rsidRPr="003F79DA" w:rsidRDefault="002740E2" w:rsidP="002740E2">
                  <w:pPr>
                    <w:spacing w:line="240" w:lineRule="auto"/>
                    <w:rPr>
                      <w:rFonts w:ascii="Calibri" w:eastAsia="Times New Roman" w:hAnsi="Calibri" w:cs="Calibri"/>
                      <w:color w:val="000000"/>
                    </w:rPr>
                  </w:pPr>
                  <w:r w:rsidRPr="003F79DA">
                    <w:rPr>
                      <w:rFonts w:ascii="Calibri" w:eastAsia="Times New Roman" w:hAnsi="Calibri" w:cs="Calibri"/>
                      <w:color w:val="000000"/>
                    </w:rPr>
                    <w:t>Q2</w:t>
                  </w:r>
                </w:p>
              </w:tc>
              <w:tc>
                <w:tcPr>
                  <w:tcW w:w="360" w:type="dxa"/>
                  <w:tcBorders>
                    <w:top w:val="nil"/>
                    <w:left w:val="nil"/>
                    <w:bottom w:val="single" w:sz="4" w:space="0" w:color="auto"/>
                    <w:right w:val="single" w:sz="4" w:space="0" w:color="auto"/>
                  </w:tcBorders>
                  <w:shd w:val="clear" w:color="auto" w:fill="auto"/>
                  <w:vAlign w:val="bottom"/>
                  <w:hideMark/>
                </w:tcPr>
                <w:p w14:paraId="48702981" w14:textId="77777777" w:rsidR="002740E2" w:rsidRPr="003F79DA" w:rsidRDefault="002740E2" w:rsidP="002740E2">
                  <w:pPr>
                    <w:spacing w:line="240" w:lineRule="auto"/>
                    <w:rPr>
                      <w:rFonts w:ascii="Calibri" w:eastAsia="Times New Roman" w:hAnsi="Calibri" w:cs="Calibri"/>
                      <w:color w:val="000000"/>
                    </w:rPr>
                  </w:pPr>
                  <w:r w:rsidRPr="003F79DA">
                    <w:rPr>
                      <w:rFonts w:ascii="Calibri" w:eastAsia="Times New Roman" w:hAnsi="Calibri" w:cs="Calibri"/>
                      <w:color w:val="000000"/>
                    </w:rPr>
                    <w:t>Q3</w:t>
                  </w:r>
                </w:p>
              </w:tc>
              <w:tc>
                <w:tcPr>
                  <w:tcW w:w="360" w:type="dxa"/>
                  <w:tcBorders>
                    <w:top w:val="nil"/>
                    <w:left w:val="nil"/>
                    <w:bottom w:val="single" w:sz="4" w:space="0" w:color="auto"/>
                    <w:right w:val="single" w:sz="4" w:space="0" w:color="auto"/>
                  </w:tcBorders>
                  <w:shd w:val="clear" w:color="auto" w:fill="auto"/>
                  <w:vAlign w:val="bottom"/>
                  <w:hideMark/>
                </w:tcPr>
                <w:p w14:paraId="11F50625" w14:textId="77777777" w:rsidR="002740E2" w:rsidRPr="003F79DA" w:rsidRDefault="002740E2" w:rsidP="002740E2">
                  <w:pPr>
                    <w:spacing w:line="240" w:lineRule="auto"/>
                    <w:rPr>
                      <w:rFonts w:ascii="Calibri" w:eastAsia="Times New Roman" w:hAnsi="Calibri" w:cs="Calibri"/>
                      <w:color w:val="000000"/>
                    </w:rPr>
                  </w:pPr>
                  <w:r w:rsidRPr="003F79DA">
                    <w:rPr>
                      <w:rFonts w:ascii="Calibri" w:eastAsia="Times New Roman" w:hAnsi="Calibri" w:cs="Calibri"/>
                      <w:color w:val="000000"/>
                    </w:rPr>
                    <w:t>Q4</w:t>
                  </w:r>
                </w:p>
              </w:tc>
              <w:tc>
                <w:tcPr>
                  <w:tcW w:w="360" w:type="dxa"/>
                  <w:tcBorders>
                    <w:top w:val="nil"/>
                    <w:left w:val="nil"/>
                    <w:bottom w:val="single" w:sz="4" w:space="0" w:color="auto"/>
                    <w:right w:val="single" w:sz="4" w:space="0" w:color="auto"/>
                  </w:tcBorders>
                  <w:shd w:val="clear" w:color="auto" w:fill="auto"/>
                  <w:vAlign w:val="bottom"/>
                  <w:hideMark/>
                </w:tcPr>
                <w:p w14:paraId="7FF96978" w14:textId="77777777" w:rsidR="002740E2" w:rsidRPr="003F79DA" w:rsidRDefault="002740E2" w:rsidP="002740E2">
                  <w:pPr>
                    <w:spacing w:line="240" w:lineRule="auto"/>
                    <w:rPr>
                      <w:rFonts w:ascii="Calibri" w:eastAsia="Times New Roman" w:hAnsi="Calibri" w:cs="Calibri"/>
                      <w:color w:val="000000"/>
                    </w:rPr>
                  </w:pPr>
                  <w:r w:rsidRPr="003F79DA">
                    <w:rPr>
                      <w:rFonts w:ascii="Calibri" w:eastAsia="Times New Roman" w:hAnsi="Calibri" w:cs="Calibri"/>
                      <w:color w:val="000000"/>
                    </w:rPr>
                    <w:t>Q1</w:t>
                  </w:r>
                </w:p>
              </w:tc>
              <w:tc>
                <w:tcPr>
                  <w:tcW w:w="360" w:type="dxa"/>
                  <w:tcBorders>
                    <w:top w:val="nil"/>
                    <w:left w:val="nil"/>
                    <w:bottom w:val="single" w:sz="4" w:space="0" w:color="auto"/>
                    <w:right w:val="single" w:sz="4" w:space="0" w:color="auto"/>
                  </w:tcBorders>
                  <w:shd w:val="clear" w:color="auto" w:fill="auto"/>
                  <w:vAlign w:val="bottom"/>
                  <w:hideMark/>
                </w:tcPr>
                <w:p w14:paraId="1E500AFF" w14:textId="77777777" w:rsidR="002740E2" w:rsidRPr="003F79DA" w:rsidRDefault="002740E2" w:rsidP="002740E2">
                  <w:pPr>
                    <w:spacing w:line="240" w:lineRule="auto"/>
                    <w:rPr>
                      <w:rFonts w:ascii="Calibri" w:eastAsia="Times New Roman" w:hAnsi="Calibri" w:cs="Calibri"/>
                      <w:color w:val="000000"/>
                    </w:rPr>
                  </w:pPr>
                  <w:r w:rsidRPr="003F79DA">
                    <w:rPr>
                      <w:rFonts w:ascii="Calibri" w:eastAsia="Times New Roman" w:hAnsi="Calibri" w:cs="Calibri"/>
                      <w:color w:val="000000"/>
                    </w:rPr>
                    <w:t>Q2</w:t>
                  </w:r>
                </w:p>
              </w:tc>
              <w:tc>
                <w:tcPr>
                  <w:tcW w:w="360" w:type="dxa"/>
                  <w:tcBorders>
                    <w:top w:val="nil"/>
                    <w:left w:val="nil"/>
                    <w:bottom w:val="single" w:sz="4" w:space="0" w:color="auto"/>
                    <w:right w:val="single" w:sz="4" w:space="0" w:color="auto"/>
                  </w:tcBorders>
                  <w:shd w:val="clear" w:color="auto" w:fill="auto"/>
                  <w:vAlign w:val="bottom"/>
                  <w:hideMark/>
                </w:tcPr>
                <w:p w14:paraId="7FC28969" w14:textId="77777777" w:rsidR="002740E2" w:rsidRPr="003F79DA" w:rsidRDefault="002740E2" w:rsidP="002740E2">
                  <w:pPr>
                    <w:spacing w:line="240" w:lineRule="auto"/>
                    <w:rPr>
                      <w:rFonts w:ascii="Calibri" w:eastAsia="Times New Roman" w:hAnsi="Calibri" w:cs="Calibri"/>
                      <w:color w:val="000000"/>
                    </w:rPr>
                  </w:pPr>
                  <w:r w:rsidRPr="003F79DA">
                    <w:rPr>
                      <w:rFonts w:ascii="Calibri" w:eastAsia="Times New Roman" w:hAnsi="Calibri" w:cs="Calibri"/>
                      <w:color w:val="000000"/>
                    </w:rPr>
                    <w:t>Q3</w:t>
                  </w:r>
                </w:p>
              </w:tc>
              <w:tc>
                <w:tcPr>
                  <w:tcW w:w="360" w:type="dxa"/>
                  <w:tcBorders>
                    <w:top w:val="nil"/>
                    <w:left w:val="nil"/>
                    <w:bottom w:val="single" w:sz="4" w:space="0" w:color="auto"/>
                    <w:right w:val="single" w:sz="4" w:space="0" w:color="auto"/>
                  </w:tcBorders>
                  <w:shd w:val="clear" w:color="auto" w:fill="auto"/>
                  <w:vAlign w:val="bottom"/>
                  <w:hideMark/>
                </w:tcPr>
                <w:p w14:paraId="651E8ADC" w14:textId="77777777" w:rsidR="002740E2" w:rsidRPr="003F79DA" w:rsidRDefault="002740E2" w:rsidP="002740E2">
                  <w:pPr>
                    <w:spacing w:line="240" w:lineRule="auto"/>
                    <w:rPr>
                      <w:rFonts w:ascii="Calibri" w:eastAsia="Times New Roman" w:hAnsi="Calibri" w:cs="Calibri"/>
                      <w:color w:val="000000"/>
                    </w:rPr>
                  </w:pPr>
                  <w:r w:rsidRPr="003F79DA">
                    <w:rPr>
                      <w:rFonts w:ascii="Calibri" w:eastAsia="Times New Roman" w:hAnsi="Calibri" w:cs="Calibri"/>
                      <w:color w:val="000000"/>
                    </w:rPr>
                    <w:t>Q4</w:t>
                  </w:r>
                </w:p>
              </w:tc>
              <w:tc>
                <w:tcPr>
                  <w:tcW w:w="360" w:type="dxa"/>
                  <w:tcBorders>
                    <w:top w:val="nil"/>
                    <w:left w:val="nil"/>
                    <w:bottom w:val="single" w:sz="4" w:space="0" w:color="auto"/>
                    <w:right w:val="single" w:sz="4" w:space="0" w:color="auto"/>
                  </w:tcBorders>
                  <w:shd w:val="clear" w:color="auto" w:fill="auto"/>
                  <w:vAlign w:val="bottom"/>
                  <w:hideMark/>
                </w:tcPr>
                <w:p w14:paraId="5FC214BA" w14:textId="77777777" w:rsidR="002740E2" w:rsidRPr="003F79DA" w:rsidRDefault="002740E2" w:rsidP="002740E2">
                  <w:pPr>
                    <w:spacing w:line="240" w:lineRule="auto"/>
                    <w:rPr>
                      <w:rFonts w:ascii="Calibri" w:eastAsia="Times New Roman" w:hAnsi="Calibri" w:cs="Calibri"/>
                      <w:color w:val="000000"/>
                    </w:rPr>
                  </w:pPr>
                  <w:r w:rsidRPr="003F79DA">
                    <w:rPr>
                      <w:rFonts w:ascii="Calibri" w:eastAsia="Times New Roman" w:hAnsi="Calibri" w:cs="Calibri"/>
                      <w:color w:val="000000"/>
                    </w:rPr>
                    <w:t>Q1</w:t>
                  </w:r>
                </w:p>
              </w:tc>
              <w:tc>
                <w:tcPr>
                  <w:tcW w:w="360" w:type="dxa"/>
                  <w:tcBorders>
                    <w:top w:val="nil"/>
                    <w:left w:val="nil"/>
                    <w:bottom w:val="single" w:sz="4" w:space="0" w:color="auto"/>
                    <w:right w:val="single" w:sz="4" w:space="0" w:color="auto"/>
                  </w:tcBorders>
                  <w:shd w:val="clear" w:color="auto" w:fill="auto"/>
                  <w:vAlign w:val="bottom"/>
                  <w:hideMark/>
                </w:tcPr>
                <w:p w14:paraId="33A2189C" w14:textId="77777777" w:rsidR="002740E2" w:rsidRPr="003F79DA" w:rsidRDefault="002740E2" w:rsidP="002740E2">
                  <w:pPr>
                    <w:spacing w:line="240" w:lineRule="auto"/>
                    <w:rPr>
                      <w:rFonts w:ascii="Calibri" w:eastAsia="Times New Roman" w:hAnsi="Calibri" w:cs="Calibri"/>
                      <w:color w:val="000000"/>
                    </w:rPr>
                  </w:pPr>
                  <w:r w:rsidRPr="003F79DA">
                    <w:rPr>
                      <w:rFonts w:ascii="Calibri" w:eastAsia="Times New Roman" w:hAnsi="Calibri" w:cs="Calibri"/>
                      <w:color w:val="000000"/>
                    </w:rPr>
                    <w:t>Q2</w:t>
                  </w:r>
                </w:p>
              </w:tc>
              <w:tc>
                <w:tcPr>
                  <w:tcW w:w="360" w:type="dxa"/>
                  <w:tcBorders>
                    <w:top w:val="nil"/>
                    <w:left w:val="nil"/>
                    <w:bottom w:val="single" w:sz="4" w:space="0" w:color="auto"/>
                    <w:right w:val="single" w:sz="4" w:space="0" w:color="auto"/>
                  </w:tcBorders>
                  <w:shd w:val="clear" w:color="auto" w:fill="auto"/>
                  <w:vAlign w:val="bottom"/>
                  <w:hideMark/>
                </w:tcPr>
                <w:p w14:paraId="6C96E7DE" w14:textId="77777777" w:rsidR="002740E2" w:rsidRPr="003F79DA" w:rsidRDefault="002740E2" w:rsidP="002740E2">
                  <w:pPr>
                    <w:spacing w:line="240" w:lineRule="auto"/>
                    <w:rPr>
                      <w:rFonts w:ascii="Calibri" w:eastAsia="Times New Roman" w:hAnsi="Calibri" w:cs="Calibri"/>
                      <w:color w:val="000000"/>
                    </w:rPr>
                  </w:pPr>
                  <w:r w:rsidRPr="003F79DA">
                    <w:rPr>
                      <w:rFonts w:ascii="Calibri" w:eastAsia="Times New Roman" w:hAnsi="Calibri" w:cs="Calibri"/>
                      <w:color w:val="000000"/>
                    </w:rPr>
                    <w:t>Q3</w:t>
                  </w:r>
                </w:p>
              </w:tc>
              <w:tc>
                <w:tcPr>
                  <w:tcW w:w="360" w:type="dxa"/>
                  <w:tcBorders>
                    <w:top w:val="nil"/>
                    <w:left w:val="nil"/>
                    <w:bottom w:val="single" w:sz="4" w:space="0" w:color="auto"/>
                    <w:right w:val="single" w:sz="4" w:space="0" w:color="auto"/>
                  </w:tcBorders>
                  <w:shd w:val="clear" w:color="auto" w:fill="auto"/>
                  <w:vAlign w:val="bottom"/>
                  <w:hideMark/>
                </w:tcPr>
                <w:p w14:paraId="744A2FA0" w14:textId="77777777" w:rsidR="002740E2" w:rsidRPr="003F79DA" w:rsidRDefault="002740E2" w:rsidP="002740E2">
                  <w:pPr>
                    <w:spacing w:line="240" w:lineRule="auto"/>
                    <w:rPr>
                      <w:rFonts w:ascii="Calibri" w:eastAsia="Times New Roman" w:hAnsi="Calibri" w:cs="Calibri"/>
                      <w:color w:val="000000"/>
                    </w:rPr>
                  </w:pPr>
                  <w:r w:rsidRPr="003F79DA">
                    <w:rPr>
                      <w:rFonts w:ascii="Calibri" w:eastAsia="Times New Roman" w:hAnsi="Calibri" w:cs="Calibri"/>
                      <w:color w:val="000000"/>
                    </w:rPr>
                    <w:t>Q4</w:t>
                  </w:r>
                </w:p>
              </w:tc>
              <w:tc>
                <w:tcPr>
                  <w:tcW w:w="360" w:type="dxa"/>
                  <w:tcBorders>
                    <w:top w:val="nil"/>
                    <w:left w:val="nil"/>
                    <w:bottom w:val="single" w:sz="4" w:space="0" w:color="auto"/>
                    <w:right w:val="single" w:sz="4" w:space="0" w:color="auto"/>
                  </w:tcBorders>
                  <w:shd w:val="clear" w:color="auto" w:fill="auto"/>
                  <w:vAlign w:val="bottom"/>
                  <w:hideMark/>
                </w:tcPr>
                <w:p w14:paraId="5D11F041" w14:textId="77777777" w:rsidR="002740E2" w:rsidRPr="003F79DA" w:rsidRDefault="002740E2" w:rsidP="002740E2">
                  <w:pPr>
                    <w:spacing w:line="240" w:lineRule="auto"/>
                    <w:rPr>
                      <w:rFonts w:ascii="Calibri" w:eastAsia="Times New Roman" w:hAnsi="Calibri" w:cs="Calibri"/>
                      <w:color w:val="000000"/>
                    </w:rPr>
                  </w:pPr>
                  <w:r w:rsidRPr="003F79DA">
                    <w:rPr>
                      <w:rFonts w:ascii="Calibri" w:eastAsia="Times New Roman" w:hAnsi="Calibri" w:cs="Calibri"/>
                      <w:color w:val="000000"/>
                    </w:rPr>
                    <w:t>Q1</w:t>
                  </w:r>
                </w:p>
              </w:tc>
              <w:tc>
                <w:tcPr>
                  <w:tcW w:w="360" w:type="dxa"/>
                  <w:tcBorders>
                    <w:top w:val="nil"/>
                    <w:left w:val="nil"/>
                    <w:bottom w:val="single" w:sz="4" w:space="0" w:color="auto"/>
                    <w:right w:val="single" w:sz="4" w:space="0" w:color="auto"/>
                  </w:tcBorders>
                  <w:shd w:val="clear" w:color="auto" w:fill="auto"/>
                  <w:vAlign w:val="bottom"/>
                  <w:hideMark/>
                </w:tcPr>
                <w:p w14:paraId="143AD372" w14:textId="77777777" w:rsidR="002740E2" w:rsidRPr="003F79DA" w:rsidRDefault="002740E2" w:rsidP="002740E2">
                  <w:pPr>
                    <w:spacing w:line="240" w:lineRule="auto"/>
                    <w:rPr>
                      <w:rFonts w:ascii="Calibri" w:eastAsia="Times New Roman" w:hAnsi="Calibri" w:cs="Calibri"/>
                      <w:color w:val="000000"/>
                    </w:rPr>
                  </w:pPr>
                  <w:r w:rsidRPr="003F79DA">
                    <w:rPr>
                      <w:rFonts w:ascii="Calibri" w:eastAsia="Times New Roman" w:hAnsi="Calibri" w:cs="Calibri"/>
                      <w:color w:val="000000"/>
                    </w:rPr>
                    <w:t>Q2</w:t>
                  </w:r>
                </w:p>
              </w:tc>
              <w:tc>
                <w:tcPr>
                  <w:tcW w:w="360" w:type="dxa"/>
                  <w:tcBorders>
                    <w:top w:val="nil"/>
                    <w:left w:val="nil"/>
                    <w:bottom w:val="single" w:sz="4" w:space="0" w:color="auto"/>
                    <w:right w:val="single" w:sz="4" w:space="0" w:color="auto"/>
                  </w:tcBorders>
                  <w:shd w:val="clear" w:color="auto" w:fill="auto"/>
                  <w:vAlign w:val="bottom"/>
                  <w:hideMark/>
                </w:tcPr>
                <w:p w14:paraId="2FCE6A1F" w14:textId="77777777" w:rsidR="002740E2" w:rsidRPr="003F79DA" w:rsidRDefault="002740E2" w:rsidP="002740E2">
                  <w:pPr>
                    <w:spacing w:line="240" w:lineRule="auto"/>
                    <w:rPr>
                      <w:rFonts w:ascii="Calibri" w:eastAsia="Times New Roman" w:hAnsi="Calibri" w:cs="Calibri"/>
                      <w:color w:val="000000"/>
                    </w:rPr>
                  </w:pPr>
                  <w:r w:rsidRPr="003F79DA">
                    <w:rPr>
                      <w:rFonts w:ascii="Calibri" w:eastAsia="Times New Roman" w:hAnsi="Calibri" w:cs="Calibri"/>
                      <w:color w:val="000000"/>
                    </w:rPr>
                    <w:t>Q3</w:t>
                  </w:r>
                </w:p>
              </w:tc>
              <w:tc>
                <w:tcPr>
                  <w:tcW w:w="360" w:type="dxa"/>
                  <w:tcBorders>
                    <w:top w:val="nil"/>
                    <w:left w:val="nil"/>
                    <w:bottom w:val="single" w:sz="4" w:space="0" w:color="auto"/>
                    <w:right w:val="single" w:sz="4" w:space="0" w:color="auto"/>
                  </w:tcBorders>
                  <w:shd w:val="clear" w:color="auto" w:fill="auto"/>
                  <w:vAlign w:val="bottom"/>
                  <w:hideMark/>
                </w:tcPr>
                <w:p w14:paraId="1CC9F976" w14:textId="77777777" w:rsidR="002740E2" w:rsidRPr="003F79DA" w:rsidRDefault="002740E2" w:rsidP="002740E2">
                  <w:pPr>
                    <w:spacing w:line="240" w:lineRule="auto"/>
                    <w:rPr>
                      <w:rFonts w:ascii="Calibri" w:eastAsia="Times New Roman" w:hAnsi="Calibri" w:cs="Calibri"/>
                      <w:color w:val="000000"/>
                    </w:rPr>
                  </w:pPr>
                  <w:r w:rsidRPr="003F79DA">
                    <w:rPr>
                      <w:rFonts w:ascii="Calibri" w:eastAsia="Times New Roman" w:hAnsi="Calibri" w:cs="Calibri"/>
                      <w:color w:val="000000"/>
                    </w:rPr>
                    <w:t>Q4</w:t>
                  </w:r>
                </w:p>
              </w:tc>
              <w:tc>
                <w:tcPr>
                  <w:tcW w:w="360" w:type="dxa"/>
                  <w:tcBorders>
                    <w:top w:val="nil"/>
                    <w:left w:val="nil"/>
                    <w:bottom w:val="single" w:sz="4" w:space="0" w:color="auto"/>
                    <w:right w:val="single" w:sz="4" w:space="0" w:color="auto"/>
                  </w:tcBorders>
                  <w:shd w:val="clear" w:color="auto" w:fill="auto"/>
                  <w:vAlign w:val="bottom"/>
                  <w:hideMark/>
                </w:tcPr>
                <w:p w14:paraId="0B73E150" w14:textId="77777777" w:rsidR="002740E2" w:rsidRPr="003F79DA" w:rsidRDefault="002740E2" w:rsidP="002740E2">
                  <w:pPr>
                    <w:spacing w:line="240" w:lineRule="auto"/>
                    <w:rPr>
                      <w:rFonts w:ascii="Calibri" w:eastAsia="Times New Roman" w:hAnsi="Calibri" w:cs="Calibri"/>
                      <w:color w:val="000000"/>
                    </w:rPr>
                  </w:pPr>
                  <w:r w:rsidRPr="003F79DA">
                    <w:rPr>
                      <w:rFonts w:ascii="Calibri" w:eastAsia="Times New Roman" w:hAnsi="Calibri" w:cs="Calibri"/>
                      <w:color w:val="000000"/>
                    </w:rPr>
                    <w:t>Q1</w:t>
                  </w:r>
                </w:p>
              </w:tc>
              <w:tc>
                <w:tcPr>
                  <w:tcW w:w="360" w:type="dxa"/>
                  <w:tcBorders>
                    <w:top w:val="nil"/>
                    <w:left w:val="nil"/>
                    <w:bottom w:val="single" w:sz="4" w:space="0" w:color="auto"/>
                    <w:right w:val="single" w:sz="4" w:space="0" w:color="auto"/>
                  </w:tcBorders>
                  <w:shd w:val="clear" w:color="auto" w:fill="auto"/>
                  <w:vAlign w:val="bottom"/>
                  <w:hideMark/>
                </w:tcPr>
                <w:p w14:paraId="77976B70" w14:textId="77777777" w:rsidR="002740E2" w:rsidRPr="003F79DA" w:rsidRDefault="002740E2" w:rsidP="002740E2">
                  <w:pPr>
                    <w:spacing w:line="240" w:lineRule="auto"/>
                    <w:rPr>
                      <w:rFonts w:ascii="Calibri" w:eastAsia="Times New Roman" w:hAnsi="Calibri" w:cs="Calibri"/>
                      <w:color w:val="000000"/>
                    </w:rPr>
                  </w:pPr>
                  <w:r w:rsidRPr="003F79DA">
                    <w:rPr>
                      <w:rFonts w:ascii="Calibri" w:eastAsia="Times New Roman" w:hAnsi="Calibri" w:cs="Calibri"/>
                      <w:color w:val="000000"/>
                    </w:rPr>
                    <w:t>Q2</w:t>
                  </w:r>
                </w:p>
              </w:tc>
            </w:tr>
            <w:tr w:rsidR="002740E2" w:rsidRPr="003F79DA" w14:paraId="71670A63" w14:textId="77777777" w:rsidTr="002740E2">
              <w:trPr>
                <w:trHeight w:val="765"/>
              </w:trPr>
              <w:tc>
                <w:tcPr>
                  <w:tcW w:w="2434" w:type="dxa"/>
                  <w:tcBorders>
                    <w:top w:val="nil"/>
                    <w:left w:val="single" w:sz="4" w:space="0" w:color="auto"/>
                    <w:bottom w:val="single" w:sz="4" w:space="0" w:color="auto"/>
                    <w:right w:val="single" w:sz="4" w:space="0" w:color="auto"/>
                  </w:tcBorders>
                  <w:shd w:val="clear" w:color="auto" w:fill="auto"/>
                  <w:vAlign w:val="center"/>
                  <w:hideMark/>
                </w:tcPr>
                <w:p w14:paraId="63DADB6F" w14:textId="65F2DA90" w:rsidR="002740E2" w:rsidRPr="003F79DA" w:rsidRDefault="002740E2" w:rsidP="002740E2">
                  <w:pPr>
                    <w:spacing w:line="240" w:lineRule="auto"/>
                    <w:rPr>
                      <w:rFonts w:eastAsia="Times New Roman"/>
                      <w:color w:val="000000"/>
                      <w:sz w:val="20"/>
                      <w:szCs w:val="20"/>
                    </w:rPr>
                  </w:pPr>
                  <w:r w:rsidRPr="003F79DA">
                    <w:rPr>
                      <w:rFonts w:eastAsia="Times New Roman"/>
                      <w:color w:val="000000"/>
                      <w:sz w:val="20"/>
                      <w:szCs w:val="20"/>
                    </w:rPr>
                    <w:t>Етап I Подготовка и обявяване на схеми за предоставяне на безвъзмездна помощ</w:t>
                  </w:r>
                </w:p>
              </w:tc>
              <w:tc>
                <w:tcPr>
                  <w:tcW w:w="560" w:type="dxa"/>
                  <w:tcBorders>
                    <w:top w:val="nil"/>
                    <w:left w:val="nil"/>
                    <w:bottom w:val="single" w:sz="4" w:space="0" w:color="auto"/>
                    <w:right w:val="single" w:sz="4" w:space="0" w:color="auto"/>
                  </w:tcBorders>
                  <w:shd w:val="clear" w:color="000000" w:fill="FFC000"/>
                  <w:vAlign w:val="center"/>
                  <w:hideMark/>
                </w:tcPr>
                <w:p w14:paraId="5E21295C" w14:textId="77777777" w:rsidR="002740E2" w:rsidRPr="003F79DA" w:rsidRDefault="002740E2" w:rsidP="002740E2">
                  <w:pPr>
                    <w:spacing w:line="240" w:lineRule="auto"/>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000000" w:fill="FFC000"/>
                  <w:vAlign w:val="center"/>
                  <w:hideMark/>
                </w:tcPr>
                <w:p w14:paraId="393C87D0" w14:textId="77777777" w:rsidR="002740E2" w:rsidRPr="003F79DA" w:rsidRDefault="002740E2" w:rsidP="002740E2">
                  <w:pPr>
                    <w:spacing w:line="240" w:lineRule="auto"/>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auto" w:fill="auto"/>
                  <w:vAlign w:val="center"/>
                  <w:hideMark/>
                </w:tcPr>
                <w:p w14:paraId="623304C9" w14:textId="77777777" w:rsidR="002740E2" w:rsidRPr="003F79DA" w:rsidRDefault="002740E2" w:rsidP="002740E2">
                  <w:pPr>
                    <w:spacing w:line="240" w:lineRule="auto"/>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auto" w:fill="auto"/>
                  <w:vAlign w:val="center"/>
                  <w:hideMark/>
                </w:tcPr>
                <w:p w14:paraId="5A4B8522" w14:textId="77777777" w:rsidR="002740E2" w:rsidRPr="003F79DA" w:rsidRDefault="002740E2" w:rsidP="002740E2">
                  <w:pPr>
                    <w:spacing w:line="240" w:lineRule="auto"/>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auto" w:fill="auto"/>
                  <w:vAlign w:val="center"/>
                  <w:hideMark/>
                </w:tcPr>
                <w:p w14:paraId="1E3F5BB2" w14:textId="77777777" w:rsidR="002740E2" w:rsidRPr="003F79DA" w:rsidRDefault="002740E2" w:rsidP="002740E2">
                  <w:pPr>
                    <w:spacing w:line="240" w:lineRule="auto"/>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auto" w:fill="auto"/>
                  <w:vAlign w:val="center"/>
                  <w:hideMark/>
                </w:tcPr>
                <w:p w14:paraId="7FAD762E" w14:textId="77777777" w:rsidR="002740E2" w:rsidRPr="003F79DA" w:rsidRDefault="002740E2" w:rsidP="002740E2">
                  <w:pPr>
                    <w:spacing w:line="240" w:lineRule="auto"/>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auto" w:fill="auto"/>
                  <w:vAlign w:val="center"/>
                  <w:hideMark/>
                </w:tcPr>
                <w:p w14:paraId="3C9BBD98" w14:textId="77777777" w:rsidR="002740E2" w:rsidRPr="003F79DA" w:rsidRDefault="002740E2" w:rsidP="002740E2">
                  <w:pPr>
                    <w:spacing w:line="240" w:lineRule="auto"/>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auto" w:fill="auto"/>
                  <w:vAlign w:val="center"/>
                  <w:hideMark/>
                </w:tcPr>
                <w:p w14:paraId="3DC545DD" w14:textId="77777777" w:rsidR="002740E2" w:rsidRPr="003F79DA" w:rsidRDefault="002740E2" w:rsidP="002740E2">
                  <w:pPr>
                    <w:spacing w:line="240" w:lineRule="auto"/>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auto" w:fill="auto"/>
                  <w:noWrap/>
                  <w:vAlign w:val="bottom"/>
                  <w:hideMark/>
                </w:tcPr>
                <w:p w14:paraId="5415FA5D" w14:textId="77777777" w:rsidR="002740E2" w:rsidRPr="003F79DA" w:rsidRDefault="002740E2" w:rsidP="002740E2">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c>
                <w:tcPr>
                  <w:tcW w:w="360" w:type="dxa"/>
                  <w:tcBorders>
                    <w:top w:val="nil"/>
                    <w:left w:val="nil"/>
                    <w:bottom w:val="single" w:sz="4" w:space="0" w:color="auto"/>
                    <w:right w:val="single" w:sz="4" w:space="0" w:color="auto"/>
                  </w:tcBorders>
                  <w:shd w:val="clear" w:color="auto" w:fill="auto"/>
                  <w:vAlign w:val="center"/>
                  <w:hideMark/>
                </w:tcPr>
                <w:p w14:paraId="6A329BC6" w14:textId="77777777" w:rsidR="002740E2" w:rsidRPr="003F79DA" w:rsidRDefault="002740E2" w:rsidP="002740E2">
                  <w:pPr>
                    <w:spacing w:line="240" w:lineRule="auto"/>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auto" w:fill="auto"/>
                  <w:vAlign w:val="center"/>
                  <w:hideMark/>
                </w:tcPr>
                <w:p w14:paraId="328EDA8A" w14:textId="77777777" w:rsidR="002740E2" w:rsidRPr="003F79DA" w:rsidRDefault="002740E2" w:rsidP="002740E2">
                  <w:pPr>
                    <w:spacing w:line="240" w:lineRule="auto"/>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auto" w:fill="auto"/>
                  <w:vAlign w:val="center"/>
                  <w:hideMark/>
                </w:tcPr>
                <w:p w14:paraId="2D62B148" w14:textId="77777777" w:rsidR="002740E2" w:rsidRPr="003F79DA" w:rsidRDefault="002740E2" w:rsidP="002740E2">
                  <w:pPr>
                    <w:spacing w:line="240" w:lineRule="auto"/>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auto" w:fill="auto"/>
                  <w:noWrap/>
                  <w:vAlign w:val="bottom"/>
                  <w:hideMark/>
                </w:tcPr>
                <w:p w14:paraId="3E37E622" w14:textId="77777777" w:rsidR="002740E2" w:rsidRPr="003F79DA" w:rsidRDefault="002740E2" w:rsidP="002740E2">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c>
                <w:tcPr>
                  <w:tcW w:w="360" w:type="dxa"/>
                  <w:tcBorders>
                    <w:top w:val="nil"/>
                    <w:left w:val="nil"/>
                    <w:bottom w:val="single" w:sz="4" w:space="0" w:color="auto"/>
                    <w:right w:val="single" w:sz="4" w:space="0" w:color="auto"/>
                  </w:tcBorders>
                  <w:shd w:val="clear" w:color="auto" w:fill="auto"/>
                  <w:vAlign w:val="center"/>
                  <w:hideMark/>
                </w:tcPr>
                <w:p w14:paraId="01846B11" w14:textId="77777777" w:rsidR="002740E2" w:rsidRPr="003F79DA" w:rsidRDefault="002740E2" w:rsidP="002740E2">
                  <w:pPr>
                    <w:spacing w:line="240" w:lineRule="auto"/>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auto" w:fill="auto"/>
                  <w:vAlign w:val="center"/>
                  <w:hideMark/>
                </w:tcPr>
                <w:p w14:paraId="500C0DF1" w14:textId="77777777" w:rsidR="002740E2" w:rsidRPr="003F79DA" w:rsidRDefault="002740E2" w:rsidP="002740E2">
                  <w:pPr>
                    <w:spacing w:line="240" w:lineRule="auto"/>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auto" w:fill="auto"/>
                  <w:vAlign w:val="center"/>
                  <w:hideMark/>
                </w:tcPr>
                <w:p w14:paraId="797FBB2D" w14:textId="77777777" w:rsidR="002740E2" w:rsidRPr="003F79DA" w:rsidRDefault="002740E2" w:rsidP="002740E2">
                  <w:pPr>
                    <w:spacing w:line="240" w:lineRule="auto"/>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auto" w:fill="auto"/>
                  <w:noWrap/>
                  <w:vAlign w:val="bottom"/>
                  <w:hideMark/>
                </w:tcPr>
                <w:p w14:paraId="343CB6D8" w14:textId="77777777" w:rsidR="002740E2" w:rsidRPr="003F79DA" w:rsidRDefault="002740E2" w:rsidP="002740E2">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c>
                <w:tcPr>
                  <w:tcW w:w="360" w:type="dxa"/>
                  <w:tcBorders>
                    <w:top w:val="nil"/>
                    <w:left w:val="nil"/>
                    <w:bottom w:val="single" w:sz="4" w:space="0" w:color="auto"/>
                    <w:right w:val="single" w:sz="4" w:space="0" w:color="auto"/>
                  </w:tcBorders>
                  <w:shd w:val="clear" w:color="auto" w:fill="auto"/>
                  <w:vAlign w:val="center"/>
                  <w:hideMark/>
                </w:tcPr>
                <w:p w14:paraId="183F3BF0" w14:textId="77777777" w:rsidR="002740E2" w:rsidRPr="003F79DA" w:rsidRDefault="002740E2" w:rsidP="002740E2">
                  <w:pPr>
                    <w:spacing w:line="240" w:lineRule="auto"/>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auto" w:fill="auto"/>
                  <w:vAlign w:val="center"/>
                  <w:hideMark/>
                </w:tcPr>
                <w:p w14:paraId="4CEB13E5" w14:textId="77777777" w:rsidR="002740E2" w:rsidRPr="003F79DA" w:rsidRDefault="002740E2" w:rsidP="002740E2">
                  <w:pPr>
                    <w:spacing w:line="240" w:lineRule="auto"/>
                    <w:rPr>
                      <w:rFonts w:eastAsia="Times New Roman"/>
                      <w:color w:val="000000"/>
                    </w:rPr>
                  </w:pPr>
                  <w:r w:rsidRPr="003F79DA">
                    <w:rPr>
                      <w:rFonts w:eastAsia="Times New Roman"/>
                      <w:color w:val="000000"/>
                    </w:rPr>
                    <w:t> </w:t>
                  </w:r>
                </w:p>
              </w:tc>
            </w:tr>
            <w:tr w:rsidR="002740E2" w:rsidRPr="003F79DA" w14:paraId="48754539" w14:textId="77777777" w:rsidTr="00DE6230">
              <w:trPr>
                <w:trHeight w:val="702"/>
              </w:trPr>
              <w:tc>
                <w:tcPr>
                  <w:tcW w:w="2434" w:type="dxa"/>
                  <w:tcBorders>
                    <w:top w:val="nil"/>
                    <w:left w:val="single" w:sz="4" w:space="0" w:color="auto"/>
                    <w:bottom w:val="single" w:sz="4" w:space="0" w:color="auto"/>
                    <w:right w:val="single" w:sz="4" w:space="0" w:color="auto"/>
                  </w:tcBorders>
                  <w:shd w:val="clear" w:color="auto" w:fill="auto"/>
                  <w:vAlign w:val="center"/>
                  <w:hideMark/>
                </w:tcPr>
                <w:p w14:paraId="19065BC6" w14:textId="77777777" w:rsidR="002740E2" w:rsidRPr="003F79DA" w:rsidRDefault="002740E2" w:rsidP="002740E2">
                  <w:pPr>
                    <w:spacing w:line="240" w:lineRule="auto"/>
                    <w:jc w:val="both"/>
                    <w:rPr>
                      <w:rFonts w:eastAsia="Times New Roman"/>
                      <w:color w:val="000000"/>
                      <w:sz w:val="20"/>
                      <w:szCs w:val="20"/>
                    </w:rPr>
                  </w:pPr>
                  <w:r w:rsidRPr="003F79DA">
                    <w:rPr>
                      <w:rFonts w:eastAsia="Times New Roman"/>
                      <w:color w:val="000000"/>
                      <w:sz w:val="20"/>
                      <w:szCs w:val="20"/>
                    </w:rPr>
                    <w:t>Етап II Кандидатстване, оценка и договаряне</w:t>
                  </w:r>
                </w:p>
              </w:tc>
              <w:tc>
                <w:tcPr>
                  <w:tcW w:w="560" w:type="dxa"/>
                  <w:tcBorders>
                    <w:top w:val="nil"/>
                    <w:left w:val="nil"/>
                    <w:bottom w:val="single" w:sz="4" w:space="0" w:color="auto"/>
                    <w:right w:val="single" w:sz="4" w:space="0" w:color="auto"/>
                  </w:tcBorders>
                  <w:shd w:val="clear" w:color="auto" w:fill="auto"/>
                  <w:vAlign w:val="center"/>
                  <w:hideMark/>
                </w:tcPr>
                <w:p w14:paraId="23FB6C4F" w14:textId="77777777" w:rsidR="002740E2" w:rsidRPr="003F79DA" w:rsidRDefault="002740E2" w:rsidP="002740E2">
                  <w:pPr>
                    <w:spacing w:line="240" w:lineRule="auto"/>
                    <w:jc w:val="both"/>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auto" w:fill="auto"/>
                  <w:vAlign w:val="center"/>
                  <w:hideMark/>
                </w:tcPr>
                <w:p w14:paraId="7F76E112" w14:textId="77777777" w:rsidR="002740E2" w:rsidRPr="003F79DA" w:rsidRDefault="002740E2" w:rsidP="002740E2">
                  <w:pPr>
                    <w:spacing w:line="240" w:lineRule="auto"/>
                    <w:jc w:val="both"/>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000000" w:fill="FFC000"/>
                  <w:vAlign w:val="center"/>
                  <w:hideMark/>
                </w:tcPr>
                <w:p w14:paraId="0EA56F98" w14:textId="77777777" w:rsidR="002740E2" w:rsidRPr="003F79DA" w:rsidRDefault="002740E2" w:rsidP="002740E2">
                  <w:pPr>
                    <w:spacing w:line="240" w:lineRule="auto"/>
                    <w:jc w:val="both"/>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000000" w:fill="FFC000"/>
                  <w:vAlign w:val="center"/>
                  <w:hideMark/>
                </w:tcPr>
                <w:p w14:paraId="7BB6DE07" w14:textId="77777777" w:rsidR="002740E2" w:rsidRPr="003F79DA" w:rsidRDefault="002740E2" w:rsidP="002740E2">
                  <w:pPr>
                    <w:spacing w:line="240" w:lineRule="auto"/>
                    <w:jc w:val="both"/>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000000" w:fill="FFC000"/>
                  <w:vAlign w:val="center"/>
                  <w:hideMark/>
                </w:tcPr>
                <w:p w14:paraId="31709B25" w14:textId="77777777" w:rsidR="002740E2" w:rsidRPr="003F79DA" w:rsidRDefault="002740E2" w:rsidP="002740E2">
                  <w:pPr>
                    <w:spacing w:line="240" w:lineRule="auto"/>
                    <w:jc w:val="both"/>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auto" w:fill="FFC000"/>
                  <w:vAlign w:val="center"/>
                  <w:hideMark/>
                </w:tcPr>
                <w:p w14:paraId="47FCA3CC" w14:textId="77777777" w:rsidR="002740E2" w:rsidRPr="003F79DA" w:rsidRDefault="002740E2" w:rsidP="002740E2">
                  <w:pPr>
                    <w:spacing w:line="240" w:lineRule="auto"/>
                    <w:jc w:val="both"/>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auto" w:fill="auto"/>
                  <w:vAlign w:val="center"/>
                  <w:hideMark/>
                </w:tcPr>
                <w:p w14:paraId="42249C48" w14:textId="77777777" w:rsidR="002740E2" w:rsidRPr="003F79DA" w:rsidRDefault="002740E2" w:rsidP="002740E2">
                  <w:pPr>
                    <w:spacing w:line="240" w:lineRule="auto"/>
                    <w:jc w:val="both"/>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auto" w:fill="auto"/>
                  <w:vAlign w:val="center"/>
                  <w:hideMark/>
                </w:tcPr>
                <w:p w14:paraId="118C4176" w14:textId="77777777" w:rsidR="002740E2" w:rsidRPr="003F79DA" w:rsidRDefault="002740E2" w:rsidP="002740E2">
                  <w:pPr>
                    <w:spacing w:line="240" w:lineRule="auto"/>
                    <w:jc w:val="both"/>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auto" w:fill="auto"/>
                  <w:noWrap/>
                  <w:vAlign w:val="bottom"/>
                  <w:hideMark/>
                </w:tcPr>
                <w:p w14:paraId="4CB81466" w14:textId="77777777" w:rsidR="002740E2" w:rsidRPr="003F79DA" w:rsidRDefault="002740E2" w:rsidP="002740E2">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c>
                <w:tcPr>
                  <w:tcW w:w="360" w:type="dxa"/>
                  <w:tcBorders>
                    <w:top w:val="nil"/>
                    <w:left w:val="nil"/>
                    <w:bottom w:val="single" w:sz="4" w:space="0" w:color="auto"/>
                    <w:right w:val="single" w:sz="4" w:space="0" w:color="auto"/>
                  </w:tcBorders>
                  <w:shd w:val="clear" w:color="auto" w:fill="auto"/>
                  <w:vAlign w:val="center"/>
                  <w:hideMark/>
                </w:tcPr>
                <w:p w14:paraId="4CF3604D" w14:textId="77777777" w:rsidR="002740E2" w:rsidRPr="003F79DA" w:rsidRDefault="002740E2" w:rsidP="002740E2">
                  <w:pPr>
                    <w:spacing w:line="240" w:lineRule="auto"/>
                    <w:jc w:val="both"/>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auto" w:fill="auto"/>
                  <w:vAlign w:val="center"/>
                  <w:hideMark/>
                </w:tcPr>
                <w:p w14:paraId="2FC23C3F" w14:textId="77777777" w:rsidR="002740E2" w:rsidRPr="003F79DA" w:rsidRDefault="002740E2" w:rsidP="002740E2">
                  <w:pPr>
                    <w:spacing w:line="240" w:lineRule="auto"/>
                    <w:jc w:val="both"/>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auto" w:fill="auto"/>
                  <w:vAlign w:val="center"/>
                  <w:hideMark/>
                </w:tcPr>
                <w:p w14:paraId="498E014C" w14:textId="77777777" w:rsidR="002740E2" w:rsidRPr="003F79DA" w:rsidRDefault="002740E2" w:rsidP="002740E2">
                  <w:pPr>
                    <w:spacing w:line="240" w:lineRule="auto"/>
                    <w:jc w:val="both"/>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auto" w:fill="auto"/>
                  <w:noWrap/>
                  <w:vAlign w:val="bottom"/>
                  <w:hideMark/>
                </w:tcPr>
                <w:p w14:paraId="67D4943A" w14:textId="77777777" w:rsidR="002740E2" w:rsidRPr="003F79DA" w:rsidRDefault="002740E2" w:rsidP="002740E2">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c>
                <w:tcPr>
                  <w:tcW w:w="360" w:type="dxa"/>
                  <w:tcBorders>
                    <w:top w:val="nil"/>
                    <w:left w:val="nil"/>
                    <w:bottom w:val="single" w:sz="4" w:space="0" w:color="auto"/>
                    <w:right w:val="single" w:sz="4" w:space="0" w:color="auto"/>
                  </w:tcBorders>
                  <w:shd w:val="clear" w:color="auto" w:fill="auto"/>
                  <w:vAlign w:val="center"/>
                  <w:hideMark/>
                </w:tcPr>
                <w:p w14:paraId="61476A2E" w14:textId="77777777" w:rsidR="002740E2" w:rsidRPr="003F79DA" w:rsidRDefault="002740E2" w:rsidP="002740E2">
                  <w:pPr>
                    <w:spacing w:line="240" w:lineRule="auto"/>
                    <w:jc w:val="both"/>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auto" w:fill="auto"/>
                  <w:vAlign w:val="center"/>
                  <w:hideMark/>
                </w:tcPr>
                <w:p w14:paraId="0BC1633F" w14:textId="77777777" w:rsidR="002740E2" w:rsidRPr="003F79DA" w:rsidRDefault="002740E2" w:rsidP="002740E2">
                  <w:pPr>
                    <w:spacing w:line="240" w:lineRule="auto"/>
                    <w:jc w:val="both"/>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auto" w:fill="auto"/>
                  <w:vAlign w:val="center"/>
                  <w:hideMark/>
                </w:tcPr>
                <w:p w14:paraId="15091705" w14:textId="77777777" w:rsidR="002740E2" w:rsidRPr="003F79DA" w:rsidRDefault="002740E2" w:rsidP="002740E2">
                  <w:pPr>
                    <w:spacing w:line="240" w:lineRule="auto"/>
                    <w:jc w:val="both"/>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auto" w:fill="auto"/>
                  <w:noWrap/>
                  <w:vAlign w:val="bottom"/>
                  <w:hideMark/>
                </w:tcPr>
                <w:p w14:paraId="18C4D7F6" w14:textId="77777777" w:rsidR="002740E2" w:rsidRPr="003F79DA" w:rsidRDefault="002740E2" w:rsidP="002740E2">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c>
                <w:tcPr>
                  <w:tcW w:w="360" w:type="dxa"/>
                  <w:tcBorders>
                    <w:top w:val="nil"/>
                    <w:left w:val="nil"/>
                    <w:bottom w:val="single" w:sz="4" w:space="0" w:color="auto"/>
                    <w:right w:val="single" w:sz="4" w:space="0" w:color="auto"/>
                  </w:tcBorders>
                  <w:shd w:val="clear" w:color="auto" w:fill="auto"/>
                  <w:vAlign w:val="center"/>
                  <w:hideMark/>
                </w:tcPr>
                <w:p w14:paraId="529DB43C" w14:textId="77777777" w:rsidR="002740E2" w:rsidRPr="003F79DA" w:rsidRDefault="002740E2" w:rsidP="002740E2">
                  <w:pPr>
                    <w:spacing w:line="240" w:lineRule="auto"/>
                    <w:jc w:val="both"/>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auto" w:fill="auto"/>
                  <w:vAlign w:val="center"/>
                  <w:hideMark/>
                </w:tcPr>
                <w:p w14:paraId="071840A9" w14:textId="77777777" w:rsidR="002740E2" w:rsidRPr="003F79DA" w:rsidRDefault="002740E2" w:rsidP="002740E2">
                  <w:pPr>
                    <w:spacing w:line="240" w:lineRule="auto"/>
                    <w:jc w:val="both"/>
                    <w:rPr>
                      <w:rFonts w:eastAsia="Times New Roman"/>
                      <w:color w:val="000000"/>
                    </w:rPr>
                  </w:pPr>
                  <w:r w:rsidRPr="003F79DA">
                    <w:rPr>
                      <w:rFonts w:eastAsia="Times New Roman"/>
                      <w:color w:val="000000"/>
                    </w:rPr>
                    <w:t> </w:t>
                  </w:r>
                </w:p>
              </w:tc>
            </w:tr>
            <w:tr w:rsidR="002740E2" w:rsidRPr="003F79DA" w14:paraId="4E875966" w14:textId="77777777" w:rsidTr="002740E2">
              <w:trPr>
                <w:trHeight w:val="702"/>
              </w:trPr>
              <w:tc>
                <w:tcPr>
                  <w:tcW w:w="2434" w:type="dxa"/>
                  <w:tcBorders>
                    <w:top w:val="nil"/>
                    <w:left w:val="single" w:sz="4" w:space="0" w:color="auto"/>
                    <w:bottom w:val="single" w:sz="4" w:space="0" w:color="auto"/>
                    <w:right w:val="single" w:sz="4" w:space="0" w:color="auto"/>
                  </w:tcBorders>
                  <w:shd w:val="clear" w:color="auto" w:fill="auto"/>
                  <w:vAlign w:val="center"/>
                  <w:hideMark/>
                </w:tcPr>
                <w:p w14:paraId="55ED6D87" w14:textId="77777777" w:rsidR="002740E2" w:rsidRPr="003F79DA" w:rsidRDefault="002740E2" w:rsidP="002740E2">
                  <w:pPr>
                    <w:spacing w:line="240" w:lineRule="auto"/>
                    <w:jc w:val="both"/>
                    <w:rPr>
                      <w:rFonts w:eastAsia="Times New Roman"/>
                      <w:color w:val="000000"/>
                      <w:sz w:val="20"/>
                      <w:szCs w:val="20"/>
                    </w:rPr>
                  </w:pPr>
                  <w:r w:rsidRPr="003F79DA">
                    <w:rPr>
                      <w:rFonts w:eastAsia="Times New Roman"/>
                      <w:color w:val="000000"/>
                      <w:sz w:val="20"/>
                      <w:szCs w:val="20"/>
                    </w:rPr>
                    <w:t>Етап III Изпълнение на проектите</w:t>
                  </w:r>
                </w:p>
              </w:tc>
              <w:tc>
                <w:tcPr>
                  <w:tcW w:w="560" w:type="dxa"/>
                  <w:tcBorders>
                    <w:top w:val="nil"/>
                    <w:left w:val="nil"/>
                    <w:bottom w:val="single" w:sz="4" w:space="0" w:color="auto"/>
                    <w:right w:val="single" w:sz="4" w:space="0" w:color="auto"/>
                  </w:tcBorders>
                  <w:shd w:val="clear" w:color="auto" w:fill="auto"/>
                  <w:vAlign w:val="center"/>
                  <w:hideMark/>
                </w:tcPr>
                <w:p w14:paraId="108FBB5F" w14:textId="77777777" w:rsidR="002740E2" w:rsidRPr="003F79DA" w:rsidRDefault="002740E2" w:rsidP="002740E2">
                  <w:pPr>
                    <w:spacing w:line="240" w:lineRule="auto"/>
                    <w:jc w:val="both"/>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auto" w:fill="auto"/>
                  <w:vAlign w:val="center"/>
                  <w:hideMark/>
                </w:tcPr>
                <w:p w14:paraId="7513F17E" w14:textId="77777777" w:rsidR="002740E2" w:rsidRPr="003F79DA" w:rsidRDefault="002740E2" w:rsidP="002740E2">
                  <w:pPr>
                    <w:spacing w:line="240" w:lineRule="auto"/>
                    <w:jc w:val="both"/>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auto" w:fill="auto"/>
                  <w:vAlign w:val="center"/>
                  <w:hideMark/>
                </w:tcPr>
                <w:p w14:paraId="192461A4" w14:textId="77777777" w:rsidR="002740E2" w:rsidRPr="003F79DA" w:rsidRDefault="002740E2" w:rsidP="002740E2">
                  <w:pPr>
                    <w:spacing w:line="240" w:lineRule="auto"/>
                    <w:jc w:val="both"/>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auto" w:fill="auto"/>
                  <w:vAlign w:val="center"/>
                  <w:hideMark/>
                </w:tcPr>
                <w:p w14:paraId="23C29597" w14:textId="77777777" w:rsidR="002740E2" w:rsidRPr="003F79DA" w:rsidRDefault="002740E2" w:rsidP="002740E2">
                  <w:pPr>
                    <w:spacing w:line="240" w:lineRule="auto"/>
                    <w:jc w:val="both"/>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000000" w:fill="FFC000"/>
                  <w:vAlign w:val="center"/>
                  <w:hideMark/>
                </w:tcPr>
                <w:p w14:paraId="7AF1807E" w14:textId="77777777" w:rsidR="002740E2" w:rsidRPr="003F79DA" w:rsidRDefault="002740E2" w:rsidP="002740E2">
                  <w:pPr>
                    <w:spacing w:line="240" w:lineRule="auto"/>
                    <w:jc w:val="both"/>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000000" w:fill="FFC000"/>
                  <w:vAlign w:val="center"/>
                  <w:hideMark/>
                </w:tcPr>
                <w:p w14:paraId="1DDB5C49" w14:textId="77777777" w:rsidR="002740E2" w:rsidRPr="003F79DA" w:rsidRDefault="002740E2" w:rsidP="002740E2">
                  <w:pPr>
                    <w:spacing w:line="240" w:lineRule="auto"/>
                    <w:jc w:val="both"/>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000000" w:fill="FFC000"/>
                  <w:vAlign w:val="center"/>
                  <w:hideMark/>
                </w:tcPr>
                <w:p w14:paraId="03700F66" w14:textId="77777777" w:rsidR="002740E2" w:rsidRPr="003F79DA" w:rsidRDefault="002740E2" w:rsidP="002740E2">
                  <w:pPr>
                    <w:spacing w:line="240" w:lineRule="auto"/>
                    <w:jc w:val="both"/>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000000" w:fill="FFC000"/>
                  <w:vAlign w:val="center"/>
                  <w:hideMark/>
                </w:tcPr>
                <w:p w14:paraId="7D0B7C57" w14:textId="77777777" w:rsidR="002740E2" w:rsidRPr="003F79DA" w:rsidRDefault="002740E2" w:rsidP="002740E2">
                  <w:pPr>
                    <w:spacing w:line="240" w:lineRule="auto"/>
                    <w:jc w:val="both"/>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000000" w:fill="FFC000"/>
                  <w:vAlign w:val="center"/>
                  <w:hideMark/>
                </w:tcPr>
                <w:p w14:paraId="3CAE0FF7" w14:textId="77777777" w:rsidR="002740E2" w:rsidRPr="003F79DA" w:rsidRDefault="002740E2" w:rsidP="002740E2">
                  <w:pPr>
                    <w:spacing w:line="240" w:lineRule="auto"/>
                    <w:jc w:val="both"/>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000000" w:fill="FFC000"/>
                  <w:vAlign w:val="center"/>
                  <w:hideMark/>
                </w:tcPr>
                <w:p w14:paraId="7CA74208" w14:textId="77777777" w:rsidR="002740E2" w:rsidRPr="003F79DA" w:rsidRDefault="002740E2" w:rsidP="002740E2">
                  <w:pPr>
                    <w:spacing w:line="240" w:lineRule="auto"/>
                    <w:jc w:val="both"/>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000000" w:fill="FFC000"/>
                  <w:vAlign w:val="center"/>
                  <w:hideMark/>
                </w:tcPr>
                <w:p w14:paraId="379D1BCD" w14:textId="77777777" w:rsidR="002740E2" w:rsidRPr="003F79DA" w:rsidRDefault="002740E2" w:rsidP="002740E2">
                  <w:pPr>
                    <w:spacing w:line="240" w:lineRule="auto"/>
                    <w:jc w:val="both"/>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000000" w:fill="FFC000"/>
                  <w:vAlign w:val="center"/>
                  <w:hideMark/>
                </w:tcPr>
                <w:p w14:paraId="21405AB8" w14:textId="77777777" w:rsidR="002740E2" w:rsidRPr="003F79DA" w:rsidRDefault="002740E2" w:rsidP="002740E2">
                  <w:pPr>
                    <w:spacing w:line="240" w:lineRule="auto"/>
                    <w:jc w:val="both"/>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000000" w:fill="FFC000"/>
                  <w:vAlign w:val="center"/>
                  <w:hideMark/>
                </w:tcPr>
                <w:p w14:paraId="3CE5171E" w14:textId="77777777" w:rsidR="002740E2" w:rsidRPr="003F79DA" w:rsidRDefault="002740E2" w:rsidP="002740E2">
                  <w:pPr>
                    <w:spacing w:line="240" w:lineRule="auto"/>
                    <w:jc w:val="both"/>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000000" w:fill="FFC000"/>
                  <w:vAlign w:val="center"/>
                  <w:hideMark/>
                </w:tcPr>
                <w:p w14:paraId="3BB49E4F" w14:textId="77777777" w:rsidR="002740E2" w:rsidRPr="003F79DA" w:rsidRDefault="002740E2" w:rsidP="002740E2">
                  <w:pPr>
                    <w:spacing w:line="240" w:lineRule="auto"/>
                    <w:jc w:val="both"/>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000000" w:fill="FFC000"/>
                  <w:vAlign w:val="center"/>
                  <w:hideMark/>
                </w:tcPr>
                <w:p w14:paraId="1B2A1052" w14:textId="77777777" w:rsidR="002740E2" w:rsidRPr="003F79DA" w:rsidRDefault="002740E2" w:rsidP="002740E2">
                  <w:pPr>
                    <w:spacing w:line="240" w:lineRule="auto"/>
                    <w:jc w:val="both"/>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000000" w:fill="FFC000"/>
                  <w:vAlign w:val="center"/>
                  <w:hideMark/>
                </w:tcPr>
                <w:p w14:paraId="37C0E88A" w14:textId="77777777" w:rsidR="002740E2" w:rsidRPr="003F79DA" w:rsidRDefault="002740E2" w:rsidP="002740E2">
                  <w:pPr>
                    <w:spacing w:line="240" w:lineRule="auto"/>
                    <w:jc w:val="both"/>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auto" w:fill="auto"/>
                  <w:noWrap/>
                  <w:vAlign w:val="bottom"/>
                  <w:hideMark/>
                </w:tcPr>
                <w:p w14:paraId="7EA5CC4C" w14:textId="77777777" w:rsidR="002740E2" w:rsidRPr="003F79DA" w:rsidRDefault="002740E2" w:rsidP="002740E2">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c>
                <w:tcPr>
                  <w:tcW w:w="360" w:type="dxa"/>
                  <w:tcBorders>
                    <w:top w:val="nil"/>
                    <w:left w:val="nil"/>
                    <w:bottom w:val="single" w:sz="4" w:space="0" w:color="auto"/>
                    <w:right w:val="single" w:sz="4" w:space="0" w:color="auto"/>
                  </w:tcBorders>
                  <w:shd w:val="clear" w:color="auto" w:fill="auto"/>
                  <w:vAlign w:val="center"/>
                  <w:hideMark/>
                </w:tcPr>
                <w:p w14:paraId="399B7B77" w14:textId="77777777" w:rsidR="002740E2" w:rsidRPr="003F79DA" w:rsidRDefault="002740E2" w:rsidP="002740E2">
                  <w:pPr>
                    <w:spacing w:line="240" w:lineRule="auto"/>
                    <w:jc w:val="both"/>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auto" w:fill="auto"/>
                  <w:vAlign w:val="center"/>
                  <w:hideMark/>
                </w:tcPr>
                <w:p w14:paraId="1CDC67D0" w14:textId="77777777" w:rsidR="002740E2" w:rsidRPr="003F79DA" w:rsidRDefault="002740E2" w:rsidP="002740E2">
                  <w:pPr>
                    <w:spacing w:line="240" w:lineRule="auto"/>
                    <w:jc w:val="both"/>
                    <w:rPr>
                      <w:rFonts w:eastAsia="Times New Roman"/>
                      <w:color w:val="000000"/>
                    </w:rPr>
                  </w:pPr>
                  <w:r w:rsidRPr="003F79DA">
                    <w:rPr>
                      <w:rFonts w:eastAsia="Times New Roman"/>
                      <w:color w:val="000000"/>
                    </w:rPr>
                    <w:t> </w:t>
                  </w:r>
                </w:p>
              </w:tc>
            </w:tr>
            <w:tr w:rsidR="002740E2" w:rsidRPr="003F79DA" w14:paraId="5D9AD321" w14:textId="77777777" w:rsidTr="002740E2">
              <w:trPr>
                <w:trHeight w:val="702"/>
              </w:trPr>
              <w:tc>
                <w:tcPr>
                  <w:tcW w:w="2434" w:type="dxa"/>
                  <w:tcBorders>
                    <w:top w:val="nil"/>
                    <w:left w:val="single" w:sz="4" w:space="0" w:color="auto"/>
                    <w:bottom w:val="single" w:sz="4" w:space="0" w:color="auto"/>
                    <w:right w:val="single" w:sz="4" w:space="0" w:color="auto"/>
                  </w:tcBorders>
                  <w:shd w:val="clear" w:color="auto" w:fill="auto"/>
                  <w:vAlign w:val="center"/>
                  <w:hideMark/>
                </w:tcPr>
                <w:p w14:paraId="397D78CB" w14:textId="77777777" w:rsidR="002740E2" w:rsidRPr="003F79DA" w:rsidRDefault="002740E2" w:rsidP="002740E2">
                  <w:pPr>
                    <w:spacing w:line="240" w:lineRule="auto"/>
                    <w:jc w:val="both"/>
                    <w:rPr>
                      <w:rFonts w:eastAsia="Times New Roman"/>
                      <w:color w:val="000000"/>
                      <w:sz w:val="20"/>
                      <w:szCs w:val="20"/>
                    </w:rPr>
                  </w:pPr>
                  <w:r w:rsidRPr="003F79DA">
                    <w:rPr>
                      <w:rFonts w:eastAsia="Times New Roman"/>
                      <w:color w:val="000000"/>
                      <w:sz w:val="20"/>
                      <w:szCs w:val="20"/>
                    </w:rPr>
                    <w:t>Етап IV Отчитане и плащане</w:t>
                  </w:r>
                </w:p>
              </w:tc>
              <w:tc>
                <w:tcPr>
                  <w:tcW w:w="560" w:type="dxa"/>
                  <w:tcBorders>
                    <w:top w:val="nil"/>
                    <w:left w:val="nil"/>
                    <w:bottom w:val="single" w:sz="4" w:space="0" w:color="auto"/>
                    <w:right w:val="single" w:sz="4" w:space="0" w:color="auto"/>
                  </w:tcBorders>
                  <w:shd w:val="clear" w:color="auto" w:fill="auto"/>
                  <w:vAlign w:val="center"/>
                  <w:hideMark/>
                </w:tcPr>
                <w:p w14:paraId="1D8FDC50" w14:textId="77777777" w:rsidR="002740E2" w:rsidRPr="003F79DA" w:rsidRDefault="002740E2" w:rsidP="002740E2">
                  <w:pPr>
                    <w:spacing w:line="240" w:lineRule="auto"/>
                    <w:jc w:val="both"/>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auto" w:fill="auto"/>
                  <w:vAlign w:val="center"/>
                  <w:hideMark/>
                </w:tcPr>
                <w:p w14:paraId="3303B75D" w14:textId="77777777" w:rsidR="002740E2" w:rsidRPr="003F79DA" w:rsidRDefault="002740E2" w:rsidP="002740E2">
                  <w:pPr>
                    <w:spacing w:line="240" w:lineRule="auto"/>
                    <w:jc w:val="both"/>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auto" w:fill="auto"/>
                  <w:vAlign w:val="center"/>
                  <w:hideMark/>
                </w:tcPr>
                <w:p w14:paraId="309E3D82" w14:textId="77777777" w:rsidR="002740E2" w:rsidRPr="003F79DA" w:rsidRDefault="002740E2" w:rsidP="002740E2">
                  <w:pPr>
                    <w:spacing w:line="240" w:lineRule="auto"/>
                    <w:jc w:val="both"/>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auto" w:fill="auto"/>
                  <w:vAlign w:val="center"/>
                  <w:hideMark/>
                </w:tcPr>
                <w:p w14:paraId="41AA6C15" w14:textId="77777777" w:rsidR="002740E2" w:rsidRPr="003F79DA" w:rsidRDefault="002740E2" w:rsidP="002740E2">
                  <w:pPr>
                    <w:spacing w:line="240" w:lineRule="auto"/>
                    <w:jc w:val="both"/>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auto" w:fill="auto"/>
                  <w:vAlign w:val="center"/>
                  <w:hideMark/>
                </w:tcPr>
                <w:p w14:paraId="420142E3" w14:textId="77777777" w:rsidR="002740E2" w:rsidRPr="003F79DA" w:rsidRDefault="002740E2" w:rsidP="002740E2">
                  <w:pPr>
                    <w:spacing w:line="240" w:lineRule="auto"/>
                    <w:jc w:val="both"/>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auto" w:fill="auto"/>
                  <w:vAlign w:val="center"/>
                  <w:hideMark/>
                </w:tcPr>
                <w:p w14:paraId="456FCF76" w14:textId="77777777" w:rsidR="002740E2" w:rsidRPr="003F79DA" w:rsidRDefault="002740E2" w:rsidP="002740E2">
                  <w:pPr>
                    <w:spacing w:line="240" w:lineRule="auto"/>
                    <w:jc w:val="both"/>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auto" w:fill="auto"/>
                  <w:vAlign w:val="center"/>
                  <w:hideMark/>
                </w:tcPr>
                <w:p w14:paraId="6D76C944" w14:textId="77777777" w:rsidR="002740E2" w:rsidRPr="003F79DA" w:rsidRDefault="002740E2" w:rsidP="002740E2">
                  <w:pPr>
                    <w:spacing w:line="240" w:lineRule="auto"/>
                    <w:jc w:val="both"/>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auto" w:fill="auto"/>
                  <w:vAlign w:val="center"/>
                  <w:hideMark/>
                </w:tcPr>
                <w:p w14:paraId="01142906" w14:textId="77777777" w:rsidR="002740E2" w:rsidRPr="003F79DA" w:rsidRDefault="002740E2" w:rsidP="002740E2">
                  <w:pPr>
                    <w:spacing w:line="240" w:lineRule="auto"/>
                    <w:jc w:val="both"/>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auto" w:fill="auto"/>
                  <w:vAlign w:val="center"/>
                  <w:hideMark/>
                </w:tcPr>
                <w:p w14:paraId="7D766D45" w14:textId="77777777" w:rsidR="002740E2" w:rsidRPr="003F79DA" w:rsidRDefault="002740E2" w:rsidP="002740E2">
                  <w:pPr>
                    <w:spacing w:line="240" w:lineRule="auto"/>
                    <w:jc w:val="both"/>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auto" w:fill="auto"/>
                  <w:vAlign w:val="center"/>
                  <w:hideMark/>
                </w:tcPr>
                <w:p w14:paraId="434AE2B5" w14:textId="77777777" w:rsidR="002740E2" w:rsidRPr="003F79DA" w:rsidRDefault="002740E2" w:rsidP="002740E2">
                  <w:pPr>
                    <w:spacing w:line="240" w:lineRule="auto"/>
                    <w:jc w:val="both"/>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auto" w:fill="auto"/>
                  <w:vAlign w:val="center"/>
                  <w:hideMark/>
                </w:tcPr>
                <w:p w14:paraId="2AE81BB0" w14:textId="77777777" w:rsidR="002740E2" w:rsidRPr="003F79DA" w:rsidRDefault="002740E2" w:rsidP="002740E2">
                  <w:pPr>
                    <w:spacing w:line="240" w:lineRule="auto"/>
                    <w:jc w:val="both"/>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auto" w:fill="auto"/>
                  <w:vAlign w:val="center"/>
                  <w:hideMark/>
                </w:tcPr>
                <w:p w14:paraId="257AF1ED" w14:textId="77777777" w:rsidR="002740E2" w:rsidRPr="003F79DA" w:rsidRDefault="002740E2" w:rsidP="002740E2">
                  <w:pPr>
                    <w:spacing w:line="240" w:lineRule="auto"/>
                    <w:jc w:val="both"/>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000000" w:fill="FFC000"/>
                  <w:noWrap/>
                  <w:vAlign w:val="bottom"/>
                  <w:hideMark/>
                </w:tcPr>
                <w:p w14:paraId="789FD368" w14:textId="77777777" w:rsidR="002740E2" w:rsidRPr="003F79DA" w:rsidRDefault="002740E2" w:rsidP="002740E2">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c>
                <w:tcPr>
                  <w:tcW w:w="360" w:type="dxa"/>
                  <w:tcBorders>
                    <w:top w:val="nil"/>
                    <w:left w:val="nil"/>
                    <w:bottom w:val="single" w:sz="4" w:space="0" w:color="auto"/>
                    <w:right w:val="single" w:sz="4" w:space="0" w:color="auto"/>
                  </w:tcBorders>
                  <w:shd w:val="clear" w:color="000000" w:fill="FFC000"/>
                  <w:vAlign w:val="center"/>
                  <w:hideMark/>
                </w:tcPr>
                <w:p w14:paraId="267E3378" w14:textId="77777777" w:rsidR="002740E2" w:rsidRPr="003F79DA" w:rsidRDefault="002740E2" w:rsidP="002740E2">
                  <w:pPr>
                    <w:spacing w:line="240" w:lineRule="auto"/>
                    <w:jc w:val="both"/>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000000" w:fill="FFC000"/>
                  <w:vAlign w:val="center"/>
                  <w:hideMark/>
                </w:tcPr>
                <w:p w14:paraId="528951A4" w14:textId="77777777" w:rsidR="002740E2" w:rsidRPr="003F79DA" w:rsidRDefault="002740E2" w:rsidP="002740E2">
                  <w:pPr>
                    <w:spacing w:line="240" w:lineRule="auto"/>
                    <w:jc w:val="both"/>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000000" w:fill="FFC000"/>
                  <w:vAlign w:val="center"/>
                  <w:hideMark/>
                </w:tcPr>
                <w:p w14:paraId="790DF29E" w14:textId="77777777" w:rsidR="002740E2" w:rsidRPr="003F79DA" w:rsidRDefault="002740E2" w:rsidP="002740E2">
                  <w:pPr>
                    <w:spacing w:line="240" w:lineRule="auto"/>
                    <w:jc w:val="both"/>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000000" w:fill="FFC000"/>
                  <w:noWrap/>
                  <w:vAlign w:val="bottom"/>
                  <w:hideMark/>
                </w:tcPr>
                <w:p w14:paraId="272182C6" w14:textId="77777777" w:rsidR="002740E2" w:rsidRPr="003F79DA" w:rsidRDefault="002740E2" w:rsidP="002740E2">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c>
                <w:tcPr>
                  <w:tcW w:w="360" w:type="dxa"/>
                  <w:tcBorders>
                    <w:top w:val="nil"/>
                    <w:left w:val="nil"/>
                    <w:bottom w:val="single" w:sz="4" w:space="0" w:color="auto"/>
                    <w:right w:val="single" w:sz="4" w:space="0" w:color="auto"/>
                  </w:tcBorders>
                  <w:shd w:val="clear" w:color="000000" w:fill="FFC000"/>
                  <w:vAlign w:val="center"/>
                  <w:hideMark/>
                </w:tcPr>
                <w:p w14:paraId="4BA2A4A5" w14:textId="77777777" w:rsidR="002740E2" w:rsidRPr="003F79DA" w:rsidRDefault="002740E2" w:rsidP="002740E2">
                  <w:pPr>
                    <w:spacing w:line="240" w:lineRule="auto"/>
                    <w:jc w:val="both"/>
                    <w:rPr>
                      <w:rFonts w:eastAsia="Times New Roman"/>
                      <w:color w:val="000000"/>
                    </w:rPr>
                  </w:pPr>
                  <w:r w:rsidRPr="003F79DA">
                    <w:rPr>
                      <w:rFonts w:eastAsia="Times New Roman"/>
                      <w:color w:val="000000"/>
                    </w:rPr>
                    <w:t> </w:t>
                  </w:r>
                </w:p>
              </w:tc>
              <w:tc>
                <w:tcPr>
                  <w:tcW w:w="360" w:type="dxa"/>
                  <w:tcBorders>
                    <w:top w:val="nil"/>
                    <w:left w:val="nil"/>
                    <w:bottom w:val="single" w:sz="4" w:space="0" w:color="auto"/>
                    <w:right w:val="single" w:sz="4" w:space="0" w:color="auto"/>
                  </w:tcBorders>
                  <w:shd w:val="clear" w:color="000000" w:fill="FFC000"/>
                  <w:vAlign w:val="center"/>
                  <w:hideMark/>
                </w:tcPr>
                <w:p w14:paraId="3993290E" w14:textId="77777777" w:rsidR="002740E2" w:rsidRPr="003F79DA" w:rsidRDefault="002740E2" w:rsidP="002740E2">
                  <w:pPr>
                    <w:spacing w:line="240" w:lineRule="auto"/>
                    <w:jc w:val="both"/>
                    <w:rPr>
                      <w:rFonts w:eastAsia="Times New Roman"/>
                      <w:color w:val="000000"/>
                    </w:rPr>
                  </w:pPr>
                  <w:r w:rsidRPr="003F79DA">
                    <w:rPr>
                      <w:rFonts w:eastAsia="Times New Roman"/>
                      <w:color w:val="000000"/>
                    </w:rPr>
                    <w:t> </w:t>
                  </w:r>
                </w:p>
              </w:tc>
            </w:tr>
          </w:tbl>
          <w:p w14:paraId="21D397C6" w14:textId="77777777" w:rsidR="00FC729E" w:rsidRPr="003F79DA" w:rsidRDefault="00FC729E" w:rsidP="00A84E47">
            <w:pPr>
              <w:widowControl w:val="0"/>
              <w:pBdr>
                <w:top w:val="nil"/>
                <w:left w:val="nil"/>
                <w:bottom w:val="nil"/>
                <w:right w:val="nil"/>
                <w:between w:val="nil"/>
              </w:pBdr>
              <w:ind w:left="360"/>
              <w:jc w:val="both"/>
            </w:pPr>
          </w:p>
          <w:p w14:paraId="2D29508C" w14:textId="7A8029E1" w:rsidR="00FC7B4B" w:rsidRPr="003F79DA" w:rsidRDefault="00FC7B4B" w:rsidP="00A84E47">
            <w:pPr>
              <w:widowControl w:val="0"/>
              <w:pBdr>
                <w:top w:val="nil"/>
                <w:left w:val="nil"/>
                <w:bottom w:val="nil"/>
                <w:right w:val="nil"/>
                <w:between w:val="nil"/>
              </w:pBdr>
              <w:ind w:left="360"/>
              <w:jc w:val="both"/>
              <w:rPr>
                <w:lang w:val="en-US"/>
              </w:rPr>
            </w:pPr>
            <w:r w:rsidRPr="003F79DA">
              <w:t xml:space="preserve">Направление 2 </w:t>
            </w:r>
            <w:r w:rsidR="003E5D5C" w:rsidRPr="003F79DA">
              <w:t xml:space="preserve">Кръгова и нисковъглеродна икономика </w:t>
            </w:r>
          </w:p>
          <w:tbl>
            <w:tblPr>
              <w:tblW w:w="9606" w:type="dxa"/>
              <w:tblLayout w:type="fixed"/>
              <w:tblCellMar>
                <w:left w:w="70" w:type="dxa"/>
                <w:right w:w="70" w:type="dxa"/>
              </w:tblCellMar>
              <w:tblLook w:val="04A0" w:firstRow="1" w:lastRow="0" w:firstColumn="1" w:lastColumn="0" w:noHBand="0" w:noVBand="1"/>
            </w:tblPr>
            <w:tblGrid>
              <w:gridCol w:w="3060"/>
              <w:gridCol w:w="403"/>
              <w:gridCol w:w="400"/>
              <w:gridCol w:w="400"/>
              <w:gridCol w:w="401"/>
              <w:gridCol w:w="400"/>
              <w:gridCol w:w="400"/>
              <w:gridCol w:w="400"/>
              <w:gridCol w:w="400"/>
              <w:gridCol w:w="23"/>
              <w:gridCol w:w="377"/>
              <w:gridCol w:w="400"/>
              <w:gridCol w:w="400"/>
              <w:gridCol w:w="400"/>
              <w:gridCol w:w="27"/>
              <w:gridCol w:w="473"/>
              <w:gridCol w:w="400"/>
              <w:gridCol w:w="400"/>
              <w:gridCol w:w="400"/>
              <w:gridCol w:w="42"/>
            </w:tblGrid>
            <w:tr w:rsidR="00835F50" w:rsidRPr="003F79DA" w14:paraId="74B841E9" w14:textId="77777777" w:rsidTr="00A15CCA">
              <w:trPr>
                <w:trHeight w:val="300"/>
              </w:trPr>
              <w:tc>
                <w:tcPr>
                  <w:tcW w:w="3060" w:type="dxa"/>
                  <w:vMerge w:val="restart"/>
                  <w:tcBorders>
                    <w:top w:val="single" w:sz="4" w:space="0" w:color="auto"/>
                    <w:left w:val="single" w:sz="4" w:space="0" w:color="auto"/>
                    <w:bottom w:val="single" w:sz="4" w:space="0" w:color="000000"/>
                    <w:right w:val="single" w:sz="4" w:space="0" w:color="auto"/>
                  </w:tcBorders>
                  <w:shd w:val="clear" w:color="000000" w:fill="A5A5A5"/>
                  <w:vAlign w:val="bottom"/>
                  <w:hideMark/>
                </w:tcPr>
                <w:p w14:paraId="5A830FAA" w14:textId="77777777" w:rsidR="00835F50" w:rsidRPr="003F79DA" w:rsidRDefault="00835F50" w:rsidP="00835F50">
                  <w:pPr>
                    <w:spacing w:line="240" w:lineRule="auto"/>
                    <w:jc w:val="center"/>
                    <w:rPr>
                      <w:rFonts w:ascii="Calibri" w:eastAsia="Times New Roman" w:hAnsi="Calibri" w:cs="Calibri"/>
                      <w:b/>
                      <w:bCs/>
                      <w:i/>
                      <w:iCs/>
                      <w:color w:val="000000"/>
                    </w:rPr>
                  </w:pPr>
                  <w:r w:rsidRPr="003F79DA">
                    <w:rPr>
                      <w:rFonts w:ascii="Calibri" w:eastAsia="Times New Roman" w:hAnsi="Calibri" w:cs="Calibri"/>
                      <w:b/>
                      <w:bCs/>
                      <w:i/>
                      <w:iCs/>
                      <w:color w:val="000000"/>
                    </w:rPr>
                    <w:t>Фонд 2 Зелен преход - Направление 2</w:t>
                  </w:r>
                </w:p>
              </w:tc>
              <w:tc>
                <w:tcPr>
                  <w:tcW w:w="1604" w:type="dxa"/>
                  <w:gridSpan w:val="4"/>
                  <w:tcBorders>
                    <w:top w:val="single" w:sz="4" w:space="0" w:color="auto"/>
                    <w:left w:val="nil"/>
                    <w:bottom w:val="single" w:sz="4" w:space="0" w:color="auto"/>
                    <w:right w:val="single" w:sz="4" w:space="0" w:color="000000"/>
                  </w:tcBorders>
                  <w:shd w:val="clear" w:color="auto" w:fill="auto"/>
                  <w:vAlign w:val="bottom"/>
                  <w:hideMark/>
                </w:tcPr>
                <w:p w14:paraId="70FCCC24" w14:textId="77777777" w:rsidR="00835F50" w:rsidRPr="003F79DA" w:rsidRDefault="00835F50" w:rsidP="00835F50">
                  <w:pPr>
                    <w:spacing w:line="240" w:lineRule="auto"/>
                    <w:jc w:val="center"/>
                    <w:rPr>
                      <w:rFonts w:ascii="Calibri" w:eastAsia="Times New Roman" w:hAnsi="Calibri" w:cs="Calibri"/>
                      <w:color w:val="000000"/>
                    </w:rPr>
                  </w:pPr>
                  <w:r w:rsidRPr="003F79DA">
                    <w:rPr>
                      <w:rFonts w:ascii="Calibri" w:eastAsia="Times New Roman" w:hAnsi="Calibri" w:cs="Calibri"/>
                      <w:color w:val="000000"/>
                    </w:rPr>
                    <w:t>2021</w:t>
                  </w:r>
                </w:p>
              </w:tc>
              <w:tc>
                <w:tcPr>
                  <w:tcW w:w="1623" w:type="dxa"/>
                  <w:gridSpan w:val="5"/>
                  <w:tcBorders>
                    <w:top w:val="single" w:sz="4" w:space="0" w:color="auto"/>
                    <w:left w:val="nil"/>
                    <w:bottom w:val="single" w:sz="4" w:space="0" w:color="auto"/>
                    <w:right w:val="single" w:sz="4" w:space="0" w:color="000000"/>
                  </w:tcBorders>
                  <w:shd w:val="clear" w:color="auto" w:fill="auto"/>
                  <w:vAlign w:val="bottom"/>
                  <w:hideMark/>
                </w:tcPr>
                <w:p w14:paraId="2D3063AF" w14:textId="77777777" w:rsidR="00835F50" w:rsidRPr="003F79DA" w:rsidRDefault="00835F50" w:rsidP="00835F50">
                  <w:pPr>
                    <w:spacing w:line="240" w:lineRule="auto"/>
                    <w:jc w:val="center"/>
                    <w:rPr>
                      <w:rFonts w:ascii="Calibri" w:eastAsia="Times New Roman" w:hAnsi="Calibri" w:cs="Calibri"/>
                      <w:color w:val="000000"/>
                    </w:rPr>
                  </w:pPr>
                  <w:r w:rsidRPr="003F79DA">
                    <w:rPr>
                      <w:rFonts w:ascii="Calibri" w:eastAsia="Times New Roman" w:hAnsi="Calibri" w:cs="Calibri"/>
                      <w:color w:val="000000"/>
                    </w:rPr>
                    <w:t>2022</w:t>
                  </w:r>
                </w:p>
              </w:tc>
              <w:tc>
                <w:tcPr>
                  <w:tcW w:w="1604" w:type="dxa"/>
                  <w:gridSpan w:val="5"/>
                  <w:tcBorders>
                    <w:top w:val="single" w:sz="4" w:space="0" w:color="auto"/>
                    <w:left w:val="nil"/>
                    <w:bottom w:val="single" w:sz="4" w:space="0" w:color="auto"/>
                    <w:right w:val="single" w:sz="4" w:space="0" w:color="auto"/>
                  </w:tcBorders>
                  <w:shd w:val="clear" w:color="auto" w:fill="auto"/>
                  <w:vAlign w:val="bottom"/>
                  <w:hideMark/>
                </w:tcPr>
                <w:p w14:paraId="346D0BEA" w14:textId="77777777" w:rsidR="00835F50" w:rsidRPr="003F79DA" w:rsidRDefault="00835F50" w:rsidP="00835F50">
                  <w:pPr>
                    <w:spacing w:line="240" w:lineRule="auto"/>
                    <w:jc w:val="center"/>
                    <w:rPr>
                      <w:rFonts w:ascii="Calibri" w:eastAsia="Times New Roman" w:hAnsi="Calibri" w:cs="Calibri"/>
                      <w:color w:val="000000"/>
                    </w:rPr>
                  </w:pPr>
                  <w:r w:rsidRPr="003F79DA">
                    <w:rPr>
                      <w:rFonts w:ascii="Calibri" w:eastAsia="Times New Roman" w:hAnsi="Calibri" w:cs="Calibri"/>
                      <w:color w:val="000000"/>
                    </w:rPr>
                    <w:t>2023</w:t>
                  </w:r>
                </w:p>
              </w:tc>
              <w:tc>
                <w:tcPr>
                  <w:tcW w:w="1715" w:type="dxa"/>
                  <w:gridSpan w:val="5"/>
                  <w:tcBorders>
                    <w:top w:val="single" w:sz="4" w:space="0" w:color="auto"/>
                    <w:left w:val="nil"/>
                    <w:bottom w:val="single" w:sz="4" w:space="0" w:color="auto"/>
                    <w:right w:val="single" w:sz="4" w:space="0" w:color="auto"/>
                  </w:tcBorders>
                  <w:shd w:val="clear" w:color="auto" w:fill="auto"/>
                  <w:noWrap/>
                  <w:vAlign w:val="bottom"/>
                  <w:hideMark/>
                </w:tcPr>
                <w:p w14:paraId="566ED398" w14:textId="77777777" w:rsidR="00835F50" w:rsidRPr="003F79DA" w:rsidRDefault="00835F50" w:rsidP="00835F50">
                  <w:pPr>
                    <w:spacing w:line="240" w:lineRule="auto"/>
                    <w:jc w:val="center"/>
                    <w:rPr>
                      <w:rFonts w:ascii="Calibri" w:eastAsia="Times New Roman" w:hAnsi="Calibri" w:cs="Calibri"/>
                      <w:color w:val="000000"/>
                    </w:rPr>
                  </w:pPr>
                  <w:r w:rsidRPr="003F79DA">
                    <w:rPr>
                      <w:rFonts w:ascii="Calibri" w:eastAsia="Times New Roman" w:hAnsi="Calibri" w:cs="Calibri"/>
                      <w:color w:val="000000"/>
                    </w:rPr>
                    <w:t>2024</w:t>
                  </w:r>
                </w:p>
              </w:tc>
            </w:tr>
            <w:tr w:rsidR="00835F50" w:rsidRPr="003F79DA" w14:paraId="6B42540D" w14:textId="77777777" w:rsidTr="00A15CCA">
              <w:trPr>
                <w:gridAfter w:val="1"/>
                <w:wAfter w:w="42" w:type="dxa"/>
                <w:trHeight w:val="300"/>
              </w:trPr>
              <w:tc>
                <w:tcPr>
                  <w:tcW w:w="3060" w:type="dxa"/>
                  <w:vMerge/>
                  <w:tcBorders>
                    <w:top w:val="single" w:sz="4" w:space="0" w:color="auto"/>
                    <w:left w:val="single" w:sz="4" w:space="0" w:color="auto"/>
                    <w:bottom w:val="single" w:sz="4" w:space="0" w:color="000000"/>
                    <w:right w:val="single" w:sz="4" w:space="0" w:color="auto"/>
                  </w:tcBorders>
                  <w:vAlign w:val="center"/>
                  <w:hideMark/>
                </w:tcPr>
                <w:p w14:paraId="5BC583B9" w14:textId="77777777" w:rsidR="00835F50" w:rsidRPr="003F79DA" w:rsidRDefault="00835F50" w:rsidP="00835F50">
                  <w:pPr>
                    <w:spacing w:line="240" w:lineRule="auto"/>
                    <w:rPr>
                      <w:rFonts w:ascii="Calibri" w:eastAsia="Times New Roman" w:hAnsi="Calibri" w:cs="Calibri"/>
                      <w:b/>
                      <w:bCs/>
                      <w:i/>
                      <w:iCs/>
                      <w:color w:val="000000"/>
                    </w:rPr>
                  </w:pPr>
                </w:p>
              </w:tc>
              <w:tc>
                <w:tcPr>
                  <w:tcW w:w="403" w:type="dxa"/>
                  <w:tcBorders>
                    <w:top w:val="nil"/>
                    <w:left w:val="nil"/>
                    <w:bottom w:val="single" w:sz="4" w:space="0" w:color="auto"/>
                    <w:right w:val="single" w:sz="4" w:space="0" w:color="auto"/>
                  </w:tcBorders>
                  <w:shd w:val="clear" w:color="auto" w:fill="auto"/>
                  <w:vAlign w:val="bottom"/>
                  <w:hideMark/>
                </w:tcPr>
                <w:p w14:paraId="435B489E"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Q1</w:t>
                  </w:r>
                </w:p>
              </w:tc>
              <w:tc>
                <w:tcPr>
                  <w:tcW w:w="400" w:type="dxa"/>
                  <w:tcBorders>
                    <w:top w:val="nil"/>
                    <w:left w:val="nil"/>
                    <w:bottom w:val="single" w:sz="4" w:space="0" w:color="auto"/>
                    <w:right w:val="single" w:sz="4" w:space="0" w:color="auto"/>
                  </w:tcBorders>
                  <w:shd w:val="clear" w:color="auto" w:fill="auto"/>
                  <w:vAlign w:val="bottom"/>
                  <w:hideMark/>
                </w:tcPr>
                <w:p w14:paraId="1FFDAB45"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Q2</w:t>
                  </w:r>
                </w:p>
              </w:tc>
              <w:tc>
                <w:tcPr>
                  <w:tcW w:w="400" w:type="dxa"/>
                  <w:tcBorders>
                    <w:top w:val="nil"/>
                    <w:left w:val="nil"/>
                    <w:bottom w:val="single" w:sz="4" w:space="0" w:color="auto"/>
                    <w:right w:val="single" w:sz="4" w:space="0" w:color="auto"/>
                  </w:tcBorders>
                  <w:shd w:val="clear" w:color="auto" w:fill="auto"/>
                  <w:vAlign w:val="bottom"/>
                  <w:hideMark/>
                </w:tcPr>
                <w:p w14:paraId="61A02FAF"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Q3</w:t>
                  </w:r>
                </w:p>
              </w:tc>
              <w:tc>
                <w:tcPr>
                  <w:tcW w:w="401" w:type="dxa"/>
                  <w:tcBorders>
                    <w:top w:val="nil"/>
                    <w:left w:val="nil"/>
                    <w:bottom w:val="single" w:sz="4" w:space="0" w:color="auto"/>
                    <w:right w:val="single" w:sz="4" w:space="0" w:color="auto"/>
                  </w:tcBorders>
                  <w:shd w:val="clear" w:color="auto" w:fill="auto"/>
                  <w:vAlign w:val="bottom"/>
                  <w:hideMark/>
                </w:tcPr>
                <w:p w14:paraId="59524090"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Q4</w:t>
                  </w:r>
                </w:p>
              </w:tc>
              <w:tc>
                <w:tcPr>
                  <w:tcW w:w="400" w:type="dxa"/>
                  <w:tcBorders>
                    <w:top w:val="nil"/>
                    <w:left w:val="nil"/>
                    <w:bottom w:val="single" w:sz="4" w:space="0" w:color="auto"/>
                    <w:right w:val="single" w:sz="4" w:space="0" w:color="auto"/>
                  </w:tcBorders>
                  <w:shd w:val="clear" w:color="auto" w:fill="auto"/>
                  <w:vAlign w:val="bottom"/>
                  <w:hideMark/>
                </w:tcPr>
                <w:p w14:paraId="4383B50C"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Q1</w:t>
                  </w:r>
                </w:p>
              </w:tc>
              <w:tc>
                <w:tcPr>
                  <w:tcW w:w="400" w:type="dxa"/>
                  <w:tcBorders>
                    <w:top w:val="nil"/>
                    <w:left w:val="nil"/>
                    <w:bottom w:val="single" w:sz="4" w:space="0" w:color="auto"/>
                    <w:right w:val="single" w:sz="4" w:space="0" w:color="auto"/>
                  </w:tcBorders>
                  <w:shd w:val="clear" w:color="auto" w:fill="auto"/>
                  <w:vAlign w:val="bottom"/>
                  <w:hideMark/>
                </w:tcPr>
                <w:p w14:paraId="2EC553F1"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Q2</w:t>
                  </w:r>
                </w:p>
              </w:tc>
              <w:tc>
                <w:tcPr>
                  <w:tcW w:w="400" w:type="dxa"/>
                  <w:tcBorders>
                    <w:top w:val="nil"/>
                    <w:left w:val="nil"/>
                    <w:bottom w:val="single" w:sz="4" w:space="0" w:color="auto"/>
                    <w:right w:val="single" w:sz="4" w:space="0" w:color="auto"/>
                  </w:tcBorders>
                  <w:shd w:val="clear" w:color="auto" w:fill="auto"/>
                  <w:vAlign w:val="bottom"/>
                  <w:hideMark/>
                </w:tcPr>
                <w:p w14:paraId="6332226F"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Q3</w:t>
                  </w:r>
                </w:p>
              </w:tc>
              <w:tc>
                <w:tcPr>
                  <w:tcW w:w="400" w:type="dxa"/>
                  <w:tcBorders>
                    <w:top w:val="nil"/>
                    <w:left w:val="nil"/>
                    <w:bottom w:val="single" w:sz="4" w:space="0" w:color="auto"/>
                    <w:right w:val="single" w:sz="4" w:space="0" w:color="auto"/>
                  </w:tcBorders>
                  <w:shd w:val="clear" w:color="auto" w:fill="auto"/>
                  <w:vAlign w:val="bottom"/>
                  <w:hideMark/>
                </w:tcPr>
                <w:p w14:paraId="155FED05"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Q4</w:t>
                  </w:r>
                </w:p>
              </w:tc>
              <w:tc>
                <w:tcPr>
                  <w:tcW w:w="400" w:type="dxa"/>
                  <w:gridSpan w:val="2"/>
                  <w:tcBorders>
                    <w:top w:val="nil"/>
                    <w:left w:val="nil"/>
                    <w:bottom w:val="single" w:sz="4" w:space="0" w:color="auto"/>
                    <w:right w:val="single" w:sz="4" w:space="0" w:color="auto"/>
                  </w:tcBorders>
                  <w:shd w:val="clear" w:color="auto" w:fill="auto"/>
                  <w:vAlign w:val="bottom"/>
                  <w:hideMark/>
                </w:tcPr>
                <w:p w14:paraId="1C14937D"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Q1</w:t>
                  </w:r>
                </w:p>
              </w:tc>
              <w:tc>
                <w:tcPr>
                  <w:tcW w:w="400" w:type="dxa"/>
                  <w:tcBorders>
                    <w:top w:val="nil"/>
                    <w:left w:val="nil"/>
                    <w:bottom w:val="single" w:sz="4" w:space="0" w:color="auto"/>
                    <w:right w:val="single" w:sz="4" w:space="0" w:color="auto"/>
                  </w:tcBorders>
                  <w:shd w:val="clear" w:color="auto" w:fill="auto"/>
                  <w:vAlign w:val="bottom"/>
                  <w:hideMark/>
                </w:tcPr>
                <w:p w14:paraId="5C6ADE80"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Q2</w:t>
                  </w:r>
                </w:p>
              </w:tc>
              <w:tc>
                <w:tcPr>
                  <w:tcW w:w="400" w:type="dxa"/>
                  <w:tcBorders>
                    <w:top w:val="nil"/>
                    <w:left w:val="nil"/>
                    <w:bottom w:val="single" w:sz="4" w:space="0" w:color="auto"/>
                    <w:right w:val="single" w:sz="4" w:space="0" w:color="auto"/>
                  </w:tcBorders>
                  <w:shd w:val="clear" w:color="auto" w:fill="auto"/>
                  <w:vAlign w:val="bottom"/>
                  <w:hideMark/>
                </w:tcPr>
                <w:p w14:paraId="0AE6C845"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Q3</w:t>
                  </w:r>
                </w:p>
              </w:tc>
              <w:tc>
                <w:tcPr>
                  <w:tcW w:w="400" w:type="dxa"/>
                  <w:tcBorders>
                    <w:top w:val="nil"/>
                    <w:left w:val="nil"/>
                    <w:bottom w:val="single" w:sz="4" w:space="0" w:color="auto"/>
                    <w:right w:val="single" w:sz="4" w:space="0" w:color="auto"/>
                  </w:tcBorders>
                  <w:shd w:val="clear" w:color="auto" w:fill="auto"/>
                  <w:vAlign w:val="bottom"/>
                  <w:hideMark/>
                </w:tcPr>
                <w:p w14:paraId="529DA488"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Q4</w:t>
                  </w:r>
                </w:p>
              </w:tc>
              <w:tc>
                <w:tcPr>
                  <w:tcW w:w="500" w:type="dxa"/>
                  <w:gridSpan w:val="2"/>
                  <w:tcBorders>
                    <w:top w:val="nil"/>
                    <w:left w:val="nil"/>
                    <w:bottom w:val="single" w:sz="4" w:space="0" w:color="auto"/>
                    <w:right w:val="single" w:sz="4" w:space="0" w:color="auto"/>
                  </w:tcBorders>
                  <w:shd w:val="clear" w:color="auto" w:fill="auto"/>
                  <w:vAlign w:val="bottom"/>
                  <w:hideMark/>
                </w:tcPr>
                <w:p w14:paraId="04BDC85B"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Q1</w:t>
                  </w:r>
                </w:p>
              </w:tc>
              <w:tc>
                <w:tcPr>
                  <w:tcW w:w="400" w:type="dxa"/>
                  <w:tcBorders>
                    <w:top w:val="nil"/>
                    <w:left w:val="nil"/>
                    <w:bottom w:val="single" w:sz="4" w:space="0" w:color="auto"/>
                    <w:right w:val="single" w:sz="4" w:space="0" w:color="auto"/>
                  </w:tcBorders>
                  <w:shd w:val="clear" w:color="auto" w:fill="auto"/>
                  <w:vAlign w:val="bottom"/>
                  <w:hideMark/>
                </w:tcPr>
                <w:p w14:paraId="7FBC0174"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Q2</w:t>
                  </w:r>
                </w:p>
              </w:tc>
              <w:tc>
                <w:tcPr>
                  <w:tcW w:w="400" w:type="dxa"/>
                  <w:tcBorders>
                    <w:top w:val="nil"/>
                    <w:left w:val="nil"/>
                    <w:bottom w:val="single" w:sz="4" w:space="0" w:color="auto"/>
                    <w:right w:val="single" w:sz="4" w:space="0" w:color="auto"/>
                  </w:tcBorders>
                  <w:shd w:val="clear" w:color="auto" w:fill="auto"/>
                  <w:vAlign w:val="bottom"/>
                  <w:hideMark/>
                </w:tcPr>
                <w:p w14:paraId="6A90BA65"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Q3</w:t>
                  </w:r>
                </w:p>
              </w:tc>
              <w:tc>
                <w:tcPr>
                  <w:tcW w:w="400" w:type="dxa"/>
                  <w:tcBorders>
                    <w:top w:val="nil"/>
                    <w:left w:val="nil"/>
                    <w:bottom w:val="single" w:sz="4" w:space="0" w:color="auto"/>
                    <w:right w:val="single" w:sz="4" w:space="0" w:color="auto"/>
                  </w:tcBorders>
                  <w:shd w:val="clear" w:color="auto" w:fill="auto"/>
                  <w:vAlign w:val="bottom"/>
                  <w:hideMark/>
                </w:tcPr>
                <w:p w14:paraId="4D4BAD40"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Q4</w:t>
                  </w:r>
                </w:p>
              </w:tc>
            </w:tr>
            <w:tr w:rsidR="00835F50" w:rsidRPr="003F79DA" w14:paraId="3807154F" w14:textId="77777777" w:rsidTr="00A15CCA">
              <w:trPr>
                <w:gridAfter w:val="1"/>
                <w:wAfter w:w="42" w:type="dxa"/>
                <w:trHeight w:val="76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A9F74D3" w14:textId="77777777" w:rsidR="00835F50" w:rsidRPr="003F79DA" w:rsidRDefault="00835F50" w:rsidP="00835F50">
                  <w:pPr>
                    <w:spacing w:line="240" w:lineRule="auto"/>
                    <w:rPr>
                      <w:rFonts w:eastAsia="Times New Roman"/>
                      <w:color w:val="000000"/>
                      <w:sz w:val="20"/>
                      <w:szCs w:val="20"/>
                    </w:rPr>
                  </w:pPr>
                  <w:r w:rsidRPr="003F79DA">
                    <w:rPr>
                      <w:rFonts w:eastAsia="Times New Roman"/>
                      <w:color w:val="000000"/>
                      <w:sz w:val="20"/>
                      <w:szCs w:val="20"/>
                    </w:rPr>
                    <w:t>Етап I Подготовка и обявяване на схеми за предоставяне на безвъзмездна помощ</w:t>
                  </w:r>
                </w:p>
              </w:tc>
              <w:tc>
                <w:tcPr>
                  <w:tcW w:w="403" w:type="dxa"/>
                  <w:tcBorders>
                    <w:top w:val="nil"/>
                    <w:left w:val="nil"/>
                    <w:bottom w:val="single" w:sz="4" w:space="0" w:color="auto"/>
                    <w:right w:val="single" w:sz="4" w:space="0" w:color="auto"/>
                  </w:tcBorders>
                  <w:shd w:val="clear" w:color="auto" w:fill="auto"/>
                  <w:vAlign w:val="center"/>
                  <w:hideMark/>
                </w:tcPr>
                <w:p w14:paraId="0251B778" w14:textId="77777777" w:rsidR="00835F50" w:rsidRPr="003F79DA" w:rsidRDefault="00835F50" w:rsidP="00835F50">
                  <w:pPr>
                    <w:spacing w:line="240" w:lineRule="auto"/>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13F830E4" w14:textId="77777777" w:rsidR="00835F50" w:rsidRPr="003F79DA" w:rsidRDefault="00835F50" w:rsidP="00835F50">
                  <w:pPr>
                    <w:spacing w:line="240" w:lineRule="auto"/>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000000" w:fill="FFC000"/>
                  <w:vAlign w:val="center"/>
                  <w:hideMark/>
                </w:tcPr>
                <w:p w14:paraId="33785A72" w14:textId="77777777" w:rsidR="00835F50" w:rsidRPr="003F79DA" w:rsidRDefault="00835F50" w:rsidP="00835F50">
                  <w:pPr>
                    <w:spacing w:line="240" w:lineRule="auto"/>
                    <w:rPr>
                      <w:rFonts w:eastAsia="Times New Roman"/>
                      <w:color w:val="000000"/>
                    </w:rPr>
                  </w:pPr>
                  <w:r w:rsidRPr="003F79DA">
                    <w:rPr>
                      <w:rFonts w:eastAsia="Times New Roman"/>
                      <w:color w:val="000000"/>
                    </w:rPr>
                    <w:t> </w:t>
                  </w:r>
                </w:p>
              </w:tc>
              <w:tc>
                <w:tcPr>
                  <w:tcW w:w="401" w:type="dxa"/>
                  <w:tcBorders>
                    <w:top w:val="nil"/>
                    <w:left w:val="nil"/>
                    <w:bottom w:val="single" w:sz="4" w:space="0" w:color="auto"/>
                    <w:right w:val="single" w:sz="4" w:space="0" w:color="auto"/>
                  </w:tcBorders>
                  <w:shd w:val="clear" w:color="000000" w:fill="FFC000"/>
                  <w:vAlign w:val="center"/>
                  <w:hideMark/>
                </w:tcPr>
                <w:p w14:paraId="2B329A10" w14:textId="77777777" w:rsidR="00835F50" w:rsidRPr="003F79DA" w:rsidRDefault="00835F50" w:rsidP="00835F50">
                  <w:pPr>
                    <w:spacing w:line="240" w:lineRule="auto"/>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4F4D18B3" w14:textId="77777777" w:rsidR="00835F50" w:rsidRPr="003F79DA" w:rsidRDefault="00835F50" w:rsidP="00835F50">
                  <w:pPr>
                    <w:spacing w:line="240" w:lineRule="auto"/>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5BB97067" w14:textId="77777777" w:rsidR="00835F50" w:rsidRPr="003F79DA" w:rsidRDefault="00835F50" w:rsidP="00835F50">
                  <w:pPr>
                    <w:spacing w:line="240" w:lineRule="auto"/>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741A1667" w14:textId="77777777" w:rsidR="00835F50" w:rsidRPr="003F79DA" w:rsidRDefault="00835F50" w:rsidP="00835F50">
                  <w:pPr>
                    <w:spacing w:line="240" w:lineRule="auto"/>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27DA5858" w14:textId="77777777" w:rsidR="00835F50" w:rsidRPr="003F79DA" w:rsidRDefault="00835F50" w:rsidP="00835F50">
                  <w:pPr>
                    <w:spacing w:line="240" w:lineRule="auto"/>
                    <w:rPr>
                      <w:rFonts w:eastAsia="Times New Roman"/>
                      <w:color w:val="000000"/>
                    </w:rPr>
                  </w:pPr>
                  <w:r w:rsidRPr="003F79DA">
                    <w:rPr>
                      <w:rFonts w:eastAsia="Times New Roman"/>
                      <w:color w:val="000000"/>
                    </w:rPr>
                    <w:t> </w:t>
                  </w:r>
                </w:p>
              </w:tc>
              <w:tc>
                <w:tcPr>
                  <w:tcW w:w="400" w:type="dxa"/>
                  <w:gridSpan w:val="2"/>
                  <w:tcBorders>
                    <w:top w:val="nil"/>
                    <w:left w:val="nil"/>
                    <w:bottom w:val="single" w:sz="4" w:space="0" w:color="auto"/>
                    <w:right w:val="single" w:sz="4" w:space="0" w:color="auto"/>
                  </w:tcBorders>
                  <w:shd w:val="clear" w:color="auto" w:fill="auto"/>
                  <w:vAlign w:val="center"/>
                  <w:hideMark/>
                </w:tcPr>
                <w:p w14:paraId="7E7BE33C" w14:textId="77777777" w:rsidR="00835F50" w:rsidRPr="003F79DA" w:rsidRDefault="00835F50" w:rsidP="00835F50">
                  <w:pPr>
                    <w:spacing w:line="240" w:lineRule="auto"/>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71C968A2" w14:textId="77777777" w:rsidR="00835F50" w:rsidRPr="003F79DA" w:rsidRDefault="00835F50" w:rsidP="00835F50">
                  <w:pPr>
                    <w:spacing w:line="240" w:lineRule="auto"/>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56C00829" w14:textId="77777777" w:rsidR="00835F50" w:rsidRPr="003F79DA" w:rsidRDefault="00835F50" w:rsidP="00835F50">
                  <w:pPr>
                    <w:spacing w:line="240" w:lineRule="auto"/>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noWrap/>
                  <w:vAlign w:val="bottom"/>
                  <w:hideMark/>
                </w:tcPr>
                <w:p w14:paraId="2005E9BC"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c>
                <w:tcPr>
                  <w:tcW w:w="500" w:type="dxa"/>
                  <w:gridSpan w:val="2"/>
                  <w:tcBorders>
                    <w:top w:val="nil"/>
                    <w:left w:val="nil"/>
                    <w:bottom w:val="single" w:sz="4" w:space="0" w:color="auto"/>
                    <w:right w:val="single" w:sz="4" w:space="0" w:color="auto"/>
                  </w:tcBorders>
                  <w:shd w:val="clear" w:color="auto" w:fill="auto"/>
                  <w:vAlign w:val="center"/>
                  <w:hideMark/>
                </w:tcPr>
                <w:p w14:paraId="1DE486CC" w14:textId="77777777" w:rsidR="00835F50" w:rsidRPr="003F79DA" w:rsidRDefault="00835F50" w:rsidP="00835F50">
                  <w:pPr>
                    <w:spacing w:line="240" w:lineRule="auto"/>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63140E1C" w14:textId="77777777" w:rsidR="00835F50" w:rsidRPr="003F79DA" w:rsidRDefault="00835F50" w:rsidP="00835F50">
                  <w:pPr>
                    <w:spacing w:line="240" w:lineRule="auto"/>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136E2563" w14:textId="77777777" w:rsidR="00835F50" w:rsidRPr="003F79DA" w:rsidRDefault="00835F50" w:rsidP="00835F50">
                  <w:pPr>
                    <w:spacing w:line="240" w:lineRule="auto"/>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noWrap/>
                  <w:vAlign w:val="bottom"/>
                  <w:hideMark/>
                </w:tcPr>
                <w:p w14:paraId="039CF8F2"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r>
            <w:tr w:rsidR="00835F50" w:rsidRPr="003F79DA" w14:paraId="6F57D036" w14:textId="77777777" w:rsidTr="0093318D">
              <w:trPr>
                <w:gridAfter w:val="1"/>
                <w:wAfter w:w="42" w:type="dxa"/>
                <w:trHeight w:val="510"/>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2C956CA" w14:textId="77777777" w:rsidR="00835F50" w:rsidRPr="003F79DA" w:rsidRDefault="00835F50" w:rsidP="00835F50">
                  <w:pPr>
                    <w:spacing w:line="240" w:lineRule="auto"/>
                    <w:jc w:val="both"/>
                    <w:rPr>
                      <w:rFonts w:eastAsia="Times New Roman"/>
                      <w:color w:val="000000"/>
                      <w:sz w:val="20"/>
                      <w:szCs w:val="20"/>
                    </w:rPr>
                  </w:pPr>
                  <w:r w:rsidRPr="003F79DA">
                    <w:rPr>
                      <w:rFonts w:eastAsia="Times New Roman"/>
                      <w:color w:val="000000"/>
                      <w:sz w:val="20"/>
                      <w:szCs w:val="20"/>
                    </w:rPr>
                    <w:t>Етап II Кандидатстване, оценка и договаряне</w:t>
                  </w:r>
                </w:p>
              </w:tc>
              <w:tc>
                <w:tcPr>
                  <w:tcW w:w="403" w:type="dxa"/>
                  <w:tcBorders>
                    <w:top w:val="nil"/>
                    <w:left w:val="nil"/>
                    <w:bottom w:val="single" w:sz="4" w:space="0" w:color="auto"/>
                    <w:right w:val="single" w:sz="4" w:space="0" w:color="auto"/>
                  </w:tcBorders>
                  <w:shd w:val="clear" w:color="auto" w:fill="auto"/>
                  <w:vAlign w:val="center"/>
                  <w:hideMark/>
                </w:tcPr>
                <w:p w14:paraId="011323C2"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564F6893"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3F6BA87D"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1" w:type="dxa"/>
                  <w:tcBorders>
                    <w:top w:val="nil"/>
                    <w:left w:val="nil"/>
                    <w:bottom w:val="single" w:sz="4" w:space="0" w:color="auto"/>
                    <w:right w:val="single" w:sz="4" w:space="0" w:color="auto"/>
                  </w:tcBorders>
                  <w:shd w:val="clear" w:color="auto" w:fill="auto"/>
                  <w:vAlign w:val="center"/>
                  <w:hideMark/>
                </w:tcPr>
                <w:p w14:paraId="202B8905"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000000" w:fill="FFC000"/>
                  <w:vAlign w:val="center"/>
                  <w:hideMark/>
                </w:tcPr>
                <w:p w14:paraId="413454D7"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000000" w:fill="FFC000"/>
                  <w:vAlign w:val="center"/>
                  <w:hideMark/>
                </w:tcPr>
                <w:p w14:paraId="0FA795A6"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FFC000"/>
                  <w:vAlign w:val="center"/>
                  <w:hideMark/>
                </w:tcPr>
                <w:p w14:paraId="2B24B71B"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3A914A52"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gridSpan w:val="2"/>
                  <w:tcBorders>
                    <w:top w:val="nil"/>
                    <w:left w:val="nil"/>
                    <w:bottom w:val="single" w:sz="4" w:space="0" w:color="auto"/>
                    <w:right w:val="single" w:sz="4" w:space="0" w:color="auto"/>
                  </w:tcBorders>
                  <w:shd w:val="clear" w:color="auto" w:fill="auto"/>
                  <w:vAlign w:val="center"/>
                  <w:hideMark/>
                </w:tcPr>
                <w:p w14:paraId="72DCF883"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2236B9CB"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2882727F"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noWrap/>
                  <w:vAlign w:val="bottom"/>
                  <w:hideMark/>
                </w:tcPr>
                <w:p w14:paraId="2F6F2C22"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c>
                <w:tcPr>
                  <w:tcW w:w="500" w:type="dxa"/>
                  <w:gridSpan w:val="2"/>
                  <w:tcBorders>
                    <w:top w:val="nil"/>
                    <w:left w:val="nil"/>
                    <w:bottom w:val="single" w:sz="4" w:space="0" w:color="auto"/>
                    <w:right w:val="single" w:sz="4" w:space="0" w:color="auto"/>
                  </w:tcBorders>
                  <w:shd w:val="clear" w:color="auto" w:fill="auto"/>
                  <w:vAlign w:val="center"/>
                  <w:hideMark/>
                </w:tcPr>
                <w:p w14:paraId="56FCDE74"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3DEEFAA2"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1411E14F"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noWrap/>
                  <w:vAlign w:val="bottom"/>
                  <w:hideMark/>
                </w:tcPr>
                <w:p w14:paraId="0CFD5FFB"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r>
            <w:tr w:rsidR="003C1B5E" w:rsidRPr="003F79DA" w14:paraId="7232DDF2" w14:textId="77777777" w:rsidTr="00214F52">
              <w:trPr>
                <w:gridAfter w:val="1"/>
                <w:wAfter w:w="42" w:type="dxa"/>
                <w:trHeight w:val="300"/>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6DB9205" w14:textId="77777777" w:rsidR="003C1B5E" w:rsidRPr="003F79DA" w:rsidRDefault="003C1B5E" w:rsidP="003C1B5E">
                  <w:pPr>
                    <w:spacing w:line="240" w:lineRule="auto"/>
                    <w:jc w:val="both"/>
                    <w:rPr>
                      <w:rFonts w:eastAsia="Times New Roman"/>
                      <w:color w:val="000000"/>
                      <w:sz w:val="20"/>
                      <w:szCs w:val="20"/>
                    </w:rPr>
                  </w:pPr>
                  <w:r w:rsidRPr="003F79DA">
                    <w:rPr>
                      <w:rFonts w:eastAsia="Times New Roman"/>
                      <w:color w:val="000000"/>
                      <w:sz w:val="20"/>
                      <w:szCs w:val="20"/>
                    </w:rPr>
                    <w:t>Етап III Изпълнение на проектите</w:t>
                  </w:r>
                </w:p>
              </w:tc>
              <w:tc>
                <w:tcPr>
                  <w:tcW w:w="403" w:type="dxa"/>
                  <w:tcBorders>
                    <w:top w:val="nil"/>
                    <w:left w:val="nil"/>
                    <w:bottom w:val="single" w:sz="4" w:space="0" w:color="auto"/>
                    <w:right w:val="single" w:sz="4" w:space="0" w:color="auto"/>
                  </w:tcBorders>
                  <w:shd w:val="clear" w:color="auto" w:fill="auto"/>
                  <w:vAlign w:val="center"/>
                  <w:hideMark/>
                </w:tcPr>
                <w:p w14:paraId="007D7A99" w14:textId="77777777" w:rsidR="003C1B5E" w:rsidRPr="003F79DA" w:rsidRDefault="003C1B5E" w:rsidP="003C1B5E">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68D4FC92" w14:textId="77777777" w:rsidR="003C1B5E" w:rsidRPr="003F79DA" w:rsidRDefault="003C1B5E" w:rsidP="003C1B5E">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4DEA67B3" w14:textId="77777777" w:rsidR="003C1B5E" w:rsidRPr="003F79DA" w:rsidRDefault="003C1B5E" w:rsidP="003C1B5E">
                  <w:pPr>
                    <w:spacing w:line="240" w:lineRule="auto"/>
                    <w:jc w:val="both"/>
                    <w:rPr>
                      <w:rFonts w:eastAsia="Times New Roman"/>
                      <w:color w:val="000000"/>
                    </w:rPr>
                  </w:pPr>
                  <w:r w:rsidRPr="003F79DA">
                    <w:rPr>
                      <w:rFonts w:eastAsia="Times New Roman"/>
                      <w:color w:val="000000"/>
                    </w:rPr>
                    <w:t> </w:t>
                  </w:r>
                </w:p>
              </w:tc>
              <w:tc>
                <w:tcPr>
                  <w:tcW w:w="401" w:type="dxa"/>
                  <w:tcBorders>
                    <w:top w:val="nil"/>
                    <w:left w:val="nil"/>
                    <w:bottom w:val="single" w:sz="4" w:space="0" w:color="auto"/>
                    <w:right w:val="single" w:sz="4" w:space="0" w:color="auto"/>
                  </w:tcBorders>
                  <w:shd w:val="clear" w:color="auto" w:fill="auto"/>
                  <w:vAlign w:val="center"/>
                  <w:hideMark/>
                </w:tcPr>
                <w:p w14:paraId="34990A3B" w14:textId="77777777" w:rsidR="003C1B5E" w:rsidRPr="003F79DA" w:rsidRDefault="003C1B5E" w:rsidP="003C1B5E">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6E2A48DB" w14:textId="77777777" w:rsidR="003C1B5E" w:rsidRPr="003F79DA" w:rsidRDefault="003C1B5E" w:rsidP="003C1B5E">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6739E813" w14:textId="77777777" w:rsidR="003C1B5E" w:rsidRPr="003F79DA" w:rsidRDefault="003C1B5E" w:rsidP="003C1B5E">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000000" w:fill="FFC000"/>
                  <w:vAlign w:val="center"/>
                  <w:hideMark/>
                </w:tcPr>
                <w:p w14:paraId="33891E1C" w14:textId="77777777" w:rsidR="003C1B5E" w:rsidRPr="003F79DA" w:rsidRDefault="003C1B5E" w:rsidP="003C1B5E">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000000" w:fill="FFC000"/>
                  <w:vAlign w:val="center"/>
                  <w:hideMark/>
                </w:tcPr>
                <w:p w14:paraId="2E54DFA8" w14:textId="77777777" w:rsidR="003C1B5E" w:rsidRPr="003F79DA" w:rsidRDefault="003C1B5E" w:rsidP="003C1B5E">
                  <w:pPr>
                    <w:spacing w:line="240" w:lineRule="auto"/>
                    <w:jc w:val="both"/>
                    <w:rPr>
                      <w:rFonts w:eastAsia="Times New Roman"/>
                      <w:color w:val="000000"/>
                    </w:rPr>
                  </w:pPr>
                  <w:r w:rsidRPr="003F79DA">
                    <w:rPr>
                      <w:rFonts w:eastAsia="Times New Roman"/>
                      <w:color w:val="000000"/>
                    </w:rPr>
                    <w:t> </w:t>
                  </w:r>
                </w:p>
              </w:tc>
              <w:tc>
                <w:tcPr>
                  <w:tcW w:w="400" w:type="dxa"/>
                  <w:gridSpan w:val="2"/>
                  <w:tcBorders>
                    <w:top w:val="nil"/>
                    <w:left w:val="nil"/>
                    <w:bottom w:val="single" w:sz="4" w:space="0" w:color="auto"/>
                    <w:right w:val="single" w:sz="4" w:space="0" w:color="auto"/>
                  </w:tcBorders>
                  <w:shd w:val="clear" w:color="000000" w:fill="FFC000"/>
                  <w:vAlign w:val="center"/>
                  <w:hideMark/>
                </w:tcPr>
                <w:p w14:paraId="0914EE73" w14:textId="77777777" w:rsidR="003C1B5E" w:rsidRPr="003F79DA" w:rsidRDefault="003C1B5E" w:rsidP="003C1B5E">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000000" w:fill="FFC000"/>
                  <w:vAlign w:val="center"/>
                  <w:hideMark/>
                </w:tcPr>
                <w:p w14:paraId="030C7105" w14:textId="7F4D8C8C" w:rsidR="003C1B5E" w:rsidRPr="003F79DA" w:rsidRDefault="003C1B5E" w:rsidP="003C1B5E">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FFC000"/>
                  <w:vAlign w:val="center"/>
                  <w:hideMark/>
                </w:tcPr>
                <w:p w14:paraId="0F588BFC" w14:textId="77777777" w:rsidR="003C1B5E" w:rsidRPr="003F79DA" w:rsidRDefault="003C1B5E" w:rsidP="003C1B5E">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FFC000"/>
                  <w:noWrap/>
                  <w:vAlign w:val="bottom"/>
                  <w:hideMark/>
                </w:tcPr>
                <w:p w14:paraId="52FEFABF" w14:textId="77777777" w:rsidR="003C1B5E" w:rsidRPr="003F79DA" w:rsidRDefault="003C1B5E" w:rsidP="003C1B5E">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c>
                <w:tcPr>
                  <w:tcW w:w="500" w:type="dxa"/>
                  <w:gridSpan w:val="2"/>
                  <w:tcBorders>
                    <w:top w:val="nil"/>
                    <w:left w:val="nil"/>
                    <w:bottom w:val="single" w:sz="4" w:space="0" w:color="auto"/>
                    <w:right w:val="single" w:sz="4" w:space="0" w:color="auto"/>
                  </w:tcBorders>
                  <w:shd w:val="clear" w:color="auto" w:fill="FFC000"/>
                  <w:vAlign w:val="center"/>
                  <w:hideMark/>
                </w:tcPr>
                <w:p w14:paraId="1AE644B6" w14:textId="77777777" w:rsidR="003C1B5E" w:rsidRPr="003F79DA" w:rsidRDefault="003C1B5E" w:rsidP="003C1B5E">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0EE6ACFF" w14:textId="77777777" w:rsidR="003C1B5E" w:rsidRPr="003F79DA" w:rsidRDefault="003C1B5E" w:rsidP="003C1B5E">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428772ED" w14:textId="77777777" w:rsidR="003C1B5E" w:rsidRPr="003F79DA" w:rsidRDefault="003C1B5E" w:rsidP="003C1B5E">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noWrap/>
                  <w:vAlign w:val="bottom"/>
                  <w:hideMark/>
                </w:tcPr>
                <w:p w14:paraId="6150C217" w14:textId="77777777" w:rsidR="003C1B5E" w:rsidRPr="003F79DA" w:rsidRDefault="003C1B5E" w:rsidP="003C1B5E">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r>
            <w:tr w:rsidR="003C1B5E" w:rsidRPr="003F79DA" w14:paraId="6919CDA8" w14:textId="77777777" w:rsidTr="008A3BE2">
              <w:trPr>
                <w:gridAfter w:val="1"/>
                <w:wAfter w:w="42" w:type="dxa"/>
                <w:trHeight w:val="300"/>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47974D7" w14:textId="77777777" w:rsidR="003C1B5E" w:rsidRPr="003F79DA" w:rsidRDefault="003C1B5E" w:rsidP="003C1B5E">
                  <w:pPr>
                    <w:spacing w:line="240" w:lineRule="auto"/>
                    <w:jc w:val="both"/>
                    <w:rPr>
                      <w:rFonts w:eastAsia="Times New Roman"/>
                      <w:color w:val="000000"/>
                      <w:sz w:val="20"/>
                      <w:szCs w:val="20"/>
                    </w:rPr>
                  </w:pPr>
                  <w:r w:rsidRPr="003F79DA">
                    <w:rPr>
                      <w:rFonts w:eastAsia="Times New Roman"/>
                      <w:color w:val="000000"/>
                      <w:sz w:val="20"/>
                      <w:szCs w:val="20"/>
                    </w:rPr>
                    <w:t>Етап IV Отчитане и плащане</w:t>
                  </w:r>
                </w:p>
              </w:tc>
              <w:tc>
                <w:tcPr>
                  <w:tcW w:w="403" w:type="dxa"/>
                  <w:tcBorders>
                    <w:top w:val="nil"/>
                    <w:left w:val="nil"/>
                    <w:bottom w:val="single" w:sz="4" w:space="0" w:color="auto"/>
                    <w:right w:val="single" w:sz="4" w:space="0" w:color="auto"/>
                  </w:tcBorders>
                  <w:shd w:val="clear" w:color="auto" w:fill="auto"/>
                  <w:vAlign w:val="center"/>
                  <w:hideMark/>
                </w:tcPr>
                <w:p w14:paraId="6284338C" w14:textId="77777777" w:rsidR="003C1B5E" w:rsidRPr="003F79DA" w:rsidRDefault="003C1B5E" w:rsidP="003C1B5E">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04BA5ABA" w14:textId="77777777" w:rsidR="003C1B5E" w:rsidRPr="003F79DA" w:rsidRDefault="003C1B5E" w:rsidP="003C1B5E">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7C375561" w14:textId="77777777" w:rsidR="003C1B5E" w:rsidRPr="003F79DA" w:rsidRDefault="003C1B5E" w:rsidP="003C1B5E">
                  <w:pPr>
                    <w:spacing w:line="240" w:lineRule="auto"/>
                    <w:jc w:val="both"/>
                    <w:rPr>
                      <w:rFonts w:eastAsia="Times New Roman"/>
                      <w:color w:val="000000"/>
                    </w:rPr>
                  </w:pPr>
                  <w:r w:rsidRPr="003F79DA">
                    <w:rPr>
                      <w:rFonts w:eastAsia="Times New Roman"/>
                      <w:color w:val="000000"/>
                    </w:rPr>
                    <w:t> </w:t>
                  </w:r>
                </w:p>
              </w:tc>
              <w:tc>
                <w:tcPr>
                  <w:tcW w:w="401" w:type="dxa"/>
                  <w:tcBorders>
                    <w:top w:val="nil"/>
                    <w:left w:val="nil"/>
                    <w:bottom w:val="single" w:sz="4" w:space="0" w:color="auto"/>
                    <w:right w:val="single" w:sz="4" w:space="0" w:color="auto"/>
                  </w:tcBorders>
                  <w:shd w:val="clear" w:color="auto" w:fill="auto"/>
                  <w:vAlign w:val="center"/>
                  <w:hideMark/>
                </w:tcPr>
                <w:p w14:paraId="71D352D6" w14:textId="77777777" w:rsidR="003C1B5E" w:rsidRPr="003F79DA" w:rsidRDefault="003C1B5E" w:rsidP="003C1B5E">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531DCB76" w14:textId="77777777" w:rsidR="003C1B5E" w:rsidRPr="003F79DA" w:rsidRDefault="003C1B5E" w:rsidP="003C1B5E">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3913411D" w14:textId="77777777" w:rsidR="003C1B5E" w:rsidRPr="003F79DA" w:rsidRDefault="003C1B5E" w:rsidP="003C1B5E">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32B5C7CF" w14:textId="77777777" w:rsidR="003C1B5E" w:rsidRPr="003F79DA" w:rsidRDefault="003C1B5E" w:rsidP="003C1B5E">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02BF149D" w14:textId="77777777" w:rsidR="003C1B5E" w:rsidRPr="003F79DA" w:rsidRDefault="003C1B5E" w:rsidP="003C1B5E">
                  <w:pPr>
                    <w:spacing w:line="240" w:lineRule="auto"/>
                    <w:jc w:val="both"/>
                    <w:rPr>
                      <w:rFonts w:eastAsia="Times New Roman"/>
                      <w:color w:val="000000"/>
                    </w:rPr>
                  </w:pPr>
                  <w:r w:rsidRPr="003F79DA">
                    <w:rPr>
                      <w:rFonts w:eastAsia="Times New Roman"/>
                      <w:color w:val="000000"/>
                    </w:rPr>
                    <w:t> </w:t>
                  </w:r>
                </w:p>
              </w:tc>
              <w:tc>
                <w:tcPr>
                  <w:tcW w:w="400" w:type="dxa"/>
                  <w:gridSpan w:val="2"/>
                  <w:tcBorders>
                    <w:top w:val="nil"/>
                    <w:left w:val="nil"/>
                    <w:bottom w:val="single" w:sz="4" w:space="0" w:color="auto"/>
                    <w:right w:val="single" w:sz="4" w:space="0" w:color="auto"/>
                  </w:tcBorders>
                  <w:shd w:val="clear" w:color="auto" w:fill="auto"/>
                  <w:vAlign w:val="center"/>
                  <w:hideMark/>
                </w:tcPr>
                <w:p w14:paraId="7786784A" w14:textId="77777777" w:rsidR="003C1B5E" w:rsidRPr="003F79DA" w:rsidRDefault="003C1B5E" w:rsidP="003C1B5E">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7CC1A3FF" w14:textId="77777777" w:rsidR="003C1B5E" w:rsidRPr="003F79DA" w:rsidRDefault="003C1B5E" w:rsidP="003C1B5E">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2BBD5ACF" w14:textId="77777777" w:rsidR="003C1B5E" w:rsidRPr="003F79DA" w:rsidRDefault="003C1B5E" w:rsidP="003C1B5E">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000000" w:fill="FFC000"/>
                  <w:noWrap/>
                  <w:vAlign w:val="center"/>
                  <w:hideMark/>
                </w:tcPr>
                <w:p w14:paraId="1A5183B4" w14:textId="1ACE7B96" w:rsidR="003C1B5E" w:rsidRPr="003F79DA" w:rsidRDefault="003C1B5E" w:rsidP="003C1B5E">
                  <w:pPr>
                    <w:spacing w:line="240" w:lineRule="auto"/>
                    <w:jc w:val="both"/>
                    <w:rPr>
                      <w:rFonts w:ascii="Calibri" w:eastAsia="Times New Roman" w:hAnsi="Calibri" w:cs="Calibri"/>
                      <w:color w:val="000000"/>
                    </w:rPr>
                  </w:pPr>
                  <w:r w:rsidRPr="003F79DA">
                    <w:rPr>
                      <w:rFonts w:eastAsia="Times New Roman"/>
                      <w:color w:val="000000"/>
                    </w:rPr>
                    <w:t> </w:t>
                  </w:r>
                </w:p>
              </w:tc>
              <w:tc>
                <w:tcPr>
                  <w:tcW w:w="500" w:type="dxa"/>
                  <w:gridSpan w:val="2"/>
                  <w:tcBorders>
                    <w:top w:val="nil"/>
                    <w:left w:val="nil"/>
                    <w:bottom w:val="single" w:sz="4" w:space="0" w:color="auto"/>
                    <w:right w:val="single" w:sz="4" w:space="0" w:color="auto"/>
                  </w:tcBorders>
                  <w:shd w:val="clear" w:color="auto" w:fill="FFC000"/>
                  <w:vAlign w:val="center"/>
                  <w:hideMark/>
                </w:tcPr>
                <w:p w14:paraId="44365553" w14:textId="77777777" w:rsidR="003C1B5E" w:rsidRPr="003F79DA" w:rsidRDefault="003C1B5E" w:rsidP="003C1B5E">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FFC000"/>
                  <w:vAlign w:val="center"/>
                  <w:hideMark/>
                </w:tcPr>
                <w:p w14:paraId="73742F2F" w14:textId="77777777" w:rsidR="003C1B5E" w:rsidRPr="003F79DA" w:rsidRDefault="003C1B5E" w:rsidP="003C1B5E">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4B431CB4" w14:textId="77777777" w:rsidR="003C1B5E" w:rsidRPr="003F79DA" w:rsidRDefault="003C1B5E" w:rsidP="003C1B5E">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noWrap/>
                  <w:vAlign w:val="bottom"/>
                  <w:hideMark/>
                </w:tcPr>
                <w:p w14:paraId="68B0FE54" w14:textId="77777777" w:rsidR="003C1B5E" w:rsidRPr="003F79DA" w:rsidRDefault="003C1B5E" w:rsidP="003C1B5E">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r>
          </w:tbl>
          <w:p w14:paraId="5302ED32" w14:textId="77777777" w:rsidR="005355E3" w:rsidRPr="003F79DA" w:rsidRDefault="005355E3" w:rsidP="004924A2">
            <w:pPr>
              <w:widowControl w:val="0"/>
              <w:pBdr>
                <w:top w:val="nil"/>
                <w:left w:val="nil"/>
                <w:bottom w:val="nil"/>
                <w:right w:val="nil"/>
                <w:between w:val="nil"/>
              </w:pBdr>
              <w:spacing w:before="120"/>
              <w:jc w:val="both"/>
              <w:rPr>
                <w:b/>
              </w:rPr>
            </w:pPr>
          </w:p>
          <w:p w14:paraId="32528905" w14:textId="77777777" w:rsidR="00600E02" w:rsidRPr="003F79DA" w:rsidRDefault="00600E02" w:rsidP="00A84E47">
            <w:pPr>
              <w:widowControl w:val="0"/>
              <w:pBdr>
                <w:top w:val="nil"/>
                <w:left w:val="nil"/>
                <w:bottom w:val="nil"/>
                <w:right w:val="nil"/>
                <w:between w:val="nil"/>
              </w:pBdr>
              <w:ind w:left="360"/>
              <w:jc w:val="both"/>
              <w:rPr>
                <w:b/>
              </w:rPr>
            </w:pPr>
          </w:p>
          <w:p w14:paraId="235F4B8D" w14:textId="77777777" w:rsidR="001263F5" w:rsidRPr="003F79DA" w:rsidRDefault="00FC7B4B" w:rsidP="00E533D7">
            <w:pPr>
              <w:widowControl w:val="0"/>
              <w:pBdr>
                <w:top w:val="nil"/>
                <w:left w:val="nil"/>
                <w:bottom w:val="nil"/>
                <w:right w:val="nil"/>
                <w:between w:val="nil"/>
              </w:pBdr>
              <w:spacing w:after="120"/>
              <w:ind w:left="357"/>
              <w:jc w:val="both"/>
              <w:rPr>
                <w:b/>
              </w:rPr>
            </w:pPr>
            <w:r w:rsidRPr="003F79DA">
              <w:rPr>
                <w:b/>
              </w:rPr>
              <w:t>Фонд 3</w:t>
            </w:r>
            <w:r w:rsidR="008E4933" w:rsidRPr="003F79DA">
              <w:rPr>
                <w:rFonts w:eastAsia="Calibri"/>
                <w:b/>
                <w:lang w:eastAsia="en-US"/>
              </w:rPr>
              <w:t xml:space="preserve"> „Подкрепа за дигитализация в предприятията“</w:t>
            </w:r>
            <w:r w:rsidR="001263F5" w:rsidRPr="003F79DA">
              <w:rPr>
                <w:b/>
              </w:rPr>
              <w:t xml:space="preserve"> </w:t>
            </w:r>
          </w:p>
          <w:tbl>
            <w:tblPr>
              <w:tblW w:w="10496" w:type="dxa"/>
              <w:tblLayout w:type="fixed"/>
              <w:tblCellMar>
                <w:left w:w="70" w:type="dxa"/>
                <w:right w:w="70" w:type="dxa"/>
              </w:tblCellMar>
              <w:tblLook w:val="04A0" w:firstRow="1" w:lastRow="0" w:firstColumn="1" w:lastColumn="0" w:noHBand="0" w:noVBand="1"/>
            </w:tblPr>
            <w:tblGrid>
              <w:gridCol w:w="2402"/>
              <w:gridCol w:w="8"/>
              <w:gridCol w:w="392"/>
              <w:gridCol w:w="8"/>
              <w:gridCol w:w="393"/>
              <w:gridCol w:w="7"/>
              <w:gridCol w:w="400"/>
              <w:gridCol w:w="402"/>
              <w:gridCol w:w="404"/>
              <w:gridCol w:w="83"/>
              <w:gridCol w:w="319"/>
              <w:gridCol w:w="81"/>
              <w:gridCol w:w="322"/>
              <w:gridCol w:w="78"/>
              <w:gridCol w:w="329"/>
              <w:gridCol w:w="71"/>
              <w:gridCol w:w="9"/>
              <w:gridCol w:w="323"/>
              <w:gridCol w:w="68"/>
              <w:gridCol w:w="335"/>
              <w:gridCol w:w="65"/>
              <w:gridCol w:w="337"/>
              <w:gridCol w:w="63"/>
              <w:gridCol w:w="345"/>
              <w:gridCol w:w="55"/>
              <w:gridCol w:w="13"/>
              <w:gridCol w:w="336"/>
              <w:gridCol w:w="111"/>
              <w:gridCol w:w="292"/>
              <w:gridCol w:w="108"/>
              <w:gridCol w:w="295"/>
              <w:gridCol w:w="105"/>
              <w:gridCol w:w="300"/>
              <w:gridCol w:w="100"/>
              <w:gridCol w:w="18"/>
              <w:gridCol w:w="285"/>
              <w:gridCol w:w="403"/>
              <w:gridCol w:w="403"/>
              <w:gridCol w:w="403"/>
              <w:gridCol w:w="25"/>
            </w:tblGrid>
            <w:tr w:rsidR="00835F50" w:rsidRPr="003F79DA" w14:paraId="6341CF70" w14:textId="77777777" w:rsidTr="00A15CCA">
              <w:trPr>
                <w:gridAfter w:val="5"/>
                <w:wAfter w:w="1519" w:type="dxa"/>
                <w:trHeight w:val="300"/>
              </w:trPr>
              <w:tc>
                <w:tcPr>
                  <w:tcW w:w="2410" w:type="dxa"/>
                  <w:gridSpan w:val="2"/>
                  <w:vMerge w:val="restart"/>
                  <w:tcBorders>
                    <w:top w:val="single" w:sz="4" w:space="0" w:color="auto"/>
                    <w:left w:val="single" w:sz="4" w:space="0" w:color="auto"/>
                    <w:bottom w:val="single" w:sz="4" w:space="0" w:color="000000"/>
                    <w:right w:val="single" w:sz="4" w:space="0" w:color="auto"/>
                  </w:tcBorders>
                  <w:shd w:val="clear" w:color="000000" w:fill="A5A5A5"/>
                  <w:vAlign w:val="bottom"/>
                  <w:hideMark/>
                </w:tcPr>
                <w:p w14:paraId="4EC4CFDE" w14:textId="77777777" w:rsidR="00835F50" w:rsidRPr="003F79DA" w:rsidRDefault="00835F50" w:rsidP="00835F50">
                  <w:pPr>
                    <w:spacing w:line="240" w:lineRule="auto"/>
                    <w:jc w:val="center"/>
                    <w:rPr>
                      <w:rFonts w:ascii="Calibri" w:eastAsia="Times New Roman" w:hAnsi="Calibri" w:cs="Calibri"/>
                      <w:b/>
                      <w:bCs/>
                      <w:i/>
                      <w:iCs/>
                      <w:color w:val="000000"/>
                    </w:rPr>
                  </w:pPr>
                  <w:r w:rsidRPr="003F79DA">
                    <w:rPr>
                      <w:rFonts w:ascii="Calibri" w:eastAsia="Times New Roman" w:hAnsi="Calibri" w:cs="Calibri"/>
                      <w:b/>
                      <w:bCs/>
                      <w:i/>
                      <w:iCs/>
                      <w:color w:val="000000"/>
                    </w:rPr>
                    <w:t>Фонд 3 Дигитализация- Направление 1</w:t>
                  </w:r>
                </w:p>
              </w:tc>
              <w:tc>
                <w:tcPr>
                  <w:tcW w:w="1602" w:type="dxa"/>
                  <w:gridSpan w:val="6"/>
                  <w:tcBorders>
                    <w:top w:val="single" w:sz="4" w:space="0" w:color="auto"/>
                    <w:left w:val="nil"/>
                    <w:bottom w:val="single" w:sz="4" w:space="0" w:color="auto"/>
                    <w:right w:val="single" w:sz="4" w:space="0" w:color="000000"/>
                  </w:tcBorders>
                  <w:shd w:val="clear" w:color="auto" w:fill="auto"/>
                  <w:vAlign w:val="bottom"/>
                  <w:hideMark/>
                </w:tcPr>
                <w:p w14:paraId="6F674C2A" w14:textId="77777777" w:rsidR="00835F50" w:rsidRPr="003F79DA" w:rsidRDefault="00835F50" w:rsidP="00835F50">
                  <w:pPr>
                    <w:spacing w:line="240" w:lineRule="auto"/>
                    <w:jc w:val="center"/>
                    <w:rPr>
                      <w:rFonts w:ascii="Calibri" w:eastAsia="Times New Roman" w:hAnsi="Calibri" w:cs="Calibri"/>
                      <w:color w:val="000000"/>
                    </w:rPr>
                  </w:pPr>
                  <w:r w:rsidRPr="003F79DA">
                    <w:rPr>
                      <w:rFonts w:ascii="Calibri" w:eastAsia="Times New Roman" w:hAnsi="Calibri" w:cs="Calibri"/>
                      <w:color w:val="000000"/>
                    </w:rPr>
                    <w:t>2021</w:t>
                  </w:r>
                </w:p>
              </w:tc>
              <w:tc>
                <w:tcPr>
                  <w:tcW w:w="1696" w:type="dxa"/>
                  <w:gridSpan w:val="9"/>
                  <w:tcBorders>
                    <w:top w:val="single" w:sz="4" w:space="0" w:color="auto"/>
                    <w:left w:val="nil"/>
                    <w:bottom w:val="single" w:sz="4" w:space="0" w:color="auto"/>
                    <w:right w:val="single" w:sz="4" w:space="0" w:color="auto"/>
                  </w:tcBorders>
                  <w:shd w:val="clear" w:color="auto" w:fill="auto"/>
                  <w:vAlign w:val="bottom"/>
                  <w:hideMark/>
                </w:tcPr>
                <w:p w14:paraId="68E1E343" w14:textId="77777777" w:rsidR="00835F50" w:rsidRPr="003F79DA" w:rsidRDefault="00835F50" w:rsidP="00835F50">
                  <w:pPr>
                    <w:spacing w:line="240" w:lineRule="auto"/>
                    <w:jc w:val="center"/>
                    <w:rPr>
                      <w:rFonts w:ascii="Calibri" w:eastAsia="Times New Roman" w:hAnsi="Calibri" w:cs="Calibri"/>
                      <w:color w:val="000000"/>
                    </w:rPr>
                  </w:pPr>
                  <w:r w:rsidRPr="003F79DA">
                    <w:rPr>
                      <w:rFonts w:ascii="Calibri" w:eastAsia="Times New Roman" w:hAnsi="Calibri" w:cs="Calibri"/>
                      <w:color w:val="000000"/>
                    </w:rPr>
                    <w:t>2022</w:t>
                  </w:r>
                </w:p>
              </w:tc>
              <w:tc>
                <w:tcPr>
                  <w:tcW w:w="1604" w:type="dxa"/>
                  <w:gridSpan w:val="9"/>
                  <w:tcBorders>
                    <w:top w:val="single" w:sz="4" w:space="0" w:color="auto"/>
                    <w:left w:val="nil"/>
                    <w:bottom w:val="single" w:sz="4" w:space="0" w:color="auto"/>
                    <w:right w:val="single" w:sz="4" w:space="0" w:color="auto"/>
                  </w:tcBorders>
                  <w:shd w:val="clear" w:color="auto" w:fill="auto"/>
                  <w:vAlign w:val="bottom"/>
                  <w:hideMark/>
                </w:tcPr>
                <w:p w14:paraId="3CD872DB" w14:textId="77777777" w:rsidR="00835F50" w:rsidRPr="003F79DA" w:rsidRDefault="00835F50" w:rsidP="00835F50">
                  <w:pPr>
                    <w:spacing w:line="240" w:lineRule="auto"/>
                    <w:jc w:val="center"/>
                    <w:rPr>
                      <w:rFonts w:ascii="Calibri" w:eastAsia="Times New Roman" w:hAnsi="Calibri" w:cs="Calibri"/>
                      <w:color w:val="000000"/>
                    </w:rPr>
                  </w:pPr>
                  <w:r w:rsidRPr="003F79DA">
                    <w:rPr>
                      <w:rFonts w:ascii="Calibri" w:eastAsia="Times New Roman" w:hAnsi="Calibri" w:cs="Calibri"/>
                      <w:color w:val="000000"/>
                    </w:rPr>
                    <w:t>2023</w:t>
                  </w:r>
                </w:p>
              </w:tc>
              <w:tc>
                <w:tcPr>
                  <w:tcW w:w="1665" w:type="dxa"/>
                  <w:gridSpan w:val="9"/>
                  <w:tcBorders>
                    <w:top w:val="single" w:sz="4" w:space="0" w:color="auto"/>
                    <w:left w:val="nil"/>
                    <w:bottom w:val="single" w:sz="4" w:space="0" w:color="auto"/>
                    <w:right w:val="single" w:sz="4" w:space="0" w:color="auto"/>
                  </w:tcBorders>
                  <w:shd w:val="clear" w:color="auto" w:fill="auto"/>
                  <w:noWrap/>
                  <w:vAlign w:val="bottom"/>
                  <w:hideMark/>
                </w:tcPr>
                <w:p w14:paraId="56BB1C84" w14:textId="77777777" w:rsidR="00835F50" w:rsidRPr="003F79DA" w:rsidRDefault="00835F50" w:rsidP="00835F50">
                  <w:pPr>
                    <w:spacing w:line="240" w:lineRule="auto"/>
                    <w:jc w:val="center"/>
                    <w:rPr>
                      <w:rFonts w:ascii="Calibri" w:eastAsia="Times New Roman" w:hAnsi="Calibri" w:cs="Calibri"/>
                      <w:color w:val="000000"/>
                    </w:rPr>
                  </w:pPr>
                  <w:r w:rsidRPr="003F79DA">
                    <w:rPr>
                      <w:rFonts w:ascii="Calibri" w:eastAsia="Times New Roman" w:hAnsi="Calibri" w:cs="Calibri"/>
                      <w:color w:val="000000"/>
                    </w:rPr>
                    <w:t>2024</w:t>
                  </w:r>
                </w:p>
              </w:tc>
            </w:tr>
            <w:tr w:rsidR="00835F50" w:rsidRPr="003F79DA" w14:paraId="4803DF12" w14:textId="77777777" w:rsidTr="00A15CCA">
              <w:trPr>
                <w:gridAfter w:val="6"/>
                <w:wAfter w:w="1537" w:type="dxa"/>
                <w:trHeight w:val="300"/>
              </w:trPr>
              <w:tc>
                <w:tcPr>
                  <w:tcW w:w="2410" w:type="dxa"/>
                  <w:gridSpan w:val="2"/>
                  <w:vMerge/>
                  <w:tcBorders>
                    <w:top w:val="single" w:sz="4" w:space="0" w:color="auto"/>
                    <w:left w:val="single" w:sz="4" w:space="0" w:color="auto"/>
                    <w:bottom w:val="single" w:sz="4" w:space="0" w:color="000000"/>
                    <w:right w:val="single" w:sz="4" w:space="0" w:color="auto"/>
                  </w:tcBorders>
                  <w:vAlign w:val="center"/>
                  <w:hideMark/>
                </w:tcPr>
                <w:p w14:paraId="6EBFF392" w14:textId="77777777" w:rsidR="00835F50" w:rsidRPr="003F79DA" w:rsidRDefault="00835F50" w:rsidP="00835F50">
                  <w:pPr>
                    <w:spacing w:line="240" w:lineRule="auto"/>
                    <w:rPr>
                      <w:rFonts w:ascii="Calibri" w:eastAsia="Times New Roman" w:hAnsi="Calibri" w:cs="Calibri"/>
                      <w:b/>
                      <w:bCs/>
                      <w:i/>
                      <w:iCs/>
                      <w:color w:val="000000"/>
                    </w:rPr>
                  </w:pPr>
                </w:p>
              </w:tc>
              <w:tc>
                <w:tcPr>
                  <w:tcW w:w="400" w:type="dxa"/>
                  <w:gridSpan w:val="2"/>
                  <w:tcBorders>
                    <w:top w:val="nil"/>
                    <w:left w:val="nil"/>
                    <w:bottom w:val="single" w:sz="4" w:space="0" w:color="auto"/>
                    <w:right w:val="single" w:sz="4" w:space="0" w:color="auto"/>
                  </w:tcBorders>
                  <w:shd w:val="clear" w:color="auto" w:fill="auto"/>
                  <w:vAlign w:val="bottom"/>
                  <w:hideMark/>
                </w:tcPr>
                <w:p w14:paraId="54F019DB"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Q1</w:t>
                  </w:r>
                </w:p>
              </w:tc>
              <w:tc>
                <w:tcPr>
                  <w:tcW w:w="400" w:type="dxa"/>
                  <w:gridSpan w:val="2"/>
                  <w:tcBorders>
                    <w:top w:val="nil"/>
                    <w:left w:val="nil"/>
                    <w:bottom w:val="single" w:sz="4" w:space="0" w:color="auto"/>
                    <w:right w:val="single" w:sz="4" w:space="0" w:color="auto"/>
                  </w:tcBorders>
                  <w:shd w:val="clear" w:color="auto" w:fill="auto"/>
                  <w:vAlign w:val="bottom"/>
                  <w:hideMark/>
                </w:tcPr>
                <w:p w14:paraId="1A1CBD1A"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Q2</w:t>
                  </w:r>
                </w:p>
              </w:tc>
              <w:tc>
                <w:tcPr>
                  <w:tcW w:w="400" w:type="dxa"/>
                  <w:tcBorders>
                    <w:top w:val="nil"/>
                    <w:left w:val="nil"/>
                    <w:bottom w:val="single" w:sz="4" w:space="0" w:color="auto"/>
                    <w:right w:val="single" w:sz="4" w:space="0" w:color="auto"/>
                  </w:tcBorders>
                  <w:shd w:val="clear" w:color="auto" w:fill="auto"/>
                  <w:vAlign w:val="bottom"/>
                  <w:hideMark/>
                </w:tcPr>
                <w:p w14:paraId="5B8F606A"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Q3</w:t>
                  </w:r>
                </w:p>
              </w:tc>
              <w:tc>
                <w:tcPr>
                  <w:tcW w:w="402" w:type="dxa"/>
                  <w:tcBorders>
                    <w:top w:val="nil"/>
                    <w:left w:val="nil"/>
                    <w:bottom w:val="single" w:sz="4" w:space="0" w:color="auto"/>
                    <w:right w:val="single" w:sz="4" w:space="0" w:color="auto"/>
                  </w:tcBorders>
                  <w:shd w:val="clear" w:color="auto" w:fill="auto"/>
                  <w:vAlign w:val="bottom"/>
                  <w:hideMark/>
                </w:tcPr>
                <w:p w14:paraId="2672B7C6"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Q4</w:t>
                  </w:r>
                </w:p>
              </w:tc>
              <w:tc>
                <w:tcPr>
                  <w:tcW w:w="487" w:type="dxa"/>
                  <w:gridSpan w:val="2"/>
                  <w:tcBorders>
                    <w:top w:val="nil"/>
                    <w:left w:val="nil"/>
                    <w:bottom w:val="single" w:sz="4" w:space="0" w:color="auto"/>
                    <w:right w:val="single" w:sz="4" w:space="0" w:color="auto"/>
                  </w:tcBorders>
                  <w:shd w:val="clear" w:color="auto" w:fill="auto"/>
                  <w:vAlign w:val="bottom"/>
                  <w:hideMark/>
                </w:tcPr>
                <w:p w14:paraId="1A00E4AC"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Q1</w:t>
                  </w:r>
                </w:p>
              </w:tc>
              <w:tc>
                <w:tcPr>
                  <w:tcW w:w="400" w:type="dxa"/>
                  <w:gridSpan w:val="2"/>
                  <w:tcBorders>
                    <w:top w:val="nil"/>
                    <w:left w:val="nil"/>
                    <w:bottom w:val="single" w:sz="4" w:space="0" w:color="auto"/>
                    <w:right w:val="single" w:sz="4" w:space="0" w:color="auto"/>
                  </w:tcBorders>
                  <w:shd w:val="clear" w:color="auto" w:fill="auto"/>
                  <w:vAlign w:val="bottom"/>
                  <w:hideMark/>
                </w:tcPr>
                <w:p w14:paraId="2F5167BD"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Q2</w:t>
                  </w:r>
                </w:p>
              </w:tc>
              <w:tc>
                <w:tcPr>
                  <w:tcW w:w="400" w:type="dxa"/>
                  <w:gridSpan w:val="2"/>
                  <w:tcBorders>
                    <w:top w:val="nil"/>
                    <w:left w:val="nil"/>
                    <w:bottom w:val="single" w:sz="4" w:space="0" w:color="auto"/>
                    <w:right w:val="single" w:sz="4" w:space="0" w:color="auto"/>
                  </w:tcBorders>
                  <w:shd w:val="clear" w:color="auto" w:fill="auto"/>
                  <w:vAlign w:val="bottom"/>
                  <w:hideMark/>
                </w:tcPr>
                <w:p w14:paraId="61057B8D"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Q3</w:t>
                  </w:r>
                </w:p>
              </w:tc>
              <w:tc>
                <w:tcPr>
                  <w:tcW w:w="400" w:type="dxa"/>
                  <w:gridSpan w:val="2"/>
                  <w:tcBorders>
                    <w:top w:val="nil"/>
                    <w:left w:val="nil"/>
                    <w:bottom w:val="single" w:sz="4" w:space="0" w:color="auto"/>
                    <w:right w:val="single" w:sz="4" w:space="0" w:color="auto"/>
                  </w:tcBorders>
                  <w:shd w:val="clear" w:color="auto" w:fill="auto"/>
                  <w:vAlign w:val="bottom"/>
                  <w:hideMark/>
                </w:tcPr>
                <w:p w14:paraId="2A61AB69"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Q4</w:t>
                  </w:r>
                </w:p>
              </w:tc>
              <w:tc>
                <w:tcPr>
                  <w:tcW w:w="400" w:type="dxa"/>
                  <w:gridSpan w:val="3"/>
                  <w:tcBorders>
                    <w:top w:val="nil"/>
                    <w:left w:val="nil"/>
                    <w:bottom w:val="single" w:sz="4" w:space="0" w:color="auto"/>
                    <w:right w:val="single" w:sz="4" w:space="0" w:color="auto"/>
                  </w:tcBorders>
                  <w:shd w:val="clear" w:color="auto" w:fill="auto"/>
                  <w:vAlign w:val="bottom"/>
                  <w:hideMark/>
                </w:tcPr>
                <w:p w14:paraId="7FF9B727"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Q1</w:t>
                  </w:r>
                </w:p>
              </w:tc>
              <w:tc>
                <w:tcPr>
                  <w:tcW w:w="400" w:type="dxa"/>
                  <w:gridSpan w:val="2"/>
                  <w:tcBorders>
                    <w:top w:val="nil"/>
                    <w:left w:val="nil"/>
                    <w:bottom w:val="single" w:sz="4" w:space="0" w:color="auto"/>
                    <w:right w:val="single" w:sz="4" w:space="0" w:color="auto"/>
                  </w:tcBorders>
                  <w:shd w:val="clear" w:color="auto" w:fill="auto"/>
                  <w:vAlign w:val="bottom"/>
                  <w:hideMark/>
                </w:tcPr>
                <w:p w14:paraId="29F45578"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Q2</w:t>
                  </w:r>
                </w:p>
              </w:tc>
              <w:tc>
                <w:tcPr>
                  <w:tcW w:w="400" w:type="dxa"/>
                  <w:gridSpan w:val="2"/>
                  <w:tcBorders>
                    <w:top w:val="nil"/>
                    <w:left w:val="nil"/>
                    <w:bottom w:val="single" w:sz="4" w:space="0" w:color="auto"/>
                    <w:right w:val="single" w:sz="4" w:space="0" w:color="auto"/>
                  </w:tcBorders>
                  <w:shd w:val="clear" w:color="auto" w:fill="auto"/>
                  <w:vAlign w:val="bottom"/>
                  <w:hideMark/>
                </w:tcPr>
                <w:p w14:paraId="1D7FB1A4"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Q3</w:t>
                  </w:r>
                </w:p>
              </w:tc>
              <w:tc>
                <w:tcPr>
                  <w:tcW w:w="400" w:type="dxa"/>
                  <w:gridSpan w:val="2"/>
                  <w:tcBorders>
                    <w:top w:val="nil"/>
                    <w:left w:val="nil"/>
                    <w:bottom w:val="single" w:sz="4" w:space="0" w:color="auto"/>
                    <w:right w:val="single" w:sz="4" w:space="0" w:color="auto"/>
                  </w:tcBorders>
                  <w:shd w:val="clear" w:color="auto" w:fill="auto"/>
                  <w:vAlign w:val="bottom"/>
                  <w:hideMark/>
                </w:tcPr>
                <w:p w14:paraId="46CE9A46"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Q4</w:t>
                  </w:r>
                </w:p>
              </w:tc>
              <w:tc>
                <w:tcPr>
                  <w:tcW w:w="460" w:type="dxa"/>
                  <w:gridSpan w:val="3"/>
                  <w:tcBorders>
                    <w:top w:val="nil"/>
                    <w:left w:val="nil"/>
                    <w:bottom w:val="single" w:sz="4" w:space="0" w:color="auto"/>
                    <w:right w:val="single" w:sz="4" w:space="0" w:color="auto"/>
                  </w:tcBorders>
                  <w:shd w:val="clear" w:color="auto" w:fill="auto"/>
                  <w:vAlign w:val="bottom"/>
                  <w:hideMark/>
                </w:tcPr>
                <w:p w14:paraId="7F014405"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Q1</w:t>
                  </w:r>
                </w:p>
              </w:tc>
              <w:tc>
                <w:tcPr>
                  <w:tcW w:w="400" w:type="dxa"/>
                  <w:gridSpan w:val="2"/>
                  <w:tcBorders>
                    <w:top w:val="nil"/>
                    <w:left w:val="nil"/>
                    <w:bottom w:val="single" w:sz="4" w:space="0" w:color="auto"/>
                    <w:right w:val="single" w:sz="4" w:space="0" w:color="auto"/>
                  </w:tcBorders>
                  <w:shd w:val="clear" w:color="auto" w:fill="auto"/>
                  <w:vAlign w:val="bottom"/>
                  <w:hideMark/>
                </w:tcPr>
                <w:p w14:paraId="6E9B76CA"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Q2</w:t>
                  </w:r>
                </w:p>
              </w:tc>
              <w:tc>
                <w:tcPr>
                  <w:tcW w:w="400" w:type="dxa"/>
                  <w:gridSpan w:val="2"/>
                  <w:tcBorders>
                    <w:top w:val="nil"/>
                    <w:left w:val="nil"/>
                    <w:bottom w:val="single" w:sz="4" w:space="0" w:color="auto"/>
                    <w:right w:val="single" w:sz="4" w:space="0" w:color="auto"/>
                  </w:tcBorders>
                  <w:shd w:val="clear" w:color="auto" w:fill="auto"/>
                  <w:vAlign w:val="bottom"/>
                  <w:hideMark/>
                </w:tcPr>
                <w:p w14:paraId="5D2910B4"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Q3</w:t>
                  </w:r>
                </w:p>
              </w:tc>
              <w:tc>
                <w:tcPr>
                  <w:tcW w:w="400" w:type="dxa"/>
                  <w:gridSpan w:val="2"/>
                  <w:tcBorders>
                    <w:top w:val="nil"/>
                    <w:left w:val="nil"/>
                    <w:bottom w:val="single" w:sz="4" w:space="0" w:color="auto"/>
                    <w:right w:val="single" w:sz="4" w:space="0" w:color="auto"/>
                  </w:tcBorders>
                  <w:shd w:val="clear" w:color="auto" w:fill="auto"/>
                  <w:vAlign w:val="bottom"/>
                  <w:hideMark/>
                </w:tcPr>
                <w:p w14:paraId="0B72A3D5"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Q4</w:t>
                  </w:r>
                </w:p>
              </w:tc>
            </w:tr>
            <w:tr w:rsidR="00835F50" w:rsidRPr="003F79DA" w14:paraId="517A3962" w14:textId="77777777" w:rsidTr="00A15CCA">
              <w:trPr>
                <w:gridAfter w:val="6"/>
                <w:wAfter w:w="1537" w:type="dxa"/>
                <w:trHeight w:val="765"/>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7919452" w14:textId="77777777" w:rsidR="00835F50" w:rsidRPr="003F79DA" w:rsidRDefault="00835F50" w:rsidP="00835F50">
                  <w:pPr>
                    <w:spacing w:line="240" w:lineRule="auto"/>
                    <w:rPr>
                      <w:rFonts w:eastAsia="Times New Roman"/>
                      <w:color w:val="000000"/>
                      <w:sz w:val="20"/>
                      <w:szCs w:val="20"/>
                    </w:rPr>
                  </w:pPr>
                  <w:r w:rsidRPr="003F79DA">
                    <w:rPr>
                      <w:rFonts w:eastAsia="Times New Roman"/>
                      <w:color w:val="000000"/>
                      <w:sz w:val="20"/>
                      <w:szCs w:val="20"/>
                    </w:rPr>
                    <w:t>Етап I Подготовка и обявяване на схеми за предоставяне на безвъзмездна помощ</w:t>
                  </w:r>
                </w:p>
              </w:tc>
              <w:tc>
                <w:tcPr>
                  <w:tcW w:w="400" w:type="dxa"/>
                  <w:gridSpan w:val="2"/>
                  <w:tcBorders>
                    <w:top w:val="nil"/>
                    <w:left w:val="nil"/>
                    <w:bottom w:val="single" w:sz="4" w:space="0" w:color="auto"/>
                    <w:right w:val="single" w:sz="4" w:space="0" w:color="auto"/>
                  </w:tcBorders>
                  <w:shd w:val="clear" w:color="auto" w:fill="auto"/>
                  <w:vAlign w:val="center"/>
                  <w:hideMark/>
                </w:tcPr>
                <w:p w14:paraId="06F40561" w14:textId="77777777" w:rsidR="00835F50" w:rsidRPr="003F79DA" w:rsidRDefault="00835F50" w:rsidP="00835F50">
                  <w:pPr>
                    <w:spacing w:line="240" w:lineRule="auto"/>
                    <w:rPr>
                      <w:rFonts w:eastAsia="Times New Roman"/>
                      <w:color w:val="000000"/>
                    </w:rPr>
                  </w:pPr>
                  <w:r w:rsidRPr="003F79DA">
                    <w:rPr>
                      <w:rFonts w:eastAsia="Times New Roman"/>
                      <w:color w:val="000000"/>
                    </w:rPr>
                    <w:t> </w:t>
                  </w:r>
                </w:p>
              </w:tc>
              <w:tc>
                <w:tcPr>
                  <w:tcW w:w="400" w:type="dxa"/>
                  <w:gridSpan w:val="2"/>
                  <w:tcBorders>
                    <w:top w:val="nil"/>
                    <w:left w:val="nil"/>
                    <w:bottom w:val="single" w:sz="4" w:space="0" w:color="auto"/>
                    <w:right w:val="single" w:sz="4" w:space="0" w:color="auto"/>
                  </w:tcBorders>
                  <w:shd w:val="clear" w:color="000000" w:fill="FFC000"/>
                  <w:vAlign w:val="center"/>
                  <w:hideMark/>
                </w:tcPr>
                <w:p w14:paraId="5A7F09D1" w14:textId="77777777" w:rsidR="00835F50" w:rsidRPr="003F79DA" w:rsidRDefault="00835F50" w:rsidP="00835F50">
                  <w:pPr>
                    <w:spacing w:line="240" w:lineRule="auto"/>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000000" w:fill="FFC000"/>
                  <w:vAlign w:val="center"/>
                  <w:hideMark/>
                </w:tcPr>
                <w:p w14:paraId="56A87DE0" w14:textId="77777777" w:rsidR="00835F50" w:rsidRPr="003F79DA" w:rsidRDefault="00835F50" w:rsidP="00835F50">
                  <w:pPr>
                    <w:spacing w:line="240" w:lineRule="auto"/>
                    <w:rPr>
                      <w:rFonts w:eastAsia="Times New Roman"/>
                      <w:color w:val="000000"/>
                    </w:rPr>
                  </w:pPr>
                  <w:r w:rsidRPr="003F79DA">
                    <w:rPr>
                      <w:rFonts w:eastAsia="Times New Roman"/>
                      <w:color w:val="000000"/>
                    </w:rPr>
                    <w:t> </w:t>
                  </w:r>
                </w:p>
              </w:tc>
              <w:tc>
                <w:tcPr>
                  <w:tcW w:w="402" w:type="dxa"/>
                  <w:tcBorders>
                    <w:top w:val="nil"/>
                    <w:left w:val="nil"/>
                    <w:bottom w:val="single" w:sz="4" w:space="0" w:color="auto"/>
                    <w:right w:val="single" w:sz="4" w:space="0" w:color="auto"/>
                  </w:tcBorders>
                  <w:shd w:val="clear" w:color="auto" w:fill="auto"/>
                  <w:vAlign w:val="center"/>
                  <w:hideMark/>
                </w:tcPr>
                <w:p w14:paraId="18F1EA3F" w14:textId="77777777" w:rsidR="00835F50" w:rsidRPr="003F79DA" w:rsidRDefault="00835F50" w:rsidP="00835F50">
                  <w:pPr>
                    <w:spacing w:line="240" w:lineRule="auto"/>
                    <w:rPr>
                      <w:rFonts w:eastAsia="Times New Roman"/>
                      <w:color w:val="000000"/>
                    </w:rPr>
                  </w:pPr>
                  <w:r w:rsidRPr="003F79DA">
                    <w:rPr>
                      <w:rFonts w:eastAsia="Times New Roman"/>
                      <w:color w:val="000000"/>
                    </w:rPr>
                    <w:t> </w:t>
                  </w:r>
                </w:p>
              </w:tc>
              <w:tc>
                <w:tcPr>
                  <w:tcW w:w="487" w:type="dxa"/>
                  <w:gridSpan w:val="2"/>
                  <w:tcBorders>
                    <w:top w:val="nil"/>
                    <w:left w:val="nil"/>
                    <w:bottom w:val="single" w:sz="4" w:space="0" w:color="auto"/>
                    <w:right w:val="single" w:sz="4" w:space="0" w:color="auto"/>
                  </w:tcBorders>
                  <w:shd w:val="clear" w:color="auto" w:fill="auto"/>
                  <w:vAlign w:val="center"/>
                  <w:hideMark/>
                </w:tcPr>
                <w:p w14:paraId="13B42DA2" w14:textId="77777777" w:rsidR="00835F50" w:rsidRPr="003F79DA" w:rsidRDefault="00835F50" w:rsidP="00835F50">
                  <w:pPr>
                    <w:spacing w:line="240" w:lineRule="auto"/>
                    <w:rPr>
                      <w:rFonts w:eastAsia="Times New Roman"/>
                      <w:color w:val="000000"/>
                    </w:rPr>
                  </w:pPr>
                  <w:r w:rsidRPr="003F79DA">
                    <w:rPr>
                      <w:rFonts w:eastAsia="Times New Roman"/>
                      <w:color w:val="000000"/>
                    </w:rPr>
                    <w:t> </w:t>
                  </w:r>
                </w:p>
              </w:tc>
              <w:tc>
                <w:tcPr>
                  <w:tcW w:w="400" w:type="dxa"/>
                  <w:gridSpan w:val="2"/>
                  <w:tcBorders>
                    <w:top w:val="nil"/>
                    <w:left w:val="nil"/>
                    <w:bottom w:val="single" w:sz="4" w:space="0" w:color="auto"/>
                    <w:right w:val="single" w:sz="4" w:space="0" w:color="auto"/>
                  </w:tcBorders>
                  <w:shd w:val="clear" w:color="auto" w:fill="auto"/>
                  <w:vAlign w:val="center"/>
                  <w:hideMark/>
                </w:tcPr>
                <w:p w14:paraId="024762EB" w14:textId="77777777" w:rsidR="00835F50" w:rsidRPr="003F79DA" w:rsidRDefault="00835F50" w:rsidP="00835F50">
                  <w:pPr>
                    <w:spacing w:line="240" w:lineRule="auto"/>
                    <w:rPr>
                      <w:rFonts w:eastAsia="Times New Roman"/>
                      <w:color w:val="000000"/>
                    </w:rPr>
                  </w:pPr>
                  <w:r w:rsidRPr="003F79DA">
                    <w:rPr>
                      <w:rFonts w:eastAsia="Times New Roman"/>
                      <w:color w:val="000000"/>
                    </w:rPr>
                    <w:t> </w:t>
                  </w:r>
                </w:p>
              </w:tc>
              <w:tc>
                <w:tcPr>
                  <w:tcW w:w="400" w:type="dxa"/>
                  <w:gridSpan w:val="2"/>
                  <w:tcBorders>
                    <w:top w:val="nil"/>
                    <w:left w:val="nil"/>
                    <w:bottom w:val="single" w:sz="4" w:space="0" w:color="auto"/>
                    <w:right w:val="single" w:sz="4" w:space="0" w:color="auto"/>
                  </w:tcBorders>
                  <w:shd w:val="clear" w:color="auto" w:fill="auto"/>
                  <w:vAlign w:val="center"/>
                  <w:hideMark/>
                </w:tcPr>
                <w:p w14:paraId="07AA744B" w14:textId="77777777" w:rsidR="00835F50" w:rsidRPr="003F79DA" w:rsidRDefault="00835F50" w:rsidP="00835F50">
                  <w:pPr>
                    <w:spacing w:line="240" w:lineRule="auto"/>
                    <w:rPr>
                      <w:rFonts w:eastAsia="Times New Roman"/>
                      <w:color w:val="000000"/>
                    </w:rPr>
                  </w:pPr>
                  <w:r w:rsidRPr="003F79DA">
                    <w:rPr>
                      <w:rFonts w:eastAsia="Times New Roman"/>
                      <w:color w:val="000000"/>
                    </w:rPr>
                    <w:t> </w:t>
                  </w:r>
                </w:p>
              </w:tc>
              <w:tc>
                <w:tcPr>
                  <w:tcW w:w="400" w:type="dxa"/>
                  <w:gridSpan w:val="2"/>
                  <w:tcBorders>
                    <w:top w:val="nil"/>
                    <w:left w:val="nil"/>
                    <w:bottom w:val="single" w:sz="4" w:space="0" w:color="auto"/>
                    <w:right w:val="single" w:sz="4" w:space="0" w:color="auto"/>
                  </w:tcBorders>
                  <w:shd w:val="clear" w:color="auto" w:fill="auto"/>
                  <w:vAlign w:val="center"/>
                  <w:hideMark/>
                </w:tcPr>
                <w:p w14:paraId="313C0717" w14:textId="77777777" w:rsidR="00835F50" w:rsidRPr="003F79DA" w:rsidRDefault="00835F50" w:rsidP="00835F50">
                  <w:pPr>
                    <w:spacing w:line="240" w:lineRule="auto"/>
                    <w:rPr>
                      <w:rFonts w:eastAsia="Times New Roman"/>
                      <w:color w:val="000000"/>
                    </w:rPr>
                  </w:pPr>
                  <w:r w:rsidRPr="003F79DA">
                    <w:rPr>
                      <w:rFonts w:eastAsia="Times New Roman"/>
                      <w:color w:val="000000"/>
                    </w:rPr>
                    <w:t> </w:t>
                  </w:r>
                </w:p>
              </w:tc>
              <w:tc>
                <w:tcPr>
                  <w:tcW w:w="400" w:type="dxa"/>
                  <w:gridSpan w:val="3"/>
                  <w:tcBorders>
                    <w:top w:val="nil"/>
                    <w:left w:val="nil"/>
                    <w:bottom w:val="single" w:sz="4" w:space="0" w:color="auto"/>
                    <w:right w:val="single" w:sz="4" w:space="0" w:color="auto"/>
                  </w:tcBorders>
                  <w:shd w:val="clear" w:color="auto" w:fill="auto"/>
                  <w:vAlign w:val="center"/>
                  <w:hideMark/>
                </w:tcPr>
                <w:p w14:paraId="66E8BD68" w14:textId="77777777" w:rsidR="00835F50" w:rsidRPr="003F79DA" w:rsidRDefault="00835F50" w:rsidP="00835F50">
                  <w:pPr>
                    <w:spacing w:line="240" w:lineRule="auto"/>
                    <w:rPr>
                      <w:rFonts w:eastAsia="Times New Roman"/>
                      <w:color w:val="000000"/>
                    </w:rPr>
                  </w:pPr>
                  <w:r w:rsidRPr="003F79DA">
                    <w:rPr>
                      <w:rFonts w:eastAsia="Times New Roman"/>
                      <w:color w:val="000000"/>
                    </w:rPr>
                    <w:t> </w:t>
                  </w:r>
                </w:p>
              </w:tc>
              <w:tc>
                <w:tcPr>
                  <w:tcW w:w="400" w:type="dxa"/>
                  <w:gridSpan w:val="2"/>
                  <w:tcBorders>
                    <w:top w:val="nil"/>
                    <w:left w:val="nil"/>
                    <w:bottom w:val="single" w:sz="4" w:space="0" w:color="auto"/>
                    <w:right w:val="single" w:sz="4" w:space="0" w:color="auto"/>
                  </w:tcBorders>
                  <w:shd w:val="clear" w:color="auto" w:fill="auto"/>
                  <w:vAlign w:val="center"/>
                  <w:hideMark/>
                </w:tcPr>
                <w:p w14:paraId="09B73B5A" w14:textId="77777777" w:rsidR="00835F50" w:rsidRPr="003F79DA" w:rsidRDefault="00835F50" w:rsidP="00835F50">
                  <w:pPr>
                    <w:spacing w:line="240" w:lineRule="auto"/>
                    <w:rPr>
                      <w:rFonts w:eastAsia="Times New Roman"/>
                      <w:color w:val="000000"/>
                    </w:rPr>
                  </w:pPr>
                  <w:r w:rsidRPr="003F79DA">
                    <w:rPr>
                      <w:rFonts w:eastAsia="Times New Roman"/>
                      <w:color w:val="000000"/>
                    </w:rPr>
                    <w:t> </w:t>
                  </w:r>
                </w:p>
              </w:tc>
              <w:tc>
                <w:tcPr>
                  <w:tcW w:w="400" w:type="dxa"/>
                  <w:gridSpan w:val="2"/>
                  <w:tcBorders>
                    <w:top w:val="nil"/>
                    <w:left w:val="nil"/>
                    <w:bottom w:val="single" w:sz="4" w:space="0" w:color="auto"/>
                    <w:right w:val="single" w:sz="4" w:space="0" w:color="auto"/>
                  </w:tcBorders>
                  <w:shd w:val="clear" w:color="auto" w:fill="auto"/>
                  <w:vAlign w:val="center"/>
                  <w:hideMark/>
                </w:tcPr>
                <w:p w14:paraId="556CB187" w14:textId="77777777" w:rsidR="00835F50" w:rsidRPr="003F79DA" w:rsidRDefault="00835F50" w:rsidP="00835F50">
                  <w:pPr>
                    <w:spacing w:line="240" w:lineRule="auto"/>
                    <w:rPr>
                      <w:rFonts w:eastAsia="Times New Roman"/>
                      <w:color w:val="000000"/>
                    </w:rPr>
                  </w:pPr>
                  <w:r w:rsidRPr="003F79DA">
                    <w:rPr>
                      <w:rFonts w:eastAsia="Times New Roman"/>
                      <w:color w:val="000000"/>
                    </w:rPr>
                    <w:t> </w:t>
                  </w:r>
                </w:p>
              </w:tc>
              <w:tc>
                <w:tcPr>
                  <w:tcW w:w="400" w:type="dxa"/>
                  <w:gridSpan w:val="2"/>
                  <w:tcBorders>
                    <w:top w:val="nil"/>
                    <w:left w:val="nil"/>
                    <w:bottom w:val="single" w:sz="4" w:space="0" w:color="auto"/>
                    <w:right w:val="single" w:sz="4" w:space="0" w:color="auto"/>
                  </w:tcBorders>
                  <w:shd w:val="clear" w:color="auto" w:fill="auto"/>
                  <w:noWrap/>
                  <w:vAlign w:val="bottom"/>
                  <w:hideMark/>
                </w:tcPr>
                <w:p w14:paraId="45E36CF9"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c>
                <w:tcPr>
                  <w:tcW w:w="460" w:type="dxa"/>
                  <w:gridSpan w:val="3"/>
                  <w:tcBorders>
                    <w:top w:val="nil"/>
                    <w:left w:val="nil"/>
                    <w:bottom w:val="single" w:sz="4" w:space="0" w:color="auto"/>
                    <w:right w:val="single" w:sz="4" w:space="0" w:color="auto"/>
                  </w:tcBorders>
                  <w:shd w:val="clear" w:color="auto" w:fill="auto"/>
                  <w:vAlign w:val="center"/>
                  <w:hideMark/>
                </w:tcPr>
                <w:p w14:paraId="40D859A2" w14:textId="77777777" w:rsidR="00835F50" w:rsidRPr="003F79DA" w:rsidRDefault="00835F50" w:rsidP="00835F50">
                  <w:pPr>
                    <w:spacing w:line="240" w:lineRule="auto"/>
                    <w:rPr>
                      <w:rFonts w:eastAsia="Times New Roman"/>
                      <w:color w:val="000000"/>
                    </w:rPr>
                  </w:pPr>
                  <w:r w:rsidRPr="003F79DA">
                    <w:rPr>
                      <w:rFonts w:eastAsia="Times New Roman"/>
                      <w:color w:val="000000"/>
                    </w:rPr>
                    <w:t> </w:t>
                  </w:r>
                </w:p>
              </w:tc>
              <w:tc>
                <w:tcPr>
                  <w:tcW w:w="400" w:type="dxa"/>
                  <w:gridSpan w:val="2"/>
                  <w:tcBorders>
                    <w:top w:val="nil"/>
                    <w:left w:val="nil"/>
                    <w:bottom w:val="single" w:sz="4" w:space="0" w:color="auto"/>
                    <w:right w:val="single" w:sz="4" w:space="0" w:color="auto"/>
                  </w:tcBorders>
                  <w:shd w:val="clear" w:color="auto" w:fill="auto"/>
                  <w:vAlign w:val="center"/>
                  <w:hideMark/>
                </w:tcPr>
                <w:p w14:paraId="46F37923" w14:textId="77777777" w:rsidR="00835F50" w:rsidRPr="003F79DA" w:rsidRDefault="00835F50" w:rsidP="00835F50">
                  <w:pPr>
                    <w:spacing w:line="240" w:lineRule="auto"/>
                    <w:rPr>
                      <w:rFonts w:eastAsia="Times New Roman"/>
                      <w:color w:val="000000"/>
                    </w:rPr>
                  </w:pPr>
                  <w:r w:rsidRPr="003F79DA">
                    <w:rPr>
                      <w:rFonts w:eastAsia="Times New Roman"/>
                      <w:color w:val="000000"/>
                    </w:rPr>
                    <w:t> </w:t>
                  </w:r>
                </w:p>
              </w:tc>
              <w:tc>
                <w:tcPr>
                  <w:tcW w:w="400" w:type="dxa"/>
                  <w:gridSpan w:val="2"/>
                  <w:tcBorders>
                    <w:top w:val="nil"/>
                    <w:left w:val="nil"/>
                    <w:bottom w:val="single" w:sz="4" w:space="0" w:color="auto"/>
                    <w:right w:val="single" w:sz="4" w:space="0" w:color="auto"/>
                  </w:tcBorders>
                  <w:shd w:val="clear" w:color="auto" w:fill="auto"/>
                  <w:vAlign w:val="center"/>
                  <w:hideMark/>
                </w:tcPr>
                <w:p w14:paraId="057B1307" w14:textId="77777777" w:rsidR="00835F50" w:rsidRPr="003F79DA" w:rsidRDefault="00835F50" w:rsidP="00835F50">
                  <w:pPr>
                    <w:spacing w:line="240" w:lineRule="auto"/>
                    <w:rPr>
                      <w:rFonts w:eastAsia="Times New Roman"/>
                      <w:color w:val="000000"/>
                    </w:rPr>
                  </w:pPr>
                  <w:r w:rsidRPr="003F79DA">
                    <w:rPr>
                      <w:rFonts w:eastAsia="Times New Roman"/>
                      <w:color w:val="000000"/>
                    </w:rPr>
                    <w:t> </w:t>
                  </w:r>
                </w:p>
              </w:tc>
              <w:tc>
                <w:tcPr>
                  <w:tcW w:w="400" w:type="dxa"/>
                  <w:gridSpan w:val="2"/>
                  <w:tcBorders>
                    <w:top w:val="nil"/>
                    <w:left w:val="nil"/>
                    <w:bottom w:val="single" w:sz="4" w:space="0" w:color="auto"/>
                    <w:right w:val="single" w:sz="4" w:space="0" w:color="auto"/>
                  </w:tcBorders>
                  <w:shd w:val="clear" w:color="auto" w:fill="auto"/>
                  <w:noWrap/>
                  <w:vAlign w:val="bottom"/>
                  <w:hideMark/>
                </w:tcPr>
                <w:p w14:paraId="5D95A8D1"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r>
            <w:tr w:rsidR="00835F50" w:rsidRPr="003F79DA" w14:paraId="6D17D6DC" w14:textId="77777777" w:rsidTr="008A3BE2">
              <w:trPr>
                <w:gridAfter w:val="6"/>
                <w:wAfter w:w="1537" w:type="dxa"/>
                <w:trHeight w:val="51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8F84E2D" w14:textId="77777777" w:rsidR="00835F50" w:rsidRPr="003F79DA" w:rsidRDefault="00835F50" w:rsidP="00835F50">
                  <w:pPr>
                    <w:spacing w:line="240" w:lineRule="auto"/>
                    <w:jc w:val="both"/>
                    <w:rPr>
                      <w:rFonts w:eastAsia="Times New Roman"/>
                      <w:color w:val="000000"/>
                      <w:sz w:val="20"/>
                      <w:szCs w:val="20"/>
                    </w:rPr>
                  </w:pPr>
                  <w:r w:rsidRPr="003F79DA">
                    <w:rPr>
                      <w:rFonts w:eastAsia="Times New Roman"/>
                      <w:color w:val="000000"/>
                      <w:sz w:val="20"/>
                      <w:szCs w:val="20"/>
                    </w:rPr>
                    <w:t>Етап II Кандидатстване, оценка и договаряне</w:t>
                  </w:r>
                </w:p>
              </w:tc>
              <w:tc>
                <w:tcPr>
                  <w:tcW w:w="400" w:type="dxa"/>
                  <w:gridSpan w:val="2"/>
                  <w:tcBorders>
                    <w:top w:val="nil"/>
                    <w:left w:val="nil"/>
                    <w:bottom w:val="single" w:sz="4" w:space="0" w:color="auto"/>
                    <w:right w:val="single" w:sz="4" w:space="0" w:color="auto"/>
                  </w:tcBorders>
                  <w:shd w:val="clear" w:color="auto" w:fill="auto"/>
                  <w:vAlign w:val="center"/>
                  <w:hideMark/>
                </w:tcPr>
                <w:p w14:paraId="48DBEB90"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gridSpan w:val="2"/>
                  <w:tcBorders>
                    <w:top w:val="nil"/>
                    <w:left w:val="nil"/>
                    <w:bottom w:val="single" w:sz="4" w:space="0" w:color="auto"/>
                    <w:right w:val="single" w:sz="4" w:space="0" w:color="auto"/>
                  </w:tcBorders>
                  <w:shd w:val="clear" w:color="auto" w:fill="auto"/>
                  <w:vAlign w:val="center"/>
                  <w:hideMark/>
                </w:tcPr>
                <w:p w14:paraId="37E8DDA3"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7B8B8663"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2" w:type="dxa"/>
                  <w:tcBorders>
                    <w:top w:val="nil"/>
                    <w:left w:val="nil"/>
                    <w:bottom w:val="single" w:sz="4" w:space="0" w:color="auto"/>
                    <w:right w:val="single" w:sz="4" w:space="0" w:color="auto"/>
                  </w:tcBorders>
                  <w:shd w:val="clear" w:color="000000" w:fill="FFC000"/>
                  <w:vAlign w:val="center"/>
                  <w:hideMark/>
                </w:tcPr>
                <w:p w14:paraId="32AF6B71"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87" w:type="dxa"/>
                  <w:gridSpan w:val="2"/>
                  <w:tcBorders>
                    <w:top w:val="nil"/>
                    <w:left w:val="nil"/>
                    <w:bottom w:val="single" w:sz="4" w:space="0" w:color="auto"/>
                    <w:right w:val="single" w:sz="4" w:space="0" w:color="auto"/>
                  </w:tcBorders>
                  <w:shd w:val="clear" w:color="000000" w:fill="FFC000"/>
                  <w:vAlign w:val="center"/>
                  <w:hideMark/>
                </w:tcPr>
                <w:p w14:paraId="0EB9A20C"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gridSpan w:val="2"/>
                  <w:tcBorders>
                    <w:top w:val="nil"/>
                    <w:left w:val="nil"/>
                    <w:bottom w:val="single" w:sz="4" w:space="0" w:color="auto"/>
                    <w:right w:val="single" w:sz="4" w:space="0" w:color="auto"/>
                  </w:tcBorders>
                  <w:shd w:val="clear" w:color="000000" w:fill="FFC000"/>
                  <w:vAlign w:val="center"/>
                  <w:hideMark/>
                </w:tcPr>
                <w:p w14:paraId="028A7197"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gridSpan w:val="2"/>
                  <w:tcBorders>
                    <w:top w:val="nil"/>
                    <w:left w:val="nil"/>
                    <w:bottom w:val="single" w:sz="4" w:space="0" w:color="auto"/>
                    <w:right w:val="single" w:sz="4" w:space="0" w:color="auto"/>
                  </w:tcBorders>
                  <w:shd w:val="clear" w:color="auto" w:fill="FFC000"/>
                  <w:vAlign w:val="center"/>
                  <w:hideMark/>
                </w:tcPr>
                <w:p w14:paraId="14346F6C"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gridSpan w:val="2"/>
                  <w:tcBorders>
                    <w:top w:val="nil"/>
                    <w:left w:val="nil"/>
                    <w:bottom w:val="single" w:sz="4" w:space="0" w:color="auto"/>
                    <w:right w:val="single" w:sz="4" w:space="0" w:color="auto"/>
                  </w:tcBorders>
                  <w:shd w:val="clear" w:color="auto" w:fill="auto"/>
                  <w:vAlign w:val="center"/>
                  <w:hideMark/>
                </w:tcPr>
                <w:p w14:paraId="3AA3333E"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gridSpan w:val="3"/>
                  <w:tcBorders>
                    <w:top w:val="nil"/>
                    <w:left w:val="nil"/>
                    <w:bottom w:val="single" w:sz="4" w:space="0" w:color="auto"/>
                    <w:right w:val="single" w:sz="4" w:space="0" w:color="auto"/>
                  </w:tcBorders>
                  <w:shd w:val="clear" w:color="auto" w:fill="auto"/>
                  <w:vAlign w:val="center"/>
                  <w:hideMark/>
                </w:tcPr>
                <w:p w14:paraId="21F19410"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gridSpan w:val="2"/>
                  <w:tcBorders>
                    <w:top w:val="nil"/>
                    <w:left w:val="nil"/>
                    <w:bottom w:val="single" w:sz="4" w:space="0" w:color="auto"/>
                    <w:right w:val="single" w:sz="4" w:space="0" w:color="auto"/>
                  </w:tcBorders>
                  <w:shd w:val="clear" w:color="auto" w:fill="auto"/>
                  <w:vAlign w:val="center"/>
                  <w:hideMark/>
                </w:tcPr>
                <w:p w14:paraId="4BC9E8AD"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gridSpan w:val="2"/>
                  <w:tcBorders>
                    <w:top w:val="nil"/>
                    <w:left w:val="nil"/>
                    <w:bottom w:val="single" w:sz="4" w:space="0" w:color="auto"/>
                    <w:right w:val="single" w:sz="4" w:space="0" w:color="auto"/>
                  </w:tcBorders>
                  <w:shd w:val="clear" w:color="auto" w:fill="auto"/>
                  <w:vAlign w:val="center"/>
                  <w:hideMark/>
                </w:tcPr>
                <w:p w14:paraId="1BF01DE6"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gridSpan w:val="2"/>
                  <w:tcBorders>
                    <w:top w:val="nil"/>
                    <w:left w:val="nil"/>
                    <w:bottom w:val="single" w:sz="4" w:space="0" w:color="auto"/>
                    <w:right w:val="single" w:sz="4" w:space="0" w:color="auto"/>
                  </w:tcBorders>
                  <w:shd w:val="clear" w:color="auto" w:fill="auto"/>
                  <w:noWrap/>
                  <w:vAlign w:val="bottom"/>
                  <w:hideMark/>
                </w:tcPr>
                <w:p w14:paraId="65B7CD5B"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c>
                <w:tcPr>
                  <w:tcW w:w="460" w:type="dxa"/>
                  <w:gridSpan w:val="3"/>
                  <w:tcBorders>
                    <w:top w:val="nil"/>
                    <w:left w:val="nil"/>
                    <w:bottom w:val="single" w:sz="4" w:space="0" w:color="auto"/>
                    <w:right w:val="single" w:sz="4" w:space="0" w:color="auto"/>
                  </w:tcBorders>
                  <w:shd w:val="clear" w:color="auto" w:fill="auto"/>
                  <w:vAlign w:val="center"/>
                  <w:hideMark/>
                </w:tcPr>
                <w:p w14:paraId="574DFCDD"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gridSpan w:val="2"/>
                  <w:tcBorders>
                    <w:top w:val="nil"/>
                    <w:left w:val="nil"/>
                    <w:bottom w:val="single" w:sz="4" w:space="0" w:color="auto"/>
                    <w:right w:val="single" w:sz="4" w:space="0" w:color="auto"/>
                  </w:tcBorders>
                  <w:shd w:val="clear" w:color="auto" w:fill="auto"/>
                  <w:vAlign w:val="center"/>
                  <w:hideMark/>
                </w:tcPr>
                <w:p w14:paraId="65EA9E32"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gridSpan w:val="2"/>
                  <w:tcBorders>
                    <w:top w:val="nil"/>
                    <w:left w:val="nil"/>
                    <w:bottom w:val="single" w:sz="4" w:space="0" w:color="auto"/>
                    <w:right w:val="single" w:sz="4" w:space="0" w:color="auto"/>
                  </w:tcBorders>
                  <w:shd w:val="clear" w:color="auto" w:fill="auto"/>
                  <w:vAlign w:val="center"/>
                  <w:hideMark/>
                </w:tcPr>
                <w:p w14:paraId="74C3E44A"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0" w:type="dxa"/>
                  <w:gridSpan w:val="2"/>
                  <w:tcBorders>
                    <w:top w:val="nil"/>
                    <w:left w:val="nil"/>
                    <w:bottom w:val="single" w:sz="4" w:space="0" w:color="auto"/>
                    <w:right w:val="single" w:sz="4" w:space="0" w:color="auto"/>
                  </w:tcBorders>
                  <w:shd w:val="clear" w:color="auto" w:fill="auto"/>
                  <w:noWrap/>
                  <w:vAlign w:val="bottom"/>
                  <w:hideMark/>
                </w:tcPr>
                <w:p w14:paraId="1A19DBF4"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r>
            <w:tr w:rsidR="00512604" w:rsidRPr="003F79DA" w14:paraId="2FE42478" w14:textId="77777777" w:rsidTr="003A7C52">
              <w:trPr>
                <w:gridAfter w:val="6"/>
                <w:wAfter w:w="1537" w:type="dxa"/>
                <w:trHeight w:val="30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69AB11B" w14:textId="77777777" w:rsidR="00512604" w:rsidRPr="003F79DA" w:rsidRDefault="00512604" w:rsidP="00512604">
                  <w:pPr>
                    <w:spacing w:line="240" w:lineRule="auto"/>
                    <w:jc w:val="both"/>
                    <w:rPr>
                      <w:rFonts w:eastAsia="Times New Roman"/>
                      <w:color w:val="000000"/>
                      <w:sz w:val="20"/>
                      <w:szCs w:val="20"/>
                    </w:rPr>
                  </w:pPr>
                  <w:r w:rsidRPr="003F79DA">
                    <w:rPr>
                      <w:rFonts w:eastAsia="Times New Roman"/>
                      <w:color w:val="000000"/>
                      <w:sz w:val="20"/>
                      <w:szCs w:val="20"/>
                    </w:rPr>
                    <w:t>Етап III Изпълнение на проектите</w:t>
                  </w:r>
                </w:p>
              </w:tc>
              <w:tc>
                <w:tcPr>
                  <w:tcW w:w="400" w:type="dxa"/>
                  <w:gridSpan w:val="2"/>
                  <w:tcBorders>
                    <w:top w:val="nil"/>
                    <w:left w:val="nil"/>
                    <w:bottom w:val="single" w:sz="4" w:space="0" w:color="auto"/>
                    <w:right w:val="single" w:sz="4" w:space="0" w:color="auto"/>
                  </w:tcBorders>
                  <w:shd w:val="clear" w:color="auto" w:fill="auto"/>
                  <w:vAlign w:val="center"/>
                  <w:hideMark/>
                </w:tcPr>
                <w:p w14:paraId="378923F6" w14:textId="77777777" w:rsidR="00512604" w:rsidRPr="003F79DA" w:rsidRDefault="00512604" w:rsidP="00512604">
                  <w:pPr>
                    <w:spacing w:line="240" w:lineRule="auto"/>
                    <w:jc w:val="both"/>
                    <w:rPr>
                      <w:rFonts w:eastAsia="Times New Roman"/>
                      <w:color w:val="000000"/>
                    </w:rPr>
                  </w:pPr>
                  <w:r w:rsidRPr="003F79DA">
                    <w:rPr>
                      <w:rFonts w:eastAsia="Times New Roman"/>
                      <w:color w:val="000000"/>
                    </w:rPr>
                    <w:t> </w:t>
                  </w:r>
                </w:p>
              </w:tc>
              <w:tc>
                <w:tcPr>
                  <w:tcW w:w="400" w:type="dxa"/>
                  <w:gridSpan w:val="2"/>
                  <w:tcBorders>
                    <w:top w:val="nil"/>
                    <w:left w:val="nil"/>
                    <w:bottom w:val="single" w:sz="4" w:space="0" w:color="auto"/>
                    <w:right w:val="single" w:sz="4" w:space="0" w:color="auto"/>
                  </w:tcBorders>
                  <w:shd w:val="clear" w:color="auto" w:fill="auto"/>
                  <w:vAlign w:val="center"/>
                  <w:hideMark/>
                </w:tcPr>
                <w:p w14:paraId="23357554" w14:textId="77777777" w:rsidR="00512604" w:rsidRPr="003F79DA" w:rsidRDefault="00512604" w:rsidP="00512604">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54E2CCA4" w14:textId="77777777" w:rsidR="00512604" w:rsidRPr="003F79DA" w:rsidRDefault="00512604" w:rsidP="00512604">
                  <w:pPr>
                    <w:spacing w:line="240" w:lineRule="auto"/>
                    <w:jc w:val="both"/>
                    <w:rPr>
                      <w:rFonts w:eastAsia="Times New Roman"/>
                      <w:color w:val="000000"/>
                    </w:rPr>
                  </w:pPr>
                  <w:r w:rsidRPr="003F79DA">
                    <w:rPr>
                      <w:rFonts w:eastAsia="Times New Roman"/>
                      <w:color w:val="000000"/>
                    </w:rPr>
                    <w:t> </w:t>
                  </w:r>
                </w:p>
              </w:tc>
              <w:tc>
                <w:tcPr>
                  <w:tcW w:w="402" w:type="dxa"/>
                  <w:tcBorders>
                    <w:top w:val="nil"/>
                    <w:left w:val="nil"/>
                    <w:bottom w:val="single" w:sz="4" w:space="0" w:color="auto"/>
                    <w:right w:val="single" w:sz="4" w:space="0" w:color="auto"/>
                  </w:tcBorders>
                  <w:shd w:val="clear" w:color="auto" w:fill="auto"/>
                  <w:vAlign w:val="center"/>
                  <w:hideMark/>
                </w:tcPr>
                <w:p w14:paraId="1BD1811A" w14:textId="77777777" w:rsidR="00512604" w:rsidRPr="003F79DA" w:rsidRDefault="00512604" w:rsidP="00512604">
                  <w:pPr>
                    <w:spacing w:line="240" w:lineRule="auto"/>
                    <w:jc w:val="both"/>
                    <w:rPr>
                      <w:rFonts w:eastAsia="Times New Roman"/>
                      <w:color w:val="000000"/>
                    </w:rPr>
                  </w:pPr>
                  <w:r w:rsidRPr="003F79DA">
                    <w:rPr>
                      <w:rFonts w:eastAsia="Times New Roman"/>
                      <w:color w:val="000000"/>
                    </w:rPr>
                    <w:t> </w:t>
                  </w:r>
                </w:p>
              </w:tc>
              <w:tc>
                <w:tcPr>
                  <w:tcW w:w="487" w:type="dxa"/>
                  <w:gridSpan w:val="2"/>
                  <w:tcBorders>
                    <w:top w:val="nil"/>
                    <w:left w:val="nil"/>
                    <w:bottom w:val="single" w:sz="4" w:space="0" w:color="auto"/>
                    <w:right w:val="single" w:sz="4" w:space="0" w:color="auto"/>
                  </w:tcBorders>
                  <w:shd w:val="clear" w:color="auto" w:fill="auto"/>
                  <w:vAlign w:val="center"/>
                  <w:hideMark/>
                </w:tcPr>
                <w:p w14:paraId="4F528DE6" w14:textId="77777777" w:rsidR="00512604" w:rsidRPr="003F79DA" w:rsidRDefault="00512604" w:rsidP="00512604">
                  <w:pPr>
                    <w:spacing w:line="240" w:lineRule="auto"/>
                    <w:jc w:val="both"/>
                    <w:rPr>
                      <w:rFonts w:eastAsia="Times New Roman"/>
                      <w:color w:val="000000"/>
                    </w:rPr>
                  </w:pPr>
                  <w:r w:rsidRPr="003F79DA">
                    <w:rPr>
                      <w:rFonts w:eastAsia="Times New Roman"/>
                      <w:color w:val="000000"/>
                    </w:rPr>
                    <w:t> </w:t>
                  </w:r>
                </w:p>
              </w:tc>
              <w:tc>
                <w:tcPr>
                  <w:tcW w:w="400" w:type="dxa"/>
                  <w:gridSpan w:val="2"/>
                  <w:tcBorders>
                    <w:top w:val="nil"/>
                    <w:left w:val="nil"/>
                    <w:bottom w:val="single" w:sz="4" w:space="0" w:color="auto"/>
                    <w:right w:val="single" w:sz="4" w:space="0" w:color="auto"/>
                  </w:tcBorders>
                  <w:shd w:val="clear" w:color="000000" w:fill="FFC000"/>
                  <w:vAlign w:val="center"/>
                  <w:hideMark/>
                </w:tcPr>
                <w:p w14:paraId="2D1A8706" w14:textId="77777777" w:rsidR="00512604" w:rsidRPr="003F79DA" w:rsidRDefault="00512604" w:rsidP="00512604">
                  <w:pPr>
                    <w:spacing w:line="240" w:lineRule="auto"/>
                    <w:jc w:val="both"/>
                    <w:rPr>
                      <w:rFonts w:eastAsia="Times New Roman"/>
                      <w:color w:val="000000"/>
                    </w:rPr>
                  </w:pPr>
                  <w:r w:rsidRPr="003F79DA">
                    <w:rPr>
                      <w:rFonts w:eastAsia="Times New Roman"/>
                      <w:color w:val="000000"/>
                    </w:rPr>
                    <w:t> </w:t>
                  </w:r>
                </w:p>
              </w:tc>
              <w:tc>
                <w:tcPr>
                  <w:tcW w:w="400" w:type="dxa"/>
                  <w:gridSpan w:val="2"/>
                  <w:tcBorders>
                    <w:top w:val="nil"/>
                    <w:left w:val="nil"/>
                    <w:bottom w:val="single" w:sz="4" w:space="0" w:color="auto"/>
                    <w:right w:val="single" w:sz="4" w:space="0" w:color="auto"/>
                  </w:tcBorders>
                  <w:shd w:val="clear" w:color="000000" w:fill="FFC000"/>
                  <w:vAlign w:val="center"/>
                  <w:hideMark/>
                </w:tcPr>
                <w:p w14:paraId="6DBABC2E" w14:textId="77777777" w:rsidR="00512604" w:rsidRPr="003F79DA" w:rsidRDefault="00512604" w:rsidP="00512604">
                  <w:pPr>
                    <w:spacing w:line="240" w:lineRule="auto"/>
                    <w:jc w:val="both"/>
                    <w:rPr>
                      <w:rFonts w:eastAsia="Times New Roman"/>
                      <w:color w:val="000000"/>
                    </w:rPr>
                  </w:pPr>
                  <w:r w:rsidRPr="003F79DA">
                    <w:rPr>
                      <w:rFonts w:eastAsia="Times New Roman"/>
                      <w:color w:val="000000"/>
                    </w:rPr>
                    <w:t> </w:t>
                  </w:r>
                </w:p>
              </w:tc>
              <w:tc>
                <w:tcPr>
                  <w:tcW w:w="400" w:type="dxa"/>
                  <w:gridSpan w:val="2"/>
                  <w:tcBorders>
                    <w:top w:val="nil"/>
                    <w:left w:val="nil"/>
                    <w:bottom w:val="single" w:sz="4" w:space="0" w:color="auto"/>
                    <w:right w:val="single" w:sz="4" w:space="0" w:color="auto"/>
                  </w:tcBorders>
                  <w:shd w:val="clear" w:color="000000" w:fill="FFC000"/>
                  <w:vAlign w:val="center"/>
                  <w:hideMark/>
                </w:tcPr>
                <w:p w14:paraId="2FD22A19" w14:textId="77777777" w:rsidR="00512604" w:rsidRPr="003F79DA" w:rsidRDefault="00512604" w:rsidP="00512604">
                  <w:pPr>
                    <w:spacing w:line="240" w:lineRule="auto"/>
                    <w:jc w:val="both"/>
                    <w:rPr>
                      <w:rFonts w:eastAsia="Times New Roman"/>
                      <w:color w:val="000000"/>
                    </w:rPr>
                  </w:pPr>
                  <w:r w:rsidRPr="003F79DA">
                    <w:rPr>
                      <w:rFonts w:eastAsia="Times New Roman"/>
                      <w:color w:val="000000"/>
                    </w:rPr>
                    <w:t> </w:t>
                  </w:r>
                </w:p>
              </w:tc>
              <w:tc>
                <w:tcPr>
                  <w:tcW w:w="400" w:type="dxa"/>
                  <w:gridSpan w:val="3"/>
                  <w:tcBorders>
                    <w:top w:val="nil"/>
                    <w:left w:val="nil"/>
                    <w:bottom w:val="single" w:sz="4" w:space="0" w:color="auto"/>
                    <w:right w:val="single" w:sz="4" w:space="0" w:color="auto"/>
                  </w:tcBorders>
                  <w:shd w:val="clear" w:color="000000" w:fill="FFC000"/>
                  <w:vAlign w:val="center"/>
                  <w:hideMark/>
                </w:tcPr>
                <w:p w14:paraId="2CA5BE73" w14:textId="6D4D11E0" w:rsidR="00512604" w:rsidRPr="003F79DA" w:rsidRDefault="00512604" w:rsidP="00512604">
                  <w:pPr>
                    <w:spacing w:line="240" w:lineRule="auto"/>
                    <w:jc w:val="both"/>
                    <w:rPr>
                      <w:rFonts w:eastAsia="Times New Roman"/>
                      <w:color w:val="000000"/>
                    </w:rPr>
                  </w:pPr>
                  <w:r w:rsidRPr="003F79DA">
                    <w:rPr>
                      <w:rFonts w:eastAsia="Times New Roman"/>
                      <w:color w:val="000000"/>
                    </w:rPr>
                    <w:t> </w:t>
                  </w:r>
                </w:p>
              </w:tc>
              <w:tc>
                <w:tcPr>
                  <w:tcW w:w="400" w:type="dxa"/>
                  <w:gridSpan w:val="2"/>
                  <w:tcBorders>
                    <w:top w:val="nil"/>
                    <w:left w:val="nil"/>
                    <w:bottom w:val="single" w:sz="4" w:space="0" w:color="auto"/>
                    <w:right w:val="single" w:sz="4" w:space="0" w:color="auto"/>
                  </w:tcBorders>
                  <w:shd w:val="clear" w:color="auto" w:fill="FFC000"/>
                  <w:vAlign w:val="center"/>
                  <w:hideMark/>
                </w:tcPr>
                <w:p w14:paraId="6D88128C" w14:textId="77777777" w:rsidR="00512604" w:rsidRPr="003F79DA" w:rsidRDefault="00512604" w:rsidP="00512604">
                  <w:pPr>
                    <w:spacing w:line="240" w:lineRule="auto"/>
                    <w:jc w:val="both"/>
                    <w:rPr>
                      <w:rFonts w:eastAsia="Times New Roman"/>
                      <w:color w:val="000000"/>
                    </w:rPr>
                  </w:pPr>
                  <w:r w:rsidRPr="003F79DA">
                    <w:rPr>
                      <w:rFonts w:eastAsia="Times New Roman"/>
                      <w:color w:val="000000"/>
                    </w:rPr>
                    <w:t> </w:t>
                  </w:r>
                </w:p>
              </w:tc>
              <w:tc>
                <w:tcPr>
                  <w:tcW w:w="400" w:type="dxa"/>
                  <w:gridSpan w:val="2"/>
                  <w:tcBorders>
                    <w:top w:val="nil"/>
                    <w:left w:val="nil"/>
                    <w:bottom w:val="single" w:sz="4" w:space="0" w:color="auto"/>
                    <w:right w:val="single" w:sz="4" w:space="0" w:color="auto"/>
                  </w:tcBorders>
                  <w:shd w:val="clear" w:color="auto" w:fill="auto"/>
                  <w:vAlign w:val="center"/>
                  <w:hideMark/>
                </w:tcPr>
                <w:p w14:paraId="183C7DB9" w14:textId="77777777" w:rsidR="00512604" w:rsidRPr="003F79DA" w:rsidRDefault="00512604" w:rsidP="00512604">
                  <w:pPr>
                    <w:spacing w:line="240" w:lineRule="auto"/>
                    <w:jc w:val="both"/>
                    <w:rPr>
                      <w:rFonts w:eastAsia="Times New Roman"/>
                      <w:color w:val="000000"/>
                    </w:rPr>
                  </w:pPr>
                  <w:r w:rsidRPr="003F79DA">
                    <w:rPr>
                      <w:rFonts w:eastAsia="Times New Roman"/>
                      <w:color w:val="000000"/>
                    </w:rPr>
                    <w:t> </w:t>
                  </w:r>
                </w:p>
              </w:tc>
              <w:tc>
                <w:tcPr>
                  <w:tcW w:w="400" w:type="dxa"/>
                  <w:gridSpan w:val="2"/>
                  <w:tcBorders>
                    <w:top w:val="nil"/>
                    <w:left w:val="nil"/>
                    <w:bottom w:val="single" w:sz="4" w:space="0" w:color="auto"/>
                    <w:right w:val="single" w:sz="4" w:space="0" w:color="auto"/>
                  </w:tcBorders>
                  <w:shd w:val="clear" w:color="auto" w:fill="auto"/>
                  <w:noWrap/>
                  <w:vAlign w:val="bottom"/>
                  <w:hideMark/>
                </w:tcPr>
                <w:p w14:paraId="63AFD53B" w14:textId="77777777" w:rsidR="00512604" w:rsidRPr="003F79DA" w:rsidRDefault="00512604" w:rsidP="00512604">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c>
                <w:tcPr>
                  <w:tcW w:w="460" w:type="dxa"/>
                  <w:gridSpan w:val="3"/>
                  <w:tcBorders>
                    <w:top w:val="nil"/>
                    <w:left w:val="nil"/>
                    <w:bottom w:val="single" w:sz="4" w:space="0" w:color="auto"/>
                    <w:right w:val="single" w:sz="4" w:space="0" w:color="auto"/>
                  </w:tcBorders>
                  <w:shd w:val="clear" w:color="auto" w:fill="auto"/>
                  <w:vAlign w:val="center"/>
                  <w:hideMark/>
                </w:tcPr>
                <w:p w14:paraId="6B942D05" w14:textId="77777777" w:rsidR="00512604" w:rsidRPr="003F79DA" w:rsidRDefault="00512604" w:rsidP="00512604">
                  <w:pPr>
                    <w:spacing w:line="240" w:lineRule="auto"/>
                    <w:jc w:val="both"/>
                    <w:rPr>
                      <w:rFonts w:eastAsia="Times New Roman"/>
                      <w:color w:val="000000"/>
                    </w:rPr>
                  </w:pPr>
                  <w:r w:rsidRPr="003F79DA">
                    <w:rPr>
                      <w:rFonts w:eastAsia="Times New Roman"/>
                      <w:color w:val="000000"/>
                    </w:rPr>
                    <w:t> </w:t>
                  </w:r>
                </w:p>
              </w:tc>
              <w:tc>
                <w:tcPr>
                  <w:tcW w:w="400" w:type="dxa"/>
                  <w:gridSpan w:val="2"/>
                  <w:tcBorders>
                    <w:top w:val="nil"/>
                    <w:left w:val="nil"/>
                    <w:bottom w:val="single" w:sz="4" w:space="0" w:color="auto"/>
                    <w:right w:val="single" w:sz="4" w:space="0" w:color="auto"/>
                  </w:tcBorders>
                  <w:shd w:val="clear" w:color="auto" w:fill="auto"/>
                  <w:vAlign w:val="center"/>
                  <w:hideMark/>
                </w:tcPr>
                <w:p w14:paraId="2E900AEF" w14:textId="77777777" w:rsidR="00512604" w:rsidRPr="003F79DA" w:rsidRDefault="00512604" w:rsidP="00512604">
                  <w:pPr>
                    <w:spacing w:line="240" w:lineRule="auto"/>
                    <w:jc w:val="both"/>
                    <w:rPr>
                      <w:rFonts w:eastAsia="Times New Roman"/>
                      <w:color w:val="000000"/>
                    </w:rPr>
                  </w:pPr>
                  <w:r w:rsidRPr="003F79DA">
                    <w:rPr>
                      <w:rFonts w:eastAsia="Times New Roman"/>
                      <w:color w:val="000000"/>
                    </w:rPr>
                    <w:t> </w:t>
                  </w:r>
                </w:p>
              </w:tc>
              <w:tc>
                <w:tcPr>
                  <w:tcW w:w="400" w:type="dxa"/>
                  <w:gridSpan w:val="2"/>
                  <w:tcBorders>
                    <w:top w:val="nil"/>
                    <w:left w:val="nil"/>
                    <w:bottom w:val="single" w:sz="4" w:space="0" w:color="auto"/>
                    <w:right w:val="single" w:sz="4" w:space="0" w:color="auto"/>
                  </w:tcBorders>
                  <w:shd w:val="clear" w:color="auto" w:fill="auto"/>
                  <w:vAlign w:val="center"/>
                  <w:hideMark/>
                </w:tcPr>
                <w:p w14:paraId="67003EE0" w14:textId="77777777" w:rsidR="00512604" w:rsidRPr="003F79DA" w:rsidRDefault="00512604" w:rsidP="00512604">
                  <w:pPr>
                    <w:spacing w:line="240" w:lineRule="auto"/>
                    <w:jc w:val="both"/>
                    <w:rPr>
                      <w:rFonts w:eastAsia="Times New Roman"/>
                      <w:color w:val="000000"/>
                    </w:rPr>
                  </w:pPr>
                  <w:r w:rsidRPr="003F79DA">
                    <w:rPr>
                      <w:rFonts w:eastAsia="Times New Roman"/>
                      <w:color w:val="000000"/>
                    </w:rPr>
                    <w:t> </w:t>
                  </w:r>
                </w:p>
              </w:tc>
              <w:tc>
                <w:tcPr>
                  <w:tcW w:w="400" w:type="dxa"/>
                  <w:gridSpan w:val="2"/>
                  <w:tcBorders>
                    <w:top w:val="nil"/>
                    <w:left w:val="nil"/>
                    <w:bottom w:val="single" w:sz="4" w:space="0" w:color="auto"/>
                    <w:right w:val="single" w:sz="4" w:space="0" w:color="auto"/>
                  </w:tcBorders>
                  <w:shd w:val="clear" w:color="auto" w:fill="auto"/>
                  <w:noWrap/>
                  <w:vAlign w:val="bottom"/>
                  <w:hideMark/>
                </w:tcPr>
                <w:p w14:paraId="0F78FF3B" w14:textId="77777777" w:rsidR="00512604" w:rsidRPr="003F79DA" w:rsidRDefault="00512604" w:rsidP="00512604">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r>
            <w:tr w:rsidR="00512604" w:rsidRPr="003F79DA" w14:paraId="25A431C3" w14:textId="77777777" w:rsidTr="00887EEF">
              <w:trPr>
                <w:gridAfter w:val="6"/>
                <w:wAfter w:w="1537" w:type="dxa"/>
                <w:trHeight w:val="30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E57E59C" w14:textId="77777777" w:rsidR="00512604" w:rsidRPr="003F79DA" w:rsidRDefault="00512604" w:rsidP="00512604">
                  <w:pPr>
                    <w:spacing w:line="240" w:lineRule="auto"/>
                    <w:jc w:val="both"/>
                    <w:rPr>
                      <w:rFonts w:eastAsia="Times New Roman"/>
                      <w:color w:val="000000"/>
                      <w:sz w:val="20"/>
                      <w:szCs w:val="20"/>
                    </w:rPr>
                  </w:pPr>
                  <w:r w:rsidRPr="003F79DA">
                    <w:rPr>
                      <w:rFonts w:eastAsia="Times New Roman"/>
                      <w:color w:val="000000"/>
                      <w:sz w:val="20"/>
                      <w:szCs w:val="20"/>
                    </w:rPr>
                    <w:t>Етап IV Отчитане и плащане</w:t>
                  </w:r>
                </w:p>
              </w:tc>
              <w:tc>
                <w:tcPr>
                  <w:tcW w:w="400" w:type="dxa"/>
                  <w:gridSpan w:val="2"/>
                  <w:tcBorders>
                    <w:top w:val="nil"/>
                    <w:left w:val="nil"/>
                    <w:bottom w:val="single" w:sz="4" w:space="0" w:color="auto"/>
                    <w:right w:val="single" w:sz="4" w:space="0" w:color="auto"/>
                  </w:tcBorders>
                  <w:shd w:val="clear" w:color="auto" w:fill="auto"/>
                  <w:vAlign w:val="center"/>
                  <w:hideMark/>
                </w:tcPr>
                <w:p w14:paraId="6D107F97" w14:textId="77777777" w:rsidR="00512604" w:rsidRPr="003F79DA" w:rsidRDefault="00512604" w:rsidP="00512604">
                  <w:pPr>
                    <w:spacing w:line="240" w:lineRule="auto"/>
                    <w:jc w:val="both"/>
                    <w:rPr>
                      <w:rFonts w:eastAsia="Times New Roman"/>
                      <w:color w:val="000000"/>
                    </w:rPr>
                  </w:pPr>
                  <w:r w:rsidRPr="003F79DA">
                    <w:rPr>
                      <w:rFonts w:eastAsia="Times New Roman"/>
                      <w:color w:val="000000"/>
                    </w:rPr>
                    <w:t> </w:t>
                  </w:r>
                </w:p>
              </w:tc>
              <w:tc>
                <w:tcPr>
                  <w:tcW w:w="400" w:type="dxa"/>
                  <w:gridSpan w:val="2"/>
                  <w:tcBorders>
                    <w:top w:val="nil"/>
                    <w:left w:val="nil"/>
                    <w:bottom w:val="single" w:sz="4" w:space="0" w:color="auto"/>
                    <w:right w:val="single" w:sz="4" w:space="0" w:color="auto"/>
                  </w:tcBorders>
                  <w:shd w:val="clear" w:color="auto" w:fill="auto"/>
                  <w:vAlign w:val="center"/>
                  <w:hideMark/>
                </w:tcPr>
                <w:p w14:paraId="2CFBAF9B" w14:textId="77777777" w:rsidR="00512604" w:rsidRPr="003F79DA" w:rsidRDefault="00512604" w:rsidP="00512604">
                  <w:pPr>
                    <w:spacing w:line="240" w:lineRule="auto"/>
                    <w:jc w:val="both"/>
                    <w:rPr>
                      <w:rFonts w:eastAsia="Times New Roman"/>
                      <w:color w:val="000000"/>
                    </w:rPr>
                  </w:pPr>
                  <w:r w:rsidRPr="003F79DA">
                    <w:rPr>
                      <w:rFonts w:eastAsia="Times New Roman"/>
                      <w:color w:val="000000"/>
                    </w:rPr>
                    <w:t> </w:t>
                  </w:r>
                </w:p>
              </w:tc>
              <w:tc>
                <w:tcPr>
                  <w:tcW w:w="400" w:type="dxa"/>
                  <w:tcBorders>
                    <w:top w:val="nil"/>
                    <w:left w:val="nil"/>
                    <w:bottom w:val="single" w:sz="4" w:space="0" w:color="auto"/>
                    <w:right w:val="single" w:sz="4" w:space="0" w:color="auto"/>
                  </w:tcBorders>
                  <w:shd w:val="clear" w:color="auto" w:fill="auto"/>
                  <w:vAlign w:val="center"/>
                  <w:hideMark/>
                </w:tcPr>
                <w:p w14:paraId="4E8C8894" w14:textId="77777777" w:rsidR="00512604" w:rsidRPr="003F79DA" w:rsidRDefault="00512604" w:rsidP="00512604">
                  <w:pPr>
                    <w:spacing w:line="240" w:lineRule="auto"/>
                    <w:jc w:val="both"/>
                    <w:rPr>
                      <w:rFonts w:eastAsia="Times New Roman"/>
                      <w:color w:val="000000"/>
                    </w:rPr>
                  </w:pPr>
                  <w:r w:rsidRPr="003F79DA">
                    <w:rPr>
                      <w:rFonts w:eastAsia="Times New Roman"/>
                      <w:color w:val="000000"/>
                    </w:rPr>
                    <w:t> </w:t>
                  </w:r>
                </w:p>
              </w:tc>
              <w:tc>
                <w:tcPr>
                  <w:tcW w:w="402" w:type="dxa"/>
                  <w:tcBorders>
                    <w:top w:val="nil"/>
                    <w:left w:val="nil"/>
                    <w:bottom w:val="single" w:sz="4" w:space="0" w:color="auto"/>
                    <w:right w:val="single" w:sz="4" w:space="0" w:color="auto"/>
                  </w:tcBorders>
                  <w:shd w:val="clear" w:color="auto" w:fill="auto"/>
                  <w:vAlign w:val="center"/>
                  <w:hideMark/>
                </w:tcPr>
                <w:p w14:paraId="0060633F" w14:textId="77777777" w:rsidR="00512604" w:rsidRPr="003F79DA" w:rsidRDefault="00512604" w:rsidP="00512604">
                  <w:pPr>
                    <w:spacing w:line="240" w:lineRule="auto"/>
                    <w:jc w:val="both"/>
                    <w:rPr>
                      <w:rFonts w:eastAsia="Times New Roman"/>
                      <w:color w:val="000000"/>
                    </w:rPr>
                  </w:pPr>
                  <w:r w:rsidRPr="003F79DA">
                    <w:rPr>
                      <w:rFonts w:eastAsia="Times New Roman"/>
                      <w:color w:val="000000"/>
                    </w:rPr>
                    <w:t> </w:t>
                  </w:r>
                </w:p>
              </w:tc>
              <w:tc>
                <w:tcPr>
                  <w:tcW w:w="487" w:type="dxa"/>
                  <w:gridSpan w:val="2"/>
                  <w:tcBorders>
                    <w:top w:val="nil"/>
                    <w:left w:val="nil"/>
                    <w:bottom w:val="single" w:sz="4" w:space="0" w:color="auto"/>
                    <w:right w:val="single" w:sz="4" w:space="0" w:color="auto"/>
                  </w:tcBorders>
                  <w:shd w:val="clear" w:color="auto" w:fill="auto"/>
                  <w:vAlign w:val="center"/>
                  <w:hideMark/>
                </w:tcPr>
                <w:p w14:paraId="0CCC1453" w14:textId="77777777" w:rsidR="00512604" w:rsidRPr="003F79DA" w:rsidRDefault="00512604" w:rsidP="00512604">
                  <w:pPr>
                    <w:spacing w:line="240" w:lineRule="auto"/>
                    <w:jc w:val="both"/>
                    <w:rPr>
                      <w:rFonts w:eastAsia="Times New Roman"/>
                      <w:color w:val="000000"/>
                    </w:rPr>
                  </w:pPr>
                  <w:r w:rsidRPr="003F79DA">
                    <w:rPr>
                      <w:rFonts w:eastAsia="Times New Roman"/>
                      <w:color w:val="000000"/>
                    </w:rPr>
                    <w:t> </w:t>
                  </w:r>
                </w:p>
              </w:tc>
              <w:tc>
                <w:tcPr>
                  <w:tcW w:w="400" w:type="dxa"/>
                  <w:gridSpan w:val="2"/>
                  <w:tcBorders>
                    <w:top w:val="nil"/>
                    <w:left w:val="nil"/>
                    <w:bottom w:val="single" w:sz="4" w:space="0" w:color="auto"/>
                    <w:right w:val="single" w:sz="4" w:space="0" w:color="auto"/>
                  </w:tcBorders>
                  <w:shd w:val="clear" w:color="auto" w:fill="auto"/>
                  <w:vAlign w:val="center"/>
                  <w:hideMark/>
                </w:tcPr>
                <w:p w14:paraId="0C345C9E" w14:textId="77777777" w:rsidR="00512604" w:rsidRPr="003F79DA" w:rsidRDefault="00512604" w:rsidP="00512604">
                  <w:pPr>
                    <w:spacing w:line="240" w:lineRule="auto"/>
                    <w:jc w:val="both"/>
                    <w:rPr>
                      <w:rFonts w:eastAsia="Times New Roman"/>
                      <w:color w:val="000000"/>
                    </w:rPr>
                  </w:pPr>
                  <w:r w:rsidRPr="003F79DA">
                    <w:rPr>
                      <w:rFonts w:eastAsia="Times New Roman"/>
                      <w:color w:val="000000"/>
                    </w:rPr>
                    <w:t> </w:t>
                  </w:r>
                </w:p>
              </w:tc>
              <w:tc>
                <w:tcPr>
                  <w:tcW w:w="400" w:type="dxa"/>
                  <w:gridSpan w:val="2"/>
                  <w:tcBorders>
                    <w:top w:val="nil"/>
                    <w:left w:val="nil"/>
                    <w:bottom w:val="single" w:sz="4" w:space="0" w:color="auto"/>
                    <w:right w:val="single" w:sz="4" w:space="0" w:color="auto"/>
                  </w:tcBorders>
                  <w:shd w:val="clear" w:color="auto" w:fill="auto"/>
                  <w:vAlign w:val="center"/>
                  <w:hideMark/>
                </w:tcPr>
                <w:p w14:paraId="4FD1DE8C" w14:textId="77777777" w:rsidR="00512604" w:rsidRPr="003F79DA" w:rsidRDefault="00512604" w:rsidP="00512604">
                  <w:pPr>
                    <w:spacing w:line="240" w:lineRule="auto"/>
                    <w:jc w:val="both"/>
                    <w:rPr>
                      <w:rFonts w:eastAsia="Times New Roman"/>
                      <w:color w:val="000000"/>
                    </w:rPr>
                  </w:pPr>
                  <w:r w:rsidRPr="003F79DA">
                    <w:rPr>
                      <w:rFonts w:eastAsia="Times New Roman"/>
                      <w:color w:val="000000"/>
                    </w:rPr>
                    <w:t> </w:t>
                  </w:r>
                </w:p>
              </w:tc>
              <w:tc>
                <w:tcPr>
                  <w:tcW w:w="400" w:type="dxa"/>
                  <w:gridSpan w:val="2"/>
                  <w:tcBorders>
                    <w:top w:val="nil"/>
                    <w:left w:val="nil"/>
                    <w:bottom w:val="single" w:sz="4" w:space="0" w:color="auto"/>
                    <w:right w:val="single" w:sz="4" w:space="0" w:color="auto"/>
                  </w:tcBorders>
                  <w:shd w:val="clear" w:color="auto" w:fill="auto"/>
                  <w:vAlign w:val="center"/>
                  <w:hideMark/>
                </w:tcPr>
                <w:p w14:paraId="4153848B" w14:textId="77777777" w:rsidR="00512604" w:rsidRPr="003F79DA" w:rsidRDefault="00512604" w:rsidP="00512604">
                  <w:pPr>
                    <w:spacing w:line="240" w:lineRule="auto"/>
                    <w:jc w:val="both"/>
                    <w:rPr>
                      <w:rFonts w:eastAsia="Times New Roman"/>
                      <w:color w:val="000000"/>
                    </w:rPr>
                  </w:pPr>
                  <w:r w:rsidRPr="003F79DA">
                    <w:rPr>
                      <w:rFonts w:eastAsia="Times New Roman"/>
                      <w:color w:val="000000"/>
                    </w:rPr>
                    <w:t> </w:t>
                  </w:r>
                </w:p>
              </w:tc>
              <w:tc>
                <w:tcPr>
                  <w:tcW w:w="400" w:type="dxa"/>
                  <w:gridSpan w:val="3"/>
                  <w:tcBorders>
                    <w:top w:val="nil"/>
                    <w:left w:val="nil"/>
                    <w:bottom w:val="single" w:sz="4" w:space="0" w:color="auto"/>
                    <w:right w:val="single" w:sz="4" w:space="0" w:color="auto"/>
                  </w:tcBorders>
                  <w:shd w:val="clear" w:color="000000" w:fill="FFC000"/>
                  <w:vAlign w:val="center"/>
                  <w:hideMark/>
                </w:tcPr>
                <w:p w14:paraId="3C1099B8" w14:textId="77777777" w:rsidR="00512604" w:rsidRPr="003F79DA" w:rsidRDefault="00512604" w:rsidP="00512604">
                  <w:pPr>
                    <w:spacing w:line="240" w:lineRule="auto"/>
                    <w:jc w:val="both"/>
                    <w:rPr>
                      <w:rFonts w:eastAsia="Times New Roman"/>
                      <w:color w:val="000000"/>
                    </w:rPr>
                  </w:pPr>
                  <w:r w:rsidRPr="003F79DA">
                    <w:rPr>
                      <w:rFonts w:eastAsia="Times New Roman"/>
                      <w:color w:val="000000"/>
                    </w:rPr>
                    <w:t> </w:t>
                  </w:r>
                </w:p>
              </w:tc>
              <w:tc>
                <w:tcPr>
                  <w:tcW w:w="400" w:type="dxa"/>
                  <w:gridSpan w:val="2"/>
                  <w:tcBorders>
                    <w:top w:val="nil"/>
                    <w:left w:val="nil"/>
                    <w:bottom w:val="single" w:sz="4" w:space="0" w:color="auto"/>
                    <w:right w:val="single" w:sz="4" w:space="0" w:color="auto"/>
                  </w:tcBorders>
                  <w:shd w:val="clear" w:color="000000" w:fill="FFC000"/>
                  <w:vAlign w:val="center"/>
                  <w:hideMark/>
                </w:tcPr>
                <w:p w14:paraId="63E5FDC9" w14:textId="77777777" w:rsidR="00512604" w:rsidRPr="003F79DA" w:rsidRDefault="00512604" w:rsidP="00512604">
                  <w:pPr>
                    <w:spacing w:line="240" w:lineRule="auto"/>
                    <w:jc w:val="both"/>
                    <w:rPr>
                      <w:rFonts w:eastAsia="Times New Roman"/>
                      <w:color w:val="000000"/>
                    </w:rPr>
                  </w:pPr>
                  <w:r w:rsidRPr="003F79DA">
                    <w:rPr>
                      <w:rFonts w:eastAsia="Times New Roman"/>
                      <w:color w:val="000000"/>
                    </w:rPr>
                    <w:t> </w:t>
                  </w:r>
                </w:p>
              </w:tc>
              <w:tc>
                <w:tcPr>
                  <w:tcW w:w="400" w:type="dxa"/>
                  <w:gridSpan w:val="2"/>
                  <w:tcBorders>
                    <w:top w:val="nil"/>
                    <w:left w:val="nil"/>
                    <w:bottom w:val="single" w:sz="4" w:space="0" w:color="auto"/>
                    <w:right w:val="single" w:sz="4" w:space="0" w:color="auto"/>
                  </w:tcBorders>
                  <w:shd w:val="clear" w:color="000000" w:fill="FFC000"/>
                  <w:vAlign w:val="center"/>
                  <w:hideMark/>
                </w:tcPr>
                <w:p w14:paraId="0945EEFA" w14:textId="40B3A51A" w:rsidR="00512604" w:rsidRPr="003F79DA" w:rsidRDefault="00512604" w:rsidP="00512604">
                  <w:pPr>
                    <w:spacing w:line="240" w:lineRule="auto"/>
                    <w:jc w:val="both"/>
                    <w:rPr>
                      <w:rFonts w:eastAsia="Times New Roman"/>
                      <w:color w:val="000000"/>
                    </w:rPr>
                  </w:pPr>
                  <w:r w:rsidRPr="003F79DA">
                    <w:rPr>
                      <w:rFonts w:eastAsia="Times New Roman"/>
                      <w:color w:val="000000"/>
                    </w:rPr>
                    <w:t> </w:t>
                  </w:r>
                </w:p>
              </w:tc>
              <w:tc>
                <w:tcPr>
                  <w:tcW w:w="400" w:type="dxa"/>
                  <w:gridSpan w:val="2"/>
                  <w:tcBorders>
                    <w:top w:val="nil"/>
                    <w:left w:val="nil"/>
                    <w:bottom w:val="single" w:sz="4" w:space="0" w:color="auto"/>
                    <w:right w:val="single" w:sz="4" w:space="0" w:color="auto"/>
                  </w:tcBorders>
                  <w:shd w:val="clear" w:color="auto" w:fill="FFC000"/>
                  <w:noWrap/>
                  <w:vAlign w:val="bottom"/>
                  <w:hideMark/>
                </w:tcPr>
                <w:p w14:paraId="5AED8FF6" w14:textId="77777777" w:rsidR="00512604" w:rsidRPr="003F79DA" w:rsidRDefault="00512604" w:rsidP="00512604">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c>
                <w:tcPr>
                  <w:tcW w:w="460" w:type="dxa"/>
                  <w:gridSpan w:val="3"/>
                  <w:tcBorders>
                    <w:top w:val="nil"/>
                    <w:left w:val="nil"/>
                    <w:bottom w:val="single" w:sz="4" w:space="0" w:color="auto"/>
                    <w:right w:val="single" w:sz="4" w:space="0" w:color="auto"/>
                  </w:tcBorders>
                  <w:shd w:val="clear" w:color="auto" w:fill="FFC000"/>
                  <w:vAlign w:val="center"/>
                  <w:hideMark/>
                </w:tcPr>
                <w:p w14:paraId="66B8B179" w14:textId="77777777" w:rsidR="00512604" w:rsidRPr="003F79DA" w:rsidRDefault="00512604" w:rsidP="00512604">
                  <w:pPr>
                    <w:spacing w:line="240" w:lineRule="auto"/>
                    <w:jc w:val="both"/>
                    <w:rPr>
                      <w:rFonts w:eastAsia="Times New Roman"/>
                      <w:color w:val="000000"/>
                    </w:rPr>
                  </w:pPr>
                  <w:r w:rsidRPr="003F79DA">
                    <w:rPr>
                      <w:rFonts w:eastAsia="Times New Roman"/>
                      <w:color w:val="000000"/>
                    </w:rPr>
                    <w:t> </w:t>
                  </w:r>
                </w:p>
              </w:tc>
              <w:tc>
                <w:tcPr>
                  <w:tcW w:w="400" w:type="dxa"/>
                  <w:gridSpan w:val="2"/>
                  <w:tcBorders>
                    <w:top w:val="nil"/>
                    <w:left w:val="nil"/>
                    <w:bottom w:val="single" w:sz="4" w:space="0" w:color="auto"/>
                    <w:right w:val="single" w:sz="4" w:space="0" w:color="auto"/>
                  </w:tcBorders>
                  <w:shd w:val="clear" w:color="auto" w:fill="auto"/>
                  <w:vAlign w:val="center"/>
                  <w:hideMark/>
                </w:tcPr>
                <w:p w14:paraId="567D5861" w14:textId="77777777" w:rsidR="00512604" w:rsidRPr="003F79DA" w:rsidRDefault="00512604" w:rsidP="00512604">
                  <w:pPr>
                    <w:spacing w:line="240" w:lineRule="auto"/>
                    <w:jc w:val="both"/>
                    <w:rPr>
                      <w:rFonts w:eastAsia="Times New Roman"/>
                      <w:color w:val="000000"/>
                    </w:rPr>
                  </w:pPr>
                  <w:r w:rsidRPr="003F79DA">
                    <w:rPr>
                      <w:rFonts w:eastAsia="Times New Roman"/>
                      <w:color w:val="000000"/>
                    </w:rPr>
                    <w:t> </w:t>
                  </w:r>
                </w:p>
              </w:tc>
              <w:tc>
                <w:tcPr>
                  <w:tcW w:w="400" w:type="dxa"/>
                  <w:gridSpan w:val="2"/>
                  <w:tcBorders>
                    <w:top w:val="nil"/>
                    <w:left w:val="nil"/>
                    <w:bottom w:val="single" w:sz="4" w:space="0" w:color="auto"/>
                    <w:right w:val="single" w:sz="4" w:space="0" w:color="auto"/>
                  </w:tcBorders>
                  <w:shd w:val="clear" w:color="auto" w:fill="auto"/>
                  <w:vAlign w:val="center"/>
                  <w:hideMark/>
                </w:tcPr>
                <w:p w14:paraId="21B470E2" w14:textId="77777777" w:rsidR="00512604" w:rsidRPr="003F79DA" w:rsidRDefault="00512604" w:rsidP="00512604">
                  <w:pPr>
                    <w:spacing w:line="240" w:lineRule="auto"/>
                    <w:jc w:val="both"/>
                    <w:rPr>
                      <w:rFonts w:eastAsia="Times New Roman"/>
                      <w:color w:val="000000"/>
                    </w:rPr>
                  </w:pPr>
                  <w:r w:rsidRPr="003F79DA">
                    <w:rPr>
                      <w:rFonts w:eastAsia="Times New Roman"/>
                      <w:color w:val="000000"/>
                    </w:rPr>
                    <w:t> </w:t>
                  </w:r>
                </w:p>
              </w:tc>
              <w:tc>
                <w:tcPr>
                  <w:tcW w:w="400" w:type="dxa"/>
                  <w:gridSpan w:val="2"/>
                  <w:tcBorders>
                    <w:top w:val="nil"/>
                    <w:left w:val="nil"/>
                    <w:bottom w:val="single" w:sz="4" w:space="0" w:color="auto"/>
                    <w:right w:val="single" w:sz="4" w:space="0" w:color="auto"/>
                  </w:tcBorders>
                  <w:shd w:val="clear" w:color="auto" w:fill="auto"/>
                  <w:noWrap/>
                  <w:vAlign w:val="bottom"/>
                  <w:hideMark/>
                </w:tcPr>
                <w:p w14:paraId="225B5A4E" w14:textId="77777777" w:rsidR="00512604" w:rsidRPr="003F79DA" w:rsidRDefault="00512604" w:rsidP="00512604">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r>
            <w:tr w:rsidR="00835F50" w:rsidRPr="003F79DA" w14:paraId="1ECF77F1" w14:textId="77777777" w:rsidTr="00A15CCA">
              <w:trPr>
                <w:gridAfter w:val="6"/>
                <w:wAfter w:w="1537" w:type="dxa"/>
                <w:trHeight w:val="300"/>
              </w:trPr>
              <w:tc>
                <w:tcPr>
                  <w:tcW w:w="2410" w:type="dxa"/>
                  <w:gridSpan w:val="2"/>
                  <w:tcBorders>
                    <w:top w:val="nil"/>
                    <w:left w:val="nil"/>
                    <w:bottom w:val="nil"/>
                    <w:right w:val="nil"/>
                  </w:tcBorders>
                  <w:shd w:val="clear" w:color="auto" w:fill="auto"/>
                  <w:noWrap/>
                  <w:vAlign w:val="bottom"/>
                  <w:hideMark/>
                </w:tcPr>
                <w:p w14:paraId="2715CDFF" w14:textId="77777777" w:rsidR="00835F50" w:rsidRPr="003F79DA" w:rsidRDefault="00835F50" w:rsidP="00835F50">
                  <w:pPr>
                    <w:spacing w:line="240" w:lineRule="auto"/>
                    <w:rPr>
                      <w:rFonts w:ascii="Times New Roman" w:eastAsia="Times New Roman" w:hAnsi="Times New Roman" w:cs="Times New Roman"/>
                      <w:sz w:val="20"/>
                      <w:szCs w:val="20"/>
                    </w:rPr>
                  </w:pPr>
                </w:p>
              </w:tc>
              <w:tc>
                <w:tcPr>
                  <w:tcW w:w="400" w:type="dxa"/>
                  <w:gridSpan w:val="2"/>
                  <w:tcBorders>
                    <w:top w:val="nil"/>
                    <w:left w:val="nil"/>
                    <w:bottom w:val="nil"/>
                    <w:right w:val="nil"/>
                  </w:tcBorders>
                  <w:shd w:val="clear" w:color="auto" w:fill="auto"/>
                  <w:noWrap/>
                  <w:vAlign w:val="bottom"/>
                  <w:hideMark/>
                </w:tcPr>
                <w:p w14:paraId="0A8C8668" w14:textId="77777777" w:rsidR="00835F50" w:rsidRPr="003F79DA" w:rsidRDefault="00835F50" w:rsidP="00835F50">
                  <w:pPr>
                    <w:spacing w:line="240" w:lineRule="auto"/>
                    <w:rPr>
                      <w:rFonts w:ascii="Times New Roman" w:eastAsia="Times New Roman" w:hAnsi="Times New Roman" w:cs="Times New Roman"/>
                      <w:sz w:val="20"/>
                      <w:szCs w:val="20"/>
                    </w:rPr>
                  </w:pPr>
                </w:p>
              </w:tc>
              <w:tc>
                <w:tcPr>
                  <w:tcW w:w="400" w:type="dxa"/>
                  <w:gridSpan w:val="2"/>
                  <w:tcBorders>
                    <w:top w:val="nil"/>
                    <w:left w:val="nil"/>
                    <w:bottom w:val="nil"/>
                    <w:right w:val="nil"/>
                  </w:tcBorders>
                  <w:shd w:val="clear" w:color="auto" w:fill="auto"/>
                  <w:noWrap/>
                  <w:vAlign w:val="bottom"/>
                  <w:hideMark/>
                </w:tcPr>
                <w:p w14:paraId="4C0D044B" w14:textId="77777777" w:rsidR="00835F50" w:rsidRPr="003F79DA" w:rsidRDefault="00835F50" w:rsidP="00835F50">
                  <w:pPr>
                    <w:spacing w:line="240" w:lineRule="auto"/>
                    <w:rPr>
                      <w:rFonts w:ascii="Times New Roman" w:eastAsia="Times New Roman" w:hAnsi="Times New Roman" w:cs="Times New Roman"/>
                      <w:sz w:val="20"/>
                      <w:szCs w:val="20"/>
                    </w:rPr>
                  </w:pPr>
                </w:p>
              </w:tc>
              <w:tc>
                <w:tcPr>
                  <w:tcW w:w="400" w:type="dxa"/>
                  <w:tcBorders>
                    <w:top w:val="nil"/>
                    <w:left w:val="nil"/>
                    <w:bottom w:val="nil"/>
                    <w:right w:val="nil"/>
                  </w:tcBorders>
                  <w:shd w:val="clear" w:color="auto" w:fill="auto"/>
                  <w:noWrap/>
                  <w:vAlign w:val="bottom"/>
                  <w:hideMark/>
                </w:tcPr>
                <w:p w14:paraId="2A6A9A26" w14:textId="77777777" w:rsidR="00835F50" w:rsidRPr="003F79DA" w:rsidRDefault="00835F50" w:rsidP="00835F50">
                  <w:pPr>
                    <w:spacing w:line="240" w:lineRule="auto"/>
                    <w:rPr>
                      <w:rFonts w:ascii="Times New Roman" w:eastAsia="Times New Roman" w:hAnsi="Times New Roman" w:cs="Times New Roman"/>
                      <w:sz w:val="20"/>
                      <w:szCs w:val="20"/>
                    </w:rPr>
                  </w:pPr>
                </w:p>
              </w:tc>
              <w:tc>
                <w:tcPr>
                  <w:tcW w:w="402" w:type="dxa"/>
                  <w:tcBorders>
                    <w:top w:val="nil"/>
                    <w:left w:val="nil"/>
                    <w:bottom w:val="nil"/>
                    <w:right w:val="nil"/>
                  </w:tcBorders>
                  <w:shd w:val="clear" w:color="auto" w:fill="auto"/>
                  <w:noWrap/>
                  <w:vAlign w:val="bottom"/>
                  <w:hideMark/>
                </w:tcPr>
                <w:p w14:paraId="56A862AB" w14:textId="77777777" w:rsidR="00835F50" w:rsidRPr="003F79DA" w:rsidRDefault="00835F50" w:rsidP="00835F50">
                  <w:pPr>
                    <w:spacing w:line="240" w:lineRule="auto"/>
                    <w:rPr>
                      <w:rFonts w:ascii="Times New Roman" w:eastAsia="Times New Roman" w:hAnsi="Times New Roman" w:cs="Times New Roman"/>
                      <w:sz w:val="20"/>
                      <w:szCs w:val="20"/>
                    </w:rPr>
                  </w:pPr>
                </w:p>
              </w:tc>
              <w:tc>
                <w:tcPr>
                  <w:tcW w:w="487" w:type="dxa"/>
                  <w:gridSpan w:val="2"/>
                  <w:tcBorders>
                    <w:top w:val="nil"/>
                    <w:left w:val="nil"/>
                    <w:bottom w:val="nil"/>
                    <w:right w:val="nil"/>
                  </w:tcBorders>
                  <w:shd w:val="clear" w:color="auto" w:fill="auto"/>
                  <w:noWrap/>
                  <w:vAlign w:val="bottom"/>
                  <w:hideMark/>
                </w:tcPr>
                <w:p w14:paraId="14DE232C" w14:textId="77777777" w:rsidR="00835F50" w:rsidRPr="003F79DA" w:rsidRDefault="00835F50" w:rsidP="00835F50">
                  <w:pPr>
                    <w:spacing w:line="240" w:lineRule="auto"/>
                    <w:rPr>
                      <w:rFonts w:ascii="Times New Roman" w:eastAsia="Times New Roman" w:hAnsi="Times New Roman" w:cs="Times New Roman"/>
                      <w:sz w:val="20"/>
                      <w:szCs w:val="20"/>
                    </w:rPr>
                  </w:pPr>
                </w:p>
              </w:tc>
              <w:tc>
                <w:tcPr>
                  <w:tcW w:w="400" w:type="dxa"/>
                  <w:gridSpan w:val="2"/>
                  <w:tcBorders>
                    <w:top w:val="nil"/>
                    <w:left w:val="nil"/>
                    <w:bottom w:val="nil"/>
                    <w:right w:val="nil"/>
                  </w:tcBorders>
                  <w:shd w:val="clear" w:color="auto" w:fill="auto"/>
                  <w:noWrap/>
                  <w:vAlign w:val="bottom"/>
                  <w:hideMark/>
                </w:tcPr>
                <w:p w14:paraId="28F81BCA" w14:textId="77777777" w:rsidR="00835F50" w:rsidRPr="003F79DA" w:rsidRDefault="00835F50" w:rsidP="00835F50">
                  <w:pPr>
                    <w:spacing w:line="240" w:lineRule="auto"/>
                    <w:rPr>
                      <w:rFonts w:ascii="Times New Roman" w:eastAsia="Times New Roman" w:hAnsi="Times New Roman" w:cs="Times New Roman"/>
                      <w:sz w:val="20"/>
                      <w:szCs w:val="20"/>
                    </w:rPr>
                  </w:pPr>
                </w:p>
              </w:tc>
              <w:tc>
                <w:tcPr>
                  <w:tcW w:w="400" w:type="dxa"/>
                  <w:gridSpan w:val="2"/>
                  <w:tcBorders>
                    <w:top w:val="nil"/>
                    <w:left w:val="nil"/>
                    <w:bottom w:val="nil"/>
                    <w:right w:val="nil"/>
                  </w:tcBorders>
                  <w:shd w:val="clear" w:color="auto" w:fill="auto"/>
                  <w:noWrap/>
                  <w:vAlign w:val="bottom"/>
                  <w:hideMark/>
                </w:tcPr>
                <w:p w14:paraId="514ECED3" w14:textId="77777777" w:rsidR="00835F50" w:rsidRPr="003F79DA" w:rsidRDefault="00835F50" w:rsidP="00835F50">
                  <w:pPr>
                    <w:spacing w:line="240" w:lineRule="auto"/>
                    <w:rPr>
                      <w:rFonts w:ascii="Times New Roman" w:eastAsia="Times New Roman" w:hAnsi="Times New Roman" w:cs="Times New Roman"/>
                      <w:sz w:val="20"/>
                      <w:szCs w:val="20"/>
                    </w:rPr>
                  </w:pPr>
                </w:p>
              </w:tc>
              <w:tc>
                <w:tcPr>
                  <w:tcW w:w="400" w:type="dxa"/>
                  <w:gridSpan w:val="2"/>
                  <w:tcBorders>
                    <w:top w:val="nil"/>
                    <w:left w:val="nil"/>
                    <w:bottom w:val="nil"/>
                    <w:right w:val="nil"/>
                  </w:tcBorders>
                  <w:shd w:val="clear" w:color="auto" w:fill="auto"/>
                  <w:noWrap/>
                  <w:vAlign w:val="bottom"/>
                  <w:hideMark/>
                </w:tcPr>
                <w:p w14:paraId="57616891" w14:textId="77777777" w:rsidR="00835F50" w:rsidRPr="003F79DA" w:rsidRDefault="00835F50" w:rsidP="00835F50">
                  <w:pPr>
                    <w:spacing w:line="240" w:lineRule="auto"/>
                    <w:rPr>
                      <w:rFonts w:ascii="Times New Roman" w:eastAsia="Times New Roman" w:hAnsi="Times New Roman" w:cs="Times New Roman"/>
                      <w:sz w:val="20"/>
                      <w:szCs w:val="20"/>
                    </w:rPr>
                  </w:pPr>
                </w:p>
              </w:tc>
              <w:tc>
                <w:tcPr>
                  <w:tcW w:w="400" w:type="dxa"/>
                  <w:gridSpan w:val="3"/>
                  <w:tcBorders>
                    <w:top w:val="nil"/>
                    <w:left w:val="nil"/>
                    <w:bottom w:val="nil"/>
                    <w:right w:val="nil"/>
                  </w:tcBorders>
                  <w:shd w:val="clear" w:color="auto" w:fill="auto"/>
                  <w:noWrap/>
                  <w:vAlign w:val="bottom"/>
                  <w:hideMark/>
                </w:tcPr>
                <w:p w14:paraId="4EF55C70" w14:textId="77777777" w:rsidR="00835F50" w:rsidRPr="003F79DA" w:rsidRDefault="00835F50" w:rsidP="00835F50">
                  <w:pPr>
                    <w:spacing w:line="240" w:lineRule="auto"/>
                    <w:rPr>
                      <w:rFonts w:ascii="Times New Roman" w:eastAsia="Times New Roman" w:hAnsi="Times New Roman" w:cs="Times New Roman"/>
                      <w:sz w:val="20"/>
                      <w:szCs w:val="20"/>
                    </w:rPr>
                  </w:pPr>
                </w:p>
              </w:tc>
              <w:tc>
                <w:tcPr>
                  <w:tcW w:w="400" w:type="dxa"/>
                  <w:gridSpan w:val="2"/>
                  <w:tcBorders>
                    <w:top w:val="nil"/>
                    <w:left w:val="nil"/>
                    <w:bottom w:val="nil"/>
                    <w:right w:val="nil"/>
                  </w:tcBorders>
                  <w:shd w:val="clear" w:color="auto" w:fill="auto"/>
                  <w:noWrap/>
                  <w:vAlign w:val="bottom"/>
                  <w:hideMark/>
                </w:tcPr>
                <w:p w14:paraId="35E825C1" w14:textId="77777777" w:rsidR="00835F50" w:rsidRPr="003F79DA" w:rsidRDefault="00835F50" w:rsidP="00835F50">
                  <w:pPr>
                    <w:spacing w:line="240" w:lineRule="auto"/>
                    <w:rPr>
                      <w:rFonts w:ascii="Times New Roman" w:eastAsia="Times New Roman" w:hAnsi="Times New Roman" w:cs="Times New Roman"/>
                      <w:sz w:val="20"/>
                      <w:szCs w:val="20"/>
                    </w:rPr>
                  </w:pPr>
                </w:p>
              </w:tc>
              <w:tc>
                <w:tcPr>
                  <w:tcW w:w="400" w:type="dxa"/>
                  <w:gridSpan w:val="2"/>
                  <w:tcBorders>
                    <w:top w:val="nil"/>
                    <w:left w:val="nil"/>
                    <w:bottom w:val="nil"/>
                    <w:right w:val="nil"/>
                  </w:tcBorders>
                  <w:shd w:val="clear" w:color="auto" w:fill="auto"/>
                  <w:noWrap/>
                  <w:vAlign w:val="bottom"/>
                  <w:hideMark/>
                </w:tcPr>
                <w:p w14:paraId="25FD3AA0" w14:textId="77777777" w:rsidR="00835F50" w:rsidRPr="003F79DA" w:rsidRDefault="00835F50" w:rsidP="00835F50">
                  <w:pPr>
                    <w:spacing w:line="240" w:lineRule="auto"/>
                    <w:rPr>
                      <w:rFonts w:ascii="Times New Roman" w:eastAsia="Times New Roman" w:hAnsi="Times New Roman" w:cs="Times New Roman"/>
                      <w:sz w:val="20"/>
                      <w:szCs w:val="20"/>
                    </w:rPr>
                  </w:pPr>
                </w:p>
              </w:tc>
              <w:tc>
                <w:tcPr>
                  <w:tcW w:w="400" w:type="dxa"/>
                  <w:gridSpan w:val="2"/>
                  <w:tcBorders>
                    <w:top w:val="nil"/>
                    <w:left w:val="nil"/>
                    <w:bottom w:val="nil"/>
                    <w:right w:val="nil"/>
                  </w:tcBorders>
                  <w:shd w:val="clear" w:color="auto" w:fill="auto"/>
                  <w:noWrap/>
                  <w:vAlign w:val="bottom"/>
                  <w:hideMark/>
                </w:tcPr>
                <w:p w14:paraId="7EBED9F9" w14:textId="77777777" w:rsidR="00835F50" w:rsidRPr="003F79DA" w:rsidRDefault="00835F50" w:rsidP="00835F50">
                  <w:pPr>
                    <w:spacing w:line="240" w:lineRule="auto"/>
                    <w:rPr>
                      <w:rFonts w:ascii="Times New Roman" w:eastAsia="Times New Roman" w:hAnsi="Times New Roman" w:cs="Times New Roman"/>
                      <w:sz w:val="20"/>
                      <w:szCs w:val="20"/>
                    </w:rPr>
                  </w:pPr>
                </w:p>
              </w:tc>
              <w:tc>
                <w:tcPr>
                  <w:tcW w:w="460" w:type="dxa"/>
                  <w:gridSpan w:val="3"/>
                  <w:tcBorders>
                    <w:top w:val="nil"/>
                    <w:left w:val="nil"/>
                    <w:bottom w:val="nil"/>
                    <w:right w:val="nil"/>
                  </w:tcBorders>
                  <w:shd w:val="clear" w:color="auto" w:fill="auto"/>
                  <w:noWrap/>
                  <w:vAlign w:val="bottom"/>
                  <w:hideMark/>
                </w:tcPr>
                <w:p w14:paraId="7ABD1B17" w14:textId="77777777" w:rsidR="00835F50" w:rsidRPr="003F79DA" w:rsidRDefault="00835F50" w:rsidP="00835F50">
                  <w:pPr>
                    <w:spacing w:line="240" w:lineRule="auto"/>
                    <w:rPr>
                      <w:rFonts w:ascii="Times New Roman" w:eastAsia="Times New Roman" w:hAnsi="Times New Roman" w:cs="Times New Roman"/>
                      <w:sz w:val="20"/>
                      <w:szCs w:val="20"/>
                    </w:rPr>
                  </w:pPr>
                </w:p>
              </w:tc>
              <w:tc>
                <w:tcPr>
                  <w:tcW w:w="400" w:type="dxa"/>
                  <w:gridSpan w:val="2"/>
                  <w:tcBorders>
                    <w:top w:val="nil"/>
                    <w:left w:val="nil"/>
                    <w:bottom w:val="nil"/>
                    <w:right w:val="nil"/>
                  </w:tcBorders>
                  <w:shd w:val="clear" w:color="auto" w:fill="auto"/>
                  <w:noWrap/>
                  <w:vAlign w:val="bottom"/>
                  <w:hideMark/>
                </w:tcPr>
                <w:p w14:paraId="43C54874" w14:textId="77777777" w:rsidR="00835F50" w:rsidRPr="003F79DA" w:rsidRDefault="00835F50" w:rsidP="00835F50">
                  <w:pPr>
                    <w:spacing w:line="240" w:lineRule="auto"/>
                    <w:rPr>
                      <w:rFonts w:ascii="Times New Roman" w:eastAsia="Times New Roman" w:hAnsi="Times New Roman" w:cs="Times New Roman"/>
                      <w:sz w:val="20"/>
                      <w:szCs w:val="20"/>
                    </w:rPr>
                  </w:pPr>
                </w:p>
              </w:tc>
              <w:tc>
                <w:tcPr>
                  <w:tcW w:w="400" w:type="dxa"/>
                  <w:gridSpan w:val="2"/>
                  <w:tcBorders>
                    <w:top w:val="nil"/>
                    <w:left w:val="nil"/>
                    <w:bottom w:val="nil"/>
                    <w:right w:val="nil"/>
                  </w:tcBorders>
                  <w:shd w:val="clear" w:color="auto" w:fill="auto"/>
                  <w:noWrap/>
                  <w:vAlign w:val="bottom"/>
                  <w:hideMark/>
                </w:tcPr>
                <w:p w14:paraId="027950CD" w14:textId="77777777" w:rsidR="00835F50" w:rsidRPr="003F79DA" w:rsidRDefault="00835F50" w:rsidP="00835F50">
                  <w:pPr>
                    <w:spacing w:line="240" w:lineRule="auto"/>
                    <w:rPr>
                      <w:rFonts w:ascii="Times New Roman" w:eastAsia="Times New Roman" w:hAnsi="Times New Roman" w:cs="Times New Roman"/>
                      <w:sz w:val="20"/>
                      <w:szCs w:val="20"/>
                    </w:rPr>
                  </w:pPr>
                </w:p>
              </w:tc>
              <w:tc>
                <w:tcPr>
                  <w:tcW w:w="400" w:type="dxa"/>
                  <w:gridSpan w:val="2"/>
                  <w:tcBorders>
                    <w:top w:val="nil"/>
                    <w:left w:val="nil"/>
                    <w:bottom w:val="nil"/>
                    <w:right w:val="nil"/>
                  </w:tcBorders>
                  <w:shd w:val="clear" w:color="auto" w:fill="auto"/>
                  <w:noWrap/>
                  <w:vAlign w:val="bottom"/>
                  <w:hideMark/>
                </w:tcPr>
                <w:p w14:paraId="031D86F8" w14:textId="77777777" w:rsidR="00835F50" w:rsidRPr="003F79DA" w:rsidRDefault="00835F50" w:rsidP="00835F50">
                  <w:pPr>
                    <w:spacing w:line="240" w:lineRule="auto"/>
                    <w:rPr>
                      <w:rFonts w:ascii="Times New Roman" w:eastAsia="Times New Roman" w:hAnsi="Times New Roman" w:cs="Times New Roman"/>
                      <w:sz w:val="20"/>
                      <w:szCs w:val="20"/>
                    </w:rPr>
                  </w:pPr>
                </w:p>
              </w:tc>
            </w:tr>
            <w:tr w:rsidR="00835F50" w:rsidRPr="003F79DA" w14:paraId="22DDEEC1" w14:textId="77777777" w:rsidTr="00A15CCA">
              <w:trPr>
                <w:trHeight w:val="300"/>
              </w:trPr>
              <w:tc>
                <w:tcPr>
                  <w:tcW w:w="2402" w:type="dxa"/>
                  <w:vMerge w:val="restart"/>
                  <w:tcBorders>
                    <w:top w:val="single" w:sz="4" w:space="0" w:color="auto"/>
                    <w:left w:val="single" w:sz="4" w:space="0" w:color="auto"/>
                    <w:bottom w:val="single" w:sz="4" w:space="0" w:color="000000"/>
                    <w:right w:val="single" w:sz="4" w:space="0" w:color="auto"/>
                  </w:tcBorders>
                  <w:shd w:val="clear" w:color="000000" w:fill="A5A5A5"/>
                  <w:vAlign w:val="bottom"/>
                  <w:hideMark/>
                </w:tcPr>
                <w:p w14:paraId="4DF3B57D" w14:textId="77777777" w:rsidR="00835F50" w:rsidRPr="003F79DA" w:rsidRDefault="00835F50" w:rsidP="00835F50">
                  <w:pPr>
                    <w:spacing w:line="240" w:lineRule="auto"/>
                    <w:jc w:val="center"/>
                    <w:rPr>
                      <w:rFonts w:ascii="Calibri" w:eastAsia="Times New Roman" w:hAnsi="Calibri" w:cs="Calibri"/>
                      <w:b/>
                      <w:bCs/>
                      <w:i/>
                      <w:iCs/>
                      <w:color w:val="000000"/>
                    </w:rPr>
                  </w:pPr>
                  <w:r w:rsidRPr="003F79DA">
                    <w:rPr>
                      <w:rFonts w:ascii="Calibri" w:eastAsia="Times New Roman" w:hAnsi="Calibri" w:cs="Calibri"/>
                      <w:b/>
                      <w:bCs/>
                      <w:i/>
                      <w:iCs/>
                      <w:color w:val="000000"/>
                    </w:rPr>
                    <w:t>Фонд 3 Дигитализация- Направление 2</w:t>
                  </w:r>
                </w:p>
              </w:tc>
              <w:tc>
                <w:tcPr>
                  <w:tcW w:w="1610" w:type="dxa"/>
                  <w:gridSpan w:val="7"/>
                  <w:tcBorders>
                    <w:top w:val="single" w:sz="4" w:space="0" w:color="auto"/>
                    <w:left w:val="nil"/>
                    <w:bottom w:val="single" w:sz="4" w:space="0" w:color="auto"/>
                    <w:right w:val="single" w:sz="4" w:space="0" w:color="000000"/>
                  </w:tcBorders>
                  <w:shd w:val="clear" w:color="auto" w:fill="auto"/>
                  <w:vAlign w:val="bottom"/>
                  <w:hideMark/>
                </w:tcPr>
                <w:p w14:paraId="1986483E" w14:textId="77777777" w:rsidR="00835F50" w:rsidRPr="003F79DA" w:rsidRDefault="00835F50" w:rsidP="00835F50">
                  <w:pPr>
                    <w:spacing w:line="240" w:lineRule="auto"/>
                    <w:jc w:val="center"/>
                    <w:rPr>
                      <w:rFonts w:ascii="Calibri" w:eastAsia="Times New Roman" w:hAnsi="Calibri" w:cs="Calibri"/>
                      <w:color w:val="000000"/>
                    </w:rPr>
                  </w:pPr>
                  <w:r w:rsidRPr="003F79DA">
                    <w:rPr>
                      <w:rFonts w:ascii="Calibri" w:eastAsia="Times New Roman" w:hAnsi="Calibri" w:cs="Calibri"/>
                      <w:color w:val="000000"/>
                    </w:rPr>
                    <w:t>2022</w:t>
                  </w:r>
                </w:p>
              </w:tc>
              <w:tc>
                <w:tcPr>
                  <w:tcW w:w="1616" w:type="dxa"/>
                  <w:gridSpan w:val="7"/>
                  <w:tcBorders>
                    <w:top w:val="single" w:sz="4" w:space="0" w:color="auto"/>
                    <w:left w:val="nil"/>
                    <w:bottom w:val="single" w:sz="4" w:space="0" w:color="auto"/>
                    <w:right w:val="single" w:sz="4" w:space="0" w:color="auto"/>
                  </w:tcBorders>
                  <w:shd w:val="clear" w:color="auto" w:fill="auto"/>
                  <w:vAlign w:val="bottom"/>
                  <w:hideMark/>
                </w:tcPr>
                <w:p w14:paraId="4F8E1F1B" w14:textId="77777777" w:rsidR="00835F50" w:rsidRPr="003F79DA" w:rsidRDefault="00835F50" w:rsidP="00835F50">
                  <w:pPr>
                    <w:spacing w:line="240" w:lineRule="auto"/>
                    <w:jc w:val="center"/>
                    <w:rPr>
                      <w:rFonts w:ascii="Calibri" w:eastAsia="Times New Roman" w:hAnsi="Calibri" w:cs="Calibri"/>
                      <w:color w:val="000000"/>
                    </w:rPr>
                  </w:pPr>
                  <w:r w:rsidRPr="003F79DA">
                    <w:rPr>
                      <w:rFonts w:ascii="Calibri" w:eastAsia="Times New Roman" w:hAnsi="Calibri" w:cs="Calibri"/>
                      <w:color w:val="000000"/>
                    </w:rPr>
                    <w:t>2023</w:t>
                  </w:r>
                </w:p>
              </w:tc>
              <w:tc>
                <w:tcPr>
                  <w:tcW w:w="1616" w:type="dxa"/>
                  <w:gridSpan w:val="9"/>
                  <w:tcBorders>
                    <w:top w:val="single" w:sz="4" w:space="0" w:color="auto"/>
                    <w:left w:val="nil"/>
                    <w:bottom w:val="single" w:sz="4" w:space="0" w:color="auto"/>
                    <w:right w:val="single" w:sz="4" w:space="0" w:color="auto"/>
                  </w:tcBorders>
                  <w:shd w:val="clear" w:color="auto" w:fill="auto"/>
                  <w:noWrap/>
                  <w:vAlign w:val="bottom"/>
                  <w:hideMark/>
                </w:tcPr>
                <w:p w14:paraId="1A4C2B93" w14:textId="77777777" w:rsidR="00835F50" w:rsidRPr="003F79DA" w:rsidRDefault="00835F50" w:rsidP="00835F50">
                  <w:pPr>
                    <w:spacing w:line="240" w:lineRule="auto"/>
                    <w:jc w:val="center"/>
                    <w:rPr>
                      <w:rFonts w:ascii="Calibri" w:eastAsia="Times New Roman" w:hAnsi="Calibri" w:cs="Calibri"/>
                      <w:color w:val="000000"/>
                    </w:rPr>
                  </w:pPr>
                  <w:r w:rsidRPr="003F79DA">
                    <w:rPr>
                      <w:rFonts w:ascii="Calibri" w:eastAsia="Times New Roman" w:hAnsi="Calibri" w:cs="Calibri"/>
                      <w:color w:val="000000"/>
                    </w:rPr>
                    <w:t>2024</w:t>
                  </w:r>
                </w:p>
              </w:tc>
              <w:tc>
                <w:tcPr>
                  <w:tcW w:w="1615" w:type="dxa"/>
                  <w:gridSpan w:val="9"/>
                  <w:tcBorders>
                    <w:top w:val="single" w:sz="4" w:space="0" w:color="auto"/>
                    <w:left w:val="nil"/>
                    <w:bottom w:val="single" w:sz="4" w:space="0" w:color="auto"/>
                    <w:right w:val="single" w:sz="4" w:space="0" w:color="auto"/>
                  </w:tcBorders>
                  <w:shd w:val="clear" w:color="auto" w:fill="auto"/>
                  <w:noWrap/>
                  <w:vAlign w:val="bottom"/>
                  <w:hideMark/>
                </w:tcPr>
                <w:p w14:paraId="773054EE" w14:textId="77777777" w:rsidR="00835F50" w:rsidRPr="003F79DA" w:rsidRDefault="00835F50" w:rsidP="00835F50">
                  <w:pPr>
                    <w:spacing w:line="240" w:lineRule="auto"/>
                    <w:jc w:val="center"/>
                    <w:rPr>
                      <w:rFonts w:ascii="Calibri" w:eastAsia="Times New Roman" w:hAnsi="Calibri" w:cs="Calibri"/>
                      <w:color w:val="000000"/>
                    </w:rPr>
                  </w:pPr>
                  <w:r w:rsidRPr="003F79DA">
                    <w:rPr>
                      <w:rFonts w:ascii="Calibri" w:eastAsia="Times New Roman" w:hAnsi="Calibri" w:cs="Calibri"/>
                      <w:color w:val="000000"/>
                    </w:rPr>
                    <w:t>2025</w:t>
                  </w:r>
                </w:p>
              </w:tc>
              <w:tc>
                <w:tcPr>
                  <w:tcW w:w="1637" w:type="dxa"/>
                  <w:gridSpan w:val="7"/>
                  <w:tcBorders>
                    <w:top w:val="single" w:sz="4" w:space="0" w:color="auto"/>
                    <w:left w:val="nil"/>
                    <w:bottom w:val="single" w:sz="4" w:space="0" w:color="auto"/>
                    <w:right w:val="single" w:sz="4" w:space="0" w:color="000000"/>
                  </w:tcBorders>
                  <w:shd w:val="clear" w:color="auto" w:fill="auto"/>
                  <w:noWrap/>
                  <w:vAlign w:val="bottom"/>
                  <w:hideMark/>
                </w:tcPr>
                <w:p w14:paraId="143726F3" w14:textId="77777777" w:rsidR="00835F50" w:rsidRPr="003F79DA" w:rsidRDefault="00835F50" w:rsidP="00BF66E6">
                  <w:pPr>
                    <w:spacing w:line="240" w:lineRule="auto"/>
                    <w:rPr>
                      <w:rFonts w:ascii="Calibri" w:eastAsia="Times New Roman" w:hAnsi="Calibri" w:cs="Calibri"/>
                      <w:color w:val="000000"/>
                    </w:rPr>
                  </w:pPr>
                  <w:r w:rsidRPr="003F79DA">
                    <w:rPr>
                      <w:rFonts w:ascii="Calibri" w:eastAsia="Times New Roman" w:hAnsi="Calibri" w:cs="Calibri"/>
                      <w:color w:val="000000"/>
                    </w:rPr>
                    <w:t>2026</w:t>
                  </w:r>
                </w:p>
              </w:tc>
            </w:tr>
            <w:tr w:rsidR="00835F50" w:rsidRPr="003F79DA" w14:paraId="03A940DA" w14:textId="77777777" w:rsidTr="00A15CCA">
              <w:trPr>
                <w:gridAfter w:val="1"/>
                <w:wAfter w:w="25" w:type="dxa"/>
                <w:trHeight w:val="300"/>
              </w:trPr>
              <w:tc>
                <w:tcPr>
                  <w:tcW w:w="2402" w:type="dxa"/>
                  <w:vMerge/>
                  <w:tcBorders>
                    <w:top w:val="single" w:sz="4" w:space="0" w:color="auto"/>
                    <w:left w:val="single" w:sz="4" w:space="0" w:color="auto"/>
                    <w:bottom w:val="single" w:sz="4" w:space="0" w:color="000000"/>
                    <w:right w:val="single" w:sz="4" w:space="0" w:color="auto"/>
                  </w:tcBorders>
                  <w:vAlign w:val="center"/>
                  <w:hideMark/>
                </w:tcPr>
                <w:p w14:paraId="371D179D" w14:textId="77777777" w:rsidR="00835F50" w:rsidRPr="003F79DA" w:rsidRDefault="00835F50" w:rsidP="00835F50">
                  <w:pPr>
                    <w:spacing w:line="240" w:lineRule="auto"/>
                    <w:rPr>
                      <w:rFonts w:ascii="Calibri" w:eastAsia="Times New Roman" w:hAnsi="Calibri" w:cs="Calibri"/>
                      <w:b/>
                      <w:bCs/>
                      <w:i/>
                      <w:iCs/>
                      <w:color w:val="000000"/>
                    </w:rPr>
                  </w:pPr>
                </w:p>
              </w:tc>
              <w:tc>
                <w:tcPr>
                  <w:tcW w:w="400" w:type="dxa"/>
                  <w:gridSpan w:val="2"/>
                  <w:tcBorders>
                    <w:top w:val="nil"/>
                    <w:left w:val="nil"/>
                    <w:bottom w:val="single" w:sz="4" w:space="0" w:color="auto"/>
                    <w:right w:val="single" w:sz="4" w:space="0" w:color="auto"/>
                  </w:tcBorders>
                  <w:shd w:val="clear" w:color="auto" w:fill="auto"/>
                  <w:vAlign w:val="bottom"/>
                  <w:hideMark/>
                </w:tcPr>
                <w:p w14:paraId="721FB008" w14:textId="77777777" w:rsidR="00835F50" w:rsidRPr="003F79DA" w:rsidRDefault="00835F50" w:rsidP="00835F50">
                  <w:pPr>
                    <w:spacing w:line="240" w:lineRule="auto"/>
                    <w:rPr>
                      <w:rFonts w:ascii="Calibri" w:eastAsia="Times New Roman" w:hAnsi="Calibri" w:cs="Calibri"/>
                      <w:color w:val="000000"/>
                      <w:sz w:val="18"/>
                      <w:szCs w:val="18"/>
                    </w:rPr>
                  </w:pPr>
                  <w:r w:rsidRPr="003F79DA">
                    <w:rPr>
                      <w:rFonts w:ascii="Calibri" w:eastAsia="Times New Roman" w:hAnsi="Calibri" w:cs="Calibri"/>
                      <w:color w:val="000000"/>
                      <w:sz w:val="18"/>
                      <w:szCs w:val="18"/>
                    </w:rPr>
                    <w:t>Q1</w:t>
                  </w:r>
                </w:p>
              </w:tc>
              <w:tc>
                <w:tcPr>
                  <w:tcW w:w="401" w:type="dxa"/>
                  <w:gridSpan w:val="2"/>
                  <w:tcBorders>
                    <w:top w:val="nil"/>
                    <w:left w:val="nil"/>
                    <w:bottom w:val="single" w:sz="4" w:space="0" w:color="auto"/>
                    <w:right w:val="single" w:sz="4" w:space="0" w:color="auto"/>
                  </w:tcBorders>
                  <w:shd w:val="clear" w:color="auto" w:fill="auto"/>
                  <w:vAlign w:val="bottom"/>
                  <w:hideMark/>
                </w:tcPr>
                <w:p w14:paraId="44B1267B" w14:textId="77777777" w:rsidR="00835F50" w:rsidRPr="003F79DA" w:rsidRDefault="00835F50" w:rsidP="00835F50">
                  <w:pPr>
                    <w:spacing w:line="240" w:lineRule="auto"/>
                    <w:rPr>
                      <w:rFonts w:ascii="Calibri" w:eastAsia="Times New Roman" w:hAnsi="Calibri" w:cs="Calibri"/>
                      <w:color w:val="000000"/>
                      <w:sz w:val="18"/>
                      <w:szCs w:val="18"/>
                    </w:rPr>
                  </w:pPr>
                  <w:r w:rsidRPr="003F79DA">
                    <w:rPr>
                      <w:rFonts w:ascii="Calibri" w:eastAsia="Times New Roman" w:hAnsi="Calibri" w:cs="Calibri"/>
                      <w:color w:val="000000"/>
                      <w:sz w:val="18"/>
                      <w:szCs w:val="18"/>
                    </w:rPr>
                    <w:t>Q2</w:t>
                  </w:r>
                </w:p>
              </w:tc>
              <w:tc>
                <w:tcPr>
                  <w:tcW w:w="407" w:type="dxa"/>
                  <w:gridSpan w:val="2"/>
                  <w:tcBorders>
                    <w:top w:val="nil"/>
                    <w:left w:val="nil"/>
                    <w:bottom w:val="single" w:sz="4" w:space="0" w:color="auto"/>
                    <w:right w:val="single" w:sz="4" w:space="0" w:color="auto"/>
                  </w:tcBorders>
                  <w:shd w:val="clear" w:color="auto" w:fill="auto"/>
                  <w:vAlign w:val="bottom"/>
                  <w:hideMark/>
                </w:tcPr>
                <w:p w14:paraId="5B1E1506" w14:textId="77777777" w:rsidR="00835F50" w:rsidRPr="003F79DA" w:rsidRDefault="00835F50" w:rsidP="00835F50">
                  <w:pPr>
                    <w:spacing w:line="240" w:lineRule="auto"/>
                    <w:rPr>
                      <w:rFonts w:ascii="Calibri" w:eastAsia="Times New Roman" w:hAnsi="Calibri" w:cs="Calibri"/>
                      <w:color w:val="000000"/>
                      <w:sz w:val="18"/>
                      <w:szCs w:val="18"/>
                    </w:rPr>
                  </w:pPr>
                  <w:r w:rsidRPr="003F79DA">
                    <w:rPr>
                      <w:rFonts w:ascii="Calibri" w:eastAsia="Times New Roman" w:hAnsi="Calibri" w:cs="Calibri"/>
                      <w:color w:val="000000"/>
                      <w:sz w:val="18"/>
                      <w:szCs w:val="18"/>
                    </w:rPr>
                    <w:t>Q3</w:t>
                  </w:r>
                </w:p>
              </w:tc>
              <w:tc>
                <w:tcPr>
                  <w:tcW w:w="402" w:type="dxa"/>
                  <w:tcBorders>
                    <w:top w:val="nil"/>
                    <w:left w:val="nil"/>
                    <w:bottom w:val="single" w:sz="4" w:space="0" w:color="auto"/>
                    <w:right w:val="single" w:sz="4" w:space="0" w:color="auto"/>
                  </w:tcBorders>
                  <w:shd w:val="clear" w:color="auto" w:fill="auto"/>
                  <w:vAlign w:val="bottom"/>
                  <w:hideMark/>
                </w:tcPr>
                <w:p w14:paraId="2C1966F1" w14:textId="77777777" w:rsidR="00835F50" w:rsidRPr="003F79DA" w:rsidRDefault="00835F50" w:rsidP="00835F50">
                  <w:pPr>
                    <w:spacing w:line="240" w:lineRule="auto"/>
                    <w:rPr>
                      <w:rFonts w:ascii="Calibri" w:eastAsia="Times New Roman" w:hAnsi="Calibri" w:cs="Calibri"/>
                      <w:color w:val="000000"/>
                      <w:sz w:val="18"/>
                      <w:szCs w:val="18"/>
                    </w:rPr>
                  </w:pPr>
                  <w:r w:rsidRPr="003F79DA">
                    <w:rPr>
                      <w:rFonts w:ascii="Calibri" w:eastAsia="Times New Roman" w:hAnsi="Calibri" w:cs="Calibri"/>
                      <w:color w:val="000000"/>
                      <w:sz w:val="18"/>
                      <w:szCs w:val="18"/>
                    </w:rPr>
                    <w:t>Q4</w:t>
                  </w:r>
                </w:p>
              </w:tc>
              <w:tc>
                <w:tcPr>
                  <w:tcW w:w="404" w:type="dxa"/>
                  <w:tcBorders>
                    <w:top w:val="nil"/>
                    <w:left w:val="nil"/>
                    <w:bottom w:val="single" w:sz="4" w:space="0" w:color="auto"/>
                    <w:right w:val="single" w:sz="4" w:space="0" w:color="auto"/>
                  </w:tcBorders>
                  <w:shd w:val="clear" w:color="auto" w:fill="auto"/>
                  <w:vAlign w:val="bottom"/>
                  <w:hideMark/>
                </w:tcPr>
                <w:p w14:paraId="658EE445" w14:textId="77777777" w:rsidR="00835F50" w:rsidRPr="003F79DA" w:rsidRDefault="00835F50" w:rsidP="00835F50">
                  <w:pPr>
                    <w:spacing w:line="240" w:lineRule="auto"/>
                    <w:rPr>
                      <w:rFonts w:ascii="Calibri" w:eastAsia="Times New Roman" w:hAnsi="Calibri" w:cs="Calibri"/>
                      <w:color w:val="000000"/>
                      <w:sz w:val="18"/>
                      <w:szCs w:val="18"/>
                    </w:rPr>
                  </w:pPr>
                  <w:r w:rsidRPr="003F79DA">
                    <w:rPr>
                      <w:rFonts w:ascii="Calibri" w:eastAsia="Times New Roman" w:hAnsi="Calibri" w:cs="Calibri"/>
                      <w:color w:val="000000"/>
                      <w:sz w:val="18"/>
                      <w:szCs w:val="18"/>
                    </w:rPr>
                    <w:t>Q1</w:t>
                  </w:r>
                </w:p>
              </w:tc>
              <w:tc>
                <w:tcPr>
                  <w:tcW w:w="402" w:type="dxa"/>
                  <w:gridSpan w:val="2"/>
                  <w:tcBorders>
                    <w:top w:val="nil"/>
                    <w:left w:val="nil"/>
                    <w:bottom w:val="single" w:sz="4" w:space="0" w:color="auto"/>
                    <w:right w:val="single" w:sz="4" w:space="0" w:color="auto"/>
                  </w:tcBorders>
                  <w:shd w:val="clear" w:color="auto" w:fill="auto"/>
                  <w:vAlign w:val="bottom"/>
                  <w:hideMark/>
                </w:tcPr>
                <w:p w14:paraId="35D8182A" w14:textId="77777777" w:rsidR="00835F50" w:rsidRPr="003F79DA" w:rsidRDefault="00835F50" w:rsidP="00835F50">
                  <w:pPr>
                    <w:spacing w:line="240" w:lineRule="auto"/>
                    <w:rPr>
                      <w:rFonts w:ascii="Calibri" w:eastAsia="Times New Roman" w:hAnsi="Calibri" w:cs="Calibri"/>
                      <w:color w:val="000000"/>
                      <w:sz w:val="18"/>
                      <w:szCs w:val="18"/>
                    </w:rPr>
                  </w:pPr>
                  <w:r w:rsidRPr="003F79DA">
                    <w:rPr>
                      <w:rFonts w:ascii="Calibri" w:eastAsia="Times New Roman" w:hAnsi="Calibri" w:cs="Calibri"/>
                      <w:color w:val="000000"/>
                      <w:sz w:val="18"/>
                      <w:szCs w:val="18"/>
                    </w:rPr>
                    <w:t>Q2</w:t>
                  </w:r>
                </w:p>
              </w:tc>
              <w:tc>
                <w:tcPr>
                  <w:tcW w:w="403" w:type="dxa"/>
                  <w:gridSpan w:val="2"/>
                  <w:tcBorders>
                    <w:top w:val="nil"/>
                    <w:left w:val="nil"/>
                    <w:bottom w:val="single" w:sz="4" w:space="0" w:color="auto"/>
                    <w:right w:val="single" w:sz="4" w:space="0" w:color="auto"/>
                  </w:tcBorders>
                  <w:shd w:val="clear" w:color="auto" w:fill="auto"/>
                  <w:vAlign w:val="bottom"/>
                  <w:hideMark/>
                </w:tcPr>
                <w:p w14:paraId="3E23C8B7" w14:textId="77777777" w:rsidR="00835F50" w:rsidRPr="003F79DA" w:rsidRDefault="00835F50" w:rsidP="00835F50">
                  <w:pPr>
                    <w:spacing w:line="240" w:lineRule="auto"/>
                    <w:rPr>
                      <w:rFonts w:ascii="Calibri" w:eastAsia="Times New Roman" w:hAnsi="Calibri" w:cs="Calibri"/>
                      <w:color w:val="000000"/>
                      <w:sz w:val="18"/>
                      <w:szCs w:val="18"/>
                    </w:rPr>
                  </w:pPr>
                  <w:r w:rsidRPr="003F79DA">
                    <w:rPr>
                      <w:rFonts w:ascii="Calibri" w:eastAsia="Times New Roman" w:hAnsi="Calibri" w:cs="Calibri"/>
                      <w:color w:val="000000"/>
                      <w:sz w:val="18"/>
                      <w:szCs w:val="18"/>
                    </w:rPr>
                    <w:t>Q3</w:t>
                  </w:r>
                </w:p>
              </w:tc>
              <w:tc>
                <w:tcPr>
                  <w:tcW w:w="407" w:type="dxa"/>
                  <w:gridSpan w:val="2"/>
                  <w:tcBorders>
                    <w:top w:val="nil"/>
                    <w:left w:val="nil"/>
                    <w:bottom w:val="single" w:sz="4" w:space="0" w:color="auto"/>
                    <w:right w:val="single" w:sz="4" w:space="0" w:color="auto"/>
                  </w:tcBorders>
                  <w:shd w:val="clear" w:color="auto" w:fill="auto"/>
                  <w:vAlign w:val="bottom"/>
                  <w:hideMark/>
                </w:tcPr>
                <w:p w14:paraId="7DD7FCED" w14:textId="77777777" w:rsidR="00835F50" w:rsidRPr="003F79DA" w:rsidRDefault="00835F50" w:rsidP="00835F50">
                  <w:pPr>
                    <w:spacing w:line="240" w:lineRule="auto"/>
                    <w:rPr>
                      <w:rFonts w:ascii="Calibri" w:eastAsia="Times New Roman" w:hAnsi="Calibri" w:cs="Calibri"/>
                      <w:color w:val="000000"/>
                      <w:sz w:val="18"/>
                      <w:szCs w:val="18"/>
                    </w:rPr>
                  </w:pPr>
                  <w:r w:rsidRPr="003F79DA">
                    <w:rPr>
                      <w:rFonts w:ascii="Calibri" w:eastAsia="Times New Roman" w:hAnsi="Calibri" w:cs="Calibri"/>
                      <w:color w:val="000000"/>
                      <w:sz w:val="18"/>
                      <w:szCs w:val="18"/>
                    </w:rPr>
                    <w:t>Q4</w:t>
                  </w:r>
                </w:p>
              </w:tc>
              <w:tc>
                <w:tcPr>
                  <w:tcW w:w="403" w:type="dxa"/>
                  <w:gridSpan w:val="3"/>
                  <w:tcBorders>
                    <w:top w:val="nil"/>
                    <w:left w:val="nil"/>
                    <w:bottom w:val="single" w:sz="4" w:space="0" w:color="auto"/>
                    <w:right w:val="single" w:sz="4" w:space="0" w:color="auto"/>
                  </w:tcBorders>
                  <w:shd w:val="clear" w:color="auto" w:fill="auto"/>
                  <w:vAlign w:val="bottom"/>
                  <w:hideMark/>
                </w:tcPr>
                <w:p w14:paraId="620F183E" w14:textId="77777777" w:rsidR="00835F50" w:rsidRPr="003F79DA" w:rsidRDefault="00835F50" w:rsidP="00835F50">
                  <w:pPr>
                    <w:spacing w:line="240" w:lineRule="auto"/>
                    <w:rPr>
                      <w:rFonts w:ascii="Calibri" w:eastAsia="Times New Roman" w:hAnsi="Calibri" w:cs="Calibri"/>
                      <w:color w:val="000000"/>
                      <w:sz w:val="18"/>
                      <w:szCs w:val="18"/>
                    </w:rPr>
                  </w:pPr>
                  <w:r w:rsidRPr="003F79DA">
                    <w:rPr>
                      <w:rFonts w:ascii="Calibri" w:eastAsia="Times New Roman" w:hAnsi="Calibri" w:cs="Calibri"/>
                      <w:color w:val="000000"/>
                      <w:sz w:val="18"/>
                      <w:szCs w:val="18"/>
                    </w:rPr>
                    <w:t>Q1</w:t>
                  </w:r>
                </w:p>
              </w:tc>
              <w:tc>
                <w:tcPr>
                  <w:tcW w:w="403" w:type="dxa"/>
                  <w:gridSpan w:val="2"/>
                  <w:tcBorders>
                    <w:top w:val="nil"/>
                    <w:left w:val="nil"/>
                    <w:bottom w:val="single" w:sz="4" w:space="0" w:color="auto"/>
                    <w:right w:val="single" w:sz="4" w:space="0" w:color="auto"/>
                  </w:tcBorders>
                  <w:shd w:val="clear" w:color="auto" w:fill="auto"/>
                  <w:vAlign w:val="bottom"/>
                  <w:hideMark/>
                </w:tcPr>
                <w:p w14:paraId="7821DE02" w14:textId="77777777" w:rsidR="00835F50" w:rsidRPr="003F79DA" w:rsidRDefault="00835F50" w:rsidP="00835F50">
                  <w:pPr>
                    <w:spacing w:line="240" w:lineRule="auto"/>
                    <w:rPr>
                      <w:rFonts w:ascii="Calibri" w:eastAsia="Times New Roman" w:hAnsi="Calibri" w:cs="Calibri"/>
                      <w:color w:val="000000"/>
                      <w:sz w:val="18"/>
                      <w:szCs w:val="18"/>
                    </w:rPr>
                  </w:pPr>
                  <w:r w:rsidRPr="003F79DA">
                    <w:rPr>
                      <w:rFonts w:ascii="Calibri" w:eastAsia="Times New Roman" w:hAnsi="Calibri" w:cs="Calibri"/>
                      <w:color w:val="000000"/>
                      <w:sz w:val="18"/>
                      <w:szCs w:val="18"/>
                    </w:rPr>
                    <w:t>Q2</w:t>
                  </w:r>
                </w:p>
              </w:tc>
              <w:tc>
                <w:tcPr>
                  <w:tcW w:w="402" w:type="dxa"/>
                  <w:gridSpan w:val="2"/>
                  <w:tcBorders>
                    <w:top w:val="nil"/>
                    <w:left w:val="nil"/>
                    <w:bottom w:val="single" w:sz="4" w:space="0" w:color="auto"/>
                    <w:right w:val="single" w:sz="4" w:space="0" w:color="auto"/>
                  </w:tcBorders>
                  <w:shd w:val="clear" w:color="auto" w:fill="auto"/>
                  <w:vAlign w:val="bottom"/>
                  <w:hideMark/>
                </w:tcPr>
                <w:p w14:paraId="464EEA9D" w14:textId="77777777" w:rsidR="00835F50" w:rsidRPr="003F79DA" w:rsidRDefault="00835F50" w:rsidP="00835F50">
                  <w:pPr>
                    <w:spacing w:line="240" w:lineRule="auto"/>
                    <w:rPr>
                      <w:rFonts w:ascii="Calibri" w:eastAsia="Times New Roman" w:hAnsi="Calibri" w:cs="Calibri"/>
                      <w:color w:val="000000"/>
                      <w:sz w:val="18"/>
                      <w:szCs w:val="18"/>
                    </w:rPr>
                  </w:pPr>
                  <w:r w:rsidRPr="003F79DA">
                    <w:rPr>
                      <w:rFonts w:ascii="Calibri" w:eastAsia="Times New Roman" w:hAnsi="Calibri" w:cs="Calibri"/>
                      <w:color w:val="000000"/>
                      <w:sz w:val="18"/>
                      <w:szCs w:val="18"/>
                    </w:rPr>
                    <w:t>Q3</w:t>
                  </w:r>
                </w:p>
              </w:tc>
              <w:tc>
                <w:tcPr>
                  <w:tcW w:w="408" w:type="dxa"/>
                  <w:gridSpan w:val="2"/>
                  <w:tcBorders>
                    <w:top w:val="nil"/>
                    <w:left w:val="nil"/>
                    <w:bottom w:val="single" w:sz="4" w:space="0" w:color="auto"/>
                    <w:right w:val="single" w:sz="4" w:space="0" w:color="auto"/>
                  </w:tcBorders>
                  <w:shd w:val="clear" w:color="auto" w:fill="auto"/>
                  <w:vAlign w:val="bottom"/>
                  <w:hideMark/>
                </w:tcPr>
                <w:p w14:paraId="5C8B547D" w14:textId="77777777" w:rsidR="00835F50" w:rsidRPr="003F79DA" w:rsidRDefault="00835F50" w:rsidP="00835F50">
                  <w:pPr>
                    <w:spacing w:line="240" w:lineRule="auto"/>
                    <w:rPr>
                      <w:rFonts w:ascii="Calibri" w:eastAsia="Times New Roman" w:hAnsi="Calibri" w:cs="Calibri"/>
                      <w:color w:val="000000"/>
                      <w:sz w:val="18"/>
                      <w:szCs w:val="18"/>
                    </w:rPr>
                  </w:pPr>
                  <w:r w:rsidRPr="003F79DA">
                    <w:rPr>
                      <w:rFonts w:ascii="Calibri" w:eastAsia="Times New Roman" w:hAnsi="Calibri" w:cs="Calibri"/>
                      <w:color w:val="000000"/>
                      <w:sz w:val="18"/>
                      <w:szCs w:val="18"/>
                    </w:rPr>
                    <w:t>Q4</w:t>
                  </w:r>
                </w:p>
              </w:tc>
              <w:tc>
                <w:tcPr>
                  <w:tcW w:w="404" w:type="dxa"/>
                  <w:gridSpan w:val="3"/>
                  <w:tcBorders>
                    <w:top w:val="nil"/>
                    <w:left w:val="nil"/>
                    <w:bottom w:val="single" w:sz="4" w:space="0" w:color="auto"/>
                    <w:right w:val="single" w:sz="4" w:space="0" w:color="auto"/>
                  </w:tcBorders>
                  <w:shd w:val="clear" w:color="auto" w:fill="auto"/>
                  <w:vAlign w:val="bottom"/>
                  <w:hideMark/>
                </w:tcPr>
                <w:p w14:paraId="683515E0" w14:textId="77777777" w:rsidR="00835F50" w:rsidRPr="003F79DA" w:rsidRDefault="00835F50" w:rsidP="00835F50">
                  <w:pPr>
                    <w:spacing w:line="240" w:lineRule="auto"/>
                    <w:rPr>
                      <w:rFonts w:ascii="Calibri" w:eastAsia="Times New Roman" w:hAnsi="Calibri" w:cs="Calibri"/>
                      <w:color w:val="000000"/>
                      <w:sz w:val="18"/>
                      <w:szCs w:val="18"/>
                    </w:rPr>
                  </w:pPr>
                  <w:r w:rsidRPr="003F79DA">
                    <w:rPr>
                      <w:rFonts w:ascii="Calibri" w:eastAsia="Times New Roman" w:hAnsi="Calibri" w:cs="Calibri"/>
                      <w:color w:val="000000"/>
                      <w:sz w:val="18"/>
                      <w:szCs w:val="18"/>
                    </w:rPr>
                    <w:t>Q1</w:t>
                  </w:r>
                </w:p>
              </w:tc>
              <w:tc>
                <w:tcPr>
                  <w:tcW w:w="403" w:type="dxa"/>
                  <w:gridSpan w:val="2"/>
                  <w:tcBorders>
                    <w:top w:val="nil"/>
                    <w:left w:val="nil"/>
                    <w:bottom w:val="single" w:sz="4" w:space="0" w:color="auto"/>
                    <w:right w:val="single" w:sz="4" w:space="0" w:color="auto"/>
                  </w:tcBorders>
                  <w:shd w:val="clear" w:color="auto" w:fill="auto"/>
                  <w:vAlign w:val="bottom"/>
                  <w:hideMark/>
                </w:tcPr>
                <w:p w14:paraId="579523BE" w14:textId="77777777" w:rsidR="00835F50" w:rsidRPr="003F79DA" w:rsidRDefault="00835F50" w:rsidP="00835F50">
                  <w:pPr>
                    <w:spacing w:line="240" w:lineRule="auto"/>
                    <w:rPr>
                      <w:rFonts w:ascii="Calibri" w:eastAsia="Times New Roman" w:hAnsi="Calibri" w:cs="Calibri"/>
                      <w:color w:val="000000"/>
                      <w:sz w:val="18"/>
                      <w:szCs w:val="18"/>
                    </w:rPr>
                  </w:pPr>
                  <w:r w:rsidRPr="003F79DA">
                    <w:rPr>
                      <w:rFonts w:ascii="Calibri" w:eastAsia="Times New Roman" w:hAnsi="Calibri" w:cs="Calibri"/>
                      <w:color w:val="000000"/>
                      <w:sz w:val="18"/>
                      <w:szCs w:val="18"/>
                    </w:rPr>
                    <w:t>Q2</w:t>
                  </w:r>
                </w:p>
              </w:tc>
              <w:tc>
                <w:tcPr>
                  <w:tcW w:w="403" w:type="dxa"/>
                  <w:gridSpan w:val="2"/>
                  <w:tcBorders>
                    <w:top w:val="nil"/>
                    <w:left w:val="nil"/>
                    <w:bottom w:val="single" w:sz="4" w:space="0" w:color="auto"/>
                    <w:right w:val="single" w:sz="4" w:space="0" w:color="auto"/>
                  </w:tcBorders>
                  <w:shd w:val="clear" w:color="auto" w:fill="auto"/>
                  <w:vAlign w:val="bottom"/>
                  <w:hideMark/>
                </w:tcPr>
                <w:p w14:paraId="0F89030C" w14:textId="77777777" w:rsidR="00835F50" w:rsidRPr="003F79DA" w:rsidRDefault="00835F50" w:rsidP="00835F50">
                  <w:pPr>
                    <w:spacing w:line="240" w:lineRule="auto"/>
                    <w:rPr>
                      <w:rFonts w:ascii="Calibri" w:eastAsia="Times New Roman" w:hAnsi="Calibri" w:cs="Calibri"/>
                      <w:color w:val="000000"/>
                      <w:sz w:val="18"/>
                      <w:szCs w:val="18"/>
                    </w:rPr>
                  </w:pPr>
                  <w:r w:rsidRPr="003F79DA">
                    <w:rPr>
                      <w:rFonts w:ascii="Calibri" w:eastAsia="Times New Roman" w:hAnsi="Calibri" w:cs="Calibri"/>
                      <w:color w:val="000000"/>
                      <w:sz w:val="18"/>
                      <w:szCs w:val="18"/>
                    </w:rPr>
                    <w:t>Q3</w:t>
                  </w:r>
                </w:p>
              </w:tc>
              <w:tc>
                <w:tcPr>
                  <w:tcW w:w="405" w:type="dxa"/>
                  <w:gridSpan w:val="2"/>
                  <w:tcBorders>
                    <w:top w:val="nil"/>
                    <w:left w:val="nil"/>
                    <w:bottom w:val="single" w:sz="4" w:space="0" w:color="auto"/>
                    <w:right w:val="single" w:sz="4" w:space="0" w:color="auto"/>
                  </w:tcBorders>
                  <w:shd w:val="clear" w:color="auto" w:fill="auto"/>
                  <w:vAlign w:val="bottom"/>
                  <w:hideMark/>
                </w:tcPr>
                <w:p w14:paraId="1646A0BB" w14:textId="77777777" w:rsidR="00835F50" w:rsidRPr="003F79DA" w:rsidRDefault="00835F50" w:rsidP="00835F50">
                  <w:pPr>
                    <w:spacing w:line="240" w:lineRule="auto"/>
                    <w:rPr>
                      <w:rFonts w:ascii="Calibri" w:eastAsia="Times New Roman" w:hAnsi="Calibri" w:cs="Calibri"/>
                      <w:color w:val="000000"/>
                      <w:sz w:val="18"/>
                      <w:szCs w:val="18"/>
                    </w:rPr>
                  </w:pPr>
                  <w:r w:rsidRPr="003F79DA">
                    <w:rPr>
                      <w:rFonts w:ascii="Calibri" w:eastAsia="Times New Roman" w:hAnsi="Calibri" w:cs="Calibri"/>
                      <w:color w:val="000000"/>
                      <w:sz w:val="18"/>
                      <w:szCs w:val="18"/>
                    </w:rPr>
                    <w:t>Q4</w:t>
                  </w:r>
                </w:p>
              </w:tc>
              <w:tc>
                <w:tcPr>
                  <w:tcW w:w="403" w:type="dxa"/>
                  <w:gridSpan w:val="3"/>
                  <w:tcBorders>
                    <w:top w:val="nil"/>
                    <w:left w:val="nil"/>
                    <w:bottom w:val="single" w:sz="4" w:space="0" w:color="auto"/>
                    <w:right w:val="single" w:sz="4" w:space="0" w:color="auto"/>
                  </w:tcBorders>
                  <w:shd w:val="clear" w:color="auto" w:fill="auto"/>
                  <w:vAlign w:val="bottom"/>
                  <w:hideMark/>
                </w:tcPr>
                <w:p w14:paraId="2E90D058" w14:textId="77777777" w:rsidR="00835F50" w:rsidRPr="003F79DA" w:rsidRDefault="00835F50" w:rsidP="00835F50">
                  <w:pPr>
                    <w:spacing w:line="240" w:lineRule="auto"/>
                    <w:rPr>
                      <w:rFonts w:ascii="Calibri" w:eastAsia="Times New Roman" w:hAnsi="Calibri" w:cs="Calibri"/>
                      <w:color w:val="000000"/>
                      <w:sz w:val="18"/>
                      <w:szCs w:val="18"/>
                    </w:rPr>
                  </w:pPr>
                  <w:r w:rsidRPr="003F79DA">
                    <w:rPr>
                      <w:rFonts w:ascii="Calibri" w:eastAsia="Times New Roman" w:hAnsi="Calibri" w:cs="Calibri"/>
                      <w:color w:val="000000"/>
                      <w:sz w:val="18"/>
                      <w:szCs w:val="18"/>
                    </w:rPr>
                    <w:t>Q1</w:t>
                  </w:r>
                </w:p>
              </w:tc>
              <w:tc>
                <w:tcPr>
                  <w:tcW w:w="403" w:type="dxa"/>
                  <w:tcBorders>
                    <w:top w:val="nil"/>
                    <w:left w:val="nil"/>
                    <w:bottom w:val="single" w:sz="4" w:space="0" w:color="auto"/>
                    <w:right w:val="single" w:sz="4" w:space="0" w:color="auto"/>
                  </w:tcBorders>
                  <w:shd w:val="clear" w:color="auto" w:fill="auto"/>
                  <w:vAlign w:val="bottom"/>
                  <w:hideMark/>
                </w:tcPr>
                <w:p w14:paraId="04959278" w14:textId="77777777" w:rsidR="00835F50" w:rsidRPr="003F79DA" w:rsidRDefault="00835F50" w:rsidP="00835F50">
                  <w:pPr>
                    <w:spacing w:line="240" w:lineRule="auto"/>
                    <w:rPr>
                      <w:rFonts w:ascii="Calibri" w:eastAsia="Times New Roman" w:hAnsi="Calibri" w:cs="Calibri"/>
                      <w:color w:val="000000"/>
                      <w:sz w:val="18"/>
                      <w:szCs w:val="18"/>
                    </w:rPr>
                  </w:pPr>
                  <w:r w:rsidRPr="003F79DA">
                    <w:rPr>
                      <w:rFonts w:ascii="Calibri" w:eastAsia="Times New Roman" w:hAnsi="Calibri" w:cs="Calibri"/>
                      <w:color w:val="000000"/>
                      <w:sz w:val="18"/>
                      <w:szCs w:val="18"/>
                    </w:rPr>
                    <w:t>Q2</w:t>
                  </w:r>
                </w:p>
              </w:tc>
              <w:tc>
                <w:tcPr>
                  <w:tcW w:w="403" w:type="dxa"/>
                  <w:tcBorders>
                    <w:top w:val="nil"/>
                    <w:left w:val="nil"/>
                    <w:bottom w:val="single" w:sz="4" w:space="0" w:color="auto"/>
                    <w:right w:val="single" w:sz="4" w:space="0" w:color="auto"/>
                  </w:tcBorders>
                  <w:shd w:val="clear" w:color="auto" w:fill="auto"/>
                  <w:vAlign w:val="bottom"/>
                  <w:hideMark/>
                </w:tcPr>
                <w:p w14:paraId="7920B88B" w14:textId="77777777" w:rsidR="00835F50" w:rsidRPr="003F79DA" w:rsidRDefault="00835F50" w:rsidP="00835F50">
                  <w:pPr>
                    <w:spacing w:line="240" w:lineRule="auto"/>
                    <w:rPr>
                      <w:rFonts w:ascii="Calibri" w:eastAsia="Times New Roman" w:hAnsi="Calibri" w:cs="Calibri"/>
                      <w:color w:val="000000"/>
                      <w:sz w:val="18"/>
                      <w:szCs w:val="18"/>
                    </w:rPr>
                  </w:pPr>
                  <w:r w:rsidRPr="003F79DA">
                    <w:rPr>
                      <w:rFonts w:ascii="Calibri" w:eastAsia="Times New Roman" w:hAnsi="Calibri" w:cs="Calibri"/>
                      <w:color w:val="000000"/>
                      <w:sz w:val="18"/>
                      <w:szCs w:val="18"/>
                    </w:rPr>
                    <w:t>Q3</w:t>
                  </w:r>
                </w:p>
              </w:tc>
              <w:tc>
                <w:tcPr>
                  <w:tcW w:w="403" w:type="dxa"/>
                  <w:tcBorders>
                    <w:top w:val="nil"/>
                    <w:left w:val="nil"/>
                    <w:bottom w:val="single" w:sz="4" w:space="0" w:color="auto"/>
                    <w:right w:val="single" w:sz="4" w:space="0" w:color="auto"/>
                  </w:tcBorders>
                  <w:shd w:val="clear" w:color="auto" w:fill="auto"/>
                  <w:vAlign w:val="bottom"/>
                  <w:hideMark/>
                </w:tcPr>
                <w:p w14:paraId="77549A1D" w14:textId="77777777" w:rsidR="00835F50" w:rsidRPr="003F79DA" w:rsidRDefault="00835F50" w:rsidP="00835F50">
                  <w:pPr>
                    <w:spacing w:line="240" w:lineRule="auto"/>
                    <w:rPr>
                      <w:rFonts w:ascii="Calibri" w:eastAsia="Times New Roman" w:hAnsi="Calibri" w:cs="Calibri"/>
                      <w:color w:val="000000"/>
                      <w:sz w:val="18"/>
                      <w:szCs w:val="18"/>
                    </w:rPr>
                  </w:pPr>
                  <w:r w:rsidRPr="003F79DA">
                    <w:rPr>
                      <w:rFonts w:ascii="Calibri" w:eastAsia="Times New Roman" w:hAnsi="Calibri" w:cs="Calibri"/>
                      <w:color w:val="000000"/>
                      <w:sz w:val="18"/>
                      <w:szCs w:val="18"/>
                    </w:rPr>
                    <w:t>Q4</w:t>
                  </w:r>
                </w:p>
              </w:tc>
            </w:tr>
            <w:tr w:rsidR="00835F50" w:rsidRPr="003F79DA" w14:paraId="6A733650" w14:textId="77777777" w:rsidTr="00887EEF">
              <w:trPr>
                <w:gridAfter w:val="1"/>
                <w:wAfter w:w="25" w:type="dxa"/>
                <w:trHeight w:val="765"/>
              </w:trPr>
              <w:tc>
                <w:tcPr>
                  <w:tcW w:w="2402" w:type="dxa"/>
                  <w:tcBorders>
                    <w:top w:val="nil"/>
                    <w:left w:val="single" w:sz="4" w:space="0" w:color="auto"/>
                    <w:bottom w:val="single" w:sz="4" w:space="0" w:color="auto"/>
                    <w:right w:val="single" w:sz="4" w:space="0" w:color="auto"/>
                  </w:tcBorders>
                  <w:shd w:val="clear" w:color="auto" w:fill="auto"/>
                  <w:vAlign w:val="center"/>
                  <w:hideMark/>
                </w:tcPr>
                <w:p w14:paraId="0F29977B" w14:textId="77777777" w:rsidR="00835F50" w:rsidRPr="003F79DA" w:rsidRDefault="00835F50" w:rsidP="00835F50">
                  <w:pPr>
                    <w:spacing w:line="240" w:lineRule="auto"/>
                    <w:rPr>
                      <w:rFonts w:eastAsia="Times New Roman"/>
                      <w:color w:val="000000"/>
                      <w:sz w:val="20"/>
                      <w:szCs w:val="20"/>
                    </w:rPr>
                  </w:pPr>
                  <w:r w:rsidRPr="003F79DA">
                    <w:rPr>
                      <w:rFonts w:eastAsia="Times New Roman"/>
                      <w:color w:val="000000"/>
                      <w:sz w:val="20"/>
                      <w:szCs w:val="20"/>
                    </w:rPr>
                    <w:t>Етап I Подготовка и обявяване на схеми за предоставяне на безвъзмездна помощ</w:t>
                  </w:r>
                </w:p>
              </w:tc>
              <w:tc>
                <w:tcPr>
                  <w:tcW w:w="400" w:type="dxa"/>
                  <w:gridSpan w:val="2"/>
                  <w:tcBorders>
                    <w:top w:val="nil"/>
                    <w:left w:val="nil"/>
                    <w:bottom w:val="single" w:sz="4" w:space="0" w:color="auto"/>
                    <w:right w:val="single" w:sz="4" w:space="0" w:color="auto"/>
                  </w:tcBorders>
                  <w:shd w:val="clear" w:color="000000" w:fill="FFC000"/>
                  <w:vAlign w:val="center"/>
                  <w:hideMark/>
                </w:tcPr>
                <w:p w14:paraId="49A50A92" w14:textId="77777777" w:rsidR="00835F50" w:rsidRPr="003F79DA" w:rsidRDefault="00835F50" w:rsidP="00835F50">
                  <w:pPr>
                    <w:spacing w:line="240" w:lineRule="auto"/>
                    <w:rPr>
                      <w:rFonts w:eastAsia="Times New Roman"/>
                      <w:color w:val="000000"/>
                    </w:rPr>
                  </w:pPr>
                  <w:r w:rsidRPr="003F79DA">
                    <w:rPr>
                      <w:rFonts w:eastAsia="Times New Roman"/>
                      <w:color w:val="000000"/>
                    </w:rPr>
                    <w:t> </w:t>
                  </w:r>
                </w:p>
              </w:tc>
              <w:tc>
                <w:tcPr>
                  <w:tcW w:w="401" w:type="dxa"/>
                  <w:gridSpan w:val="2"/>
                  <w:tcBorders>
                    <w:top w:val="nil"/>
                    <w:left w:val="nil"/>
                    <w:bottom w:val="single" w:sz="4" w:space="0" w:color="auto"/>
                    <w:right w:val="single" w:sz="4" w:space="0" w:color="auto"/>
                  </w:tcBorders>
                  <w:shd w:val="clear" w:color="auto" w:fill="auto"/>
                  <w:vAlign w:val="center"/>
                  <w:hideMark/>
                </w:tcPr>
                <w:p w14:paraId="5B93686A" w14:textId="77777777" w:rsidR="00835F50" w:rsidRPr="003F79DA" w:rsidRDefault="00835F50" w:rsidP="00835F50">
                  <w:pPr>
                    <w:spacing w:line="240" w:lineRule="auto"/>
                    <w:rPr>
                      <w:rFonts w:eastAsia="Times New Roman"/>
                      <w:color w:val="000000"/>
                    </w:rPr>
                  </w:pPr>
                  <w:r w:rsidRPr="003F79DA">
                    <w:rPr>
                      <w:rFonts w:eastAsia="Times New Roman"/>
                      <w:color w:val="000000"/>
                    </w:rPr>
                    <w:t> </w:t>
                  </w:r>
                </w:p>
              </w:tc>
              <w:tc>
                <w:tcPr>
                  <w:tcW w:w="407" w:type="dxa"/>
                  <w:gridSpan w:val="2"/>
                  <w:tcBorders>
                    <w:top w:val="nil"/>
                    <w:left w:val="nil"/>
                    <w:bottom w:val="single" w:sz="4" w:space="0" w:color="auto"/>
                    <w:right w:val="single" w:sz="4" w:space="0" w:color="auto"/>
                  </w:tcBorders>
                  <w:shd w:val="clear" w:color="auto" w:fill="auto"/>
                  <w:vAlign w:val="center"/>
                  <w:hideMark/>
                </w:tcPr>
                <w:p w14:paraId="4119A17F" w14:textId="77777777" w:rsidR="00835F50" w:rsidRPr="003F79DA" w:rsidRDefault="00835F50" w:rsidP="00835F50">
                  <w:pPr>
                    <w:spacing w:line="240" w:lineRule="auto"/>
                    <w:rPr>
                      <w:rFonts w:eastAsia="Times New Roman"/>
                      <w:color w:val="000000"/>
                    </w:rPr>
                  </w:pPr>
                  <w:r w:rsidRPr="003F79DA">
                    <w:rPr>
                      <w:rFonts w:eastAsia="Times New Roman"/>
                      <w:color w:val="000000"/>
                    </w:rPr>
                    <w:t> </w:t>
                  </w:r>
                </w:p>
              </w:tc>
              <w:tc>
                <w:tcPr>
                  <w:tcW w:w="402" w:type="dxa"/>
                  <w:tcBorders>
                    <w:top w:val="nil"/>
                    <w:left w:val="nil"/>
                    <w:bottom w:val="single" w:sz="4" w:space="0" w:color="auto"/>
                    <w:right w:val="single" w:sz="4" w:space="0" w:color="auto"/>
                  </w:tcBorders>
                  <w:shd w:val="clear" w:color="auto" w:fill="auto"/>
                  <w:vAlign w:val="center"/>
                  <w:hideMark/>
                </w:tcPr>
                <w:p w14:paraId="0F5549B3" w14:textId="77777777" w:rsidR="00835F50" w:rsidRPr="003F79DA" w:rsidRDefault="00835F50" w:rsidP="00835F50">
                  <w:pPr>
                    <w:spacing w:line="240" w:lineRule="auto"/>
                    <w:rPr>
                      <w:rFonts w:eastAsia="Times New Roman"/>
                      <w:color w:val="000000"/>
                    </w:rPr>
                  </w:pPr>
                  <w:r w:rsidRPr="003F79DA">
                    <w:rPr>
                      <w:rFonts w:eastAsia="Times New Roman"/>
                      <w:color w:val="000000"/>
                    </w:rPr>
                    <w:t> </w:t>
                  </w:r>
                </w:p>
              </w:tc>
              <w:tc>
                <w:tcPr>
                  <w:tcW w:w="404" w:type="dxa"/>
                  <w:tcBorders>
                    <w:top w:val="nil"/>
                    <w:left w:val="nil"/>
                    <w:bottom w:val="single" w:sz="4" w:space="0" w:color="auto"/>
                    <w:right w:val="single" w:sz="4" w:space="0" w:color="auto"/>
                  </w:tcBorders>
                  <w:shd w:val="clear" w:color="auto" w:fill="auto"/>
                  <w:vAlign w:val="center"/>
                  <w:hideMark/>
                </w:tcPr>
                <w:p w14:paraId="55F91338" w14:textId="77777777" w:rsidR="00835F50" w:rsidRPr="003F79DA" w:rsidRDefault="00835F50" w:rsidP="00835F50">
                  <w:pPr>
                    <w:spacing w:line="240" w:lineRule="auto"/>
                    <w:rPr>
                      <w:rFonts w:eastAsia="Times New Roman"/>
                      <w:color w:val="000000"/>
                    </w:rPr>
                  </w:pPr>
                  <w:r w:rsidRPr="003F79DA">
                    <w:rPr>
                      <w:rFonts w:eastAsia="Times New Roman"/>
                      <w:color w:val="000000"/>
                    </w:rPr>
                    <w:t> </w:t>
                  </w:r>
                </w:p>
              </w:tc>
              <w:tc>
                <w:tcPr>
                  <w:tcW w:w="402" w:type="dxa"/>
                  <w:gridSpan w:val="2"/>
                  <w:tcBorders>
                    <w:top w:val="nil"/>
                    <w:left w:val="nil"/>
                    <w:bottom w:val="single" w:sz="4" w:space="0" w:color="auto"/>
                    <w:right w:val="single" w:sz="4" w:space="0" w:color="auto"/>
                  </w:tcBorders>
                  <w:shd w:val="clear" w:color="auto" w:fill="auto"/>
                  <w:vAlign w:val="center"/>
                  <w:hideMark/>
                </w:tcPr>
                <w:p w14:paraId="4F633837" w14:textId="77777777" w:rsidR="00835F50" w:rsidRPr="003F79DA" w:rsidRDefault="00835F50" w:rsidP="00835F50">
                  <w:pPr>
                    <w:spacing w:line="240" w:lineRule="auto"/>
                    <w:rPr>
                      <w:rFonts w:eastAsia="Times New Roman"/>
                      <w:color w:val="000000"/>
                    </w:rPr>
                  </w:pPr>
                  <w:r w:rsidRPr="003F79DA">
                    <w:rPr>
                      <w:rFonts w:eastAsia="Times New Roman"/>
                      <w:color w:val="000000"/>
                    </w:rPr>
                    <w:t> </w:t>
                  </w:r>
                </w:p>
              </w:tc>
              <w:tc>
                <w:tcPr>
                  <w:tcW w:w="403" w:type="dxa"/>
                  <w:gridSpan w:val="2"/>
                  <w:tcBorders>
                    <w:top w:val="nil"/>
                    <w:left w:val="nil"/>
                    <w:bottom w:val="single" w:sz="4" w:space="0" w:color="auto"/>
                    <w:right w:val="single" w:sz="4" w:space="0" w:color="auto"/>
                  </w:tcBorders>
                  <w:shd w:val="clear" w:color="auto" w:fill="auto"/>
                  <w:vAlign w:val="center"/>
                  <w:hideMark/>
                </w:tcPr>
                <w:p w14:paraId="2C706CE6" w14:textId="77777777" w:rsidR="00835F50" w:rsidRPr="003F79DA" w:rsidRDefault="00835F50" w:rsidP="00835F50">
                  <w:pPr>
                    <w:spacing w:line="240" w:lineRule="auto"/>
                    <w:rPr>
                      <w:rFonts w:eastAsia="Times New Roman"/>
                      <w:color w:val="000000"/>
                    </w:rPr>
                  </w:pPr>
                  <w:r w:rsidRPr="003F79DA">
                    <w:rPr>
                      <w:rFonts w:eastAsia="Times New Roman"/>
                      <w:color w:val="000000"/>
                    </w:rPr>
                    <w:t> </w:t>
                  </w:r>
                </w:p>
              </w:tc>
              <w:tc>
                <w:tcPr>
                  <w:tcW w:w="407" w:type="dxa"/>
                  <w:gridSpan w:val="2"/>
                  <w:tcBorders>
                    <w:top w:val="nil"/>
                    <w:left w:val="nil"/>
                    <w:bottom w:val="single" w:sz="4" w:space="0" w:color="auto"/>
                    <w:right w:val="single" w:sz="4" w:space="0" w:color="auto"/>
                  </w:tcBorders>
                  <w:shd w:val="clear" w:color="auto" w:fill="auto"/>
                  <w:noWrap/>
                  <w:vAlign w:val="bottom"/>
                  <w:hideMark/>
                </w:tcPr>
                <w:p w14:paraId="700E8201"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c>
                <w:tcPr>
                  <w:tcW w:w="403" w:type="dxa"/>
                  <w:gridSpan w:val="3"/>
                  <w:tcBorders>
                    <w:top w:val="nil"/>
                    <w:left w:val="nil"/>
                    <w:bottom w:val="single" w:sz="4" w:space="0" w:color="auto"/>
                    <w:right w:val="single" w:sz="4" w:space="0" w:color="auto"/>
                  </w:tcBorders>
                  <w:shd w:val="clear" w:color="auto" w:fill="auto"/>
                  <w:vAlign w:val="center"/>
                  <w:hideMark/>
                </w:tcPr>
                <w:p w14:paraId="779E4105" w14:textId="77777777" w:rsidR="00835F50" w:rsidRPr="003F79DA" w:rsidRDefault="00835F50" w:rsidP="00835F50">
                  <w:pPr>
                    <w:spacing w:line="240" w:lineRule="auto"/>
                    <w:rPr>
                      <w:rFonts w:eastAsia="Times New Roman"/>
                      <w:color w:val="000000"/>
                    </w:rPr>
                  </w:pPr>
                  <w:r w:rsidRPr="003F79DA">
                    <w:rPr>
                      <w:rFonts w:eastAsia="Times New Roman"/>
                      <w:color w:val="000000"/>
                    </w:rPr>
                    <w:t> </w:t>
                  </w:r>
                </w:p>
              </w:tc>
              <w:tc>
                <w:tcPr>
                  <w:tcW w:w="403" w:type="dxa"/>
                  <w:gridSpan w:val="2"/>
                  <w:tcBorders>
                    <w:top w:val="nil"/>
                    <w:left w:val="nil"/>
                    <w:bottom w:val="single" w:sz="4" w:space="0" w:color="auto"/>
                    <w:right w:val="single" w:sz="4" w:space="0" w:color="auto"/>
                  </w:tcBorders>
                  <w:shd w:val="clear" w:color="auto" w:fill="auto"/>
                  <w:vAlign w:val="center"/>
                  <w:hideMark/>
                </w:tcPr>
                <w:p w14:paraId="0D3142F2" w14:textId="77777777" w:rsidR="00835F50" w:rsidRPr="003F79DA" w:rsidRDefault="00835F50" w:rsidP="00835F50">
                  <w:pPr>
                    <w:spacing w:line="240" w:lineRule="auto"/>
                    <w:rPr>
                      <w:rFonts w:eastAsia="Times New Roman"/>
                      <w:color w:val="000000"/>
                    </w:rPr>
                  </w:pPr>
                  <w:r w:rsidRPr="003F79DA">
                    <w:rPr>
                      <w:rFonts w:eastAsia="Times New Roman"/>
                      <w:color w:val="000000"/>
                    </w:rPr>
                    <w:t> </w:t>
                  </w:r>
                </w:p>
              </w:tc>
              <w:tc>
                <w:tcPr>
                  <w:tcW w:w="402" w:type="dxa"/>
                  <w:gridSpan w:val="2"/>
                  <w:tcBorders>
                    <w:top w:val="nil"/>
                    <w:left w:val="nil"/>
                    <w:bottom w:val="single" w:sz="4" w:space="0" w:color="auto"/>
                    <w:right w:val="single" w:sz="4" w:space="0" w:color="auto"/>
                  </w:tcBorders>
                  <w:shd w:val="clear" w:color="auto" w:fill="auto"/>
                  <w:vAlign w:val="center"/>
                  <w:hideMark/>
                </w:tcPr>
                <w:p w14:paraId="35E20792" w14:textId="77777777" w:rsidR="00835F50" w:rsidRPr="003F79DA" w:rsidRDefault="00835F50" w:rsidP="00835F50">
                  <w:pPr>
                    <w:spacing w:line="240" w:lineRule="auto"/>
                    <w:rPr>
                      <w:rFonts w:eastAsia="Times New Roman"/>
                      <w:color w:val="000000"/>
                    </w:rPr>
                  </w:pPr>
                  <w:r w:rsidRPr="003F79DA">
                    <w:rPr>
                      <w:rFonts w:eastAsia="Times New Roman"/>
                      <w:color w:val="000000"/>
                    </w:rPr>
                    <w:t> </w:t>
                  </w:r>
                </w:p>
              </w:tc>
              <w:tc>
                <w:tcPr>
                  <w:tcW w:w="408" w:type="dxa"/>
                  <w:gridSpan w:val="2"/>
                  <w:tcBorders>
                    <w:top w:val="nil"/>
                    <w:left w:val="nil"/>
                    <w:bottom w:val="single" w:sz="4" w:space="0" w:color="auto"/>
                    <w:right w:val="single" w:sz="4" w:space="0" w:color="auto"/>
                  </w:tcBorders>
                  <w:shd w:val="clear" w:color="auto" w:fill="auto"/>
                  <w:noWrap/>
                  <w:vAlign w:val="bottom"/>
                  <w:hideMark/>
                </w:tcPr>
                <w:p w14:paraId="3B4934B8"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c>
                <w:tcPr>
                  <w:tcW w:w="404" w:type="dxa"/>
                  <w:gridSpan w:val="3"/>
                  <w:tcBorders>
                    <w:top w:val="nil"/>
                    <w:left w:val="nil"/>
                    <w:bottom w:val="single" w:sz="4" w:space="0" w:color="auto"/>
                    <w:right w:val="single" w:sz="4" w:space="0" w:color="auto"/>
                  </w:tcBorders>
                  <w:shd w:val="clear" w:color="auto" w:fill="auto"/>
                  <w:vAlign w:val="center"/>
                  <w:hideMark/>
                </w:tcPr>
                <w:p w14:paraId="02785808" w14:textId="77777777" w:rsidR="00835F50" w:rsidRPr="003F79DA" w:rsidRDefault="00835F50" w:rsidP="00835F50">
                  <w:pPr>
                    <w:spacing w:line="240" w:lineRule="auto"/>
                    <w:rPr>
                      <w:rFonts w:eastAsia="Times New Roman"/>
                      <w:color w:val="000000"/>
                    </w:rPr>
                  </w:pPr>
                  <w:r w:rsidRPr="003F79DA">
                    <w:rPr>
                      <w:rFonts w:eastAsia="Times New Roman"/>
                      <w:color w:val="000000"/>
                    </w:rPr>
                    <w:t> </w:t>
                  </w:r>
                </w:p>
              </w:tc>
              <w:tc>
                <w:tcPr>
                  <w:tcW w:w="403" w:type="dxa"/>
                  <w:gridSpan w:val="2"/>
                  <w:tcBorders>
                    <w:top w:val="nil"/>
                    <w:left w:val="nil"/>
                    <w:bottom w:val="single" w:sz="4" w:space="0" w:color="auto"/>
                    <w:right w:val="single" w:sz="4" w:space="0" w:color="auto"/>
                  </w:tcBorders>
                  <w:shd w:val="clear" w:color="auto" w:fill="auto"/>
                  <w:vAlign w:val="center"/>
                  <w:hideMark/>
                </w:tcPr>
                <w:p w14:paraId="5DD5CE92" w14:textId="77777777" w:rsidR="00835F50" w:rsidRPr="003F79DA" w:rsidRDefault="00835F50" w:rsidP="00835F50">
                  <w:pPr>
                    <w:spacing w:line="240" w:lineRule="auto"/>
                    <w:rPr>
                      <w:rFonts w:eastAsia="Times New Roman"/>
                      <w:color w:val="000000"/>
                    </w:rPr>
                  </w:pPr>
                  <w:r w:rsidRPr="003F79DA">
                    <w:rPr>
                      <w:rFonts w:eastAsia="Times New Roman"/>
                      <w:color w:val="000000"/>
                    </w:rPr>
                    <w:t> </w:t>
                  </w:r>
                </w:p>
              </w:tc>
              <w:tc>
                <w:tcPr>
                  <w:tcW w:w="403" w:type="dxa"/>
                  <w:gridSpan w:val="2"/>
                  <w:tcBorders>
                    <w:top w:val="nil"/>
                    <w:left w:val="nil"/>
                    <w:bottom w:val="single" w:sz="4" w:space="0" w:color="auto"/>
                    <w:right w:val="single" w:sz="4" w:space="0" w:color="auto"/>
                  </w:tcBorders>
                  <w:shd w:val="clear" w:color="auto" w:fill="auto"/>
                  <w:vAlign w:val="center"/>
                  <w:hideMark/>
                </w:tcPr>
                <w:p w14:paraId="6E62A290" w14:textId="77777777" w:rsidR="00835F50" w:rsidRPr="003F79DA" w:rsidRDefault="00835F50" w:rsidP="00835F50">
                  <w:pPr>
                    <w:spacing w:line="240" w:lineRule="auto"/>
                    <w:rPr>
                      <w:rFonts w:eastAsia="Times New Roman"/>
                      <w:color w:val="000000"/>
                    </w:rPr>
                  </w:pPr>
                  <w:r w:rsidRPr="003F79DA">
                    <w:rPr>
                      <w:rFonts w:eastAsia="Times New Roman"/>
                      <w:color w:val="000000"/>
                    </w:rPr>
                    <w:t> </w:t>
                  </w:r>
                </w:p>
              </w:tc>
              <w:tc>
                <w:tcPr>
                  <w:tcW w:w="405" w:type="dxa"/>
                  <w:gridSpan w:val="2"/>
                  <w:tcBorders>
                    <w:top w:val="nil"/>
                    <w:left w:val="nil"/>
                    <w:bottom w:val="single" w:sz="4" w:space="0" w:color="auto"/>
                    <w:right w:val="single" w:sz="4" w:space="0" w:color="auto"/>
                  </w:tcBorders>
                  <w:shd w:val="clear" w:color="auto" w:fill="auto"/>
                  <w:noWrap/>
                  <w:vAlign w:val="bottom"/>
                  <w:hideMark/>
                </w:tcPr>
                <w:p w14:paraId="590351E4"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c>
                <w:tcPr>
                  <w:tcW w:w="403" w:type="dxa"/>
                  <w:gridSpan w:val="3"/>
                  <w:tcBorders>
                    <w:top w:val="nil"/>
                    <w:left w:val="nil"/>
                    <w:bottom w:val="single" w:sz="4" w:space="0" w:color="auto"/>
                    <w:right w:val="single" w:sz="4" w:space="0" w:color="auto"/>
                  </w:tcBorders>
                  <w:shd w:val="clear" w:color="auto" w:fill="auto"/>
                  <w:noWrap/>
                  <w:vAlign w:val="bottom"/>
                  <w:hideMark/>
                </w:tcPr>
                <w:p w14:paraId="6F69811A"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c>
                <w:tcPr>
                  <w:tcW w:w="403" w:type="dxa"/>
                  <w:tcBorders>
                    <w:top w:val="nil"/>
                    <w:left w:val="nil"/>
                    <w:bottom w:val="single" w:sz="4" w:space="0" w:color="auto"/>
                    <w:right w:val="single" w:sz="4" w:space="0" w:color="auto"/>
                  </w:tcBorders>
                  <w:shd w:val="clear" w:color="auto" w:fill="auto"/>
                  <w:noWrap/>
                  <w:vAlign w:val="bottom"/>
                  <w:hideMark/>
                </w:tcPr>
                <w:p w14:paraId="3D8AA427"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c>
                <w:tcPr>
                  <w:tcW w:w="403" w:type="dxa"/>
                  <w:tcBorders>
                    <w:top w:val="nil"/>
                    <w:left w:val="nil"/>
                    <w:bottom w:val="single" w:sz="4" w:space="0" w:color="auto"/>
                    <w:right w:val="single" w:sz="4" w:space="0" w:color="auto"/>
                  </w:tcBorders>
                  <w:shd w:val="clear" w:color="auto" w:fill="auto"/>
                  <w:noWrap/>
                  <w:vAlign w:val="bottom"/>
                  <w:hideMark/>
                </w:tcPr>
                <w:p w14:paraId="0AC8409E"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c>
                <w:tcPr>
                  <w:tcW w:w="403" w:type="dxa"/>
                  <w:tcBorders>
                    <w:top w:val="nil"/>
                    <w:left w:val="nil"/>
                    <w:bottom w:val="single" w:sz="4" w:space="0" w:color="auto"/>
                    <w:right w:val="single" w:sz="4" w:space="0" w:color="auto"/>
                  </w:tcBorders>
                  <w:shd w:val="clear" w:color="auto" w:fill="auto"/>
                  <w:noWrap/>
                  <w:vAlign w:val="bottom"/>
                  <w:hideMark/>
                </w:tcPr>
                <w:p w14:paraId="3F6395B6"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r>
            <w:tr w:rsidR="00835F50" w:rsidRPr="003F79DA" w14:paraId="5560C7E7" w14:textId="77777777" w:rsidTr="00887EEF">
              <w:trPr>
                <w:gridAfter w:val="1"/>
                <w:wAfter w:w="25" w:type="dxa"/>
                <w:trHeight w:val="510"/>
              </w:trPr>
              <w:tc>
                <w:tcPr>
                  <w:tcW w:w="2402" w:type="dxa"/>
                  <w:tcBorders>
                    <w:top w:val="nil"/>
                    <w:left w:val="single" w:sz="4" w:space="0" w:color="auto"/>
                    <w:bottom w:val="single" w:sz="4" w:space="0" w:color="auto"/>
                    <w:right w:val="single" w:sz="4" w:space="0" w:color="auto"/>
                  </w:tcBorders>
                  <w:shd w:val="clear" w:color="auto" w:fill="auto"/>
                  <w:vAlign w:val="center"/>
                  <w:hideMark/>
                </w:tcPr>
                <w:p w14:paraId="60F79B0A" w14:textId="77777777" w:rsidR="00835F50" w:rsidRPr="003F79DA" w:rsidRDefault="00835F50" w:rsidP="00835F50">
                  <w:pPr>
                    <w:spacing w:line="240" w:lineRule="auto"/>
                    <w:jc w:val="both"/>
                    <w:rPr>
                      <w:rFonts w:eastAsia="Times New Roman"/>
                      <w:color w:val="000000"/>
                      <w:sz w:val="20"/>
                      <w:szCs w:val="20"/>
                    </w:rPr>
                  </w:pPr>
                  <w:r w:rsidRPr="003F79DA">
                    <w:rPr>
                      <w:rFonts w:eastAsia="Times New Roman"/>
                      <w:color w:val="000000"/>
                      <w:sz w:val="20"/>
                      <w:szCs w:val="20"/>
                    </w:rPr>
                    <w:t>Етап II Кандидатстване, оценка и договаряне</w:t>
                  </w:r>
                </w:p>
              </w:tc>
              <w:tc>
                <w:tcPr>
                  <w:tcW w:w="400" w:type="dxa"/>
                  <w:gridSpan w:val="2"/>
                  <w:tcBorders>
                    <w:top w:val="nil"/>
                    <w:left w:val="nil"/>
                    <w:bottom w:val="single" w:sz="4" w:space="0" w:color="auto"/>
                    <w:right w:val="single" w:sz="4" w:space="0" w:color="auto"/>
                  </w:tcBorders>
                  <w:shd w:val="clear" w:color="auto" w:fill="auto"/>
                  <w:vAlign w:val="center"/>
                  <w:hideMark/>
                </w:tcPr>
                <w:p w14:paraId="1603B1C4"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1" w:type="dxa"/>
                  <w:gridSpan w:val="2"/>
                  <w:tcBorders>
                    <w:top w:val="nil"/>
                    <w:left w:val="nil"/>
                    <w:bottom w:val="single" w:sz="4" w:space="0" w:color="auto"/>
                    <w:right w:val="single" w:sz="4" w:space="0" w:color="auto"/>
                  </w:tcBorders>
                  <w:shd w:val="clear" w:color="000000" w:fill="FFC000"/>
                  <w:vAlign w:val="center"/>
                  <w:hideMark/>
                </w:tcPr>
                <w:p w14:paraId="26C76B98"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7" w:type="dxa"/>
                  <w:gridSpan w:val="2"/>
                  <w:tcBorders>
                    <w:top w:val="nil"/>
                    <w:left w:val="nil"/>
                    <w:bottom w:val="single" w:sz="4" w:space="0" w:color="auto"/>
                    <w:right w:val="single" w:sz="4" w:space="0" w:color="auto"/>
                  </w:tcBorders>
                  <w:shd w:val="clear" w:color="000000" w:fill="FFC000"/>
                  <w:vAlign w:val="center"/>
                  <w:hideMark/>
                </w:tcPr>
                <w:p w14:paraId="4B777352"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2" w:type="dxa"/>
                  <w:tcBorders>
                    <w:top w:val="nil"/>
                    <w:left w:val="nil"/>
                    <w:bottom w:val="single" w:sz="4" w:space="0" w:color="auto"/>
                    <w:right w:val="single" w:sz="4" w:space="0" w:color="auto"/>
                  </w:tcBorders>
                  <w:shd w:val="clear" w:color="auto" w:fill="auto"/>
                  <w:vAlign w:val="center"/>
                  <w:hideMark/>
                </w:tcPr>
                <w:p w14:paraId="408FE71B"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4" w:type="dxa"/>
                  <w:tcBorders>
                    <w:top w:val="nil"/>
                    <w:left w:val="nil"/>
                    <w:bottom w:val="single" w:sz="4" w:space="0" w:color="auto"/>
                    <w:right w:val="single" w:sz="4" w:space="0" w:color="auto"/>
                  </w:tcBorders>
                  <w:shd w:val="clear" w:color="auto" w:fill="auto"/>
                  <w:vAlign w:val="center"/>
                  <w:hideMark/>
                </w:tcPr>
                <w:p w14:paraId="6BA1DA3C"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2" w:type="dxa"/>
                  <w:gridSpan w:val="2"/>
                  <w:tcBorders>
                    <w:top w:val="nil"/>
                    <w:left w:val="nil"/>
                    <w:bottom w:val="single" w:sz="4" w:space="0" w:color="auto"/>
                    <w:right w:val="single" w:sz="4" w:space="0" w:color="auto"/>
                  </w:tcBorders>
                  <w:shd w:val="clear" w:color="auto" w:fill="auto"/>
                  <w:vAlign w:val="center"/>
                  <w:hideMark/>
                </w:tcPr>
                <w:p w14:paraId="3B3E316C"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3" w:type="dxa"/>
                  <w:gridSpan w:val="2"/>
                  <w:tcBorders>
                    <w:top w:val="nil"/>
                    <w:left w:val="nil"/>
                    <w:bottom w:val="single" w:sz="4" w:space="0" w:color="auto"/>
                    <w:right w:val="single" w:sz="4" w:space="0" w:color="auto"/>
                  </w:tcBorders>
                  <w:shd w:val="clear" w:color="auto" w:fill="auto"/>
                  <w:vAlign w:val="center"/>
                  <w:hideMark/>
                </w:tcPr>
                <w:p w14:paraId="5BFADF5D"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7" w:type="dxa"/>
                  <w:gridSpan w:val="2"/>
                  <w:tcBorders>
                    <w:top w:val="nil"/>
                    <w:left w:val="nil"/>
                    <w:bottom w:val="single" w:sz="4" w:space="0" w:color="auto"/>
                    <w:right w:val="single" w:sz="4" w:space="0" w:color="auto"/>
                  </w:tcBorders>
                  <w:shd w:val="clear" w:color="auto" w:fill="auto"/>
                  <w:noWrap/>
                  <w:vAlign w:val="bottom"/>
                  <w:hideMark/>
                </w:tcPr>
                <w:p w14:paraId="4257D88A"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c>
                <w:tcPr>
                  <w:tcW w:w="403" w:type="dxa"/>
                  <w:gridSpan w:val="3"/>
                  <w:tcBorders>
                    <w:top w:val="nil"/>
                    <w:left w:val="nil"/>
                    <w:bottom w:val="single" w:sz="4" w:space="0" w:color="auto"/>
                    <w:right w:val="single" w:sz="4" w:space="0" w:color="auto"/>
                  </w:tcBorders>
                  <w:shd w:val="clear" w:color="auto" w:fill="auto"/>
                  <w:vAlign w:val="center"/>
                  <w:hideMark/>
                </w:tcPr>
                <w:p w14:paraId="3F1AF33C"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3" w:type="dxa"/>
                  <w:gridSpan w:val="2"/>
                  <w:tcBorders>
                    <w:top w:val="nil"/>
                    <w:left w:val="nil"/>
                    <w:bottom w:val="single" w:sz="4" w:space="0" w:color="auto"/>
                    <w:right w:val="single" w:sz="4" w:space="0" w:color="auto"/>
                  </w:tcBorders>
                  <w:shd w:val="clear" w:color="auto" w:fill="auto"/>
                  <w:vAlign w:val="center"/>
                  <w:hideMark/>
                </w:tcPr>
                <w:p w14:paraId="07F21B1E"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2" w:type="dxa"/>
                  <w:gridSpan w:val="2"/>
                  <w:tcBorders>
                    <w:top w:val="nil"/>
                    <w:left w:val="nil"/>
                    <w:bottom w:val="single" w:sz="4" w:space="0" w:color="auto"/>
                    <w:right w:val="single" w:sz="4" w:space="0" w:color="auto"/>
                  </w:tcBorders>
                  <w:shd w:val="clear" w:color="auto" w:fill="auto"/>
                  <w:vAlign w:val="center"/>
                  <w:hideMark/>
                </w:tcPr>
                <w:p w14:paraId="6E070AF6"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8" w:type="dxa"/>
                  <w:gridSpan w:val="2"/>
                  <w:tcBorders>
                    <w:top w:val="nil"/>
                    <w:left w:val="nil"/>
                    <w:bottom w:val="single" w:sz="4" w:space="0" w:color="auto"/>
                    <w:right w:val="single" w:sz="4" w:space="0" w:color="auto"/>
                  </w:tcBorders>
                  <w:shd w:val="clear" w:color="auto" w:fill="auto"/>
                  <w:noWrap/>
                  <w:vAlign w:val="bottom"/>
                  <w:hideMark/>
                </w:tcPr>
                <w:p w14:paraId="1F3C80FF"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c>
                <w:tcPr>
                  <w:tcW w:w="404" w:type="dxa"/>
                  <w:gridSpan w:val="3"/>
                  <w:tcBorders>
                    <w:top w:val="nil"/>
                    <w:left w:val="nil"/>
                    <w:bottom w:val="single" w:sz="4" w:space="0" w:color="auto"/>
                    <w:right w:val="single" w:sz="4" w:space="0" w:color="auto"/>
                  </w:tcBorders>
                  <w:shd w:val="clear" w:color="auto" w:fill="auto"/>
                  <w:vAlign w:val="center"/>
                  <w:hideMark/>
                </w:tcPr>
                <w:p w14:paraId="6F2D7367"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3" w:type="dxa"/>
                  <w:gridSpan w:val="2"/>
                  <w:tcBorders>
                    <w:top w:val="nil"/>
                    <w:left w:val="nil"/>
                    <w:bottom w:val="single" w:sz="4" w:space="0" w:color="auto"/>
                    <w:right w:val="single" w:sz="4" w:space="0" w:color="auto"/>
                  </w:tcBorders>
                  <w:shd w:val="clear" w:color="auto" w:fill="auto"/>
                  <w:vAlign w:val="center"/>
                  <w:hideMark/>
                </w:tcPr>
                <w:p w14:paraId="3DB11C2C"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3" w:type="dxa"/>
                  <w:gridSpan w:val="2"/>
                  <w:tcBorders>
                    <w:top w:val="nil"/>
                    <w:left w:val="nil"/>
                    <w:bottom w:val="single" w:sz="4" w:space="0" w:color="auto"/>
                    <w:right w:val="single" w:sz="4" w:space="0" w:color="auto"/>
                  </w:tcBorders>
                  <w:shd w:val="clear" w:color="auto" w:fill="auto"/>
                  <w:vAlign w:val="center"/>
                  <w:hideMark/>
                </w:tcPr>
                <w:p w14:paraId="4E92913C"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5" w:type="dxa"/>
                  <w:gridSpan w:val="2"/>
                  <w:tcBorders>
                    <w:top w:val="nil"/>
                    <w:left w:val="nil"/>
                    <w:bottom w:val="single" w:sz="4" w:space="0" w:color="auto"/>
                    <w:right w:val="single" w:sz="4" w:space="0" w:color="auto"/>
                  </w:tcBorders>
                  <w:shd w:val="clear" w:color="auto" w:fill="auto"/>
                  <w:noWrap/>
                  <w:vAlign w:val="bottom"/>
                  <w:hideMark/>
                </w:tcPr>
                <w:p w14:paraId="67DA8F0C"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c>
                <w:tcPr>
                  <w:tcW w:w="403" w:type="dxa"/>
                  <w:gridSpan w:val="3"/>
                  <w:tcBorders>
                    <w:top w:val="nil"/>
                    <w:left w:val="nil"/>
                    <w:bottom w:val="single" w:sz="4" w:space="0" w:color="auto"/>
                    <w:right w:val="single" w:sz="4" w:space="0" w:color="auto"/>
                  </w:tcBorders>
                  <w:shd w:val="clear" w:color="auto" w:fill="auto"/>
                  <w:noWrap/>
                  <w:vAlign w:val="bottom"/>
                  <w:hideMark/>
                </w:tcPr>
                <w:p w14:paraId="46AEC0E9"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c>
                <w:tcPr>
                  <w:tcW w:w="403" w:type="dxa"/>
                  <w:tcBorders>
                    <w:top w:val="nil"/>
                    <w:left w:val="nil"/>
                    <w:bottom w:val="single" w:sz="4" w:space="0" w:color="auto"/>
                    <w:right w:val="single" w:sz="4" w:space="0" w:color="auto"/>
                  </w:tcBorders>
                  <w:shd w:val="clear" w:color="auto" w:fill="auto"/>
                  <w:noWrap/>
                  <w:vAlign w:val="bottom"/>
                  <w:hideMark/>
                </w:tcPr>
                <w:p w14:paraId="392B86A8"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c>
                <w:tcPr>
                  <w:tcW w:w="403" w:type="dxa"/>
                  <w:tcBorders>
                    <w:top w:val="nil"/>
                    <w:left w:val="nil"/>
                    <w:bottom w:val="single" w:sz="4" w:space="0" w:color="auto"/>
                    <w:right w:val="single" w:sz="4" w:space="0" w:color="auto"/>
                  </w:tcBorders>
                  <w:shd w:val="clear" w:color="auto" w:fill="auto"/>
                  <w:noWrap/>
                  <w:vAlign w:val="bottom"/>
                  <w:hideMark/>
                </w:tcPr>
                <w:p w14:paraId="55D9B6F8"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c>
                <w:tcPr>
                  <w:tcW w:w="403" w:type="dxa"/>
                  <w:tcBorders>
                    <w:top w:val="nil"/>
                    <w:left w:val="nil"/>
                    <w:bottom w:val="single" w:sz="4" w:space="0" w:color="auto"/>
                    <w:right w:val="single" w:sz="4" w:space="0" w:color="auto"/>
                  </w:tcBorders>
                  <w:shd w:val="clear" w:color="auto" w:fill="auto"/>
                  <w:noWrap/>
                  <w:vAlign w:val="bottom"/>
                  <w:hideMark/>
                </w:tcPr>
                <w:p w14:paraId="1C4D1D11"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r>
            <w:tr w:rsidR="00835F50" w:rsidRPr="003F79DA" w14:paraId="380B02FC" w14:textId="77777777" w:rsidTr="00A15CCA">
              <w:trPr>
                <w:gridAfter w:val="1"/>
                <w:wAfter w:w="25" w:type="dxa"/>
                <w:trHeight w:val="300"/>
              </w:trPr>
              <w:tc>
                <w:tcPr>
                  <w:tcW w:w="2402" w:type="dxa"/>
                  <w:tcBorders>
                    <w:top w:val="nil"/>
                    <w:left w:val="single" w:sz="4" w:space="0" w:color="auto"/>
                    <w:bottom w:val="single" w:sz="4" w:space="0" w:color="auto"/>
                    <w:right w:val="single" w:sz="4" w:space="0" w:color="auto"/>
                  </w:tcBorders>
                  <w:shd w:val="clear" w:color="auto" w:fill="auto"/>
                  <w:vAlign w:val="center"/>
                  <w:hideMark/>
                </w:tcPr>
                <w:p w14:paraId="7CE1C1A1" w14:textId="77777777" w:rsidR="00835F50" w:rsidRPr="003F79DA" w:rsidRDefault="00835F50" w:rsidP="00835F50">
                  <w:pPr>
                    <w:spacing w:line="240" w:lineRule="auto"/>
                    <w:jc w:val="both"/>
                    <w:rPr>
                      <w:rFonts w:eastAsia="Times New Roman"/>
                      <w:color w:val="000000"/>
                      <w:sz w:val="20"/>
                      <w:szCs w:val="20"/>
                    </w:rPr>
                  </w:pPr>
                  <w:r w:rsidRPr="003F79DA">
                    <w:rPr>
                      <w:rFonts w:eastAsia="Times New Roman"/>
                      <w:color w:val="000000"/>
                      <w:sz w:val="20"/>
                      <w:szCs w:val="20"/>
                    </w:rPr>
                    <w:t>Етап III Изпълнение на проектите</w:t>
                  </w:r>
                </w:p>
              </w:tc>
              <w:tc>
                <w:tcPr>
                  <w:tcW w:w="400" w:type="dxa"/>
                  <w:gridSpan w:val="2"/>
                  <w:tcBorders>
                    <w:top w:val="nil"/>
                    <w:left w:val="nil"/>
                    <w:bottom w:val="single" w:sz="4" w:space="0" w:color="auto"/>
                    <w:right w:val="single" w:sz="4" w:space="0" w:color="auto"/>
                  </w:tcBorders>
                  <w:shd w:val="clear" w:color="auto" w:fill="auto"/>
                  <w:vAlign w:val="center"/>
                  <w:hideMark/>
                </w:tcPr>
                <w:p w14:paraId="7BCE4016"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1" w:type="dxa"/>
                  <w:gridSpan w:val="2"/>
                  <w:tcBorders>
                    <w:top w:val="nil"/>
                    <w:left w:val="nil"/>
                    <w:bottom w:val="single" w:sz="4" w:space="0" w:color="auto"/>
                    <w:right w:val="single" w:sz="4" w:space="0" w:color="auto"/>
                  </w:tcBorders>
                  <w:shd w:val="clear" w:color="auto" w:fill="auto"/>
                  <w:vAlign w:val="center"/>
                  <w:hideMark/>
                </w:tcPr>
                <w:p w14:paraId="327D7CE9"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7" w:type="dxa"/>
                  <w:gridSpan w:val="2"/>
                  <w:tcBorders>
                    <w:top w:val="nil"/>
                    <w:left w:val="nil"/>
                    <w:bottom w:val="single" w:sz="4" w:space="0" w:color="auto"/>
                    <w:right w:val="single" w:sz="4" w:space="0" w:color="auto"/>
                  </w:tcBorders>
                  <w:shd w:val="clear" w:color="auto" w:fill="auto"/>
                  <w:vAlign w:val="center"/>
                  <w:hideMark/>
                </w:tcPr>
                <w:p w14:paraId="132DC64C"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2" w:type="dxa"/>
                  <w:tcBorders>
                    <w:top w:val="nil"/>
                    <w:left w:val="nil"/>
                    <w:bottom w:val="single" w:sz="4" w:space="0" w:color="auto"/>
                    <w:right w:val="single" w:sz="4" w:space="0" w:color="auto"/>
                  </w:tcBorders>
                  <w:shd w:val="clear" w:color="000000" w:fill="FFC000"/>
                  <w:vAlign w:val="center"/>
                  <w:hideMark/>
                </w:tcPr>
                <w:p w14:paraId="5E1D084E"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4" w:type="dxa"/>
                  <w:tcBorders>
                    <w:top w:val="nil"/>
                    <w:left w:val="nil"/>
                    <w:bottom w:val="single" w:sz="4" w:space="0" w:color="auto"/>
                    <w:right w:val="single" w:sz="4" w:space="0" w:color="auto"/>
                  </w:tcBorders>
                  <w:shd w:val="clear" w:color="000000" w:fill="FFC000"/>
                  <w:vAlign w:val="center"/>
                  <w:hideMark/>
                </w:tcPr>
                <w:p w14:paraId="1AD4891B"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2" w:type="dxa"/>
                  <w:gridSpan w:val="2"/>
                  <w:tcBorders>
                    <w:top w:val="nil"/>
                    <w:left w:val="nil"/>
                    <w:bottom w:val="single" w:sz="4" w:space="0" w:color="auto"/>
                    <w:right w:val="single" w:sz="4" w:space="0" w:color="auto"/>
                  </w:tcBorders>
                  <w:shd w:val="clear" w:color="000000" w:fill="FFC000"/>
                  <w:vAlign w:val="center"/>
                  <w:hideMark/>
                </w:tcPr>
                <w:p w14:paraId="669C9272"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3" w:type="dxa"/>
                  <w:gridSpan w:val="2"/>
                  <w:tcBorders>
                    <w:top w:val="nil"/>
                    <w:left w:val="nil"/>
                    <w:bottom w:val="single" w:sz="4" w:space="0" w:color="auto"/>
                    <w:right w:val="single" w:sz="4" w:space="0" w:color="auto"/>
                  </w:tcBorders>
                  <w:shd w:val="clear" w:color="000000" w:fill="FFC000"/>
                  <w:vAlign w:val="center"/>
                  <w:hideMark/>
                </w:tcPr>
                <w:p w14:paraId="1FAAFDC0"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7" w:type="dxa"/>
                  <w:gridSpan w:val="2"/>
                  <w:tcBorders>
                    <w:top w:val="nil"/>
                    <w:left w:val="nil"/>
                    <w:bottom w:val="single" w:sz="4" w:space="0" w:color="auto"/>
                    <w:right w:val="single" w:sz="4" w:space="0" w:color="auto"/>
                  </w:tcBorders>
                  <w:shd w:val="clear" w:color="000000" w:fill="FFC000"/>
                  <w:noWrap/>
                  <w:vAlign w:val="bottom"/>
                  <w:hideMark/>
                </w:tcPr>
                <w:p w14:paraId="7DD57C86"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c>
                <w:tcPr>
                  <w:tcW w:w="403" w:type="dxa"/>
                  <w:gridSpan w:val="3"/>
                  <w:tcBorders>
                    <w:top w:val="nil"/>
                    <w:left w:val="nil"/>
                    <w:bottom w:val="single" w:sz="4" w:space="0" w:color="auto"/>
                    <w:right w:val="single" w:sz="4" w:space="0" w:color="auto"/>
                  </w:tcBorders>
                  <w:shd w:val="clear" w:color="000000" w:fill="FFC000"/>
                  <w:vAlign w:val="center"/>
                  <w:hideMark/>
                </w:tcPr>
                <w:p w14:paraId="02170F5A"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3" w:type="dxa"/>
                  <w:gridSpan w:val="2"/>
                  <w:tcBorders>
                    <w:top w:val="nil"/>
                    <w:left w:val="nil"/>
                    <w:bottom w:val="single" w:sz="4" w:space="0" w:color="auto"/>
                    <w:right w:val="single" w:sz="4" w:space="0" w:color="auto"/>
                  </w:tcBorders>
                  <w:shd w:val="clear" w:color="000000" w:fill="FFC000"/>
                  <w:vAlign w:val="center"/>
                  <w:hideMark/>
                </w:tcPr>
                <w:p w14:paraId="49B4AE1C"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2" w:type="dxa"/>
                  <w:gridSpan w:val="2"/>
                  <w:tcBorders>
                    <w:top w:val="nil"/>
                    <w:left w:val="nil"/>
                    <w:bottom w:val="single" w:sz="4" w:space="0" w:color="auto"/>
                    <w:right w:val="single" w:sz="4" w:space="0" w:color="auto"/>
                  </w:tcBorders>
                  <w:shd w:val="clear" w:color="000000" w:fill="FFC000"/>
                  <w:vAlign w:val="center"/>
                  <w:hideMark/>
                </w:tcPr>
                <w:p w14:paraId="33884DC7"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8" w:type="dxa"/>
                  <w:gridSpan w:val="2"/>
                  <w:tcBorders>
                    <w:top w:val="nil"/>
                    <w:left w:val="nil"/>
                    <w:bottom w:val="single" w:sz="4" w:space="0" w:color="auto"/>
                    <w:right w:val="single" w:sz="4" w:space="0" w:color="auto"/>
                  </w:tcBorders>
                  <w:shd w:val="clear" w:color="000000" w:fill="FFC000"/>
                  <w:noWrap/>
                  <w:vAlign w:val="bottom"/>
                  <w:hideMark/>
                </w:tcPr>
                <w:p w14:paraId="0F1CA177"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c>
                <w:tcPr>
                  <w:tcW w:w="404" w:type="dxa"/>
                  <w:gridSpan w:val="3"/>
                  <w:tcBorders>
                    <w:top w:val="nil"/>
                    <w:left w:val="nil"/>
                    <w:bottom w:val="single" w:sz="4" w:space="0" w:color="auto"/>
                    <w:right w:val="single" w:sz="4" w:space="0" w:color="auto"/>
                  </w:tcBorders>
                  <w:shd w:val="clear" w:color="000000" w:fill="FFC000"/>
                  <w:vAlign w:val="center"/>
                  <w:hideMark/>
                </w:tcPr>
                <w:p w14:paraId="586B015C"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3" w:type="dxa"/>
                  <w:gridSpan w:val="2"/>
                  <w:tcBorders>
                    <w:top w:val="nil"/>
                    <w:left w:val="nil"/>
                    <w:bottom w:val="single" w:sz="4" w:space="0" w:color="auto"/>
                    <w:right w:val="single" w:sz="4" w:space="0" w:color="auto"/>
                  </w:tcBorders>
                  <w:shd w:val="clear" w:color="000000" w:fill="FFC000"/>
                  <w:vAlign w:val="center"/>
                  <w:hideMark/>
                </w:tcPr>
                <w:p w14:paraId="1C2009EE"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3" w:type="dxa"/>
                  <w:gridSpan w:val="2"/>
                  <w:tcBorders>
                    <w:top w:val="nil"/>
                    <w:left w:val="nil"/>
                    <w:bottom w:val="single" w:sz="4" w:space="0" w:color="auto"/>
                    <w:right w:val="single" w:sz="4" w:space="0" w:color="auto"/>
                  </w:tcBorders>
                  <w:shd w:val="clear" w:color="000000" w:fill="FFC000"/>
                  <w:vAlign w:val="center"/>
                  <w:hideMark/>
                </w:tcPr>
                <w:p w14:paraId="1429AB55"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5" w:type="dxa"/>
                  <w:gridSpan w:val="2"/>
                  <w:tcBorders>
                    <w:top w:val="nil"/>
                    <w:left w:val="nil"/>
                    <w:bottom w:val="single" w:sz="4" w:space="0" w:color="auto"/>
                    <w:right w:val="single" w:sz="4" w:space="0" w:color="auto"/>
                  </w:tcBorders>
                  <w:shd w:val="clear" w:color="000000" w:fill="FFC000"/>
                  <w:noWrap/>
                  <w:vAlign w:val="bottom"/>
                  <w:hideMark/>
                </w:tcPr>
                <w:p w14:paraId="1D9E9461"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c>
                <w:tcPr>
                  <w:tcW w:w="403" w:type="dxa"/>
                  <w:gridSpan w:val="3"/>
                  <w:tcBorders>
                    <w:top w:val="nil"/>
                    <w:left w:val="nil"/>
                    <w:bottom w:val="single" w:sz="4" w:space="0" w:color="auto"/>
                    <w:right w:val="single" w:sz="4" w:space="0" w:color="auto"/>
                  </w:tcBorders>
                  <w:shd w:val="clear" w:color="auto" w:fill="auto"/>
                  <w:noWrap/>
                  <w:vAlign w:val="bottom"/>
                  <w:hideMark/>
                </w:tcPr>
                <w:p w14:paraId="67AEFF10"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c>
                <w:tcPr>
                  <w:tcW w:w="403" w:type="dxa"/>
                  <w:tcBorders>
                    <w:top w:val="nil"/>
                    <w:left w:val="nil"/>
                    <w:bottom w:val="single" w:sz="4" w:space="0" w:color="auto"/>
                    <w:right w:val="single" w:sz="4" w:space="0" w:color="auto"/>
                  </w:tcBorders>
                  <w:shd w:val="clear" w:color="auto" w:fill="auto"/>
                  <w:noWrap/>
                  <w:vAlign w:val="bottom"/>
                  <w:hideMark/>
                </w:tcPr>
                <w:p w14:paraId="3F7C00FF"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c>
                <w:tcPr>
                  <w:tcW w:w="403" w:type="dxa"/>
                  <w:tcBorders>
                    <w:top w:val="nil"/>
                    <w:left w:val="nil"/>
                    <w:bottom w:val="single" w:sz="4" w:space="0" w:color="auto"/>
                    <w:right w:val="single" w:sz="4" w:space="0" w:color="auto"/>
                  </w:tcBorders>
                  <w:shd w:val="clear" w:color="auto" w:fill="auto"/>
                  <w:noWrap/>
                  <w:vAlign w:val="bottom"/>
                  <w:hideMark/>
                </w:tcPr>
                <w:p w14:paraId="133F1DF7"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c>
                <w:tcPr>
                  <w:tcW w:w="403" w:type="dxa"/>
                  <w:tcBorders>
                    <w:top w:val="nil"/>
                    <w:left w:val="nil"/>
                    <w:bottom w:val="single" w:sz="4" w:space="0" w:color="auto"/>
                    <w:right w:val="single" w:sz="4" w:space="0" w:color="auto"/>
                  </w:tcBorders>
                  <w:shd w:val="clear" w:color="auto" w:fill="auto"/>
                  <w:noWrap/>
                  <w:vAlign w:val="bottom"/>
                  <w:hideMark/>
                </w:tcPr>
                <w:p w14:paraId="776D52B6"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r>
            <w:tr w:rsidR="00835F50" w:rsidRPr="003F79DA" w14:paraId="5EB0EB51" w14:textId="77777777" w:rsidTr="00887EEF">
              <w:trPr>
                <w:gridAfter w:val="1"/>
                <w:wAfter w:w="25" w:type="dxa"/>
                <w:trHeight w:val="300"/>
              </w:trPr>
              <w:tc>
                <w:tcPr>
                  <w:tcW w:w="2402" w:type="dxa"/>
                  <w:tcBorders>
                    <w:top w:val="nil"/>
                    <w:left w:val="single" w:sz="4" w:space="0" w:color="auto"/>
                    <w:bottom w:val="single" w:sz="4" w:space="0" w:color="auto"/>
                    <w:right w:val="single" w:sz="4" w:space="0" w:color="auto"/>
                  </w:tcBorders>
                  <w:shd w:val="clear" w:color="auto" w:fill="auto"/>
                  <w:vAlign w:val="center"/>
                  <w:hideMark/>
                </w:tcPr>
                <w:p w14:paraId="197E428F" w14:textId="77777777" w:rsidR="00835F50" w:rsidRPr="003F79DA" w:rsidRDefault="00835F50" w:rsidP="00835F50">
                  <w:pPr>
                    <w:spacing w:line="240" w:lineRule="auto"/>
                    <w:jc w:val="both"/>
                    <w:rPr>
                      <w:rFonts w:eastAsia="Times New Roman"/>
                      <w:color w:val="000000"/>
                      <w:sz w:val="20"/>
                      <w:szCs w:val="20"/>
                    </w:rPr>
                  </w:pPr>
                  <w:r w:rsidRPr="003F79DA">
                    <w:rPr>
                      <w:rFonts w:eastAsia="Times New Roman"/>
                      <w:color w:val="000000"/>
                      <w:sz w:val="20"/>
                      <w:szCs w:val="20"/>
                    </w:rPr>
                    <w:t>Етап IV Отчитане и плащане</w:t>
                  </w:r>
                </w:p>
              </w:tc>
              <w:tc>
                <w:tcPr>
                  <w:tcW w:w="400" w:type="dxa"/>
                  <w:gridSpan w:val="2"/>
                  <w:tcBorders>
                    <w:top w:val="nil"/>
                    <w:left w:val="nil"/>
                    <w:bottom w:val="single" w:sz="4" w:space="0" w:color="auto"/>
                    <w:right w:val="single" w:sz="4" w:space="0" w:color="auto"/>
                  </w:tcBorders>
                  <w:shd w:val="clear" w:color="auto" w:fill="auto"/>
                  <w:vAlign w:val="center"/>
                  <w:hideMark/>
                </w:tcPr>
                <w:p w14:paraId="1BCC2698"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1" w:type="dxa"/>
                  <w:gridSpan w:val="2"/>
                  <w:tcBorders>
                    <w:top w:val="nil"/>
                    <w:left w:val="nil"/>
                    <w:bottom w:val="single" w:sz="4" w:space="0" w:color="auto"/>
                    <w:right w:val="single" w:sz="4" w:space="0" w:color="auto"/>
                  </w:tcBorders>
                  <w:shd w:val="clear" w:color="auto" w:fill="auto"/>
                  <w:vAlign w:val="center"/>
                  <w:hideMark/>
                </w:tcPr>
                <w:p w14:paraId="01F14301"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7" w:type="dxa"/>
                  <w:gridSpan w:val="2"/>
                  <w:tcBorders>
                    <w:top w:val="nil"/>
                    <w:left w:val="nil"/>
                    <w:bottom w:val="single" w:sz="4" w:space="0" w:color="auto"/>
                    <w:right w:val="single" w:sz="4" w:space="0" w:color="auto"/>
                  </w:tcBorders>
                  <w:shd w:val="clear" w:color="auto" w:fill="auto"/>
                  <w:vAlign w:val="center"/>
                  <w:hideMark/>
                </w:tcPr>
                <w:p w14:paraId="1FA4302B"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2" w:type="dxa"/>
                  <w:tcBorders>
                    <w:top w:val="nil"/>
                    <w:left w:val="nil"/>
                    <w:bottom w:val="single" w:sz="4" w:space="0" w:color="auto"/>
                    <w:right w:val="single" w:sz="4" w:space="0" w:color="auto"/>
                  </w:tcBorders>
                  <w:shd w:val="clear" w:color="auto" w:fill="auto"/>
                  <w:vAlign w:val="center"/>
                  <w:hideMark/>
                </w:tcPr>
                <w:p w14:paraId="78D89AF1"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4" w:type="dxa"/>
                  <w:tcBorders>
                    <w:top w:val="nil"/>
                    <w:left w:val="nil"/>
                    <w:bottom w:val="single" w:sz="4" w:space="0" w:color="auto"/>
                    <w:right w:val="single" w:sz="4" w:space="0" w:color="auto"/>
                  </w:tcBorders>
                  <w:shd w:val="clear" w:color="auto" w:fill="auto"/>
                  <w:vAlign w:val="center"/>
                  <w:hideMark/>
                </w:tcPr>
                <w:p w14:paraId="28BCFEAC"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2" w:type="dxa"/>
                  <w:gridSpan w:val="2"/>
                  <w:tcBorders>
                    <w:top w:val="nil"/>
                    <w:left w:val="nil"/>
                    <w:bottom w:val="single" w:sz="4" w:space="0" w:color="auto"/>
                    <w:right w:val="single" w:sz="4" w:space="0" w:color="auto"/>
                  </w:tcBorders>
                  <w:shd w:val="clear" w:color="auto" w:fill="auto"/>
                  <w:vAlign w:val="center"/>
                  <w:hideMark/>
                </w:tcPr>
                <w:p w14:paraId="7582CE58"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3" w:type="dxa"/>
                  <w:gridSpan w:val="2"/>
                  <w:tcBorders>
                    <w:top w:val="nil"/>
                    <w:left w:val="nil"/>
                    <w:bottom w:val="single" w:sz="4" w:space="0" w:color="auto"/>
                    <w:right w:val="single" w:sz="4" w:space="0" w:color="auto"/>
                  </w:tcBorders>
                  <w:shd w:val="clear" w:color="auto" w:fill="auto"/>
                  <w:vAlign w:val="center"/>
                  <w:hideMark/>
                </w:tcPr>
                <w:p w14:paraId="3632F936"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7" w:type="dxa"/>
                  <w:gridSpan w:val="2"/>
                  <w:tcBorders>
                    <w:top w:val="nil"/>
                    <w:left w:val="nil"/>
                    <w:bottom w:val="single" w:sz="4" w:space="0" w:color="auto"/>
                    <w:right w:val="single" w:sz="4" w:space="0" w:color="auto"/>
                  </w:tcBorders>
                  <w:shd w:val="clear" w:color="auto" w:fill="auto"/>
                  <w:noWrap/>
                  <w:vAlign w:val="bottom"/>
                  <w:hideMark/>
                </w:tcPr>
                <w:p w14:paraId="5C8F4E2E"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c>
                <w:tcPr>
                  <w:tcW w:w="403" w:type="dxa"/>
                  <w:gridSpan w:val="3"/>
                  <w:tcBorders>
                    <w:top w:val="nil"/>
                    <w:left w:val="nil"/>
                    <w:bottom w:val="single" w:sz="4" w:space="0" w:color="auto"/>
                    <w:right w:val="single" w:sz="4" w:space="0" w:color="auto"/>
                  </w:tcBorders>
                  <w:shd w:val="clear" w:color="auto" w:fill="auto"/>
                  <w:vAlign w:val="center"/>
                  <w:hideMark/>
                </w:tcPr>
                <w:p w14:paraId="00B71215"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3" w:type="dxa"/>
                  <w:gridSpan w:val="2"/>
                  <w:tcBorders>
                    <w:top w:val="nil"/>
                    <w:left w:val="nil"/>
                    <w:bottom w:val="single" w:sz="4" w:space="0" w:color="auto"/>
                    <w:right w:val="single" w:sz="4" w:space="0" w:color="auto"/>
                  </w:tcBorders>
                  <w:shd w:val="clear" w:color="auto" w:fill="auto"/>
                  <w:vAlign w:val="center"/>
                  <w:hideMark/>
                </w:tcPr>
                <w:p w14:paraId="0A3D5B2A"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2" w:type="dxa"/>
                  <w:gridSpan w:val="2"/>
                  <w:tcBorders>
                    <w:top w:val="nil"/>
                    <w:left w:val="nil"/>
                    <w:bottom w:val="single" w:sz="4" w:space="0" w:color="auto"/>
                    <w:right w:val="single" w:sz="4" w:space="0" w:color="auto"/>
                  </w:tcBorders>
                  <w:shd w:val="clear" w:color="auto" w:fill="auto"/>
                  <w:vAlign w:val="center"/>
                  <w:hideMark/>
                </w:tcPr>
                <w:p w14:paraId="6EDF2230"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8" w:type="dxa"/>
                  <w:gridSpan w:val="2"/>
                  <w:tcBorders>
                    <w:top w:val="nil"/>
                    <w:left w:val="nil"/>
                    <w:bottom w:val="single" w:sz="4" w:space="0" w:color="auto"/>
                    <w:right w:val="single" w:sz="4" w:space="0" w:color="auto"/>
                  </w:tcBorders>
                  <w:shd w:val="clear" w:color="auto" w:fill="auto"/>
                  <w:noWrap/>
                  <w:vAlign w:val="bottom"/>
                  <w:hideMark/>
                </w:tcPr>
                <w:p w14:paraId="012F7F2B"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c>
                <w:tcPr>
                  <w:tcW w:w="404" w:type="dxa"/>
                  <w:gridSpan w:val="3"/>
                  <w:tcBorders>
                    <w:top w:val="nil"/>
                    <w:left w:val="nil"/>
                    <w:bottom w:val="single" w:sz="4" w:space="0" w:color="auto"/>
                    <w:right w:val="single" w:sz="4" w:space="0" w:color="auto"/>
                  </w:tcBorders>
                  <w:shd w:val="clear" w:color="auto" w:fill="auto"/>
                  <w:vAlign w:val="center"/>
                  <w:hideMark/>
                </w:tcPr>
                <w:p w14:paraId="162E49E6"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3" w:type="dxa"/>
                  <w:gridSpan w:val="2"/>
                  <w:tcBorders>
                    <w:top w:val="nil"/>
                    <w:left w:val="nil"/>
                    <w:bottom w:val="single" w:sz="4" w:space="0" w:color="auto"/>
                    <w:right w:val="single" w:sz="4" w:space="0" w:color="auto"/>
                  </w:tcBorders>
                  <w:shd w:val="clear" w:color="auto" w:fill="auto"/>
                  <w:vAlign w:val="center"/>
                  <w:hideMark/>
                </w:tcPr>
                <w:p w14:paraId="08D5B5A8"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3" w:type="dxa"/>
                  <w:gridSpan w:val="2"/>
                  <w:tcBorders>
                    <w:top w:val="nil"/>
                    <w:left w:val="nil"/>
                    <w:bottom w:val="single" w:sz="4" w:space="0" w:color="auto"/>
                    <w:right w:val="single" w:sz="4" w:space="0" w:color="auto"/>
                  </w:tcBorders>
                  <w:shd w:val="clear" w:color="auto" w:fill="auto"/>
                  <w:vAlign w:val="center"/>
                  <w:hideMark/>
                </w:tcPr>
                <w:p w14:paraId="09A69662" w14:textId="77777777" w:rsidR="00835F50" w:rsidRPr="003F79DA" w:rsidRDefault="00835F50" w:rsidP="00835F50">
                  <w:pPr>
                    <w:spacing w:line="240" w:lineRule="auto"/>
                    <w:jc w:val="both"/>
                    <w:rPr>
                      <w:rFonts w:eastAsia="Times New Roman"/>
                      <w:color w:val="000000"/>
                    </w:rPr>
                  </w:pPr>
                  <w:r w:rsidRPr="003F79DA">
                    <w:rPr>
                      <w:rFonts w:eastAsia="Times New Roman"/>
                      <w:color w:val="000000"/>
                    </w:rPr>
                    <w:t> </w:t>
                  </w:r>
                </w:p>
              </w:tc>
              <w:tc>
                <w:tcPr>
                  <w:tcW w:w="405" w:type="dxa"/>
                  <w:gridSpan w:val="2"/>
                  <w:tcBorders>
                    <w:top w:val="nil"/>
                    <w:left w:val="nil"/>
                    <w:bottom w:val="single" w:sz="4" w:space="0" w:color="auto"/>
                    <w:right w:val="single" w:sz="4" w:space="0" w:color="auto"/>
                  </w:tcBorders>
                  <w:shd w:val="clear" w:color="000000" w:fill="FFC000"/>
                  <w:noWrap/>
                  <w:vAlign w:val="bottom"/>
                  <w:hideMark/>
                </w:tcPr>
                <w:p w14:paraId="56E3ED1A"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c>
                <w:tcPr>
                  <w:tcW w:w="403" w:type="dxa"/>
                  <w:gridSpan w:val="3"/>
                  <w:tcBorders>
                    <w:top w:val="nil"/>
                    <w:left w:val="nil"/>
                    <w:bottom w:val="single" w:sz="4" w:space="0" w:color="auto"/>
                    <w:right w:val="single" w:sz="4" w:space="0" w:color="auto"/>
                  </w:tcBorders>
                  <w:shd w:val="clear" w:color="000000" w:fill="FFC000"/>
                  <w:noWrap/>
                  <w:vAlign w:val="bottom"/>
                  <w:hideMark/>
                </w:tcPr>
                <w:p w14:paraId="010BE92F"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c>
                <w:tcPr>
                  <w:tcW w:w="403" w:type="dxa"/>
                  <w:tcBorders>
                    <w:top w:val="nil"/>
                    <w:left w:val="nil"/>
                    <w:bottom w:val="single" w:sz="4" w:space="0" w:color="auto"/>
                    <w:right w:val="single" w:sz="4" w:space="0" w:color="auto"/>
                  </w:tcBorders>
                  <w:shd w:val="clear" w:color="000000" w:fill="FFC000"/>
                  <w:noWrap/>
                  <w:vAlign w:val="bottom"/>
                  <w:hideMark/>
                </w:tcPr>
                <w:p w14:paraId="40FD6D11"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c>
                <w:tcPr>
                  <w:tcW w:w="403" w:type="dxa"/>
                  <w:tcBorders>
                    <w:top w:val="nil"/>
                    <w:left w:val="nil"/>
                    <w:bottom w:val="single" w:sz="4" w:space="0" w:color="auto"/>
                    <w:right w:val="single" w:sz="4" w:space="0" w:color="auto"/>
                  </w:tcBorders>
                  <w:shd w:val="clear" w:color="auto" w:fill="auto"/>
                  <w:noWrap/>
                  <w:vAlign w:val="bottom"/>
                  <w:hideMark/>
                </w:tcPr>
                <w:p w14:paraId="554DF978"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c>
                <w:tcPr>
                  <w:tcW w:w="403" w:type="dxa"/>
                  <w:tcBorders>
                    <w:top w:val="nil"/>
                    <w:left w:val="nil"/>
                    <w:bottom w:val="single" w:sz="4" w:space="0" w:color="auto"/>
                    <w:right w:val="single" w:sz="4" w:space="0" w:color="auto"/>
                  </w:tcBorders>
                  <w:shd w:val="clear" w:color="auto" w:fill="auto"/>
                  <w:noWrap/>
                  <w:vAlign w:val="bottom"/>
                  <w:hideMark/>
                </w:tcPr>
                <w:p w14:paraId="2B686329" w14:textId="77777777" w:rsidR="00835F50" w:rsidRPr="003F79DA" w:rsidRDefault="00835F50" w:rsidP="00835F50">
                  <w:pPr>
                    <w:spacing w:line="240" w:lineRule="auto"/>
                    <w:rPr>
                      <w:rFonts w:ascii="Calibri" w:eastAsia="Times New Roman" w:hAnsi="Calibri" w:cs="Calibri"/>
                      <w:color w:val="000000"/>
                    </w:rPr>
                  </w:pPr>
                  <w:r w:rsidRPr="003F79DA">
                    <w:rPr>
                      <w:rFonts w:ascii="Calibri" w:eastAsia="Times New Roman" w:hAnsi="Calibri" w:cs="Calibri"/>
                      <w:color w:val="000000"/>
                    </w:rPr>
                    <w:t> </w:t>
                  </w:r>
                </w:p>
              </w:tc>
            </w:tr>
          </w:tbl>
          <w:p w14:paraId="1501B579" w14:textId="77777777" w:rsidR="00196963" w:rsidRPr="003F79DA" w:rsidRDefault="00196963" w:rsidP="00776E62">
            <w:pPr>
              <w:widowControl w:val="0"/>
              <w:pBdr>
                <w:top w:val="nil"/>
                <w:left w:val="nil"/>
                <w:bottom w:val="nil"/>
                <w:right w:val="nil"/>
                <w:between w:val="nil"/>
              </w:pBdr>
              <w:spacing w:before="120"/>
              <w:jc w:val="both"/>
              <w:rPr>
                <w:b/>
              </w:rPr>
            </w:pPr>
          </w:p>
          <w:p w14:paraId="7D9B9202" w14:textId="77777777" w:rsidR="00A16C07" w:rsidRPr="003F79DA" w:rsidRDefault="00A16C07" w:rsidP="00A84E47">
            <w:pPr>
              <w:widowControl w:val="0"/>
              <w:pBdr>
                <w:top w:val="nil"/>
                <w:left w:val="nil"/>
                <w:bottom w:val="nil"/>
                <w:right w:val="nil"/>
                <w:between w:val="nil"/>
              </w:pBdr>
              <w:jc w:val="both"/>
            </w:pPr>
          </w:p>
        </w:tc>
      </w:tr>
      <w:tr w:rsidR="005F101A" w:rsidRPr="003F79DA" w14:paraId="46A747AD" w14:textId="77777777" w:rsidTr="00A15CCA">
        <w:trPr>
          <w:trHeight w:val="277"/>
        </w:trPr>
        <w:tc>
          <w:tcPr>
            <w:tcW w:w="9913" w:type="dxa"/>
            <w:shd w:val="clear" w:color="auto" w:fill="auto"/>
            <w:tcMar>
              <w:top w:w="100" w:type="dxa"/>
              <w:left w:w="100" w:type="dxa"/>
              <w:bottom w:w="100" w:type="dxa"/>
              <w:right w:w="100" w:type="dxa"/>
            </w:tcMar>
          </w:tcPr>
          <w:p w14:paraId="50A4358D" w14:textId="77777777" w:rsidR="005F101A" w:rsidRPr="003F79DA" w:rsidRDefault="005F101A" w:rsidP="000750BB">
            <w:pPr>
              <w:pStyle w:val="ListParagraph"/>
              <w:widowControl w:val="0"/>
              <w:numPr>
                <w:ilvl w:val="1"/>
                <w:numId w:val="2"/>
              </w:numPr>
              <w:pBdr>
                <w:top w:val="nil"/>
                <w:left w:val="nil"/>
                <w:bottom w:val="nil"/>
                <w:right w:val="nil"/>
                <w:between w:val="nil"/>
              </w:pBdr>
              <w:spacing w:line="240" w:lineRule="auto"/>
              <w:jc w:val="both"/>
              <w:rPr>
                <w:b/>
              </w:rPr>
            </w:pPr>
            <w:r w:rsidRPr="003F79DA">
              <w:rPr>
                <w:b/>
              </w:rPr>
              <w:t>Кога най-рано може да започне изпълнението на проекта след неговото одобрение?</w:t>
            </w:r>
          </w:p>
        </w:tc>
      </w:tr>
      <w:tr w:rsidR="005F101A" w:rsidRPr="003F79DA" w14:paraId="09B42D3B" w14:textId="77777777" w:rsidTr="00A15CCA">
        <w:trPr>
          <w:trHeight w:val="277"/>
        </w:trPr>
        <w:tc>
          <w:tcPr>
            <w:tcW w:w="9913" w:type="dxa"/>
            <w:shd w:val="clear" w:color="auto" w:fill="auto"/>
            <w:tcMar>
              <w:top w:w="100" w:type="dxa"/>
              <w:left w:w="100" w:type="dxa"/>
              <w:bottom w:w="100" w:type="dxa"/>
              <w:right w:w="100" w:type="dxa"/>
            </w:tcMar>
          </w:tcPr>
          <w:p w14:paraId="1A758F71" w14:textId="77777777" w:rsidR="001263F5" w:rsidRPr="003F79DA" w:rsidRDefault="001263F5" w:rsidP="000750BB">
            <w:pPr>
              <w:widowControl w:val="0"/>
              <w:pBdr>
                <w:top w:val="nil"/>
                <w:left w:val="nil"/>
                <w:bottom w:val="nil"/>
                <w:right w:val="nil"/>
                <w:between w:val="nil"/>
              </w:pBdr>
              <w:spacing w:line="240" w:lineRule="auto"/>
              <w:jc w:val="both"/>
              <w:rPr>
                <w:lang w:val="en-US"/>
              </w:rPr>
            </w:pPr>
            <w:r w:rsidRPr="003F79DA">
              <w:t xml:space="preserve">Индикативното стартиране на дейностите по стълбове е както следва: </w:t>
            </w:r>
          </w:p>
          <w:p w14:paraId="2B0CA27E" w14:textId="061694E9" w:rsidR="001263F5" w:rsidRPr="003F79DA" w:rsidRDefault="00FC7B4B" w:rsidP="00ED3C62">
            <w:pPr>
              <w:widowControl w:val="0"/>
              <w:pBdr>
                <w:top w:val="nil"/>
                <w:left w:val="nil"/>
                <w:bottom w:val="nil"/>
                <w:right w:val="nil"/>
                <w:between w:val="nil"/>
              </w:pBdr>
              <w:spacing w:before="120" w:after="120" w:line="240" w:lineRule="auto"/>
              <w:jc w:val="both"/>
            </w:pPr>
            <w:r w:rsidRPr="003F79DA">
              <w:t>Фонд 1</w:t>
            </w:r>
            <w:r w:rsidR="00ED3C62" w:rsidRPr="003F79DA">
              <w:t>, Направление 1 и 2</w:t>
            </w:r>
            <w:r w:rsidR="001263F5" w:rsidRPr="003F79DA">
              <w:t xml:space="preserve">: </w:t>
            </w:r>
            <w:r w:rsidR="0047442C" w:rsidRPr="003F79DA">
              <w:t xml:space="preserve">2-ро тримесечие на </w:t>
            </w:r>
            <w:r w:rsidR="00F83611" w:rsidRPr="003F79DA">
              <w:t>2021</w:t>
            </w:r>
            <w:r w:rsidR="0047442C" w:rsidRPr="003F79DA">
              <w:t xml:space="preserve"> г.</w:t>
            </w:r>
          </w:p>
          <w:p w14:paraId="1EC27758" w14:textId="11C0F03D" w:rsidR="001263F5" w:rsidRPr="003F79DA" w:rsidRDefault="00FC7B4B" w:rsidP="000715A2">
            <w:pPr>
              <w:widowControl w:val="0"/>
              <w:pBdr>
                <w:top w:val="nil"/>
                <w:left w:val="nil"/>
                <w:bottom w:val="nil"/>
                <w:right w:val="nil"/>
                <w:between w:val="nil"/>
              </w:pBdr>
              <w:spacing w:after="120" w:line="240" w:lineRule="auto"/>
              <w:jc w:val="both"/>
            </w:pPr>
            <w:r w:rsidRPr="003F79DA">
              <w:t>Фонд 2</w:t>
            </w:r>
            <w:r w:rsidR="00427428" w:rsidRPr="003F79DA">
              <w:t>, Направление 1</w:t>
            </w:r>
            <w:r w:rsidR="001263F5" w:rsidRPr="003F79DA">
              <w:t xml:space="preserve">: </w:t>
            </w:r>
            <w:r w:rsidR="00230E9D" w:rsidRPr="003F79DA">
              <w:rPr>
                <w:lang w:val="en-US"/>
              </w:rPr>
              <w:t>4-</w:t>
            </w:r>
            <w:r w:rsidR="00230E9D" w:rsidRPr="003F79DA">
              <w:t>то</w:t>
            </w:r>
            <w:r w:rsidR="0047442C" w:rsidRPr="003F79DA">
              <w:t xml:space="preserve"> тримесечие на</w:t>
            </w:r>
            <w:r w:rsidR="008B5B27" w:rsidRPr="003F79DA">
              <w:t xml:space="preserve"> 202</w:t>
            </w:r>
            <w:r w:rsidR="00230E9D" w:rsidRPr="003F79DA">
              <w:t>1</w:t>
            </w:r>
            <w:r w:rsidR="008B5B27" w:rsidRPr="003F79DA">
              <w:t xml:space="preserve"> г.</w:t>
            </w:r>
          </w:p>
          <w:p w14:paraId="25692DF5" w14:textId="612104AB" w:rsidR="00E6328A" w:rsidRPr="003F79DA" w:rsidRDefault="00E6328A" w:rsidP="000715A2">
            <w:pPr>
              <w:widowControl w:val="0"/>
              <w:pBdr>
                <w:top w:val="nil"/>
                <w:left w:val="nil"/>
                <w:bottom w:val="nil"/>
                <w:right w:val="nil"/>
                <w:between w:val="nil"/>
              </w:pBdr>
              <w:spacing w:after="120" w:line="240" w:lineRule="auto"/>
              <w:jc w:val="both"/>
            </w:pPr>
            <w:r w:rsidRPr="003F79DA">
              <w:t xml:space="preserve">Фонд 2, Направление 2: </w:t>
            </w:r>
            <w:r w:rsidR="006F6B00" w:rsidRPr="003F79DA">
              <w:rPr>
                <w:lang w:val="en-US"/>
              </w:rPr>
              <w:t>4</w:t>
            </w:r>
            <w:r w:rsidR="0047442C" w:rsidRPr="003F79DA">
              <w:t>-то тримесечие на</w:t>
            </w:r>
            <w:r w:rsidR="008B5B27" w:rsidRPr="003F79DA">
              <w:t xml:space="preserve"> 2021 г.</w:t>
            </w:r>
          </w:p>
          <w:p w14:paraId="4F14D251" w14:textId="31CCFCD9" w:rsidR="00FC7B4B" w:rsidRPr="003F79DA" w:rsidRDefault="00FC7B4B" w:rsidP="000715A2">
            <w:pPr>
              <w:widowControl w:val="0"/>
              <w:pBdr>
                <w:top w:val="nil"/>
                <w:left w:val="nil"/>
                <w:bottom w:val="nil"/>
                <w:right w:val="nil"/>
                <w:between w:val="nil"/>
              </w:pBdr>
              <w:spacing w:after="120" w:line="240" w:lineRule="auto"/>
              <w:jc w:val="both"/>
            </w:pPr>
            <w:r w:rsidRPr="003F79DA">
              <w:t>Фонд 3</w:t>
            </w:r>
            <w:r w:rsidR="00F83611" w:rsidRPr="003F79DA">
              <w:t>, Направление 1</w:t>
            </w:r>
            <w:r w:rsidR="001263F5" w:rsidRPr="003F79DA">
              <w:t xml:space="preserve">: </w:t>
            </w:r>
            <w:r w:rsidR="003D1489" w:rsidRPr="003F79DA">
              <w:t>2-ро</w:t>
            </w:r>
            <w:r w:rsidR="00DE2BB9" w:rsidRPr="003F79DA">
              <w:t xml:space="preserve"> тримесечие на </w:t>
            </w:r>
            <w:r w:rsidR="00A45D63" w:rsidRPr="003F79DA">
              <w:t>2021</w:t>
            </w:r>
            <w:r w:rsidR="008B5B27" w:rsidRPr="003F79DA">
              <w:t xml:space="preserve"> г.</w:t>
            </w:r>
          </w:p>
          <w:p w14:paraId="6CD53DBF" w14:textId="2874529A" w:rsidR="005F101A" w:rsidRPr="003F79DA" w:rsidRDefault="00A45D63" w:rsidP="000715A2">
            <w:pPr>
              <w:widowControl w:val="0"/>
              <w:pBdr>
                <w:top w:val="nil"/>
                <w:left w:val="nil"/>
                <w:bottom w:val="nil"/>
                <w:right w:val="nil"/>
                <w:between w:val="nil"/>
              </w:pBdr>
              <w:spacing w:after="120" w:line="240" w:lineRule="auto"/>
              <w:jc w:val="both"/>
              <w:rPr>
                <w:lang w:val="en-US"/>
              </w:rPr>
            </w:pPr>
            <w:r w:rsidRPr="003F79DA">
              <w:t xml:space="preserve">Фонд 3, </w:t>
            </w:r>
            <w:r w:rsidR="00FC7B4B" w:rsidRPr="003F79DA">
              <w:t xml:space="preserve">Направление 2: </w:t>
            </w:r>
            <w:r w:rsidR="003D1489" w:rsidRPr="003F79DA">
              <w:rPr>
                <w:lang w:val="en-US"/>
              </w:rPr>
              <w:t>1</w:t>
            </w:r>
            <w:r w:rsidR="00DE2BB9" w:rsidRPr="003F79DA">
              <w:t>-</w:t>
            </w:r>
            <w:r w:rsidR="003D1489" w:rsidRPr="003F79DA">
              <w:t>в</w:t>
            </w:r>
            <w:r w:rsidR="00DE2BB9" w:rsidRPr="003F79DA">
              <w:t>о тримесечие на</w:t>
            </w:r>
            <w:r w:rsidR="0047442C" w:rsidRPr="003F79DA">
              <w:t xml:space="preserve"> 2022 г. - с</w:t>
            </w:r>
            <w:r w:rsidR="001263F5" w:rsidRPr="003F79DA">
              <w:t>лед приключване на изборния процес по програма Цифрова Европа 2021-2027 г.</w:t>
            </w:r>
            <w:r w:rsidR="00480B97" w:rsidRPr="003F79DA">
              <w:t xml:space="preserve"> </w:t>
            </w:r>
          </w:p>
          <w:p w14:paraId="4BAEBDCD" w14:textId="77777777" w:rsidR="00FE37FF" w:rsidRPr="003F79DA" w:rsidRDefault="00FE37FF" w:rsidP="000750BB">
            <w:pPr>
              <w:widowControl w:val="0"/>
              <w:pBdr>
                <w:top w:val="nil"/>
                <w:left w:val="nil"/>
                <w:bottom w:val="nil"/>
                <w:right w:val="nil"/>
                <w:between w:val="nil"/>
              </w:pBdr>
              <w:spacing w:line="240" w:lineRule="auto"/>
              <w:jc w:val="both"/>
            </w:pPr>
          </w:p>
        </w:tc>
      </w:tr>
      <w:tr w:rsidR="00FE7C56" w:rsidRPr="003F79DA" w14:paraId="591B6B3E" w14:textId="77777777" w:rsidTr="00A15CCA">
        <w:tc>
          <w:tcPr>
            <w:tcW w:w="9913" w:type="dxa"/>
            <w:shd w:val="clear" w:color="auto" w:fill="auto"/>
            <w:tcMar>
              <w:top w:w="100" w:type="dxa"/>
              <w:left w:w="100" w:type="dxa"/>
              <w:bottom w:w="100" w:type="dxa"/>
              <w:right w:w="100" w:type="dxa"/>
            </w:tcMar>
          </w:tcPr>
          <w:p w14:paraId="50F15E78" w14:textId="77777777" w:rsidR="00D65337" w:rsidRPr="003F79DA" w:rsidRDefault="000233E8" w:rsidP="000750BB">
            <w:pPr>
              <w:pStyle w:val="ListParagraph"/>
              <w:widowControl w:val="0"/>
              <w:numPr>
                <w:ilvl w:val="0"/>
                <w:numId w:val="2"/>
              </w:numPr>
              <w:pBdr>
                <w:top w:val="nil"/>
                <w:left w:val="nil"/>
                <w:bottom w:val="nil"/>
                <w:right w:val="nil"/>
                <w:between w:val="nil"/>
              </w:pBdr>
              <w:spacing w:line="240" w:lineRule="auto"/>
              <w:jc w:val="both"/>
              <w:rPr>
                <w:b/>
              </w:rPr>
            </w:pPr>
            <w:r w:rsidRPr="003F79DA">
              <w:rPr>
                <w:b/>
              </w:rPr>
              <w:t>Индикативен финансов ресурс</w:t>
            </w:r>
            <w:r w:rsidR="005F101A" w:rsidRPr="003F79DA">
              <w:rPr>
                <w:b/>
              </w:rPr>
              <w:t xml:space="preserve"> по дейности</w:t>
            </w:r>
            <w:r w:rsidR="000F4B69" w:rsidRPr="003F79DA">
              <w:rPr>
                <w:b/>
              </w:rPr>
              <w:t>, вкл. източници на финансиране (ДБ, европейско финансиране, частно финансиране, МФИ)</w:t>
            </w:r>
            <w:r w:rsidR="00A2531D" w:rsidRPr="003F79DA">
              <w:rPr>
                <w:b/>
              </w:rPr>
              <w:t>.</w:t>
            </w:r>
            <w:r w:rsidR="00EA73F4" w:rsidRPr="003F79DA">
              <w:t xml:space="preserve"> </w:t>
            </w:r>
          </w:p>
          <w:p w14:paraId="6037D60C" w14:textId="43189BC6" w:rsidR="00FE7C56" w:rsidRPr="003F79DA" w:rsidRDefault="00D65337" w:rsidP="00D65337">
            <w:pPr>
              <w:widowControl w:val="0"/>
              <w:pBdr>
                <w:top w:val="nil"/>
                <w:left w:val="nil"/>
                <w:bottom w:val="nil"/>
                <w:right w:val="nil"/>
                <w:between w:val="nil"/>
              </w:pBdr>
              <w:spacing w:before="120" w:line="240" w:lineRule="auto"/>
              <w:ind w:left="357"/>
              <w:jc w:val="both"/>
              <w:rPr>
                <w:b/>
              </w:rPr>
            </w:pPr>
            <w:r w:rsidRPr="003F79DA">
              <w:t>Стойностите са посочени в</w:t>
            </w:r>
            <w:r w:rsidR="00EA73F4" w:rsidRPr="003F79DA">
              <w:t xml:space="preserve"> л</w:t>
            </w:r>
            <w:r w:rsidRPr="003F79DA">
              <w:t>ева.</w:t>
            </w:r>
          </w:p>
        </w:tc>
      </w:tr>
      <w:tr w:rsidR="00FE7C56" w:rsidRPr="003F79DA" w14:paraId="6C68491B" w14:textId="77777777" w:rsidTr="00A15CCA">
        <w:tc>
          <w:tcPr>
            <w:tcW w:w="9913" w:type="dxa"/>
            <w:shd w:val="clear" w:color="auto" w:fill="auto"/>
            <w:tcMar>
              <w:top w:w="100" w:type="dxa"/>
              <w:left w:w="100" w:type="dxa"/>
              <w:bottom w:w="100" w:type="dxa"/>
              <w:right w:w="100" w:type="dxa"/>
            </w:tcMar>
          </w:tcPr>
          <w:tbl>
            <w:tblPr>
              <w:tblStyle w:val="TableGrid"/>
              <w:tblW w:w="0" w:type="auto"/>
              <w:tblLayout w:type="fixed"/>
              <w:tblLook w:val="04A0" w:firstRow="1" w:lastRow="0" w:firstColumn="1" w:lastColumn="0" w:noHBand="0" w:noVBand="1"/>
            </w:tblPr>
            <w:tblGrid>
              <w:gridCol w:w="2292"/>
              <w:gridCol w:w="992"/>
              <w:gridCol w:w="1559"/>
              <w:gridCol w:w="1845"/>
              <w:gridCol w:w="984"/>
              <w:gridCol w:w="1713"/>
              <w:gridCol w:w="11"/>
            </w:tblGrid>
            <w:tr w:rsidR="001263F5" w:rsidRPr="003F79DA" w14:paraId="715CA15C" w14:textId="77777777" w:rsidTr="006C0F16">
              <w:trPr>
                <w:gridAfter w:val="1"/>
                <w:wAfter w:w="11" w:type="dxa"/>
              </w:trPr>
              <w:tc>
                <w:tcPr>
                  <w:tcW w:w="2292" w:type="dxa"/>
                </w:tcPr>
                <w:p w14:paraId="0BEDFE0C" w14:textId="77777777" w:rsidR="001263F5" w:rsidRPr="003F79DA" w:rsidRDefault="001263F5" w:rsidP="000750BB">
                  <w:pPr>
                    <w:widowControl w:val="0"/>
                    <w:jc w:val="both"/>
                  </w:pPr>
                  <w:r w:rsidRPr="003F79DA">
                    <w:t xml:space="preserve">Дейност </w:t>
                  </w:r>
                </w:p>
              </w:tc>
              <w:tc>
                <w:tcPr>
                  <w:tcW w:w="992" w:type="dxa"/>
                </w:tcPr>
                <w:p w14:paraId="4437C1A4" w14:textId="77777777" w:rsidR="001263F5" w:rsidRPr="003F79DA" w:rsidRDefault="001263F5" w:rsidP="000750BB">
                  <w:pPr>
                    <w:widowControl w:val="0"/>
                    <w:jc w:val="both"/>
                  </w:pPr>
                  <w:r w:rsidRPr="003F79DA">
                    <w:t>ДБ</w:t>
                  </w:r>
                </w:p>
              </w:tc>
              <w:tc>
                <w:tcPr>
                  <w:tcW w:w="1559" w:type="dxa"/>
                </w:tcPr>
                <w:p w14:paraId="2A0C7BA8" w14:textId="77777777" w:rsidR="001263F5" w:rsidRPr="003F79DA" w:rsidRDefault="001263F5" w:rsidP="000750BB">
                  <w:pPr>
                    <w:widowControl w:val="0"/>
                    <w:jc w:val="both"/>
                  </w:pPr>
                  <w:r w:rsidRPr="003F79DA">
                    <w:t xml:space="preserve">ЕС </w:t>
                  </w:r>
                </w:p>
              </w:tc>
              <w:tc>
                <w:tcPr>
                  <w:tcW w:w="1845" w:type="dxa"/>
                </w:tcPr>
                <w:p w14:paraId="3BF0B605" w14:textId="77777777" w:rsidR="001263F5" w:rsidRPr="003F79DA" w:rsidRDefault="001263F5" w:rsidP="000750BB">
                  <w:pPr>
                    <w:widowControl w:val="0"/>
                    <w:jc w:val="both"/>
                  </w:pPr>
                  <w:r w:rsidRPr="003F79DA">
                    <w:t xml:space="preserve">Частно </w:t>
                  </w:r>
                </w:p>
              </w:tc>
              <w:tc>
                <w:tcPr>
                  <w:tcW w:w="984" w:type="dxa"/>
                </w:tcPr>
                <w:p w14:paraId="1C83BD6D" w14:textId="77777777" w:rsidR="001263F5" w:rsidRPr="003F79DA" w:rsidRDefault="001263F5" w:rsidP="000750BB">
                  <w:pPr>
                    <w:widowControl w:val="0"/>
                    <w:jc w:val="both"/>
                  </w:pPr>
                  <w:r w:rsidRPr="003F79DA">
                    <w:t xml:space="preserve">МФИ </w:t>
                  </w:r>
                </w:p>
              </w:tc>
              <w:tc>
                <w:tcPr>
                  <w:tcW w:w="1713" w:type="dxa"/>
                </w:tcPr>
                <w:p w14:paraId="0506CFC0" w14:textId="77777777" w:rsidR="001263F5" w:rsidRPr="003F79DA" w:rsidRDefault="001263F5" w:rsidP="000750BB">
                  <w:pPr>
                    <w:widowControl w:val="0"/>
                    <w:jc w:val="both"/>
                  </w:pPr>
                  <w:r w:rsidRPr="003F79DA">
                    <w:t xml:space="preserve">Общо </w:t>
                  </w:r>
                </w:p>
              </w:tc>
            </w:tr>
            <w:tr w:rsidR="002160D0" w:rsidRPr="003F79DA" w14:paraId="6E229E57" w14:textId="77777777" w:rsidTr="006C0F16">
              <w:tc>
                <w:tcPr>
                  <w:tcW w:w="9396" w:type="dxa"/>
                  <w:gridSpan w:val="7"/>
                </w:tcPr>
                <w:p w14:paraId="09A73180" w14:textId="77777777" w:rsidR="002160D0" w:rsidRPr="003F79DA" w:rsidRDefault="00FC7B4B" w:rsidP="000750BB">
                  <w:pPr>
                    <w:widowControl w:val="0"/>
                    <w:jc w:val="both"/>
                  </w:pPr>
                  <w:r w:rsidRPr="003F79DA">
                    <w:rPr>
                      <w:b/>
                    </w:rPr>
                    <w:t>Фонд 1</w:t>
                  </w:r>
                  <w:r w:rsidR="002160D0" w:rsidRPr="003F79DA">
                    <w:rPr>
                      <w:b/>
                    </w:rPr>
                    <w:t xml:space="preserve"> </w:t>
                  </w:r>
                </w:p>
              </w:tc>
            </w:tr>
            <w:tr w:rsidR="00AC609F" w:rsidRPr="003F79DA" w14:paraId="062FB910" w14:textId="77777777" w:rsidTr="006C0F16">
              <w:trPr>
                <w:gridAfter w:val="1"/>
                <w:wAfter w:w="11" w:type="dxa"/>
              </w:trPr>
              <w:tc>
                <w:tcPr>
                  <w:tcW w:w="2292" w:type="dxa"/>
                </w:tcPr>
                <w:p w14:paraId="41215B34" w14:textId="5DF63B89" w:rsidR="00AC609F" w:rsidRPr="003F79DA" w:rsidRDefault="00AC609F" w:rsidP="00AC609F">
                  <w:pPr>
                    <w:widowControl w:val="0"/>
                    <w:jc w:val="both"/>
                  </w:pPr>
                  <w:r w:rsidRPr="003F79DA">
                    <w:t>Направление</w:t>
                  </w:r>
                  <w:r w:rsidR="006C0F16" w:rsidRPr="003F79DA">
                    <w:t xml:space="preserve"> 1 и</w:t>
                  </w:r>
                  <w:r w:rsidRPr="003F79DA">
                    <w:t xml:space="preserve"> 2</w:t>
                  </w:r>
                </w:p>
              </w:tc>
              <w:tc>
                <w:tcPr>
                  <w:tcW w:w="992" w:type="dxa"/>
                </w:tcPr>
                <w:p w14:paraId="37B4AD70" w14:textId="77777777" w:rsidR="00AC609F" w:rsidRPr="003F79DA" w:rsidRDefault="00AC609F" w:rsidP="00AC609F">
                  <w:pPr>
                    <w:widowControl w:val="0"/>
                    <w:jc w:val="both"/>
                  </w:pPr>
                </w:p>
              </w:tc>
              <w:tc>
                <w:tcPr>
                  <w:tcW w:w="1559" w:type="dxa"/>
                </w:tcPr>
                <w:p w14:paraId="296E6978" w14:textId="6A400378" w:rsidR="00AC609F" w:rsidRPr="003F79DA" w:rsidRDefault="006C0F16" w:rsidP="00AC609F">
                  <w:pPr>
                    <w:widowControl w:val="0"/>
                    <w:jc w:val="both"/>
                  </w:pPr>
                  <w:r w:rsidRPr="003F79DA">
                    <w:t>380 000 000</w:t>
                  </w:r>
                </w:p>
              </w:tc>
              <w:tc>
                <w:tcPr>
                  <w:tcW w:w="1845" w:type="dxa"/>
                </w:tcPr>
                <w:p w14:paraId="0BD0FAE3" w14:textId="77CD2610" w:rsidR="00AC609F" w:rsidRPr="003F79DA" w:rsidRDefault="006C0F16" w:rsidP="00AC609F">
                  <w:pPr>
                    <w:widowControl w:val="0"/>
                    <w:jc w:val="both"/>
                  </w:pPr>
                  <w:r w:rsidRPr="003F79DA">
                    <w:t>570 000 000</w:t>
                  </w:r>
                </w:p>
              </w:tc>
              <w:tc>
                <w:tcPr>
                  <w:tcW w:w="984" w:type="dxa"/>
                </w:tcPr>
                <w:p w14:paraId="6B358538" w14:textId="77777777" w:rsidR="00AC609F" w:rsidRPr="003F79DA" w:rsidRDefault="00AC609F" w:rsidP="00AC609F">
                  <w:pPr>
                    <w:widowControl w:val="0"/>
                    <w:jc w:val="both"/>
                  </w:pPr>
                </w:p>
              </w:tc>
              <w:tc>
                <w:tcPr>
                  <w:tcW w:w="1713" w:type="dxa"/>
                </w:tcPr>
                <w:p w14:paraId="7F449C5E" w14:textId="64448C9E" w:rsidR="00AC609F" w:rsidRPr="003F79DA" w:rsidRDefault="00010C82" w:rsidP="00AC609F">
                  <w:pPr>
                    <w:widowControl w:val="0"/>
                    <w:jc w:val="both"/>
                  </w:pPr>
                  <w:r w:rsidRPr="003F79DA">
                    <w:t>950 000 000</w:t>
                  </w:r>
                </w:p>
              </w:tc>
            </w:tr>
            <w:tr w:rsidR="001263F5" w:rsidRPr="003F79DA" w14:paraId="60060996" w14:textId="77777777" w:rsidTr="006C0F16">
              <w:trPr>
                <w:gridAfter w:val="1"/>
                <w:wAfter w:w="11" w:type="dxa"/>
              </w:trPr>
              <w:tc>
                <w:tcPr>
                  <w:tcW w:w="2292" w:type="dxa"/>
                </w:tcPr>
                <w:p w14:paraId="6FDB587A" w14:textId="19AB2F7B" w:rsidR="001263F5" w:rsidRPr="003F79DA" w:rsidRDefault="00AC609F" w:rsidP="00AC609F">
                  <w:pPr>
                    <w:widowControl w:val="0"/>
                    <w:jc w:val="both"/>
                    <w:rPr>
                      <w:lang w:val="en-US"/>
                    </w:rPr>
                  </w:pPr>
                  <w:r w:rsidRPr="003F79DA">
                    <w:t xml:space="preserve">Организация и управление </w:t>
                  </w:r>
                </w:p>
              </w:tc>
              <w:tc>
                <w:tcPr>
                  <w:tcW w:w="992" w:type="dxa"/>
                </w:tcPr>
                <w:p w14:paraId="4CDE2CF7" w14:textId="77777777" w:rsidR="001263F5" w:rsidRPr="003F79DA" w:rsidRDefault="001263F5" w:rsidP="000750BB">
                  <w:pPr>
                    <w:widowControl w:val="0"/>
                    <w:jc w:val="both"/>
                  </w:pPr>
                </w:p>
              </w:tc>
              <w:tc>
                <w:tcPr>
                  <w:tcW w:w="1559" w:type="dxa"/>
                </w:tcPr>
                <w:p w14:paraId="026FE842" w14:textId="1395D356" w:rsidR="001263F5" w:rsidRPr="003F79DA" w:rsidRDefault="00010C82" w:rsidP="000750BB">
                  <w:pPr>
                    <w:widowControl w:val="0"/>
                    <w:jc w:val="both"/>
                  </w:pPr>
                  <w:r w:rsidRPr="003F79DA">
                    <w:t>20 000 000</w:t>
                  </w:r>
                </w:p>
              </w:tc>
              <w:tc>
                <w:tcPr>
                  <w:tcW w:w="1845" w:type="dxa"/>
                </w:tcPr>
                <w:p w14:paraId="1A2DEE5E" w14:textId="77777777" w:rsidR="001263F5" w:rsidRPr="003F79DA" w:rsidRDefault="001263F5" w:rsidP="000750BB">
                  <w:pPr>
                    <w:widowControl w:val="0"/>
                    <w:jc w:val="both"/>
                  </w:pPr>
                </w:p>
              </w:tc>
              <w:tc>
                <w:tcPr>
                  <w:tcW w:w="984" w:type="dxa"/>
                </w:tcPr>
                <w:p w14:paraId="6F1E3D14" w14:textId="77777777" w:rsidR="001263F5" w:rsidRPr="003F79DA" w:rsidRDefault="001263F5" w:rsidP="000750BB">
                  <w:pPr>
                    <w:widowControl w:val="0"/>
                    <w:jc w:val="both"/>
                  </w:pPr>
                </w:p>
              </w:tc>
              <w:tc>
                <w:tcPr>
                  <w:tcW w:w="1713" w:type="dxa"/>
                </w:tcPr>
                <w:p w14:paraId="761A0A32" w14:textId="6FF3D4A6" w:rsidR="001263F5" w:rsidRPr="003F79DA" w:rsidRDefault="00010C82" w:rsidP="000750BB">
                  <w:pPr>
                    <w:widowControl w:val="0"/>
                    <w:jc w:val="both"/>
                  </w:pPr>
                  <w:r w:rsidRPr="003F79DA">
                    <w:t>20 000 000</w:t>
                  </w:r>
                </w:p>
              </w:tc>
            </w:tr>
            <w:tr w:rsidR="001263F5" w:rsidRPr="003F79DA" w14:paraId="33E53EA6" w14:textId="77777777" w:rsidTr="006C0F16">
              <w:trPr>
                <w:gridAfter w:val="1"/>
                <w:wAfter w:w="11" w:type="dxa"/>
              </w:trPr>
              <w:tc>
                <w:tcPr>
                  <w:tcW w:w="2292" w:type="dxa"/>
                </w:tcPr>
                <w:p w14:paraId="62AAAF35" w14:textId="1FD7E8BC" w:rsidR="001263F5" w:rsidRPr="003F79DA" w:rsidRDefault="001263F5" w:rsidP="000750BB">
                  <w:pPr>
                    <w:widowControl w:val="0"/>
                    <w:jc w:val="both"/>
                    <w:rPr>
                      <w:b/>
                    </w:rPr>
                  </w:pPr>
                  <w:r w:rsidRPr="003F79DA">
                    <w:rPr>
                      <w:b/>
                    </w:rPr>
                    <w:t xml:space="preserve">Всичко </w:t>
                  </w:r>
                  <w:r w:rsidR="0017123B" w:rsidRPr="003F79DA">
                    <w:rPr>
                      <w:b/>
                    </w:rPr>
                    <w:t>Фонд 1</w:t>
                  </w:r>
                </w:p>
              </w:tc>
              <w:tc>
                <w:tcPr>
                  <w:tcW w:w="992" w:type="dxa"/>
                </w:tcPr>
                <w:p w14:paraId="49107DCA" w14:textId="77777777" w:rsidR="001263F5" w:rsidRPr="003F79DA" w:rsidRDefault="001263F5" w:rsidP="000750BB">
                  <w:pPr>
                    <w:widowControl w:val="0"/>
                    <w:jc w:val="both"/>
                    <w:rPr>
                      <w:b/>
                    </w:rPr>
                  </w:pPr>
                </w:p>
              </w:tc>
              <w:tc>
                <w:tcPr>
                  <w:tcW w:w="1559" w:type="dxa"/>
                </w:tcPr>
                <w:p w14:paraId="18B679B0" w14:textId="77777777" w:rsidR="001263F5" w:rsidRPr="003F79DA" w:rsidRDefault="009C2C6B" w:rsidP="000750BB">
                  <w:pPr>
                    <w:widowControl w:val="0"/>
                    <w:jc w:val="both"/>
                    <w:rPr>
                      <w:b/>
                    </w:rPr>
                  </w:pPr>
                  <w:r w:rsidRPr="003F79DA">
                    <w:rPr>
                      <w:b/>
                    </w:rPr>
                    <w:t>400</w:t>
                  </w:r>
                  <w:r w:rsidR="002160D0" w:rsidRPr="003F79DA">
                    <w:rPr>
                      <w:b/>
                    </w:rPr>
                    <w:t xml:space="preserve"> 000 000 </w:t>
                  </w:r>
                </w:p>
              </w:tc>
              <w:tc>
                <w:tcPr>
                  <w:tcW w:w="1845" w:type="dxa"/>
                </w:tcPr>
                <w:p w14:paraId="2B671D78" w14:textId="3DA174C8" w:rsidR="001263F5" w:rsidRPr="003F79DA" w:rsidRDefault="007A6694" w:rsidP="000750BB">
                  <w:pPr>
                    <w:widowControl w:val="0"/>
                    <w:jc w:val="both"/>
                    <w:rPr>
                      <w:b/>
                    </w:rPr>
                  </w:pPr>
                  <w:r w:rsidRPr="003F79DA">
                    <w:rPr>
                      <w:b/>
                    </w:rPr>
                    <w:t>570 000 000</w:t>
                  </w:r>
                </w:p>
              </w:tc>
              <w:tc>
                <w:tcPr>
                  <w:tcW w:w="984" w:type="dxa"/>
                </w:tcPr>
                <w:p w14:paraId="2DE257D7" w14:textId="77777777" w:rsidR="001263F5" w:rsidRPr="003F79DA" w:rsidRDefault="001263F5" w:rsidP="000750BB">
                  <w:pPr>
                    <w:widowControl w:val="0"/>
                    <w:jc w:val="both"/>
                    <w:rPr>
                      <w:b/>
                    </w:rPr>
                  </w:pPr>
                </w:p>
              </w:tc>
              <w:tc>
                <w:tcPr>
                  <w:tcW w:w="1713" w:type="dxa"/>
                </w:tcPr>
                <w:p w14:paraId="5F50A560" w14:textId="6AE7EFE8" w:rsidR="001263F5" w:rsidRPr="003F79DA" w:rsidRDefault="005D2A5A" w:rsidP="000750BB">
                  <w:pPr>
                    <w:widowControl w:val="0"/>
                    <w:jc w:val="both"/>
                    <w:rPr>
                      <w:b/>
                    </w:rPr>
                  </w:pPr>
                  <w:r w:rsidRPr="003F79DA">
                    <w:rPr>
                      <w:b/>
                    </w:rPr>
                    <w:t>97</w:t>
                  </w:r>
                  <w:r w:rsidR="009C2C6B" w:rsidRPr="003F79DA">
                    <w:rPr>
                      <w:b/>
                    </w:rPr>
                    <w:t>0</w:t>
                  </w:r>
                  <w:r w:rsidR="002160D0" w:rsidRPr="003F79DA">
                    <w:rPr>
                      <w:b/>
                    </w:rPr>
                    <w:t xml:space="preserve"> 000 000 </w:t>
                  </w:r>
                </w:p>
              </w:tc>
            </w:tr>
            <w:tr w:rsidR="002160D0" w:rsidRPr="003F79DA" w14:paraId="503807D9" w14:textId="77777777" w:rsidTr="006C0F16">
              <w:tc>
                <w:tcPr>
                  <w:tcW w:w="9396" w:type="dxa"/>
                  <w:gridSpan w:val="7"/>
                </w:tcPr>
                <w:p w14:paraId="7CA139EC" w14:textId="77777777" w:rsidR="002160D0" w:rsidRPr="003F79DA" w:rsidRDefault="00FC7B4B" w:rsidP="000750BB">
                  <w:pPr>
                    <w:widowControl w:val="0"/>
                    <w:jc w:val="both"/>
                    <w:rPr>
                      <w:b/>
                    </w:rPr>
                  </w:pPr>
                  <w:r w:rsidRPr="003F79DA">
                    <w:rPr>
                      <w:b/>
                    </w:rPr>
                    <w:t>Фонд 2</w:t>
                  </w:r>
                  <w:r w:rsidR="002160D0" w:rsidRPr="003F79DA">
                    <w:rPr>
                      <w:b/>
                    </w:rPr>
                    <w:t xml:space="preserve"> </w:t>
                  </w:r>
                </w:p>
              </w:tc>
            </w:tr>
            <w:tr w:rsidR="001263F5" w:rsidRPr="003F79DA" w14:paraId="3A6692A1" w14:textId="77777777" w:rsidTr="006C0F16">
              <w:trPr>
                <w:gridAfter w:val="1"/>
                <w:wAfter w:w="11" w:type="dxa"/>
              </w:trPr>
              <w:tc>
                <w:tcPr>
                  <w:tcW w:w="2292" w:type="dxa"/>
                </w:tcPr>
                <w:p w14:paraId="1091E614" w14:textId="77777777" w:rsidR="001263F5" w:rsidRPr="003F79DA" w:rsidRDefault="00FC7B4B" w:rsidP="000750BB">
                  <w:pPr>
                    <w:widowControl w:val="0"/>
                    <w:jc w:val="both"/>
                  </w:pPr>
                  <w:r w:rsidRPr="003F79DA">
                    <w:t>Направление 1</w:t>
                  </w:r>
                  <w:r w:rsidR="001263F5" w:rsidRPr="003F79DA">
                    <w:t xml:space="preserve"> </w:t>
                  </w:r>
                </w:p>
              </w:tc>
              <w:tc>
                <w:tcPr>
                  <w:tcW w:w="992" w:type="dxa"/>
                </w:tcPr>
                <w:p w14:paraId="4834435D" w14:textId="77777777" w:rsidR="001263F5" w:rsidRPr="003F79DA" w:rsidRDefault="001263F5" w:rsidP="000750BB">
                  <w:pPr>
                    <w:widowControl w:val="0"/>
                    <w:jc w:val="both"/>
                  </w:pPr>
                </w:p>
              </w:tc>
              <w:tc>
                <w:tcPr>
                  <w:tcW w:w="1559" w:type="dxa"/>
                </w:tcPr>
                <w:p w14:paraId="1809262C" w14:textId="11919C97" w:rsidR="001263F5" w:rsidRPr="003F79DA" w:rsidRDefault="0014064B" w:rsidP="000750BB">
                  <w:pPr>
                    <w:widowControl w:val="0"/>
                    <w:jc w:val="both"/>
                  </w:pPr>
                  <w:r w:rsidRPr="003F79DA">
                    <w:t>2</w:t>
                  </w:r>
                  <w:r w:rsidR="007A6694" w:rsidRPr="003F79DA">
                    <w:t>0 000 000</w:t>
                  </w:r>
                </w:p>
              </w:tc>
              <w:tc>
                <w:tcPr>
                  <w:tcW w:w="1845" w:type="dxa"/>
                </w:tcPr>
                <w:p w14:paraId="320A223A" w14:textId="1A30FAA4" w:rsidR="001263F5" w:rsidRPr="003F79DA" w:rsidRDefault="0014064B" w:rsidP="000750BB">
                  <w:pPr>
                    <w:widowControl w:val="0"/>
                    <w:jc w:val="both"/>
                  </w:pPr>
                  <w:r w:rsidRPr="003F79DA">
                    <w:t>2</w:t>
                  </w:r>
                  <w:r w:rsidR="007A6694" w:rsidRPr="003F79DA">
                    <w:t>0 000 000</w:t>
                  </w:r>
                </w:p>
              </w:tc>
              <w:tc>
                <w:tcPr>
                  <w:tcW w:w="984" w:type="dxa"/>
                </w:tcPr>
                <w:p w14:paraId="49CFE668" w14:textId="77777777" w:rsidR="001263F5" w:rsidRPr="003F79DA" w:rsidRDefault="001263F5" w:rsidP="000750BB">
                  <w:pPr>
                    <w:widowControl w:val="0"/>
                    <w:jc w:val="both"/>
                  </w:pPr>
                </w:p>
              </w:tc>
              <w:tc>
                <w:tcPr>
                  <w:tcW w:w="1713" w:type="dxa"/>
                </w:tcPr>
                <w:p w14:paraId="47C70DBB" w14:textId="640C1861" w:rsidR="001263F5" w:rsidRPr="003F79DA" w:rsidRDefault="0014064B" w:rsidP="000750BB">
                  <w:pPr>
                    <w:widowControl w:val="0"/>
                    <w:jc w:val="both"/>
                    <w:rPr>
                      <w:lang w:val="en-US"/>
                    </w:rPr>
                  </w:pPr>
                  <w:r w:rsidRPr="003F79DA">
                    <w:t>4</w:t>
                  </w:r>
                  <w:r w:rsidR="005D2A5A" w:rsidRPr="003F79DA">
                    <w:rPr>
                      <w:lang w:val="en-US"/>
                    </w:rPr>
                    <w:t>0 000 000</w:t>
                  </w:r>
                </w:p>
              </w:tc>
            </w:tr>
            <w:tr w:rsidR="001263F5" w:rsidRPr="003F79DA" w14:paraId="6213235C" w14:textId="77777777" w:rsidTr="006C0F16">
              <w:trPr>
                <w:gridAfter w:val="1"/>
                <w:wAfter w:w="11" w:type="dxa"/>
              </w:trPr>
              <w:tc>
                <w:tcPr>
                  <w:tcW w:w="2292" w:type="dxa"/>
                </w:tcPr>
                <w:p w14:paraId="0C140036" w14:textId="77777777" w:rsidR="001263F5" w:rsidRPr="003F79DA" w:rsidRDefault="00FC7B4B" w:rsidP="000750BB">
                  <w:pPr>
                    <w:widowControl w:val="0"/>
                    <w:jc w:val="both"/>
                  </w:pPr>
                  <w:r w:rsidRPr="003F79DA">
                    <w:t>Направление</w:t>
                  </w:r>
                  <w:r w:rsidR="001263F5" w:rsidRPr="003F79DA">
                    <w:t xml:space="preserve"> 2</w:t>
                  </w:r>
                </w:p>
              </w:tc>
              <w:tc>
                <w:tcPr>
                  <w:tcW w:w="992" w:type="dxa"/>
                </w:tcPr>
                <w:p w14:paraId="7658C34C" w14:textId="77777777" w:rsidR="001263F5" w:rsidRPr="003F79DA" w:rsidRDefault="001263F5" w:rsidP="000750BB">
                  <w:pPr>
                    <w:widowControl w:val="0"/>
                    <w:jc w:val="both"/>
                  </w:pPr>
                </w:p>
              </w:tc>
              <w:tc>
                <w:tcPr>
                  <w:tcW w:w="1559" w:type="dxa"/>
                </w:tcPr>
                <w:p w14:paraId="464936D7" w14:textId="3F1020EC" w:rsidR="001263F5" w:rsidRPr="003F79DA" w:rsidRDefault="00776900" w:rsidP="0014064B">
                  <w:pPr>
                    <w:widowControl w:val="0"/>
                    <w:jc w:val="both"/>
                  </w:pPr>
                  <w:r w:rsidRPr="003F79DA">
                    <w:t>2</w:t>
                  </w:r>
                  <w:r w:rsidR="0014064B" w:rsidRPr="003F79DA">
                    <w:t>1</w:t>
                  </w:r>
                  <w:r w:rsidRPr="003F79DA">
                    <w:t>7 500 000</w:t>
                  </w:r>
                </w:p>
              </w:tc>
              <w:tc>
                <w:tcPr>
                  <w:tcW w:w="1845" w:type="dxa"/>
                </w:tcPr>
                <w:p w14:paraId="01C9B63E" w14:textId="68CBD5D9" w:rsidR="001263F5" w:rsidRPr="003F79DA" w:rsidRDefault="00776900" w:rsidP="0014064B">
                  <w:pPr>
                    <w:widowControl w:val="0"/>
                    <w:jc w:val="both"/>
                  </w:pPr>
                  <w:r w:rsidRPr="003F79DA">
                    <w:t>2</w:t>
                  </w:r>
                  <w:r w:rsidR="0014064B" w:rsidRPr="003F79DA">
                    <w:t>1</w:t>
                  </w:r>
                  <w:r w:rsidRPr="003F79DA">
                    <w:t>7 500 000</w:t>
                  </w:r>
                </w:p>
              </w:tc>
              <w:tc>
                <w:tcPr>
                  <w:tcW w:w="984" w:type="dxa"/>
                </w:tcPr>
                <w:p w14:paraId="32611DB9" w14:textId="77777777" w:rsidR="001263F5" w:rsidRPr="003F79DA" w:rsidRDefault="001263F5" w:rsidP="000750BB">
                  <w:pPr>
                    <w:widowControl w:val="0"/>
                    <w:jc w:val="both"/>
                  </w:pPr>
                </w:p>
              </w:tc>
              <w:tc>
                <w:tcPr>
                  <w:tcW w:w="1713" w:type="dxa"/>
                </w:tcPr>
                <w:p w14:paraId="52BE1AB3" w14:textId="6ED7D70C" w:rsidR="001263F5" w:rsidRPr="003F79DA" w:rsidRDefault="005D2A5A" w:rsidP="0014064B">
                  <w:pPr>
                    <w:widowControl w:val="0"/>
                    <w:jc w:val="both"/>
                    <w:rPr>
                      <w:lang w:val="en-US"/>
                    </w:rPr>
                  </w:pPr>
                  <w:r w:rsidRPr="003F79DA">
                    <w:rPr>
                      <w:lang w:val="en-US"/>
                    </w:rPr>
                    <w:t>4</w:t>
                  </w:r>
                  <w:r w:rsidR="0014064B" w:rsidRPr="003F79DA">
                    <w:t>3</w:t>
                  </w:r>
                  <w:r w:rsidRPr="003F79DA">
                    <w:rPr>
                      <w:lang w:val="en-US"/>
                    </w:rPr>
                    <w:t>5 000 000</w:t>
                  </w:r>
                </w:p>
              </w:tc>
            </w:tr>
            <w:tr w:rsidR="002A1168" w:rsidRPr="003F79DA" w14:paraId="334845F1" w14:textId="77777777" w:rsidTr="006C0F16">
              <w:trPr>
                <w:gridAfter w:val="1"/>
                <w:wAfter w:w="11" w:type="dxa"/>
              </w:trPr>
              <w:tc>
                <w:tcPr>
                  <w:tcW w:w="2292" w:type="dxa"/>
                </w:tcPr>
                <w:p w14:paraId="301DED1F" w14:textId="734FE871" w:rsidR="002A1168" w:rsidRPr="003F79DA" w:rsidRDefault="002A1168" w:rsidP="000750BB">
                  <w:pPr>
                    <w:widowControl w:val="0"/>
                    <w:jc w:val="both"/>
                  </w:pPr>
                  <w:r w:rsidRPr="003F79DA">
                    <w:t>Организация и управление</w:t>
                  </w:r>
                </w:p>
              </w:tc>
              <w:tc>
                <w:tcPr>
                  <w:tcW w:w="992" w:type="dxa"/>
                </w:tcPr>
                <w:p w14:paraId="071E9435" w14:textId="77777777" w:rsidR="002A1168" w:rsidRPr="003F79DA" w:rsidRDefault="002A1168" w:rsidP="000750BB">
                  <w:pPr>
                    <w:widowControl w:val="0"/>
                    <w:jc w:val="both"/>
                  </w:pPr>
                </w:p>
              </w:tc>
              <w:tc>
                <w:tcPr>
                  <w:tcW w:w="1559" w:type="dxa"/>
                </w:tcPr>
                <w:p w14:paraId="3B2875D8" w14:textId="42390112" w:rsidR="002A1168" w:rsidRPr="003F79DA" w:rsidRDefault="002A1168" w:rsidP="000750BB">
                  <w:pPr>
                    <w:widowControl w:val="0"/>
                    <w:jc w:val="both"/>
                  </w:pPr>
                  <w:r w:rsidRPr="003F79DA">
                    <w:t>12 500 000</w:t>
                  </w:r>
                </w:p>
              </w:tc>
              <w:tc>
                <w:tcPr>
                  <w:tcW w:w="1845" w:type="dxa"/>
                </w:tcPr>
                <w:p w14:paraId="1A3DA8FA" w14:textId="576CF58D" w:rsidR="002A1168" w:rsidRPr="003F79DA" w:rsidRDefault="002A1168" w:rsidP="000750BB">
                  <w:pPr>
                    <w:widowControl w:val="0"/>
                    <w:jc w:val="both"/>
                  </w:pPr>
                </w:p>
              </w:tc>
              <w:tc>
                <w:tcPr>
                  <w:tcW w:w="984" w:type="dxa"/>
                </w:tcPr>
                <w:p w14:paraId="4A883990" w14:textId="77777777" w:rsidR="002A1168" w:rsidRPr="003F79DA" w:rsidRDefault="002A1168" w:rsidP="000750BB">
                  <w:pPr>
                    <w:widowControl w:val="0"/>
                    <w:jc w:val="both"/>
                  </w:pPr>
                </w:p>
              </w:tc>
              <w:tc>
                <w:tcPr>
                  <w:tcW w:w="1713" w:type="dxa"/>
                </w:tcPr>
                <w:p w14:paraId="671532BC" w14:textId="4A71D9AB" w:rsidR="002A1168" w:rsidRPr="003F79DA" w:rsidRDefault="002A1168" w:rsidP="005D2A5A">
                  <w:pPr>
                    <w:widowControl w:val="0"/>
                    <w:jc w:val="both"/>
                  </w:pPr>
                  <w:r w:rsidRPr="003F79DA">
                    <w:t>12 500 000</w:t>
                  </w:r>
                </w:p>
              </w:tc>
            </w:tr>
            <w:tr w:rsidR="001263F5" w:rsidRPr="003F79DA" w14:paraId="60B4BF00" w14:textId="77777777" w:rsidTr="006C0F16">
              <w:trPr>
                <w:gridAfter w:val="1"/>
                <w:wAfter w:w="11" w:type="dxa"/>
              </w:trPr>
              <w:tc>
                <w:tcPr>
                  <w:tcW w:w="2292" w:type="dxa"/>
                </w:tcPr>
                <w:p w14:paraId="13407490" w14:textId="0D272BEA" w:rsidR="001263F5" w:rsidRPr="003F79DA" w:rsidRDefault="001263F5" w:rsidP="000750BB">
                  <w:pPr>
                    <w:widowControl w:val="0"/>
                    <w:jc w:val="both"/>
                    <w:rPr>
                      <w:b/>
                    </w:rPr>
                  </w:pPr>
                  <w:r w:rsidRPr="003F79DA">
                    <w:rPr>
                      <w:b/>
                    </w:rPr>
                    <w:t xml:space="preserve">Всичко </w:t>
                  </w:r>
                  <w:r w:rsidR="0017123B" w:rsidRPr="003F79DA">
                    <w:rPr>
                      <w:b/>
                    </w:rPr>
                    <w:t>Фонд 2</w:t>
                  </w:r>
                </w:p>
              </w:tc>
              <w:tc>
                <w:tcPr>
                  <w:tcW w:w="992" w:type="dxa"/>
                </w:tcPr>
                <w:p w14:paraId="2AC4809F" w14:textId="77777777" w:rsidR="001263F5" w:rsidRPr="003F79DA" w:rsidRDefault="001263F5" w:rsidP="000750BB">
                  <w:pPr>
                    <w:widowControl w:val="0"/>
                    <w:jc w:val="both"/>
                    <w:rPr>
                      <w:b/>
                    </w:rPr>
                  </w:pPr>
                </w:p>
              </w:tc>
              <w:tc>
                <w:tcPr>
                  <w:tcW w:w="1559" w:type="dxa"/>
                </w:tcPr>
                <w:p w14:paraId="4F87121A" w14:textId="77777777" w:rsidR="001263F5" w:rsidRPr="003F79DA" w:rsidRDefault="009C2C6B" w:rsidP="000750BB">
                  <w:pPr>
                    <w:widowControl w:val="0"/>
                    <w:jc w:val="both"/>
                    <w:rPr>
                      <w:b/>
                    </w:rPr>
                  </w:pPr>
                  <w:r w:rsidRPr="003F79DA">
                    <w:rPr>
                      <w:b/>
                    </w:rPr>
                    <w:t>250 000 000</w:t>
                  </w:r>
                </w:p>
              </w:tc>
              <w:tc>
                <w:tcPr>
                  <w:tcW w:w="1845" w:type="dxa"/>
                </w:tcPr>
                <w:p w14:paraId="0BCE4E15" w14:textId="74191304" w:rsidR="001263F5" w:rsidRPr="003F79DA" w:rsidRDefault="00776900" w:rsidP="000750BB">
                  <w:pPr>
                    <w:widowControl w:val="0"/>
                    <w:jc w:val="both"/>
                    <w:rPr>
                      <w:b/>
                    </w:rPr>
                  </w:pPr>
                  <w:r w:rsidRPr="003F79DA">
                    <w:rPr>
                      <w:b/>
                    </w:rPr>
                    <w:t>237 500 000</w:t>
                  </w:r>
                </w:p>
              </w:tc>
              <w:tc>
                <w:tcPr>
                  <w:tcW w:w="984" w:type="dxa"/>
                </w:tcPr>
                <w:p w14:paraId="04963EEB" w14:textId="77777777" w:rsidR="001263F5" w:rsidRPr="003F79DA" w:rsidRDefault="001263F5" w:rsidP="000750BB">
                  <w:pPr>
                    <w:widowControl w:val="0"/>
                    <w:jc w:val="both"/>
                    <w:rPr>
                      <w:b/>
                    </w:rPr>
                  </w:pPr>
                </w:p>
              </w:tc>
              <w:tc>
                <w:tcPr>
                  <w:tcW w:w="1713" w:type="dxa"/>
                </w:tcPr>
                <w:p w14:paraId="12F87532" w14:textId="156B8794" w:rsidR="001263F5" w:rsidRPr="003F79DA" w:rsidRDefault="005D2A5A" w:rsidP="005D2A5A">
                  <w:pPr>
                    <w:widowControl w:val="0"/>
                    <w:jc w:val="both"/>
                    <w:rPr>
                      <w:b/>
                    </w:rPr>
                  </w:pPr>
                  <w:r w:rsidRPr="003F79DA">
                    <w:rPr>
                      <w:b/>
                      <w:lang w:val="en-US"/>
                    </w:rPr>
                    <w:t>487</w:t>
                  </w:r>
                  <w:r w:rsidR="009C2C6B" w:rsidRPr="003F79DA">
                    <w:rPr>
                      <w:b/>
                    </w:rPr>
                    <w:t> </w:t>
                  </w:r>
                  <w:r w:rsidRPr="003F79DA">
                    <w:rPr>
                      <w:b/>
                      <w:lang w:val="en-US"/>
                    </w:rPr>
                    <w:t>5</w:t>
                  </w:r>
                  <w:r w:rsidR="009C2C6B" w:rsidRPr="003F79DA">
                    <w:rPr>
                      <w:b/>
                    </w:rPr>
                    <w:t>00 000</w:t>
                  </w:r>
                </w:p>
              </w:tc>
            </w:tr>
            <w:tr w:rsidR="002160D0" w:rsidRPr="003F79DA" w14:paraId="3B562399" w14:textId="77777777" w:rsidTr="006C0F16">
              <w:tc>
                <w:tcPr>
                  <w:tcW w:w="9396" w:type="dxa"/>
                  <w:gridSpan w:val="7"/>
                </w:tcPr>
                <w:p w14:paraId="111059EA" w14:textId="77777777" w:rsidR="002160D0" w:rsidRPr="003F79DA" w:rsidRDefault="00FC7B4B" w:rsidP="000750BB">
                  <w:pPr>
                    <w:widowControl w:val="0"/>
                    <w:jc w:val="both"/>
                  </w:pPr>
                  <w:r w:rsidRPr="003F79DA">
                    <w:rPr>
                      <w:b/>
                    </w:rPr>
                    <w:t>Фонд 3</w:t>
                  </w:r>
                  <w:r w:rsidR="002160D0" w:rsidRPr="003F79DA">
                    <w:rPr>
                      <w:b/>
                    </w:rPr>
                    <w:t xml:space="preserve"> </w:t>
                  </w:r>
                </w:p>
              </w:tc>
            </w:tr>
            <w:tr w:rsidR="001263F5" w:rsidRPr="003F79DA" w14:paraId="7921B932" w14:textId="77777777" w:rsidTr="006C0F16">
              <w:trPr>
                <w:gridAfter w:val="1"/>
                <w:wAfter w:w="11" w:type="dxa"/>
              </w:trPr>
              <w:tc>
                <w:tcPr>
                  <w:tcW w:w="2292" w:type="dxa"/>
                </w:tcPr>
                <w:p w14:paraId="72A08A42" w14:textId="77777777" w:rsidR="001263F5" w:rsidRPr="003F79DA" w:rsidRDefault="00FC7B4B" w:rsidP="000750BB">
                  <w:pPr>
                    <w:widowControl w:val="0"/>
                    <w:jc w:val="both"/>
                  </w:pPr>
                  <w:r w:rsidRPr="003F79DA">
                    <w:t>Направление</w:t>
                  </w:r>
                  <w:r w:rsidR="001263F5" w:rsidRPr="003F79DA">
                    <w:t xml:space="preserve"> 1 </w:t>
                  </w:r>
                </w:p>
              </w:tc>
              <w:tc>
                <w:tcPr>
                  <w:tcW w:w="992" w:type="dxa"/>
                </w:tcPr>
                <w:p w14:paraId="13E4F27A" w14:textId="77777777" w:rsidR="001263F5" w:rsidRPr="003F79DA" w:rsidRDefault="001263F5" w:rsidP="000750BB">
                  <w:pPr>
                    <w:widowControl w:val="0"/>
                    <w:jc w:val="both"/>
                  </w:pPr>
                </w:p>
              </w:tc>
              <w:tc>
                <w:tcPr>
                  <w:tcW w:w="1559" w:type="dxa"/>
                </w:tcPr>
                <w:p w14:paraId="5136E665" w14:textId="3B9D48A5" w:rsidR="001263F5" w:rsidRPr="003F79DA" w:rsidRDefault="0066449F" w:rsidP="000750BB">
                  <w:pPr>
                    <w:widowControl w:val="0"/>
                    <w:jc w:val="both"/>
                  </w:pPr>
                  <w:r w:rsidRPr="003F79DA">
                    <w:t>216 500 000</w:t>
                  </w:r>
                </w:p>
              </w:tc>
              <w:tc>
                <w:tcPr>
                  <w:tcW w:w="1845" w:type="dxa"/>
                </w:tcPr>
                <w:p w14:paraId="423193BF" w14:textId="0A542D21" w:rsidR="001263F5" w:rsidRPr="003F79DA" w:rsidRDefault="001263F5" w:rsidP="000750BB">
                  <w:pPr>
                    <w:widowControl w:val="0"/>
                    <w:jc w:val="both"/>
                  </w:pPr>
                </w:p>
              </w:tc>
              <w:tc>
                <w:tcPr>
                  <w:tcW w:w="984" w:type="dxa"/>
                </w:tcPr>
                <w:p w14:paraId="02FDE52D" w14:textId="77777777" w:rsidR="001263F5" w:rsidRPr="003F79DA" w:rsidRDefault="001263F5" w:rsidP="000750BB">
                  <w:pPr>
                    <w:widowControl w:val="0"/>
                    <w:jc w:val="both"/>
                  </w:pPr>
                </w:p>
              </w:tc>
              <w:tc>
                <w:tcPr>
                  <w:tcW w:w="1713" w:type="dxa"/>
                </w:tcPr>
                <w:p w14:paraId="614D9A34" w14:textId="42D3E074" w:rsidR="001263F5" w:rsidRPr="003F79DA" w:rsidRDefault="005D2A5A" w:rsidP="000750BB">
                  <w:pPr>
                    <w:widowControl w:val="0"/>
                    <w:jc w:val="both"/>
                    <w:rPr>
                      <w:lang w:val="en-US"/>
                    </w:rPr>
                  </w:pPr>
                  <w:r w:rsidRPr="003F79DA">
                    <w:rPr>
                      <w:lang w:val="en-US"/>
                    </w:rPr>
                    <w:t>216 500 000</w:t>
                  </w:r>
                </w:p>
              </w:tc>
            </w:tr>
            <w:tr w:rsidR="001263F5" w:rsidRPr="003F79DA" w14:paraId="3A28AAB3" w14:textId="77777777" w:rsidTr="006C0F16">
              <w:trPr>
                <w:gridAfter w:val="1"/>
                <w:wAfter w:w="11" w:type="dxa"/>
              </w:trPr>
              <w:tc>
                <w:tcPr>
                  <w:tcW w:w="2292" w:type="dxa"/>
                </w:tcPr>
                <w:p w14:paraId="1DCAB11F" w14:textId="77777777" w:rsidR="001263F5" w:rsidRPr="003F79DA" w:rsidRDefault="00FC7B4B" w:rsidP="000750BB">
                  <w:pPr>
                    <w:widowControl w:val="0"/>
                    <w:jc w:val="both"/>
                  </w:pPr>
                  <w:r w:rsidRPr="003F79DA">
                    <w:t>Направление 2</w:t>
                  </w:r>
                  <w:r w:rsidR="009C2C6B" w:rsidRPr="003F79DA">
                    <w:t xml:space="preserve"> </w:t>
                  </w:r>
                </w:p>
              </w:tc>
              <w:tc>
                <w:tcPr>
                  <w:tcW w:w="992" w:type="dxa"/>
                </w:tcPr>
                <w:p w14:paraId="03F9B2C7" w14:textId="77777777" w:rsidR="001263F5" w:rsidRPr="003F79DA" w:rsidRDefault="001263F5" w:rsidP="000750BB">
                  <w:pPr>
                    <w:widowControl w:val="0"/>
                    <w:jc w:val="both"/>
                  </w:pPr>
                </w:p>
              </w:tc>
              <w:tc>
                <w:tcPr>
                  <w:tcW w:w="1559" w:type="dxa"/>
                </w:tcPr>
                <w:p w14:paraId="1D4C3ED5" w14:textId="524D0EBB" w:rsidR="001263F5" w:rsidRPr="003F79DA" w:rsidRDefault="0066449F" w:rsidP="000750BB">
                  <w:pPr>
                    <w:widowControl w:val="0"/>
                    <w:jc w:val="both"/>
                  </w:pPr>
                  <w:r w:rsidRPr="003F79DA">
                    <w:t>21 000 000</w:t>
                  </w:r>
                </w:p>
              </w:tc>
              <w:tc>
                <w:tcPr>
                  <w:tcW w:w="1845" w:type="dxa"/>
                </w:tcPr>
                <w:p w14:paraId="1113303F" w14:textId="45038E0A" w:rsidR="001263F5" w:rsidRPr="003F79DA" w:rsidRDefault="001411F1" w:rsidP="000750BB">
                  <w:pPr>
                    <w:widowControl w:val="0"/>
                    <w:jc w:val="both"/>
                  </w:pPr>
                  <w:r w:rsidRPr="003F79DA">
                    <w:t>2 826 9</w:t>
                  </w:r>
                  <w:r w:rsidR="00505C88" w:rsidRPr="003F79DA">
                    <w:rPr>
                      <w:lang w:val="en-US"/>
                    </w:rPr>
                    <w:t>2</w:t>
                  </w:r>
                  <w:r w:rsidRPr="003F79DA">
                    <w:t>3</w:t>
                  </w:r>
                </w:p>
              </w:tc>
              <w:tc>
                <w:tcPr>
                  <w:tcW w:w="984" w:type="dxa"/>
                </w:tcPr>
                <w:p w14:paraId="282EA393" w14:textId="77777777" w:rsidR="001263F5" w:rsidRPr="003F79DA" w:rsidRDefault="001263F5" w:rsidP="000750BB">
                  <w:pPr>
                    <w:widowControl w:val="0"/>
                    <w:jc w:val="both"/>
                  </w:pPr>
                </w:p>
              </w:tc>
              <w:tc>
                <w:tcPr>
                  <w:tcW w:w="1713" w:type="dxa"/>
                </w:tcPr>
                <w:p w14:paraId="20460B35" w14:textId="346CDE9D" w:rsidR="001263F5" w:rsidRPr="003F79DA" w:rsidRDefault="001411F1" w:rsidP="001411F1">
                  <w:pPr>
                    <w:widowControl w:val="0"/>
                    <w:jc w:val="both"/>
                  </w:pPr>
                  <w:r w:rsidRPr="003F79DA">
                    <w:t>23</w:t>
                  </w:r>
                  <w:r w:rsidRPr="003F79DA">
                    <w:rPr>
                      <w:lang w:val="en-US"/>
                    </w:rPr>
                    <w:t> </w:t>
                  </w:r>
                  <w:r w:rsidRPr="003F79DA">
                    <w:t>826 9</w:t>
                  </w:r>
                  <w:r w:rsidR="00910FD9" w:rsidRPr="003F79DA">
                    <w:t>2</w:t>
                  </w:r>
                  <w:r w:rsidRPr="003F79DA">
                    <w:t>3</w:t>
                  </w:r>
                </w:p>
              </w:tc>
            </w:tr>
            <w:tr w:rsidR="00010C82" w:rsidRPr="003F79DA" w14:paraId="039C89A0" w14:textId="77777777" w:rsidTr="006C0F16">
              <w:trPr>
                <w:gridAfter w:val="1"/>
                <w:wAfter w:w="11" w:type="dxa"/>
              </w:trPr>
              <w:tc>
                <w:tcPr>
                  <w:tcW w:w="2292" w:type="dxa"/>
                </w:tcPr>
                <w:p w14:paraId="4AF9C05F" w14:textId="0023C14C" w:rsidR="00010C82" w:rsidRPr="003F79DA" w:rsidRDefault="00010C82" w:rsidP="00010C82">
                  <w:pPr>
                    <w:widowControl w:val="0"/>
                    <w:jc w:val="both"/>
                    <w:rPr>
                      <w:b/>
                    </w:rPr>
                  </w:pPr>
                  <w:r w:rsidRPr="003F79DA">
                    <w:t>Организация и управление</w:t>
                  </w:r>
                </w:p>
              </w:tc>
              <w:tc>
                <w:tcPr>
                  <w:tcW w:w="992" w:type="dxa"/>
                </w:tcPr>
                <w:p w14:paraId="6A55CF88" w14:textId="77777777" w:rsidR="00010C82" w:rsidRPr="003F79DA" w:rsidRDefault="00010C82" w:rsidP="00010C82">
                  <w:pPr>
                    <w:widowControl w:val="0"/>
                    <w:jc w:val="both"/>
                    <w:rPr>
                      <w:b/>
                    </w:rPr>
                  </w:pPr>
                </w:p>
              </w:tc>
              <w:tc>
                <w:tcPr>
                  <w:tcW w:w="1559" w:type="dxa"/>
                </w:tcPr>
                <w:p w14:paraId="79077822" w14:textId="6C62249A" w:rsidR="00010C82" w:rsidRPr="003F79DA" w:rsidRDefault="00010C82" w:rsidP="00010C82">
                  <w:pPr>
                    <w:widowControl w:val="0"/>
                    <w:jc w:val="both"/>
                  </w:pPr>
                  <w:r w:rsidRPr="003F79DA">
                    <w:t>12 500 000</w:t>
                  </w:r>
                </w:p>
              </w:tc>
              <w:tc>
                <w:tcPr>
                  <w:tcW w:w="1845" w:type="dxa"/>
                </w:tcPr>
                <w:p w14:paraId="2E98A77D" w14:textId="77777777" w:rsidR="00010C82" w:rsidRPr="003F79DA" w:rsidRDefault="00010C82" w:rsidP="00010C82">
                  <w:pPr>
                    <w:widowControl w:val="0"/>
                    <w:jc w:val="both"/>
                  </w:pPr>
                </w:p>
              </w:tc>
              <w:tc>
                <w:tcPr>
                  <w:tcW w:w="984" w:type="dxa"/>
                </w:tcPr>
                <w:p w14:paraId="315E390F" w14:textId="77777777" w:rsidR="00010C82" w:rsidRPr="003F79DA" w:rsidRDefault="00010C82" w:rsidP="00010C82">
                  <w:pPr>
                    <w:widowControl w:val="0"/>
                    <w:jc w:val="both"/>
                  </w:pPr>
                </w:p>
              </w:tc>
              <w:tc>
                <w:tcPr>
                  <w:tcW w:w="1713" w:type="dxa"/>
                </w:tcPr>
                <w:p w14:paraId="06BFB557" w14:textId="338B2A7A" w:rsidR="00010C82" w:rsidRPr="003F79DA" w:rsidRDefault="00010C82" w:rsidP="00010C82">
                  <w:pPr>
                    <w:widowControl w:val="0"/>
                    <w:jc w:val="both"/>
                  </w:pPr>
                  <w:r w:rsidRPr="003F79DA">
                    <w:t>12 500 000</w:t>
                  </w:r>
                </w:p>
              </w:tc>
            </w:tr>
            <w:tr w:rsidR="00010C82" w:rsidRPr="003F79DA" w14:paraId="3EFE2298" w14:textId="77777777" w:rsidTr="006C0F16">
              <w:trPr>
                <w:gridAfter w:val="1"/>
                <w:wAfter w:w="11" w:type="dxa"/>
              </w:trPr>
              <w:tc>
                <w:tcPr>
                  <w:tcW w:w="2292" w:type="dxa"/>
                </w:tcPr>
                <w:p w14:paraId="45296294" w14:textId="2362C955" w:rsidR="00010C82" w:rsidRPr="003F79DA" w:rsidRDefault="00010C82" w:rsidP="00010C82">
                  <w:pPr>
                    <w:widowControl w:val="0"/>
                    <w:jc w:val="both"/>
                    <w:rPr>
                      <w:b/>
                    </w:rPr>
                  </w:pPr>
                  <w:r w:rsidRPr="003F79DA">
                    <w:rPr>
                      <w:b/>
                    </w:rPr>
                    <w:t>Всичко Фонд 3</w:t>
                  </w:r>
                </w:p>
              </w:tc>
              <w:tc>
                <w:tcPr>
                  <w:tcW w:w="992" w:type="dxa"/>
                </w:tcPr>
                <w:p w14:paraId="5FB7A187" w14:textId="77777777" w:rsidR="00010C82" w:rsidRPr="003F79DA" w:rsidRDefault="00010C82" w:rsidP="00010C82">
                  <w:pPr>
                    <w:widowControl w:val="0"/>
                    <w:jc w:val="both"/>
                    <w:rPr>
                      <w:b/>
                    </w:rPr>
                  </w:pPr>
                </w:p>
              </w:tc>
              <w:tc>
                <w:tcPr>
                  <w:tcW w:w="1559" w:type="dxa"/>
                </w:tcPr>
                <w:p w14:paraId="22BCA91D" w14:textId="77777777" w:rsidR="00010C82" w:rsidRPr="003F79DA" w:rsidRDefault="00010C82" w:rsidP="00010C82">
                  <w:pPr>
                    <w:widowControl w:val="0"/>
                    <w:jc w:val="both"/>
                    <w:rPr>
                      <w:b/>
                    </w:rPr>
                  </w:pPr>
                  <w:r w:rsidRPr="003F79DA">
                    <w:rPr>
                      <w:b/>
                    </w:rPr>
                    <w:t xml:space="preserve">250 000 000 </w:t>
                  </w:r>
                </w:p>
              </w:tc>
              <w:tc>
                <w:tcPr>
                  <w:tcW w:w="1845" w:type="dxa"/>
                </w:tcPr>
                <w:p w14:paraId="3AB074AF" w14:textId="4FA503BA" w:rsidR="00010C82" w:rsidRPr="003F79DA" w:rsidRDefault="00010C82" w:rsidP="00505C88">
                  <w:pPr>
                    <w:widowControl w:val="0"/>
                    <w:jc w:val="both"/>
                    <w:rPr>
                      <w:b/>
                      <w:lang w:val="en-US"/>
                    </w:rPr>
                  </w:pPr>
                  <w:r w:rsidRPr="003F79DA">
                    <w:rPr>
                      <w:b/>
                    </w:rPr>
                    <w:t>2</w:t>
                  </w:r>
                  <w:r w:rsidR="00505C88" w:rsidRPr="003F79DA">
                    <w:rPr>
                      <w:b/>
                      <w:lang w:val="en-US"/>
                    </w:rPr>
                    <w:t xml:space="preserve"> 826 923</w:t>
                  </w:r>
                </w:p>
              </w:tc>
              <w:tc>
                <w:tcPr>
                  <w:tcW w:w="984" w:type="dxa"/>
                </w:tcPr>
                <w:p w14:paraId="1E792B6D" w14:textId="77777777" w:rsidR="00010C82" w:rsidRPr="003F79DA" w:rsidRDefault="00010C82" w:rsidP="00010C82">
                  <w:pPr>
                    <w:widowControl w:val="0"/>
                    <w:jc w:val="both"/>
                    <w:rPr>
                      <w:b/>
                    </w:rPr>
                  </w:pPr>
                </w:p>
              </w:tc>
              <w:tc>
                <w:tcPr>
                  <w:tcW w:w="1713" w:type="dxa"/>
                </w:tcPr>
                <w:p w14:paraId="2983C3E0" w14:textId="088CD67B" w:rsidR="00010C82" w:rsidRPr="003F79DA" w:rsidRDefault="009340C7" w:rsidP="00F41D40">
                  <w:pPr>
                    <w:widowControl w:val="0"/>
                    <w:jc w:val="both"/>
                    <w:rPr>
                      <w:b/>
                      <w:lang w:val="en-US"/>
                    </w:rPr>
                  </w:pPr>
                  <w:r w:rsidRPr="003F79DA">
                    <w:rPr>
                      <w:b/>
                      <w:lang w:val="en-US"/>
                    </w:rPr>
                    <w:t>2</w:t>
                  </w:r>
                  <w:r w:rsidR="00F41D40" w:rsidRPr="003F79DA">
                    <w:rPr>
                      <w:b/>
                    </w:rPr>
                    <w:t>52</w:t>
                  </w:r>
                  <w:r w:rsidRPr="003F79DA">
                    <w:rPr>
                      <w:b/>
                      <w:lang w:val="en-US"/>
                    </w:rPr>
                    <w:t> </w:t>
                  </w:r>
                  <w:r w:rsidR="00F41D40" w:rsidRPr="003F79DA">
                    <w:t>826 9</w:t>
                  </w:r>
                  <w:r w:rsidR="00092C63" w:rsidRPr="003F79DA">
                    <w:t>2</w:t>
                  </w:r>
                  <w:r w:rsidR="00F41D40" w:rsidRPr="003F79DA">
                    <w:t>3</w:t>
                  </w:r>
                </w:p>
              </w:tc>
            </w:tr>
            <w:tr w:rsidR="00010C82" w:rsidRPr="003F79DA" w14:paraId="23243A31" w14:textId="77777777" w:rsidTr="006C0F16">
              <w:trPr>
                <w:gridAfter w:val="1"/>
                <w:wAfter w:w="11" w:type="dxa"/>
              </w:trPr>
              <w:tc>
                <w:tcPr>
                  <w:tcW w:w="2292" w:type="dxa"/>
                  <w:shd w:val="clear" w:color="auto" w:fill="D9D9D9" w:themeFill="background1" w:themeFillShade="D9"/>
                  <w:vAlign w:val="center"/>
                </w:tcPr>
                <w:p w14:paraId="01B5850D" w14:textId="0A73C58A" w:rsidR="00010C82" w:rsidRPr="003F79DA" w:rsidRDefault="00010C82" w:rsidP="00010C82">
                  <w:pPr>
                    <w:widowControl w:val="0"/>
                    <w:rPr>
                      <w:b/>
                    </w:rPr>
                  </w:pPr>
                  <w:r w:rsidRPr="003F79DA">
                    <w:rPr>
                      <w:b/>
                    </w:rPr>
                    <w:t>Всичко Програма</w:t>
                  </w:r>
                </w:p>
              </w:tc>
              <w:tc>
                <w:tcPr>
                  <w:tcW w:w="992" w:type="dxa"/>
                  <w:shd w:val="clear" w:color="auto" w:fill="D9D9D9" w:themeFill="background1" w:themeFillShade="D9"/>
                  <w:vAlign w:val="center"/>
                </w:tcPr>
                <w:p w14:paraId="2BBDF76D" w14:textId="77777777" w:rsidR="00010C82" w:rsidRPr="003F79DA" w:rsidRDefault="00010C82" w:rsidP="00010C82">
                  <w:pPr>
                    <w:widowControl w:val="0"/>
                    <w:rPr>
                      <w:b/>
                    </w:rPr>
                  </w:pPr>
                </w:p>
              </w:tc>
              <w:tc>
                <w:tcPr>
                  <w:tcW w:w="1559" w:type="dxa"/>
                  <w:shd w:val="clear" w:color="auto" w:fill="D9D9D9" w:themeFill="background1" w:themeFillShade="D9"/>
                  <w:vAlign w:val="center"/>
                </w:tcPr>
                <w:p w14:paraId="31C9D0D1" w14:textId="328E0B76" w:rsidR="00010C82" w:rsidRPr="003F79DA" w:rsidRDefault="00010C82" w:rsidP="00010C82">
                  <w:pPr>
                    <w:widowControl w:val="0"/>
                    <w:rPr>
                      <w:b/>
                    </w:rPr>
                  </w:pPr>
                  <w:r w:rsidRPr="003F79DA">
                    <w:rPr>
                      <w:b/>
                    </w:rPr>
                    <w:t>900 000 000</w:t>
                  </w:r>
                </w:p>
              </w:tc>
              <w:tc>
                <w:tcPr>
                  <w:tcW w:w="1845" w:type="dxa"/>
                  <w:shd w:val="clear" w:color="auto" w:fill="D9D9D9" w:themeFill="background1" w:themeFillShade="D9"/>
                  <w:vAlign w:val="center"/>
                </w:tcPr>
                <w:p w14:paraId="265C9F98" w14:textId="48A94D07" w:rsidR="00010C82" w:rsidRPr="003F79DA" w:rsidRDefault="00010C82" w:rsidP="00F41D40">
                  <w:pPr>
                    <w:widowControl w:val="0"/>
                    <w:rPr>
                      <w:b/>
                    </w:rPr>
                  </w:pPr>
                  <w:r w:rsidRPr="003F79DA">
                    <w:rPr>
                      <w:b/>
                    </w:rPr>
                    <w:t>8</w:t>
                  </w:r>
                  <w:r w:rsidR="00F41D40" w:rsidRPr="003F79DA">
                    <w:rPr>
                      <w:b/>
                    </w:rPr>
                    <w:t>10</w:t>
                  </w:r>
                  <w:r w:rsidRPr="003F79DA">
                    <w:rPr>
                      <w:b/>
                    </w:rPr>
                    <w:t> </w:t>
                  </w:r>
                  <w:r w:rsidR="00F41D40" w:rsidRPr="003F79DA">
                    <w:rPr>
                      <w:b/>
                    </w:rPr>
                    <w:t>326</w:t>
                  </w:r>
                  <w:r w:rsidRPr="003F79DA">
                    <w:rPr>
                      <w:b/>
                    </w:rPr>
                    <w:t xml:space="preserve"> </w:t>
                  </w:r>
                  <w:r w:rsidR="00B91527" w:rsidRPr="003F79DA">
                    <w:rPr>
                      <w:b/>
                    </w:rPr>
                    <w:t>923</w:t>
                  </w:r>
                </w:p>
              </w:tc>
              <w:tc>
                <w:tcPr>
                  <w:tcW w:w="984" w:type="dxa"/>
                  <w:shd w:val="clear" w:color="auto" w:fill="D9D9D9" w:themeFill="background1" w:themeFillShade="D9"/>
                  <w:vAlign w:val="center"/>
                </w:tcPr>
                <w:p w14:paraId="4A635080" w14:textId="77777777" w:rsidR="00010C82" w:rsidRPr="003F79DA" w:rsidRDefault="00010C82" w:rsidP="00010C82">
                  <w:pPr>
                    <w:widowControl w:val="0"/>
                    <w:rPr>
                      <w:b/>
                    </w:rPr>
                  </w:pPr>
                </w:p>
              </w:tc>
              <w:tc>
                <w:tcPr>
                  <w:tcW w:w="1713" w:type="dxa"/>
                  <w:shd w:val="clear" w:color="auto" w:fill="D9D9D9" w:themeFill="background1" w:themeFillShade="D9"/>
                  <w:vAlign w:val="center"/>
                </w:tcPr>
                <w:p w14:paraId="5F1426E0" w14:textId="7AAF59A6" w:rsidR="00010C82" w:rsidRPr="003F79DA" w:rsidRDefault="00010C82" w:rsidP="00B91527">
                  <w:pPr>
                    <w:widowControl w:val="0"/>
                    <w:rPr>
                      <w:b/>
                    </w:rPr>
                  </w:pPr>
                  <w:r w:rsidRPr="003F79DA">
                    <w:rPr>
                      <w:b/>
                    </w:rPr>
                    <w:t>1 7</w:t>
                  </w:r>
                  <w:r w:rsidR="00F95B5C" w:rsidRPr="003F79DA">
                    <w:rPr>
                      <w:b/>
                      <w:lang w:val="en-US"/>
                    </w:rPr>
                    <w:t>1</w:t>
                  </w:r>
                  <w:r w:rsidR="00B91527" w:rsidRPr="003F79DA">
                    <w:rPr>
                      <w:b/>
                    </w:rPr>
                    <w:t>0</w:t>
                  </w:r>
                  <w:r w:rsidR="00F95B5C" w:rsidRPr="003F79DA">
                    <w:rPr>
                      <w:b/>
                    </w:rPr>
                    <w:t> </w:t>
                  </w:r>
                  <w:r w:rsidR="00B91527" w:rsidRPr="003F79DA">
                    <w:rPr>
                      <w:b/>
                    </w:rPr>
                    <w:t>326</w:t>
                  </w:r>
                  <w:r w:rsidR="00F95B5C" w:rsidRPr="003F79DA">
                    <w:rPr>
                      <w:b/>
                      <w:lang w:val="en-US"/>
                    </w:rPr>
                    <w:t xml:space="preserve"> </w:t>
                  </w:r>
                  <w:r w:rsidR="00B91527" w:rsidRPr="003F79DA">
                    <w:rPr>
                      <w:b/>
                    </w:rPr>
                    <w:t>923</w:t>
                  </w:r>
                </w:p>
              </w:tc>
            </w:tr>
          </w:tbl>
          <w:p w14:paraId="3682003B" w14:textId="77777777" w:rsidR="000F4B69" w:rsidRPr="003F79DA" w:rsidRDefault="000F4B69" w:rsidP="000750BB">
            <w:pPr>
              <w:widowControl w:val="0"/>
              <w:pBdr>
                <w:top w:val="nil"/>
                <w:left w:val="nil"/>
                <w:bottom w:val="nil"/>
                <w:right w:val="nil"/>
                <w:between w:val="nil"/>
              </w:pBdr>
              <w:spacing w:line="240" w:lineRule="auto"/>
              <w:jc w:val="both"/>
            </w:pPr>
          </w:p>
          <w:p w14:paraId="344F9733" w14:textId="57D8906C" w:rsidR="00FE37FF" w:rsidRPr="003F79DA" w:rsidRDefault="00FE37FF" w:rsidP="000750BB">
            <w:pPr>
              <w:widowControl w:val="0"/>
              <w:pBdr>
                <w:top w:val="nil"/>
                <w:left w:val="nil"/>
                <w:bottom w:val="nil"/>
                <w:right w:val="nil"/>
                <w:between w:val="nil"/>
              </w:pBdr>
              <w:spacing w:line="240" w:lineRule="auto"/>
              <w:jc w:val="both"/>
            </w:pPr>
          </w:p>
        </w:tc>
      </w:tr>
      <w:tr w:rsidR="00810734" w:rsidRPr="003F79DA" w14:paraId="072F5B7C" w14:textId="77777777" w:rsidTr="00A15CCA">
        <w:tc>
          <w:tcPr>
            <w:tcW w:w="9913" w:type="dxa"/>
            <w:shd w:val="clear" w:color="auto" w:fill="auto"/>
            <w:tcMar>
              <w:top w:w="100" w:type="dxa"/>
              <w:left w:w="100" w:type="dxa"/>
              <w:bottom w:w="100" w:type="dxa"/>
              <w:right w:w="100" w:type="dxa"/>
            </w:tcMar>
          </w:tcPr>
          <w:p w14:paraId="77C978E2" w14:textId="77777777" w:rsidR="00810734" w:rsidRPr="003F79DA" w:rsidRDefault="000F4B69" w:rsidP="000750BB">
            <w:pPr>
              <w:pStyle w:val="ListParagraph"/>
              <w:widowControl w:val="0"/>
              <w:numPr>
                <w:ilvl w:val="1"/>
                <w:numId w:val="2"/>
              </w:numPr>
              <w:pBdr>
                <w:top w:val="nil"/>
                <w:left w:val="nil"/>
                <w:bottom w:val="nil"/>
                <w:right w:val="nil"/>
                <w:between w:val="nil"/>
              </w:pBdr>
              <w:spacing w:line="240" w:lineRule="auto"/>
              <w:jc w:val="both"/>
              <w:rPr>
                <w:b/>
              </w:rPr>
            </w:pPr>
            <w:r w:rsidRPr="003F79DA">
              <w:rPr>
                <w:b/>
              </w:rPr>
              <w:t>Разпределете индикативно финансовия ресурс, според типа разход:</w:t>
            </w:r>
          </w:p>
        </w:tc>
      </w:tr>
      <w:tr w:rsidR="00810734" w:rsidRPr="003F79DA" w14:paraId="73481186" w14:textId="77777777" w:rsidTr="00A15CCA">
        <w:tc>
          <w:tcPr>
            <w:tcW w:w="9913" w:type="dxa"/>
            <w:shd w:val="clear" w:color="auto" w:fill="auto"/>
            <w:tcMar>
              <w:top w:w="100" w:type="dxa"/>
              <w:left w:w="100" w:type="dxa"/>
              <w:bottom w:w="100" w:type="dxa"/>
              <w:right w:w="100" w:type="dxa"/>
            </w:tcMar>
          </w:tcPr>
          <w:p w14:paraId="3ED54E62" w14:textId="25B42EFA" w:rsidR="001C5A7F" w:rsidRPr="003F79DA" w:rsidRDefault="001C5A7F" w:rsidP="00880506">
            <w:pPr>
              <w:widowControl w:val="0"/>
              <w:pBdr>
                <w:top w:val="nil"/>
                <w:left w:val="nil"/>
                <w:bottom w:val="nil"/>
                <w:right w:val="nil"/>
                <w:between w:val="nil"/>
              </w:pBdr>
              <w:spacing w:after="120" w:line="240" w:lineRule="auto"/>
              <w:jc w:val="both"/>
              <w:rPr>
                <w:b/>
                <w:i/>
              </w:rPr>
            </w:pPr>
            <w:r w:rsidRPr="003F79DA">
              <w:rPr>
                <w:b/>
                <w:i/>
              </w:rPr>
              <w:t xml:space="preserve">За определяне на размера на отделните фондове </w:t>
            </w:r>
            <w:r w:rsidR="00002C1C" w:rsidRPr="003F79DA">
              <w:rPr>
                <w:b/>
                <w:i/>
              </w:rPr>
              <w:t xml:space="preserve">са взети предвид наличните средства и </w:t>
            </w:r>
            <w:r w:rsidRPr="003F79DA">
              <w:rPr>
                <w:b/>
                <w:i/>
              </w:rPr>
              <w:t xml:space="preserve">информация от подобни процедури, финансирани по </w:t>
            </w:r>
            <w:r w:rsidR="00B270B4" w:rsidRPr="003F79DA">
              <w:rPr>
                <w:b/>
                <w:i/>
              </w:rPr>
              <w:t>оперативна програма „Иновации и конкурентоспособност“</w:t>
            </w:r>
            <w:r w:rsidRPr="003F79DA">
              <w:rPr>
                <w:b/>
                <w:i/>
              </w:rPr>
              <w:t xml:space="preserve"> 2014-2020</w:t>
            </w:r>
            <w:r w:rsidR="00B270B4" w:rsidRPr="003F79DA">
              <w:rPr>
                <w:b/>
                <w:i/>
              </w:rPr>
              <w:t xml:space="preserve"> (ОПИК)</w:t>
            </w:r>
            <w:r w:rsidR="00DD1F54" w:rsidRPr="003F79DA">
              <w:t>.</w:t>
            </w:r>
          </w:p>
          <w:p w14:paraId="182CD122" w14:textId="77777777" w:rsidR="00DD1F54" w:rsidRPr="003F79DA" w:rsidRDefault="00DD1F54" w:rsidP="00880506">
            <w:pPr>
              <w:widowControl w:val="0"/>
              <w:pBdr>
                <w:top w:val="nil"/>
                <w:left w:val="nil"/>
                <w:bottom w:val="nil"/>
                <w:right w:val="nil"/>
                <w:between w:val="nil"/>
              </w:pBdr>
              <w:spacing w:after="120" w:line="240" w:lineRule="auto"/>
              <w:jc w:val="both"/>
              <w:rPr>
                <w:b/>
                <w:i/>
              </w:rPr>
            </w:pPr>
          </w:p>
          <w:p w14:paraId="0A5FBC6D" w14:textId="24941CC8" w:rsidR="005450F2" w:rsidRPr="003F79DA" w:rsidRDefault="009C2C6B" w:rsidP="00880506">
            <w:pPr>
              <w:widowControl w:val="0"/>
              <w:pBdr>
                <w:top w:val="nil"/>
                <w:left w:val="nil"/>
                <w:bottom w:val="nil"/>
                <w:right w:val="nil"/>
                <w:between w:val="nil"/>
              </w:pBdr>
              <w:spacing w:after="120" w:line="240" w:lineRule="auto"/>
              <w:jc w:val="both"/>
              <w:rPr>
                <w:b/>
                <w:i/>
              </w:rPr>
            </w:pPr>
            <w:r w:rsidRPr="003F79DA">
              <w:rPr>
                <w:b/>
                <w:i/>
              </w:rPr>
              <w:t>Фонд 1</w:t>
            </w:r>
            <w:r w:rsidR="005450F2" w:rsidRPr="003F79DA">
              <w:rPr>
                <w:b/>
                <w:i/>
              </w:rPr>
              <w:t xml:space="preserve"> Технологична модернизация</w:t>
            </w:r>
            <w:r w:rsidR="001A72B5" w:rsidRPr="003F79DA">
              <w:rPr>
                <w:b/>
                <w:i/>
              </w:rPr>
              <w:t xml:space="preserve"> </w:t>
            </w:r>
          </w:p>
          <w:p w14:paraId="705179DC" w14:textId="0F58F189" w:rsidR="009B2FB0" w:rsidRPr="003F79DA" w:rsidRDefault="009B2FB0" w:rsidP="00880506">
            <w:pPr>
              <w:widowControl w:val="0"/>
              <w:pBdr>
                <w:top w:val="nil"/>
                <w:left w:val="nil"/>
                <w:bottom w:val="nil"/>
                <w:right w:val="nil"/>
                <w:between w:val="nil"/>
              </w:pBdr>
              <w:spacing w:after="120" w:line="240" w:lineRule="auto"/>
              <w:jc w:val="both"/>
            </w:pPr>
            <w:r w:rsidRPr="003F79DA">
              <w:t xml:space="preserve">Общ размер на инвестициите за периода </w:t>
            </w:r>
            <w:r w:rsidRPr="003F79DA">
              <w:rPr>
                <w:b/>
                <w:i/>
              </w:rPr>
              <w:t>– 970 000 000 лева</w:t>
            </w:r>
            <w:r w:rsidRPr="003F79DA">
              <w:t xml:space="preserve"> </w:t>
            </w:r>
          </w:p>
          <w:p w14:paraId="08FC878B" w14:textId="24764F22" w:rsidR="005A2394" w:rsidRPr="003F79DA" w:rsidRDefault="009B2FB0" w:rsidP="00880506">
            <w:pPr>
              <w:widowControl w:val="0"/>
              <w:pBdr>
                <w:top w:val="nil"/>
                <w:left w:val="nil"/>
                <w:bottom w:val="nil"/>
                <w:right w:val="nil"/>
                <w:between w:val="nil"/>
              </w:pBdr>
              <w:spacing w:before="120" w:after="120" w:line="240" w:lineRule="auto"/>
              <w:jc w:val="both"/>
            </w:pPr>
            <w:r w:rsidRPr="003F79DA">
              <w:t>Съфинансиране от Инструмента за възстановяване и устойчивост</w:t>
            </w:r>
            <w:r w:rsidRPr="003F79DA">
              <w:rPr>
                <w:lang w:val="en-US"/>
              </w:rPr>
              <w:t xml:space="preserve"> </w:t>
            </w:r>
            <w:r w:rsidRPr="003F79DA">
              <w:t xml:space="preserve">– </w:t>
            </w:r>
            <w:r w:rsidR="00AC6416" w:rsidRPr="003F79DA">
              <w:t>400 000</w:t>
            </w:r>
            <w:r w:rsidR="00F3091D" w:rsidRPr="003F79DA">
              <w:t> </w:t>
            </w:r>
            <w:r w:rsidR="00AC6416" w:rsidRPr="003F79DA">
              <w:t>000</w:t>
            </w:r>
            <w:r w:rsidR="00F3091D" w:rsidRPr="003F79DA">
              <w:t xml:space="preserve"> лева</w:t>
            </w:r>
            <w:r w:rsidR="00AC6416" w:rsidRPr="003F79DA">
              <w:t>, в т.ч.</w:t>
            </w:r>
            <w:r w:rsidR="005A2394" w:rsidRPr="003F79DA">
              <w:t xml:space="preserve"> </w:t>
            </w:r>
            <w:r w:rsidR="00AC6416" w:rsidRPr="003F79DA">
              <w:t xml:space="preserve">средства за организация и управление – 20 000 000 лева </w:t>
            </w:r>
            <w:r w:rsidR="00F3091D" w:rsidRPr="003F79DA">
              <w:t>(</w:t>
            </w:r>
            <w:r w:rsidR="00AC6416" w:rsidRPr="003F79DA">
              <w:t xml:space="preserve">5% от </w:t>
            </w:r>
            <w:r w:rsidR="004D6893" w:rsidRPr="003F79DA">
              <w:t>средствата за</w:t>
            </w:r>
            <w:r w:rsidR="00AC6416" w:rsidRPr="003F79DA">
              <w:t xml:space="preserve"> фонда</w:t>
            </w:r>
            <w:r w:rsidR="004D6893" w:rsidRPr="003F79DA">
              <w:t xml:space="preserve"> по Инструмента</w:t>
            </w:r>
            <w:r w:rsidR="00F3091D" w:rsidRPr="003F79DA">
              <w:t>).</w:t>
            </w:r>
          </w:p>
          <w:p w14:paraId="15CC687C" w14:textId="1CAA6286" w:rsidR="001263F5" w:rsidRPr="003F79DA" w:rsidRDefault="005450F2" w:rsidP="00880506">
            <w:pPr>
              <w:widowControl w:val="0"/>
              <w:pBdr>
                <w:top w:val="nil"/>
                <w:left w:val="nil"/>
                <w:bottom w:val="nil"/>
                <w:right w:val="nil"/>
                <w:between w:val="nil"/>
              </w:pBdr>
              <w:spacing w:after="120" w:line="240" w:lineRule="auto"/>
              <w:jc w:val="both"/>
            </w:pPr>
            <w:r w:rsidRPr="003F79DA">
              <w:t>Направление 1</w:t>
            </w:r>
            <w:r w:rsidR="002160D0" w:rsidRPr="003F79DA">
              <w:t xml:space="preserve"> </w:t>
            </w:r>
            <w:r w:rsidRPr="003F79DA">
              <w:t>– 1</w:t>
            </w:r>
            <w:r w:rsidR="00BD5116" w:rsidRPr="003F79DA">
              <w:t>3</w:t>
            </w:r>
            <w:r w:rsidRPr="003F79DA">
              <w:t>0 000 000 лева (35% от ресурса за фонд 1)</w:t>
            </w:r>
          </w:p>
          <w:p w14:paraId="5DD10A14" w14:textId="4F927E8D" w:rsidR="005450F2" w:rsidRPr="003F79DA" w:rsidRDefault="005450F2" w:rsidP="00880506">
            <w:pPr>
              <w:widowControl w:val="0"/>
              <w:pBdr>
                <w:top w:val="nil"/>
                <w:left w:val="nil"/>
                <w:bottom w:val="nil"/>
                <w:right w:val="nil"/>
                <w:between w:val="nil"/>
              </w:pBdr>
              <w:spacing w:after="120" w:line="240" w:lineRule="auto"/>
              <w:jc w:val="both"/>
            </w:pPr>
            <w:r w:rsidRPr="003F79DA">
              <w:t xml:space="preserve">Направление 2 </w:t>
            </w:r>
            <w:r w:rsidR="004C1A2D" w:rsidRPr="003F79DA">
              <w:t>–</w:t>
            </w:r>
            <w:r w:rsidRPr="003F79DA">
              <w:t xml:space="preserve"> </w:t>
            </w:r>
            <w:r w:rsidR="004C1A2D" w:rsidRPr="003F79DA">
              <w:t>2</w:t>
            </w:r>
            <w:r w:rsidR="00BD5116" w:rsidRPr="003F79DA">
              <w:t>5</w:t>
            </w:r>
            <w:r w:rsidR="004C1A2D" w:rsidRPr="003F79DA">
              <w:t>0 000 000 лева (65% от ресурса за фонд 1)</w:t>
            </w:r>
          </w:p>
          <w:p w14:paraId="10D0705C" w14:textId="2ACE682D" w:rsidR="00057C7F" w:rsidRPr="003F79DA" w:rsidRDefault="00057C7F" w:rsidP="00880506">
            <w:pPr>
              <w:widowControl w:val="0"/>
              <w:pBdr>
                <w:top w:val="nil"/>
                <w:left w:val="nil"/>
                <w:bottom w:val="nil"/>
                <w:right w:val="nil"/>
                <w:between w:val="nil"/>
              </w:pBdr>
              <w:spacing w:after="120" w:line="240" w:lineRule="auto"/>
              <w:jc w:val="both"/>
            </w:pPr>
          </w:p>
          <w:p w14:paraId="05527691" w14:textId="5184AC07" w:rsidR="00057C7F" w:rsidRPr="003F79DA" w:rsidRDefault="00057C7F" w:rsidP="00880506">
            <w:pPr>
              <w:widowControl w:val="0"/>
              <w:pBdr>
                <w:top w:val="nil"/>
                <w:left w:val="nil"/>
                <w:bottom w:val="nil"/>
                <w:right w:val="nil"/>
                <w:between w:val="nil"/>
              </w:pBdr>
              <w:spacing w:after="120" w:line="240" w:lineRule="auto"/>
              <w:jc w:val="both"/>
              <w:rPr>
                <w:u w:val="single"/>
                <w:lang w:val="en-US"/>
              </w:rPr>
            </w:pPr>
            <w:r w:rsidRPr="003F79DA">
              <w:rPr>
                <w:u w:val="single"/>
              </w:rPr>
              <w:t xml:space="preserve">Разходи на ниво краен получател - МСП </w:t>
            </w:r>
          </w:p>
          <w:p w14:paraId="377C8179" w14:textId="420DD930" w:rsidR="00983023" w:rsidRPr="003F79DA" w:rsidRDefault="00983023" w:rsidP="00880506">
            <w:pPr>
              <w:pStyle w:val="ListParagraph"/>
              <w:widowControl w:val="0"/>
              <w:numPr>
                <w:ilvl w:val="0"/>
                <w:numId w:val="1"/>
              </w:numPr>
              <w:pBdr>
                <w:top w:val="nil"/>
                <w:left w:val="nil"/>
                <w:bottom w:val="nil"/>
                <w:right w:val="nil"/>
                <w:between w:val="nil"/>
              </w:pBdr>
              <w:spacing w:after="120" w:line="240" w:lineRule="auto"/>
              <w:contextualSpacing w:val="0"/>
              <w:jc w:val="both"/>
            </w:pPr>
            <w:r w:rsidRPr="003F79DA">
              <w:t>Физически капитал (закупване на машини</w:t>
            </w:r>
            <w:r w:rsidR="00E27842" w:rsidRPr="003F79DA">
              <w:t>,</w:t>
            </w:r>
            <w:r w:rsidRPr="003F79DA">
              <w:t xml:space="preserve"> съоръжения</w:t>
            </w:r>
            <w:r w:rsidR="00E27842" w:rsidRPr="003F79DA">
              <w:t xml:space="preserve"> и оборудване, представляващи дълготрайни материални активи</w:t>
            </w:r>
            <w:r w:rsidRPr="003F79DA">
              <w:t>) - 90%</w:t>
            </w:r>
          </w:p>
          <w:p w14:paraId="3E7FE17D" w14:textId="775F98B0" w:rsidR="00983023" w:rsidRPr="003F79DA" w:rsidRDefault="00983023" w:rsidP="00880506">
            <w:pPr>
              <w:pStyle w:val="ListParagraph"/>
              <w:widowControl w:val="0"/>
              <w:numPr>
                <w:ilvl w:val="0"/>
                <w:numId w:val="1"/>
              </w:numPr>
              <w:pBdr>
                <w:top w:val="nil"/>
                <w:left w:val="nil"/>
                <w:bottom w:val="nil"/>
                <w:right w:val="nil"/>
                <w:between w:val="nil"/>
              </w:pBdr>
              <w:spacing w:after="120" w:line="240" w:lineRule="auto"/>
              <w:contextualSpacing w:val="0"/>
              <w:jc w:val="both"/>
            </w:pPr>
            <w:r w:rsidRPr="003F79DA">
              <w:t xml:space="preserve">Технология (разходи за придобиване на НМДА </w:t>
            </w:r>
            <w:r w:rsidR="00BF7E51" w:rsidRPr="003F79DA">
              <w:t>(</w:t>
            </w:r>
            <w:r w:rsidR="00A06FAF" w:rsidRPr="003F79DA">
              <w:t xml:space="preserve">закупуване на </w:t>
            </w:r>
            <w:r w:rsidR="00E27842" w:rsidRPr="003F79DA">
              <w:t>специализиран софтуер</w:t>
            </w:r>
            <w:r w:rsidR="00BF7E51" w:rsidRPr="003F79DA">
              <w:t>, представляващ дълготраен нематериален актив)</w:t>
            </w:r>
            <w:r w:rsidR="00E27842" w:rsidRPr="003F79DA">
              <w:t xml:space="preserve"> </w:t>
            </w:r>
            <w:r w:rsidRPr="003F79DA">
              <w:t xml:space="preserve"> - 10%</w:t>
            </w:r>
          </w:p>
          <w:p w14:paraId="1D8560AF" w14:textId="36B8374F" w:rsidR="00A06FAF" w:rsidRPr="003F79DA" w:rsidRDefault="00A06FAF" w:rsidP="00880506">
            <w:pPr>
              <w:widowControl w:val="0"/>
              <w:pBdr>
                <w:top w:val="nil"/>
                <w:left w:val="nil"/>
                <w:bottom w:val="nil"/>
                <w:right w:val="nil"/>
                <w:between w:val="nil"/>
              </w:pBdr>
              <w:spacing w:after="120" w:line="240" w:lineRule="auto"/>
              <w:ind w:left="360"/>
              <w:jc w:val="both"/>
            </w:pPr>
            <w:r w:rsidRPr="003F79DA">
              <w:t xml:space="preserve">Недопустими ще са </w:t>
            </w:r>
            <w:r w:rsidR="003C5D83" w:rsidRPr="003F79DA">
              <w:t xml:space="preserve">разходи за </w:t>
            </w:r>
            <w:r w:rsidR="002D7871" w:rsidRPr="003F79DA">
              <w:t xml:space="preserve">закупуване на </w:t>
            </w:r>
            <w:r w:rsidR="003C5D83" w:rsidRPr="003F79DA">
              <w:t>дълготрайни активи втора употреба</w:t>
            </w:r>
            <w:r w:rsidR="002D7871" w:rsidRPr="003F79DA">
              <w:t>, закупуване на земя и сгради</w:t>
            </w:r>
            <w:r w:rsidR="005462A8" w:rsidRPr="003F79DA">
              <w:t>, закупуване или наемане на транспортни средства и съоръжения.</w:t>
            </w:r>
          </w:p>
          <w:p w14:paraId="69DD77BE" w14:textId="334D9CCC" w:rsidR="00D34FFF" w:rsidRPr="003F79DA" w:rsidRDefault="00D34FFF" w:rsidP="00880506">
            <w:pPr>
              <w:widowControl w:val="0"/>
              <w:pBdr>
                <w:top w:val="nil"/>
                <w:left w:val="nil"/>
                <w:bottom w:val="nil"/>
                <w:right w:val="nil"/>
                <w:between w:val="nil"/>
              </w:pBdr>
              <w:spacing w:after="120" w:line="240" w:lineRule="auto"/>
              <w:jc w:val="both"/>
              <w:rPr>
                <w:shd w:val="clear" w:color="auto" w:fill="FFFFFF"/>
              </w:rPr>
            </w:pPr>
            <w:r w:rsidRPr="003F79DA">
              <w:t xml:space="preserve">За определяне на инвестиционните нужди и основните финансови параметри на подкрепата са използвани данни от две процедури със сходен предмет и бенефициенти, финансирани по ОПИК в периода 2014-2020. Процедурите са BG16RFOP002-2.001 „Подобряване на производствения капацитет в МСП“ и BG16RFOP002-2.040 „Подобряване на производствения капацитет в малките и средни предприятия“, обявени съответно през 2015 г. и 2018 г. </w:t>
            </w:r>
            <w:r w:rsidRPr="003F79DA">
              <w:rPr>
                <w:shd w:val="clear" w:color="auto" w:fill="FFFFFF"/>
              </w:rPr>
              <w:t>Целта и на двете процедури е подобряване на производствения капацитет на малките и средните предприятия с цел повишаване на тяхната конкурентоспособност, подобряване на производителността и засилване на експортния им потенциал. Бенефициентите са можели да се възползват от подкрепа за придобиване на дълготрайни материални и нематериални активи за разширяване на производството, диверсификация на дейността и стартиране на нова дейност.</w:t>
            </w:r>
          </w:p>
          <w:p w14:paraId="53F679AF" w14:textId="776E70BC" w:rsidR="00B01CD5" w:rsidRPr="003F79DA" w:rsidRDefault="00D34FFF" w:rsidP="00880506">
            <w:pPr>
              <w:widowControl w:val="0"/>
              <w:pBdr>
                <w:top w:val="nil"/>
                <w:left w:val="nil"/>
                <w:bottom w:val="nil"/>
                <w:right w:val="nil"/>
                <w:between w:val="nil"/>
              </w:pBdr>
              <w:spacing w:after="120" w:line="240" w:lineRule="auto"/>
              <w:jc w:val="both"/>
            </w:pPr>
            <w:r w:rsidRPr="003F79DA">
              <w:t xml:space="preserve">Заявената помощ и по двете процедури е 665 млн. лв., </w:t>
            </w:r>
            <w:r w:rsidR="00B01CD5" w:rsidRPr="003F79DA">
              <w:t xml:space="preserve">а </w:t>
            </w:r>
            <w:r w:rsidRPr="003F79DA">
              <w:t>общата стойност на проектите</w:t>
            </w:r>
            <w:r w:rsidR="002B7A46" w:rsidRPr="003F79DA">
              <w:t>, осреднеа за двете процедури</w:t>
            </w:r>
            <w:r w:rsidRPr="003F79DA">
              <w:t xml:space="preserve"> 1</w:t>
            </w:r>
            <w:r w:rsidR="002B7A46" w:rsidRPr="003F79DA">
              <w:t>.080</w:t>
            </w:r>
            <w:r w:rsidRPr="003F79DA">
              <w:t xml:space="preserve"> млрд. лева. Средният интензитет на помощта е 60%, а средната стойност на помощта на проект </w:t>
            </w:r>
            <w:r w:rsidR="002B7A46" w:rsidRPr="003F79DA">
              <w:t>467 916</w:t>
            </w:r>
            <w:r w:rsidRPr="003F79DA">
              <w:t xml:space="preserve"> лв. Броят на кандидатите е 1 327 през 2015 г. и 1532 през 2018 г. </w:t>
            </w:r>
          </w:p>
          <w:p w14:paraId="7047A7C9" w14:textId="71C4061C" w:rsidR="00D34FFF" w:rsidRPr="003F79DA" w:rsidRDefault="00D34FFF" w:rsidP="00880506">
            <w:pPr>
              <w:widowControl w:val="0"/>
              <w:pBdr>
                <w:top w:val="nil"/>
                <w:left w:val="nil"/>
                <w:bottom w:val="nil"/>
                <w:right w:val="nil"/>
                <w:between w:val="nil"/>
              </w:pBdr>
              <w:spacing w:after="120" w:line="240" w:lineRule="auto"/>
              <w:jc w:val="both"/>
            </w:pPr>
            <w:r w:rsidRPr="003F79DA">
              <w:t>По плана за възстановяване се предвижда помощта да се предоставя при среден интензитет 40%. За покриване на същите инвестиционни проекти</w:t>
            </w:r>
            <w:r w:rsidR="00F96560" w:rsidRPr="003F79DA">
              <w:t xml:space="preserve"> от 1.080 млрд. лева</w:t>
            </w:r>
            <w:r w:rsidRPr="003F79DA">
              <w:t>, при среден интензитет 40% биха били необходими средства в размер на приблизително 4</w:t>
            </w:r>
            <w:r w:rsidR="00F96560" w:rsidRPr="003F79DA">
              <w:t>32</w:t>
            </w:r>
            <w:r w:rsidRPr="003F79DA">
              <w:t xml:space="preserve"> м</w:t>
            </w:r>
            <w:r w:rsidR="00F96560" w:rsidRPr="003F79DA">
              <w:t>л</w:t>
            </w:r>
            <w:r w:rsidRPr="003F79DA">
              <w:t>н. лева.</w:t>
            </w:r>
            <w:r w:rsidR="00F96560" w:rsidRPr="003F79DA">
              <w:t xml:space="preserve"> Пр</w:t>
            </w:r>
            <w:r w:rsidR="00253B65" w:rsidRPr="003F79DA">
              <w:t xml:space="preserve">едвид наличните средства по Програма Икономическа трансформация, за фонд 1 </w:t>
            </w:r>
            <w:r w:rsidR="00904B3C" w:rsidRPr="003F79DA">
              <w:t xml:space="preserve">като съфинансиране от Инструмента за възстановяване и устойчивост </w:t>
            </w:r>
            <w:r w:rsidR="00253B65" w:rsidRPr="003F79DA">
              <w:t xml:space="preserve">са </w:t>
            </w:r>
            <w:r w:rsidR="00904B3C" w:rsidRPr="003F79DA">
              <w:t xml:space="preserve">определени </w:t>
            </w:r>
            <w:r w:rsidR="00253B65" w:rsidRPr="003F79DA">
              <w:t>средства в ра</w:t>
            </w:r>
            <w:r w:rsidR="00904B3C" w:rsidRPr="003F79DA">
              <w:t>змер на 380 млн. лв. При изчисляване на</w:t>
            </w:r>
            <w:r w:rsidR="00203FAC" w:rsidRPr="003F79DA">
              <w:t xml:space="preserve"> целевата стойност за</w:t>
            </w:r>
            <w:r w:rsidR="00904B3C" w:rsidRPr="003F79DA">
              <w:t xml:space="preserve"> </w:t>
            </w:r>
            <w:r w:rsidR="00203FAC" w:rsidRPr="003F79DA">
              <w:t xml:space="preserve">индикатор „Подкрепени предприятия“, средната стойност на помощта е намалена с 20%, пропорционално на </w:t>
            </w:r>
            <w:r w:rsidR="002758A8" w:rsidRPr="003F79DA">
              <w:t xml:space="preserve">намаляването на </w:t>
            </w:r>
            <w:r w:rsidR="00203FAC" w:rsidRPr="003F79DA">
              <w:t>средния интензитет</w:t>
            </w:r>
            <w:r w:rsidR="002758A8" w:rsidRPr="003F79DA">
              <w:t>.</w:t>
            </w:r>
          </w:p>
          <w:p w14:paraId="07FCBC37" w14:textId="01204B97" w:rsidR="00D34FFF" w:rsidRPr="003F79DA" w:rsidRDefault="00D34FFF" w:rsidP="00880506">
            <w:pPr>
              <w:widowControl w:val="0"/>
              <w:pBdr>
                <w:top w:val="nil"/>
                <w:left w:val="nil"/>
                <w:bottom w:val="nil"/>
                <w:right w:val="nil"/>
                <w:between w:val="nil"/>
              </w:pBdr>
              <w:spacing w:after="120" w:line="240" w:lineRule="auto"/>
              <w:jc w:val="both"/>
            </w:pPr>
            <w:r w:rsidRPr="003F79DA">
              <w:t xml:space="preserve">Разпределението на средствата между фондовете се основава на съотношението на заявената помощ </w:t>
            </w:r>
            <w:r w:rsidR="002758A8" w:rsidRPr="003F79DA">
              <w:t>между</w:t>
            </w:r>
            <w:r w:rsidRPr="003F79DA">
              <w:t xml:space="preserve"> високотехнологични</w:t>
            </w:r>
            <w:r w:rsidR="00C06D2B" w:rsidRPr="003F79DA">
              <w:t xml:space="preserve"> и средно към високо</w:t>
            </w:r>
            <w:r w:rsidR="00BA7E5E" w:rsidRPr="003F79DA">
              <w:t>технологични дейности</w:t>
            </w:r>
            <w:r w:rsidRPr="003F79DA">
              <w:t xml:space="preserve"> и </w:t>
            </w:r>
            <w:r w:rsidR="004D70D8" w:rsidRPr="003F79DA">
              <w:t>в</w:t>
            </w:r>
            <w:r w:rsidR="00BA7E5E" w:rsidRPr="003F79DA">
              <w:rPr>
                <w:bCs/>
              </w:rPr>
              <w:t>исокотехнологични услуги с интензивно използване на знания</w:t>
            </w:r>
            <w:r w:rsidRPr="003F79DA">
              <w:t xml:space="preserve"> </w:t>
            </w:r>
            <w:r w:rsidR="002758A8" w:rsidRPr="003F79DA">
              <w:t xml:space="preserve">(Направление 1) </w:t>
            </w:r>
            <w:r w:rsidRPr="003F79DA">
              <w:t xml:space="preserve">спрямо </w:t>
            </w:r>
            <w:r w:rsidR="00FF06DA" w:rsidRPr="003F79DA">
              <w:t xml:space="preserve">средно и </w:t>
            </w:r>
            <w:r w:rsidRPr="003F79DA">
              <w:t>нискотехнологични дейности</w:t>
            </w:r>
            <w:r w:rsidR="00FF06DA" w:rsidRPr="003F79DA">
              <w:t xml:space="preserve"> и услуги с интензивно използване на знание</w:t>
            </w:r>
            <w:r w:rsidR="002758A8" w:rsidRPr="003F79DA">
              <w:t xml:space="preserve"> (Направление 2)</w:t>
            </w:r>
            <w:r w:rsidR="00C06D2B" w:rsidRPr="003F79DA">
              <w:t xml:space="preserve">, </w:t>
            </w:r>
            <w:r w:rsidRPr="003F79DA">
              <w:t xml:space="preserve">съгласно </w:t>
            </w:r>
            <w:r w:rsidR="004D70D8" w:rsidRPr="003F79DA">
              <w:t>определените в</w:t>
            </w:r>
            <w:r w:rsidRPr="003F79DA">
              <w:rPr>
                <w:shd w:val="clear" w:color="auto" w:fill="FFFFFF"/>
              </w:rPr>
              <w:t xml:space="preserve"> Националната стратегия за МСП </w:t>
            </w:r>
            <w:r w:rsidR="00D25EC6" w:rsidRPr="003F79DA">
              <w:rPr>
                <w:shd w:val="clear" w:color="auto" w:fill="FFFFFF"/>
              </w:rPr>
              <w:t>20</w:t>
            </w:r>
            <w:r w:rsidRPr="003F79DA">
              <w:rPr>
                <w:shd w:val="clear" w:color="auto" w:fill="FFFFFF"/>
              </w:rPr>
              <w:t>21-</w:t>
            </w:r>
            <w:r w:rsidR="00D25EC6" w:rsidRPr="003F79DA">
              <w:rPr>
                <w:shd w:val="clear" w:color="auto" w:fill="FFFFFF"/>
              </w:rPr>
              <w:t>20</w:t>
            </w:r>
            <w:r w:rsidRPr="003F79DA">
              <w:rPr>
                <w:shd w:val="clear" w:color="auto" w:fill="FFFFFF"/>
              </w:rPr>
              <w:t>27</w:t>
            </w:r>
            <w:r w:rsidR="00D25EC6" w:rsidRPr="003F79DA">
              <w:rPr>
                <w:shd w:val="clear" w:color="auto" w:fill="FFFFFF"/>
              </w:rPr>
              <w:t xml:space="preserve"> дейности</w:t>
            </w:r>
            <w:r w:rsidRPr="003F79DA">
              <w:rPr>
                <w:shd w:val="clear" w:color="auto" w:fill="FFFFFF"/>
              </w:rPr>
              <w:t xml:space="preserve">. Съотношението по процедурите по ОПИК е както следва: BG16RFOP002-2.001 – </w:t>
            </w:r>
            <w:r w:rsidRPr="003F79DA">
              <w:t>34%</w:t>
            </w:r>
            <w:r w:rsidR="00D25EC6" w:rsidRPr="003F79DA">
              <w:t xml:space="preserve"> към </w:t>
            </w:r>
            <w:r w:rsidRPr="003F79DA">
              <w:t>66%; BG16RFOP002-2.040 – 32%</w:t>
            </w:r>
            <w:r w:rsidR="00D25EC6" w:rsidRPr="003F79DA">
              <w:t xml:space="preserve"> към </w:t>
            </w:r>
            <w:r w:rsidRPr="003F79DA">
              <w:t>68%.</w:t>
            </w:r>
          </w:p>
          <w:p w14:paraId="05CD3691" w14:textId="4AB16AB9" w:rsidR="00D34FFF" w:rsidRPr="003F79DA" w:rsidRDefault="00D34FFF" w:rsidP="00880506">
            <w:pPr>
              <w:widowControl w:val="0"/>
              <w:pBdr>
                <w:top w:val="nil"/>
                <w:left w:val="nil"/>
                <w:bottom w:val="nil"/>
                <w:right w:val="nil"/>
                <w:between w:val="nil"/>
              </w:pBdr>
              <w:spacing w:after="120" w:line="240" w:lineRule="auto"/>
              <w:jc w:val="both"/>
            </w:pPr>
            <w:r w:rsidRPr="003F79DA">
              <w:t xml:space="preserve">Допустимите разходи по Фонд 1 и по двете направления са: придобиване на дълготрайни материални активи - машини, съоръжения и оборудване и придобиване на дълготрайни нематериални активи - специализиран софтуер, необходими за изпълнение на проекта. Предложеното индикативно съотношение между двата типа разходи, 90% ДМА – 10% ДНМА, се основава на съответното съотношение по процедура </w:t>
            </w:r>
            <w:r w:rsidRPr="003F79DA">
              <w:rPr>
                <w:shd w:val="clear" w:color="auto" w:fill="FFFFFF"/>
              </w:rPr>
              <w:t>BG16RFOP002-2.001 -</w:t>
            </w:r>
            <w:r w:rsidRPr="003F79DA">
              <w:t xml:space="preserve"> 92%-8%. </w:t>
            </w:r>
          </w:p>
          <w:p w14:paraId="2CB30F13" w14:textId="77777777" w:rsidR="00D34FFF" w:rsidRPr="003F79DA" w:rsidRDefault="00D34FFF" w:rsidP="00880506">
            <w:pPr>
              <w:widowControl w:val="0"/>
              <w:pBdr>
                <w:top w:val="nil"/>
                <w:left w:val="nil"/>
                <w:bottom w:val="nil"/>
                <w:right w:val="nil"/>
                <w:between w:val="nil"/>
              </w:pBdr>
              <w:spacing w:after="120" w:line="240" w:lineRule="auto"/>
              <w:jc w:val="both"/>
            </w:pPr>
            <w:r w:rsidRPr="003F79DA">
              <w:t xml:space="preserve">По фонда са предвидени разходи за организация и управление в размер на 5% от размера на фонда. </w:t>
            </w:r>
          </w:p>
          <w:p w14:paraId="11EBCB04" w14:textId="77777777" w:rsidR="00D17A39" w:rsidRPr="003F79DA" w:rsidRDefault="00D17A39" w:rsidP="00880506">
            <w:pPr>
              <w:widowControl w:val="0"/>
              <w:pBdr>
                <w:top w:val="nil"/>
                <w:left w:val="nil"/>
                <w:bottom w:val="nil"/>
                <w:right w:val="nil"/>
                <w:between w:val="nil"/>
              </w:pBdr>
              <w:spacing w:after="120" w:line="240" w:lineRule="auto"/>
              <w:jc w:val="both"/>
            </w:pPr>
          </w:p>
          <w:p w14:paraId="1DD80616" w14:textId="781EEF7A" w:rsidR="004F740F" w:rsidRPr="003F79DA" w:rsidRDefault="004F740F" w:rsidP="00880506">
            <w:pPr>
              <w:widowControl w:val="0"/>
              <w:pBdr>
                <w:top w:val="nil"/>
                <w:left w:val="nil"/>
                <w:bottom w:val="nil"/>
                <w:right w:val="nil"/>
                <w:between w:val="nil"/>
              </w:pBdr>
              <w:spacing w:after="120" w:line="240" w:lineRule="auto"/>
              <w:jc w:val="both"/>
              <w:rPr>
                <w:sz w:val="18"/>
                <w:szCs w:val="18"/>
              </w:rPr>
            </w:pPr>
            <w:r w:rsidRPr="003F79DA">
              <w:rPr>
                <w:sz w:val="18"/>
                <w:szCs w:val="18"/>
              </w:rPr>
              <w:t xml:space="preserve">Виж </w:t>
            </w:r>
            <w:r w:rsidR="003C7F4D" w:rsidRPr="003F79DA">
              <w:rPr>
                <w:sz w:val="18"/>
                <w:szCs w:val="18"/>
              </w:rPr>
              <w:t xml:space="preserve">Приложение 3 </w:t>
            </w:r>
            <w:r w:rsidR="003C7F4D" w:rsidRPr="003F79DA">
              <w:rPr>
                <w:i/>
                <w:sz w:val="18"/>
                <w:szCs w:val="18"/>
              </w:rPr>
              <w:t>Данни за формиране на разходите (Costing data)</w:t>
            </w:r>
            <w:r w:rsidRPr="003F79DA">
              <w:rPr>
                <w:sz w:val="18"/>
                <w:szCs w:val="18"/>
              </w:rPr>
              <w:t>, лист ‚</w:t>
            </w:r>
            <w:r w:rsidR="00D34FFF" w:rsidRPr="003F79DA">
              <w:rPr>
                <w:sz w:val="18"/>
                <w:szCs w:val="18"/>
              </w:rPr>
              <w:t>Фонд 1 Техн. модернизация</w:t>
            </w:r>
            <w:r w:rsidRPr="003F79DA">
              <w:rPr>
                <w:sz w:val="18"/>
                <w:szCs w:val="18"/>
                <w:lang w:val="en-US"/>
              </w:rPr>
              <w:t>’</w:t>
            </w:r>
            <w:r w:rsidR="008D3684" w:rsidRPr="003F79DA">
              <w:rPr>
                <w:sz w:val="18"/>
                <w:szCs w:val="18"/>
              </w:rPr>
              <w:t xml:space="preserve"> и лист ‚Организация и управление‘</w:t>
            </w:r>
          </w:p>
          <w:p w14:paraId="563C4DB2" w14:textId="72B327F1" w:rsidR="00496E92" w:rsidRPr="003F79DA" w:rsidRDefault="00496E92" w:rsidP="00880506">
            <w:pPr>
              <w:widowControl w:val="0"/>
              <w:pBdr>
                <w:top w:val="nil"/>
                <w:left w:val="nil"/>
                <w:bottom w:val="nil"/>
                <w:right w:val="nil"/>
                <w:between w:val="nil"/>
              </w:pBdr>
              <w:spacing w:after="120" w:line="240" w:lineRule="auto"/>
              <w:jc w:val="both"/>
              <w:rPr>
                <w:sz w:val="18"/>
                <w:szCs w:val="18"/>
              </w:rPr>
            </w:pPr>
          </w:p>
          <w:p w14:paraId="5E10508B" w14:textId="784CDDF9" w:rsidR="00496E92" w:rsidRPr="003F79DA" w:rsidRDefault="00581577" w:rsidP="00880506">
            <w:pPr>
              <w:widowControl w:val="0"/>
              <w:pBdr>
                <w:top w:val="nil"/>
                <w:left w:val="nil"/>
                <w:bottom w:val="nil"/>
                <w:right w:val="nil"/>
                <w:between w:val="nil"/>
              </w:pBdr>
              <w:spacing w:after="120" w:line="240" w:lineRule="auto"/>
              <w:jc w:val="both"/>
              <w:rPr>
                <w:u w:val="single"/>
              </w:rPr>
            </w:pPr>
            <w:r w:rsidRPr="003F79DA">
              <w:rPr>
                <w:u w:val="single"/>
              </w:rPr>
              <w:t>Идентифицирани</w:t>
            </w:r>
            <w:r w:rsidR="00394B6C" w:rsidRPr="003F79DA">
              <w:rPr>
                <w:u w:val="single"/>
              </w:rPr>
              <w:t xml:space="preserve"> приложими </w:t>
            </w:r>
            <w:r w:rsidR="00496E92" w:rsidRPr="003F79DA">
              <w:rPr>
                <w:u w:val="single"/>
              </w:rPr>
              <w:t>режими</w:t>
            </w:r>
            <w:r w:rsidR="00394B6C" w:rsidRPr="003F79DA">
              <w:rPr>
                <w:u w:val="single"/>
              </w:rPr>
              <w:t xml:space="preserve"> на държавна помощ</w:t>
            </w:r>
            <w:r w:rsidR="00F32A4C" w:rsidRPr="003F79DA">
              <w:rPr>
                <w:u w:val="single"/>
              </w:rPr>
              <w:t xml:space="preserve"> </w:t>
            </w:r>
            <w:r w:rsidR="00EF098A" w:rsidRPr="003F79DA">
              <w:rPr>
                <w:u w:val="single"/>
              </w:rPr>
              <w:t>по отношение</w:t>
            </w:r>
            <w:r w:rsidR="00F32A4C" w:rsidRPr="003F79DA">
              <w:rPr>
                <w:u w:val="single"/>
              </w:rPr>
              <w:t xml:space="preserve"> и</w:t>
            </w:r>
            <w:r w:rsidR="00EF098A" w:rsidRPr="003F79DA">
              <w:rPr>
                <w:u w:val="single"/>
              </w:rPr>
              <w:t xml:space="preserve"> на двете направления:</w:t>
            </w:r>
          </w:p>
          <w:p w14:paraId="4E9E38EF" w14:textId="79F12976" w:rsidR="00394B6C" w:rsidRPr="003F79DA" w:rsidRDefault="00394B6C" w:rsidP="00880506">
            <w:pPr>
              <w:widowControl w:val="0"/>
              <w:pBdr>
                <w:top w:val="nil"/>
                <w:left w:val="nil"/>
                <w:bottom w:val="nil"/>
                <w:right w:val="nil"/>
                <w:between w:val="nil"/>
              </w:pBdr>
              <w:spacing w:after="120" w:line="240" w:lineRule="auto"/>
              <w:jc w:val="both"/>
            </w:pPr>
            <w:r w:rsidRPr="003F79DA">
              <w:t>М</w:t>
            </w:r>
            <w:r w:rsidR="00F32A4C" w:rsidRPr="003F79DA">
              <w:t>ерките по линия на горните две направления</w:t>
            </w:r>
            <w:r w:rsidRPr="003F79DA">
              <w:t xml:space="preserve"> биха могли да бъдат изпълнявани съгласно един </w:t>
            </w:r>
            <w:r w:rsidR="00274BF1" w:rsidRPr="003F79DA">
              <w:t>от посочените режими, както следва:</w:t>
            </w:r>
          </w:p>
          <w:p w14:paraId="6BE523BE" w14:textId="792D4C43" w:rsidR="00274BF1" w:rsidRPr="003F79DA" w:rsidRDefault="00274BF1" w:rsidP="00880506">
            <w:pPr>
              <w:widowControl w:val="0"/>
              <w:pBdr>
                <w:top w:val="nil"/>
                <w:left w:val="nil"/>
                <w:bottom w:val="nil"/>
                <w:right w:val="nil"/>
                <w:between w:val="nil"/>
              </w:pBdr>
              <w:spacing w:after="120" w:line="240" w:lineRule="auto"/>
              <w:jc w:val="both"/>
            </w:pPr>
            <w:r w:rsidRPr="003F79DA">
              <w:t>1) Регионална инвестиционна помощ съгласно чл. 13 и чл. 14 от 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Договора;</w:t>
            </w:r>
          </w:p>
          <w:p w14:paraId="509927FC" w14:textId="77777777" w:rsidR="00274BF1" w:rsidRPr="003F79DA" w:rsidRDefault="00274BF1" w:rsidP="00880506">
            <w:pPr>
              <w:widowControl w:val="0"/>
              <w:pBdr>
                <w:top w:val="nil"/>
                <w:left w:val="nil"/>
                <w:bottom w:val="nil"/>
                <w:right w:val="nil"/>
                <w:between w:val="nil"/>
              </w:pBdr>
              <w:spacing w:after="120" w:line="240" w:lineRule="auto"/>
              <w:jc w:val="both"/>
              <w:rPr>
                <w:b/>
              </w:rPr>
            </w:pPr>
            <w:r w:rsidRPr="003F79DA">
              <w:rPr>
                <w:b/>
              </w:rPr>
              <w:t>или</w:t>
            </w:r>
          </w:p>
          <w:p w14:paraId="1E9FC10C" w14:textId="0A0A5EFE" w:rsidR="00274BF1" w:rsidRPr="003F79DA" w:rsidRDefault="00274BF1" w:rsidP="00880506">
            <w:pPr>
              <w:widowControl w:val="0"/>
              <w:pBdr>
                <w:top w:val="nil"/>
                <w:left w:val="nil"/>
                <w:bottom w:val="nil"/>
                <w:right w:val="nil"/>
                <w:between w:val="nil"/>
              </w:pBdr>
              <w:spacing w:after="120" w:line="240" w:lineRule="auto"/>
              <w:jc w:val="both"/>
            </w:pPr>
            <w:r w:rsidRPr="003F79DA">
              <w:rPr>
                <w:bCs/>
              </w:rPr>
              <w:t>2) Помощ „de minimis”</w:t>
            </w:r>
            <w:r w:rsidRPr="003F79DA">
              <w:rPr>
                <w:b/>
                <w:bCs/>
              </w:rPr>
              <w:t xml:space="preserve"> </w:t>
            </w:r>
            <w:r w:rsidRPr="003F79DA">
              <w:t>съгласно Регламент (ЕС) № 1407/2013 на Комисията от 18 декември 2013 г. относно прилагането на членове 107 и 108 от Договора за функциониране на Европейския съюз към помощта „de minimis“.</w:t>
            </w:r>
          </w:p>
          <w:p w14:paraId="4AEAFDE8" w14:textId="77777777" w:rsidR="00274BF1" w:rsidRPr="003F79DA" w:rsidRDefault="00274BF1" w:rsidP="00880506">
            <w:pPr>
              <w:widowControl w:val="0"/>
              <w:pBdr>
                <w:top w:val="nil"/>
                <w:left w:val="nil"/>
                <w:bottom w:val="nil"/>
                <w:right w:val="nil"/>
                <w:between w:val="nil"/>
              </w:pBdr>
              <w:spacing w:after="120" w:line="240" w:lineRule="auto"/>
              <w:jc w:val="both"/>
            </w:pPr>
          </w:p>
          <w:p w14:paraId="12AB9B51" w14:textId="77777777" w:rsidR="007F0282" w:rsidRPr="003F79DA" w:rsidRDefault="009C2C6B" w:rsidP="00880506">
            <w:pPr>
              <w:widowControl w:val="0"/>
              <w:pBdr>
                <w:top w:val="nil"/>
                <w:left w:val="nil"/>
                <w:bottom w:val="nil"/>
                <w:right w:val="nil"/>
                <w:between w:val="nil"/>
              </w:pBdr>
              <w:spacing w:after="120" w:line="240" w:lineRule="auto"/>
              <w:jc w:val="both"/>
              <w:rPr>
                <w:b/>
                <w:i/>
              </w:rPr>
            </w:pPr>
            <w:r w:rsidRPr="003F79DA">
              <w:rPr>
                <w:b/>
                <w:i/>
              </w:rPr>
              <w:t>Фонд 2</w:t>
            </w:r>
            <w:r w:rsidR="001A72B5" w:rsidRPr="003F79DA">
              <w:rPr>
                <w:b/>
                <w:i/>
              </w:rPr>
              <w:t xml:space="preserve"> Зелен преход</w:t>
            </w:r>
            <w:r w:rsidR="0042799C" w:rsidRPr="003F79DA">
              <w:rPr>
                <w:b/>
                <w:i/>
              </w:rPr>
              <w:t xml:space="preserve"> </w:t>
            </w:r>
          </w:p>
          <w:p w14:paraId="38625D45" w14:textId="51502EC8" w:rsidR="002160D0" w:rsidRPr="003F79DA" w:rsidRDefault="007F0282" w:rsidP="00880506">
            <w:pPr>
              <w:widowControl w:val="0"/>
              <w:pBdr>
                <w:top w:val="nil"/>
                <w:left w:val="nil"/>
                <w:bottom w:val="nil"/>
                <w:right w:val="nil"/>
                <w:between w:val="nil"/>
              </w:pBdr>
              <w:spacing w:after="120" w:line="240" w:lineRule="auto"/>
              <w:jc w:val="both"/>
              <w:rPr>
                <w:b/>
                <w:i/>
              </w:rPr>
            </w:pPr>
            <w:r w:rsidRPr="003F79DA">
              <w:t>Общ размер на инвестициите за периода</w:t>
            </w:r>
            <w:r w:rsidRPr="003F79DA">
              <w:rPr>
                <w:b/>
                <w:i/>
              </w:rPr>
              <w:t xml:space="preserve"> </w:t>
            </w:r>
            <w:r w:rsidR="0042799C" w:rsidRPr="003F79DA">
              <w:rPr>
                <w:b/>
                <w:i/>
              </w:rPr>
              <w:t xml:space="preserve">– </w:t>
            </w:r>
            <w:r w:rsidRPr="003F79DA">
              <w:rPr>
                <w:b/>
                <w:i/>
              </w:rPr>
              <w:t>487</w:t>
            </w:r>
            <w:r w:rsidR="0042799C" w:rsidRPr="003F79DA">
              <w:rPr>
                <w:b/>
                <w:i/>
              </w:rPr>
              <w:t> </w:t>
            </w:r>
            <w:r w:rsidRPr="003F79DA">
              <w:rPr>
                <w:b/>
                <w:i/>
              </w:rPr>
              <w:t>5</w:t>
            </w:r>
            <w:r w:rsidR="0042799C" w:rsidRPr="003F79DA">
              <w:rPr>
                <w:b/>
                <w:i/>
              </w:rPr>
              <w:t>00 000 лева</w:t>
            </w:r>
          </w:p>
          <w:p w14:paraId="1058450D" w14:textId="6741CA22" w:rsidR="0084066A" w:rsidRPr="003F79DA" w:rsidRDefault="0084066A" w:rsidP="00880506">
            <w:pPr>
              <w:widowControl w:val="0"/>
              <w:pBdr>
                <w:top w:val="nil"/>
                <w:left w:val="nil"/>
                <w:bottom w:val="nil"/>
                <w:right w:val="nil"/>
                <w:between w:val="nil"/>
              </w:pBdr>
              <w:spacing w:before="120" w:after="120" w:line="240" w:lineRule="auto"/>
              <w:jc w:val="both"/>
            </w:pPr>
            <w:r w:rsidRPr="003F79DA">
              <w:t>Съфинансиране от Инструмента за възстановяване и устойчивост</w:t>
            </w:r>
            <w:r w:rsidRPr="003F79DA">
              <w:rPr>
                <w:lang w:val="en-US"/>
              </w:rPr>
              <w:t xml:space="preserve"> </w:t>
            </w:r>
            <w:r w:rsidRPr="003F79DA">
              <w:t xml:space="preserve">– 250 000 000 лева, в т.ч. средства за организация и управление – 12 500 000 лева (5% от </w:t>
            </w:r>
            <w:r w:rsidR="004D6893" w:rsidRPr="003F79DA">
              <w:t>средствата за фонда по Инструмента</w:t>
            </w:r>
            <w:r w:rsidRPr="003F79DA">
              <w:t>).</w:t>
            </w:r>
          </w:p>
          <w:p w14:paraId="03228927" w14:textId="77777777" w:rsidR="0084066A" w:rsidRPr="003F79DA" w:rsidRDefault="00EE2BBA" w:rsidP="00880506">
            <w:pPr>
              <w:widowControl w:val="0"/>
              <w:pBdr>
                <w:top w:val="nil"/>
                <w:left w:val="nil"/>
                <w:bottom w:val="nil"/>
                <w:right w:val="nil"/>
                <w:between w:val="nil"/>
              </w:pBdr>
              <w:spacing w:after="120" w:line="240" w:lineRule="auto"/>
              <w:jc w:val="both"/>
              <w:rPr>
                <w:b/>
                <w:i/>
              </w:rPr>
            </w:pPr>
            <w:r w:rsidRPr="003F79DA">
              <w:rPr>
                <w:b/>
                <w:i/>
              </w:rPr>
              <w:t>Направление 1</w:t>
            </w:r>
            <w:r w:rsidR="008A3E95" w:rsidRPr="003F79DA">
              <w:rPr>
                <w:b/>
                <w:i/>
              </w:rPr>
              <w:t xml:space="preserve"> Декарбонизация</w:t>
            </w:r>
          </w:p>
          <w:p w14:paraId="18291A0F" w14:textId="722244F1" w:rsidR="00CD1C94" w:rsidRPr="003F79DA" w:rsidRDefault="00CD1C94" w:rsidP="00880506">
            <w:pPr>
              <w:widowControl w:val="0"/>
              <w:pBdr>
                <w:top w:val="nil"/>
                <w:left w:val="nil"/>
                <w:bottom w:val="nil"/>
                <w:right w:val="nil"/>
                <w:between w:val="nil"/>
              </w:pBdr>
              <w:spacing w:after="120" w:line="240" w:lineRule="auto"/>
              <w:jc w:val="both"/>
            </w:pPr>
            <w:r w:rsidRPr="003F79DA">
              <w:t xml:space="preserve">Общ размер на инвестициите за периода – </w:t>
            </w:r>
            <w:r w:rsidRPr="003F79DA">
              <w:rPr>
                <w:b/>
                <w:i/>
              </w:rPr>
              <w:t>40 000 000 лева</w:t>
            </w:r>
          </w:p>
          <w:p w14:paraId="21724788" w14:textId="27BBD248" w:rsidR="0066123D" w:rsidRPr="003F79DA" w:rsidRDefault="0066123D" w:rsidP="00880506">
            <w:pPr>
              <w:widowControl w:val="0"/>
              <w:pBdr>
                <w:top w:val="nil"/>
                <w:left w:val="nil"/>
                <w:bottom w:val="nil"/>
                <w:right w:val="nil"/>
                <w:between w:val="nil"/>
              </w:pBdr>
              <w:spacing w:before="120" w:after="120" w:line="240" w:lineRule="auto"/>
              <w:jc w:val="both"/>
              <w:rPr>
                <w:b/>
                <w:i/>
              </w:rPr>
            </w:pPr>
            <w:r w:rsidRPr="003F79DA">
              <w:t>Съфинансиране от Инструмента за възстановяване и устойчивост</w:t>
            </w:r>
            <w:r w:rsidRPr="003F79DA">
              <w:rPr>
                <w:lang w:val="en-US"/>
              </w:rPr>
              <w:t xml:space="preserve">, </w:t>
            </w:r>
            <w:r w:rsidRPr="003F79DA">
              <w:t>в зависимост от режима на държавна помощ – БФП до 50%, но не повече от 20 000 000 лева.</w:t>
            </w:r>
          </w:p>
          <w:p w14:paraId="382EF3E3" w14:textId="77777777" w:rsidR="0066123D" w:rsidRPr="003F79DA" w:rsidRDefault="0066123D" w:rsidP="00880506">
            <w:pPr>
              <w:widowControl w:val="0"/>
              <w:pBdr>
                <w:top w:val="nil"/>
                <w:left w:val="nil"/>
                <w:bottom w:val="nil"/>
                <w:right w:val="nil"/>
                <w:between w:val="nil"/>
              </w:pBdr>
              <w:spacing w:before="120" w:after="120" w:line="240" w:lineRule="auto"/>
              <w:jc w:val="both"/>
              <w:rPr>
                <w:u w:val="single"/>
              </w:rPr>
            </w:pPr>
            <w:r w:rsidRPr="003F79DA">
              <w:rPr>
                <w:u w:val="single"/>
              </w:rPr>
              <w:t>Разходи на ниво краен получател – МСП</w:t>
            </w:r>
          </w:p>
          <w:p w14:paraId="7C4F303D" w14:textId="77777777" w:rsidR="0066123D" w:rsidRPr="003F79DA" w:rsidRDefault="0066123D" w:rsidP="00880506">
            <w:pPr>
              <w:pStyle w:val="ListParagraph"/>
              <w:widowControl w:val="0"/>
              <w:numPr>
                <w:ilvl w:val="0"/>
                <w:numId w:val="1"/>
              </w:numPr>
              <w:pBdr>
                <w:top w:val="nil"/>
                <w:left w:val="nil"/>
                <w:bottom w:val="nil"/>
                <w:right w:val="nil"/>
                <w:between w:val="nil"/>
              </w:pBdr>
              <w:spacing w:after="120" w:line="240" w:lineRule="auto"/>
              <w:contextualSpacing w:val="0"/>
              <w:jc w:val="both"/>
            </w:pPr>
            <w:r w:rsidRPr="003F79DA">
              <w:t>Изграждане/рехабилитация на инфраструктура (СМР) - 15%</w:t>
            </w:r>
          </w:p>
          <w:p w14:paraId="04FAA021" w14:textId="7A195F62" w:rsidR="0066123D" w:rsidRPr="003F79DA" w:rsidRDefault="0066123D" w:rsidP="00880506">
            <w:pPr>
              <w:pStyle w:val="ListParagraph"/>
              <w:widowControl w:val="0"/>
              <w:numPr>
                <w:ilvl w:val="0"/>
                <w:numId w:val="1"/>
              </w:numPr>
              <w:pBdr>
                <w:top w:val="nil"/>
                <w:left w:val="nil"/>
                <w:bottom w:val="nil"/>
                <w:right w:val="nil"/>
                <w:between w:val="nil"/>
              </w:pBdr>
              <w:spacing w:after="120" w:line="240" w:lineRule="auto"/>
              <w:contextualSpacing w:val="0"/>
              <w:jc w:val="both"/>
            </w:pPr>
            <w:r w:rsidRPr="003F79DA">
              <w:t>Физически капитал (закупване на машини и съоръжения) - 75%</w:t>
            </w:r>
          </w:p>
          <w:p w14:paraId="1DDDD128" w14:textId="77777777" w:rsidR="0066123D" w:rsidRPr="003F79DA" w:rsidRDefault="0066123D" w:rsidP="00880506">
            <w:pPr>
              <w:pStyle w:val="ListParagraph"/>
              <w:widowControl w:val="0"/>
              <w:numPr>
                <w:ilvl w:val="0"/>
                <w:numId w:val="1"/>
              </w:numPr>
              <w:pBdr>
                <w:top w:val="nil"/>
                <w:left w:val="nil"/>
                <w:bottom w:val="nil"/>
                <w:right w:val="nil"/>
                <w:between w:val="nil"/>
              </w:pBdr>
              <w:spacing w:after="120" w:line="240" w:lineRule="auto"/>
              <w:contextualSpacing w:val="0"/>
              <w:jc w:val="both"/>
            </w:pPr>
            <w:r w:rsidRPr="003F79DA">
              <w:t>Труд (разходи за трудови възнаграждения, консултантски услуги) - 5%</w:t>
            </w:r>
          </w:p>
          <w:p w14:paraId="61ADA3BA" w14:textId="77777777" w:rsidR="0066123D" w:rsidRPr="003F79DA" w:rsidRDefault="0066123D" w:rsidP="00880506">
            <w:pPr>
              <w:pStyle w:val="ListParagraph"/>
              <w:widowControl w:val="0"/>
              <w:numPr>
                <w:ilvl w:val="0"/>
                <w:numId w:val="1"/>
              </w:numPr>
              <w:pBdr>
                <w:top w:val="nil"/>
                <w:left w:val="nil"/>
                <w:bottom w:val="nil"/>
                <w:right w:val="nil"/>
                <w:between w:val="nil"/>
              </w:pBdr>
              <w:spacing w:after="120" w:line="240" w:lineRule="auto"/>
              <w:contextualSpacing w:val="0"/>
              <w:jc w:val="both"/>
            </w:pPr>
            <w:r w:rsidRPr="003F79DA">
              <w:t>Технология (разходи за придобиване на НМДА – патенти, софтуер) - 5%</w:t>
            </w:r>
          </w:p>
          <w:p w14:paraId="5D6EF940" w14:textId="77777777" w:rsidR="0066123D" w:rsidRPr="003F79DA" w:rsidRDefault="0066123D" w:rsidP="00880506">
            <w:pPr>
              <w:widowControl w:val="0"/>
              <w:pBdr>
                <w:top w:val="nil"/>
                <w:left w:val="nil"/>
                <w:bottom w:val="nil"/>
                <w:right w:val="nil"/>
                <w:between w:val="nil"/>
              </w:pBdr>
              <w:spacing w:after="120" w:line="240" w:lineRule="auto"/>
              <w:jc w:val="both"/>
              <w:rPr>
                <w:color w:val="000000"/>
              </w:rPr>
            </w:pPr>
            <w:r w:rsidRPr="003F79DA">
              <w:rPr>
                <w:color w:val="000000"/>
              </w:rPr>
              <w:t>Бюджетът на направлението и съотношението на разходите е формиран въз основа на доклади на NREL</w:t>
            </w:r>
            <w:r w:rsidRPr="003F79DA">
              <w:rPr>
                <w:color w:val="000000"/>
                <w:lang w:val="en-US"/>
              </w:rPr>
              <w:t xml:space="preserve"> (</w:t>
            </w:r>
            <w:r w:rsidRPr="003F79DA">
              <w:rPr>
                <w:color w:val="000000"/>
              </w:rPr>
              <w:t>National Renewable Energy Laboratory</w:t>
            </w:r>
            <w:r w:rsidRPr="003F79DA">
              <w:rPr>
                <w:color w:val="000000"/>
                <w:lang w:val="en-US"/>
              </w:rPr>
              <w:t>, USA)</w:t>
            </w:r>
            <w:r w:rsidRPr="003F79DA">
              <w:rPr>
                <w:color w:val="000000"/>
              </w:rPr>
              <w:t xml:space="preserve"> и EIA </w:t>
            </w:r>
            <w:r w:rsidRPr="003F79DA">
              <w:rPr>
                <w:color w:val="000000"/>
                <w:lang w:val="en-US"/>
              </w:rPr>
              <w:t xml:space="preserve">(US Energy Information Administration) </w:t>
            </w:r>
            <w:r w:rsidRPr="003F79DA">
              <w:rPr>
                <w:color w:val="000000"/>
              </w:rPr>
              <w:t>за бенчмарк за разходите на изградени обекти в САЩ. Данни за европейски инсталации не са налични, тъй като това все още е нова технология, която няма пазарно проникване, поради което и се нуждае от подкрепа.</w:t>
            </w:r>
          </w:p>
          <w:p w14:paraId="2EBEC8CE" w14:textId="77777777" w:rsidR="00613044" w:rsidRPr="003F79DA" w:rsidRDefault="0066123D" w:rsidP="00880506">
            <w:pPr>
              <w:widowControl w:val="0"/>
              <w:pBdr>
                <w:top w:val="nil"/>
                <w:left w:val="nil"/>
                <w:bottom w:val="nil"/>
                <w:right w:val="nil"/>
                <w:between w:val="nil"/>
              </w:pBdr>
              <w:spacing w:after="120" w:line="240" w:lineRule="auto"/>
              <w:jc w:val="both"/>
              <w:rPr>
                <w:color w:val="000000"/>
              </w:rPr>
            </w:pPr>
            <w:r w:rsidRPr="003F79DA">
              <w:rPr>
                <w:color w:val="000000"/>
              </w:rPr>
              <w:t xml:space="preserve">Използвани са данни </w:t>
            </w:r>
            <w:r w:rsidR="002C5C76" w:rsidRPr="003F79DA">
              <w:rPr>
                <w:color w:val="000000"/>
              </w:rPr>
              <w:t xml:space="preserve">за фотоволтаици като генератор на енергия и батерия като съоръжение за съхранение, тъй като </w:t>
            </w:r>
            <w:r w:rsidR="00613044" w:rsidRPr="003F79DA">
              <w:rPr>
                <w:color w:val="000000"/>
              </w:rPr>
              <w:t>това към момента е най-развита</w:t>
            </w:r>
            <w:r w:rsidR="002C5C76" w:rsidRPr="003F79DA">
              <w:rPr>
                <w:color w:val="000000"/>
              </w:rPr>
              <w:t xml:space="preserve">та </w:t>
            </w:r>
            <w:r w:rsidR="00613044" w:rsidRPr="003F79DA">
              <w:rPr>
                <w:color w:val="000000"/>
              </w:rPr>
              <w:t xml:space="preserve">и използвана комбинация. </w:t>
            </w:r>
          </w:p>
          <w:p w14:paraId="6DA34C12" w14:textId="77777777" w:rsidR="00C02D6F" w:rsidRPr="003F79DA" w:rsidRDefault="0066123D" w:rsidP="00880506">
            <w:pPr>
              <w:widowControl w:val="0"/>
              <w:pBdr>
                <w:top w:val="nil"/>
                <w:left w:val="nil"/>
                <w:bottom w:val="nil"/>
                <w:right w:val="nil"/>
                <w:between w:val="nil"/>
              </w:pBdr>
              <w:spacing w:after="120" w:line="240" w:lineRule="auto"/>
              <w:jc w:val="both"/>
              <w:rPr>
                <w:color w:val="000000"/>
              </w:rPr>
            </w:pPr>
            <w:r w:rsidRPr="003F79DA">
              <w:rPr>
                <w:color w:val="000000"/>
              </w:rPr>
              <w:t>Съгласно използваните от докладите данни средната цена за батерия и генератор в съотношение 1 k</w:t>
            </w:r>
            <w:r w:rsidRPr="003F79DA">
              <w:rPr>
                <w:color w:val="000000"/>
                <w:lang w:val="en-US"/>
              </w:rPr>
              <w:t xml:space="preserve">W </w:t>
            </w:r>
            <w:r w:rsidRPr="003F79DA">
              <w:rPr>
                <w:color w:val="000000"/>
              </w:rPr>
              <w:t xml:space="preserve">батерия:2 </w:t>
            </w:r>
            <w:r w:rsidRPr="003F79DA">
              <w:rPr>
                <w:color w:val="000000"/>
                <w:lang w:val="en-US"/>
              </w:rPr>
              <w:t>kW</w:t>
            </w:r>
            <w:r w:rsidRPr="003F79DA">
              <w:rPr>
                <w:color w:val="000000"/>
              </w:rPr>
              <w:t xml:space="preserve"> генератор е 3 780.64 евро.</w:t>
            </w:r>
            <w:r w:rsidR="005D469A" w:rsidRPr="003F79DA">
              <w:rPr>
                <w:color w:val="000000"/>
              </w:rPr>
              <w:t xml:space="preserve"> </w:t>
            </w:r>
            <w:r w:rsidR="00FC0B8C" w:rsidRPr="003F79DA">
              <w:rPr>
                <w:color w:val="000000"/>
              </w:rPr>
              <w:t>П</w:t>
            </w:r>
            <w:r w:rsidR="005D469A" w:rsidRPr="003F79DA">
              <w:rPr>
                <w:color w:val="000000"/>
              </w:rPr>
              <w:t xml:space="preserve">ри определянето на средната цена </w:t>
            </w:r>
            <w:r w:rsidR="00FC0B8C" w:rsidRPr="003F79DA">
              <w:rPr>
                <w:color w:val="000000"/>
              </w:rPr>
              <w:t xml:space="preserve">са </w:t>
            </w:r>
            <w:r w:rsidR="00C811AF" w:rsidRPr="003F79DA">
              <w:rPr>
                <w:color w:val="000000"/>
              </w:rPr>
              <w:t>използвани</w:t>
            </w:r>
            <w:r w:rsidR="00FC0B8C" w:rsidRPr="003F79DA">
              <w:rPr>
                <w:color w:val="000000"/>
              </w:rPr>
              <w:t xml:space="preserve"> данни за </w:t>
            </w:r>
            <w:r w:rsidR="00FC0B8C" w:rsidRPr="003F79DA">
              <w:rPr>
                <w:color w:val="000000"/>
                <w:lang w:val="en-US"/>
              </w:rPr>
              <w:t xml:space="preserve">жилищни проекти, </w:t>
            </w:r>
            <w:r w:rsidR="00414A4D" w:rsidRPr="003F79DA">
              <w:rPr>
                <w:color w:val="000000"/>
              </w:rPr>
              <w:t xml:space="preserve">за проекти на компании за комунални услуги и данни от </w:t>
            </w:r>
            <w:r w:rsidR="000A0A80" w:rsidRPr="003F79DA">
              <w:rPr>
                <w:color w:val="000000"/>
              </w:rPr>
              <w:t xml:space="preserve">Американската администрация за енергийна информация. Разходите по посочените проекти са намалени с неприложими за </w:t>
            </w:r>
            <w:r w:rsidR="00C811AF" w:rsidRPr="003F79DA">
              <w:rPr>
                <w:color w:val="000000"/>
              </w:rPr>
              <w:t>това направление</w:t>
            </w:r>
            <w:r w:rsidR="000A0A80" w:rsidRPr="003F79DA">
              <w:rPr>
                <w:color w:val="000000"/>
              </w:rPr>
              <w:t xml:space="preserve"> разходи – като закупуване на земя, изграждане на присъединяване и разрешителни. </w:t>
            </w:r>
          </w:p>
          <w:p w14:paraId="055CEE8F" w14:textId="179346FD" w:rsidR="0066123D" w:rsidRPr="003F79DA" w:rsidRDefault="00CD1C94" w:rsidP="00880506">
            <w:pPr>
              <w:widowControl w:val="0"/>
              <w:pBdr>
                <w:top w:val="nil"/>
                <w:left w:val="nil"/>
                <w:bottom w:val="nil"/>
                <w:right w:val="nil"/>
                <w:between w:val="nil"/>
              </w:pBdr>
              <w:spacing w:after="120" w:line="240" w:lineRule="auto"/>
              <w:jc w:val="both"/>
            </w:pPr>
            <w:r w:rsidRPr="003F79DA">
              <w:rPr>
                <w:color w:val="000000"/>
              </w:rPr>
              <w:t>Общата стойност на инвестициите (</w:t>
            </w:r>
            <w:r w:rsidR="003E7135" w:rsidRPr="003F79DA">
              <w:rPr>
                <w:color w:val="000000"/>
              </w:rPr>
              <w:t>съфинансиране от Инструмента за възстановяване и устойчивост</w:t>
            </w:r>
            <w:r w:rsidRPr="003F79DA">
              <w:rPr>
                <w:color w:val="000000"/>
              </w:rPr>
              <w:t xml:space="preserve"> и частни ин</w:t>
            </w:r>
            <w:r w:rsidR="003E7135" w:rsidRPr="003F79DA">
              <w:rPr>
                <w:color w:val="000000"/>
              </w:rPr>
              <w:t>вестиции</w:t>
            </w:r>
            <w:r w:rsidRPr="003F79DA">
              <w:rPr>
                <w:color w:val="000000"/>
              </w:rPr>
              <w:t xml:space="preserve">) </w:t>
            </w:r>
            <w:r w:rsidR="003E7135" w:rsidRPr="003F79DA">
              <w:rPr>
                <w:color w:val="000000"/>
              </w:rPr>
              <w:t>и п</w:t>
            </w:r>
            <w:r w:rsidR="00C02D6F" w:rsidRPr="003F79DA">
              <w:rPr>
                <w:color w:val="000000"/>
              </w:rPr>
              <w:t>олучената с</w:t>
            </w:r>
            <w:r w:rsidR="0066123D" w:rsidRPr="003F79DA">
              <w:rPr>
                <w:color w:val="000000"/>
              </w:rPr>
              <w:t>редна цена</w:t>
            </w:r>
            <w:r w:rsidR="00C02D6F" w:rsidRPr="003F79DA">
              <w:rPr>
                <w:color w:val="000000"/>
              </w:rPr>
              <w:t xml:space="preserve"> на</w:t>
            </w:r>
            <w:r w:rsidR="0066123D" w:rsidRPr="003F79DA">
              <w:rPr>
                <w:color w:val="000000"/>
              </w:rPr>
              <w:t xml:space="preserve"> </w:t>
            </w:r>
            <w:r w:rsidR="00C02D6F" w:rsidRPr="003F79DA">
              <w:rPr>
                <w:color w:val="000000"/>
              </w:rPr>
              <w:t xml:space="preserve">kW </w:t>
            </w:r>
            <w:r w:rsidR="003E7135" w:rsidRPr="003F79DA">
              <w:rPr>
                <w:color w:val="000000"/>
              </w:rPr>
              <w:t>са</w:t>
            </w:r>
            <w:r w:rsidR="0066123D" w:rsidRPr="003F79DA">
              <w:rPr>
                <w:color w:val="000000"/>
              </w:rPr>
              <w:t xml:space="preserve"> използван</w:t>
            </w:r>
            <w:r w:rsidR="003E7135" w:rsidRPr="003F79DA">
              <w:rPr>
                <w:color w:val="000000"/>
              </w:rPr>
              <w:t>и</w:t>
            </w:r>
            <w:r w:rsidR="0066123D" w:rsidRPr="003F79DA">
              <w:rPr>
                <w:color w:val="000000"/>
              </w:rPr>
              <w:t xml:space="preserve"> за изчисляване на номиналния капацитет на инсталираните съоръжения за съхранение и спестяванията на емисии СО</w:t>
            </w:r>
            <w:r w:rsidR="0066123D" w:rsidRPr="003F79DA">
              <w:rPr>
                <w:color w:val="000000"/>
                <w:vertAlign w:val="subscript"/>
              </w:rPr>
              <w:t>2</w:t>
            </w:r>
            <w:r w:rsidR="0066123D" w:rsidRPr="003F79DA">
              <w:rPr>
                <w:color w:val="000000"/>
              </w:rPr>
              <w:t xml:space="preserve">.  </w:t>
            </w:r>
          </w:p>
          <w:p w14:paraId="5FDD1C82" w14:textId="5210D7DB" w:rsidR="00D449D6" w:rsidRPr="003F79DA" w:rsidRDefault="00D449D6" w:rsidP="00880506">
            <w:pPr>
              <w:widowControl w:val="0"/>
              <w:pBdr>
                <w:top w:val="nil"/>
                <w:left w:val="nil"/>
                <w:bottom w:val="nil"/>
                <w:right w:val="nil"/>
                <w:between w:val="nil"/>
              </w:pBdr>
              <w:spacing w:after="120" w:line="240" w:lineRule="auto"/>
              <w:jc w:val="both"/>
            </w:pPr>
          </w:p>
          <w:p w14:paraId="6B35D226" w14:textId="3A6D21B9" w:rsidR="00AB26F4" w:rsidRPr="003F79DA" w:rsidRDefault="00AB26F4" w:rsidP="00880506">
            <w:pPr>
              <w:widowControl w:val="0"/>
              <w:pBdr>
                <w:top w:val="nil"/>
                <w:left w:val="nil"/>
                <w:bottom w:val="nil"/>
                <w:right w:val="nil"/>
                <w:between w:val="nil"/>
              </w:pBdr>
              <w:spacing w:after="120" w:line="240" w:lineRule="auto"/>
              <w:jc w:val="both"/>
              <w:rPr>
                <w:i/>
                <w:sz w:val="18"/>
                <w:szCs w:val="18"/>
              </w:rPr>
            </w:pPr>
            <w:r w:rsidRPr="003F79DA">
              <w:rPr>
                <w:sz w:val="18"/>
                <w:szCs w:val="18"/>
              </w:rPr>
              <w:t xml:space="preserve">Виж </w:t>
            </w:r>
            <w:r w:rsidR="00B50EE6" w:rsidRPr="003F79DA">
              <w:rPr>
                <w:sz w:val="18"/>
                <w:szCs w:val="18"/>
              </w:rPr>
              <w:t xml:space="preserve">Приложение 4 </w:t>
            </w:r>
            <w:r w:rsidR="00B50EE6" w:rsidRPr="003F79DA">
              <w:rPr>
                <w:i/>
                <w:sz w:val="18"/>
                <w:szCs w:val="18"/>
              </w:rPr>
              <w:t>Досие Батерии</w:t>
            </w:r>
            <w:r w:rsidR="00B50EE6" w:rsidRPr="003F79DA">
              <w:rPr>
                <w:sz w:val="18"/>
                <w:szCs w:val="18"/>
              </w:rPr>
              <w:t xml:space="preserve"> (</w:t>
            </w:r>
            <w:r w:rsidR="00B50EE6" w:rsidRPr="003F79DA">
              <w:rPr>
                <w:i/>
                <w:sz w:val="18"/>
                <w:szCs w:val="18"/>
              </w:rPr>
              <w:t>Dosie Battery Storage</w:t>
            </w:r>
            <w:r w:rsidR="00D65C9F" w:rsidRPr="003F79DA">
              <w:rPr>
                <w:i/>
                <w:sz w:val="18"/>
                <w:szCs w:val="18"/>
              </w:rPr>
              <w:t>)</w:t>
            </w:r>
          </w:p>
          <w:p w14:paraId="6A29C0C4" w14:textId="77777777" w:rsidR="0066123D" w:rsidRPr="003F79DA" w:rsidRDefault="0066123D" w:rsidP="00880506">
            <w:pPr>
              <w:widowControl w:val="0"/>
              <w:pBdr>
                <w:top w:val="nil"/>
                <w:left w:val="nil"/>
                <w:bottom w:val="nil"/>
                <w:right w:val="nil"/>
                <w:between w:val="nil"/>
              </w:pBdr>
              <w:spacing w:after="120" w:line="240" w:lineRule="auto"/>
              <w:jc w:val="both"/>
              <w:rPr>
                <w:u w:val="single"/>
              </w:rPr>
            </w:pPr>
          </w:p>
          <w:p w14:paraId="3143B0A4" w14:textId="7F195462" w:rsidR="00F32A4C" w:rsidRPr="003F79DA" w:rsidRDefault="00F32A4C" w:rsidP="00880506">
            <w:pPr>
              <w:widowControl w:val="0"/>
              <w:pBdr>
                <w:top w:val="nil"/>
                <w:left w:val="nil"/>
                <w:bottom w:val="nil"/>
                <w:right w:val="nil"/>
                <w:between w:val="nil"/>
              </w:pBdr>
              <w:spacing w:after="120" w:line="240" w:lineRule="auto"/>
              <w:jc w:val="both"/>
              <w:rPr>
                <w:u w:val="single"/>
              </w:rPr>
            </w:pPr>
            <w:r w:rsidRPr="003F79DA">
              <w:rPr>
                <w:u w:val="single"/>
              </w:rPr>
              <w:t>Идентифицирани приложими режими на държавна помощ:</w:t>
            </w:r>
          </w:p>
          <w:p w14:paraId="0CDC4AC3" w14:textId="37DB9D7E" w:rsidR="00F32A4C" w:rsidRPr="003F79DA" w:rsidRDefault="00F32A4C" w:rsidP="00880506">
            <w:pPr>
              <w:widowControl w:val="0"/>
              <w:pBdr>
                <w:top w:val="nil"/>
                <w:left w:val="nil"/>
                <w:bottom w:val="nil"/>
                <w:right w:val="nil"/>
                <w:between w:val="nil"/>
              </w:pBdr>
              <w:spacing w:after="120" w:line="240" w:lineRule="auto"/>
              <w:jc w:val="both"/>
            </w:pPr>
            <w:r w:rsidRPr="003F79DA">
              <w:t>М</w:t>
            </w:r>
            <w:r w:rsidR="00314DBE" w:rsidRPr="003F79DA">
              <w:t>ерките по линия на това</w:t>
            </w:r>
            <w:r w:rsidRPr="003F79DA">
              <w:t xml:space="preserve"> направлени</w:t>
            </w:r>
            <w:r w:rsidR="005B1BDC" w:rsidRPr="003F79DA">
              <w:t>е</w:t>
            </w:r>
            <w:r w:rsidRPr="003F79DA">
              <w:t xml:space="preserve"> биха могли да бъдат изпълнявани съгласно един от посочените режими, както следва:</w:t>
            </w:r>
          </w:p>
          <w:p w14:paraId="7A2CE3BE" w14:textId="62AD028B" w:rsidR="00F32A4C" w:rsidRPr="003F79DA" w:rsidRDefault="00F32A4C" w:rsidP="00880506">
            <w:pPr>
              <w:widowControl w:val="0"/>
              <w:pBdr>
                <w:top w:val="nil"/>
                <w:left w:val="nil"/>
                <w:bottom w:val="nil"/>
                <w:right w:val="nil"/>
                <w:between w:val="nil"/>
              </w:pBdr>
              <w:spacing w:after="120" w:line="240" w:lineRule="auto"/>
              <w:jc w:val="both"/>
            </w:pPr>
            <w:r w:rsidRPr="003F79DA">
              <w:t xml:space="preserve">1) </w:t>
            </w:r>
            <w:r w:rsidR="007C7B10" w:rsidRPr="003F79DA">
              <w:t>Инвестиционни помощи за насърчаване на енергията от възобновяеми източници съгласно чл. 41</w:t>
            </w:r>
            <w:r w:rsidRPr="003F79DA">
              <w:t xml:space="preserve"> от 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Договора;</w:t>
            </w:r>
          </w:p>
          <w:p w14:paraId="2729E61D" w14:textId="77777777" w:rsidR="00F32A4C" w:rsidRPr="003F79DA" w:rsidRDefault="00F32A4C" w:rsidP="00880506">
            <w:pPr>
              <w:widowControl w:val="0"/>
              <w:pBdr>
                <w:top w:val="nil"/>
                <w:left w:val="nil"/>
                <w:bottom w:val="nil"/>
                <w:right w:val="nil"/>
                <w:between w:val="nil"/>
              </w:pBdr>
              <w:spacing w:after="120" w:line="240" w:lineRule="auto"/>
              <w:jc w:val="both"/>
              <w:rPr>
                <w:b/>
              </w:rPr>
            </w:pPr>
            <w:r w:rsidRPr="003F79DA">
              <w:rPr>
                <w:b/>
              </w:rPr>
              <w:t>или</w:t>
            </w:r>
          </w:p>
          <w:p w14:paraId="0D6DA434" w14:textId="77777777" w:rsidR="00F32A4C" w:rsidRPr="003F79DA" w:rsidRDefault="00F32A4C" w:rsidP="00880506">
            <w:pPr>
              <w:widowControl w:val="0"/>
              <w:pBdr>
                <w:top w:val="nil"/>
                <w:left w:val="nil"/>
                <w:bottom w:val="nil"/>
                <w:right w:val="nil"/>
                <w:between w:val="nil"/>
              </w:pBdr>
              <w:spacing w:after="120" w:line="240" w:lineRule="auto"/>
              <w:jc w:val="both"/>
            </w:pPr>
            <w:r w:rsidRPr="003F79DA">
              <w:rPr>
                <w:bCs/>
              </w:rPr>
              <w:t>2) Помощ „de minimis”</w:t>
            </w:r>
            <w:r w:rsidRPr="003F79DA">
              <w:rPr>
                <w:b/>
                <w:bCs/>
              </w:rPr>
              <w:t xml:space="preserve"> </w:t>
            </w:r>
            <w:r w:rsidRPr="003F79DA">
              <w:t>съгласно Регламент (ЕС) № 1407/2013 на Комисията от 18 декември 2013 г. относно прилагането на членове 107 и 108 от Договора за функциониране на Европейския съюз към помощта „de minimis“.</w:t>
            </w:r>
          </w:p>
          <w:p w14:paraId="4241252C" w14:textId="77777777" w:rsidR="00F32A4C" w:rsidRPr="003F79DA" w:rsidRDefault="00F32A4C" w:rsidP="00880506">
            <w:pPr>
              <w:widowControl w:val="0"/>
              <w:pBdr>
                <w:top w:val="nil"/>
                <w:left w:val="nil"/>
                <w:bottom w:val="nil"/>
                <w:right w:val="nil"/>
                <w:between w:val="nil"/>
              </w:pBdr>
              <w:spacing w:after="120" w:line="240" w:lineRule="auto"/>
              <w:jc w:val="both"/>
            </w:pPr>
          </w:p>
          <w:p w14:paraId="0C128505" w14:textId="77777777" w:rsidR="002A1168" w:rsidRPr="003F79DA" w:rsidRDefault="00EE2BBA" w:rsidP="00880506">
            <w:pPr>
              <w:widowControl w:val="0"/>
              <w:pBdr>
                <w:top w:val="nil"/>
                <w:left w:val="nil"/>
                <w:bottom w:val="nil"/>
                <w:right w:val="nil"/>
                <w:between w:val="nil"/>
              </w:pBdr>
              <w:spacing w:after="120" w:line="240" w:lineRule="auto"/>
              <w:jc w:val="both"/>
              <w:rPr>
                <w:b/>
                <w:i/>
              </w:rPr>
            </w:pPr>
            <w:r w:rsidRPr="003F79DA">
              <w:rPr>
                <w:b/>
                <w:i/>
              </w:rPr>
              <w:t>Направление 2</w:t>
            </w:r>
            <w:r w:rsidR="008A3E95" w:rsidRPr="003F79DA">
              <w:rPr>
                <w:b/>
                <w:i/>
              </w:rPr>
              <w:t> Кръгова и нисковъглеродна икономика</w:t>
            </w:r>
          </w:p>
          <w:p w14:paraId="069E30DA" w14:textId="50192548" w:rsidR="0041229A" w:rsidRPr="003F79DA" w:rsidRDefault="0041229A" w:rsidP="00880506">
            <w:pPr>
              <w:widowControl w:val="0"/>
              <w:pBdr>
                <w:top w:val="nil"/>
                <w:left w:val="nil"/>
                <w:bottom w:val="nil"/>
                <w:right w:val="nil"/>
                <w:between w:val="nil"/>
              </w:pBdr>
              <w:spacing w:before="120" w:after="120" w:line="240" w:lineRule="auto"/>
              <w:jc w:val="both"/>
              <w:rPr>
                <w:b/>
                <w:i/>
              </w:rPr>
            </w:pPr>
            <w:r w:rsidRPr="003F79DA">
              <w:t>Общ размер на инвестициите за периода</w:t>
            </w:r>
            <w:r w:rsidRPr="003F79DA">
              <w:rPr>
                <w:b/>
                <w:i/>
              </w:rPr>
              <w:t xml:space="preserve"> – 435 000 000 лева</w:t>
            </w:r>
          </w:p>
          <w:p w14:paraId="7DC4E0E0" w14:textId="6FB82AF2" w:rsidR="0041229A" w:rsidRPr="003F79DA" w:rsidRDefault="0041229A" w:rsidP="00880506">
            <w:pPr>
              <w:widowControl w:val="0"/>
              <w:pBdr>
                <w:top w:val="nil"/>
                <w:left w:val="nil"/>
                <w:bottom w:val="nil"/>
                <w:right w:val="nil"/>
                <w:between w:val="nil"/>
              </w:pBdr>
              <w:spacing w:before="120" w:after="120" w:line="240" w:lineRule="auto"/>
              <w:jc w:val="both"/>
            </w:pPr>
            <w:r w:rsidRPr="003F79DA">
              <w:t>Съфинансиране от Инструмента за възстановяване и устойчивост</w:t>
            </w:r>
            <w:r w:rsidRPr="003F79DA">
              <w:rPr>
                <w:lang w:val="en-US"/>
              </w:rPr>
              <w:t xml:space="preserve"> </w:t>
            </w:r>
            <w:r w:rsidRPr="003F79DA">
              <w:t>– 217 500 000 лева.</w:t>
            </w:r>
          </w:p>
          <w:p w14:paraId="04F3EEBC" w14:textId="77777777" w:rsidR="0041229A" w:rsidRPr="003F79DA" w:rsidRDefault="0041229A" w:rsidP="00880506">
            <w:pPr>
              <w:widowControl w:val="0"/>
              <w:pBdr>
                <w:top w:val="nil"/>
                <w:left w:val="nil"/>
                <w:bottom w:val="nil"/>
                <w:right w:val="nil"/>
                <w:between w:val="nil"/>
              </w:pBdr>
              <w:spacing w:before="120" w:after="120" w:line="240" w:lineRule="auto"/>
              <w:jc w:val="both"/>
              <w:rPr>
                <w:u w:val="single"/>
              </w:rPr>
            </w:pPr>
            <w:r w:rsidRPr="003F79DA">
              <w:rPr>
                <w:u w:val="single"/>
              </w:rPr>
              <w:t>Разходи на ниво краен получател – МСП</w:t>
            </w:r>
          </w:p>
          <w:p w14:paraId="1D1A516E" w14:textId="77777777" w:rsidR="0041229A" w:rsidRPr="003F79DA" w:rsidRDefault="0041229A" w:rsidP="00880506">
            <w:pPr>
              <w:pStyle w:val="ListParagraph"/>
              <w:widowControl w:val="0"/>
              <w:numPr>
                <w:ilvl w:val="0"/>
                <w:numId w:val="1"/>
              </w:numPr>
              <w:pBdr>
                <w:top w:val="nil"/>
                <w:left w:val="nil"/>
                <w:bottom w:val="nil"/>
                <w:right w:val="nil"/>
                <w:between w:val="nil"/>
              </w:pBdr>
              <w:spacing w:after="120" w:line="240" w:lineRule="auto"/>
              <w:contextualSpacing w:val="0"/>
              <w:jc w:val="both"/>
            </w:pPr>
            <w:r w:rsidRPr="003F79DA">
              <w:t>Физически капитал (закупуване на машини, съоръжения и оборудване, представляващи дълготрайни материални активи) - 85%</w:t>
            </w:r>
          </w:p>
          <w:p w14:paraId="15B2A61B" w14:textId="0754866B" w:rsidR="0041229A" w:rsidRPr="003F79DA" w:rsidRDefault="0041229A" w:rsidP="00880506">
            <w:pPr>
              <w:pStyle w:val="ListParagraph"/>
              <w:widowControl w:val="0"/>
              <w:numPr>
                <w:ilvl w:val="0"/>
                <w:numId w:val="1"/>
              </w:numPr>
              <w:pBdr>
                <w:top w:val="nil"/>
                <w:left w:val="nil"/>
                <w:bottom w:val="nil"/>
                <w:right w:val="nil"/>
                <w:between w:val="nil"/>
              </w:pBdr>
              <w:spacing w:after="120" w:line="240" w:lineRule="auto"/>
              <w:contextualSpacing w:val="0"/>
              <w:jc w:val="both"/>
            </w:pPr>
            <w:r w:rsidRPr="003F79DA">
              <w:t>Труд (разходи за консултантски услуги от инженерно-технически характер, изготвяне на анализ ресурсната ефективност и въглеродната интензивност на предприятието и възможните решения за подобряването им) - 5%</w:t>
            </w:r>
          </w:p>
          <w:p w14:paraId="019B15AE" w14:textId="77777777" w:rsidR="0041229A" w:rsidRPr="003F79DA" w:rsidRDefault="0041229A" w:rsidP="00880506">
            <w:pPr>
              <w:pStyle w:val="ListParagraph"/>
              <w:widowControl w:val="0"/>
              <w:numPr>
                <w:ilvl w:val="0"/>
                <w:numId w:val="1"/>
              </w:numPr>
              <w:pBdr>
                <w:top w:val="nil"/>
                <w:left w:val="nil"/>
                <w:bottom w:val="nil"/>
                <w:right w:val="nil"/>
                <w:between w:val="nil"/>
              </w:pBdr>
              <w:spacing w:after="120" w:line="240" w:lineRule="auto"/>
              <w:contextualSpacing w:val="0"/>
              <w:jc w:val="both"/>
            </w:pPr>
            <w:r w:rsidRPr="003F79DA">
              <w:t>Технология (разходи за придобиване на НМДА – специализиран софтуер и компютърни приложения) - 10%</w:t>
            </w:r>
          </w:p>
          <w:p w14:paraId="359B6CB5" w14:textId="77777777" w:rsidR="0041229A" w:rsidRPr="003F79DA" w:rsidRDefault="0041229A" w:rsidP="00880506">
            <w:pPr>
              <w:widowControl w:val="0"/>
              <w:pBdr>
                <w:top w:val="nil"/>
                <w:left w:val="nil"/>
                <w:bottom w:val="nil"/>
                <w:right w:val="nil"/>
                <w:between w:val="nil"/>
              </w:pBdr>
              <w:spacing w:after="120" w:line="240" w:lineRule="auto"/>
              <w:ind w:left="360"/>
              <w:jc w:val="both"/>
            </w:pPr>
          </w:p>
          <w:p w14:paraId="26A633F3" w14:textId="4697C3AA" w:rsidR="0041229A" w:rsidRPr="003F79DA" w:rsidRDefault="0041229A" w:rsidP="00880506">
            <w:pPr>
              <w:widowControl w:val="0"/>
              <w:pBdr>
                <w:top w:val="nil"/>
                <w:left w:val="nil"/>
                <w:bottom w:val="nil"/>
                <w:right w:val="nil"/>
                <w:between w:val="nil"/>
              </w:pBdr>
              <w:spacing w:after="120" w:line="240" w:lineRule="auto"/>
              <w:jc w:val="both"/>
            </w:pPr>
            <w:r w:rsidRPr="003F79DA">
              <w:t xml:space="preserve">За периода 2018 – 2020 г. делът на предприятията от сектор Преработваща промишленост (икономически дейности, генериращи емисии), които са получили публична подкрепа за реализирането на мерки за ресурсна ефективност е едва 0.30% - 87 предприятия, подкрепени по процедура BG16RFOP002-3.004 „Подкрепа за пилотни и демонстрационни инициативи за ефективно използване на ресурсите“, финансирана по ОПИК спрямо общия брой на предприятията от сектор С Преработваща промишленост -  29 167 (по данни на НСИ за 2018 г.). За да се увеличи делът на предприятията с поне 1% е необходимо да бъдат подкрепени още 292 предприятия. За определянето на размера на инвестиционните нужди са използвани данните от оценяваните проектни предложения по процедура BG16RFOP002-3.004, както и наличните по Фонд 2 средства. </w:t>
            </w:r>
          </w:p>
          <w:p w14:paraId="5123A833" w14:textId="0364B909" w:rsidR="0041229A" w:rsidRPr="003F79DA" w:rsidRDefault="0041229A" w:rsidP="00880506">
            <w:pPr>
              <w:widowControl w:val="0"/>
              <w:pBdr>
                <w:top w:val="nil"/>
                <w:left w:val="nil"/>
                <w:bottom w:val="nil"/>
                <w:right w:val="nil"/>
                <w:between w:val="nil"/>
              </w:pBdr>
              <w:spacing w:after="120" w:line="240" w:lineRule="auto"/>
              <w:jc w:val="both"/>
            </w:pPr>
            <w:r w:rsidRPr="003F79DA">
              <w:t>Процедура BG16RFOP002-3.004 стартира през 2017 г., като целта ѝ беше внедряването на продуктова или производствена иновация, свързана с намаляване разходването на суровини и/или насочена към ефективно управление на отпадъците при производството, т.е. преминаване към по-горно ниво съгласно йерархията за управление на отпадъците.</w:t>
            </w:r>
          </w:p>
          <w:p w14:paraId="5D196C61" w14:textId="0AF4C79F" w:rsidR="0041229A" w:rsidRPr="003F79DA" w:rsidRDefault="0041229A" w:rsidP="00880506">
            <w:pPr>
              <w:widowControl w:val="0"/>
              <w:pBdr>
                <w:top w:val="nil"/>
                <w:left w:val="nil"/>
                <w:bottom w:val="nil"/>
                <w:right w:val="nil"/>
                <w:between w:val="nil"/>
              </w:pBdr>
              <w:spacing w:after="120" w:line="240" w:lineRule="auto"/>
              <w:jc w:val="both"/>
            </w:pPr>
            <w:r w:rsidRPr="003F79DA">
              <w:t>Средната стойност на заявената помощ по процедурата е</w:t>
            </w:r>
            <w:r w:rsidR="000C2D76" w:rsidRPr="003F79DA">
              <w:t xml:space="preserve"> 830 967</w:t>
            </w:r>
            <w:r w:rsidRPr="003F79DA">
              <w:t xml:space="preserve"> лева</w:t>
            </w:r>
            <w:r w:rsidR="006D7929" w:rsidRPr="003F79DA">
              <w:rPr>
                <w:lang w:val="en-US"/>
              </w:rPr>
              <w:t>,</w:t>
            </w:r>
            <w:r w:rsidRPr="003F79DA">
              <w:t xml:space="preserve"> при среден интензитет близо 60%. За да се подкрепят необходимите 292 предприятия и предвид ограничените ресурси, интензитетът ще бъде намален на 50%, </w:t>
            </w:r>
            <w:r w:rsidR="00E87A93" w:rsidRPr="003F79DA">
              <w:rPr>
                <w:lang w:val="en-US"/>
              </w:rPr>
              <w:t>a</w:t>
            </w:r>
            <w:r w:rsidRPr="003F79DA">
              <w:t xml:space="preserve"> средната помощ на проект </w:t>
            </w:r>
            <w:r w:rsidR="00E52984" w:rsidRPr="003F79DA">
              <w:t>с</w:t>
            </w:r>
            <w:r w:rsidR="00E52984" w:rsidRPr="003F79DA">
              <w:rPr>
                <w:lang w:val="en-US"/>
              </w:rPr>
              <w:t xml:space="preserve"> 10%</w:t>
            </w:r>
            <w:r w:rsidR="00E52984" w:rsidRPr="003F79DA">
              <w:t>. При тези условия средната стойност на проект е</w:t>
            </w:r>
            <w:r w:rsidRPr="003F79DA">
              <w:t xml:space="preserve"> 747.8 хил. лв. В този случай необходимите средства са в размер на 218.5 млн. лева, а направлението разполага с 217.5 млн. лева. </w:t>
            </w:r>
          </w:p>
          <w:p w14:paraId="335FA4B3" w14:textId="77777777" w:rsidR="0041229A" w:rsidRPr="003F79DA" w:rsidRDefault="0041229A" w:rsidP="00880506">
            <w:pPr>
              <w:widowControl w:val="0"/>
              <w:pBdr>
                <w:top w:val="nil"/>
                <w:left w:val="nil"/>
                <w:bottom w:val="nil"/>
                <w:right w:val="nil"/>
                <w:between w:val="nil"/>
              </w:pBdr>
              <w:spacing w:after="120" w:line="240" w:lineRule="auto"/>
              <w:jc w:val="both"/>
            </w:pPr>
            <w:r w:rsidRPr="003F79DA">
              <w:t xml:space="preserve">Индикативните допустими разходи по процедурата са закупуване на машини, съоръжения и оборудване, представляващи дълготрайни материални активи, разходи за придобиване на НМДА – специализиран софтуер и компютърни приложения, разходи за консултантски услуги от инженерно-технически характер, изготвяне на анализ ресурсната и ефективност и въглеродната интензивност на предприятието и възможните решения за подобряването им. </w:t>
            </w:r>
          </w:p>
          <w:p w14:paraId="773E2A3C" w14:textId="77777777" w:rsidR="0041229A" w:rsidRPr="003F79DA" w:rsidRDefault="0041229A" w:rsidP="00880506">
            <w:pPr>
              <w:widowControl w:val="0"/>
              <w:pBdr>
                <w:top w:val="nil"/>
                <w:left w:val="nil"/>
                <w:bottom w:val="nil"/>
                <w:right w:val="nil"/>
                <w:between w:val="nil"/>
              </w:pBdr>
              <w:spacing w:after="120" w:line="240" w:lineRule="auto"/>
              <w:jc w:val="both"/>
            </w:pPr>
            <w:r w:rsidRPr="003F79DA">
              <w:t>Съотношението между отделните типове разходи е определено въз основа на съотношението между разходите, заложено в условията за кандидатстване по процедура BG16RFOP002-3.004, както и съотношението между видовете разходи на договорените средства. Предложените по това направление процентни стойности са осреднени, като се взима предвид засиленото значение на цифровите технологии в кръговата икономика, както и необходимостта от външна помощ за идентифициране на възможните мерки.</w:t>
            </w:r>
          </w:p>
          <w:p w14:paraId="31361C55" w14:textId="77777777" w:rsidR="00626426" w:rsidRPr="003F79DA" w:rsidRDefault="00626426" w:rsidP="00880506">
            <w:pPr>
              <w:widowControl w:val="0"/>
              <w:pBdr>
                <w:top w:val="nil"/>
                <w:left w:val="nil"/>
                <w:bottom w:val="nil"/>
                <w:right w:val="nil"/>
                <w:between w:val="nil"/>
              </w:pBdr>
              <w:spacing w:after="120" w:line="240" w:lineRule="auto"/>
              <w:jc w:val="both"/>
              <w:rPr>
                <w:sz w:val="18"/>
                <w:szCs w:val="18"/>
              </w:rPr>
            </w:pPr>
          </w:p>
          <w:p w14:paraId="2D2D7931" w14:textId="706C3F0D" w:rsidR="005D75D3" w:rsidRPr="003F79DA" w:rsidRDefault="005D75D3" w:rsidP="00880506">
            <w:pPr>
              <w:widowControl w:val="0"/>
              <w:pBdr>
                <w:top w:val="nil"/>
                <w:left w:val="nil"/>
                <w:bottom w:val="nil"/>
                <w:right w:val="nil"/>
                <w:between w:val="nil"/>
              </w:pBdr>
              <w:spacing w:after="120" w:line="240" w:lineRule="auto"/>
              <w:jc w:val="both"/>
              <w:rPr>
                <w:sz w:val="18"/>
                <w:szCs w:val="18"/>
              </w:rPr>
            </w:pPr>
            <w:r w:rsidRPr="003F79DA">
              <w:rPr>
                <w:sz w:val="18"/>
                <w:szCs w:val="18"/>
              </w:rPr>
              <w:t xml:space="preserve">Виж Приложение 3 </w:t>
            </w:r>
            <w:r w:rsidRPr="003F79DA">
              <w:rPr>
                <w:i/>
                <w:sz w:val="18"/>
                <w:szCs w:val="18"/>
              </w:rPr>
              <w:t>Данни за формиране на разходите (Costing data)</w:t>
            </w:r>
            <w:r w:rsidRPr="003F79DA">
              <w:rPr>
                <w:sz w:val="18"/>
                <w:szCs w:val="18"/>
              </w:rPr>
              <w:t>, лист ‚</w:t>
            </w:r>
            <w:r w:rsidR="00B56D59" w:rsidRPr="003F79DA">
              <w:rPr>
                <w:sz w:val="18"/>
                <w:szCs w:val="18"/>
              </w:rPr>
              <w:t>Фонд 2, Направление 2</w:t>
            </w:r>
            <w:r w:rsidRPr="003F79DA">
              <w:rPr>
                <w:sz w:val="18"/>
                <w:szCs w:val="18"/>
                <w:lang w:val="en-US"/>
              </w:rPr>
              <w:t>’</w:t>
            </w:r>
            <w:r w:rsidRPr="003F79DA">
              <w:rPr>
                <w:sz w:val="18"/>
                <w:szCs w:val="18"/>
              </w:rPr>
              <w:t xml:space="preserve"> и лист ‚Организация и управление‘</w:t>
            </w:r>
            <w:r w:rsidR="000D75D6" w:rsidRPr="003F79DA">
              <w:rPr>
                <w:sz w:val="18"/>
                <w:szCs w:val="18"/>
              </w:rPr>
              <w:t xml:space="preserve"> </w:t>
            </w:r>
          </w:p>
          <w:p w14:paraId="03E9B2C3" w14:textId="13513366" w:rsidR="0034007F" w:rsidRPr="003F79DA" w:rsidRDefault="00626426" w:rsidP="00880506">
            <w:pPr>
              <w:widowControl w:val="0"/>
              <w:pBdr>
                <w:top w:val="nil"/>
                <w:left w:val="nil"/>
                <w:bottom w:val="nil"/>
                <w:right w:val="nil"/>
                <w:between w:val="nil"/>
              </w:pBdr>
              <w:spacing w:after="120" w:line="240" w:lineRule="auto"/>
              <w:jc w:val="both"/>
              <w:rPr>
                <w:sz w:val="18"/>
                <w:szCs w:val="18"/>
                <w:lang w:val="en-US"/>
              </w:rPr>
            </w:pPr>
            <w:r w:rsidRPr="003F79DA">
              <w:rPr>
                <w:sz w:val="18"/>
                <w:szCs w:val="18"/>
                <w:lang w:val="en-US"/>
              </w:rPr>
              <w:t xml:space="preserve"> </w:t>
            </w:r>
          </w:p>
          <w:p w14:paraId="1B85B6D5" w14:textId="77777777" w:rsidR="00845A7D" w:rsidRPr="003F79DA" w:rsidRDefault="00845A7D" w:rsidP="00880506">
            <w:pPr>
              <w:widowControl w:val="0"/>
              <w:pBdr>
                <w:top w:val="nil"/>
                <w:left w:val="nil"/>
                <w:bottom w:val="nil"/>
                <w:right w:val="nil"/>
                <w:between w:val="nil"/>
              </w:pBdr>
              <w:spacing w:after="120" w:line="240" w:lineRule="auto"/>
              <w:jc w:val="both"/>
              <w:rPr>
                <w:u w:val="single"/>
              </w:rPr>
            </w:pPr>
            <w:r w:rsidRPr="003F79DA">
              <w:rPr>
                <w:u w:val="single"/>
              </w:rPr>
              <w:t>Идентифицирани приложими режими на държавна помощ:</w:t>
            </w:r>
          </w:p>
          <w:p w14:paraId="73C3BE47" w14:textId="77777777" w:rsidR="00845A7D" w:rsidRPr="003F79DA" w:rsidRDefault="00845A7D" w:rsidP="00880506">
            <w:pPr>
              <w:widowControl w:val="0"/>
              <w:pBdr>
                <w:top w:val="nil"/>
                <w:left w:val="nil"/>
                <w:bottom w:val="nil"/>
                <w:right w:val="nil"/>
                <w:between w:val="nil"/>
              </w:pBdr>
              <w:spacing w:after="120" w:line="240" w:lineRule="auto"/>
              <w:jc w:val="both"/>
            </w:pPr>
            <w:r w:rsidRPr="003F79DA">
              <w:t>Мерките по линия на посоченото направления биха могли да бъдат изпълнявани съгласно един от посочените режими, както следва:</w:t>
            </w:r>
          </w:p>
          <w:p w14:paraId="6096D163" w14:textId="77777777" w:rsidR="00314DBE" w:rsidRPr="003F79DA" w:rsidRDefault="00314DBE" w:rsidP="00880506">
            <w:pPr>
              <w:widowControl w:val="0"/>
              <w:pBdr>
                <w:top w:val="nil"/>
                <w:left w:val="nil"/>
                <w:bottom w:val="nil"/>
                <w:right w:val="nil"/>
                <w:between w:val="nil"/>
              </w:pBdr>
              <w:spacing w:after="120" w:line="240" w:lineRule="auto"/>
              <w:jc w:val="both"/>
            </w:pPr>
            <w:r w:rsidRPr="003F79DA">
              <w:t>1) Регионална инвестиционна помощ съгласно чл. 13 и чл. 14 от 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Договора;</w:t>
            </w:r>
          </w:p>
          <w:p w14:paraId="14EBB3BC" w14:textId="1BF7139C" w:rsidR="00314DBE" w:rsidRPr="003F79DA" w:rsidRDefault="00444872" w:rsidP="00880506">
            <w:pPr>
              <w:widowControl w:val="0"/>
              <w:pBdr>
                <w:top w:val="nil"/>
                <w:left w:val="nil"/>
                <w:bottom w:val="nil"/>
                <w:right w:val="nil"/>
                <w:between w:val="nil"/>
              </w:pBdr>
              <w:spacing w:after="120" w:line="240" w:lineRule="auto"/>
              <w:jc w:val="both"/>
              <w:rPr>
                <w:b/>
              </w:rPr>
            </w:pPr>
            <w:r w:rsidRPr="003F79DA">
              <w:rPr>
                <w:b/>
              </w:rPr>
              <w:t>и/</w:t>
            </w:r>
            <w:r w:rsidR="00314DBE" w:rsidRPr="003F79DA">
              <w:rPr>
                <w:b/>
              </w:rPr>
              <w:t>или</w:t>
            </w:r>
          </w:p>
          <w:p w14:paraId="315AF4EF" w14:textId="77777777" w:rsidR="00314DBE" w:rsidRPr="003F79DA" w:rsidRDefault="00314DBE" w:rsidP="00880506">
            <w:pPr>
              <w:widowControl w:val="0"/>
              <w:pBdr>
                <w:top w:val="nil"/>
                <w:left w:val="nil"/>
                <w:bottom w:val="nil"/>
                <w:right w:val="nil"/>
                <w:between w:val="nil"/>
              </w:pBdr>
              <w:spacing w:after="120" w:line="240" w:lineRule="auto"/>
              <w:jc w:val="both"/>
            </w:pPr>
            <w:r w:rsidRPr="003F79DA">
              <w:rPr>
                <w:bCs/>
              </w:rPr>
              <w:t>2) Помощ „de minimis”</w:t>
            </w:r>
            <w:r w:rsidRPr="003F79DA">
              <w:rPr>
                <w:b/>
                <w:bCs/>
              </w:rPr>
              <w:t xml:space="preserve"> </w:t>
            </w:r>
            <w:r w:rsidRPr="003F79DA">
              <w:t>съгласно Регламент (ЕС) № 1407/2013 на Комисията от 18 декември 2013 г. относно прилагането на членове 107 и 108 от Договора за функциониране на Европейския съюз към помощта „de minimis“.</w:t>
            </w:r>
          </w:p>
          <w:p w14:paraId="61340064" w14:textId="77777777" w:rsidR="00845A7D" w:rsidRPr="003F79DA" w:rsidRDefault="00845A7D" w:rsidP="00880506">
            <w:pPr>
              <w:widowControl w:val="0"/>
              <w:pBdr>
                <w:top w:val="nil"/>
                <w:left w:val="nil"/>
                <w:bottom w:val="nil"/>
                <w:right w:val="nil"/>
                <w:between w:val="nil"/>
              </w:pBdr>
              <w:spacing w:after="120" w:line="240" w:lineRule="auto"/>
              <w:jc w:val="both"/>
            </w:pPr>
          </w:p>
          <w:p w14:paraId="1BD22CA2" w14:textId="1F54C52C" w:rsidR="001263F5" w:rsidRPr="003F79DA" w:rsidRDefault="009C2C6B" w:rsidP="00880506">
            <w:pPr>
              <w:widowControl w:val="0"/>
              <w:pBdr>
                <w:top w:val="nil"/>
                <w:left w:val="nil"/>
                <w:bottom w:val="nil"/>
                <w:right w:val="nil"/>
                <w:between w:val="nil"/>
              </w:pBdr>
              <w:spacing w:after="120" w:line="240" w:lineRule="auto"/>
              <w:jc w:val="both"/>
              <w:rPr>
                <w:rFonts w:eastAsia="Calibri"/>
                <w:b/>
                <w:lang w:eastAsia="en-US"/>
              </w:rPr>
            </w:pPr>
            <w:r w:rsidRPr="003F79DA">
              <w:rPr>
                <w:b/>
              </w:rPr>
              <w:t>Фонд 3</w:t>
            </w:r>
            <w:r w:rsidR="008E4933" w:rsidRPr="003F79DA">
              <w:rPr>
                <w:lang w:val="en-US"/>
              </w:rPr>
              <w:t xml:space="preserve"> </w:t>
            </w:r>
            <w:r w:rsidR="001263F5" w:rsidRPr="003F79DA">
              <w:t xml:space="preserve"> </w:t>
            </w:r>
            <w:r w:rsidR="000D55A6" w:rsidRPr="003F79DA">
              <w:rPr>
                <w:rFonts w:eastAsia="Calibri"/>
                <w:b/>
                <w:lang w:eastAsia="en-US"/>
              </w:rPr>
              <w:t>Подкрепа за дигитализация в предприятията</w:t>
            </w:r>
            <w:r w:rsidR="00187466" w:rsidRPr="003F79DA">
              <w:rPr>
                <w:rFonts w:eastAsia="Calibri"/>
                <w:b/>
                <w:lang w:eastAsia="en-US"/>
              </w:rPr>
              <w:t xml:space="preserve"> </w:t>
            </w:r>
          </w:p>
          <w:p w14:paraId="5C7DB72F" w14:textId="691E256B" w:rsidR="00261B0A" w:rsidRPr="003F79DA" w:rsidRDefault="00261B0A" w:rsidP="00880506">
            <w:pPr>
              <w:widowControl w:val="0"/>
              <w:pBdr>
                <w:top w:val="nil"/>
                <w:left w:val="nil"/>
                <w:bottom w:val="nil"/>
                <w:right w:val="nil"/>
                <w:between w:val="nil"/>
              </w:pBdr>
              <w:spacing w:before="120" w:after="120" w:line="240" w:lineRule="auto"/>
              <w:jc w:val="both"/>
              <w:rPr>
                <w:b/>
                <w:i/>
              </w:rPr>
            </w:pPr>
            <w:r w:rsidRPr="003F79DA">
              <w:t>Общ размер на инвестициите за периода</w:t>
            </w:r>
            <w:r w:rsidRPr="003F79DA">
              <w:rPr>
                <w:b/>
                <w:i/>
              </w:rPr>
              <w:t xml:space="preserve"> – 271 000 000 лева</w:t>
            </w:r>
          </w:p>
          <w:p w14:paraId="5DE95C77" w14:textId="77777777" w:rsidR="00261B0A" w:rsidRPr="003F79DA" w:rsidRDefault="00261B0A" w:rsidP="00880506">
            <w:pPr>
              <w:widowControl w:val="0"/>
              <w:pBdr>
                <w:top w:val="nil"/>
                <w:left w:val="nil"/>
                <w:bottom w:val="nil"/>
                <w:right w:val="nil"/>
                <w:between w:val="nil"/>
              </w:pBdr>
              <w:spacing w:before="120" w:after="120" w:line="240" w:lineRule="auto"/>
              <w:jc w:val="both"/>
            </w:pPr>
            <w:r w:rsidRPr="003F79DA">
              <w:t>Съфинансиране от Инструмента за възстановяване и устойчивост</w:t>
            </w:r>
            <w:r w:rsidRPr="003F79DA">
              <w:rPr>
                <w:lang w:val="en-US"/>
              </w:rPr>
              <w:t xml:space="preserve"> </w:t>
            </w:r>
            <w:r w:rsidRPr="003F79DA">
              <w:t>– 250 000 000 лева, в т.ч. средства за организация и управление – 12 500 000 лева (5% от средствата за фонда по Инструмента).</w:t>
            </w:r>
          </w:p>
          <w:p w14:paraId="69070E01" w14:textId="76D3D1D9" w:rsidR="000D55A6" w:rsidRPr="003F79DA" w:rsidRDefault="000D55A6" w:rsidP="00880506">
            <w:pPr>
              <w:widowControl w:val="0"/>
              <w:pBdr>
                <w:top w:val="nil"/>
                <w:left w:val="nil"/>
                <w:bottom w:val="nil"/>
                <w:right w:val="nil"/>
                <w:between w:val="nil"/>
              </w:pBdr>
              <w:spacing w:after="120" w:line="240" w:lineRule="auto"/>
              <w:jc w:val="both"/>
              <w:rPr>
                <w:rFonts w:eastAsia="Calibri"/>
                <w:b/>
                <w:lang w:eastAsia="en-US"/>
              </w:rPr>
            </w:pPr>
            <w:r w:rsidRPr="003F79DA">
              <w:rPr>
                <w:rFonts w:eastAsia="Calibri"/>
                <w:b/>
                <w:lang w:eastAsia="en-US"/>
              </w:rPr>
              <w:t>Направление 1</w:t>
            </w:r>
            <w:r w:rsidR="006F7137" w:rsidRPr="003F79DA">
              <w:rPr>
                <w:rFonts w:eastAsia="Calibri"/>
                <w:b/>
                <w:lang w:val="en-US" w:eastAsia="en-US"/>
              </w:rPr>
              <w:t xml:space="preserve"> </w:t>
            </w:r>
            <w:r w:rsidR="002409B9" w:rsidRPr="003F79DA">
              <w:rPr>
                <w:rFonts w:eastAsia="Calibri"/>
                <w:b/>
                <w:lang w:eastAsia="en-US"/>
              </w:rPr>
              <w:t>Подкрепа за дигитализация и киберсигурност</w:t>
            </w:r>
          </w:p>
          <w:p w14:paraId="68DCECCB" w14:textId="61986024" w:rsidR="00A02E6B" w:rsidRPr="003F79DA" w:rsidRDefault="00A02E6B" w:rsidP="00880506">
            <w:pPr>
              <w:widowControl w:val="0"/>
              <w:pBdr>
                <w:top w:val="nil"/>
                <w:left w:val="nil"/>
                <w:bottom w:val="nil"/>
                <w:right w:val="nil"/>
                <w:between w:val="nil"/>
              </w:pBdr>
              <w:spacing w:before="120" w:after="120" w:line="240" w:lineRule="auto"/>
              <w:jc w:val="both"/>
            </w:pPr>
            <w:r w:rsidRPr="003F79DA">
              <w:t>Общ размер на инвестициите за периода</w:t>
            </w:r>
            <w:r w:rsidRPr="003F79DA">
              <w:rPr>
                <w:b/>
                <w:i/>
              </w:rPr>
              <w:t xml:space="preserve"> </w:t>
            </w:r>
            <w:r w:rsidRPr="003F79DA">
              <w:t>– 216 500 000 лева</w:t>
            </w:r>
          </w:p>
          <w:p w14:paraId="063B0DAD" w14:textId="77777777" w:rsidR="007D03AE" w:rsidRPr="003F79DA" w:rsidRDefault="00A02E6B" w:rsidP="00880506">
            <w:pPr>
              <w:widowControl w:val="0"/>
              <w:pBdr>
                <w:top w:val="nil"/>
                <w:left w:val="nil"/>
                <w:bottom w:val="nil"/>
                <w:right w:val="nil"/>
                <w:between w:val="nil"/>
              </w:pBdr>
              <w:spacing w:before="120" w:after="120" w:line="240" w:lineRule="auto"/>
              <w:jc w:val="both"/>
              <w:rPr>
                <w:rFonts w:eastAsia="Calibri"/>
                <w:lang w:eastAsia="en-US"/>
              </w:rPr>
            </w:pPr>
            <w:r w:rsidRPr="003F79DA">
              <w:t>Съфинансиране от Инструмента за възстановяване и устойчивост</w:t>
            </w:r>
            <w:r w:rsidRPr="003F79DA">
              <w:rPr>
                <w:lang w:val="en-US"/>
              </w:rPr>
              <w:t xml:space="preserve"> </w:t>
            </w:r>
            <w:r w:rsidRPr="003F79DA">
              <w:t>– 216 500 000 лева.</w:t>
            </w:r>
            <w:r w:rsidR="007D03AE" w:rsidRPr="003F79DA">
              <w:t xml:space="preserve"> </w:t>
            </w:r>
            <w:r w:rsidR="007D03AE" w:rsidRPr="003F79DA">
              <w:rPr>
                <w:rFonts w:eastAsia="Calibri"/>
                <w:lang w:eastAsia="en-US"/>
              </w:rPr>
              <w:t>По направлението не се изисква собствено съ-финансиране, тъй като подкрепата ще се предоставя под формата на ваучери.</w:t>
            </w:r>
          </w:p>
          <w:p w14:paraId="6B961F22" w14:textId="21E8D0E1" w:rsidR="00F556F5" w:rsidRPr="003F79DA" w:rsidRDefault="00F556F5" w:rsidP="00880506">
            <w:pPr>
              <w:widowControl w:val="0"/>
              <w:pBdr>
                <w:top w:val="nil"/>
                <w:left w:val="nil"/>
                <w:bottom w:val="nil"/>
                <w:right w:val="nil"/>
                <w:between w:val="nil"/>
              </w:pBdr>
              <w:spacing w:before="120" w:after="120" w:line="240" w:lineRule="auto"/>
              <w:jc w:val="both"/>
              <w:rPr>
                <w:rFonts w:eastAsia="Calibri"/>
                <w:b/>
                <w:lang w:val="en-US" w:eastAsia="en-US"/>
              </w:rPr>
            </w:pPr>
            <w:r w:rsidRPr="003F79DA">
              <w:rPr>
                <w:u w:val="single"/>
              </w:rPr>
              <w:t>Разходи на ниво краен получател – МСП</w:t>
            </w:r>
          </w:p>
          <w:p w14:paraId="4EB11D52" w14:textId="6566CED4" w:rsidR="004E4825" w:rsidRPr="003F79DA" w:rsidRDefault="004E4825" w:rsidP="00880506">
            <w:pPr>
              <w:pStyle w:val="ListParagraph"/>
              <w:widowControl w:val="0"/>
              <w:numPr>
                <w:ilvl w:val="0"/>
                <w:numId w:val="1"/>
              </w:numPr>
              <w:pBdr>
                <w:top w:val="nil"/>
                <w:left w:val="nil"/>
                <w:bottom w:val="nil"/>
                <w:right w:val="nil"/>
                <w:between w:val="nil"/>
              </w:pBdr>
              <w:spacing w:after="120" w:line="240" w:lineRule="auto"/>
              <w:contextualSpacing w:val="0"/>
              <w:jc w:val="both"/>
            </w:pPr>
            <w:r w:rsidRPr="003F79DA">
              <w:t xml:space="preserve">Физически капитал (закупуване на </w:t>
            </w:r>
            <w:r w:rsidR="00651CFD" w:rsidRPr="003F79DA">
              <w:t xml:space="preserve">компютри, </w:t>
            </w:r>
            <w:r w:rsidR="00F556F5" w:rsidRPr="003F79DA">
              <w:t>хардуер</w:t>
            </w:r>
            <w:r w:rsidRPr="003F79DA">
              <w:t xml:space="preserve">) - </w:t>
            </w:r>
            <w:r w:rsidR="003D0AF2" w:rsidRPr="003F79DA">
              <w:t>4</w:t>
            </w:r>
            <w:r w:rsidRPr="003F79DA">
              <w:t>0%</w:t>
            </w:r>
          </w:p>
          <w:p w14:paraId="7BBEAE46" w14:textId="2B1B7E7A" w:rsidR="000F4B69" w:rsidRPr="003F79DA" w:rsidRDefault="000F4B69" w:rsidP="00880506">
            <w:pPr>
              <w:pStyle w:val="ListParagraph"/>
              <w:widowControl w:val="0"/>
              <w:numPr>
                <w:ilvl w:val="0"/>
                <w:numId w:val="1"/>
              </w:numPr>
              <w:pBdr>
                <w:top w:val="nil"/>
                <w:left w:val="nil"/>
                <w:bottom w:val="nil"/>
                <w:right w:val="nil"/>
                <w:between w:val="nil"/>
              </w:pBdr>
              <w:spacing w:after="120" w:line="240" w:lineRule="auto"/>
              <w:contextualSpacing w:val="0"/>
              <w:jc w:val="both"/>
            </w:pPr>
            <w:r w:rsidRPr="003F79DA">
              <w:t xml:space="preserve">Труд (разходи за </w:t>
            </w:r>
            <w:r w:rsidR="007E0317" w:rsidRPr="003F79DA">
              <w:t>ИКТ</w:t>
            </w:r>
            <w:r w:rsidR="00483E26" w:rsidRPr="003F79DA">
              <w:t xml:space="preserve"> дигитален маркетинг, </w:t>
            </w:r>
            <w:r w:rsidR="007E0317" w:rsidRPr="003F79DA">
              <w:t xml:space="preserve">уеб-базирани ИКТ услуги за </w:t>
            </w:r>
            <w:r w:rsidR="00483E26" w:rsidRPr="003F79DA">
              <w:t>платформи, уебсайтове</w:t>
            </w:r>
            <w:r w:rsidR="007E0317" w:rsidRPr="003F79DA">
              <w:t>, мобилни приложения</w:t>
            </w:r>
            <w:r w:rsidR="00BC39D1" w:rsidRPr="003F79DA">
              <w:t xml:space="preserve"> и др. подобни</w:t>
            </w:r>
            <w:r w:rsidRPr="003F79DA">
              <w:t xml:space="preserve">) - </w:t>
            </w:r>
            <w:r w:rsidR="00F6031A" w:rsidRPr="003F79DA">
              <w:t>3</w:t>
            </w:r>
            <w:r w:rsidR="002B209F" w:rsidRPr="003F79DA">
              <w:rPr>
                <w:lang w:val="en-US"/>
              </w:rPr>
              <w:t>0</w:t>
            </w:r>
            <w:r w:rsidRPr="003F79DA">
              <w:t>%</w:t>
            </w:r>
          </w:p>
          <w:p w14:paraId="5D30AB50" w14:textId="00294E8A" w:rsidR="000F4B69" w:rsidRPr="003F79DA" w:rsidRDefault="000F4B69" w:rsidP="00880506">
            <w:pPr>
              <w:pStyle w:val="ListParagraph"/>
              <w:widowControl w:val="0"/>
              <w:numPr>
                <w:ilvl w:val="0"/>
                <w:numId w:val="1"/>
              </w:numPr>
              <w:pBdr>
                <w:top w:val="nil"/>
                <w:left w:val="nil"/>
                <w:bottom w:val="nil"/>
                <w:right w:val="nil"/>
                <w:between w:val="nil"/>
              </w:pBdr>
              <w:spacing w:after="120" w:line="240" w:lineRule="auto"/>
              <w:contextualSpacing w:val="0"/>
              <w:jc w:val="both"/>
            </w:pPr>
            <w:r w:rsidRPr="003F79DA">
              <w:t>Технология (разходи за придобиване на НМДА – софтуер</w:t>
            </w:r>
            <w:r w:rsidR="00651CFD" w:rsidRPr="003F79DA">
              <w:t>, активи за оптимизиране на управленски, производствени и логистични процеси, информационна и кибер сигурност</w:t>
            </w:r>
            <w:r w:rsidR="00BC39D1" w:rsidRPr="003F79DA">
              <w:t xml:space="preserve"> и др.</w:t>
            </w:r>
            <w:r w:rsidRPr="003F79DA">
              <w:t xml:space="preserve">) - </w:t>
            </w:r>
            <w:r w:rsidR="00F6031A" w:rsidRPr="003F79DA">
              <w:t>3</w:t>
            </w:r>
            <w:r w:rsidR="006F7137" w:rsidRPr="003F79DA">
              <w:rPr>
                <w:lang w:val="en-US"/>
              </w:rPr>
              <w:t>0</w:t>
            </w:r>
            <w:r w:rsidRPr="003F79DA">
              <w:t>%</w:t>
            </w:r>
          </w:p>
          <w:p w14:paraId="688279FE" w14:textId="7EDB6B22" w:rsidR="00444872" w:rsidRPr="003F79DA" w:rsidRDefault="00444872" w:rsidP="00880506">
            <w:pPr>
              <w:widowControl w:val="0"/>
              <w:pBdr>
                <w:top w:val="nil"/>
                <w:left w:val="nil"/>
                <w:bottom w:val="nil"/>
                <w:right w:val="nil"/>
                <w:between w:val="nil"/>
              </w:pBdr>
              <w:spacing w:before="120" w:after="120" w:line="240" w:lineRule="auto"/>
              <w:jc w:val="both"/>
              <w:rPr>
                <w:rFonts w:eastAsia="Calibri"/>
                <w:lang w:eastAsia="en-US"/>
              </w:rPr>
            </w:pPr>
            <w:r w:rsidRPr="003F79DA">
              <w:rPr>
                <w:rFonts w:eastAsia="Calibri"/>
                <w:lang w:eastAsia="en-US"/>
              </w:rPr>
              <w:t xml:space="preserve">В периода 2014-2020 по ОПИК са осъществени две процедури, които включват въвеждане на информационни и комуникационни технологии в МСП - BG16RFOP002-2.002 - „Развитие на управленския капацитет и растеж на МСП“ и BG16RFOP002-2.083 „Ваучерна схема за предоставяне на услуги за информационни и комуникационни технологии“. Подкрепата по двете процедури е насочена към предприятия, които осъществяват икономически дейности в приоритетните сектори съгласно НСНМСП 2014-2020. </w:t>
            </w:r>
          </w:p>
          <w:p w14:paraId="708EE39B" w14:textId="77777777" w:rsidR="00444872" w:rsidRPr="003F79DA" w:rsidRDefault="00444872" w:rsidP="00880506">
            <w:pPr>
              <w:widowControl w:val="0"/>
              <w:pBdr>
                <w:top w:val="nil"/>
                <w:left w:val="nil"/>
                <w:bottom w:val="nil"/>
                <w:right w:val="nil"/>
                <w:between w:val="nil"/>
              </w:pBdr>
              <w:spacing w:before="120" w:after="120" w:line="240" w:lineRule="auto"/>
              <w:jc w:val="both"/>
              <w:rPr>
                <w:rFonts w:eastAsia="Calibri"/>
                <w:lang w:eastAsia="en-US"/>
              </w:rPr>
            </w:pPr>
            <w:r w:rsidRPr="003F79DA">
              <w:rPr>
                <w:rFonts w:eastAsia="Calibri"/>
                <w:lang w:eastAsia="en-US"/>
              </w:rPr>
              <w:t xml:space="preserve">Процедура BG16RFOP002-2.002 е обявена през 2016 г. с бюджет 58 674 900 лева. Процедурата предоставя подкрепа под формата на безвъзмездна помощ на МСП за два типа дейности - дейности за развитие и укрепване на управленския капацитет на предприятията и дейности за насърчаване използването на информационни и комуникационни технологии и услуги. Вторият тип дейности включва помощ за: услуги за разработване и въвеждане на ИКТ базирани софтуери за управление на бизнес процесите в предприятията и използването на SaaS, придобиване и въвеждане  на ИКТ базирани софтуери за управление на бизнес процесите в предприятията, инвестиции в ново оборудване и/или специализирани софтуерни приложения.  Подкрепа за въвеждане на ИКТ са получили 229 предприятия. </w:t>
            </w:r>
          </w:p>
          <w:p w14:paraId="34BEA573" w14:textId="0DDB9841" w:rsidR="00444872" w:rsidRPr="003F79DA" w:rsidRDefault="00444872" w:rsidP="00880506">
            <w:pPr>
              <w:widowControl w:val="0"/>
              <w:pBdr>
                <w:top w:val="nil"/>
                <w:left w:val="nil"/>
                <w:bottom w:val="nil"/>
                <w:right w:val="nil"/>
                <w:between w:val="nil"/>
              </w:pBdr>
              <w:spacing w:before="120" w:after="120" w:line="240" w:lineRule="auto"/>
              <w:jc w:val="both"/>
              <w:rPr>
                <w:rFonts w:eastAsia="Calibri"/>
                <w:lang w:eastAsia="en-US"/>
              </w:rPr>
            </w:pPr>
            <w:r w:rsidRPr="003F79DA">
              <w:rPr>
                <w:rFonts w:eastAsia="Calibri"/>
                <w:lang w:eastAsia="en-US"/>
              </w:rPr>
              <w:t xml:space="preserve">Втората процедура, BG16RFOP002-2.083, предоставя подкрепата под формата на ваучери. Ваучерите са на стойност 5 и 20 хил. лв. и се предоставят за няколко типа дейности, като: дигитален маркетинг, кибер сигурност, разработване на интернет сайтове, софтуер за управленски, производствени и логистични процеси и др. Получени са 1836 заявления за помощ, което е приблизително 3% от предприятията от допустимите сектори. Общата стойност на заявената помощ е в размер на 33 781 121 лева, което прави средна стойност на помощта 18 хил. лв. От одобрените 516 предприятия над 18% са заявили ваучери за дигитален маркетинг, 17% за уебсайтове, близо 61% за софтуер за управленски, производствени и логистични процеси и близо 4% за кибер сигурност. Следва да се отбележи, че допустимите разходи са за услуги и софтуер, като много от предприятията са споделили като недостатък на схемата това, че не включва разходи за хардуер. </w:t>
            </w:r>
          </w:p>
          <w:p w14:paraId="10DDF53C" w14:textId="19DAB0BB" w:rsidR="00444872" w:rsidRPr="003F79DA" w:rsidRDefault="00444872" w:rsidP="00880506">
            <w:pPr>
              <w:widowControl w:val="0"/>
              <w:pBdr>
                <w:top w:val="nil"/>
                <w:left w:val="nil"/>
                <w:bottom w:val="nil"/>
                <w:right w:val="nil"/>
                <w:between w:val="nil"/>
              </w:pBdr>
              <w:spacing w:before="120" w:after="120" w:line="240" w:lineRule="auto"/>
              <w:jc w:val="both"/>
              <w:rPr>
                <w:rFonts w:eastAsia="Calibri"/>
                <w:lang w:eastAsia="en-US"/>
              </w:rPr>
            </w:pPr>
            <w:r w:rsidRPr="003F79DA">
              <w:rPr>
                <w:rFonts w:eastAsia="Calibri"/>
                <w:lang w:eastAsia="en-US"/>
              </w:rPr>
              <w:t>В рамките на това направление целта е дигитализация на МСП от всички сектори, като ще се предоставя комплексна подкрепа за софтуер, хардуер, необходим за работата на новите приложения и софтуер и консултантски услуги до 30 хил. лв. При средна стойност на помощта 20 000 лв. за финансирането на 3% от предприятията от всички сектори</w:t>
            </w:r>
            <w:r w:rsidR="003B55C6" w:rsidRPr="003F79DA">
              <w:rPr>
                <w:rStyle w:val="FootnoteReference"/>
                <w:rFonts w:eastAsia="Calibri"/>
                <w:lang w:eastAsia="en-US"/>
              </w:rPr>
              <w:footnoteReference w:id="6"/>
            </w:r>
            <w:r w:rsidRPr="003F79DA">
              <w:rPr>
                <w:rFonts w:eastAsia="Calibri"/>
                <w:lang w:eastAsia="en-US"/>
              </w:rPr>
              <w:t xml:space="preserve"> (близо 11 000 предприятия) са необходими приблизително 217 000 000 лева.</w:t>
            </w:r>
          </w:p>
          <w:p w14:paraId="2E15CB13" w14:textId="77777777" w:rsidR="00444872" w:rsidRPr="003F79DA" w:rsidRDefault="00444872" w:rsidP="00880506">
            <w:pPr>
              <w:widowControl w:val="0"/>
              <w:pBdr>
                <w:top w:val="nil"/>
                <w:left w:val="nil"/>
                <w:bottom w:val="nil"/>
                <w:right w:val="nil"/>
                <w:between w:val="nil"/>
              </w:pBdr>
              <w:spacing w:before="120" w:after="120" w:line="240" w:lineRule="auto"/>
              <w:jc w:val="both"/>
              <w:rPr>
                <w:rFonts w:eastAsia="Calibri"/>
                <w:lang w:eastAsia="en-US"/>
              </w:rPr>
            </w:pPr>
            <w:r w:rsidRPr="003F79DA">
              <w:rPr>
                <w:rFonts w:eastAsia="Calibri"/>
                <w:lang w:eastAsia="en-US"/>
              </w:rPr>
              <w:t xml:space="preserve">Съотношението между типовете разходи е определено, като са заделени 40% разходи за хардуер, а разходите за услуги и НМДА са разпределени въз основа на процентното разпределение на заявените разходи по ваучерната схема. Дигиталният маркетинг, както и уебсайтовете са включени в категория „услуги“, тъй като се прилага разнообразна практика по отношение на заприходяването на сайтовете, приложенията и др. като активи. </w:t>
            </w:r>
          </w:p>
          <w:p w14:paraId="3E14A83E" w14:textId="77777777" w:rsidR="00170DFF" w:rsidRPr="003F79DA" w:rsidRDefault="00170DFF" w:rsidP="00880506">
            <w:pPr>
              <w:widowControl w:val="0"/>
              <w:pBdr>
                <w:top w:val="nil"/>
                <w:left w:val="nil"/>
                <w:bottom w:val="nil"/>
                <w:right w:val="nil"/>
                <w:between w:val="nil"/>
              </w:pBdr>
              <w:spacing w:after="120" w:line="240" w:lineRule="auto"/>
              <w:jc w:val="both"/>
              <w:rPr>
                <w:rFonts w:eastAsia="Calibri"/>
                <w:lang w:eastAsia="en-US"/>
              </w:rPr>
            </w:pPr>
          </w:p>
          <w:p w14:paraId="3D22375E" w14:textId="6F07EF4B" w:rsidR="00626426" w:rsidRPr="003F79DA" w:rsidRDefault="00594A89" w:rsidP="00880506">
            <w:pPr>
              <w:widowControl w:val="0"/>
              <w:pBdr>
                <w:top w:val="nil"/>
                <w:left w:val="nil"/>
                <w:bottom w:val="nil"/>
                <w:right w:val="nil"/>
                <w:between w:val="nil"/>
              </w:pBdr>
              <w:spacing w:after="120" w:line="240" w:lineRule="auto"/>
              <w:jc w:val="both"/>
              <w:rPr>
                <w:sz w:val="18"/>
                <w:szCs w:val="18"/>
                <w:lang w:val="en-US"/>
              </w:rPr>
            </w:pPr>
            <w:r w:rsidRPr="003F79DA">
              <w:rPr>
                <w:sz w:val="18"/>
                <w:szCs w:val="18"/>
              </w:rPr>
              <w:t xml:space="preserve">Виж Приложение 3 </w:t>
            </w:r>
            <w:r w:rsidRPr="003F79DA">
              <w:rPr>
                <w:i/>
                <w:sz w:val="18"/>
                <w:szCs w:val="18"/>
              </w:rPr>
              <w:t>Данни за формиране на разходите (Costing data)</w:t>
            </w:r>
            <w:r w:rsidRPr="003F79DA">
              <w:rPr>
                <w:sz w:val="18"/>
                <w:szCs w:val="18"/>
              </w:rPr>
              <w:t>, лист ‚Фонд 3, Направление 1</w:t>
            </w:r>
            <w:r w:rsidRPr="003F79DA">
              <w:rPr>
                <w:sz w:val="18"/>
                <w:szCs w:val="18"/>
                <w:lang w:val="en-US"/>
              </w:rPr>
              <w:t>’</w:t>
            </w:r>
            <w:r w:rsidRPr="003F79DA">
              <w:rPr>
                <w:sz w:val="18"/>
                <w:szCs w:val="18"/>
              </w:rPr>
              <w:t xml:space="preserve"> и лист ‚Организация и управление‘</w:t>
            </w:r>
          </w:p>
          <w:p w14:paraId="551DF742" w14:textId="0AE346AA" w:rsidR="006E2487" w:rsidRPr="003F79DA" w:rsidRDefault="006E2487" w:rsidP="00880506">
            <w:pPr>
              <w:widowControl w:val="0"/>
              <w:pBdr>
                <w:top w:val="nil"/>
                <w:left w:val="nil"/>
                <w:bottom w:val="nil"/>
                <w:right w:val="nil"/>
                <w:between w:val="nil"/>
              </w:pBdr>
              <w:spacing w:after="120" w:line="240" w:lineRule="auto"/>
              <w:jc w:val="both"/>
              <w:rPr>
                <w:sz w:val="18"/>
                <w:szCs w:val="18"/>
                <w:lang w:val="en-US"/>
              </w:rPr>
            </w:pPr>
          </w:p>
          <w:p w14:paraId="39A8D2A1" w14:textId="23E140F6" w:rsidR="006E2487" w:rsidRPr="003F79DA" w:rsidRDefault="006E2487" w:rsidP="00880506">
            <w:pPr>
              <w:widowControl w:val="0"/>
              <w:pBdr>
                <w:top w:val="nil"/>
                <w:left w:val="nil"/>
                <w:bottom w:val="nil"/>
                <w:right w:val="nil"/>
                <w:between w:val="nil"/>
              </w:pBdr>
              <w:spacing w:after="120" w:line="240" w:lineRule="auto"/>
              <w:jc w:val="both"/>
              <w:rPr>
                <w:u w:val="single"/>
              </w:rPr>
            </w:pPr>
            <w:r w:rsidRPr="003F79DA">
              <w:rPr>
                <w:u w:val="single"/>
              </w:rPr>
              <w:t>Идентифициран приложим режим на помощ:</w:t>
            </w:r>
          </w:p>
          <w:p w14:paraId="36FF2918" w14:textId="0EF7886F" w:rsidR="006E2487" w:rsidRPr="003F79DA" w:rsidRDefault="006E2487" w:rsidP="00880506">
            <w:pPr>
              <w:widowControl w:val="0"/>
              <w:pBdr>
                <w:top w:val="nil"/>
                <w:left w:val="nil"/>
                <w:bottom w:val="nil"/>
                <w:right w:val="nil"/>
                <w:between w:val="nil"/>
              </w:pBdr>
              <w:spacing w:after="120" w:line="240" w:lineRule="auto"/>
              <w:jc w:val="both"/>
              <w:rPr>
                <w:b/>
              </w:rPr>
            </w:pPr>
            <w:r w:rsidRPr="003F79DA">
              <w:t>Доколкото мерките по посоченото направление е предвидено да бъдат изпълнявани под фо</w:t>
            </w:r>
            <w:r w:rsidR="004432A1" w:rsidRPr="003F79DA">
              <w:t>р</w:t>
            </w:r>
            <w:r w:rsidRPr="003F79DA">
              <w:t>мата на ваучери</w:t>
            </w:r>
            <w:r w:rsidR="00D83FDE" w:rsidRPr="003F79DA">
              <w:t xml:space="preserve"> идентифицираният при</w:t>
            </w:r>
            <w:r w:rsidR="004432A1" w:rsidRPr="003F79DA">
              <w:t>ложим режим на помощ е</w:t>
            </w:r>
            <w:r w:rsidRPr="003F79DA">
              <w:t xml:space="preserve"> </w:t>
            </w:r>
            <w:r w:rsidR="004432A1" w:rsidRPr="003F79DA">
              <w:t>п</w:t>
            </w:r>
            <w:r w:rsidRPr="003F79DA">
              <w:rPr>
                <w:bCs/>
              </w:rPr>
              <w:t>омощ „de minimis”</w:t>
            </w:r>
            <w:r w:rsidRPr="003F79DA">
              <w:rPr>
                <w:b/>
                <w:bCs/>
              </w:rPr>
              <w:t xml:space="preserve"> </w:t>
            </w:r>
            <w:r w:rsidRPr="003F79DA">
              <w:t>съгласно Регламент (ЕС) № 1407/2013 на Комисията от 18 декември 2013 г. относно прилагането на членове 107 и 108 от Договора за функциониране на Европейския съюз към помощта „de minimis“.</w:t>
            </w:r>
          </w:p>
          <w:p w14:paraId="75D85036" w14:textId="77777777" w:rsidR="006E2487" w:rsidRPr="003F79DA" w:rsidRDefault="006E2487" w:rsidP="00880506">
            <w:pPr>
              <w:widowControl w:val="0"/>
              <w:pBdr>
                <w:top w:val="nil"/>
                <w:left w:val="nil"/>
                <w:bottom w:val="nil"/>
                <w:right w:val="nil"/>
                <w:between w:val="nil"/>
              </w:pBdr>
              <w:spacing w:after="120" w:line="240" w:lineRule="auto"/>
              <w:jc w:val="both"/>
            </w:pPr>
          </w:p>
          <w:p w14:paraId="3D91ED3B" w14:textId="4F2E0EDB" w:rsidR="000F4B69" w:rsidRPr="003F79DA" w:rsidRDefault="006F7137" w:rsidP="00880506">
            <w:pPr>
              <w:widowControl w:val="0"/>
              <w:pBdr>
                <w:top w:val="nil"/>
                <w:left w:val="nil"/>
                <w:bottom w:val="nil"/>
                <w:right w:val="nil"/>
                <w:between w:val="nil"/>
              </w:pBdr>
              <w:spacing w:after="120" w:line="240" w:lineRule="auto"/>
              <w:jc w:val="both"/>
              <w:rPr>
                <w:b/>
              </w:rPr>
            </w:pPr>
            <w:r w:rsidRPr="003F79DA">
              <w:rPr>
                <w:rFonts w:eastAsia="Calibri"/>
                <w:b/>
                <w:lang w:eastAsia="en-US"/>
              </w:rPr>
              <w:t xml:space="preserve">Направление 2 </w:t>
            </w:r>
            <w:r w:rsidRPr="003F79DA">
              <w:rPr>
                <w:b/>
              </w:rPr>
              <w:t>Създаване на дигитални иновационни хъбове, обслужващи регионите в България</w:t>
            </w:r>
            <w:r w:rsidR="00423F08" w:rsidRPr="003F79DA">
              <w:rPr>
                <w:b/>
              </w:rPr>
              <w:t xml:space="preserve"> </w:t>
            </w:r>
          </w:p>
          <w:p w14:paraId="19A464F0" w14:textId="3D4CE8E7" w:rsidR="007D03AE" w:rsidRPr="003F79DA" w:rsidRDefault="007D03AE" w:rsidP="00880506">
            <w:pPr>
              <w:widowControl w:val="0"/>
              <w:pBdr>
                <w:top w:val="nil"/>
                <w:left w:val="nil"/>
                <w:bottom w:val="nil"/>
                <w:right w:val="nil"/>
                <w:between w:val="nil"/>
              </w:pBdr>
              <w:spacing w:before="120" w:after="120" w:line="240" w:lineRule="auto"/>
              <w:jc w:val="both"/>
            </w:pPr>
            <w:r w:rsidRPr="003F79DA">
              <w:t>Общ размер на инвестициите за периода</w:t>
            </w:r>
            <w:r w:rsidRPr="003F79DA">
              <w:rPr>
                <w:b/>
                <w:i/>
              </w:rPr>
              <w:t xml:space="preserve"> </w:t>
            </w:r>
            <w:r w:rsidRPr="003F79DA">
              <w:t xml:space="preserve">– </w:t>
            </w:r>
            <w:r w:rsidR="00092C63" w:rsidRPr="003F79DA">
              <w:t>23 826 923</w:t>
            </w:r>
            <w:r w:rsidRPr="003F79DA">
              <w:t xml:space="preserve"> лева</w:t>
            </w:r>
          </w:p>
          <w:p w14:paraId="3019704E" w14:textId="627D1F87" w:rsidR="007D03AE" w:rsidRPr="003F79DA" w:rsidRDefault="007D03AE" w:rsidP="00880506">
            <w:pPr>
              <w:widowControl w:val="0"/>
              <w:pBdr>
                <w:top w:val="nil"/>
                <w:left w:val="nil"/>
                <w:bottom w:val="nil"/>
                <w:right w:val="nil"/>
                <w:between w:val="nil"/>
              </w:pBdr>
              <w:spacing w:after="120" w:line="240" w:lineRule="auto"/>
              <w:jc w:val="both"/>
              <w:rPr>
                <w:b/>
              </w:rPr>
            </w:pPr>
            <w:r w:rsidRPr="003F79DA">
              <w:t>Съфинансиране от Инструмента за възстановяване и устойчивост</w:t>
            </w:r>
            <w:r w:rsidRPr="003F79DA">
              <w:rPr>
                <w:lang w:val="en-US"/>
              </w:rPr>
              <w:t xml:space="preserve"> </w:t>
            </w:r>
            <w:r w:rsidRPr="003F79DA">
              <w:t>– 21 </w:t>
            </w:r>
            <w:r w:rsidR="00261B0A" w:rsidRPr="003F79DA">
              <w:t>0</w:t>
            </w:r>
            <w:r w:rsidRPr="003F79DA">
              <w:t>00 000 лева.</w:t>
            </w:r>
          </w:p>
          <w:p w14:paraId="4566A36F" w14:textId="633421F9" w:rsidR="00FB6A13" w:rsidRPr="003F79DA" w:rsidRDefault="00FB6A13" w:rsidP="00880506">
            <w:pPr>
              <w:widowControl w:val="0"/>
              <w:pBdr>
                <w:top w:val="nil"/>
                <w:left w:val="nil"/>
                <w:bottom w:val="nil"/>
                <w:right w:val="nil"/>
                <w:between w:val="nil"/>
              </w:pBdr>
              <w:spacing w:before="120" w:after="120" w:line="240" w:lineRule="auto"/>
              <w:jc w:val="both"/>
              <w:rPr>
                <w:b/>
                <w:u w:val="single"/>
              </w:rPr>
            </w:pPr>
            <w:r w:rsidRPr="003F79DA">
              <w:rPr>
                <w:b/>
                <w:u w:val="single"/>
              </w:rPr>
              <w:t>Разходи на ниво краен получател:</w:t>
            </w:r>
          </w:p>
          <w:p w14:paraId="10B69203" w14:textId="2530F2DF" w:rsidR="00656323" w:rsidRPr="003F79DA" w:rsidRDefault="00656323" w:rsidP="00880506">
            <w:pPr>
              <w:pStyle w:val="ListParagraph"/>
              <w:widowControl w:val="0"/>
              <w:numPr>
                <w:ilvl w:val="0"/>
                <w:numId w:val="1"/>
              </w:numPr>
              <w:pBdr>
                <w:top w:val="nil"/>
                <w:left w:val="nil"/>
                <w:bottom w:val="nil"/>
                <w:right w:val="nil"/>
                <w:between w:val="nil"/>
              </w:pBdr>
              <w:spacing w:after="120" w:line="240" w:lineRule="auto"/>
              <w:contextualSpacing w:val="0"/>
              <w:jc w:val="both"/>
            </w:pPr>
            <w:r w:rsidRPr="003F79DA">
              <w:t xml:space="preserve">Физически капитал (закупване на </w:t>
            </w:r>
            <w:r w:rsidR="005409D9" w:rsidRPr="003F79DA">
              <w:t>хардуер</w:t>
            </w:r>
            <w:r w:rsidRPr="003F79DA">
              <w:t xml:space="preserve">) </w:t>
            </w:r>
          </w:p>
          <w:p w14:paraId="470C269A" w14:textId="70397840" w:rsidR="00656323" w:rsidRPr="003F79DA" w:rsidRDefault="00656323" w:rsidP="00A51253">
            <w:pPr>
              <w:pStyle w:val="ListParagraph"/>
              <w:widowControl w:val="0"/>
              <w:numPr>
                <w:ilvl w:val="0"/>
                <w:numId w:val="1"/>
              </w:numPr>
              <w:pBdr>
                <w:top w:val="nil"/>
                <w:left w:val="nil"/>
                <w:bottom w:val="nil"/>
                <w:right w:val="nil"/>
                <w:between w:val="nil"/>
              </w:pBdr>
              <w:spacing w:after="120" w:line="240" w:lineRule="auto"/>
              <w:contextualSpacing w:val="0"/>
              <w:jc w:val="both"/>
            </w:pPr>
            <w:r w:rsidRPr="003F79DA">
              <w:t xml:space="preserve">Труд (разходи за </w:t>
            </w:r>
            <w:r w:rsidR="00C65C43" w:rsidRPr="003F79DA">
              <w:t>персонал</w:t>
            </w:r>
            <w:r w:rsidR="000E3DBD" w:rsidRPr="003F79DA">
              <w:rPr>
                <w:lang w:val="en-US"/>
              </w:rPr>
              <w:t xml:space="preserve"> за предоставяне на услуги за цифрова трансформация на МСП или публични администрации, разходи за </w:t>
            </w:r>
            <w:r w:rsidR="00F816C8" w:rsidRPr="003F79DA">
              <w:t>командировки за хъбовете и местни заинтересовани страни за работа с други хъбове</w:t>
            </w:r>
            <w:r w:rsidRPr="003F79DA">
              <w:t xml:space="preserve">) </w:t>
            </w:r>
          </w:p>
          <w:p w14:paraId="3831AD8C" w14:textId="2FD70EE4" w:rsidR="006F7137" w:rsidRPr="003F79DA" w:rsidRDefault="00656323" w:rsidP="00880506">
            <w:pPr>
              <w:pStyle w:val="ListParagraph"/>
              <w:widowControl w:val="0"/>
              <w:numPr>
                <w:ilvl w:val="0"/>
                <w:numId w:val="1"/>
              </w:numPr>
              <w:pBdr>
                <w:top w:val="nil"/>
                <w:left w:val="nil"/>
                <w:bottom w:val="nil"/>
                <w:right w:val="nil"/>
                <w:between w:val="nil"/>
              </w:pBdr>
              <w:spacing w:after="120" w:line="240" w:lineRule="auto"/>
              <w:contextualSpacing w:val="0"/>
              <w:jc w:val="both"/>
            </w:pPr>
            <w:r w:rsidRPr="003F79DA">
              <w:t>Технология (разходи за придобиване на НМДА –</w:t>
            </w:r>
            <w:r w:rsidR="00D05CD4" w:rsidRPr="003F79DA">
              <w:t>софтуер (вкл. разработване и внедряване)</w:t>
            </w:r>
          </w:p>
          <w:p w14:paraId="62108DF5" w14:textId="4085C205" w:rsidR="00F816C8" w:rsidRPr="003F79DA" w:rsidRDefault="00F816C8" w:rsidP="00880506">
            <w:pPr>
              <w:pStyle w:val="ListParagraph"/>
              <w:widowControl w:val="0"/>
              <w:numPr>
                <w:ilvl w:val="0"/>
                <w:numId w:val="1"/>
              </w:numPr>
              <w:pBdr>
                <w:top w:val="nil"/>
                <w:left w:val="nil"/>
                <w:bottom w:val="nil"/>
                <w:right w:val="nil"/>
                <w:between w:val="nil"/>
              </w:pBdr>
              <w:spacing w:after="120" w:line="240" w:lineRule="auto"/>
              <w:contextualSpacing w:val="0"/>
              <w:jc w:val="both"/>
            </w:pPr>
            <w:r w:rsidRPr="003F79DA">
              <w:t>Непреки разходи – 7 %</w:t>
            </w:r>
          </w:p>
          <w:p w14:paraId="597D6861" w14:textId="7BBA89F0" w:rsidR="00C55363" w:rsidRPr="003F79DA" w:rsidRDefault="00C55363" w:rsidP="00880506">
            <w:pPr>
              <w:widowControl w:val="0"/>
              <w:pBdr>
                <w:top w:val="nil"/>
                <w:left w:val="nil"/>
                <w:bottom w:val="nil"/>
                <w:right w:val="nil"/>
                <w:between w:val="nil"/>
              </w:pBdr>
              <w:spacing w:before="120" w:after="120" w:line="240" w:lineRule="auto"/>
              <w:jc w:val="both"/>
            </w:pPr>
            <w:r w:rsidRPr="003F79DA">
              <w:t xml:space="preserve">По направлението е предвидено да бъдат подпомогнати проекти, попаднали в националната селекция за избор на европейски цифрови иновационни хъбове (ЕЦИХ), кандидатствали по програма Цифрова Европа 2021-2027 г., но не  </w:t>
            </w:r>
            <w:r w:rsidR="003E2850" w:rsidRPr="003F79DA">
              <w:t xml:space="preserve">са получили </w:t>
            </w:r>
            <w:r w:rsidRPr="003F79DA">
              <w:t xml:space="preserve">финансиране. </w:t>
            </w:r>
          </w:p>
          <w:p w14:paraId="3B1A24A2" w14:textId="0CB8A108" w:rsidR="00C55363" w:rsidRPr="003F79DA" w:rsidRDefault="00C55363" w:rsidP="00880506">
            <w:pPr>
              <w:widowControl w:val="0"/>
              <w:pBdr>
                <w:top w:val="nil"/>
                <w:left w:val="nil"/>
                <w:bottom w:val="nil"/>
                <w:right w:val="nil"/>
                <w:between w:val="nil"/>
              </w:pBdr>
              <w:spacing w:before="120" w:after="120" w:line="240" w:lineRule="auto"/>
              <w:jc w:val="both"/>
            </w:pPr>
            <w:r w:rsidRPr="003F79DA">
              <w:t xml:space="preserve">По програма „Цифрова Европа“ за България е предвидено да се подкрепят между 3 и 5 хъба, а определените средства са малко над 18 млн. евро. При оценката ще се спазват два основни критерия - съществуването на поне едно предложение за държава с акцент върху Изкуствения интелект; географското, технологично и секторно покритие на предложенията в рамките на всяка държава, като целта е да се осигури възможно най-широко покритие. Предложението на ЕК е финансирането за един хъб годишно да е между 0.5 – 1 млн. евро, а продължителността на проектите е до три години. </w:t>
            </w:r>
          </w:p>
          <w:p w14:paraId="74FC3B0E" w14:textId="5D0D5FFD" w:rsidR="00C55363" w:rsidRPr="003F79DA" w:rsidRDefault="00C55363" w:rsidP="00880506">
            <w:pPr>
              <w:widowControl w:val="0"/>
              <w:pBdr>
                <w:top w:val="nil"/>
                <w:left w:val="nil"/>
                <w:bottom w:val="nil"/>
                <w:right w:val="nil"/>
                <w:between w:val="nil"/>
              </w:pBdr>
              <w:spacing w:before="120" w:after="120" w:line="240" w:lineRule="auto"/>
              <w:jc w:val="both"/>
            </w:pPr>
            <w:r w:rsidRPr="003F79DA">
              <w:t xml:space="preserve">Националната селекция за избор на проекти все още не е проведена, поради което в рамките на плана е заложена подкрепа за 3 хъба (при минимален брой финансирани от ЕС 3 хъба и създаване на минимум един хъб на район за планиране). </w:t>
            </w:r>
          </w:p>
          <w:p w14:paraId="0B7290FC" w14:textId="7AF73D2E" w:rsidR="00C55363" w:rsidRPr="003F79DA" w:rsidRDefault="00C55363" w:rsidP="00880506">
            <w:pPr>
              <w:widowControl w:val="0"/>
              <w:pBdr>
                <w:top w:val="nil"/>
                <w:left w:val="nil"/>
                <w:bottom w:val="nil"/>
                <w:right w:val="nil"/>
                <w:between w:val="nil"/>
              </w:pBdr>
              <w:spacing w:before="120" w:after="120" w:line="240" w:lineRule="auto"/>
              <w:jc w:val="both"/>
            </w:pPr>
            <w:r w:rsidRPr="003F79DA">
              <w:t xml:space="preserve">При определянето на необходимите средства за подкрепа на ЕЦИХ са използвани горепосочените данни от проекта на Работен  документ на ЕК относно ЕЦИХ в рамките на програма „Цифрова Европа“ (Приложение </w:t>
            </w:r>
            <w:r w:rsidR="006E2203" w:rsidRPr="003F79DA">
              <w:t>7</w:t>
            </w:r>
            <w:r w:rsidRPr="003F79DA">
              <w:t xml:space="preserve">) и информация от подобна процедура по ОПИК BG16RFOP002-1.018 „Създаване и развитие на Регионални иновационни центрове (РИЦ)“ (Приложение </w:t>
            </w:r>
            <w:r w:rsidR="006E2203" w:rsidRPr="003F79DA">
              <w:t>6</w:t>
            </w:r>
            <w:r w:rsidRPr="003F79DA">
              <w:t xml:space="preserve">). </w:t>
            </w:r>
          </w:p>
          <w:p w14:paraId="4530C1A1" w14:textId="77777777" w:rsidR="00C55363" w:rsidRPr="003F79DA" w:rsidRDefault="00C55363" w:rsidP="00880506">
            <w:pPr>
              <w:widowControl w:val="0"/>
              <w:pBdr>
                <w:top w:val="nil"/>
                <w:left w:val="nil"/>
                <w:bottom w:val="nil"/>
                <w:right w:val="nil"/>
                <w:between w:val="nil"/>
              </w:pBdr>
              <w:spacing w:before="120" w:after="120" w:line="240" w:lineRule="auto"/>
              <w:jc w:val="both"/>
            </w:pPr>
            <w:r w:rsidRPr="003F79DA">
              <w:t>Процедура BG16RFOP002-1.018 беше планирана по Приоритетна ос 1 „Технологично развитие и иновации“ на ОПИК, а целта ѝ беше създаване на регионални иновационни центрове в приоритетните области на Иновационната стратегия за интелигентна специализация 2014-2020.</w:t>
            </w:r>
            <w:r w:rsidRPr="003F79DA">
              <w:rPr>
                <w:lang w:val="en-US"/>
              </w:rPr>
              <w:t xml:space="preserve"> </w:t>
            </w:r>
            <w:r w:rsidRPr="003F79DA">
              <w:t xml:space="preserve">Регионалните иновационни центрове бяха предвидени като част от иновационната инфраструктура чрез създаването на работещо партньорство между бизнеса и науката в полза на регионалната икономика. Водеща роля при създаването и функционирането на РИЦ има бизнеса с оглед максимално използване на продуктите и услугите на центровете. </w:t>
            </w:r>
          </w:p>
          <w:p w14:paraId="7A810C29" w14:textId="592AAFBF" w:rsidR="00C55363" w:rsidRPr="003F79DA" w:rsidRDefault="00C55363" w:rsidP="00880506">
            <w:pPr>
              <w:widowControl w:val="0"/>
              <w:pBdr>
                <w:top w:val="nil"/>
                <w:left w:val="nil"/>
                <w:bottom w:val="nil"/>
                <w:right w:val="nil"/>
                <w:between w:val="nil"/>
              </w:pBdr>
              <w:spacing w:before="120" w:after="120" w:line="240" w:lineRule="auto"/>
              <w:jc w:val="both"/>
            </w:pPr>
            <w:r w:rsidRPr="003F79DA">
              <w:t xml:space="preserve">По процедурата не бяха сключени договори и не са изпълнени проекти, тъй като беше прекратена с цел пренасочване на средства за оборотен капитал за МСП след избухване на епидемията, причинена от </w:t>
            </w:r>
            <w:r w:rsidRPr="003F79DA">
              <w:rPr>
                <w:lang w:val="en-US"/>
              </w:rPr>
              <w:t xml:space="preserve">COVID-19. </w:t>
            </w:r>
            <w:r w:rsidRPr="003F79DA">
              <w:t xml:space="preserve">Независимо от това, процедурата може да бъде използвана като основа за определяне на параметрите по настоящото Направление предвид широките консултации в продължение на близо година със заинтересованите страни, които бяха проведени от Управляващия орган на етапа на подготовка на документацията за кандидатстване. Следва да се отбележи също, че една от приоритетните области на ИСИС, към която потенциалните бенефициенти проявяват голям интерес е „Мехатроника и ИКТ“. Създаването на регионален иновационен център в тази област е много подобно на създаването на Европейски цифров иновационен хъб, което е още една причина да се използва натрупаният опит при подготовката на процедура BG16RFOP002-1.018. </w:t>
            </w:r>
          </w:p>
          <w:p w14:paraId="43BC7675" w14:textId="77777777" w:rsidR="00C55363" w:rsidRPr="003F79DA" w:rsidRDefault="00C55363" w:rsidP="00880506">
            <w:pPr>
              <w:widowControl w:val="0"/>
              <w:pBdr>
                <w:top w:val="nil"/>
                <w:left w:val="nil"/>
                <w:bottom w:val="nil"/>
                <w:right w:val="nil"/>
                <w:between w:val="nil"/>
              </w:pBdr>
              <w:spacing w:before="120" w:after="120" w:line="240" w:lineRule="auto"/>
              <w:jc w:val="both"/>
            </w:pPr>
            <w:r w:rsidRPr="003F79DA">
              <w:t xml:space="preserve">Параметрите на процедура BG16RFOP002-1.018 се доближават много до тези предложени от ЕК по програма „Цифрова Европа“ - предвидената максимална помощ за един проект е в размер на 7 000 000 лева за период на изпълнение 36 месеца, а по програма Цифрова Европа максималният размер на помощта за един хъб е 1 500 000 евро за период от 36 месеца. С оглед необходимостта от определяне на размера на средствата от Плана за възстановяване и устойчивост, необходими за подкрепата на цифрови иновационни хъбове, е използван максималният размер на помощта по процедура BG16RFOP002-1.018. </w:t>
            </w:r>
          </w:p>
          <w:p w14:paraId="30194032" w14:textId="5425F81C" w:rsidR="00C55363" w:rsidRPr="003F79DA" w:rsidRDefault="00C55363" w:rsidP="00880506">
            <w:pPr>
              <w:widowControl w:val="0"/>
              <w:pBdr>
                <w:top w:val="nil"/>
                <w:left w:val="nil"/>
                <w:bottom w:val="nil"/>
                <w:right w:val="nil"/>
                <w:between w:val="nil"/>
              </w:pBdr>
              <w:spacing w:before="120" w:after="120" w:line="240" w:lineRule="auto"/>
              <w:jc w:val="both"/>
            </w:pPr>
            <w:r w:rsidRPr="003F79DA">
              <w:t xml:space="preserve">Предвид всичко гореизложено за финансирането на </w:t>
            </w:r>
            <w:r w:rsidR="00C638F5" w:rsidRPr="003F79DA">
              <w:t xml:space="preserve">европейски </w:t>
            </w:r>
            <w:r w:rsidRPr="003F79DA">
              <w:t xml:space="preserve">цифрови иновационни хъбове в рамките на това Направление са заделени 21 000 000 лева – за 3 хъба по 7 000 000 лева. </w:t>
            </w:r>
          </w:p>
          <w:p w14:paraId="40E3C766" w14:textId="2F82157A" w:rsidR="00641D18" w:rsidRPr="003F79DA" w:rsidRDefault="00D52479" w:rsidP="00880506">
            <w:pPr>
              <w:widowControl w:val="0"/>
              <w:pBdr>
                <w:top w:val="nil"/>
                <w:left w:val="nil"/>
                <w:bottom w:val="nil"/>
                <w:right w:val="nil"/>
                <w:between w:val="nil"/>
              </w:pBdr>
              <w:spacing w:before="120" w:after="120" w:line="240" w:lineRule="auto"/>
              <w:jc w:val="both"/>
            </w:pPr>
            <w:r w:rsidRPr="003F79DA">
              <w:t>Т</w:t>
            </w:r>
            <w:r w:rsidR="00C55363" w:rsidRPr="003F79DA">
              <w:t>иповете разходи</w:t>
            </w:r>
            <w:r w:rsidRPr="003F79DA">
              <w:t xml:space="preserve"> и процентните ограничения</w:t>
            </w:r>
            <w:r w:rsidR="00C55363" w:rsidRPr="003F79DA">
              <w:t xml:space="preserve"> </w:t>
            </w:r>
            <w:r w:rsidRPr="003F79DA">
              <w:t xml:space="preserve">са съобразени с </w:t>
            </w:r>
            <w:r w:rsidR="00DF18E5" w:rsidRPr="003F79DA">
              <w:t xml:space="preserve">посочените в проекта на Работен  документ на ЕК относно ЕЦИХ в рамките на програма „Цифрова Европа“ (Приложение </w:t>
            </w:r>
            <w:r w:rsidR="006E2203" w:rsidRPr="003F79DA">
              <w:t>7</w:t>
            </w:r>
            <w:r w:rsidR="00DF18E5" w:rsidRPr="003F79DA">
              <w:t>)</w:t>
            </w:r>
            <w:r w:rsidR="00C55363" w:rsidRPr="003F79DA">
              <w:t xml:space="preserve">. </w:t>
            </w:r>
            <w:r w:rsidR="00DD65B6" w:rsidRPr="003F79DA">
              <w:t>В посочения документ процентно ограничение е заложено единствено за непреките разходи</w:t>
            </w:r>
            <w:r w:rsidR="002C193A" w:rsidRPr="003F79DA">
              <w:t xml:space="preserve">. </w:t>
            </w:r>
            <w:r w:rsidR="00340EEA" w:rsidRPr="003F79DA">
              <w:t>В допълнение</w:t>
            </w:r>
            <w:r w:rsidR="00465BA4" w:rsidRPr="003F79DA">
              <w:t>, в разпространени от ЕК „Често задавани въпроси“</w:t>
            </w:r>
            <w:r w:rsidR="004A73D1" w:rsidRPr="003F79DA">
              <w:t xml:space="preserve"> (версия от юли 2020 г.)</w:t>
            </w:r>
            <w:r w:rsidR="00A62DFF" w:rsidRPr="003F79DA">
              <w:t xml:space="preserve"> (Приложение 8)</w:t>
            </w:r>
            <w:r w:rsidR="00465BA4" w:rsidRPr="003F79DA">
              <w:t xml:space="preserve">, </w:t>
            </w:r>
            <w:r w:rsidR="00A62DFF" w:rsidRPr="003F79DA">
              <w:t xml:space="preserve">на въпрос С5 </w:t>
            </w:r>
            <w:r w:rsidR="00465BA4" w:rsidRPr="003F79DA">
              <w:t xml:space="preserve">Комисията ясно отговаря, </w:t>
            </w:r>
            <w:r w:rsidR="00A62DFF" w:rsidRPr="003F79DA">
              <w:t>че няма да задължава хъбовете с процентни ограничения</w:t>
            </w:r>
            <w:r w:rsidR="00B25355" w:rsidRPr="003F79DA">
              <w:t xml:space="preserve"> по типове разходи.</w:t>
            </w:r>
          </w:p>
          <w:p w14:paraId="1B443630" w14:textId="77777777" w:rsidR="00C55363" w:rsidRPr="003F79DA" w:rsidRDefault="00C55363" w:rsidP="00880506">
            <w:pPr>
              <w:widowControl w:val="0"/>
              <w:pBdr>
                <w:top w:val="nil"/>
                <w:left w:val="nil"/>
                <w:bottom w:val="nil"/>
                <w:right w:val="nil"/>
                <w:between w:val="nil"/>
              </w:pBdr>
              <w:spacing w:before="120" w:after="120" w:line="240" w:lineRule="auto"/>
              <w:jc w:val="both"/>
            </w:pPr>
            <w:r w:rsidRPr="003F79DA">
              <w:t xml:space="preserve">Всички изисквания и критерии за финансиране на хъбове по Плана ще бъдат максимално съобразени с тези по програма „Цифрова Европа“, но задължително ще отчетат и режима на държавни помощи, както и периода за договаряне и изпълнение на средствата по Механизма за устойчивост, а именно договаряне до края на 2022 – 2023 г. и изпълнение най-късно до средата на 2026 г.  </w:t>
            </w:r>
          </w:p>
          <w:p w14:paraId="31E7CBEE" w14:textId="6C3FFF01" w:rsidR="00F05BB6" w:rsidRPr="003F79DA" w:rsidRDefault="00C55363" w:rsidP="00880506">
            <w:pPr>
              <w:widowControl w:val="0"/>
              <w:pBdr>
                <w:top w:val="nil"/>
                <w:left w:val="nil"/>
                <w:bottom w:val="nil"/>
                <w:right w:val="nil"/>
                <w:between w:val="nil"/>
              </w:pBdr>
              <w:spacing w:before="120" w:after="120" w:line="240" w:lineRule="auto"/>
              <w:jc w:val="both"/>
            </w:pPr>
            <w:r w:rsidRPr="003F79DA">
              <w:t>Общият размер на инвестициите по това направление</w:t>
            </w:r>
            <w:r w:rsidRPr="003F79DA">
              <w:rPr>
                <w:lang w:val="en-US"/>
              </w:rPr>
              <w:t xml:space="preserve"> </w:t>
            </w:r>
            <w:r w:rsidRPr="003F79DA">
              <w:t xml:space="preserve">зависи от </w:t>
            </w:r>
            <w:r w:rsidR="006D7F44" w:rsidRPr="003F79DA">
              <w:t>разпределението на</w:t>
            </w:r>
            <w:r w:rsidR="005C7A08" w:rsidRPr="003F79DA">
              <w:t xml:space="preserve"> </w:t>
            </w:r>
            <w:r w:rsidR="006D7F44" w:rsidRPr="003F79DA">
              <w:t xml:space="preserve">разходите по чл. 27 и </w:t>
            </w:r>
            <w:r w:rsidR="00376A84" w:rsidRPr="003F79DA">
              <w:t>разходите за предоставяне на услуги на МСП</w:t>
            </w:r>
            <w:r w:rsidR="006D7F44" w:rsidRPr="003F79DA">
              <w:t xml:space="preserve">, както и </w:t>
            </w:r>
            <w:r w:rsidR="00667D79" w:rsidRPr="003F79DA">
              <w:t xml:space="preserve">приложимия </w:t>
            </w:r>
            <w:r w:rsidR="006D7F44" w:rsidRPr="003F79DA">
              <w:t>интензитет</w:t>
            </w:r>
            <w:r w:rsidR="00340EEA" w:rsidRPr="003F79DA">
              <w:t>.</w:t>
            </w:r>
            <w:r w:rsidR="003C1E92" w:rsidRPr="003F79DA">
              <w:t xml:space="preserve"> </w:t>
            </w:r>
            <w:r w:rsidR="00AD7970" w:rsidRPr="003F79DA">
              <w:t>За целите на настоящата програма общият размер на инвестициите е изчислен п</w:t>
            </w:r>
            <w:r w:rsidR="00340EEA" w:rsidRPr="003F79DA">
              <w:t xml:space="preserve">ри </w:t>
            </w:r>
            <w:r w:rsidR="00F05BB6" w:rsidRPr="003F79DA">
              <w:t xml:space="preserve">следното </w:t>
            </w:r>
            <w:r w:rsidR="00340EEA" w:rsidRPr="003F79DA">
              <w:t>условно разпред</w:t>
            </w:r>
            <w:r w:rsidR="00667D79" w:rsidRPr="003F79DA">
              <w:t>е</w:t>
            </w:r>
            <w:r w:rsidR="00340EEA" w:rsidRPr="003F79DA">
              <w:t>ление</w:t>
            </w:r>
            <w:r w:rsidR="00667D79" w:rsidRPr="003F79DA">
              <w:t xml:space="preserve"> </w:t>
            </w:r>
            <w:r w:rsidR="00F05BB6" w:rsidRPr="003F79DA">
              <w:t xml:space="preserve">и максимален интензитет </w:t>
            </w:r>
            <w:r w:rsidR="00667D79" w:rsidRPr="003F79DA">
              <w:t>на разходите</w:t>
            </w:r>
            <w:r w:rsidR="00F05BB6" w:rsidRPr="003F79DA">
              <w:t>:</w:t>
            </w:r>
          </w:p>
          <w:p w14:paraId="2E8E7EB4" w14:textId="344447E6" w:rsidR="00F05BB6" w:rsidRPr="003F79DA" w:rsidRDefault="00F05BB6" w:rsidP="00880506">
            <w:pPr>
              <w:widowControl w:val="0"/>
              <w:pBdr>
                <w:top w:val="nil"/>
                <w:left w:val="nil"/>
                <w:bottom w:val="nil"/>
                <w:right w:val="nil"/>
                <w:between w:val="nil"/>
              </w:pBdr>
              <w:spacing w:before="120" w:after="120" w:line="240" w:lineRule="auto"/>
              <w:jc w:val="both"/>
            </w:pPr>
            <w:r w:rsidRPr="003F79DA">
              <w:t>-</w:t>
            </w:r>
            <w:r w:rsidR="00667D79" w:rsidRPr="003F79DA">
              <w:t xml:space="preserve"> 25% </w:t>
            </w:r>
            <w:r w:rsidR="00376A84" w:rsidRPr="003F79DA">
              <w:t xml:space="preserve">разходи </w:t>
            </w:r>
            <w:r w:rsidR="00667D79" w:rsidRPr="003F79DA">
              <w:t>по чл. 27</w:t>
            </w:r>
            <w:r w:rsidRPr="003F79DA">
              <w:t xml:space="preserve">, </w:t>
            </w:r>
            <w:r w:rsidR="00AD7970" w:rsidRPr="003F79DA">
              <w:t>интензитет 65%</w:t>
            </w:r>
            <w:r w:rsidR="00596F1A" w:rsidRPr="003F79DA">
              <w:t xml:space="preserve"> </w:t>
            </w:r>
            <w:r w:rsidR="0047463E" w:rsidRPr="003F79DA">
              <w:t>= 2 826 923 лева</w:t>
            </w:r>
            <w:r w:rsidR="0026382F" w:rsidRPr="003F79DA">
              <w:t xml:space="preserve"> частно</w:t>
            </w:r>
            <w:r w:rsidR="005F54E3" w:rsidRPr="003F79DA">
              <w:t xml:space="preserve"> съфинансиране</w:t>
            </w:r>
          </w:p>
          <w:p w14:paraId="26938A64" w14:textId="6E26B4F5" w:rsidR="005F54E3" w:rsidRPr="003F79DA" w:rsidRDefault="00F05BB6" w:rsidP="005F54E3">
            <w:pPr>
              <w:widowControl w:val="0"/>
              <w:pBdr>
                <w:top w:val="nil"/>
                <w:left w:val="nil"/>
                <w:bottom w:val="nil"/>
                <w:right w:val="nil"/>
                <w:between w:val="nil"/>
              </w:pBdr>
              <w:spacing w:before="120" w:after="120" w:line="240" w:lineRule="auto"/>
              <w:jc w:val="both"/>
            </w:pPr>
            <w:r w:rsidRPr="003F79DA">
              <w:t xml:space="preserve">- </w:t>
            </w:r>
            <w:r w:rsidR="00667D79" w:rsidRPr="003F79DA">
              <w:t>75</w:t>
            </w:r>
            <w:r w:rsidR="00AD7970" w:rsidRPr="003F79DA">
              <w:t xml:space="preserve">% </w:t>
            </w:r>
            <w:r w:rsidR="00376A84" w:rsidRPr="003F79DA">
              <w:t>разходи за предоставяне на услуги на МСП</w:t>
            </w:r>
            <w:r w:rsidRPr="003F79DA">
              <w:t>, интензитет 100</w:t>
            </w:r>
            <w:r w:rsidR="0026382F" w:rsidRPr="003F79DA">
              <w:t>%</w:t>
            </w:r>
            <w:r w:rsidR="005F54E3" w:rsidRPr="003F79DA">
              <w:t xml:space="preserve"> = 0 лева частно съфинансиране</w:t>
            </w:r>
          </w:p>
          <w:p w14:paraId="62F2CCDB" w14:textId="7B5D8AE4" w:rsidR="006C5987" w:rsidRPr="003F79DA" w:rsidRDefault="003C1E92" w:rsidP="00880506">
            <w:pPr>
              <w:widowControl w:val="0"/>
              <w:pBdr>
                <w:top w:val="nil"/>
                <w:left w:val="nil"/>
                <w:bottom w:val="nil"/>
                <w:right w:val="nil"/>
                <w:between w:val="nil"/>
              </w:pBdr>
              <w:spacing w:before="120" w:after="120" w:line="240" w:lineRule="auto"/>
              <w:jc w:val="both"/>
            </w:pPr>
            <w:r w:rsidRPr="003F79DA">
              <w:t xml:space="preserve">Детайлните разчети са представени в Приложение </w:t>
            </w:r>
            <w:r w:rsidR="006C5987" w:rsidRPr="003F79DA">
              <w:t xml:space="preserve">3 </w:t>
            </w:r>
            <w:r w:rsidR="006C5987" w:rsidRPr="003F79DA">
              <w:rPr>
                <w:i/>
              </w:rPr>
              <w:t>Данни за формиране на разходите (Costing data), лист ‚Фонд 3, Направление 2’</w:t>
            </w:r>
            <w:r w:rsidR="006C5987" w:rsidRPr="003F79DA">
              <w:t>.</w:t>
            </w:r>
          </w:p>
          <w:p w14:paraId="73D082C0" w14:textId="4EA656C5" w:rsidR="0071539A" w:rsidRPr="003F79DA" w:rsidRDefault="006C5987" w:rsidP="00880506">
            <w:pPr>
              <w:widowControl w:val="0"/>
              <w:pBdr>
                <w:top w:val="nil"/>
                <w:left w:val="nil"/>
                <w:bottom w:val="nil"/>
                <w:right w:val="nil"/>
                <w:between w:val="nil"/>
              </w:pBdr>
              <w:spacing w:before="120" w:after="120" w:line="240" w:lineRule="auto"/>
              <w:jc w:val="both"/>
            </w:pPr>
            <w:r w:rsidRPr="003F79DA">
              <w:t xml:space="preserve">При това разпределение на разходите индикативният размер на инвестициите по Направлението е </w:t>
            </w:r>
            <w:r w:rsidR="00C30ABD" w:rsidRPr="003F79DA">
              <w:t xml:space="preserve">23 826 923 лв., от които съфинансиране от Инструмента за </w:t>
            </w:r>
            <w:r w:rsidR="00436787" w:rsidRPr="003F79DA">
              <w:t>възстановяване</w:t>
            </w:r>
            <w:r w:rsidR="00C30ABD" w:rsidRPr="003F79DA">
              <w:t xml:space="preserve"> и устойчивост 21 000 000 лева и частни инвестиции в размер на </w:t>
            </w:r>
            <w:r w:rsidR="00436787" w:rsidRPr="003F79DA">
              <w:t>2 826 923 лева.</w:t>
            </w:r>
          </w:p>
          <w:p w14:paraId="629F069C" w14:textId="5A69F136" w:rsidR="006B1585" w:rsidRPr="003F79DA" w:rsidRDefault="006B1585" w:rsidP="00880506">
            <w:pPr>
              <w:widowControl w:val="0"/>
              <w:pBdr>
                <w:top w:val="nil"/>
                <w:left w:val="nil"/>
                <w:bottom w:val="nil"/>
                <w:right w:val="nil"/>
                <w:between w:val="nil"/>
              </w:pBdr>
              <w:spacing w:before="120" w:after="120" w:line="240" w:lineRule="auto"/>
              <w:jc w:val="both"/>
            </w:pPr>
          </w:p>
          <w:p w14:paraId="774EF174" w14:textId="77777777" w:rsidR="00E80937" w:rsidRPr="003F79DA" w:rsidRDefault="00E80937" w:rsidP="00880506">
            <w:pPr>
              <w:widowControl w:val="0"/>
              <w:pBdr>
                <w:top w:val="nil"/>
                <w:left w:val="nil"/>
                <w:bottom w:val="nil"/>
                <w:right w:val="nil"/>
                <w:between w:val="nil"/>
              </w:pBdr>
              <w:spacing w:before="120" w:after="120" w:line="240" w:lineRule="auto"/>
              <w:jc w:val="both"/>
              <w:rPr>
                <w:u w:val="single"/>
              </w:rPr>
            </w:pPr>
            <w:r w:rsidRPr="003F79DA">
              <w:rPr>
                <w:u w:val="single"/>
              </w:rPr>
              <w:t>Идентифицирани приложими режими на държавна помощ:</w:t>
            </w:r>
          </w:p>
          <w:p w14:paraId="2A91E2FB" w14:textId="5DF914E9" w:rsidR="00E80937" w:rsidRPr="003F79DA" w:rsidRDefault="00E80937" w:rsidP="00880506">
            <w:pPr>
              <w:widowControl w:val="0"/>
              <w:pBdr>
                <w:top w:val="nil"/>
                <w:left w:val="nil"/>
                <w:bottom w:val="nil"/>
                <w:right w:val="nil"/>
                <w:between w:val="nil"/>
              </w:pBdr>
              <w:spacing w:before="120" w:after="120" w:line="240" w:lineRule="auto"/>
              <w:jc w:val="both"/>
            </w:pPr>
            <w:r w:rsidRPr="003F79DA">
              <w:t>Мерките по линия на посоченото направлени</w:t>
            </w:r>
            <w:r w:rsidR="001522B1" w:rsidRPr="003F79DA">
              <w:t>е</w:t>
            </w:r>
            <w:r w:rsidRPr="003F79DA">
              <w:t xml:space="preserve"> биха могли да бъдат изпълнявани съгласно един</w:t>
            </w:r>
            <w:r w:rsidR="00B65A1E" w:rsidRPr="003F79DA">
              <w:rPr>
                <w:lang w:val="en-US"/>
              </w:rPr>
              <w:t xml:space="preserve"> </w:t>
            </w:r>
            <w:r w:rsidR="00B65A1E" w:rsidRPr="003F79DA">
              <w:t>или повече</w:t>
            </w:r>
            <w:r w:rsidRPr="003F79DA">
              <w:t xml:space="preserve"> от посочените режими, както следва:</w:t>
            </w:r>
          </w:p>
          <w:p w14:paraId="39BD8A21" w14:textId="2E1D5A89" w:rsidR="00E80937" w:rsidRPr="003F79DA" w:rsidRDefault="00E80937" w:rsidP="00880506">
            <w:pPr>
              <w:widowControl w:val="0"/>
              <w:pBdr>
                <w:top w:val="nil"/>
                <w:left w:val="nil"/>
                <w:bottom w:val="nil"/>
                <w:right w:val="nil"/>
                <w:between w:val="nil"/>
              </w:pBdr>
              <w:spacing w:before="120" w:after="120" w:line="240" w:lineRule="auto"/>
              <w:jc w:val="both"/>
            </w:pPr>
            <w:r w:rsidRPr="003F79DA">
              <w:t xml:space="preserve">1) </w:t>
            </w:r>
            <w:r w:rsidR="00CD20BF" w:rsidRPr="003F79DA">
              <w:t>Помощи за иновационни клъстери съгласно чл. 27 от 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Договора</w:t>
            </w:r>
            <w:r w:rsidRPr="003F79DA">
              <w:t>;</w:t>
            </w:r>
          </w:p>
          <w:p w14:paraId="59372C7B" w14:textId="614D569C" w:rsidR="00AC15B9" w:rsidRPr="003F79DA" w:rsidRDefault="00E80937" w:rsidP="00880506">
            <w:pPr>
              <w:widowControl w:val="0"/>
              <w:pBdr>
                <w:top w:val="nil"/>
                <w:left w:val="nil"/>
                <w:bottom w:val="nil"/>
                <w:right w:val="nil"/>
                <w:between w:val="nil"/>
              </w:pBdr>
              <w:spacing w:before="120" w:after="120" w:line="240" w:lineRule="auto"/>
              <w:jc w:val="both"/>
            </w:pPr>
            <w:r w:rsidRPr="003F79DA">
              <w:t xml:space="preserve">2) </w:t>
            </w:r>
            <w:r w:rsidR="00061ED8" w:rsidRPr="003F79DA">
              <w:t>Помощи за иноваци</w:t>
            </w:r>
            <w:r w:rsidR="00AC15B9" w:rsidRPr="003F79DA">
              <w:t>и в МСП</w:t>
            </w:r>
            <w:r w:rsidR="00061ED8" w:rsidRPr="003F79DA">
              <w:t xml:space="preserve"> съгласно чл. 2</w:t>
            </w:r>
            <w:r w:rsidR="00AC15B9" w:rsidRPr="003F79DA">
              <w:t>8</w:t>
            </w:r>
            <w:r w:rsidR="00061ED8" w:rsidRPr="003F79DA">
              <w:t xml:space="preserve"> от 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Договора;</w:t>
            </w:r>
          </w:p>
          <w:p w14:paraId="64F329E9" w14:textId="119B3425" w:rsidR="00326E6E" w:rsidRPr="003F79DA" w:rsidRDefault="00326E6E" w:rsidP="00326E6E">
            <w:pPr>
              <w:widowControl w:val="0"/>
              <w:pBdr>
                <w:top w:val="nil"/>
                <w:left w:val="nil"/>
                <w:bottom w:val="nil"/>
                <w:right w:val="nil"/>
                <w:between w:val="nil"/>
              </w:pBdr>
              <w:spacing w:before="120" w:after="120" w:line="240" w:lineRule="auto"/>
              <w:jc w:val="both"/>
            </w:pPr>
            <w:r w:rsidRPr="003F79DA">
              <w:t xml:space="preserve">3) </w:t>
            </w:r>
            <w:r w:rsidR="00AD6548" w:rsidRPr="003F79DA">
              <w:t>п</w:t>
            </w:r>
            <w:r w:rsidR="00E80937" w:rsidRPr="003F79DA">
              <w:t xml:space="preserve">омощ „de minimis” съгласно Регламент (ЕС) № 1407/2013 на Комисията от 18 декември 2013 г. </w:t>
            </w:r>
            <w:r w:rsidRPr="003F79DA">
              <w:t>относно прилагането на членове 107 и 108 от Договора за функциониране на Европейския съюз към помощта „de minimis“</w:t>
            </w:r>
          </w:p>
          <w:p w14:paraId="0EC6B920" w14:textId="77777777" w:rsidR="00067425" w:rsidRPr="003F79DA" w:rsidRDefault="00067425" w:rsidP="00880506">
            <w:pPr>
              <w:widowControl w:val="0"/>
              <w:pBdr>
                <w:top w:val="nil"/>
                <w:left w:val="nil"/>
                <w:bottom w:val="nil"/>
                <w:right w:val="nil"/>
                <w:between w:val="nil"/>
              </w:pBdr>
              <w:spacing w:before="120" w:after="120" w:line="240" w:lineRule="auto"/>
              <w:jc w:val="both"/>
            </w:pPr>
          </w:p>
          <w:p w14:paraId="2D579B9B" w14:textId="01219F7F" w:rsidR="006B1585" w:rsidRPr="003F79DA" w:rsidRDefault="00E80937" w:rsidP="00880506">
            <w:pPr>
              <w:widowControl w:val="0"/>
              <w:pBdr>
                <w:top w:val="nil"/>
                <w:left w:val="nil"/>
                <w:bottom w:val="nil"/>
                <w:right w:val="nil"/>
                <w:between w:val="nil"/>
              </w:pBdr>
              <w:spacing w:before="120" w:after="120" w:line="240" w:lineRule="auto"/>
              <w:jc w:val="both"/>
            </w:pPr>
            <w:r w:rsidRPr="003F79DA">
              <w:t xml:space="preserve">В случай че в хода на подготовка на изпълнение на </w:t>
            </w:r>
            <w:r w:rsidR="00067425" w:rsidRPr="003F79DA">
              <w:t>програмата</w:t>
            </w:r>
            <w:r w:rsidRPr="003F79DA">
              <w:t xml:space="preserve"> бъдат установени и други режими на помощ, които ги правят по-подходящи от посочените по-горе варианти, е възможно същите да бъдат избрани като приложим режим на помощ.</w:t>
            </w:r>
          </w:p>
          <w:p w14:paraId="09E26801" w14:textId="77777777" w:rsidR="007E0B18" w:rsidRPr="003F79DA" w:rsidRDefault="007E0B18" w:rsidP="00880506">
            <w:pPr>
              <w:widowControl w:val="0"/>
              <w:pBdr>
                <w:top w:val="nil"/>
                <w:left w:val="nil"/>
                <w:bottom w:val="nil"/>
                <w:right w:val="nil"/>
                <w:between w:val="nil"/>
              </w:pBdr>
              <w:spacing w:after="120" w:line="240" w:lineRule="auto"/>
              <w:jc w:val="both"/>
            </w:pPr>
          </w:p>
          <w:p w14:paraId="4DBCA4B0" w14:textId="0C256D80" w:rsidR="007E0B18" w:rsidRPr="003F79DA" w:rsidRDefault="007E0B18" w:rsidP="00880506">
            <w:pPr>
              <w:widowControl w:val="0"/>
              <w:pBdr>
                <w:top w:val="nil"/>
                <w:left w:val="nil"/>
                <w:bottom w:val="nil"/>
                <w:right w:val="nil"/>
                <w:between w:val="nil"/>
              </w:pBdr>
              <w:spacing w:after="120" w:line="240" w:lineRule="auto"/>
              <w:jc w:val="both"/>
              <w:rPr>
                <w:lang w:val="en-US"/>
              </w:rPr>
            </w:pPr>
            <w:r w:rsidRPr="003F79DA">
              <w:t>По отношение на вс</w:t>
            </w:r>
            <w:r w:rsidR="00804909" w:rsidRPr="003F79DA">
              <w:t>еки</w:t>
            </w:r>
            <w:r w:rsidRPr="003F79DA">
              <w:t xml:space="preserve"> </w:t>
            </w:r>
            <w:r w:rsidR="00804909" w:rsidRPr="003F79DA">
              <w:t>фонд</w:t>
            </w:r>
            <w:r w:rsidRPr="003F79DA">
              <w:t xml:space="preserve"> са заложени разходи за организация и управление в размер на 5% от размера на </w:t>
            </w:r>
            <w:r w:rsidR="008F3C8C" w:rsidRPr="003F79DA">
              <w:rPr>
                <w:lang w:val="en-US"/>
              </w:rPr>
              <w:t>фонда</w:t>
            </w:r>
            <w:r w:rsidRPr="003F79DA">
              <w:t>. Посоченият % е определен, прилагайки Методологията за определяне на размерите на единна ставка за финансиране на дейности за организация и управление на проекти, съфинансирани от ЕСИФ по оперативна програма „Иновации и конкурентоспособност“ 2014-2020</w:t>
            </w:r>
            <w:r w:rsidR="006B3A96" w:rsidRPr="003F79DA">
              <w:rPr>
                <w:lang w:val="en-US"/>
              </w:rPr>
              <w:t xml:space="preserve"> (</w:t>
            </w:r>
            <w:r w:rsidR="006B3A96" w:rsidRPr="003F79DA">
              <w:t>Приложение 9)</w:t>
            </w:r>
            <w:r w:rsidRPr="003F79DA">
              <w:t xml:space="preserve">.  </w:t>
            </w:r>
          </w:p>
          <w:p w14:paraId="5906C1DD" w14:textId="77777777" w:rsidR="007E0B18" w:rsidRPr="003F79DA" w:rsidRDefault="007E0B18" w:rsidP="00880506">
            <w:pPr>
              <w:widowControl w:val="0"/>
              <w:pBdr>
                <w:top w:val="nil"/>
                <w:left w:val="nil"/>
                <w:bottom w:val="nil"/>
                <w:right w:val="nil"/>
                <w:between w:val="nil"/>
              </w:pBdr>
              <w:spacing w:after="120" w:line="240" w:lineRule="auto"/>
              <w:jc w:val="both"/>
            </w:pPr>
          </w:p>
        </w:tc>
      </w:tr>
      <w:tr w:rsidR="00A2531D" w:rsidRPr="003F79DA" w14:paraId="322D5B3C" w14:textId="77777777" w:rsidTr="00A15CCA">
        <w:tc>
          <w:tcPr>
            <w:tcW w:w="9913" w:type="dxa"/>
            <w:shd w:val="clear" w:color="auto" w:fill="auto"/>
            <w:tcMar>
              <w:top w:w="100" w:type="dxa"/>
              <w:left w:w="100" w:type="dxa"/>
              <w:bottom w:w="100" w:type="dxa"/>
              <w:right w:w="100" w:type="dxa"/>
            </w:tcMar>
          </w:tcPr>
          <w:p w14:paraId="2ED54482" w14:textId="77777777" w:rsidR="001263F5" w:rsidRPr="003F79DA" w:rsidRDefault="00A2531D" w:rsidP="009E1493">
            <w:pPr>
              <w:pStyle w:val="ListParagraph"/>
              <w:widowControl w:val="0"/>
              <w:numPr>
                <w:ilvl w:val="0"/>
                <w:numId w:val="2"/>
              </w:numPr>
              <w:pBdr>
                <w:top w:val="nil"/>
                <w:left w:val="nil"/>
                <w:bottom w:val="nil"/>
                <w:right w:val="nil"/>
                <w:between w:val="nil"/>
              </w:pBdr>
              <w:spacing w:line="240" w:lineRule="auto"/>
              <w:jc w:val="both"/>
              <w:rPr>
                <w:b/>
              </w:rPr>
            </w:pPr>
            <w:r w:rsidRPr="003F79DA">
              <w:rPr>
                <w:b/>
              </w:rPr>
              <w:t>Индикатори</w:t>
            </w:r>
          </w:p>
          <w:p w14:paraId="46B1E866" w14:textId="77777777" w:rsidR="001263F5" w:rsidRPr="003F79DA" w:rsidRDefault="001263F5" w:rsidP="001263F5">
            <w:pPr>
              <w:widowControl w:val="0"/>
              <w:pBdr>
                <w:top w:val="nil"/>
                <w:left w:val="nil"/>
                <w:bottom w:val="nil"/>
                <w:right w:val="nil"/>
                <w:between w:val="nil"/>
              </w:pBdr>
              <w:spacing w:line="240" w:lineRule="auto"/>
              <w:jc w:val="both"/>
              <w:rPr>
                <w:b/>
              </w:rPr>
            </w:pPr>
            <w:r w:rsidRPr="003F79DA">
              <w:rPr>
                <w:b/>
              </w:rPr>
              <w:t xml:space="preserve"> </w:t>
            </w:r>
          </w:p>
        </w:tc>
      </w:tr>
      <w:tr w:rsidR="00A2531D" w:rsidRPr="003F79DA" w14:paraId="75C71886" w14:textId="77777777" w:rsidTr="00A15CCA">
        <w:tc>
          <w:tcPr>
            <w:tcW w:w="9913" w:type="dxa"/>
            <w:shd w:val="clear" w:color="auto" w:fill="auto"/>
            <w:tcMar>
              <w:top w:w="100" w:type="dxa"/>
              <w:left w:w="100" w:type="dxa"/>
              <w:bottom w:w="100" w:type="dxa"/>
              <w:right w:w="100" w:type="dxa"/>
            </w:tcMar>
          </w:tcPr>
          <w:p w14:paraId="1111DFE5" w14:textId="77777777" w:rsidR="000750BB" w:rsidRPr="003F79DA" w:rsidRDefault="000750BB" w:rsidP="000750BB">
            <w:pPr>
              <w:pStyle w:val="ListParagraph"/>
              <w:widowControl w:val="0"/>
              <w:numPr>
                <w:ilvl w:val="1"/>
                <w:numId w:val="2"/>
              </w:numPr>
              <w:pBdr>
                <w:top w:val="nil"/>
                <w:left w:val="nil"/>
                <w:bottom w:val="nil"/>
                <w:right w:val="nil"/>
                <w:between w:val="nil"/>
              </w:pBdr>
              <w:spacing w:line="240" w:lineRule="auto"/>
              <w:jc w:val="both"/>
              <w:rPr>
                <w:b/>
              </w:rPr>
            </w:pPr>
            <w:r w:rsidRPr="003F79DA">
              <w:rPr>
                <w:b/>
              </w:rPr>
              <w:t>Индикатор/и за резултат</w:t>
            </w:r>
          </w:p>
        </w:tc>
      </w:tr>
      <w:tr w:rsidR="000750BB" w:rsidRPr="003F79DA" w14:paraId="443134EE" w14:textId="77777777" w:rsidTr="00A15CCA">
        <w:tc>
          <w:tcPr>
            <w:tcW w:w="9913" w:type="dxa"/>
            <w:shd w:val="clear" w:color="auto" w:fill="auto"/>
            <w:tcMar>
              <w:top w:w="100" w:type="dxa"/>
              <w:left w:w="100" w:type="dxa"/>
              <w:bottom w:w="100" w:type="dxa"/>
              <w:right w:w="100" w:type="dxa"/>
            </w:tcMar>
          </w:tcPr>
          <w:p w14:paraId="7204BFB1" w14:textId="77777777" w:rsidR="00A07705" w:rsidRPr="003F79DA" w:rsidRDefault="00A07705" w:rsidP="00A07705">
            <w:pPr>
              <w:widowControl w:val="0"/>
              <w:pBdr>
                <w:top w:val="nil"/>
                <w:left w:val="nil"/>
                <w:bottom w:val="nil"/>
                <w:right w:val="nil"/>
                <w:between w:val="nil"/>
              </w:pBdr>
              <w:spacing w:line="240" w:lineRule="auto"/>
              <w:ind w:left="360"/>
              <w:jc w:val="both"/>
              <w:rPr>
                <w:b/>
              </w:rPr>
            </w:pPr>
            <w:r w:rsidRPr="003F79DA">
              <w:rPr>
                <w:b/>
              </w:rPr>
              <w:t xml:space="preserve">Фонд </w:t>
            </w:r>
            <w:r w:rsidR="00AF2FB2" w:rsidRPr="003F79DA">
              <w:rPr>
                <w:b/>
              </w:rPr>
              <w:t>1 Технологична модернизация</w:t>
            </w:r>
          </w:p>
          <w:p w14:paraId="51BCA1E6" w14:textId="274C0922" w:rsidR="00D734CD" w:rsidRPr="003F79DA" w:rsidRDefault="00132722" w:rsidP="00934796">
            <w:pPr>
              <w:widowControl w:val="0"/>
              <w:pBdr>
                <w:top w:val="nil"/>
                <w:left w:val="nil"/>
                <w:bottom w:val="nil"/>
                <w:right w:val="nil"/>
                <w:between w:val="nil"/>
              </w:pBdr>
              <w:spacing w:before="120" w:after="120" w:line="240" w:lineRule="auto"/>
              <w:ind w:left="357"/>
              <w:jc w:val="both"/>
              <w:rPr>
                <w:b/>
                <w:i/>
                <w:lang w:val="en-US"/>
              </w:rPr>
            </w:pPr>
            <w:r w:rsidRPr="003F79DA">
              <w:rPr>
                <w:b/>
                <w:i/>
              </w:rPr>
              <w:t>Етапи</w:t>
            </w:r>
            <w:r w:rsidR="00734D84" w:rsidRPr="003F79DA">
              <w:rPr>
                <w:b/>
                <w:i/>
              </w:rPr>
              <w:t xml:space="preserve"> </w:t>
            </w:r>
            <w:r w:rsidR="00734D84" w:rsidRPr="003F79DA">
              <w:rPr>
                <w:b/>
                <w:i/>
                <w:lang w:val="en-US"/>
              </w:rPr>
              <w:t>(milestones)</w:t>
            </w:r>
          </w:p>
          <w:p w14:paraId="22EFBB05" w14:textId="4388CF60" w:rsidR="00132722" w:rsidRPr="003F79DA" w:rsidRDefault="00E727DD" w:rsidP="00934796">
            <w:pPr>
              <w:widowControl w:val="0"/>
              <w:pBdr>
                <w:top w:val="nil"/>
                <w:left w:val="nil"/>
                <w:bottom w:val="nil"/>
                <w:right w:val="nil"/>
                <w:between w:val="nil"/>
              </w:pBdr>
              <w:spacing w:before="120" w:after="120" w:line="240" w:lineRule="auto"/>
              <w:ind w:left="357"/>
              <w:jc w:val="both"/>
              <w:rPr>
                <w:b/>
                <w:i/>
              </w:rPr>
            </w:pPr>
            <w:r w:rsidRPr="003F79DA">
              <w:rPr>
                <w:b/>
                <w:i/>
              </w:rPr>
              <w:t>Сключени договори</w:t>
            </w:r>
          </w:p>
          <w:p w14:paraId="72886CF0" w14:textId="7D6E0C13" w:rsidR="006C2C43" w:rsidRPr="003F79DA" w:rsidRDefault="006C2C43" w:rsidP="00934796">
            <w:pPr>
              <w:widowControl w:val="0"/>
              <w:pBdr>
                <w:top w:val="nil"/>
                <w:left w:val="nil"/>
                <w:bottom w:val="nil"/>
                <w:right w:val="nil"/>
                <w:between w:val="nil"/>
              </w:pBdr>
              <w:spacing w:before="120" w:after="120" w:line="240" w:lineRule="auto"/>
              <w:ind w:left="357"/>
              <w:jc w:val="both"/>
            </w:pPr>
            <w:r w:rsidRPr="003F79DA">
              <w:t>За финансирането на предприятията ще се проведе процедура на конкурентен подбор, с ясно дефинирани критерии, съгласно които предприятията ще бъдат оценени и класирани. С одобрените за финансиране кандидати ще бъдат сключени договори за предоставяне на безвъзмездна помощ, съгласно които кандидатите поемат ангажимент за изпълнение на проекта</w:t>
            </w:r>
            <w:r w:rsidRPr="003F79DA">
              <w:rPr>
                <w:b/>
                <w:i/>
              </w:rPr>
              <w:t>.</w:t>
            </w:r>
            <w:r w:rsidR="005344DD" w:rsidRPr="003F79DA">
              <w:rPr>
                <w:b/>
                <w:i/>
                <w:lang w:val="en-US"/>
              </w:rPr>
              <w:t xml:space="preserve"> </w:t>
            </w:r>
            <w:r w:rsidR="005344DD" w:rsidRPr="003F79DA">
              <w:t>Сключването на договори ще започне в края на 2021 г. и ще приключи през 1-во тримесечие на 2022 г.</w:t>
            </w:r>
          </w:p>
          <w:p w14:paraId="02322BBB" w14:textId="4F877FCD" w:rsidR="006C2C43" w:rsidRPr="003F79DA" w:rsidRDefault="006C2C43" w:rsidP="00934796">
            <w:pPr>
              <w:widowControl w:val="0"/>
              <w:pBdr>
                <w:top w:val="nil"/>
                <w:left w:val="nil"/>
                <w:bottom w:val="nil"/>
                <w:right w:val="nil"/>
                <w:between w:val="nil"/>
              </w:pBdr>
              <w:spacing w:before="120" w:after="120" w:line="240" w:lineRule="auto"/>
              <w:ind w:left="357"/>
              <w:jc w:val="both"/>
              <w:rPr>
                <w:b/>
                <w:i/>
              </w:rPr>
            </w:pPr>
            <w:r w:rsidRPr="003F79DA">
              <w:rPr>
                <w:b/>
                <w:i/>
              </w:rPr>
              <w:t xml:space="preserve">Период на изпълнение – </w:t>
            </w:r>
            <w:r w:rsidRPr="003F79DA">
              <w:rPr>
                <w:b/>
                <w:i/>
                <w:lang w:val="en-US"/>
              </w:rPr>
              <w:t xml:space="preserve">Q1 </w:t>
            </w:r>
            <w:r w:rsidRPr="003F79DA">
              <w:rPr>
                <w:b/>
                <w:i/>
              </w:rPr>
              <w:t>на 2022</w:t>
            </w:r>
          </w:p>
          <w:p w14:paraId="4FC6755E" w14:textId="47C71E96" w:rsidR="00734D84" w:rsidRPr="003F79DA" w:rsidRDefault="00734D84" w:rsidP="00934796">
            <w:pPr>
              <w:widowControl w:val="0"/>
              <w:pBdr>
                <w:top w:val="nil"/>
                <w:left w:val="nil"/>
                <w:bottom w:val="nil"/>
                <w:right w:val="nil"/>
                <w:between w:val="nil"/>
              </w:pBdr>
              <w:spacing w:before="120" w:after="120" w:line="240" w:lineRule="auto"/>
              <w:ind w:left="357"/>
              <w:jc w:val="both"/>
              <w:rPr>
                <w:b/>
                <w:i/>
                <w:lang w:val="en-US"/>
              </w:rPr>
            </w:pPr>
            <w:r w:rsidRPr="003F79DA">
              <w:rPr>
                <w:b/>
                <w:i/>
              </w:rPr>
              <w:t>Цели</w:t>
            </w:r>
            <w:r w:rsidRPr="003F79DA">
              <w:rPr>
                <w:b/>
                <w:i/>
                <w:lang w:val="en-US"/>
              </w:rPr>
              <w:t xml:space="preserve"> (targets)</w:t>
            </w:r>
          </w:p>
          <w:p w14:paraId="3B3AE29C" w14:textId="01F086DC" w:rsidR="00AF2FB2" w:rsidRPr="003F79DA" w:rsidRDefault="001243F7" w:rsidP="00934796">
            <w:pPr>
              <w:widowControl w:val="0"/>
              <w:pBdr>
                <w:top w:val="nil"/>
                <w:left w:val="nil"/>
                <w:bottom w:val="nil"/>
                <w:right w:val="nil"/>
                <w:between w:val="nil"/>
              </w:pBdr>
              <w:spacing w:before="120" w:after="120" w:line="240" w:lineRule="auto"/>
              <w:ind w:left="357"/>
              <w:jc w:val="both"/>
            </w:pPr>
            <w:r w:rsidRPr="003F79DA">
              <w:rPr>
                <w:i/>
              </w:rPr>
              <w:t>П</w:t>
            </w:r>
            <w:r w:rsidR="00A635C0" w:rsidRPr="003F79DA">
              <w:rPr>
                <w:i/>
              </w:rPr>
              <w:t>одкрепени предприятия</w:t>
            </w:r>
            <w:r w:rsidRPr="003F79DA">
              <w:rPr>
                <w:i/>
              </w:rPr>
              <w:t xml:space="preserve"> (МСП)</w:t>
            </w:r>
            <w:r w:rsidR="008F2750" w:rsidRPr="003F79DA">
              <w:t xml:space="preserve"> </w:t>
            </w:r>
            <w:r w:rsidR="008F2750" w:rsidRPr="003F79DA">
              <w:rPr>
                <w:i/>
              </w:rPr>
              <w:t>(Подкрепено предприятие е предприятие, получило помощ и изпълнило проекта)</w:t>
            </w:r>
          </w:p>
          <w:p w14:paraId="5D145782" w14:textId="77777777" w:rsidR="000750BB" w:rsidRPr="003F79DA" w:rsidRDefault="000750BB" w:rsidP="000750BB">
            <w:pPr>
              <w:pStyle w:val="ListParagraph"/>
              <w:widowControl w:val="0"/>
              <w:numPr>
                <w:ilvl w:val="0"/>
                <w:numId w:val="1"/>
              </w:numPr>
              <w:pBdr>
                <w:top w:val="nil"/>
                <w:left w:val="nil"/>
                <w:bottom w:val="nil"/>
                <w:right w:val="nil"/>
                <w:between w:val="nil"/>
              </w:pBdr>
              <w:spacing w:line="240" w:lineRule="auto"/>
              <w:jc w:val="both"/>
            </w:pPr>
            <w:r w:rsidRPr="003F79DA">
              <w:t xml:space="preserve">Начална стойност - </w:t>
            </w:r>
            <w:r w:rsidR="00206636" w:rsidRPr="003F79DA">
              <w:t>0</w:t>
            </w:r>
            <w:r w:rsidRPr="003F79DA">
              <w:t xml:space="preserve"> </w:t>
            </w:r>
            <w:r w:rsidRPr="003F79DA">
              <w:rPr>
                <w:lang w:val="en-US"/>
              </w:rPr>
              <w:t>[</w:t>
            </w:r>
            <w:r w:rsidRPr="003F79DA">
              <w:t>година</w:t>
            </w:r>
            <w:r w:rsidRPr="003F79DA">
              <w:rPr>
                <w:lang w:val="en-US"/>
              </w:rPr>
              <w:t>]</w:t>
            </w:r>
          </w:p>
          <w:p w14:paraId="44ED2A5B" w14:textId="573CC401" w:rsidR="00317DF4" w:rsidRPr="003F79DA" w:rsidRDefault="00317DF4" w:rsidP="00A87932">
            <w:pPr>
              <w:pStyle w:val="ListParagraph"/>
              <w:widowControl w:val="0"/>
              <w:numPr>
                <w:ilvl w:val="0"/>
                <w:numId w:val="1"/>
              </w:numPr>
              <w:pBdr>
                <w:top w:val="nil"/>
                <w:left w:val="nil"/>
                <w:bottom w:val="nil"/>
                <w:right w:val="nil"/>
                <w:between w:val="nil"/>
              </w:pBdr>
              <w:spacing w:line="240" w:lineRule="auto"/>
              <w:jc w:val="both"/>
            </w:pPr>
            <w:r w:rsidRPr="003F79DA">
              <w:t>Междинна стойност</w:t>
            </w:r>
            <w:r w:rsidRPr="003F79DA">
              <w:rPr>
                <w:lang w:val="en-US"/>
              </w:rPr>
              <w:t xml:space="preserve"> </w:t>
            </w:r>
            <w:r w:rsidR="00A2211F" w:rsidRPr="003F79DA">
              <w:t>1</w:t>
            </w:r>
            <w:r w:rsidR="007737F1" w:rsidRPr="003F79DA">
              <w:t xml:space="preserve"> </w:t>
            </w:r>
            <w:r w:rsidR="007737F1" w:rsidRPr="003F79DA">
              <w:rPr>
                <w:lang w:val="en-US"/>
              </w:rPr>
              <w:t>–</w:t>
            </w:r>
            <w:r w:rsidRPr="003F79DA">
              <w:rPr>
                <w:lang w:val="en-US"/>
              </w:rPr>
              <w:t xml:space="preserve"> </w:t>
            </w:r>
            <w:r w:rsidR="005344DD" w:rsidRPr="003F79DA">
              <w:t xml:space="preserve">203 </w:t>
            </w:r>
            <w:r w:rsidR="007737F1" w:rsidRPr="003F79DA">
              <w:t>(</w:t>
            </w:r>
            <w:r w:rsidR="005344DD" w:rsidRPr="003F79DA">
              <w:t>2</w:t>
            </w:r>
            <w:r w:rsidR="007737F1" w:rsidRPr="003F79DA">
              <w:t>0% от проектите с</w:t>
            </w:r>
            <w:r w:rsidR="00F4396E" w:rsidRPr="003F79DA">
              <w:t xml:space="preserve"> по-кратък</w:t>
            </w:r>
            <w:r w:rsidR="007737F1" w:rsidRPr="003F79DA">
              <w:t xml:space="preserve"> период на изпълнение до </w:t>
            </w:r>
            <w:r w:rsidR="00F4396E" w:rsidRPr="003F79DA">
              <w:t xml:space="preserve">10 </w:t>
            </w:r>
            <w:r w:rsidR="007737F1" w:rsidRPr="003F79DA">
              <w:t>месеца)</w:t>
            </w:r>
            <w:r w:rsidR="0073032B" w:rsidRPr="003F79DA">
              <w:t xml:space="preserve"> </w:t>
            </w:r>
            <w:r w:rsidRPr="003F79DA">
              <w:rPr>
                <w:lang w:val="en-US"/>
              </w:rPr>
              <w:t>[</w:t>
            </w:r>
            <w:r w:rsidR="001B2573" w:rsidRPr="003F79DA">
              <w:t>2-ро</w:t>
            </w:r>
            <w:r w:rsidRPr="003F79DA">
              <w:t xml:space="preserve"> шестмесечие на 202</w:t>
            </w:r>
            <w:r w:rsidR="001B2573" w:rsidRPr="003F79DA">
              <w:t>2</w:t>
            </w:r>
            <w:r w:rsidRPr="003F79DA">
              <w:t xml:space="preserve"> година</w:t>
            </w:r>
            <w:r w:rsidRPr="003F79DA">
              <w:rPr>
                <w:lang w:val="en-US"/>
              </w:rPr>
              <w:t>]</w:t>
            </w:r>
          </w:p>
          <w:p w14:paraId="597EC258" w14:textId="61084FE4" w:rsidR="000750BB" w:rsidRPr="003F79DA" w:rsidRDefault="000750BB" w:rsidP="000750BB">
            <w:pPr>
              <w:pStyle w:val="ListParagraph"/>
              <w:widowControl w:val="0"/>
              <w:numPr>
                <w:ilvl w:val="0"/>
                <w:numId w:val="1"/>
              </w:numPr>
              <w:pBdr>
                <w:top w:val="nil"/>
                <w:left w:val="nil"/>
                <w:bottom w:val="nil"/>
                <w:right w:val="nil"/>
                <w:between w:val="nil"/>
              </w:pBdr>
              <w:spacing w:line="240" w:lineRule="auto"/>
              <w:jc w:val="both"/>
            </w:pPr>
            <w:r w:rsidRPr="003F79DA">
              <w:t>Крайна стойност</w:t>
            </w:r>
            <w:r w:rsidRPr="003F79DA">
              <w:rPr>
                <w:lang w:val="en-US"/>
              </w:rPr>
              <w:t xml:space="preserve"> - </w:t>
            </w:r>
            <w:r w:rsidR="00A87932" w:rsidRPr="003F79DA">
              <w:t>1</w:t>
            </w:r>
            <w:r w:rsidRPr="003F79DA">
              <w:t xml:space="preserve"> </w:t>
            </w:r>
            <w:r w:rsidR="003163F3" w:rsidRPr="003F79DA">
              <w:rPr>
                <w:lang w:val="en-US"/>
              </w:rPr>
              <w:t>015</w:t>
            </w:r>
            <w:r w:rsidR="006E6FE8" w:rsidRPr="003F79DA">
              <w:t xml:space="preserve"> </w:t>
            </w:r>
            <w:r w:rsidRPr="003F79DA">
              <w:rPr>
                <w:lang w:val="en-US"/>
              </w:rPr>
              <w:t>[</w:t>
            </w:r>
            <w:r w:rsidR="00BF13C1" w:rsidRPr="003F79DA">
              <w:t>1-во</w:t>
            </w:r>
            <w:r w:rsidR="00A87932" w:rsidRPr="003F79DA">
              <w:t xml:space="preserve"> шестмесечие на 2023 година</w:t>
            </w:r>
            <w:r w:rsidRPr="003F79DA">
              <w:rPr>
                <w:lang w:val="en-US"/>
              </w:rPr>
              <w:t>]</w:t>
            </w:r>
          </w:p>
          <w:p w14:paraId="6989446E" w14:textId="3C99FF88" w:rsidR="00463A69" w:rsidRPr="003F79DA" w:rsidRDefault="00463A69" w:rsidP="008F2750">
            <w:pPr>
              <w:widowControl w:val="0"/>
              <w:pBdr>
                <w:top w:val="nil"/>
                <w:left w:val="nil"/>
                <w:bottom w:val="nil"/>
                <w:right w:val="nil"/>
                <w:between w:val="nil"/>
              </w:pBdr>
              <w:spacing w:before="120" w:line="240" w:lineRule="auto"/>
              <w:ind w:left="357"/>
              <w:jc w:val="both"/>
            </w:pPr>
            <w:r w:rsidRPr="003F79DA">
              <w:t xml:space="preserve">Целевата стойност е определена </w:t>
            </w:r>
            <w:r w:rsidR="00E67DDD" w:rsidRPr="003F79DA">
              <w:t xml:space="preserve">при </w:t>
            </w:r>
            <w:r w:rsidR="005C3A62" w:rsidRPr="003F79DA">
              <w:t>средна стойност на помощта 3</w:t>
            </w:r>
            <w:r w:rsidR="008F2750" w:rsidRPr="003F79DA">
              <w:t>74 333</w:t>
            </w:r>
            <w:r w:rsidR="005C3A62" w:rsidRPr="003F79DA">
              <w:t xml:space="preserve"> лв. </w:t>
            </w:r>
          </w:p>
          <w:p w14:paraId="24999229" w14:textId="1863E058" w:rsidR="008F2750" w:rsidRPr="003F79DA" w:rsidRDefault="00C5283D" w:rsidP="008F2750">
            <w:pPr>
              <w:widowControl w:val="0"/>
              <w:pBdr>
                <w:top w:val="nil"/>
                <w:left w:val="nil"/>
                <w:bottom w:val="nil"/>
                <w:right w:val="nil"/>
                <w:between w:val="nil"/>
              </w:pBdr>
              <w:spacing w:before="120" w:line="240" w:lineRule="auto"/>
              <w:ind w:left="357"/>
              <w:jc w:val="both"/>
            </w:pPr>
            <w:r w:rsidRPr="003F79DA">
              <w:t>Д</w:t>
            </w:r>
            <w:r w:rsidR="00934796" w:rsidRPr="003F79DA">
              <w:t>оговорени средства</w:t>
            </w:r>
            <w:r w:rsidRPr="003F79DA">
              <w:t>, общо за</w:t>
            </w:r>
            <w:r w:rsidR="00C73693" w:rsidRPr="003F79DA">
              <w:t xml:space="preserve"> Фонд 1</w:t>
            </w:r>
            <w:r w:rsidR="00F043E4" w:rsidRPr="003F79DA">
              <w:t xml:space="preserve"> </w:t>
            </w:r>
          </w:p>
          <w:p w14:paraId="604D1FDA" w14:textId="7B74B2D8" w:rsidR="00934796" w:rsidRPr="003F79DA" w:rsidRDefault="00934796" w:rsidP="00934796">
            <w:pPr>
              <w:pStyle w:val="ListParagraph"/>
              <w:widowControl w:val="0"/>
              <w:numPr>
                <w:ilvl w:val="0"/>
                <w:numId w:val="1"/>
              </w:numPr>
              <w:pBdr>
                <w:top w:val="nil"/>
                <w:left w:val="nil"/>
                <w:bottom w:val="nil"/>
                <w:right w:val="nil"/>
                <w:between w:val="nil"/>
              </w:pBdr>
              <w:spacing w:line="240" w:lineRule="auto"/>
              <w:jc w:val="both"/>
            </w:pPr>
            <w:r w:rsidRPr="003F79DA">
              <w:t xml:space="preserve">Начална стойност - 0 </w:t>
            </w:r>
            <w:r w:rsidRPr="003F79DA">
              <w:rPr>
                <w:lang w:val="en-US"/>
              </w:rPr>
              <w:t>[</w:t>
            </w:r>
            <w:r w:rsidRPr="003F79DA">
              <w:t>1-во шестмесечие на 2021 година</w:t>
            </w:r>
            <w:r w:rsidRPr="003F79DA">
              <w:rPr>
                <w:lang w:val="en-US"/>
              </w:rPr>
              <w:t>]</w:t>
            </w:r>
          </w:p>
          <w:p w14:paraId="09CBD85F" w14:textId="74D2B993" w:rsidR="00934796" w:rsidRPr="003F79DA" w:rsidRDefault="00934796" w:rsidP="00934796">
            <w:pPr>
              <w:pStyle w:val="ListParagraph"/>
              <w:widowControl w:val="0"/>
              <w:numPr>
                <w:ilvl w:val="0"/>
                <w:numId w:val="1"/>
              </w:numPr>
              <w:pBdr>
                <w:top w:val="nil"/>
                <w:left w:val="nil"/>
                <w:bottom w:val="nil"/>
                <w:right w:val="nil"/>
                <w:between w:val="nil"/>
              </w:pBdr>
              <w:spacing w:line="240" w:lineRule="auto"/>
              <w:jc w:val="both"/>
            </w:pPr>
            <w:r w:rsidRPr="003F79DA">
              <w:t>Междинна стойност 1</w:t>
            </w:r>
            <w:r w:rsidRPr="003F79DA">
              <w:rPr>
                <w:lang w:val="en-US"/>
              </w:rPr>
              <w:t xml:space="preserve"> – </w:t>
            </w:r>
            <w:r w:rsidR="003B430E" w:rsidRPr="003F79DA">
              <w:t>3</w:t>
            </w:r>
            <w:r w:rsidR="00F4396E" w:rsidRPr="003F79DA">
              <w:t>05</w:t>
            </w:r>
            <w:r w:rsidRPr="003F79DA">
              <w:t> 000 000 лева</w:t>
            </w:r>
            <w:r w:rsidR="003B430E" w:rsidRPr="003F79DA">
              <w:t xml:space="preserve">, </w:t>
            </w:r>
            <w:r w:rsidR="003B430E" w:rsidRPr="003F79DA">
              <w:rPr>
                <w:i/>
              </w:rPr>
              <w:t xml:space="preserve">в т.ч. </w:t>
            </w:r>
            <w:r w:rsidR="00AF1B83" w:rsidRPr="003F79DA">
              <w:rPr>
                <w:i/>
              </w:rPr>
              <w:t xml:space="preserve">285 000 000 лева сключени договори (75% от стойността на подкрепата за предприятията) и </w:t>
            </w:r>
            <w:r w:rsidR="003B430E" w:rsidRPr="003F79DA">
              <w:rPr>
                <w:i/>
              </w:rPr>
              <w:t>20 000 000 лева разходи за организация и управление</w:t>
            </w:r>
            <w:r w:rsidRPr="003F79DA">
              <w:t xml:space="preserve"> </w:t>
            </w:r>
            <w:r w:rsidRPr="003F79DA">
              <w:rPr>
                <w:lang w:val="en-US"/>
              </w:rPr>
              <w:t>[</w:t>
            </w:r>
            <w:r w:rsidRPr="003F79DA">
              <w:t>2-ро шестмесечие на 202</w:t>
            </w:r>
            <w:r w:rsidR="00C73693" w:rsidRPr="003F79DA">
              <w:t>1</w:t>
            </w:r>
            <w:r w:rsidRPr="003F79DA">
              <w:t xml:space="preserve"> година</w:t>
            </w:r>
            <w:r w:rsidRPr="003F79DA">
              <w:rPr>
                <w:lang w:val="en-US"/>
              </w:rPr>
              <w:t>]</w:t>
            </w:r>
          </w:p>
          <w:p w14:paraId="4D306D1B" w14:textId="119EBD34" w:rsidR="00934796" w:rsidRPr="003F79DA" w:rsidRDefault="00934796" w:rsidP="00934796">
            <w:pPr>
              <w:pStyle w:val="ListParagraph"/>
              <w:widowControl w:val="0"/>
              <w:numPr>
                <w:ilvl w:val="0"/>
                <w:numId w:val="1"/>
              </w:numPr>
              <w:pBdr>
                <w:top w:val="nil"/>
                <w:left w:val="nil"/>
                <w:bottom w:val="nil"/>
                <w:right w:val="nil"/>
                <w:between w:val="nil"/>
              </w:pBdr>
              <w:spacing w:line="240" w:lineRule="auto"/>
              <w:jc w:val="both"/>
            </w:pPr>
            <w:r w:rsidRPr="003F79DA">
              <w:t>Крайна стойност</w:t>
            </w:r>
            <w:r w:rsidRPr="003F79DA">
              <w:rPr>
                <w:lang w:val="en-US"/>
              </w:rPr>
              <w:t xml:space="preserve"> – </w:t>
            </w:r>
            <w:r w:rsidR="00B70CBA" w:rsidRPr="003F79DA">
              <w:rPr>
                <w:lang w:val="en-US"/>
              </w:rPr>
              <w:t>400</w:t>
            </w:r>
            <w:r w:rsidRPr="003F79DA">
              <w:t xml:space="preserve"> 000 000 </w:t>
            </w:r>
            <w:r w:rsidRPr="003F79DA">
              <w:rPr>
                <w:lang w:val="en-US"/>
              </w:rPr>
              <w:t>[</w:t>
            </w:r>
            <w:r w:rsidR="00C73693" w:rsidRPr="003F79DA">
              <w:t>1-во шестмесечие на 2022 година</w:t>
            </w:r>
            <w:r w:rsidRPr="003F79DA">
              <w:rPr>
                <w:lang w:val="en-US"/>
              </w:rPr>
              <w:t>]</w:t>
            </w:r>
          </w:p>
          <w:p w14:paraId="52130F7E" w14:textId="77777777" w:rsidR="009C2C6B" w:rsidRPr="003F79DA" w:rsidRDefault="009C2C6B" w:rsidP="00A87932">
            <w:pPr>
              <w:widowControl w:val="0"/>
              <w:pBdr>
                <w:top w:val="nil"/>
                <w:left w:val="nil"/>
                <w:bottom w:val="nil"/>
                <w:right w:val="nil"/>
                <w:between w:val="nil"/>
              </w:pBdr>
              <w:spacing w:line="240" w:lineRule="auto"/>
              <w:ind w:left="360"/>
              <w:jc w:val="both"/>
            </w:pPr>
          </w:p>
          <w:p w14:paraId="40464551" w14:textId="494A9871" w:rsidR="0093077C" w:rsidRPr="003F79DA" w:rsidRDefault="0002339F" w:rsidP="0093077C">
            <w:pPr>
              <w:widowControl w:val="0"/>
              <w:pBdr>
                <w:top w:val="nil"/>
                <w:left w:val="nil"/>
                <w:bottom w:val="nil"/>
                <w:right w:val="nil"/>
                <w:between w:val="nil"/>
              </w:pBdr>
              <w:spacing w:line="240" w:lineRule="auto"/>
              <w:ind w:left="360"/>
              <w:jc w:val="both"/>
            </w:pPr>
            <w:r w:rsidRPr="003F79DA">
              <w:t>Частни инвестиции</w:t>
            </w:r>
            <w:r w:rsidR="00C51DC5" w:rsidRPr="003F79DA">
              <w:t xml:space="preserve"> </w:t>
            </w:r>
            <w:r w:rsidR="00F42EBA" w:rsidRPr="003F79DA">
              <w:t>(Собственото съ-финансиране при среден интензитет на помощта 40%, при приключил проект)</w:t>
            </w:r>
          </w:p>
          <w:p w14:paraId="62DE0785" w14:textId="77777777" w:rsidR="0002339F" w:rsidRPr="003F79DA" w:rsidRDefault="0002339F" w:rsidP="0002339F">
            <w:pPr>
              <w:pStyle w:val="ListParagraph"/>
              <w:widowControl w:val="0"/>
              <w:numPr>
                <w:ilvl w:val="0"/>
                <w:numId w:val="1"/>
              </w:numPr>
              <w:pBdr>
                <w:top w:val="nil"/>
                <w:left w:val="nil"/>
                <w:bottom w:val="nil"/>
                <w:right w:val="nil"/>
                <w:between w:val="nil"/>
              </w:pBdr>
              <w:spacing w:line="240" w:lineRule="auto"/>
              <w:jc w:val="both"/>
            </w:pPr>
            <w:r w:rsidRPr="003F79DA">
              <w:t xml:space="preserve">Начална стойност - 0 </w:t>
            </w:r>
            <w:r w:rsidRPr="003F79DA">
              <w:rPr>
                <w:lang w:val="en-US"/>
              </w:rPr>
              <w:t>[</w:t>
            </w:r>
            <w:r w:rsidRPr="003F79DA">
              <w:t>година</w:t>
            </w:r>
            <w:r w:rsidRPr="003F79DA">
              <w:rPr>
                <w:lang w:val="en-US"/>
              </w:rPr>
              <w:t>]</w:t>
            </w:r>
          </w:p>
          <w:p w14:paraId="7AD36403" w14:textId="7E03CBA3" w:rsidR="0002339F" w:rsidRPr="003F79DA" w:rsidRDefault="0002339F" w:rsidP="0002339F">
            <w:pPr>
              <w:pStyle w:val="ListParagraph"/>
              <w:widowControl w:val="0"/>
              <w:numPr>
                <w:ilvl w:val="0"/>
                <w:numId w:val="1"/>
              </w:numPr>
              <w:pBdr>
                <w:top w:val="nil"/>
                <w:left w:val="nil"/>
                <w:bottom w:val="nil"/>
                <w:right w:val="nil"/>
                <w:between w:val="nil"/>
              </w:pBdr>
              <w:spacing w:line="240" w:lineRule="auto"/>
              <w:jc w:val="both"/>
            </w:pPr>
            <w:r w:rsidRPr="003F79DA">
              <w:t>Междинна стойност</w:t>
            </w:r>
            <w:r w:rsidR="00FD4C50" w:rsidRPr="003F79DA">
              <w:t xml:space="preserve"> 1</w:t>
            </w:r>
            <w:r w:rsidRPr="003F79DA">
              <w:rPr>
                <w:lang w:val="en-US"/>
              </w:rPr>
              <w:t xml:space="preserve"> – </w:t>
            </w:r>
            <w:r w:rsidR="003E28EB" w:rsidRPr="003F79DA">
              <w:t>114 </w:t>
            </w:r>
            <w:r w:rsidRPr="003F79DA">
              <w:t>000</w:t>
            </w:r>
            <w:r w:rsidR="00D7194F" w:rsidRPr="003F79DA">
              <w:t> </w:t>
            </w:r>
            <w:r w:rsidRPr="003F79DA">
              <w:t>000</w:t>
            </w:r>
            <w:r w:rsidR="00D7194F" w:rsidRPr="003F79DA">
              <w:t xml:space="preserve"> лева</w:t>
            </w:r>
            <w:r w:rsidR="003E28EB" w:rsidRPr="003F79DA">
              <w:t xml:space="preserve"> (20% от проектите с по-кратък период на изпълнение до 10 месеца)</w:t>
            </w:r>
            <w:r w:rsidRPr="003F79DA">
              <w:t xml:space="preserve"> </w:t>
            </w:r>
            <w:r w:rsidRPr="003F79DA">
              <w:rPr>
                <w:lang w:val="en-US"/>
              </w:rPr>
              <w:t>[</w:t>
            </w:r>
            <w:r w:rsidRPr="003F79DA">
              <w:t>2-ро шестмесечие на 2022 година</w:t>
            </w:r>
            <w:r w:rsidRPr="003F79DA">
              <w:rPr>
                <w:lang w:val="en-US"/>
              </w:rPr>
              <w:t>]</w:t>
            </w:r>
          </w:p>
          <w:p w14:paraId="08E070C2" w14:textId="543E7179" w:rsidR="0002339F" w:rsidRPr="003F79DA" w:rsidRDefault="0002339F" w:rsidP="0002339F">
            <w:pPr>
              <w:pStyle w:val="ListParagraph"/>
              <w:widowControl w:val="0"/>
              <w:numPr>
                <w:ilvl w:val="0"/>
                <w:numId w:val="1"/>
              </w:numPr>
              <w:pBdr>
                <w:top w:val="nil"/>
                <w:left w:val="nil"/>
                <w:bottom w:val="nil"/>
                <w:right w:val="nil"/>
                <w:between w:val="nil"/>
              </w:pBdr>
              <w:spacing w:line="240" w:lineRule="auto"/>
              <w:jc w:val="both"/>
            </w:pPr>
            <w:r w:rsidRPr="003F79DA">
              <w:t>Крайна стойност</w:t>
            </w:r>
            <w:r w:rsidRPr="003F79DA">
              <w:rPr>
                <w:lang w:val="en-US"/>
              </w:rPr>
              <w:t xml:space="preserve"> </w:t>
            </w:r>
            <w:r w:rsidR="00F54368" w:rsidRPr="003F79DA">
              <w:rPr>
                <w:lang w:val="en-US"/>
              </w:rPr>
              <w:t>–</w:t>
            </w:r>
            <w:r w:rsidRPr="003F79DA">
              <w:rPr>
                <w:lang w:val="en-US"/>
              </w:rPr>
              <w:t xml:space="preserve"> </w:t>
            </w:r>
            <w:r w:rsidR="005246E6" w:rsidRPr="003F79DA">
              <w:t>57</w:t>
            </w:r>
            <w:r w:rsidR="00F54368" w:rsidRPr="003F79DA">
              <w:t>0 000</w:t>
            </w:r>
            <w:r w:rsidR="005246E6" w:rsidRPr="003F79DA">
              <w:t> </w:t>
            </w:r>
            <w:r w:rsidR="00F54368" w:rsidRPr="003F79DA">
              <w:t>000</w:t>
            </w:r>
            <w:r w:rsidR="005246E6" w:rsidRPr="003F79DA">
              <w:t xml:space="preserve"> лева</w:t>
            </w:r>
            <w:r w:rsidRPr="003F79DA">
              <w:t xml:space="preserve"> </w:t>
            </w:r>
            <w:r w:rsidRPr="003F79DA">
              <w:rPr>
                <w:lang w:val="en-US"/>
              </w:rPr>
              <w:t>[</w:t>
            </w:r>
            <w:r w:rsidR="001B2573" w:rsidRPr="003F79DA">
              <w:t>1</w:t>
            </w:r>
            <w:r w:rsidRPr="003F79DA">
              <w:t>-</w:t>
            </w:r>
            <w:r w:rsidR="001B2573" w:rsidRPr="003F79DA">
              <w:t>в</w:t>
            </w:r>
            <w:r w:rsidRPr="003F79DA">
              <w:t>о шестмесечие на 2023 година</w:t>
            </w:r>
            <w:r w:rsidRPr="003F79DA">
              <w:rPr>
                <w:lang w:val="en-US"/>
              </w:rPr>
              <w:t>]</w:t>
            </w:r>
          </w:p>
          <w:p w14:paraId="67F3FE44" w14:textId="4ACA92D6" w:rsidR="007737F1" w:rsidRPr="003F79DA" w:rsidRDefault="00F6274E" w:rsidP="00C51DC5">
            <w:pPr>
              <w:widowControl w:val="0"/>
              <w:pBdr>
                <w:top w:val="nil"/>
                <w:left w:val="nil"/>
                <w:bottom w:val="nil"/>
                <w:right w:val="nil"/>
                <w:between w:val="nil"/>
              </w:pBdr>
              <w:spacing w:before="120" w:line="240" w:lineRule="auto"/>
              <w:ind w:left="357"/>
              <w:jc w:val="both"/>
              <w:rPr>
                <w:i/>
              </w:rPr>
            </w:pPr>
            <w:r w:rsidRPr="003F79DA">
              <w:rPr>
                <w:sz w:val="18"/>
                <w:szCs w:val="18"/>
              </w:rPr>
              <w:t xml:space="preserve">Виж Приложение 3 </w:t>
            </w:r>
            <w:r w:rsidRPr="003F79DA">
              <w:rPr>
                <w:i/>
                <w:sz w:val="18"/>
                <w:szCs w:val="18"/>
              </w:rPr>
              <w:t>Данни за формиране на разходите (Costing data)</w:t>
            </w:r>
            <w:r w:rsidRPr="003F79DA">
              <w:rPr>
                <w:sz w:val="18"/>
                <w:szCs w:val="18"/>
              </w:rPr>
              <w:t>, лист ‚Фонд 1 Техн. модернизация</w:t>
            </w:r>
            <w:r w:rsidRPr="003F79DA">
              <w:rPr>
                <w:sz w:val="18"/>
                <w:szCs w:val="18"/>
                <w:lang w:val="en-US"/>
              </w:rPr>
              <w:t>’</w:t>
            </w:r>
            <w:r w:rsidRPr="003F79DA">
              <w:rPr>
                <w:sz w:val="18"/>
                <w:szCs w:val="18"/>
              </w:rPr>
              <w:t xml:space="preserve"> и</w:t>
            </w:r>
            <w:r w:rsidR="008D3684" w:rsidRPr="003F79DA">
              <w:rPr>
                <w:i/>
                <w:sz w:val="18"/>
                <w:szCs w:val="18"/>
              </w:rPr>
              <w:t xml:space="preserve"> лист ‚Договорени‘ </w:t>
            </w:r>
          </w:p>
          <w:p w14:paraId="166E6F31" w14:textId="77777777" w:rsidR="0002339F" w:rsidRPr="003F79DA" w:rsidRDefault="0002339F" w:rsidP="0093077C">
            <w:pPr>
              <w:widowControl w:val="0"/>
              <w:pBdr>
                <w:top w:val="nil"/>
                <w:left w:val="nil"/>
                <w:bottom w:val="nil"/>
                <w:right w:val="nil"/>
                <w:between w:val="nil"/>
              </w:pBdr>
              <w:spacing w:line="240" w:lineRule="auto"/>
              <w:ind w:left="360"/>
              <w:jc w:val="both"/>
              <w:rPr>
                <w:b/>
                <w:i/>
              </w:rPr>
            </w:pPr>
          </w:p>
          <w:p w14:paraId="25AC6147" w14:textId="77777777" w:rsidR="009521B2" w:rsidRPr="003F79DA" w:rsidRDefault="009521B2" w:rsidP="00A66963">
            <w:pPr>
              <w:widowControl w:val="0"/>
              <w:pBdr>
                <w:top w:val="nil"/>
                <w:left w:val="nil"/>
                <w:bottom w:val="nil"/>
                <w:right w:val="nil"/>
                <w:between w:val="nil"/>
              </w:pBdr>
              <w:spacing w:after="120" w:line="240" w:lineRule="auto"/>
              <w:ind w:left="357"/>
              <w:jc w:val="both"/>
              <w:rPr>
                <w:b/>
                <w:i/>
              </w:rPr>
            </w:pPr>
            <w:r w:rsidRPr="003F79DA">
              <w:rPr>
                <w:b/>
                <w:i/>
              </w:rPr>
              <w:t xml:space="preserve">Фонд 2 Зелен преход </w:t>
            </w:r>
          </w:p>
          <w:p w14:paraId="611C964A" w14:textId="77777777" w:rsidR="009521B2" w:rsidRPr="003F79DA" w:rsidRDefault="009521B2" w:rsidP="00A66963">
            <w:pPr>
              <w:widowControl w:val="0"/>
              <w:pBdr>
                <w:top w:val="nil"/>
                <w:left w:val="nil"/>
                <w:bottom w:val="nil"/>
                <w:right w:val="nil"/>
                <w:between w:val="nil"/>
              </w:pBdr>
              <w:spacing w:after="120" w:line="240" w:lineRule="auto"/>
              <w:ind w:left="357"/>
              <w:jc w:val="both"/>
              <w:rPr>
                <w:b/>
                <w:i/>
              </w:rPr>
            </w:pPr>
            <w:r w:rsidRPr="003F79DA">
              <w:rPr>
                <w:b/>
                <w:i/>
              </w:rPr>
              <w:t xml:space="preserve">Направление 1 Декарбонизация </w:t>
            </w:r>
          </w:p>
          <w:p w14:paraId="509375E9" w14:textId="77777777" w:rsidR="00322DB7" w:rsidRPr="003F79DA" w:rsidRDefault="00322DB7" w:rsidP="00322DB7">
            <w:pPr>
              <w:widowControl w:val="0"/>
              <w:pBdr>
                <w:top w:val="nil"/>
                <w:left w:val="nil"/>
                <w:bottom w:val="nil"/>
                <w:right w:val="nil"/>
                <w:between w:val="nil"/>
              </w:pBdr>
              <w:spacing w:before="120" w:after="120" w:line="240" w:lineRule="auto"/>
              <w:ind w:left="357"/>
              <w:jc w:val="both"/>
              <w:rPr>
                <w:b/>
                <w:i/>
                <w:lang w:val="en-US"/>
              </w:rPr>
            </w:pPr>
            <w:r w:rsidRPr="003F79DA">
              <w:rPr>
                <w:b/>
                <w:i/>
              </w:rPr>
              <w:t xml:space="preserve">Етапи </w:t>
            </w:r>
            <w:r w:rsidRPr="003F79DA">
              <w:rPr>
                <w:b/>
                <w:i/>
                <w:lang w:val="en-US"/>
              </w:rPr>
              <w:t>(milestones)</w:t>
            </w:r>
          </w:p>
          <w:p w14:paraId="441F5E23" w14:textId="77777777" w:rsidR="00322DB7" w:rsidRPr="003F79DA" w:rsidRDefault="00322DB7" w:rsidP="00322DB7">
            <w:pPr>
              <w:widowControl w:val="0"/>
              <w:pBdr>
                <w:top w:val="nil"/>
                <w:left w:val="nil"/>
                <w:bottom w:val="nil"/>
                <w:right w:val="nil"/>
                <w:between w:val="nil"/>
              </w:pBdr>
              <w:spacing w:before="120" w:after="120" w:line="240" w:lineRule="auto"/>
              <w:ind w:left="357"/>
              <w:jc w:val="both"/>
              <w:rPr>
                <w:b/>
                <w:i/>
              </w:rPr>
            </w:pPr>
            <w:r w:rsidRPr="003F79DA">
              <w:rPr>
                <w:b/>
                <w:i/>
              </w:rPr>
              <w:t>Сключени договори</w:t>
            </w:r>
          </w:p>
          <w:p w14:paraId="61CCAECA" w14:textId="73F64BBE" w:rsidR="00E17663" w:rsidRPr="003F79DA" w:rsidRDefault="00322DB7" w:rsidP="00E17663">
            <w:pPr>
              <w:widowControl w:val="0"/>
              <w:pBdr>
                <w:top w:val="nil"/>
                <w:left w:val="nil"/>
                <w:bottom w:val="nil"/>
                <w:right w:val="nil"/>
                <w:between w:val="nil"/>
              </w:pBdr>
              <w:spacing w:before="120" w:after="120" w:line="240" w:lineRule="auto"/>
              <w:ind w:left="357"/>
              <w:jc w:val="both"/>
            </w:pPr>
            <w:r w:rsidRPr="003F79DA">
              <w:t>За финансирането на предприятията ще се проведе процедура на конкурентен подбор, с ясно дефинирани критерии, съгласно които предприятията ще бъдат оценени и класирани. С одобрените за финансиране кандидати ще бъдат сключени договори за предоставяне на безвъзмездна помощ, съгласно които кандидатите поемат ангажимент за изпълнение на проекта</w:t>
            </w:r>
            <w:r w:rsidRPr="003F79DA">
              <w:rPr>
                <w:b/>
                <w:i/>
              </w:rPr>
              <w:t>.</w:t>
            </w:r>
            <w:r w:rsidR="00E17663" w:rsidRPr="003F79DA">
              <w:rPr>
                <w:b/>
                <w:i/>
              </w:rPr>
              <w:t xml:space="preserve"> </w:t>
            </w:r>
            <w:r w:rsidR="00E17663" w:rsidRPr="003F79DA">
              <w:t>Сключването на договори ще приключи в края на 2022 г.</w:t>
            </w:r>
          </w:p>
          <w:p w14:paraId="64B0BD42" w14:textId="6B8A79A0" w:rsidR="00322DB7" w:rsidRPr="003F79DA" w:rsidRDefault="00322DB7" w:rsidP="00322DB7">
            <w:pPr>
              <w:widowControl w:val="0"/>
              <w:pBdr>
                <w:top w:val="nil"/>
                <w:left w:val="nil"/>
                <w:bottom w:val="nil"/>
                <w:right w:val="nil"/>
                <w:between w:val="nil"/>
              </w:pBdr>
              <w:spacing w:before="120" w:after="120" w:line="240" w:lineRule="auto"/>
              <w:ind w:left="357"/>
              <w:jc w:val="both"/>
              <w:rPr>
                <w:b/>
                <w:i/>
              </w:rPr>
            </w:pPr>
            <w:r w:rsidRPr="003F79DA">
              <w:rPr>
                <w:b/>
                <w:i/>
              </w:rPr>
              <w:t xml:space="preserve">Период на изпълнение – </w:t>
            </w:r>
            <w:r w:rsidRPr="003F79DA">
              <w:rPr>
                <w:b/>
                <w:i/>
                <w:lang w:val="en-US"/>
              </w:rPr>
              <w:t xml:space="preserve">Q4 </w:t>
            </w:r>
            <w:r w:rsidRPr="003F79DA">
              <w:rPr>
                <w:b/>
                <w:i/>
              </w:rPr>
              <w:t>на 2022</w:t>
            </w:r>
          </w:p>
          <w:p w14:paraId="1D2B44E6" w14:textId="52897058" w:rsidR="00322DB7" w:rsidRPr="003F79DA" w:rsidRDefault="004045D1" w:rsidP="007353F7">
            <w:pPr>
              <w:widowControl w:val="0"/>
              <w:pBdr>
                <w:top w:val="nil"/>
                <w:left w:val="nil"/>
                <w:bottom w:val="nil"/>
                <w:right w:val="nil"/>
                <w:between w:val="nil"/>
              </w:pBdr>
              <w:spacing w:line="240" w:lineRule="auto"/>
              <w:ind w:left="360"/>
              <w:jc w:val="both"/>
              <w:rPr>
                <w:b/>
                <w:i/>
              </w:rPr>
            </w:pPr>
            <w:r w:rsidRPr="003F79DA">
              <w:rPr>
                <w:b/>
                <w:i/>
              </w:rPr>
              <w:t>Цели</w:t>
            </w:r>
            <w:r w:rsidRPr="003F79DA">
              <w:rPr>
                <w:b/>
                <w:i/>
                <w:lang w:val="en-US"/>
              </w:rPr>
              <w:t xml:space="preserve"> (targets)</w:t>
            </w:r>
          </w:p>
          <w:p w14:paraId="20BE8940" w14:textId="4CBFD345" w:rsidR="007353F7" w:rsidRPr="003F79DA" w:rsidRDefault="00612D5B" w:rsidP="00C83EA0">
            <w:pPr>
              <w:widowControl w:val="0"/>
              <w:pBdr>
                <w:top w:val="nil"/>
                <w:left w:val="nil"/>
                <w:bottom w:val="nil"/>
                <w:right w:val="nil"/>
                <w:between w:val="nil"/>
              </w:pBdr>
              <w:spacing w:before="120" w:line="240" w:lineRule="auto"/>
              <w:ind w:left="357"/>
              <w:jc w:val="both"/>
            </w:pPr>
            <w:r w:rsidRPr="003F79DA">
              <w:t>Договорени средства</w:t>
            </w:r>
            <w:r w:rsidR="004045D1" w:rsidRPr="003F79DA">
              <w:t xml:space="preserve"> по Фонд 2, Направление 1 Декарбонизация</w:t>
            </w:r>
          </w:p>
          <w:p w14:paraId="48A41319" w14:textId="77777777" w:rsidR="00A66963" w:rsidRPr="003F79DA" w:rsidRDefault="00A66963" w:rsidP="00A66963">
            <w:pPr>
              <w:pStyle w:val="ListParagraph"/>
              <w:widowControl w:val="0"/>
              <w:numPr>
                <w:ilvl w:val="0"/>
                <w:numId w:val="1"/>
              </w:numPr>
              <w:pBdr>
                <w:top w:val="nil"/>
                <w:left w:val="nil"/>
                <w:bottom w:val="nil"/>
                <w:right w:val="nil"/>
                <w:between w:val="nil"/>
              </w:pBdr>
              <w:spacing w:line="240" w:lineRule="auto"/>
              <w:jc w:val="both"/>
            </w:pPr>
            <w:r w:rsidRPr="003F79DA">
              <w:t xml:space="preserve">Начална стойност - 0 </w:t>
            </w:r>
            <w:r w:rsidRPr="003F79DA">
              <w:rPr>
                <w:lang w:val="en-US"/>
              </w:rPr>
              <w:t>[</w:t>
            </w:r>
            <w:r w:rsidRPr="003F79DA">
              <w:t>година</w:t>
            </w:r>
            <w:r w:rsidRPr="003F79DA">
              <w:rPr>
                <w:lang w:val="en-US"/>
              </w:rPr>
              <w:t>]</w:t>
            </w:r>
          </w:p>
          <w:p w14:paraId="3062F35C" w14:textId="5A7AC34F" w:rsidR="009521B2" w:rsidRPr="003F79DA" w:rsidRDefault="00A66963" w:rsidP="00D24D38">
            <w:pPr>
              <w:pStyle w:val="ListParagraph"/>
              <w:widowControl w:val="0"/>
              <w:numPr>
                <w:ilvl w:val="0"/>
                <w:numId w:val="1"/>
              </w:numPr>
              <w:pBdr>
                <w:top w:val="nil"/>
                <w:left w:val="nil"/>
                <w:bottom w:val="nil"/>
                <w:right w:val="nil"/>
                <w:between w:val="nil"/>
              </w:pBdr>
              <w:spacing w:line="240" w:lineRule="auto"/>
              <w:jc w:val="both"/>
            </w:pPr>
            <w:r w:rsidRPr="003F79DA">
              <w:t>Крайна стойност</w:t>
            </w:r>
            <w:r w:rsidRPr="003F79DA">
              <w:rPr>
                <w:lang w:val="en-US"/>
              </w:rPr>
              <w:t xml:space="preserve"> - </w:t>
            </w:r>
            <w:r w:rsidR="004045D1" w:rsidRPr="003F79DA">
              <w:t>2</w:t>
            </w:r>
            <w:r w:rsidR="0065630C" w:rsidRPr="003F79DA">
              <w:rPr>
                <w:lang w:val="en-US"/>
              </w:rPr>
              <w:t>0</w:t>
            </w:r>
            <w:r w:rsidR="004045D1" w:rsidRPr="003F79DA">
              <w:t xml:space="preserve"> 000 000</w:t>
            </w:r>
            <w:r w:rsidR="00602773" w:rsidRPr="003F79DA">
              <w:t xml:space="preserve"> </w:t>
            </w:r>
            <w:r w:rsidR="0065630C" w:rsidRPr="003F79DA">
              <w:t xml:space="preserve">лева </w:t>
            </w:r>
            <w:r w:rsidR="00602773" w:rsidRPr="003F79DA">
              <w:t>[31.12.202</w:t>
            </w:r>
            <w:r w:rsidR="00322DB7" w:rsidRPr="003F79DA">
              <w:rPr>
                <w:lang w:val="en-US"/>
              </w:rPr>
              <w:t>2</w:t>
            </w:r>
            <w:r w:rsidR="00602773" w:rsidRPr="003F79DA">
              <w:rPr>
                <w:lang w:val="en-US"/>
              </w:rPr>
              <w:t>]</w:t>
            </w:r>
          </w:p>
          <w:p w14:paraId="1DA99D62" w14:textId="77777777" w:rsidR="00F6274E" w:rsidRPr="003F79DA" w:rsidRDefault="00F6274E" w:rsidP="00284F75">
            <w:pPr>
              <w:widowControl w:val="0"/>
              <w:pBdr>
                <w:top w:val="nil"/>
                <w:left w:val="nil"/>
                <w:bottom w:val="nil"/>
                <w:right w:val="nil"/>
                <w:between w:val="nil"/>
              </w:pBdr>
              <w:spacing w:line="240" w:lineRule="auto"/>
              <w:ind w:left="360"/>
              <w:jc w:val="both"/>
              <w:rPr>
                <w:sz w:val="18"/>
                <w:szCs w:val="18"/>
              </w:rPr>
            </w:pPr>
          </w:p>
          <w:p w14:paraId="5B502072" w14:textId="2BF67459" w:rsidR="00284F75" w:rsidRPr="003F79DA" w:rsidRDefault="00F6274E" w:rsidP="00284F75">
            <w:pPr>
              <w:widowControl w:val="0"/>
              <w:pBdr>
                <w:top w:val="nil"/>
                <w:left w:val="nil"/>
                <w:bottom w:val="nil"/>
                <w:right w:val="nil"/>
                <w:between w:val="nil"/>
              </w:pBdr>
              <w:spacing w:line="240" w:lineRule="auto"/>
              <w:ind w:left="360"/>
              <w:jc w:val="both"/>
            </w:pPr>
            <w:r w:rsidRPr="003F79DA">
              <w:rPr>
                <w:sz w:val="18"/>
                <w:szCs w:val="18"/>
              </w:rPr>
              <w:t xml:space="preserve">Виж Приложение 3 </w:t>
            </w:r>
            <w:r w:rsidRPr="003F79DA">
              <w:rPr>
                <w:i/>
                <w:sz w:val="18"/>
                <w:szCs w:val="18"/>
              </w:rPr>
              <w:t>Данни за формиране на разходите (Costing data)</w:t>
            </w:r>
            <w:r w:rsidRPr="003F79DA">
              <w:rPr>
                <w:sz w:val="18"/>
                <w:szCs w:val="18"/>
              </w:rPr>
              <w:t>, лист ‚Договорени</w:t>
            </w:r>
            <w:r w:rsidRPr="003F79DA">
              <w:rPr>
                <w:sz w:val="18"/>
                <w:szCs w:val="18"/>
                <w:lang w:val="en-US"/>
              </w:rPr>
              <w:t>’</w:t>
            </w:r>
          </w:p>
          <w:p w14:paraId="0FD4A057" w14:textId="77777777" w:rsidR="00284F75" w:rsidRPr="003F79DA" w:rsidRDefault="00284F75" w:rsidP="00284F75">
            <w:pPr>
              <w:widowControl w:val="0"/>
              <w:spacing w:before="120" w:line="240" w:lineRule="auto"/>
              <w:ind w:left="357"/>
              <w:jc w:val="both"/>
              <w:rPr>
                <w:b/>
                <w:bCs/>
                <w:lang w:val="en-US"/>
              </w:rPr>
            </w:pPr>
            <w:r w:rsidRPr="003F79DA">
              <w:rPr>
                <w:b/>
              </w:rPr>
              <w:t>Номинален капацитет на инсталираните съоръжения за съхранение</w:t>
            </w:r>
          </w:p>
          <w:p w14:paraId="6B17DB5B" w14:textId="77777777" w:rsidR="00284F75" w:rsidRPr="003F79DA" w:rsidRDefault="00284F75" w:rsidP="00284F75">
            <w:pPr>
              <w:pStyle w:val="ListParagraph"/>
              <w:widowControl w:val="0"/>
              <w:numPr>
                <w:ilvl w:val="0"/>
                <w:numId w:val="1"/>
              </w:numPr>
              <w:pBdr>
                <w:top w:val="nil"/>
                <w:left w:val="nil"/>
                <w:bottom w:val="nil"/>
                <w:right w:val="nil"/>
                <w:between w:val="nil"/>
              </w:pBdr>
              <w:spacing w:line="240" w:lineRule="auto"/>
              <w:jc w:val="both"/>
            </w:pPr>
            <w:r w:rsidRPr="003F79DA">
              <w:t>Начална стойност</w:t>
            </w:r>
            <w:r w:rsidRPr="003F79DA">
              <w:rPr>
                <w:lang w:val="en-US"/>
              </w:rPr>
              <w:t xml:space="preserve"> – </w:t>
            </w:r>
            <w:r w:rsidRPr="003F79DA">
              <w:t xml:space="preserve">2 </w:t>
            </w:r>
            <w:r w:rsidRPr="003F79DA">
              <w:rPr>
                <w:lang w:val="en-US"/>
              </w:rPr>
              <w:t>[2021]</w:t>
            </w:r>
          </w:p>
          <w:p w14:paraId="7D211FF3" w14:textId="60C1F62D" w:rsidR="00284F75" w:rsidRPr="003F79DA" w:rsidRDefault="00284F75" w:rsidP="00284F75">
            <w:pPr>
              <w:pStyle w:val="ListParagraph"/>
              <w:widowControl w:val="0"/>
              <w:numPr>
                <w:ilvl w:val="0"/>
                <w:numId w:val="1"/>
              </w:numPr>
              <w:pBdr>
                <w:top w:val="nil"/>
                <w:left w:val="nil"/>
                <w:bottom w:val="nil"/>
                <w:right w:val="nil"/>
                <w:between w:val="nil"/>
              </w:pBdr>
              <w:spacing w:line="240" w:lineRule="auto"/>
              <w:jc w:val="both"/>
            </w:pPr>
            <w:r w:rsidRPr="003F79DA">
              <w:t>Междинна стойност</w:t>
            </w:r>
            <w:r w:rsidRPr="003F79DA">
              <w:rPr>
                <w:lang w:val="en-US"/>
              </w:rPr>
              <w:t xml:space="preserve"> – </w:t>
            </w:r>
            <w:r w:rsidR="00DB393C" w:rsidRPr="003F79DA">
              <w:t>1 082</w:t>
            </w:r>
            <w:r w:rsidRPr="003F79DA">
              <w:rPr>
                <w:lang w:val="en-US"/>
              </w:rPr>
              <w:t xml:space="preserve"> kW Battery power [</w:t>
            </w:r>
            <w:r w:rsidR="00336E87" w:rsidRPr="003F79DA">
              <w:rPr>
                <w:b/>
                <w:i/>
                <w:lang w:val="en-US"/>
              </w:rPr>
              <w:t xml:space="preserve">Q4 </w:t>
            </w:r>
            <w:r w:rsidR="00336E87" w:rsidRPr="003F79DA">
              <w:rPr>
                <w:b/>
                <w:i/>
              </w:rPr>
              <w:t xml:space="preserve">на </w:t>
            </w:r>
            <w:r w:rsidRPr="003F79DA">
              <w:t>202</w:t>
            </w:r>
            <w:r w:rsidRPr="003F79DA">
              <w:rPr>
                <w:lang w:val="en-US"/>
              </w:rPr>
              <w:t>4]</w:t>
            </w:r>
          </w:p>
          <w:p w14:paraId="331EA8BB" w14:textId="6C157011" w:rsidR="00DB393C" w:rsidRPr="003F79DA" w:rsidRDefault="00DB393C" w:rsidP="00DB393C">
            <w:pPr>
              <w:pStyle w:val="ListParagraph"/>
              <w:widowControl w:val="0"/>
              <w:numPr>
                <w:ilvl w:val="0"/>
                <w:numId w:val="1"/>
              </w:numPr>
              <w:pBdr>
                <w:top w:val="nil"/>
                <w:left w:val="nil"/>
                <w:bottom w:val="nil"/>
                <w:right w:val="nil"/>
                <w:between w:val="nil"/>
              </w:pBdr>
              <w:spacing w:line="240" w:lineRule="auto"/>
              <w:jc w:val="both"/>
            </w:pPr>
            <w:r w:rsidRPr="003F79DA">
              <w:t>Междинна стойност</w:t>
            </w:r>
            <w:r w:rsidRPr="003F79DA">
              <w:rPr>
                <w:lang w:val="en-US"/>
              </w:rPr>
              <w:t xml:space="preserve"> – </w:t>
            </w:r>
            <w:r w:rsidR="00B35952" w:rsidRPr="003F79DA">
              <w:t>3 787</w:t>
            </w:r>
            <w:r w:rsidRPr="003F79DA">
              <w:rPr>
                <w:lang w:val="en-US"/>
              </w:rPr>
              <w:t xml:space="preserve"> kW Battery power [</w:t>
            </w:r>
            <w:r w:rsidRPr="003F79DA">
              <w:rPr>
                <w:b/>
                <w:i/>
                <w:lang w:val="en-US"/>
              </w:rPr>
              <w:t xml:space="preserve">Q4 </w:t>
            </w:r>
            <w:r w:rsidRPr="003F79DA">
              <w:rPr>
                <w:b/>
                <w:i/>
              </w:rPr>
              <w:t xml:space="preserve">на </w:t>
            </w:r>
            <w:r w:rsidRPr="003F79DA">
              <w:t>202</w:t>
            </w:r>
            <w:r w:rsidR="00B35952" w:rsidRPr="003F79DA">
              <w:t>5</w:t>
            </w:r>
            <w:r w:rsidRPr="003F79DA">
              <w:rPr>
                <w:lang w:val="en-US"/>
              </w:rPr>
              <w:t>]</w:t>
            </w:r>
          </w:p>
          <w:p w14:paraId="7AD3A037" w14:textId="0C0E0C5E" w:rsidR="00284F75" w:rsidRPr="003F79DA" w:rsidRDefault="00284F75" w:rsidP="00284F75">
            <w:pPr>
              <w:pStyle w:val="ListParagraph"/>
              <w:widowControl w:val="0"/>
              <w:numPr>
                <w:ilvl w:val="0"/>
                <w:numId w:val="1"/>
              </w:numPr>
              <w:pBdr>
                <w:top w:val="nil"/>
                <w:left w:val="nil"/>
                <w:bottom w:val="nil"/>
                <w:right w:val="nil"/>
                <w:between w:val="nil"/>
              </w:pBdr>
              <w:spacing w:line="240" w:lineRule="auto"/>
              <w:jc w:val="both"/>
            </w:pPr>
            <w:r w:rsidRPr="003F79DA">
              <w:t>Крайна стойност</w:t>
            </w:r>
            <w:r w:rsidRPr="003F79DA">
              <w:rPr>
                <w:lang w:val="en-US"/>
              </w:rPr>
              <w:t xml:space="preserve"> – </w:t>
            </w:r>
            <w:r w:rsidR="00DB6C61" w:rsidRPr="003F79DA">
              <w:t>5 410</w:t>
            </w:r>
            <w:r w:rsidRPr="003F79DA">
              <w:rPr>
                <w:lang w:val="en-US"/>
              </w:rPr>
              <w:t xml:space="preserve"> kW Battery power [</w:t>
            </w:r>
            <w:r w:rsidR="00336E87" w:rsidRPr="003F79DA">
              <w:rPr>
                <w:b/>
                <w:i/>
                <w:lang w:val="en-US"/>
              </w:rPr>
              <w:t>Q</w:t>
            </w:r>
            <w:r w:rsidR="0035205B" w:rsidRPr="003F79DA">
              <w:rPr>
                <w:b/>
                <w:i/>
              </w:rPr>
              <w:t>2</w:t>
            </w:r>
            <w:r w:rsidR="00336E87" w:rsidRPr="003F79DA">
              <w:rPr>
                <w:b/>
                <w:i/>
                <w:lang w:val="en-US"/>
              </w:rPr>
              <w:t xml:space="preserve"> </w:t>
            </w:r>
            <w:r w:rsidR="00336E87" w:rsidRPr="003F79DA">
              <w:rPr>
                <w:b/>
                <w:i/>
              </w:rPr>
              <w:t xml:space="preserve">на </w:t>
            </w:r>
            <w:r w:rsidRPr="003F79DA">
              <w:t>202</w:t>
            </w:r>
            <w:r w:rsidR="0035205B" w:rsidRPr="003F79DA">
              <w:t>6</w:t>
            </w:r>
            <w:r w:rsidRPr="003F79DA">
              <w:rPr>
                <w:lang w:val="en-US"/>
              </w:rPr>
              <w:t>]</w:t>
            </w:r>
          </w:p>
          <w:p w14:paraId="5F1ED727" w14:textId="73CAD71E" w:rsidR="007353F7" w:rsidRPr="003F79DA" w:rsidRDefault="0035205B" w:rsidP="0035205B">
            <w:pPr>
              <w:widowControl w:val="0"/>
              <w:pBdr>
                <w:top w:val="nil"/>
                <w:left w:val="nil"/>
                <w:bottom w:val="nil"/>
                <w:right w:val="nil"/>
                <w:between w:val="nil"/>
              </w:pBdr>
              <w:spacing w:before="120" w:after="120" w:line="240" w:lineRule="auto"/>
              <w:jc w:val="both"/>
              <w:rPr>
                <w:b/>
                <w:i/>
              </w:rPr>
            </w:pPr>
            <w:r w:rsidRPr="003F79DA">
              <w:rPr>
                <w:sz w:val="18"/>
                <w:szCs w:val="18"/>
              </w:rPr>
              <w:t xml:space="preserve">Виж Приложение 4 </w:t>
            </w:r>
            <w:r w:rsidRPr="003F79DA">
              <w:rPr>
                <w:i/>
                <w:sz w:val="18"/>
                <w:szCs w:val="18"/>
              </w:rPr>
              <w:t>Досие Батерии</w:t>
            </w:r>
            <w:r w:rsidRPr="003F79DA">
              <w:rPr>
                <w:sz w:val="18"/>
                <w:szCs w:val="18"/>
              </w:rPr>
              <w:t xml:space="preserve"> (</w:t>
            </w:r>
            <w:r w:rsidRPr="003F79DA">
              <w:rPr>
                <w:i/>
                <w:sz w:val="18"/>
                <w:szCs w:val="18"/>
              </w:rPr>
              <w:t>Dosie Battery Storage), файл Storage scheme calc 2021-03-18</w:t>
            </w:r>
          </w:p>
          <w:p w14:paraId="491F98B0" w14:textId="77777777" w:rsidR="0035205B" w:rsidRPr="003F79DA" w:rsidRDefault="0035205B" w:rsidP="00602773">
            <w:pPr>
              <w:widowControl w:val="0"/>
              <w:pBdr>
                <w:top w:val="nil"/>
                <w:left w:val="nil"/>
                <w:bottom w:val="nil"/>
                <w:right w:val="nil"/>
                <w:between w:val="nil"/>
              </w:pBdr>
              <w:spacing w:after="120" w:line="240" w:lineRule="auto"/>
              <w:jc w:val="both"/>
              <w:rPr>
                <w:b/>
                <w:i/>
              </w:rPr>
            </w:pPr>
          </w:p>
          <w:p w14:paraId="3D30DEFE" w14:textId="77777777" w:rsidR="009521B2" w:rsidRPr="003F79DA" w:rsidRDefault="009521B2" w:rsidP="00A66963">
            <w:pPr>
              <w:widowControl w:val="0"/>
              <w:pBdr>
                <w:top w:val="nil"/>
                <w:left w:val="nil"/>
                <w:bottom w:val="nil"/>
                <w:right w:val="nil"/>
                <w:between w:val="nil"/>
              </w:pBdr>
              <w:spacing w:after="120" w:line="240" w:lineRule="auto"/>
              <w:ind w:left="357"/>
              <w:jc w:val="both"/>
              <w:rPr>
                <w:b/>
                <w:i/>
              </w:rPr>
            </w:pPr>
            <w:r w:rsidRPr="003F79DA">
              <w:rPr>
                <w:b/>
                <w:i/>
              </w:rPr>
              <w:t>Направление 2 Кръгова и нисковъглеродна икономика</w:t>
            </w:r>
          </w:p>
          <w:p w14:paraId="2A2DDCA0" w14:textId="77777777" w:rsidR="00322DB7" w:rsidRPr="003F79DA" w:rsidRDefault="00322DB7" w:rsidP="00322DB7">
            <w:pPr>
              <w:widowControl w:val="0"/>
              <w:pBdr>
                <w:top w:val="nil"/>
                <w:left w:val="nil"/>
                <w:bottom w:val="nil"/>
                <w:right w:val="nil"/>
                <w:between w:val="nil"/>
              </w:pBdr>
              <w:spacing w:before="120" w:after="120" w:line="240" w:lineRule="auto"/>
              <w:ind w:left="357"/>
              <w:jc w:val="both"/>
              <w:rPr>
                <w:b/>
                <w:i/>
                <w:lang w:val="en-US"/>
              </w:rPr>
            </w:pPr>
            <w:r w:rsidRPr="003F79DA">
              <w:rPr>
                <w:b/>
                <w:i/>
              </w:rPr>
              <w:t xml:space="preserve">Етапи </w:t>
            </w:r>
            <w:r w:rsidRPr="003F79DA">
              <w:rPr>
                <w:b/>
                <w:i/>
                <w:lang w:val="en-US"/>
              </w:rPr>
              <w:t>(milestones)</w:t>
            </w:r>
          </w:p>
          <w:p w14:paraId="17D7A0E9" w14:textId="77777777" w:rsidR="00C56A4B" w:rsidRPr="003F79DA" w:rsidRDefault="00C56A4B" w:rsidP="00C56A4B">
            <w:pPr>
              <w:widowControl w:val="0"/>
              <w:pBdr>
                <w:top w:val="nil"/>
                <w:left w:val="nil"/>
                <w:bottom w:val="nil"/>
                <w:right w:val="nil"/>
                <w:between w:val="nil"/>
              </w:pBdr>
              <w:spacing w:before="120" w:after="120" w:line="240" w:lineRule="auto"/>
              <w:ind w:left="357"/>
              <w:jc w:val="both"/>
              <w:rPr>
                <w:b/>
                <w:i/>
              </w:rPr>
            </w:pPr>
            <w:r w:rsidRPr="003F79DA">
              <w:rPr>
                <w:b/>
                <w:i/>
              </w:rPr>
              <w:t>Сключени договори</w:t>
            </w:r>
          </w:p>
          <w:p w14:paraId="4644D74C" w14:textId="77777777" w:rsidR="00C56A4B" w:rsidRPr="003F79DA" w:rsidRDefault="00C56A4B" w:rsidP="00C56A4B">
            <w:pPr>
              <w:widowControl w:val="0"/>
              <w:pBdr>
                <w:top w:val="nil"/>
                <w:left w:val="nil"/>
                <w:bottom w:val="nil"/>
                <w:right w:val="nil"/>
                <w:between w:val="nil"/>
              </w:pBdr>
              <w:spacing w:before="120" w:after="120" w:line="240" w:lineRule="auto"/>
              <w:ind w:left="357"/>
              <w:jc w:val="both"/>
              <w:rPr>
                <w:b/>
                <w:i/>
              </w:rPr>
            </w:pPr>
            <w:r w:rsidRPr="003F79DA">
              <w:t>За финансирането на предприятията ще се проведе процедура на конкурентен подбор, с ясно дефинирани критерии, съгласно които предприятията ще бъдат оценени и класирани. С одобрените за финансиране кандидати ще бъдат сключени договори за предоставяне на безвъзмездна помощ, съгласно които кандидатите поемат ангажимент за изпълнение на проекта</w:t>
            </w:r>
            <w:r w:rsidRPr="003F79DA">
              <w:rPr>
                <w:b/>
                <w:i/>
              </w:rPr>
              <w:t>.</w:t>
            </w:r>
          </w:p>
          <w:p w14:paraId="5A04517B" w14:textId="5E5AEA60" w:rsidR="00C56A4B" w:rsidRPr="003F79DA" w:rsidRDefault="00C56A4B" w:rsidP="00C56A4B">
            <w:pPr>
              <w:widowControl w:val="0"/>
              <w:pBdr>
                <w:top w:val="nil"/>
                <w:left w:val="nil"/>
                <w:bottom w:val="nil"/>
                <w:right w:val="nil"/>
                <w:between w:val="nil"/>
              </w:pBdr>
              <w:spacing w:before="120" w:after="120" w:line="240" w:lineRule="auto"/>
              <w:ind w:left="357"/>
              <w:jc w:val="both"/>
              <w:rPr>
                <w:b/>
                <w:i/>
                <w:lang w:val="en-US"/>
              </w:rPr>
            </w:pPr>
            <w:r w:rsidRPr="003F79DA">
              <w:rPr>
                <w:b/>
                <w:i/>
              </w:rPr>
              <w:t xml:space="preserve">Период на изпълнение – </w:t>
            </w:r>
            <w:r w:rsidRPr="003F79DA">
              <w:rPr>
                <w:b/>
                <w:i/>
                <w:lang w:val="en-US"/>
              </w:rPr>
              <w:t>Q</w:t>
            </w:r>
            <w:r w:rsidR="00722520" w:rsidRPr="003F79DA">
              <w:rPr>
                <w:b/>
                <w:i/>
              </w:rPr>
              <w:t>2</w:t>
            </w:r>
            <w:r w:rsidRPr="003F79DA">
              <w:rPr>
                <w:b/>
                <w:i/>
                <w:lang w:val="en-US"/>
              </w:rPr>
              <w:t xml:space="preserve"> </w:t>
            </w:r>
            <w:r w:rsidRPr="003F79DA">
              <w:rPr>
                <w:b/>
                <w:i/>
              </w:rPr>
              <w:t>на 202</w:t>
            </w:r>
            <w:r w:rsidR="00722520" w:rsidRPr="003F79DA">
              <w:rPr>
                <w:b/>
                <w:i/>
              </w:rPr>
              <w:t>2</w:t>
            </w:r>
          </w:p>
          <w:p w14:paraId="114D5F8C" w14:textId="454E877E" w:rsidR="00322DB7" w:rsidRPr="003F79DA" w:rsidRDefault="00322DB7" w:rsidP="00165632">
            <w:pPr>
              <w:widowControl w:val="0"/>
              <w:pBdr>
                <w:top w:val="nil"/>
                <w:left w:val="nil"/>
                <w:bottom w:val="nil"/>
                <w:right w:val="nil"/>
                <w:between w:val="nil"/>
              </w:pBdr>
              <w:spacing w:line="240" w:lineRule="auto"/>
              <w:ind w:left="360"/>
              <w:jc w:val="both"/>
            </w:pPr>
          </w:p>
          <w:p w14:paraId="70B0BEAB" w14:textId="60DE4981" w:rsidR="00322DB7" w:rsidRPr="003F79DA" w:rsidRDefault="00C56A4B" w:rsidP="001243F7">
            <w:pPr>
              <w:widowControl w:val="0"/>
              <w:pBdr>
                <w:top w:val="nil"/>
                <w:left w:val="nil"/>
                <w:bottom w:val="nil"/>
                <w:right w:val="nil"/>
                <w:between w:val="nil"/>
              </w:pBdr>
              <w:spacing w:after="120" w:line="240" w:lineRule="auto"/>
              <w:ind w:left="357"/>
              <w:jc w:val="both"/>
              <w:rPr>
                <w:b/>
                <w:i/>
              </w:rPr>
            </w:pPr>
            <w:r w:rsidRPr="003F79DA">
              <w:rPr>
                <w:b/>
                <w:i/>
              </w:rPr>
              <w:t>Цели (targets)</w:t>
            </w:r>
          </w:p>
          <w:p w14:paraId="16E7785D" w14:textId="11FD3AD5" w:rsidR="00165632" w:rsidRPr="003F79DA" w:rsidRDefault="001243F7" w:rsidP="00165632">
            <w:pPr>
              <w:widowControl w:val="0"/>
              <w:pBdr>
                <w:top w:val="nil"/>
                <w:left w:val="nil"/>
                <w:bottom w:val="nil"/>
                <w:right w:val="nil"/>
                <w:between w:val="nil"/>
              </w:pBdr>
              <w:spacing w:line="240" w:lineRule="auto"/>
              <w:ind w:left="360"/>
              <w:jc w:val="both"/>
            </w:pPr>
            <w:r w:rsidRPr="003F79DA">
              <w:t>П</w:t>
            </w:r>
            <w:r w:rsidR="00165632" w:rsidRPr="003F79DA">
              <w:t>одкрепени предприятия</w:t>
            </w:r>
            <w:r w:rsidRPr="003F79DA">
              <w:t xml:space="preserve"> (МСП)</w:t>
            </w:r>
            <w:r w:rsidR="00D55B13" w:rsidRPr="003F79DA">
              <w:t xml:space="preserve"> </w:t>
            </w:r>
            <w:r w:rsidR="000E61B4" w:rsidRPr="003F79DA">
              <w:rPr>
                <w:i/>
              </w:rPr>
              <w:t>(Подкрепено предприятие е предприятие, получило помощ и изпълнило проекта)</w:t>
            </w:r>
          </w:p>
          <w:p w14:paraId="49014334" w14:textId="77777777" w:rsidR="00165632" w:rsidRPr="003F79DA" w:rsidRDefault="00165632" w:rsidP="00165632">
            <w:pPr>
              <w:pStyle w:val="ListParagraph"/>
              <w:widowControl w:val="0"/>
              <w:numPr>
                <w:ilvl w:val="0"/>
                <w:numId w:val="1"/>
              </w:numPr>
              <w:pBdr>
                <w:top w:val="nil"/>
                <w:left w:val="nil"/>
                <w:bottom w:val="nil"/>
                <w:right w:val="nil"/>
                <w:between w:val="nil"/>
              </w:pBdr>
              <w:spacing w:line="240" w:lineRule="auto"/>
              <w:jc w:val="both"/>
            </w:pPr>
            <w:r w:rsidRPr="003F79DA">
              <w:t xml:space="preserve">Начална стойност - 0 </w:t>
            </w:r>
            <w:r w:rsidRPr="003F79DA">
              <w:rPr>
                <w:lang w:val="en-US"/>
              </w:rPr>
              <w:t>[</w:t>
            </w:r>
            <w:r w:rsidRPr="003F79DA">
              <w:t>година</w:t>
            </w:r>
            <w:r w:rsidRPr="003F79DA">
              <w:rPr>
                <w:lang w:val="en-US"/>
              </w:rPr>
              <w:t>]</w:t>
            </w:r>
          </w:p>
          <w:p w14:paraId="507BFD4D" w14:textId="2A5E767D" w:rsidR="00165632" w:rsidRPr="003F79DA" w:rsidRDefault="00165632" w:rsidP="00165632">
            <w:pPr>
              <w:pStyle w:val="ListParagraph"/>
              <w:widowControl w:val="0"/>
              <w:numPr>
                <w:ilvl w:val="0"/>
                <w:numId w:val="1"/>
              </w:numPr>
              <w:pBdr>
                <w:top w:val="nil"/>
                <w:left w:val="nil"/>
                <w:bottom w:val="nil"/>
                <w:right w:val="nil"/>
                <w:between w:val="nil"/>
              </w:pBdr>
              <w:spacing w:line="240" w:lineRule="auto"/>
              <w:jc w:val="both"/>
            </w:pPr>
            <w:r w:rsidRPr="003F79DA">
              <w:t>Междинна стойност</w:t>
            </w:r>
            <w:r w:rsidRPr="003F79DA">
              <w:rPr>
                <w:lang w:val="en-US"/>
              </w:rPr>
              <w:t xml:space="preserve"> – </w:t>
            </w:r>
            <w:r w:rsidR="002A2B5E" w:rsidRPr="003F79DA">
              <w:t>58</w:t>
            </w:r>
            <w:r w:rsidR="00CA33D3" w:rsidRPr="003F79DA">
              <w:t xml:space="preserve"> </w:t>
            </w:r>
            <w:r w:rsidRPr="003F79DA">
              <w:t xml:space="preserve">предприятия </w:t>
            </w:r>
            <w:r w:rsidRPr="003F79DA">
              <w:rPr>
                <w:lang w:val="en-US"/>
              </w:rPr>
              <w:t>[</w:t>
            </w:r>
            <w:r w:rsidR="002A2B5E" w:rsidRPr="003F79DA">
              <w:t>2-ро</w:t>
            </w:r>
            <w:r w:rsidRPr="003F79DA">
              <w:t xml:space="preserve"> шестмесечие на 202</w:t>
            </w:r>
            <w:r w:rsidR="00C50E41" w:rsidRPr="003F79DA">
              <w:t>3</w:t>
            </w:r>
            <w:r w:rsidRPr="003F79DA">
              <w:t xml:space="preserve"> година</w:t>
            </w:r>
            <w:r w:rsidRPr="003F79DA">
              <w:rPr>
                <w:lang w:val="en-US"/>
              </w:rPr>
              <w:t>]</w:t>
            </w:r>
            <w:r w:rsidR="00884198" w:rsidRPr="003F79DA">
              <w:t xml:space="preserve"> (</w:t>
            </w:r>
            <w:r w:rsidR="002A2B5E" w:rsidRPr="003F79DA">
              <w:t>2</w:t>
            </w:r>
            <w:r w:rsidR="00884198" w:rsidRPr="003F79DA">
              <w:t>0% от крайната стойност)</w:t>
            </w:r>
          </w:p>
          <w:p w14:paraId="3FB163E4" w14:textId="2BDD2AA3" w:rsidR="009521B2" w:rsidRPr="003F79DA" w:rsidRDefault="00165632" w:rsidP="00165632">
            <w:pPr>
              <w:pStyle w:val="ListParagraph"/>
              <w:widowControl w:val="0"/>
              <w:numPr>
                <w:ilvl w:val="0"/>
                <w:numId w:val="1"/>
              </w:numPr>
              <w:pBdr>
                <w:top w:val="nil"/>
                <w:left w:val="nil"/>
                <w:bottom w:val="nil"/>
                <w:right w:val="nil"/>
                <w:between w:val="nil"/>
              </w:pBdr>
              <w:spacing w:line="240" w:lineRule="auto"/>
              <w:jc w:val="both"/>
            </w:pPr>
            <w:r w:rsidRPr="003F79DA">
              <w:t>Крайна стойност</w:t>
            </w:r>
            <w:r w:rsidRPr="003F79DA">
              <w:rPr>
                <w:lang w:val="en-US"/>
              </w:rPr>
              <w:t xml:space="preserve"> - </w:t>
            </w:r>
            <w:r w:rsidR="000E61B4" w:rsidRPr="003F79DA">
              <w:t>2</w:t>
            </w:r>
            <w:r w:rsidR="00722520" w:rsidRPr="003F79DA">
              <w:t>90</w:t>
            </w:r>
            <w:r w:rsidR="000E61B4" w:rsidRPr="003F79DA">
              <w:t xml:space="preserve"> </w:t>
            </w:r>
            <w:r w:rsidRPr="003F79DA">
              <w:rPr>
                <w:lang w:val="en-US"/>
              </w:rPr>
              <w:t>[</w:t>
            </w:r>
            <w:r w:rsidR="00214F52" w:rsidRPr="003F79DA">
              <w:t>2-ро</w:t>
            </w:r>
            <w:r w:rsidRPr="003F79DA">
              <w:t xml:space="preserve"> шестмесечие на 202</w:t>
            </w:r>
            <w:r w:rsidR="00722520" w:rsidRPr="003F79DA">
              <w:t>4</w:t>
            </w:r>
            <w:r w:rsidRPr="003F79DA">
              <w:t xml:space="preserve"> година</w:t>
            </w:r>
            <w:r w:rsidRPr="003F79DA">
              <w:rPr>
                <w:lang w:val="en-US"/>
              </w:rPr>
              <w:t>]</w:t>
            </w:r>
          </w:p>
          <w:p w14:paraId="2E8E266B" w14:textId="4D07346C" w:rsidR="00E93C85" w:rsidRPr="003F79DA" w:rsidRDefault="00A77FEE" w:rsidP="00DA483E">
            <w:pPr>
              <w:widowControl w:val="0"/>
              <w:pBdr>
                <w:top w:val="nil"/>
                <w:left w:val="nil"/>
                <w:bottom w:val="nil"/>
                <w:right w:val="nil"/>
                <w:between w:val="nil"/>
              </w:pBdr>
              <w:spacing w:before="120" w:line="240" w:lineRule="auto"/>
              <w:ind w:left="357"/>
              <w:jc w:val="both"/>
            </w:pPr>
            <w:r w:rsidRPr="003F79DA">
              <w:t xml:space="preserve">Целевата стойност е изчислена при средна стойност на помощта </w:t>
            </w:r>
            <w:r w:rsidR="001831C9" w:rsidRPr="003F79DA">
              <w:t>747 870</w:t>
            </w:r>
            <w:r w:rsidRPr="003F79DA">
              <w:t xml:space="preserve"> лв.  </w:t>
            </w:r>
          </w:p>
          <w:p w14:paraId="6EF39FC7" w14:textId="77777777" w:rsidR="00984999" w:rsidRPr="003F79DA" w:rsidRDefault="00984999" w:rsidP="00E93C85">
            <w:pPr>
              <w:widowControl w:val="0"/>
              <w:pBdr>
                <w:top w:val="nil"/>
                <w:left w:val="nil"/>
                <w:bottom w:val="nil"/>
                <w:right w:val="nil"/>
                <w:between w:val="nil"/>
              </w:pBdr>
              <w:spacing w:before="120" w:line="240" w:lineRule="auto"/>
              <w:ind w:left="357"/>
              <w:jc w:val="both"/>
            </w:pPr>
          </w:p>
          <w:p w14:paraId="5E776CB3" w14:textId="0CC14EAB" w:rsidR="00E93C85" w:rsidRPr="003F79DA" w:rsidRDefault="00E93C85" w:rsidP="00E93C85">
            <w:pPr>
              <w:widowControl w:val="0"/>
              <w:pBdr>
                <w:top w:val="nil"/>
                <w:left w:val="nil"/>
                <w:bottom w:val="nil"/>
                <w:right w:val="nil"/>
                <w:between w:val="nil"/>
              </w:pBdr>
              <w:spacing w:before="120" w:line="240" w:lineRule="auto"/>
              <w:ind w:left="357"/>
              <w:jc w:val="both"/>
            </w:pPr>
            <w:r w:rsidRPr="003F79DA">
              <w:t xml:space="preserve">Договорени средства </w:t>
            </w:r>
          </w:p>
          <w:p w14:paraId="269209D6" w14:textId="77777777" w:rsidR="00E93C85" w:rsidRPr="003F79DA" w:rsidRDefault="00E93C85" w:rsidP="00E93C85">
            <w:pPr>
              <w:pStyle w:val="ListParagraph"/>
              <w:widowControl w:val="0"/>
              <w:numPr>
                <w:ilvl w:val="0"/>
                <w:numId w:val="1"/>
              </w:numPr>
              <w:pBdr>
                <w:top w:val="nil"/>
                <w:left w:val="nil"/>
                <w:bottom w:val="nil"/>
                <w:right w:val="nil"/>
                <w:between w:val="nil"/>
              </w:pBdr>
              <w:spacing w:line="240" w:lineRule="auto"/>
              <w:jc w:val="both"/>
            </w:pPr>
            <w:r w:rsidRPr="003F79DA">
              <w:t xml:space="preserve">Начална стойност - 0 </w:t>
            </w:r>
            <w:r w:rsidRPr="003F79DA">
              <w:rPr>
                <w:lang w:val="en-US"/>
              </w:rPr>
              <w:t>[</w:t>
            </w:r>
            <w:r w:rsidRPr="003F79DA">
              <w:t>1-во шестмесечие на 2021 година</w:t>
            </w:r>
            <w:r w:rsidRPr="003F79DA">
              <w:rPr>
                <w:lang w:val="en-US"/>
              </w:rPr>
              <w:t>]</w:t>
            </w:r>
          </w:p>
          <w:p w14:paraId="4B90256B" w14:textId="1F596E16" w:rsidR="00E93C85" w:rsidRPr="003F79DA" w:rsidRDefault="00E93C85" w:rsidP="00E93C85">
            <w:pPr>
              <w:pStyle w:val="ListParagraph"/>
              <w:widowControl w:val="0"/>
              <w:numPr>
                <w:ilvl w:val="0"/>
                <w:numId w:val="1"/>
              </w:numPr>
              <w:pBdr>
                <w:top w:val="nil"/>
                <w:left w:val="nil"/>
                <w:bottom w:val="nil"/>
                <w:right w:val="nil"/>
                <w:between w:val="nil"/>
              </w:pBdr>
              <w:spacing w:line="240" w:lineRule="auto"/>
              <w:jc w:val="both"/>
            </w:pPr>
            <w:r w:rsidRPr="003F79DA">
              <w:t>Междинна стойност 1</w:t>
            </w:r>
            <w:r w:rsidRPr="003F79DA">
              <w:rPr>
                <w:lang w:val="en-US"/>
              </w:rPr>
              <w:t xml:space="preserve"> – </w:t>
            </w:r>
            <w:r w:rsidRPr="003F79DA">
              <w:t>12 500 000 лева, представляващи</w:t>
            </w:r>
            <w:r w:rsidRPr="003F79DA">
              <w:rPr>
                <w:i/>
              </w:rPr>
              <w:t xml:space="preserve"> разходите за организация и управление по фонд 2 </w:t>
            </w:r>
            <w:r w:rsidRPr="003F79DA">
              <w:t xml:space="preserve"> </w:t>
            </w:r>
            <w:r w:rsidRPr="003F79DA">
              <w:rPr>
                <w:lang w:val="en-US"/>
              </w:rPr>
              <w:t>[</w:t>
            </w:r>
            <w:r w:rsidRPr="003F79DA">
              <w:t>2-ро шестмесечие на 2021 година</w:t>
            </w:r>
            <w:r w:rsidRPr="003F79DA">
              <w:rPr>
                <w:lang w:val="en-US"/>
              </w:rPr>
              <w:t>]</w:t>
            </w:r>
          </w:p>
          <w:p w14:paraId="73F84911" w14:textId="2872FFBB" w:rsidR="00E93C85" w:rsidRPr="003F79DA" w:rsidRDefault="00E93C85" w:rsidP="00E0134B">
            <w:pPr>
              <w:pStyle w:val="ListParagraph"/>
              <w:widowControl w:val="0"/>
              <w:numPr>
                <w:ilvl w:val="0"/>
                <w:numId w:val="1"/>
              </w:numPr>
              <w:pBdr>
                <w:top w:val="nil"/>
                <w:left w:val="nil"/>
                <w:bottom w:val="nil"/>
                <w:right w:val="nil"/>
                <w:between w:val="nil"/>
              </w:pBdr>
              <w:spacing w:line="240" w:lineRule="auto"/>
              <w:jc w:val="both"/>
            </w:pPr>
            <w:r w:rsidRPr="003F79DA">
              <w:t>Крайна стойност</w:t>
            </w:r>
            <w:r w:rsidRPr="003F79DA">
              <w:rPr>
                <w:lang w:val="en-US"/>
              </w:rPr>
              <w:t xml:space="preserve"> – </w:t>
            </w:r>
            <w:r w:rsidR="00C1133A" w:rsidRPr="003F79DA">
              <w:t>23</w:t>
            </w:r>
            <w:r w:rsidR="00920876" w:rsidRPr="003F79DA">
              <w:t>0</w:t>
            </w:r>
            <w:r w:rsidRPr="003F79DA">
              <w:t xml:space="preserve"> 000 000 </w:t>
            </w:r>
            <w:r w:rsidRPr="003F79DA">
              <w:rPr>
                <w:lang w:val="en-US"/>
              </w:rPr>
              <w:t>[</w:t>
            </w:r>
            <w:r w:rsidR="00E0134B" w:rsidRPr="003F79DA">
              <w:t>2-ро шестмесечие на 2022 година</w:t>
            </w:r>
            <w:r w:rsidRPr="003F79DA">
              <w:rPr>
                <w:lang w:val="en-US"/>
              </w:rPr>
              <w:t>]</w:t>
            </w:r>
          </w:p>
          <w:p w14:paraId="45EFAABE" w14:textId="73FFEF73" w:rsidR="00E93C85" w:rsidRPr="003F79DA" w:rsidRDefault="00A33754" w:rsidP="00E93C85">
            <w:pPr>
              <w:widowControl w:val="0"/>
              <w:pBdr>
                <w:top w:val="nil"/>
                <w:left w:val="nil"/>
                <w:bottom w:val="nil"/>
                <w:right w:val="nil"/>
                <w:between w:val="nil"/>
              </w:pBdr>
              <w:spacing w:before="120" w:after="120" w:line="240" w:lineRule="auto"/>
              <w:ind w:left="357"/>
              <w:jc w:val="both"/>
              <w:rPr>
                <w:b/>
              </w:rPr>
            </w:pPr>
            <w:r w:rsidRPr="003F79DA">
              <w:rPr>
                <w:sz w:val="18"/>
                <w:szCs w:val="18"/>
              </w:rPr>
              <w:t xml:space="preserve">Виж Приложение 3 </w:t>
            </w:r>
            <w:r w:rsidRPr="003F79DA">
              <w:rPr>
                <w:i/>
                <w:sz w:val="18"/>
                <w:szCs w:val="18"/>
              </w:rPr>
              <w:t>Данни за формиране на разходите (Costing data)</w:t>
            </w:r>
            <w:r w:rsidRPr="003F79DA">
              <w:rPr>
                <w:sz w:val="18"/>
                <w:szCs w:val="18"/>
              </w:rPr>
              <w:t>, лист ‚Фонд 2, Направление 2</w:t>
            </w:r>
            <w:r w:rsidRPr="003F79DA">
              <w:rPr>
                <w:sz w:val="18"/>
                <w:szCs w:val="18"/>
                <w:lang w:val="en-US"/>
              </w:rPr>
              <w:t>’</w:t>
            </w:r>
            <w:r w:rsidRPr="003F79DA">
              <w:rPr>
                <w:sz w:val="18"/>
                <w:szCs w:val="18"/>
              </w:rPr>
              <w:t xml:space="preserve"> и</w:t>
            </w:r>
            <w:r w:rsidRPr="003F79DA">
              <w:rPr>
                <w:i/>
                <w:sz w:val="18"/>
                <w:szCs w:val="18"/>
              </w:rPr>
              <w:t xml:space="preserve"> лист ‚Договорени‘</w:t>
            </w:r>
          </w:p>
          <w:p w14:paraId="230A299D" w14:textId="77777777" w:rsidR="00D0610B" w:rsidRPr="003F79DA" w:rsidRDefault="00D0610B" w:rsidP="00E93C85">
            <w:pPr>
              <w:widowControl w:val="0"/>
              <w:pBdr>
                <w:top w:val="nil"/>
                <w:left w:val="nil"/>
                <w:bottom w:val="nil"/>
                <w:right w:val="nil"/>
                <w:between w:val="nil"/>
              </w:pBdr>
              <w:spacing w:before="120" w:after="120" w:line="240" w:lineRule="auto"/>
              <w:ind w:left="357"/>
              <w:jc w:val="both"/>
              <w:rPr>
                <w:b/>
              </w:rPr>
            </w:pPr>
          </w:p>
          <w:p w14:paraId="1FE6BA1E" w14:textId="2C71C11C" w:rsidR="0093077C" w:rsidRPr="003F79DA" w:rsidRDefault="0093077C" w:rsidP="00E93C85">
            <w:pPr>
              <w:widowControl w:val="0"/>
              <w:pBdr>
                <w:top w:val="nil"/>
                <w:left w:val="nil"/>
                <w:bottom w:val="nil"/>
                <w:right w:val="nil"/>
                <w:between w:val="nil"/>
              </w:pBdr>
              <w:spacing w:before="120" w:after="120" w:line="240" w:lineRule="auto"/>
              <w:ind w:left="357"/>
              <w:jc w:val="both"/>
              <w:rPr>
                <w:b/>
                <w:lang w:val="en-US"/>
              </w:rPr>
            </w:pPr>
            <w:r w:rsidRPr="003F79DA">
              <w:rPr>
                <w:b/>
              </w:rPr>
              <w:t xml:space="preserve">Фонд </w:t>
            </w:r>
            <w:r w:rsidR="004C2E7C" w:rsidRPr="003F79DA">
              <w:rPr>
                <w:b/>
              </w:rPr>
              <w:t>3</w:t>
            </w:r>
            <w:r w:rsidRPr="003F79DA">
              <w:rPr>
                <w:b/>
              </w:rPr>
              <w:t xml:space="preserve"> </w:t>
            </w:r>
            <w:r w:rsidR="00CD5E9F" w:rsidRPr="003F79DA">
              <w:rPr>
                <w:b/>
              </w:rPr>
              <w:t>Подкрепа за д</w:t>
            </w:r>
            <w:r w:rsidRPr="003F79DA">
              <w:rPr>
                <w:b/>
              </w:rPr>
              <w:t>игитализация</w:t>
            </w:r>
            <w:r w:rsidR="00CD5E9F" w:rsidRPr="003F79DA">
              <w:rPr>
                <w:b/>
              </w:rPr>
              <w:t xml:space="preserve"> в предприятията</w:t>
            </w:r>
          </w:p>
          <w:p w14:paraId="09800B01" w14:textId="77777777" w:rsidR="00E0134B" w:rsidRPr="003F79DA" w:rsidRDefault="00E0134B" w:rsidP="00E0134B">
            <w:pPr>
              <w:widowControl w:val="0"/>
              <w:pBdr>
                <w:top w:val="nil"/>
                <w:left w:val="nil"/>
                <w:bottom w:val="nil"/>
                <w:right w:val="nil"/>
                <w:between w:val="nil"/>
              </w:pBdr>
              <w:spacing w:before="120" w:after="120" w:line="240" w:lineRule="auto"/>
              <w:ind w:left="357"/>
              <w:jc w:val="both"/>
              <w:rPr>
                <w:b/>
                <w:i/>
                <w:lang w:val="en-US"/>
              </w:rPr>
            </w:pPr>
            <w:r w:rsidRPr="003F79DA">
              <w:rPr>
                <w:b/>
                <w:i/>
              </w:rPr>
              <w:t xml:space="preserve">Етапи </w:t>
            </w:r>
            <w:r w:rsidRPr="003F79DA">
              <w:rPr>
                <w:b/>
                <w:i/>
                <w:lang w:val="en-US"/>
              </w:rPr>
              <w:t>(milestones)</w:t>
            </w:r>
          </w:p>
          <w:p w14:paraId="7755EEDD" w14:textId="7B1E7B61" w:rsidR="00801F2C" w:rsidRPr="003F79DA" w:rsidRDefault="00E0134B" w:rsidP="0093077C">
            <w:pPr>
              <w:widowControl w:val="0"/>
              <w:pBdr>
                <w:top w:val="nil"/>
                <w:left w:val="nil"/>
                <w:bottom w:val="nil"/>
                <w:right w:val="nil"/>
                <w:between w:val="nil"/>
              </w:pBdr>
              <w:spacing w:line="240" w:lineRule="auto"/>
              <w:ind w:left="360"/>
              <w:jc w:val="both"/>
              <w:rPr>
                <w:b/>
              </w:rPr>
            </w:pPr>
            <w:r w:rsidRPr="003F79DA">
              <w:rPr>
                <w:b/>
              </w:rPr>
              <w:t>Разработена и обявена схема за предоставяне на ваучери</w:t>
            </w:r>
          </w:p>
          <w:p w14:paraId="5B703212" w14:textId="6DBE3907" w:rsidR="00E0134B" w:rsidRPr="003F79DA" w:rsidRDefault="009C27B3" w:rsidP="0093077C">
            <w:pPr>
              <w:widowControl w:val="0"/>
              <w:pBdr>
                <w:top w:val="nil"/>
                <w:left w:val="nil"/>
                <w:bottom w:val="nil"/>
                <w:right w:val="nil"/>
                <w:between w:val="nil"/>
              </w:pBdr>
              <w:spacing w:line="240" w:lineRule="auto"/>
              <w:ind w:left="360"/>
              <w:jc w:val="both"/>
            </w:pPr>
            <w:r w:rsidRPr="003F79DA">
              <w:t>За предоставянето на ваучерите следва да се разработи схема с ясни правила за предоставяне на ваучерите, обхват на дейностите,</w:t>
            </w:r>
            <w:r w:rsidRPr="003F79DA">
              <w:rPr>
                <w:lang w:val="en-US"/>
              </w:rPr>
              <w:t xml:space="preserve"> </w:t>
            </w:r>
            <w:r w:rsidRPr="003F79DA">
              <w:t>размери и типове ваучери, правила за приемане на изпълнението и плащане. В допълнение като част от процеса на подготовка на схемата е и провеждането на избор на доставчици на услугите/активите, за които ще се предоставят ваучерите.</w:t>
            </w:r>
          </w:p>
          <w:p w14:paraId="6FBD9CCF" w14:textId="2078C9FC" w:rsidR="009C27B3" w:rsidRPr="003F79DA" w:rsidRDefault="009C27B3" w:rsidP="009C27B3">
            <w:pPr>
              <w:widowControl w:val="0"/>
              <w:pBdr>
                <w:top w:val="nil"/>
                <w:left w:val="nil"/>
                <w:bottom w:val="nil"/>
                <w:right w:val="nil"/>
                <w:between w:val="nil"/>
              </w:pBdr>
              <w:spacing w:before="120" w:after="120" w:line="240" w:lineRule="auto"/>
              <w:ind w:left="357"/>
              <w:jc w:val="both"/>
              <w:rPr>
                <w:b/>
                <w:i/>
              </w:rPr>
            </w:pPr>
            <w:r w:rsidRPr="003F79DA">
              <w:rPr>
                <w:b/>
                <w:i/>
              </w:rPr>
              <w:t xml:space="preserve">Период на изпълнение – </w:t>
            </w:r>
            <w:r w:rsidRPr="003F79DA">
              <w:rPr>
                <w:b/>
                <w:i/>
                <w:lang w:val="en-US"/>
              </w:rPr>
              <w:t xml:space="preserve">Q3 </w:t>
            </w:r>
            <w:r w:rsidRPr="003F79DA">
              <w:rPr>
                <w:b/>
                <w:i/>
              </w:rPr>
              <w:t>на 202</w:t>
            </w:r>
            <w:r w:rsidRPr="003F79DA">
              <w:rPr>
                <w:b/>
                <w:i/>
                <w:lang w:val="en-US"/>
              </w:rPr>
              <w:t>1</w:t>
            </w:r>
            <w:r w:rsidR="00C1133A" w:rsidRPr="003F79DA">
              <w:rPr>
                <w:b/>
                <w:i/>
              </w:rPr>
              <w:t xml:space="preserve"> г.</w:t>
            </w:r>
          </w:p>
          <w:p w14:paraId="0DE688A7" w14:textId="66F4D473" w:rsidR="009C27B3" w:rsidRPr="003F79DA" w:rsidRDefault="009C27B3" w:rsidP="0093077C">
            <w:pPr>
              <w:widowControl w:val="0"/>
              <w:pBdr>
                <w:top w:val="nil"/>
                <w:left w:val="nil"/>
                <w:bottom w:val="nil"/>
                <w:right w:val="nil"/>
                <w:between w:val="nil"/>
              </w:pBdr>
              <w:spacing w:line="240" w:lineRule="auto"/>
              <w:ind w:left="360"/>
              <w:jc w:val="both"/>
              <w:rPr>
                <w:b/>
              </w:rPr>
            </w:pPr>
          </w:p>
          <w:p w14:paraId="59872E12" w14:textId="299E5366" w:rsidR="009C27B3" w:rsidRPr="003F79DA" w:rsidRDefault="009C27B3" w:rsidP="00610136">
            <w:pPr>
              <w:widowControl w:val="0"/>
              <w:pBdr>
                <w:top w:val="nil"/>
                <w:left w:val="nil"/>
                <w:bottom w:val="nil"/>
                <w:right w:val="nil"/>
                <w:between w:val="nil"/>
              </w:pBdr>
              <w:spacing w:before="120" w:after="120" w:line="240" w:lineRule="auto"/>
              <w:ind w:left="357"/>
              <w:jc w:val="both"/>
              <w:rPr>
                <w:b/>
                <w:i/>
              </w:rPr>
            </w:pPr>
            <w:r w:rsidRPr="003F79DA">
              <w:rPr>
                <w:b/>
                <w:i/>
              </w:rPr>
              <w:t>Цели (targets)</w:t>
            </w:r>
          </w:p>
          <w:p w14:paraId="717ED229" w14:textId="01D584D7" w:rsidR="0093077C" w:rsidRPr="003F79DA" w:rsidRDefault="0093077C" w:rsidP="00610136">
            <w:pPr>
              <w:widowControl w:val="0"/>
              <w:pBdr>
                <w:top w:val="nil"/>
                <w:left w:val="nil"/>
                <w:bottom w:val="nil"/>
                <w:right w:val="nil"/>
                <w:between w:val="nil"/>
              </w:pBdr>
              <w:spacing w:before="120" w:after="120" w:line="240" w:lineRule="auto"/>
              <w:ind w:left="357"/>
              <w:jc w:val="both"/>
              <w:rPr>
                <w:b/>
              </w:rPr>
            </w:pPr>
            <w:r w:rsidRPr="003F79DA">
              <w:rPr>
                <w:rFonts w:eastAsia="Calibri"/>
                <w:b/>
                <w:lang w:eastAsia="en-US"/>
              </w:rPr>
              <w:t>Направление 1</w:t>
            </w:r>
            <w:r w:rsidR="004C2E7C" w:rsidRPr="003F79DA">
              <w:rPr>
                <w:rFonts w:eastAsia="Calibri"/>
                <w:b/>
                <w:lang w:eastAsia="en-US"/>
              </w:rPr>
              <w:t xml:space="preserve"> </w:t>
            </w:r>
            <w:r w:rsidR="00920480" w:rsidRPr="003F79DA">
              <w:rPr>
                <w:rFonts w:eastAsia="Calibri"/>
                <w:b/>
                <w:lang w:eastAsia="en-US"/>
              </w:rPr>
              <w:t>Подкрепа за дигитализация и киберсигурност</w:t>
            </w:r>
          </w:p>
          <w:p w14:paraId="295150C1" w14:textId="3C91FF05" w:rsidR="00CA69B0" w:rsidRPr="003F79DA" w:rsidRDefault="001243F7" w:rsidP="00CA69B0">
            <w:pPr>
              <w:widowControl w:val="0"/>
              <w:pBdr>
                <w:top w:val="nil"/>
                <w:left w:val="nil"/>
                <w:bottom w:val="nil"/>
                <w:right w:val="nil"/>
                <w:between w:val="nil"/>
              </w:pBdr>
              <w:spacing w:line="240" w:lineRule="auto"/>
              <w:ind w:left="360"/>
              <w:jc w:val="both"/>
            </w:pPr>
            <w:r w:rsidRPr="003F79DA">
              <w:t>П</w:t>
            </w:r>
            <w:r w:rsidR="00CA69B0" w:rsidRPr="003F79DA">
              <w:t>одкрепени предприятия</w:t>
            </w:r>
            <w:r w:rsidRPr="003F79DA">
              <w:t xml:space="preserve"> (МСП) </w:t>
            </w:r>
          </w:p>
          <w:p w14:paraId="2F93B848" w14:textId="77777777" w:rsidR="00CA69B0" w:rsidRPr="003F79DA" w:rsidRDefault="00CA69B0" w:rsidP="00CA69B0">
            <w:pPr>
              <w:pStyle w:val="ListParagraph"/>
              <w:widowControl w:val="0"/>
              <w:numPr>
                <w:ilvl w:val="0"/>
                <w:numId w:val="1"/>
              </w:numPr>
              <w:pBdr>
                <w:top w:val="nil"/>
                <w:left w:val="nil"/>
                <w:bottom w:val="nil"/>
                <w:right w:val="nil"/>
                <w:between w:val="nil"/>
              </w:pBdr>
              <w:spacing w:line="240" w:lineRule="auto"/>
              <w:jc w:val="both"/>
            </w:pPr>
            <w:r w:rsidRPr="003F79DA">
              <w:t xml:space="preserve">Начална стойност - 0 </w:t>
            </w:r>
            <w:r w:rsidRPr="003F79DA">
              <w:rPr>
                <w:lang w:val="en-US"/>
              </w:rPr>
              <w:t>[</w:t>
            </w:r>
            <w:r w:rsidRPr="003F79DA">
              <w:t>година</w:t>
            </w:r>
            <w:r w:rsidRPr="003F79DA">
              <w:rPr>
                <w:lang w:val="en-US"/>
              </w:rPr>
              <w:t>]</w:t>
            </w:r>
          </w:p>
          <w:p w14:paraId="51117686" w14:textId="1D688858" w:rsidR="00CA69B0" w:rsidRPr="003F79DA" w:rsidRDefault="00CA69B0" w:rsidP="00CA69B0">
            <w:pPr>
              <w:pStyle w:val="ListParagraph"/>
              <w:widowControl w:val="0"/>
              <w:numPr>
                <w:ilvl w:val="0"/>
                <w:numId w:val="1"/>
              </w:numPr>
              <w:pBdr>
                <w:top w:val="nil"/>
                <w:left w:val="nil"/>
                <w:bottom w:val="nil"/>
                <w:right w:val="nil"/>
                <w:between w:val="nil"/>
              </w:pBdr>
              <w:spacing w:line="240" w:lineRule="auto"/>
              <w:jc w:val="both"/>
            </w:pPr>
            <w:r w:rsidRPr="003F79DA">
              <w:t>Междинна стойност</w:t>
            </w:r>
            <w:r w:rsidR="00512604" w:rsidRPr="003F79DA">
              <w:rPr>
                <w:lang w:val="en-US"/>
              </w:rPr>
              <w:t xml:space="preserve"> 1</w:t>
            </w:r>
            <w:r w:rsidRPr="003F79DA">
              <w:rPr>
                <w:lang w:val="en-US"/>
              </w:rPr>
              <w:t xml:space="preserve"> – </w:t>
            </w:r>
            <w:r w:rsidR="00E71181" w:rsidRPr="003F79DA">
              <w:rPr>
                <w:lang w:val="en-US"/>
              </w:rPr>
              <w:t>1 082</w:t>
            </w:r>
            <w:r w:rsidR="007A6711" w:rsidRPr="003F79DA">
              <w:t xml:space="preserve"> </w:t>
            </w:r>
            <w:r w:rsidRPr="003F79DA">
              <w:t xml:space="preserve">предприятия </w:t>
            </w:r>
            <w:r w:rsidRPr="003F79DA">
              <w:rPr>
                <w:lang w:val="en-US"/>
              </w:rPr>
              <w:t>[</w:t>
            </w:r>
            <w:r w:rsidRPr="003F79DA">
              <w:t>2-ро шестмесечие на 2022 година</w:t>
            </w:r>
            <w:r w:rsidRPr="003F79DA">
              <w:rPr>
                <w:lang w:val="en-US"/>
              </w:rPr>
              <w:t>]</w:t>
            </w:r>
            <w:r w:rsidR="00D96BBA" w:rsidRPr="003F79DA">
              <w:t xml:space="preserve"> (10% от общия брой предприятия с по-кратки проекти)</w:t>
            </w:r>
          </w:p>
          <w:p w14:paraId="25FCE0C0" w14:textId="06C6452F" w:rsidR="00CA69B0" w:rsidRPr="003F79DA" w:rsidRDefault="00CA69B0" w:rsidP="00CA69B0">
            <w:pPr>
              <w:pStyle w:val="ListParagraph"/>
              <w:widowControl w:val="0"/>
              <w:numPr>
                <w:ilvl w:val="0"/>
                <w:numId w:val="1"/>
              </w:numPr>
              <w:pBdr>
                <w:top w:val="nil"/>
                <w:left w:val="nil"/>
                <w:bottom w:val="nil"/>
                <w:right w:val="nil"/>
                <w:between w:val="nil"/>
              </w:pBdr>
              <w:spacing w:line="240" w:lineRule="auto"/>
              <w:jc w:val="both"/>
            </w:pPr>
            <w:r w:rsidRPr="003F79DA">
              <w:t>Междинна стойност</w:t>
            </w:r>
            <w:r w:rsidRPr="003F79DA">
              <w:rPr>
                <w:lang w:val="en-US"/>
              </w:rPr>
              <w:t xml:space="preserve"> </w:t>
            </w:r>
            <w:r w:rsidR="00F36ED5" w:rsidRPr="003F79DA">
              <w:rPr>
                <w:lang w:val="en-US"/>
              </w:rPr>
              <w:t>–</w:t>
            </w:r>
            <w:r w:rsidRPr="003F79DA">
              <w:rPr>
                <w:lang w:val="en-US"/>
              </w:rPr>
              <w:t xml:space="preserve"> </w:t>
            </w:r>
            <w:r w:rsidR="005F3237" w:rsidRPr="003F79DA">
              <w:rPr>
                <w:lang w:val="en-US"/>
              </w:rPr>
              <w:t>4 330</w:t>
            </w:r>
            <w:r w:rsidRPr="003F79DA">
              <w:t xml:space="preserve"> </w:t>
            </w:r>
            <w:r w:rsidRPr="003F79DA">
              <w:rPr>
                <w:lang w:val="en-US"/>
              </w:rPr>
              <w:t>[</w:t>
            </w:r>
            <w:r w:rsidRPr="003F79DA">
              <w:t>1-во шестмесечие на 2023 година</w:t>
            </w:r>
            <w:r w:rsidRPr="003F79DA">
              <w:rPr>
                <w:lang w:val="en-US"/>
              </w:rPr>
              <w:t>]</w:t>
            </w:r>
            <w:r w:rsidR="00D96BBA" w:rsidRPr="003F79DA">
              <w:t xml:space="preserve"> (</w:t>
            </w:r>
            <w:r w:rsidR="005F3237" w:rsidRPr="003F79DA">
              <w:rPr>
                <w:lang w:val="en-US"/>
              </w:rPr>
              <w:t>4</w:t>
            </w:r>
            <w:r w:rsidR="00D96BBA" w:rsidRPr="003F79DA">
              <w:t>0% от общия брой предприятия</w:t>
            </w:r>
            <w:r w:rsidR="00B30CD8" w:rsidRPr="003F79DA">
              <w:t>)</w:t>
            </w:r>
          </w:p>
          <w:p w14:paraId="7146F911" w14:textId="7F58D89D" w:rsidR="00CA69B0" w:rsidRPr="003F79DA" w:rsidRDefault="00CA69B0" w:rsidP="00CA69B0">
            <w:pPr>
              <w:pStyle w:val="ListParagraph"/>
              <w:widowControl w:val="0"/>
              <w:numPr>
                <w:ilvl w:val="0"/>
                <w:numId w:val="1"/>
              </w:numPr>
              <w:pBdr>
                <w:top w:val="nil"/>
                <w:left w:val="nil"/>
                <w:bottom w:val="nil"/>
                <w:right w:val="nil"/>
                <w:between w:val="nil"/>
              </w:pBdr>
              <w:spacing w:line="240" w:lineRule="auto"/>
              <w:jc w:val="both"/>
            </w:pPr>
            <w:r w:rsidRPr="003F79DA">
              <w:t>Крайна стойност</w:t>
            </w:r>
            <w:r w:rsidRPr="003F79DA">
              <w:rPr>
                <w:lang w:val="en-US"/>
              </w:rPr>
              <w:t xml:space="preserve"> – </w:t>
            </w:r>
            <w:r w:rsidR="00CF4189" w:rsidRPr="003F79DA">
              <w:rPr>
                <w:lang w:val="en-US"/>
              </w:rPr>
              <w:t>10 825</w:t>
            </w:r>
            <w:r w:rsidRPr="003F79DA">
              <w:t xml:space="preserve"> </w:t>
            </w:r>
            <w:r w:rsidRPr="003F79DA">
              <w:rPr>
                <w:lang w:val="en-US"/>
              </w:rPr>
              <w:t>[</w:t>
            </w:r>
            <w:r w:rsidRPr="003F79DA">
              <w:t>2-ро шестмесечие на 2023 година</w:t>
            </w:r>
            <w:r w:rsidRPr="003F79DA">
              <w:rPr>
                <w:lang w:val="en-US"/>
              </w:rPr>
              <w:t>]</w:t>
            </w:r>
          </w:p>
          <w:p w14:paraId="51C9ADE2" w14:textId="77777777" w:rsidR="00106B28" w:rsidRPr="003F79DA" w:rsidRDefault="00106B28" w:rsidP="00106B28">
            <w:pPr>
              <w:widowControl w:val="0"/>
              <w:pBdr>
                <w:top w:val="nil"/>
                <w:left w:val="nil"/>
                <w:bottom w:val="nil"/>
                <w:right w:val="nil"/>
                <w:between w:val="nil"/>
              </w:pBdr>
              <w:spacing w:before="120" w:line="240" w:lineRule="auto"/>
              <w:ind w:left="357"/>
              <w:jc w:val="both"/>
            </w:pPr>
            <w:r w:rsidRPr="003F79DA">
              <w:t xml:space="preserve">Договорени средства </w:t>
            </w:r>
          </w:p>
          <w:p w14:paraId="4120A8EB" w14:textId="77777777" w:rsidR="00106B28" w:rsidRPr="003F79DA" w:rsidRDefault="00106B28" w:rsidP="00106B28">
            <w:pPr>
              <w:pStyle w:val="ListParagraph"/>
              <w:widowControl w:val="0"/>
              <w:numPr>
                <w:ilvl w:val="0"/>
                <w:numId w:val="1"/>
              </w:numPr>
              <w:pBdr>
                <w:top w:val="nil"/>
                <w:left w:val="nil"/>
                <w:bottom w:val="nil"/>
                <w:right w:val="nil"/>
                <w:between w:val="nil"/>
              </w:pBdr>
              <w:spacing w:line="240" w:lineRule="auto"/>
              <w:jc w:val="both"/>
            </w:pPr>
            <w:r w:rsidRPr="003F79DA">
              <w:t xml:space="preserve">Начална стойност - 0 </w:t>
            </w:r>
            <w:r w:rsidRPr="003F79DA">
              <w:rPr>
                <w:lang w:val="en-US"/>
              </w:rPr>
              <w:t>[</w:t>
            </w:r>
            <w:r w:rsidRPr="003F79DA">
              <w:t>1-во шестмесечие на 2021 година</w:t>
            </w:r>
            <w:r w:rsidRPr="003F79DA">
              <w:rPr>
                <w:lang w:val="en-US"/>
              </w:rPr>
              <w:t>]</w:t>
            </w:r>
          </w:p>
          <w:p w14:paraId="1CFD15D7" w14:textId="77777777" w:rsidR="00106B28" w:rsidRPr="003F79DA" w:rsidRDefault="00106B28" w:rsidP="00106B28">
            <w:pPr>
              <w:pStyle w:val="ListParagraph"/>
              <w:widowControl w:val="0"/>
              <w:numPr>
                <w:ilvl w:val="0"/>
                <w:numId w:val="1"/>
              </w:numPr>
              <w:pBdr>
                <w:top w:val="nil"/>
                <w:left w:val="nil"/>
                <w:bottom w:val="nil"/>
                <w:right w:val="nil"/>
                <w:between w:val="nil"/>
              </w:pBdr>
              <w:spacing w:line="240" w:lineRule="auto"/>
              <w:jc w:val="both"/>
            </w:pPr>
            <w:r w:rsidRPr="003F79DA">
              <w:t>Междинна стойност 1</w:t>
            </w:r>
            <w:r w:rsidRPr="003F79DA">
              <w:rPr>
                <w:lang w:val="en-US"/>
              </w:rPr>
              <w:t xml:space="preserve"> – </w:t>
            </w:r>
            <w:r w:rsidRPr="003F79DA">
              <w:t>12 500 000 лева, представляващи</w:t>
            </w:r>
            <w:r w:rsidRPr="003F79DA">
              <w:rPr>
                <w:i/>
              </w:rPr>
              <w:t xml:space="preserve"> разходите за организация и управление по фонд 2 </w:t>
            </w:r>
            <w:r w:rsidRPr="003F79DA">
              <w:t xml:space="preserve"> </w:t>
            </w:r>
            <w:r w:rsidRPr="003F79DA">
              <w:rPr>
                <w:lang w:val="en-US"/>
              </w:rPr>
              <w:t>[</w:t>
            </w:r>
            <w:r w:rsidRPr="003F79DA">
              <w:t>2-ро шестмесечие на 2021 година</w:t>
            </w:r>
            <w:r w:rsidRPr="003F79DA">
              <w:rPr>
                <w:lang w:val="en-US"/>
              </w:rPr>
              <w:t>]</w:t>
            </w:r>
          </w:p>
          <w:p w14:paraId="343BA41C" w14:textId="6602DFE6" w:rsidR="00106B28" w:rsidRPr="003F79DA" w:rsidRDefault="002A2702" w:rsidP="00106B28">
            <w:pPr>
              <w:pStyle w:val="ListParagraph"/>
              <w:widowControl w:val="0"/>
              <w:numPr>
                <w:ilvl w:val="0"/>
                <w:numId w:val="1"/>
              </w:numPr>
              <w:pBdr>
                <w:top w:val="nil"/>
                <w:left w:val="nil"/>
                <w:bottom w:val="nil"/>
                <w:right w:val="nil"/>
                <w:between w:val="nil"/>
              </w:pBdr>
              <w:spacing w:line="240" w:lineRule="auto"/>
              <w:jc w:val="both"/>
            </w:pPr>
            <w:r w:rsidRPr="003F79DA">
              <w:t>Крайна стойност</w:t>
            </w:r>
            <w:r w:rsidRPr="003F79DA">
              <w:rPr>
                <w:lang w:val="en-US"/>
              </w:rPr>
              <w:t xml:space="preserve"> </w:t>
            </w:r>
            <w:r w:rsidR="00106B28" w:rsidRPr="003F79DA">
              <w:rPr>
                <w:lang w:val="en-US"/>
              </w:rPr>
              <w:t xml:space="preserve">– </w:t>
            </w:r>
            <w:r w:rsidRPr="003F79DA">
              <w:t>229</w:t>
            </w:r>
            <w:r w:rsidR="00106B28" w:rsidRPr="003F79DA">
              <w:t xml:space="preserve"> </w:t>
            </w:r>
            <w:r w:rsidRPr="003F79DA">
              <w:t>00</w:t>
            </w:r>
            <w:r w:rsidR="00106B28" w:rsidRPr="003F79DA">
              <w:t xml:space="preserve">0 000 лева </w:t>
            </w:r>
            <w:r w:rsidR="00106B28" w:rsidRPr="003F79DA">
              <w:rPr>
                <w:i/>
              </w:rPr>
              <w:t xml:space="preserve"> </w:t>
            </w:r>
            <w:r w:rsidR="00106B28" w:rsidRPr="003F79DA">
              <w:t xml:space="preserve"> </w:t>
            </w:r>
            <w:r w:rsidR="00106B28" w:rsidRPr="003F79DA">
              <w:rPr>
                <w:lang w:val="en-US"/>
              </w:rPr>
              <w:t>[</w:t>
            </w:r>
            <w:r w:rsidRPr="003F79DA">
              <w:t>2-ро шестмесечие на 2022 година</w:t>
            </w:r>
            <w:r w:rsidR="00106B28" w:rsidRPr="003F79DA">
              <w:rPr>
                <w:lang w:val="en-US"/>
              </w:rPr>
              <w:t>]</w:t>
            </w:r>
          </w:p>
          <w:p w14:paraId="38CB80C8" w14:textId="77777777" w:rsidR="00423CDA" w:rsidRPr="003F79DA" w:rsidRDefault="00423CDA" w:rsidP="00423CDA">
            <w:pPr>
              <w:widowControl w:val="0"/>
              <w:pBdr>
                <w:top w:val="nil"/>
                <w:left w:val="nil"/>
                <w:bottom w:val="nil"/>
                <w:right w:val="nil"/>
                <w:between w:val="nil"/>
              </w:pBdr>
              <w:spacing w:line="240" w:lineRule="auto"/>
              <w:jc w:val="both"/>
              <w:rPr>
                <w:sz w:val="18"/>
                <w:szCs w:val="18"/>
              </w:rPr>
            </w:pPr>
          </w:p>
          <w:p w14:paraId="102EB990" w14:textId="542AF8ED" w:rsidR="00423CDA" w:rsidRPr="003F79DA" w:rsidRDefault="00423CDA" w:rsidP="00423CDA">
            <w:pPr>
              <w:widowControl w:val="0"/>
              <w:pBdr>
                <w:top w:val="nil"/>
                <w:left w:val="nil"/>
                <w:bottom w:val="nil"/>
                <w:right w:val="nil"/>
                <w:between w:val="nil"/>
              </w:pBdr>
              <w:spacing w:line="240" w:lineRule="auto"/>
              <w:jc w:val="both"/>
              <w:rPr>
                <w:rFonts w:eastAsia="Calibri"/>
                <w:lang w:eastAsia="en-US"/>
              </w:rPr>
            </w:pPr>
            <w:r w:rsidRPr="003F79DA">
              <w:rPr>
                <w:sz w:val="18"/>
                <w:szCs w:val="18"/>
              </w:rPr>
              <w:t xml:space="preserve">Виж файл </w:t>
            </w:r>
            <w:r w:rsidRPr="003F79DA">
              <w:rPr>
                <w:i/>
                <w:sz w:val="18"/>
                <w:szCs w:val="18"/>
              </w:rPr>
              <w:t>NF_OsnPok_2018</w:t>
            </w:r>
            <w:r w:rsidRPr="003F79DA">
              <w:rPr>
                <w:sz w:val="18"/>
                <w:szCs w:val="18"/>
              </w:rPr>
              <w:t>, лист ‚</w:t>
            </w:r>
            <w:r w:rsidRPr="003F79DA">
              <w:rPr>
                <w:sz w:val="18"/>
                <w:szCs w:val="18"/>
                <w:lang w:val="en-US"/>
              </w:rPr>
              <w:t>Digit’</w:t>
            </w:r>
            <w:r w:rsidRPr="003F79DA">
              <w:rPr>
                <w:sz w:val="18"/>
                <w:szCs w:val="18"/>
              </w:rPr>
              <w:t xml:space="preserve"> и файл </w:t>
            </w:r>
            <w:r w:rsidRPr="003F79DA">
              <w:rPr>
                <w:i/>
                <w:sz w:val="18"/>
                <w:szCs w:val="18"/>
              </w:rPr>
              <w:t>OPIC_proekti po 2.001+2.002+2.040+3.004</w:t>
            </w:r>
            <w:r w:rsidRPr="003F79DA">
              <w:rPr>
                <w:sz w:val="18"/>
                <w:szCs w:val="18"/>
              </w:rPr>
              <w:t xml:space="preserve"> лист ‚Договорени‘</w:t>
            </w:r>
          </w:p>
          <w:p w14:paraId="17545525" w14:textId="77777777" w:rsidR="00423CDA" w:rsidRPr="003F79DA" w:rsidRDefault="00423CDA" w:rsidP="00423CDA">
            <w:pPr>
              <w:widowControl w:val="0"/>
              <w:pBdr>
                <w:top w:val="nil"/>
                <w:left w:val="nil"/>
                <w:bottom w:val="nil"/>
                <w:right w:val="nil"/>
                <w:between w:val="nil"/>
              </w:pBdr>
              <w:spacing w:line="240" w:lineRule="auto"/>
              <w:ind w:left="360"/>
              <w:jc w:val="both"/>
            </w:pPr>
          </w:p>
          <w:p w14:paraId="5C00B905" w14:textId="373213AC" w:rsidR="00CA69B0" w:rsidRPr="003F79DA" w:rsidRDefault="00727E7D" w:rsidP="0093077C">
            <w:pPr>
              <w:widowControl w:val="0"/>
              <w:pBdr>
                <w:top w:val="nil"/>
                <w:left w:val="nil"/>
                <w:bottom w:val="nil"/>
                <w:right w:val="nil"/>
                <w:between w:val="nil"/>
              </w:pBdr>
              <w:spacing w:line="240" w:lineRule="auto"/>
              <w:ind w:left="360"/>
              <w:jc w:val="both"/>
              <w:rPr>
                <w:b/>
              </w:rPr>
            </w:pPr>
            <w:r w:rsidRPr="003F79DA">
              <w:t>МСП</w:t>
            </w:r>
            <w:r w:rsidR="00B30CD8" w:rsidRPr="003F79DA">
              <w:t xml:space="preserve">, </w:t>
            </w:r>
            <w:r w:rsidR="00A75555" w:rsidRPr="003F79DA">
              <w:t>въвели софтуер за оптимизиране на управленските, производствените и логистичните процеси</w:t>
            </w:r>
            <w:r w:rsidR="009028C4" w:rsidRPr="003F79DA">
              <w:t xml:space="preserve"> </w:t>
            </w:r>
          </w:p>
          <w:p w14:paraId="22C6CFC8" w14:textId="77777777" w:rsidR="009028C4" w:rsidRPr="003F79DA" w:rsidRDefault="009028C4" w:rsidP="009028C4">
            <w:pPr>
              <w:pStyle w:val="ListParagraph"/>
              <w:widowControl w:val="0"/>
              <w:numPr>
                <w:ilvl w:val="0"/>
                <w:numId w:val="1"/>
              </w:numPr>
              <w:pBdr>
                <w:top w:val="nil"/>
                <w:left w:val="nil"/>
                <w:bottom w:val="nil"/>
                <w:right w:val="nil"/>
                <w:between w:val="nil"/>
              </w:pBdr>
              <w:spacing w:line="240" w:lineRule="auto"/>
              <w:jc w:val="both"/>
            </w:pPr>
            <w:r w:rsidRPr="003F79DA">
              <w:t xml:space="preserve">Начална стойност </w:t>
            </w:r>
            <w:r w:rsidR="004D6F86" w:rsidRPr="003F79DA">
              <w:t>–</w:t>
            </w:r>
            <w:r w:rsidRPr="003F79DA">
              <w:t xml:space="preserve"> </w:t>
            </w:r>
            <w:r w:rsidR="00B30CD8" w:rsidRPr="003F79DA">
              <w:t>0</w:t>
            </w:r>
            <w:r w:rsidR="004D6F86" w:rsidRPr="003F79DA">
              <w:t>%</w:t>
            </w:r>
            <w:r w:rsidRPr="003F79DA">
              <w:t xml:space="preserve"> </w:t>
            </w:r>
            <w:r w:rsidRPr="003F79DA">
              <w:rPr>
                <w:lang w:val="en-US"/>
              </w:rPr>
              <w:t>[</w:t>
            </w:r>
            <w:r w:rsidRPr="003F79DA">
              <w:t>година</w:t>
            </w:r>
            <w:r w:rsidRPr="003F79DA">
              <w:rPr>
                <w:lang w:val="en-US"/>
              </w:rPr>
              <w:t>]</w:t>
            </w:r>
          </w:p>
          <w:p w14:paraId="401DF2C3" w14:textId="0E7AF640" w:rsidR="009028C4" w:rsidRPr="003F79DA" w:rsidRDefault="009028C4" w:rsidP="009028C4">
            <w:pPr>
              <w:pStyle w:val="ListParagraph"/>
              <w:widowControl w:val="0"/>
              <w:numPr>
                <w:ilvl w:val="0"/>
                <w:numId w:val="1"/>
              </w:numPr>
              <w:pBdr>
                <w:top w:val="nil"/>
                <w:left w:val="nil"/>
                <w:bottom w:val="nil"/>
                <w:right w:val="nil"/>
                <w:between w:val="nil"/>
              </w:pBdr>
              <w:spacing w:line="240" w:lineRule="auto"/>
              <w:jc w:val="both"/>
            </w:pPr>
            <w:r w:rsidRPr="003F79DA">
              <w:t>Междинна стойност</w:t>
            </w:r>
            <w:r w:rsidRPr="003F79DA">
              <w:rPr>
                <w:lang w:val="en-US"/>
              </w:rPr>
              <w:t xml:space="preserve"> – </w:t>
            </w:r>
            <w:r w:rsidR="00664029" w:rsidRPr="003F79DA">
              <w:t>3</w:t>
            </w:r>
            <w:r w:rsidR="002E3E91" w:rsidRPr="003F79DA">
              <w:rPr>
                <w:lang w:val="en-US"/>
              </w:rPr>
              <w:t xml:space="preserve"> 031</w:t>
            </w:r>
            <w:r w:rsidRPr="003F79DA">
              <w:t xml:space="preserve"> </w:t>
            </w:r>
            <w:r w:rsidRPr="003F79DA">
              <w:rPr>
                <w:lang w:val="en-US"/>
              </w:rPr>
              <w:t>[</w:t>
            </w:r>
            <w:r w:rsidRPr="003F79DA">
              <w:t>1-во шестмесечие на 2023 година</w:t>
            </w:r>
            <w:r w:rsidRPr="003F79DA">
              <w:rPr>
                <w:lang w:val="en-US"/>
              </w:rPr>
              <w:t>]</w:t>
            </w:r>
            <w:r w:rsidR="00C70147" w:rsidRPr="003F79DA">
              <w:t xml:space="preserve"> (70% от крайната стойност)</w:t>
            </w:r>
          </w:p>
          <w:p w14:paraId="57F70B24" w14:textId="1E45A86E" w:rsidR="009028C4" w:rsidRPr="003F79DA" w:rsidRDefault="009028C4" w:rsidP="009028C4">
            <w:pPr>
              <w:pStyle w:val="ListParagraph"/>
              <w:widowControl w:val="0"/>
              <w:numPr>
                <w:ilvl w:val="0"/>
                <w:numId w:val="1"/>
              </w:numPr>
              <w:pBdr>
                <w:top w:val="nil"/>
                <w:left w:val="nil"/>
                <w:bottom w:val="nil"/>
                <w:right w:val="nil"/>
                <w:between w:val="nil"/>
              </w:pBdr>
              <w:spacing w:line="240" w:lineRule="auto"/>
              <w:jc w:val="both"/>
            </w:pPr>
            <w:r w:rsidRPr="003F79DA">
              <w:t>Крайна стойност</w:t>
            </w:r>
            <w:r w:rsidRPr="003F79DA">
              <w:rPr>
                <w:lang w:val="en-US"/>
              </w:rPr>
              <w:t xml:space="preserve"> – </w:t>
            </w:r>
            <w:r w:rsidR="007B7A57" w:rsidRPr="003F79DA">
              <w:t xml:space="preserve">4 </w:t>
            </w:r>
            <w:r w:rsidR="002E3E91" w:rsidRPr="003F79DA">
              <w:rPr>
                <w:lang w:val="en-US"/>
              </w:rPr>
              <w:t>30</w:t>
            </w:r>
            <w:r w:rsidR="007B7A57" w:rsidRPr="003F79DA">
              <w:t>0</w:t>
            </w:r>
            <w:r w:rsidRPr="003F79DA">
              <w:t xml:space="preserve"> </w:t>
            </w:r>
            <w:r w:rsidRPr="003F79DA">
              <w:rPr>
                <w:lang w:val="en-US"/>
              </w:rPr>
              <w:t>[</w:t>
            </w:r>
            <w:r w:rsidRPr="003F79DA">
              <w:t>2-ро шестмесечие на 202</w:t>
            </w:r>
            <w:r w:rsidR="009021E0" w:rsidRPr="003F79DA">
              <w:t>3</w:t>
            </w:r>
            <w:r w:rsidRPr="003F79DA">
              <w:t xml:space="preserve"> година</w:t>
            </w:r>
            <w:r w:rsidRPr="003F79DA">
              <w:rPr>
                <w:lang w:val="en-US"/>
              </w:rPr>
              <w:t>]</w:t>
            </w:r>
            <w:r w:rsidR="007B7A57" w:rsidRPr="003F79DA">
              <w:t xml:space="preserve"> (40% от общия брой предприятия)</w:t>
            </w:r>
          </w:p>
          <w:p w14:paraId="3B7337EC" w14:textId="77777777" w:rsidR="009028C4" w:rsidRPr="003F79DA" w:rsidRDefault="009028C4" w:rsidP="0093077C">
            <w:pPr>
              <w:widowControl w:val="0"/>
              <w:pBdr>
                <w:top w:val="nil"/>
                <w:left w:val="nil"/>
                <w:bottom w:val="nil"/>
                <w:right w:val="nil"/>
                <w:between w:val="nil"/>
              </w:pBdr>
              <w:spacing w:line="240" w:lineRule="auto"/>
              <w:ind w:left="360"/>
              <w:jc w:val="both"/>
              <w:rPr>
                <w:color w:val="000000"/>
              </w:rPr>
            </w:pPr>
          </w:p>
          <w:p w14:paraId="4E353C63" w14:textId="17297CD6" w:rsidR="00B57520" w:rsidRPr="003F79DA" w:rsidRDefault="00727E7D" w:rsidP="0093077C">
            <w:pPr>
              <w:widowControl w:val="0"/>
              <w:pBdr>
                <w:top w:val="nil"/>
                <w:left w:val="nil"/>
                <w:bottom w:val="nil"/>
                <w:right w:val="nil"/>
                <w:between w:val="nil"/>
              </w:pBdr>
              <w:spacing w:line="240" w:lineRule="auto"/>
              <w:ind w:left="360"/>
              <w:jc w:val="both"/>
              <w:rPr>
                <w:b/>
              </w:rPr>
            </w:pPr>
            <w:r w:rsidRPr="003F79DA">
              <w:t>МСП</w:t>
            </w:r>
            <w:r w:rsidR="00993593" w:rsidRPr="003F79DA">
              <w:t>, в</w:t>
            </w:r>
            <w:r w:rsidR="009028C4" w:rsidRPr="003F79DA">
              <w:t>ъве</w:t>
            </w:r>
            <w:r w:rsidR="00993593" w:rsidRPr="003F79DA">
              <w:t>ли</w:t>
            </w:r>
            <w:r w:rsidR="009028C4" w:rsidRPr="003F79DA">
              <w:t xml:space="preserve"> системи за информационна</w:t>
            </w:r>
            <w:r w:rsidR="00F14047" w:rsidRPr="003F79DA">
              <w:t xml:space="preserve"> и кибер</w:t>
            </w:r>
            <w:r w:rsidR="009028C4" w:rsidRPr="003F79DA">
              <w:t xml:space="preserve"> сигурност (криптиране, защитна стена, архивиране) </w:t>
            </w:r>
            <w:r w:rsidR="00B57520" w:rsidRPr="003F79DA">
              <w:rPr>
                <w:b/>
              </w:rPr>
              <w:t xml:space="preserve"> </w:t>
            </w:r>
          </w:p>
          <w:p w14:paraId="6B5A9221" w14:textId="77777777" w:rsidR="0089218D" w:rsidRPr="003F79DA" w:rsidRDefault="0089218D" w:rsidP="0089218D">
            <w:pPr>
              <w:pStyle w:val="ListParagraph"/>
              <w:widowControl w:val="0"/>
              <w:numPr>
                <w:ilvl w:val="0"/>
                <w:numId w:val="1"/>
              </w:numPr>
              <w:pBdr>
                <w:top w:val="nil"/>
                <w:left w:val="nil"/>
                <w:bottom w:val="nil"/>
                <w:right w:val="nil"/>
                <w:between w:val="nil"/>
              </w:pBdr>
              <w:spacing w:line="240" w:lineRule="auto"/>
              <w:jc w:val="both"/>
            </w:pPr>
            <w:r w:rsidRPr="003F79DA">
              <w:t xml:space="preserve">Начална стойност – </w:t>
            </w:r>
            <w:r w:rsidR="00FB5DE3" w:rsidRPr="003F79DA">
              <w:t>0</w:t>
            </w:r>
            <w:r w:rsidRPr="003F79DA">
              <w:t xml:space="preserve"> </w:t>
            </w:r>
            <w:r w:rsidRPr="003F79DA">
              <w:rPr>
                <w:lang w:val="en-US"/>
              </w:rPr>
              <w:t>[</w:t>
            </w:r>
            <w:r w:rsidRPr="003F79DA">
              <w:t>година</w:t>
            </w:r>
            <w:r w:rsidRPr="003F79DA">
              <w:rPr>
                <w:lang w:val="en-US"/>
              </w:rPr>
              <w:t>]</w:t>
            </w:r>
          </w:p>
          <w:p w14:paraId="0CA4F8F9" w14:textId="53C3B159" w:rsidR="0089218D" w:rsidRPr="003F79DA" w:rsidRDefault="0089218D" w:rsidP="0089218D">
            <w:pPr>
              <w:pStyle w:val="ListParagraph"/>
              <w:widowControl w:val="0"/>
              <w:numPr>
                <w:ilvl w:val="0"/>
                <w:numId w:val="1"/>
              </w:numPr>
              <w:pBdr>
                <w:top w:val="nil"/>
                <w:left w:val="nil"/>
                <w:bottom w:val="nil"/>
                <w:right w:val="nil"/>
                <w:between w:val="nil"/>
              </w:pBdr>
              <w:spacing w:line="240" w:lineRule="auto"/>
              <w:jc w:val="both"/>
            </w:pPr>
            <w:r w:rsidRPr="003F79DA">
              <w:t>Междинна стойност</w:t>
            </w:r>
            <w:r w:rsidRPr="003F79DA">
              <w:rPr>
                <w:lang w:val="en-US"/>
              </w:rPr>
              <w:t xml:space="preserve"> – </w:t>
            </w:r>
            <w:r w:rsidR="0046003E" w:rsidRPr="003F79DA">
              <w:rPr>
                <w:lang w:val="en-US"/>
              </w:rPr>
              <w:t>379</w:t>
            </w:r>
            <w:r w:rsidR="0046003E" w:rsidRPr="003F79DA">
              <w:t xml:space="preserve"> </w:t>
            </w:r>
            <w:r w:rsidRPr="003F79DA">
              <w:rPr>
                <w:lang w:val="en-US"/>
              </w:rPr>
              <w:t>[</w:t>
            </w:r>
            <w:r w:rsidRPr="003F79DA">
              <w:t>1-во шестмесечие на 2023 година</w:t>
            </w:r>
            <w:r w:rsidRPr="003F79DA">
              <w:rPr>
                <w:lang w:val="en-US"/>
              </w:rPr>
              <w:t>]</w:t>
            </w:r>
            <w:r w:rsidR="008B59E5" w:rsidRPr="003F79DA">
              <w:t xml:space="preserve"> (70% от крайната стойност)</w:t>
            </w:r>
          </w:p>
          <w:p w14:paraId="2FF01B09" w14:textId="27D566F2" w:rsidR="0089218D" w:rsidRPr="003F79DA" w:rsidRDefault="0089218D" w:rsidP="0089218D">
            <w:pPr>
              <w:pStyle w:val="ListParagraph"/>
              <w:widowControl w:val="0"/>
              <w:numPr>
                <w:ilvl w:val="0"/>
                <w:numId w:val="1"/>
              </w:numPr>
              <w:pBdr>
                <w:top w:val="nil"/>
                <w:left w:val="nil"/>
                <w:bottom w:val="nil"/>
                <w:right w:val="nil"/>
                <w:between w:val="nil"/>
              </w:pBdr>
              <w:spacing w:line="240" w:lineRule="auto"/>
              <w:jc w:val="both"/>
            </w:pPr>
            <w:r w:rsidRPr="003F79DA">
              <w:t>Крайна стойност</w:t>
            </w:r>
            <w:r w:rsidRPr="003F79DA">
              <w:rPr>
                <w:lang w:val="en-US"/>
              </w:rPr>
              <w:t xml:space="preserve"> – </w:t>
            </w:r>
            <w:r w:rsidR="0046003E" w:rsidRPr="003F79DA">
              <w:rPr>
                <w:lang w:val="en-US"/>
              </w:rPr>
              <w:t>541</w:t>
            </w:r>
            <w:r w:rsidR="0046003E" w:rsidRPr="003F79DA">
              <w:t xml:space="preserve"> </w:t>
            </w:r>
            <w:r w:rsidRPr="003F79DA">
              <w:rPr>
                <w:lang w:val="en-US"/>
              </w:rPr>
              <w:t>[</w:t>
            </w:r>
            <w:r w:rsidRPr="003F79DA">
              <w:t>2-ро шестмесечие на 202</w:t>
            </w:r>
            <w:r w:rsidR="009021E0" w:rsidRPr="003F79DA">
              <w:t>3</w:t>
            </w:r>
            <w:r w:rsidRPr="003F79DA">
              <w:t xml:space="preserve"> година</w:t>
            </w:r>
            <w:r w:rsidRPr="003F79DA">
              <w:rPr>
                <w:lang w:val="en-US"/>
              </w:rPr>
              <w:t>]</w:t>
            </w:r>
            <w:r w:rsidR="00993593" w:rsidRPr="003F79DA">
              <w:t xml:space="preserve"> (5% от общия брой предприятия)</w:t>
            </w:r>
          </w:p>
          <w:p w14:paraId="2949F30D" w14:textId="77777777" w:rsidR="00441045" w:rsidRPr="003F79DA" w:rsidRDefault="00441045" w:rsidP="0089218D">
            <w:pPr>
              <w:pStyle w:val="ListParagraph"/>
              <w:widowControl w:val="0"/>
              <w:numPr>
                <w:ilvl w:val="0"/>
                <w:numId w:val="1"/>
              </w:numPr>
              <w:pBdr>
                <w:top w:val="nil"/>
                <w:left w:val="nil"/>
                <w:bottom w:val="nil"/>
                <w:right w:val="nil"/>
                <w:between w:val="nil"/>
              </w:pBdr>
              <w:spacing w:line="240" w:lineRule="auto"/>
              <w:jc w:val="both"/>
            </w:pPr>
          </w:p>
          <w:p w14:paraId="14FDF7D7" w14:textId="77777777" w:rsidR="00441045" w:rsidRPr="003F79DA" w:rsidRDefault="00441045" w:rsidP="00441045">
            <w:pPr>
              <w:widowControl w:val="0"/>
              <w:pBdr>
                <w:top w:val="nil"/>
                <w:left w:val="nil"/>
                <w:bottom w:val="nil"/>
                <w:right w:val="nil"/>
                <w:between w:val="nil"/>
              </w:pBdr>
              <w:spacing w:line="240" w:lineRule="auto"/>
              <w:ind w:left="360"/>
              <w:jc w:val="both"/>
              <w:rPr>
                <w:color w:val="000000"/>
              </w:rPr>
            </w:pPr>
            <w:r w:rsidRPr="003F79DA">
              <w:rPr>
                <w:color w:val="000000"/>
              </w:rPr>
              <w:t>Онлайн възможност за поръчки и продажби на продукти и услуги на предприятието</w:t>
            </w:r>
          </w:p>
          <w:p w14:paraId="6E19BCD5" w14:textId="77777777" w:rsidR="00441045" w:rsidRPr="003F79DA" w:rsidRDefault="00441045" w:rsidP="00441045">
            <w:pPr>
              <w:pStyle w:val="ListParagraph"/>
              <w:widowControl w:val="0"/>
              <w:numPr>
                <w:ilvl w:val="0"/>
                <w:numId w:val="1"/>
              </w:numPr>
              <w:pBdr>
                <w:top w:val="nil"/>
                <w:left w:val="nil"/>
                <w:bottom w:val="nil"/>
                <w:right w:val="nil"/>
                <w:between w:val="nil"/>
              </w:pBdr>
              <w:spacing w:line="240" w:lineRule="auto"/>
              <w:jc w:val="both"/>
            </w:pPr>
            <w:r w:rsidRPr="003F79DA">
              <w:t xml:space="preserve">Начална стойност – </w:t>
            </w:r>
            <w:r w:rsidR="003C7C4F" w:rsidRPr="003F79DA">
              <w:t>0</w:t>
            </w:r>
            <w:r w:rsidRPr="003F79DA">
              <w:t xml:space="preserve"> </w:t>
            </w:r>
            <w:r w:rsidRPr="003F79DA">
              <w:rPr>
                <w:lang w:val="en-US"/>
              </w:rPr>
              <w:t>[</w:t>
            </w:r>
            <w:r w:rsidRPr="003F79DA">
              <w:t>година</w:t>
            </w:r>
            <w:r w:rsidRPr="003F79DA">
              <w:rPr>
                <w:lang w:val="en-US"/>
              </w:rPr>
              <w:t>]</w:t>
            </w:r>
          </w:p>
          <w:p w14:paraId="59D03276" w14:textId="01E64B98" w:rsidR="00441045" w:rsidRPr="003F79DA" w:rsidRDefault="00441045" w:rsidP="00441045">
            <w:pPr>
              <w:pStyle w:val="ListParagraph"/>
              <w:widowControl w:val="0"/>
              <w:numPr>
                <w:ilvl w:val="0"/>
                <w:numId w:val="1"/>
              </w:numPr>
              <w:pBdr>
                <w:top w:val="nil"/>
                <w:left w:val="nil"/>
                <w:bottom w:val="nil"/>
                <w:right w:val="nil"/>
                <w:between w:val="nil"/>
              </w:pBdr>
              <w:spacing w:line="240" w:lineRule="auto"/>
              <w:jc w:val="both"/>
            </w:pPr>
            <w:r w:rsidRPr="003F79DA">
              <w:t>Междинна стойност</w:t>
            </w:r>
            <w:r w:rsidRPr="003F79DA">
              <w:rPr>
                <w:lang w:val="en-US"/>
              </w:rPr>
              <w:t xml:space="preserve"> – </w:t>
            </w:r>
            <w:r w:rsidR="00FB34D7" w:rsidRPr="003F79DA">
              <w:rPr>
                <w:lang w:val="en-US"/>
              </w:rPr>
              <w:t>1 894</w:t>
            </w:r>
            <w:r w:rsidRPr="003F79DA">
              <w:t xml:space="preserve"> </w:t>
            </w:r>
            <w:r w:rsidRPr="003F79DA">
              <w:rPr>
                <w:lang w:val="en-US"/>
              </w:rPr>
              <w:t>[</w:t>
            </w:r>
            <w:r w:rsidRPr="003F79DA">
              <w:t>1-во шестмесечие на 2023 година</w:t>
            </w:r>
            <w:r w:rsidRPr="003F79DA">
              <w:rPr>
                <w:lang w:val="en-US"/>
              </w:rPr>
              <w:t>]</w:t>
            </w:r>
            <w:r w:rsidR="008B59E5" w:rsidRPr="003F79DA">
              <w:t xml:space="preserve"> (70% от крайната стойност)</w:t>
            </w:r>
          </w:p>
          <w:p w14:paraId="232CD0AE" w14:textId="7AEEBDBD" w:rsidR="00441045" w:rsidRPr="003F79DA" w:rsidRDefault="00441045" w:rsidP="00441045">
            <w:pPr>
              <w:pStyle w:val="ListParagraph"/>
              <w:widowControl w:val="0"/>
              <w:numPr>
                <w:ilvl w:val="0"/>
                <w:numId w:val="1"/>
              </w:numPr>
              <w:pBdr>
                <w:top w:val="nil"/>
                <w:left w:val="nil"/>
                <w:bottom w:val="nil"/>
                <w:right w:val="nil"/>
                <w:between w:val="nil"/>
              </w:pBdr>
              <w:spacing w:line="240" w:lineRule="auto"/>
              <w:jc w:val="both"/>
            </w:pPr>
            <w:r w:rsidRPr="003F79DA">
              <w:t>Крайна стойност</w:t>
            </w:r>
            <w:r w:rsidRPr="003F79DA">
              <w:rPr>
                <w:lang w:val="en-US"/>
              </w:rPr>
              <w:t xml:space="preserve"> – </w:t>
            </w:r>
            <w:r w:rsidR="009021E0" w:rsidRPr="003F79DA">
              <w:t xml:space="preserve">2 </w:t>
            </w:r>
            <w:r w:rsidR="00FB34D7" w:rsidRPr="003F79DA">
              <w:rPr>
                <w:lang w:val="en-US"/>
              </w:rPr>
              <w:t>706</w:t>
            </w:r>
            <w:r w:rsidRPr="003F79DA">
              <w:t xml:space="preserve"> </w:t>
            </w:r>
            <w:r w:rsidRPr="003F79DA">
              <w:rPr>
                <w:lang w:val="en-US"/>
              </w:rPr>
              <w:t>[</w:t>
            </w:r>
            <w:r w:rsidRPr="003F79DA">
              <w:t>2-ро шестмесечие на 202</w:t>
            </w:r>
            <w:r w:rsidR="009021E0" w:rsidRPr="003F79DA">
              <w:t>3</w:t>
            </w:r>
            <w:r w:rsidRPr="003F79DA">
              <w:t xml:space="preserve"> година</w:t>
            </w:r>
            <w:r w:rsidRPr="003F79DA">
              <w:rPr>
                <w:lang w:val="en-US"/>
              </w:rPr>
              <w:t>]</w:t>
            </w:r>
            <w:r w:rsidR="009021E0" w:rsidRPr="003F79DA">
              <w:t xml:space="preserve"> (25% от общия брой предприятия)</w:t>
            </w:r>
          </w:p>
          <w:p w14:paraId="094E67B3" w14:textId="77777777" w:rsidR="00B57520" w:rsidRPr="003F79DA" w:rsidRDefault="00B57520" w:rsidP="0093077C">
            <w:pPr>
              <w:widowControl w:val="0"/>
              <w:pBdr>
                <w:top w:val="nil"/>
                <w:left w:val="nil"/>
                <w:bottom w:val="nil"/>
                <w:right w:val="nil"/>
                <w:between w:val="nil"/>
              </w:pBdr>
              <w:spacing w:line="240" w:lineRule="auto"/>
              <w:ind w:left="360"/>
              <w:jc w:val="both"/>
              <w:rPr>
                <w:b/>
              </w:rPr>
            </w:pPr>
          </w:p>
          <w:p w14:paraId="1FECF241" w14:textId="4AC4F67F" w:rsidR="004C2E7C" w:rsidRPr="003F79DA" w:rsidRDefault="004C2E7C" w:rsidP="004C2E7C">
            <w:pPr>
              <w:widowControl w:val="0"/>
              <w:pBdr>
                <w:top w:val="nil"/>
                <w:left w:val="nil"/>
                <w:bottom w:val="nil"/>
                <w:right w:val="nil"/>
                <w:between w:val="nil"/>
              </w:pBdr>
              <w:spacing w:line="240" w:lineRule="auto"/>
              <w:jc w:val="both"/>
              <w:rPr>
                <w:b/>
              </w:rPr>
            </w:pPr>
            <w:r w:rsidRPr="003F79DA">
              <w:rPr>
                <w:rFonts w:eastAsia="Calibri"/>
                <w:b/>
                <w:lang w:eastAsia="en-US"/>
              </w:rPr>
              <w:t xml:space="preserve">Направление 2 </w:t>
            </w:r>
            <w:r w:rsidRPr="003F79DA">
              <w:rPr>
                <w:b/>
              </w:rPr>
              <w:t>Създаване на дигитални иновационни хъбове, обслужващи регионите в България</w:t>
            </w:r>
          </w:p>
          <w:p w14:paraId="01314E97" w14:textId="37DEFD0C" w:rsidR="00610136" w:rsidRPr="003F79DA" w:rsidRDefault="00610136" w:rsidP="004C2E7C">
            <w:pPr>
              <w:widowControl w:val="0"/>
              <w:pBdr>
                <w:top w:val="nil"/>
                <w:left w:val="nil"/>
                <w:bottom w:val="nil"/>
                <w:right w:val="nil"/>
                <w:between w:val="nil"/>
              </w:pBdr>
              <w:spacing w:line="240" w:lineRule="auto"/>
              <w:jc w:val="both"/>
              <w:rPr>
                <w:b/>
              </w:rPr>
            </w:pPr>
            <w:r w:rsidRPr="003F79DA">
              <w:rPr>
                <w:b/>
              </w:rPr>
              <w:t>Етапи</w:t>
            </w:r>
          </w:p>
          <w:p w14:paraId="009E95B9" w14:textId="6CE32736" w:rsidR="00610136" w:rsidRPr="003F79DA" w:rsidRDefault="00610136" w:rsidP="004C2E7C">
            <w:pPr>
              <w:widowControl w:val="0"/>
              <w:pBdr>
                <w:top w:val="nil"/>
                <w:left w:val="nil"/>
                <w:bottom w:val="nil"/>
                <w:right w:val="nil"/>
                <w:between w:val="nil"/>
              </w:pBdr>
              <w:spacing w:line="240" w:lineRule="auto"/>
              <w:jc w:val="both"/>
              <w:rPr>
                <w:b/>
              </w:rPr>
            </w:pPr>
          </w:p>
          <w:p w14:paraId="65B947E5" w14:textId="77777777" w:rsidR="00610136" w:rsidRPr="003F79DA" w:rsidRDefault="00610136" w:rsidP="00610136">
            <w:pPr>
              <w:widowControl w:val="0"/>
              <w:pBdr>
                <w:top w:val="nil"/>
                <w:left w:val="nil"/>
                <w:bottom w:val="nil"/>
                <w:right w:val="nil"/>
                <w:between w:val="nil"/>
              </w:pBdr>
              <w:spacing w:before="120" w:after="120" w:line="240" w:lineRule="auto"/>
              <w:ind w:left="357"/>
              <w:jc w:val="both"/>
              <w:rPr>
                <w:b/>
                <w:i/>
                <w:lang w:val="en-US"/>
              </w:rPr>
            </w:pPr>
            <w:r w:rsidRPr="003F79DA">
              <w:rPr>
                <w:b/>
                <w:i/>
              </w:rPr>
              <w:t xml:space="preserve">Етапи </w:t>
            </w:r>
            <w:r w:rsidRPr="003F79DA">
              <w:rPr>
                <w:b/>
                <w:i/>
                <w:lang w:val="en-US"/>
              </w:rPr>
              <w:t>(milestones)</w:t>
            </w:r>
          </w:p>
          <w:p w14:paraId="1007F955" w14:textId="2DA6DEEE" w:rsidR="00610136" w:rsidRPr="003F79DA" w:rsidRDefault="00460440" w:rsidP="00474ABE">
            <w:pPr>
              <w:widowControl w:val="0"/>
              <w:pBdr>
                <w:top w:val="nil"/>
                <w:left w:val="nil"/>
                <w:bottom w:val="nil"/>
                <w:right w:val="nil"/>
                <w:between w:val="nil"/>
              </w:pBdr>
              <w:spacing w:after="120" w:line="240" w:lineRule="auto"/>
              <w:ind w:left="357"/>
              <w:jc w:val="both"/>
              <w:rPr>
                <w:b/>
              </w:rPr>
            </w:pPr>
            <w:r w:rsidRPr="003F79DA">
              <w:rPr>
                <w:b/>
              </w:rPr>
              <w:t xml:space="preserve">Обявена процедура </w:t>
            </w:r>
          </w:p>
          <w:p w14:paraId="1CF4DCE4" w14:textId="174CEABE" w:rsidR="00610136" w:rsidRPr="003F79DA" w:rsidRDefault="00460440" w:rsidP="00474ABE">
            <w:pPr>
              <w:widowControl w:val="0"/>
              <w:pBdr>
                <w:top w:val="nil"/>
                <w:left w:val="nil"/>
                <w:bottom w:val="nil"/>
                <w:right w:val="nil"/>
                <w:between w:val="nil"/>
              </w:pBdr>
              <w:spacing w:after="120" w:line="240" w:lineRule="auto"/>
              <w:ind w:left="357"/>
              <w:jc w:val="both"/>
            </w:pPr>
            <w:r w:rsidRPr="003F79DA">
              <w:t>След приключване на оценката на ЕК</w:t>
            </w:r>
            <w:r w:rsidR="00180EF1" w:rsidRPr="003F79DA">
              <w:t xml:space="preserve"> по програма "Цифрова Европа"</w:t>
            </w:r>
            <w:r w:rsidRPr="003F79DA">
              <w:t xml:space="preserve">, </w:t>
            </w:r>
            <w:r w:rsidR="00180EF1" w:rsidRPr="003F79DA">
              <w:t>Министерство на икономиката следва да обяви процедура за финансиране на проектите за дигитални иновационни хъбове, одобрени на национално ниво</w:t>
            </w:r>
            <w:r w:rsidR="00E91674" w:rsidRPr="003F79DA">
              <w:t>, кандидатствали пред ЕК, но не получили финансиране</w:t>
            </w:r>
            <w:r w:rsidR="0057335A" w:rsidRPr="003F79DA">
              <w:t>.</w:t>
            </w:r>
          </w:p>
          <w:p w14:paraId="78CAD457" w14:textId="59F47E20" w:rsidR="00610136" w:rsidRPr="003F79DA" w:rsidRDefault="00610136" w:rsidP="00610136">
            <w:pPr>
              <w:widowControl w:val="0"/>
              <w:pBdr>
                <w:top w:val="nil"/>
                <w:left w:val="nil"/>
                <w:bottom w:val="nil"/>
                <w:right w:val="nil"/>
                <w:between w:val="nil"/>
              </w:pBdr>
              <w:spacing w:before="120" w:after="120" w:line="240" w:lineRule="auto"/>
              <w:ind w:left="357"/>
              <w:jc w:val="both"/>
              <w:rPr>
                <w:b/>
                <w:i/>
                <w:lang w:val="en-US"/>
              </w:rPr>
            </w:pPr>
            <w:r w:rsidRPr="003F79DA">
              <w:rPr>
                <w:b/>
                <w:i/>
              </w:rPr>
              <w:t xml:space="preserve">Период на изпълнение – </w:t>
            </w:r>
            <w:r w:rsidRPr="003F79DA">
              <w:rPr>
                <w:b/>
                <w:i/>
                <w:lang w:val="en-US"/>
              </w:rPr>
              <w:t>Q</w:t>
            </w:r>
            <w:r w:rsidR="0057335A" w:rsidRPr="003F79DA">
              <w:rPr>
                <w:b/>
                <w:i/>
              </w:rPr>
              <w:t>1</w:t>
            </w:r>
            <w:r w:rsidRPr="003F79DA">
              <w:rPr>
                <w:b/>
                <w:i/>
                <w:lang w:val="en-US"/>
              </w:rPr>
              <w:t xml:space="preserve"> </w:t>
            </w:r>
            <w:r w:rsidRPr="003F79DA">
              <w:rPr>
                <w:b/>
                <w:i/>
              </w:rPr>
              <w:t>на 202</w:t>
            </w:r>
            <w:r w:rsidR="0057335A" w:rsidRPr="003F79DA">
              <w:rPr>
                <w:b/>
                <w:i/>
              </w:rPr>
              <w:t>2 г.</w:t>
            </w:r>
          </w:p>
          <w:p w14:paraId="3BD72FC5" w14:textId="77777777" w:rsidR="0057335A" w:rsidRPr="003F79DA" w:rsidRDefault="0057335A" w:rsidP="00474ABE">
            <w:pPr>
              <w:widowControl w:val="0"/>
              <w:pBdr>
                <w:top w:val="nil"/>
                <w:left w:val="nil"/>
                <w:bottom w:val="nil"/>
                <w:right w:val="nil"/>
                <w:between w:val="nil"/>
              </w:pBdr>
              <w:spacing w:before="120" w:after="120" w:line="240" w:lineRule="auto"/>
              <w:ind w:left="357"/>
              <w:jc w:val="both"/>
              <w:rPr>
                <w:b/>
                <w:i/>
              </w:rPr>
            </w:pPr>
          </w:p>
          <w:p w14:paraId="6281060C" w14:textId="5B49DE04" w:rsidR="00474ABE" w:rsidRPr="003F79DA" w:rsidRDefault="00474ABE" w:rsidP="00474ABE">
            <w:pPr>
              <w:widowControl w:val="0"/>
              <w:pBdr>
                <w:top w:val="nil"/>
                <w:left w:val="nil"/>
                <w:bottom w:val="nil"/>
                <w:right w:val="nil"/>
                <w:between w:val="nil"/>
              </w:pBdr>
              <w:spacing w:before="120" w:after="120" w:line="240" w:lineRule="auto"/>
              <w:ind w:left="357"/>
              <w:jc w:val="both"/>
              <w:rPr>
                <w:b/>
                <w:i/>
              </w:rPr>
            </w:pPr>
            <w:r w:rsidRPr="003F79DA">
              <w:rPr>
                <w:b/>
                <w:i/>
              </w:rPr>
              <w:t>Цели (targets)</w:t>
            </w:r>
          </w:p>
          <w:p w14:paraId="6016723D" w14:textId="34AED2A2" w:rsidR="004C2E7C" w:rsidRPr="003F79DA" w:rsidRDefault="0089050B" w:rsidP="0093077C">
            <w:pPr>
              <w:widowControl w:val="0"/>
              <w:pBdr>
                <w:top w:val="nil"/>
                <w:left w:val="nil"/>
                <w:bottom w:val="nil"/>
                <w:right w:val="nil"/>
                <w:between w:val="nil"/>
              </w:pBdr>
              <w:spacing w:line="240" w:lineRule="auto"/>
              <w:ind w:left="360"/>
              <w:jc w:val="both"/>
              <w:rPr>
                <w:b/>
              </w:rPr>
            </w:pPr>
            <w:r w:rsidRPr="003F79DA">
              <w:rPr>
                <w:b/>
              </w:rPr>
              <w:t xml:space="preserve">Подкрепени европейски цифрови </w:t>
            </w:r>
            <w:r w:rsidR="007513A3" w:rsidRPr="003F79DA">
              <w:rPr>
                <w:b/>
              </w:rPr>
              <w:t>иновационни хъбове</w:t>
            </w:r>
          </w:p>
          <w:p w14:paraId="58298B11" w14:textId="77777777" w:rsidR="007513A3" w:rsidRPr="003F79DA" w:rsidRDefault="007513A3" w:rsidP="007513A3">
            <w:pPr>
              <w:pStyle w:val="ListParagraph"/>
              <w:widowControl w:val="0"/>
              <w:numPr>
                <w:ilvl w:val="0"/>
                <w:numId w:val="1"/>
              </w:numPr>
              <w:pBdr>
                <w:top w:val="nil"/>
                <w:left w:val="nil"/>
                <w:bottom w:val="nil"/>
                <w:right w:val="nil"/>
                <w:between w:val="nil"/>
              </w:pBdr>
              <w:spacing w:line="240" w:lineRule="auto"/>
              <w:jc w:val="both"/>
            </w:pPr>
            <w:r w:rsidRPr="003F79DA">
              <w:t xml:space="preserve">Начална стойност – 0 </w:t>
            </w:r>
            <w:r w:rsidRPr="003F79DA">
              <w:rPr>
                <w:lang w:val="en-US"/>
              </w:rPr>
              <w:t>[</w:t>
            </w:r>
            <w:r w:rsidRPr="003F79DA">
              <w:t>година</w:t>
            </w:r>
            <w:r w:rsidRPr="003F79DA">
              <w:rPr>
                <w:lang w:val="en-US"/>
              </w:rPr>
              <w:t>]</w:t>
            </w:r>
          </w:p>
          <w:p w14:paraId="50D8C9B4" w14:textId="77777777" w:rsidR="007513A3" w:rsidRPr="003F79DA" w:rsidRDefault="007513A3" w:rsidP="007513A3">
            <w:pPr>
              <w:pStyle w:val="ListParagraph"/>
              <w:widowControl w:val="0"/>
              <w:numPr>
                <w:ilvl w:val="0"/>
                <w:numId w:val="1"/>
              </w:numPr>
              <w:pBdr>
                <w:top w:val="nil"/>
                <w:left w:val="nil"/>
                <w:bottom w:val="nil"/>
                <w:right w:val="nil"/>
                <w:between w:val="nil"/>
              </w:pBdr>
              <w:spacing w:line="240" w:lineRule="auto"/>
              <w:jc w:val="both"/>
            </w:pPr>
            <w:r w:rsidRPr="003F79DA">
              <w:t>Крайна стойност</w:t>
            </w:r>
            <w:r w:rsidRPr="003F79DA">
              <w:rPr>
                <w:lang w:val="en-US"/>
              </w:rPr>
              <w:t xml:space="preserve"> –</w:t>
            </w:r>
            <w:r w:rsidR="004E3E85" w:rsidRPr="003F79DA">
              <w:t xml:space="preserve"> </w:t>
            </w:r>
            <w:r w:rsidR="00D7625F" w:rsidRPr="003F79DA">
              <w:t>3</w:t>
            </w:r>
            <w:r w:rsidRPr="003F79DA">
              <w:t xml:space="preserve"> </w:t>
            </w:r>
            <w:r w:rsidRPr="003F79DA">
              <w:rPr>
                <w:lang w:val="en-US"/>
              </w:rPr>
              <w:t>[</w:t>
            </w:r>
            <w:r w:rsidR="00D7625F" w:rsidRPr="003F79DA">
              <w:t>1-во</w:t>
            </w:r>
            <w:r w:rsidRPr="003F79DA">
              <w:t xml:space="preserve"> шестмесечие на 202</w:t>
            </w:r>
            <w:r w:rsidR="004E3E85" w:rsidRPr="003F79DA">
              <w:t>6</w:t>
            </w:r>
            <w:r w:rsidRPr="003F79DA">
              <w:t xml:space="preserve"> година</w:t>
            </w:r>
            <w:r w:rsidRPr="003F79DA">
              <w:rPr>
                <w:lang w:val="en-US"/>
              </w:rPr>
              <w:t>]</w:t>
            </w:r>
          </w:p>
          <w:p w14:paraId="27BEE27F" w14:textId="77777777" w:rsidR="00A635C0" w:rsidRPr="003F79DA" w:rsidRDefault="00A635C0" w:rsidP="00A635C0">
            <w:pPr>
              <w:pStyle w:val="ListParagraph"/>
              <w:widowControl w:val="0"/>
              <w:pBdr>
                <w:top w:val="nil"/>
                <w:left w:val="nil"/>
                <w:bottom w:val="nil"/>
                <w:right w:val="nil"/>
                <w:between w:val="nil"/>
              </w:pBdr>
              <w:spacing w:line="240" w:lineRule="auto"/>
              <w:ind w:left="0"/>
              <w:jc w:val="both"/>
            </w:pPr>
          </w:p>
          <w:p w14:paraId="5B950B00" w14:textId="77777777" w:rsidR="00254C8D" w:rsidRPr="003F79DA" w:rsidRDefault="00254C8D" w:rsidP="00254C8D">
            <w:pPr>
              <w:widowControl w:val="0"/>
              <w:pBdr>
                <w:top w:val="nil"/>
                <w:left w:val="nil"/>
                <w:bottom w:val="nil"/>
                <w:right w:val="nil"/>
                <w:between w:val="nil"/>
              </w:pBdr>
              <w:spacing w:before="120" w:line="240" w:lineRule="auto"/>
              <w:ind w:left="357"/>
              <w:jc w:val="both"/>
            </w:pPr>
            <w:r w:rsidRPr="003F79DA">
              <w:t xml:space="preserve">Договорени средства </w:t>
            </w:r>
          </w:p>
          <w:p w14:paraId="7FD3E712" w14:textId="77777777" w:rsidR="00254C8D" w:rsidRPr="003F79DA" w:rsidRDefault="00254C8D" w:rsidP="00254C8D">
            <w:pPr>
              <w:pStyle w:val="ListParagraph"/>
              <w:widowControl w:val="0"/>
              <w:numPr>
                <w:ilvl w:val="0"/>
                <w:numId w:val="1"/>
              </w:numPr>
              <w:pBdr>
                <w:top w:val="nil"/>
                <w:left w:val="nil"/>
                <w:bottom w:val="nil"/>
                <w:right w:val="nil"/>
                <w:between w:val="nil"/>
              </w:pBdr>
              <w:spacing w:line="240" w:lineRule="auto"/>
              <w:jc w:val="both"/>
            </w:pPr>
            <w:r w:rsidRPr="003F79DA">
              <w:t xml:space="preserve">Начална стойност - 0 </w:t>
            </w:r>
            <w:r w:rsidRPr="003F79DA">
              <w:rPr>
                <w:lang w:val="en-US"/>
              </w:rPr>
              <w:t>[</w:t>
            </w:r>
            <w:r w:rsidRPr="003F79DA">
              <w:t>1-во шестмесечие на 2021 година</w:t>
            </w:r>
            <w:r w:rsidRPr="003F79DA">
              <w:rPr>
                <w:lang w:val="en-US"/>
              </w:rPr>
              <w:t>]</w:t>
            </w:r>
          </w:p>
          <w:p w14:paraId="61F84E9B" w14:textId="77777777" w:rsidR="00423CDA" w:rsidRPr="003F79DA" w:rsidRDefault="00254C8D" w:rsidP="00EE7648">
            <w:pPr>
              <w:pStyle w:val="ListParagraph"/>
              <w:rPr>
                <w:lang w:val="en-US"/>
              </w:rPr>
            </w:pPr>
            <w:r w:rsidRPr="003F79DA">
              <w:t>Крайна стойност</w:t>
            </w:r>
            <w:r w:rsidRPr="003F79DA">
              <w:rPr>
                <w:lang w:val="en-US"/>
              </w:rPr>
              <w:t xml:space="preserve"> – </w:t>
            </w:r>
            <w:r w:rsidRPr="003F79DA">
              <w:t xml:space="preserve">21 000 000 лева </w:t>
            </w:r>
            <w:r w:rsidRPr="003F79DA">
              <w:rPr>
                <w:i/>
              </w:rPr>
              <w:t xml:space="preserve"> </w:t>
            </w:r>
            <w:r w:rsidRPr="003F79DA">
              <w:t xml:space="preserve"> </w:t>
            </w:r>
            <w:r w:rsidRPr="003F79DA">
              <w:rPr>
                <w:lang w:val="en-US"/>
              </w:rPr>
              <w:t>[</w:t>
            </w:r>
            <w:r w:rsidRPr="003F79DA">
              <w:t>1-во шестмесечие на 2023 година</w:t>
            </w:r>
            <w:r w:rsidRPr="003F79DA">
              <w:rPr>
                <w:lang w:val="en-US"/>
              </w:rPr>
              <w:t>]</w:t>
            </w:r>
          </w:p>
          <w:p w14:paraId="01AC25C2" w14:textId="392D45D5" w:rsidR="00935E87" w:rsidRPr="003F79DA" w:rsidRDefault="0057335A" w:rsidP="00A21A12">
            <w:pPr>
              <w:pStyle w:val="ListParagraph"/>
              <w:spacing w:before="120"/>
              <w:ind w:left="0"/>
              <w:contextualSpacing w:val="0"/>
            </w:pPr>
            <w:r w:rsidRPr="003F79DA">
              <w:rPr>
                <w:sz w:val="18"/>
                <w:szCs w:val="18"/>
              </w:rPr>
              <w:t xml:space="preserve">Виж Приложение 3 </w:t>
            </w:r>
            <w:r w:rsidRPr="003F79DA">
              <w:rPr>
                <w:i/>
                <w:sz w:val="18"/>
                <w:szCs w:val="18"/>
              </w:rPr>
              <w:t>Данни за формиране на разходите (Costing data)</w:t>
            </w:r>
            <w:r w:rsidRPr="003F79DA">
              <w:rPr>
                <w:sz w:val="18"/>
                <w:szCs w:val="18"/>
              </w:rPr>
              <w:t xml:space="preserve">, </w:t>
            </w:r>
            <w:r w:rsidRPr="003F79DA">
              <w:rPr>
                <w:i/>
                <w:sz w:val="18"/>
                <w:szCs w:val="18"/>
              </w:rPr>
              <w:t>лист ‚Договорени‘</w:t>
            </w:r>
          </w:p>
        </w:tc>
      </w:tr>
      <w:tr w:rsidR="000750BB" w:rsidRPr="003F79DA" w14:paraId="58A9C268" w14:textId="77777777" w:rsidTr="00A15CCA">
        <w:tc>
          <w:tcPr>
            <w:tcW w:w="9913" w:type="dxa"/>
            <w:shd w:val="clear" w:color="auto" w:fill="auto"/>
            <w:tcMar>
              <w:top w:w="100" w:type="dxa"/>
              <w:left w:w="100" w:type="dxa"/>
              <w:bottom w:w="100" w:type="dxa"/>
              <w:right w:w="100" w:type="dxa"/>
            </w:tcMar>
          </w:tcPr>
          <w:p w14:paraId="2EC863CF" w14:textId="77777777" w:rsidR="000750BB" w:rsidRPr="003F79DA" w:rsidRDefault="000750BB" w:rsidP="000750BB">
            <w:pPr>
              <w:pStyle w:val="ListParagraph"/>
              <w:widowControl w:val="0"/>
              <w:numPr>
                <w:ilvl w:val="1"/>
                <w:numId w:val="2"/>
              </w:numPr>
              <w:pBdr>
                <w:top w:val="nil"/>
                <w:left w:val="nil"/>
                <w:bottom w:val="nil"/>
                <w:right w:val="nil"/>
                <w:between w:val="nil"/>
              </w:pBdr>
              <w:spacing w:line="240" w:lineRule="auto"/>
              <w:jc w:val="both"/>
              <w:rPr>
                <w:b/>
              </w:rPr>
            </w:pPr>
            <w:r w:rsidRPr="003F79DA">
              <w:rPr>
                <w:b/>
              </w:rPr>
              <w:t>Индикатор/и за ефект</w:t>
            </w:r>
          </w:p>
        </w:tc>
      </w:tr>
      <w:tr w:rsidR="000750BB" w:rsidRPr="003F79DA" w14:paraId="1E52DA7F" w14:textId="77777777" w:rsidTr="00A15CCA">
        <w:tc>
          <w:tcPr>
            <w:tcW w:w="9913" w:type="dxa"/>
            <w:shd w:val="clear" w:color="auto" w:fill="auto"/>
            <w:tcMar>
              <w:top w:w="100" w:type="dxa"/>
              <w:left w:w="100" w:type="dxa"/>
              <w:bottom w:w="100" w:type="dxa"/>
              <w:right w:w="100" w:type="dxa"/>
            </w:tcMar>
          </w:tcPr>
          <w:p w14:paraId="3614F4FB" w14:textId="77777777" w:rsidR="00692243" w:rsidRPr="003F79DA" w:rsidRDefault="00692243" w:rsidP="00692243">
            <w:pPr>
              <w:widowControl w:val="0"/>
              <w:pBdr>
                <w:top w:val="nil"/>
                <w:left w:val="nil"/>
                <w:bottom w:val="nil"/>
                <w:right w:val="nil"/>
                <w:between w:val="nil"/>
              </w:pBdr>
              <w:spacing w:line="240" w:lineRule="auto"/>
              <w:ind w:left="360"/>
              <w:jc w:val="both"/>
              <w:rPr>
                <w:b/>
              </w:rPr>
            </w:pPr>
            <w:r w:rsidRPr="003F79DA">
              <w:rPr>
                <w:b/>
              </w:rPr>
              <w:t>Фонд 1 Технологична модернизация</w:t>
            </w:r>
          </w:p>
          <w:p w14:paraId="0393F131" w14:textId="15AB482C" w:rsidR="00057B49" w:rsidRPr="003F79DA" w:rsidRDefault="00057B49" w:rsidP="00692243">
            <w:pPr>
              <w:widowControl w:val="0"/>
              <w:pBdr>
                <w:top w:val="nil"/>
                <w:left w:val="nil"/>
                <w:bottom w:val="nil"/>
                <w:right w:val="nil"/>
                <w:between w:val="nil"/>
              </w:pBdr>
              <w:spacing w:before="120" w:line="240" w:lineRule="auto"/>
              <w:ind w:left="357"/>
              <w:jc w:val="both"/>
              <w:rPr>
                <w:b/>
              </w:rPr>
            </w:pPr>
            <w:r w:rsidRPr="003F79DA">
              <w:rPr>
                <w:b/>
              </w:rPr>
              <w:t>Производителност на МСП</w:t>
            </w:r>
            <w:r w:rsidRPr="003F79DA">
              <w:rPr>
                <w:b/>
                <w:lang w:val="en-US"/>
              </w:rPr>
              <w:t xml:space="preserve"> </w:t>
            </w:r>
            <w:r w:rsidRPr="003F79DA">
              <w:rPr>
                <w:b/>
                <w:sz w:val="20"/>
                <w:szCs w:val="20"/>
              </w:rPr>
              <w:t>(добавена стойност по факторни разходи (хил. лв.)/заето лице)</w:t>
            </w:r>
          </w:p>
          <w:p w14:paraId="5D989D5F" w14:textId="77777777" w:rsidR="000750BB" w:rsidRPr="003F79DA" w:rsidRDefault="000750BB" w:rsidP="000750BB">
            <w:pPr>
              <w:pStyle w:val="ListParagraph"/>
              <w:widowControl w:val="0"/>
              <w:numPr>
                <w:ilvl w:val="0"/>
                <w:numId w:val="1"/>
              </w:numPr>
              <w:pBdr>
                <w:top w:val="nil"/>
                <w:left w:val="nil"/>
                <w:bottom w:val="nil"/>
                <w:right w:val="nil"/>
                <w:between w:val="nil"/>
              </w:pBdr>
              <w:spacing w:line="240" w:lineRule="auto"/>
              <w:jc w:val="both"/>
            </w:pPr>
            <w:r w:rsidRPr="003F79DA">
              <w:t>Начална стойност</w:t>
            </w:r>
            <w:r w:rsidRPr="003F79DA">
              <w:rPr>
                <w:lang w:val="en-US"/>
              </w:rPr>
              <w:t xml:space="preserve"> </w:t>
            </w:r>
            <w:r w:rsidR="00D93A86" w:rsidRPr="003F79DA">
              <w:rPr>
                <w:lang w:val="en-US"/>
              </w:rPr>
              <w:t>–</w:t>
            </w:r>
            <w:r w:rsidRPr="003F79DA">
              <w:rPr>
                <w:lang w:val="en-US"/>
              </w:rPr>
              <w:t xml:space="preserve"> </w:t>
            </w:r>
            <w:r w:rsidR="00D93A86" w:rsidRPr="003F79DA">
              <w:rPr>
                <w:lang w:val="en-US"/>
              </w:rPr>
              <w:t>25.90</w:t>
            </w:r>
            <w:r w:rsidR="00D93A86" w:rsidRPr="003F79DA">
              <w:t xml:space="preserve"> </w:t>
            </w:r>
            <w:r w:rsidRPr="003F79DA">
              <w:rPr>
                <w:lang w:val="en-US"/>
              </w:rPr>
              <w:t>[</w:t>
            </w:r>
            <w:r w:rsidR="007B0C53" w:rsidRPr="003F79DA">
              <w:rPr>
                <w:lang w:val="en-US"/>
              </w:rPr>
              <w:t>2018</w:t>
            </w:r>
            <w:r w:rsidR="0084333E" w:rsidRPr="003F79DA">
              <w:rPr>
                <w:lang w:val="en-US"/>
              </w:rPr>
              <w:t xml:space="preserve"> </w:t>
            </w:r>
            <w:r w:rsidRPr="003F79DA">
              <w:t>година</w:t>
            </w:r>
            <w:r w:rsidRPr="003F79DA">
              <w:rPr>
                <w:lang w:val="en-US"/>
              </w:rPr>
              <w:t>]</w:t>
            </w:r>
          </w:p>
          <w:p w14:paraId="42DA24AC" w14:textId="18DCC73C" w:rsidR="000750BB" w:rsidRPr="003F79DA" w:rsidRDefault="000750BB" w:rsidP="000750BB">
            <w:pPr>
              <w:pStyle w:val="ListParagraph"/>
              <w:widowControl w:val="0"/>
              <w:numPr>
                <w:ilvl w:val="0"/>
                <w:numId w:val="1"/>
              </w:numPr>
              <w:pBdr>
                <w:top w:val="nil"/>
                <w:left w:val="nil"/>
                <w:bottom w:val="nil"/>
                <w:right w:val="nil"/>
                <w:between w:val="nil"/>
              </w:pBdr>
              <w:spacing w:line="240" w:lineRule="auto"/>
              <w:jc w:val="both"/>
            </w:pPr>
            <w:r w:rsidRPr="003F79DA">
              <w:t>Междинна стойност</w:t>
            </w:r>
            <w:r w:rsidRPr="003F79DA">
              <w:rPr>
                <w:lang w:val="en-US"/>
              </w:rPr>
              <w:t xml:space="preserve"> </w:t>
            </w:r>
            <w:r w:rsidR="00D00983" w:rsidRPr="003F79DA">
              <w:rPr>
                <w:lang w:val="en-US"/>
              </w:rPr>
              <w:t>–</w:t>
            </w:r>
            <w:r w:rsidRPr="003F79DA">
              <w:rPr>
                <w:lang w:val="en-US"/>
              </w:rPr>
              <w:t xml:space="preserve"> </w:t>
            </w:r>
            <w:r w:rsidR="00D00983" w:rsidRPr="003F79DA">
              <w:rPr>
                <w:lang w:val="en-US"/>
              </w:rPr>
              <w:t>3</w:t>
            </w:r>
            <w:r w:rsidR="00DF0F76" w:rsidRPr="003F79DA">
              <w:t>1</w:t>
            </w:r>
            <w:r w:rsidR="00D00983" w:rsidRPr="003F79DA">
              <w:rPr>
                <w:lang w:val="en-US"/>
              </w:rPr>
              <w:t>.</w:t>
            </w:r>
            <w:r w:rsidR="00DF0F76" w:rsidRPr="003F79DA">
              <w:t>9</w:t>
            </w:r>
            <w:r w:rsidR="001F66F4" w:rsidRPr="003F79DA">
              <w:t>1</w:t>
            </w:r>
            <w:r w:rsidR="00D00983" w:rsidRPr="003F79DA">
              <w:t xml:space="preserve"> </w:t>
            </w:r>
            <w:r w:rsidRPr="003F79DA">
              <w:rPr>
                <w:lang w:val="en-US"/>
              </w:rPr>
              <w:t>[</w:t>
            </w:r>
            <w:r w:rsidR="009F5637" w:rsidRPr="003F79DA">
              <w:rPr>
                <w:lang w:val="en-US"/>
              </w:rPr>
              <w:t xml:space="preserve">2022 </w:t>
            </w:r>
            <w:r w:rsidRPr="003F79DA">
              <w:t>година</w:t>
            </w:r>
            <w:r w:rsidRPr="003F79DA">
              <w:rPr>
                <w:lang w:val="en-US"/>
              </w:rPr>
              <w:t>]</w:t>
            </w:r>
          </w:p>
          <w:p w14:paraId="45BDA82F" w14:textId="68D40DE1" w:rsidR="000750BB" w:rsidRPr="003F79DA" w:rsidRDefault="000750BB" w:rsidP="00D00983">
            <w:pPr>
              <w:pStyle w:val="ListParagraph"/>
              <w:widowControl w:val="0"/>
              <w:numPr>
                <w:ilvl w:val="0"/>
                <w:numId w:val="1"/>
              </w:numPr>
              <w:pBdr>
                <w:top w:val="nil"/>
                <w:left w:val="nil"/>
                <w:bottom w:val="nil"/>
                <w:right w:val="nil"/>
                <w:between w:val="nil"/>
              </w:pBdr>
              <w:spacing w:line="240" w:lineRule="auto"/>
              <w:jc w:val="both"/>
            </w:pPr>
            <w:r w:rsidRPr="003F79DA">
              <w:t>Крайна стойност</w:t>
            </w:r>
            <w:r w:rsidRPr="003F79DA">
              <w:rPr>
                <w:lang w:val="en-US"/>
              </w:rPr>
              <w:t xml:space="preserve"> </w:t>
            </w:r>
            <w:r w:rsidR="00D00983" w:rsidRPr="003F79DA">
              <w:rPr>
                <w:lang w:val="en-US"/>
              </w:rPr>
              <w:t>–</w:t>
            </w:r>
            <w:r w:rsidRPr="003F79DA">
              <w:rPr>
                <w:lang w:val="en-US"/>
              </w:rPr>
              <w:t xml:space="preserve"> </w:t>
            </w:r>
            <w:r w:rsidR="00D00983" w:rsidRPr="003F79DA">
              <w:rPr>
                <w:lang w:val="en-US"/>
              </w:rPr>
              <w:t>33.</w:t>
            </w:r>
            <w:r w:rsidR="00DF0F76" w:rsidRPr="003F79DA">
              <w:t>6</w:t>
            </w:r>
            <w:r w:rsidR="001F66F4" w:rsidRPr="003F79DA">
              <w:t>2</w:t>
            </w:r>
            <w:r w:rsidR="00D00983" w:rsidRPr="003F79DA">
              <w:t xml:space="preserve"> </w:t>
            </w:r>
            <w:r w:rsidRPr="003F79DA">
              <w:rPr>
                <w:lang w:val="en-US"/>
              </w:rPr>
              <w:t>[</w:t>
            </w:r>
            <w:r w:rsidR="00D41D65" w:rsidRPr="003F79DA">
              <w:rPr>
                <w:lang w:val="en-US"/>
              </w:rPr>
              <w:t xml:space="preserve">2023 </w:t>
            </w:r>
            <w:r w:rsidRPr="003F79DA">
              <w:t>година</w:t>
            </w:r>
            <w:r w:rsidRPr="003F79DA">
              <w:rPr>
                <w:lang w:val="en-US"/>
              </w:rPr>
              <w:t>]</w:t>
            </w:r>
          </w:p>
          <w:p w14:paraId="17E9FAC7" w14:textId="2A255CB6" w:rsidR="00DF0F76" w:rsidRPr="003F79DA" w:rsidRDefault="000E2389" w:rsidP="00534459">
            <w:pPr>
              <w:widowControl w:val="0"/>
              <w:pBdr>
                <w:top w:val="nil"/>
                <w:left w:val="nil"/>
                <w:bottom w:val="nil"/>
                <w:right w:val="nil"/>
                <w:between w:val="nil"/>
              </w:pBdr>
              <w:spacing w:before="120" w:line="240" w:lineRule="auto"/>
              <w:ind w:left="357"/>
              <w:jc w:val="both"/>
            </w:pPr>
            <w:r w:rsidRPr="003F79DA">
              <w:t>Ефектът от интервенциите по</w:t>
            </w:r>
            <w:r w:rsidR="00B95478" w:rsidRPr="003F79DA">
              <w:t xml:space="preserve"> двете направления на</w:t>
            </w:r>
            <w:r w:rsidRPr="003F79DA">
              <w:t xml:space="preserve"> Фонд 1</w:t>
            </w:r>
            <w:r w:rsidR="00B95478" w:rsidRPr="003F79DA">
              <w:t xml:space="preserve"> „Технологична модернизация“</w:t>
            </w:r>
            <w:r w:rsidRPr="003F79DA">
              <w:t xml:space="preserve"> ще се измерва чрез индикатор</w:t>
            </w:r>
            <w:r w:rsidRPr="003F79DA">
              <w:rPr>
                <w:b/>
                <w:i/>
              </w:rPr>
              <w:t xml:space="preserve"> </w:t>
            </w:r>
            <w:r w:rsidR="00E6148D" w:rsidRPr="003F79DA">
              <w:rPr>
                <w:b/>
                <w:i/>
              </w:rPr>
              <w:t>Производителност на МСП</w:t>
            </w:r>
            <w:r w:rsidRPr="003F79DA">
              <w:rPr>
                <w:b/>
                <w:i/>
              </w:rPr>
              <w:t xml:space="preserve">, </w:t>
            </w:r>
            <w:r w:rsidRPr="003F79DA">
              <w:t>който</w:t>
            </w:r>
            <w:r w:rsidR="00E6148D" w:rsidRPr="003F79DA">
              <w:t xml:space="preserve"> е един от индикаторите за резултат по Приоритетна ос 2 „Предприемачество и капацитет за растеж на МСП“ на ОПИК</w:t>
            </w:r>
            <w:r w:rsidRPr="003F79DA">
              <w:t xml:space="preserve">. </w:t>
            </w:r>
            <w:r w:rsidR="00DF0F76" w:rsidRPr="003F79DA">
              <w:t xml:space="preserve">За </w:t>
            </w:r>
            <w:r w:rsidR="008E04AB" w:rsidRPr="003F79DA">
              <w:t>определяне</w:t>
            </w:r>
            <w:r w:rsidR="00DF0F76" w:rsidRPr="003F79DA">
              <w:t xml:space="preserve"> на междинната и целевата стойност</w:t>
            </w:r>
            <w:r w:rsidR="008E04AB" w:rsidRPr="003F79DA">
              <w:t xml:space="preserve"> е </w:t>
            </w:r>
            <w:r w:rsidR="000C3971" w:rsidRPr="003F79DA">
              <w:t>използван</w:t>
            </w:r>
            <w:r w:rsidR="008E04AB" w:rsidRPr="003F79DA">
              <w:t xml:space="preserve"> средният годишен темп на нарастване</w:t>
            </w:r>
            <w:r w:rsidR="000C3971" w:rsidRPr="003F79DA">
              <w:t xml:space="preserve"> на индикатора</w:t>
            </w:r>
            <w:r w:rsidR="00B95478" w:rsidRPr="003F79DA">
              <w:t xml:space="preserve"> </w:t>
            </w:r>
            <w:r w:rsidR="000C3971" w:rsidRPr="003F79DA">
              <w:t>за периода 2015-2018 г.</w:t>
            </w:r>
            <w:r w:rsidR="00DF0F76" w:rsidRPr="003F79DA">
              <w:t xml:space="preserve"> </w:t>
            </w:r>
            <w:r w:rsidR="000C3971" w:rsidRPr="003F79DA">
              <w:t>И</w:t>
            </w:r>
            <w:r w:rsidR="00DF0F76" w:rsidRPr="003F79DA">
              <w:t>зползвани</w:t>
            </w:r>
            <w:r w:rsidR="000C3971" w:rsidRPr="003F79DA">
              <w:t xml:space="preserve"> са</w:t>
            </w:r>
            <w:r w:rsidR="00DF0F76" w:rsidRPr="003F79DA">
              <w:t xml:space="preserve"> данните по индикатора от годишни</w:t>
            </w:r>
            <w:r w:rsidR="008E04AB" w:rsidRPr="003F79DA">
              <w:t>я</w:t>
            </w:r>
            <w:r w:rsidR="00DF0F76" w:rsidRPr="003F79DA">
              <w:t xml:space="preserve"> доклад на ОПИК за </w:t>
            </w:r>
            <w:r w:rsidR="008E04AB" w:rsidRPr="003F79DA">
              <w:t>2019 г., пред</w:t>
            </w:r>
            <w:r w:rsidR="000C3971" w:rsidRPr="003F79DA">
              <w:t>о</w:t>
            </w:r>
            <w:r w:rsidR="008E04AB" w:rsidRPr="003F79DA">
              <w:t xml:space="preserve">ставени от </w:t>
            </w:r>
            <w:r w:rsidR="00B95478" w:rsidRPr="003F79DA">
              <w:t>Националния статистически институт</w:t>
            </w:r>
            <w:r w:rsidR="000C3971" w:rsidRPr="003F79DA">
              <w:t>.</w:t>
            </w:r>
          </w:p>
          <w:p w14:paraId="5DD223EA" w14:textId="77777777" w:rsidR="00686840" w:rsidRPr="003F79DA" w:rsidRDefault="00686840" w:rsidP="001E4778">
            <w:pPr>
              <w:widowControl w:val="0"/>
              <w:pBdr>
                <w:top w:val="nil"/>
                <w:left w:val="nil"/>
                <w:bottom w:val="nil"/>
                <w:right w:val="nil"/>
                <w:between w:val="nil"/>
              </w:pBdr>
              <w:spacing w:line="240" w:lineRule="auto"/>
              <w:ind w:left="360"/>
              <w:jc w:val="both"/>
              <w:rPr>
                <w:sz w:val="18"/>
                <w:szCs w:val="18"/>
              </w:rPr>
            </w:pPr>
          </w:p>
          <w:p w14:paraId="064666C2" w14:textId="4A5634B1" w:rsidR="001E4778" w:rsidRPr="003F79DA" w:rsidRDefault="00A21A12" w:rsidP="001E4778">
            <w:pPr>
              <w:widowControl w:val="0"/>
              <w:pBdr>
                <w:top w:val="nil"/>
                <w:left w:val="nil"/>
                <w:bottom w:val="nil"/>
                <w:right w:val="nil"/>
                <w:between w:val="nil"/>
              </w:pBdr>
              <w:spacing w:line="240" w:lineRule="auto"/>
              <w:ind w:left="360"/>
              <w:jc w:val="both"/>
            </w:pPr>
            <w:r w:rsidRPr="003F79DA">
              <w:rPr>
                <w:sz w:val="18"/>
                <w:szCs w:val="18"/>
              </w:rPr>
              <w:t xml:space="preserve">Виж Приложение 3 </w:t>
            </w:r>
            <w:r w:rsidRPr="003F79DA">
              <w:rPr>
                <w:i/>
                <w:sz w:val="18"/>
                <w:szCs w:val="18"/>
              </w:rPr>
              <w:t>Данни за формиране на разходите (Costing data)</w:t>
            </w:r>
            <w:r w:rsidRPr="003F79DA">
              <w:rPr>
                <w:sz w:val="18"/>
                <w:szCs w:val="18"/>
              </w:rPr>
              <w:t>, лист ‚Фонд 1 Техн. модернизация</w:t>
            </w:r>
            <w:r w:rsidRPr="003F79DA">
              <w:rPr>
                <w:sz w:val="18"/>
                <w:szCs w:val="18"/>
                <w:lang w:val="en-US"/>
              </w:rPr>
              <w:t>’</w:t>
            </w:r>
            <w:r w:rsidRPr="003F79DA">
              <w:rPr>
                <w:sz w:val="18"/>
                <w:szCs w:val="18"/>
              </w:rPr>
              <w:t xml:space="preserve"> </w:t>
            </w:r>
          </w:p>
          <w:p w14:paraId="34A0DC7F" w14:textId="77777777" w:rsidR="00686840" w:rsidRPr="003F79DA" w:rsidRDefault="00686840" w:rsidP="001E4778">
            <w:pPr>
              <w:widowControl w:val="0"/>
              <w:pBdr>
                <w:top w:val="nil"/>
                <w:left w:val="nil"/>
                <w:bottom w:val="nil"/>
                <w:right w:val="nil"/>
                <w:between w:val="nil"/>
              </w:pBdr>
              <w:spacing w:line="240" w:lineRule="auto"/>
              <w:ind w:left="360"/>
              <w:jc w:val="both"/>
            </w:pPr>
          </w:p>
          <w:p w14:paraId="52496141" w14:textId="77777777" w:rsidR="00770C82" w:rsidRPr="003F79DA" w:rsidRDefault="00770C82" w:rsidP="00770C82">
            <w:pPr>
              <w:widowControl w:val="0"/>
              <w:pBdr>
                <w:top w:val="nil"/>
                <w:left w:val="nil"/>
                <w:bottom w:val="nil"/>
                <w:right w:val="nil"/>
                <w:between w:val="nil"/>
              </w:pBdr>
              <w:spacing w:after="120" w:line="240" w:lineRule="auto"/>
              <w:ind w:left="357"/>
              <w:jc w:val="both"/>
              <w:rPr>
                <w:b/>
                <w:i/>
              </w:rPr>
            </w:pPr>
            <w:r w:rsidRPr="003F79DA">
              <w:rPr>
                <w:b/>
                <w:i/>
              </w:rPr>
              <w:t xml:space="preserve">Фонд 2 Зелен преход </w:t>
            </w:r>
          </w:p>
          <w:p w14:paraId="6424D234" w14:textId="77777777" w:rsidR="00770C82" w:rsidRPr="003F79DA" w:rsidRDefault="00770C82" w:rsidP="00770C82">
            <w:pPr>
              <w:widowControl w:val="0"/>
              <w:pBdr>
                <w:top w:val="nil"/>
                <w:left w:val="nil"/>
                <w:bottom w:val="nil"/>
                <w:right w:val="nil"/>
                <w:between w:val="nil"/>
              </w:pBdr>
              <w:spacing w:after="120" w:line="240" w:lineRule="auto"/>
              <w:ind w:left="357"/>
              <w:jc w:val="both"/>
              <w:rPr>
                <w:b/>
                <w:i/>
              </w:rPr>
            </w:pPr>
            <w:r w:rsidRPr="003F79DA">
              <w:rPr>
                <w:b/>
                <w:i/>
              </w:rPr>
              <w:t xml:space="preserve">Направление 1 Декарбонизация </w:t>
            </w:r>
          </w:p>
          <w:p w14:paraId="485D9FE0" w14:textId="39971B83" w:rsidR="00602773" w:rsidRPr="003F79DA" w:rsidRDefault="00602773" w:rsidP="00EA3B8E">
            <w:pPr>
              <w:widowControl w:val="0"/>
              <w:spacing w:before="120" w:line="240" w:lineRule="auto"/>
              <w:ind w:left="357"/>
              <w:jc w:val="both"/>
              <w:rPr>
                <w:b/>
                <w:bCs/>
                <w:lang w:val="en-US"/>
              </w:rPr>
            </w:pPr>
            <w:r w:rsidRPr="003F79DA">
              <w:rPr>
                <w:b/>
                <w:bCs/>
              </w:rPr>
              <w:t xml:space="preserve">Спестявания на емисии </w:t>
            </w:r>
            <w:r w:rsidRPr="003F79DA">
              <w:rPr>
                <w:b/>
                <w:bCs/>
                <w:lang w:val="en-US"/>
              </w:rPr>
              <w:t>CO</w:t>
            </w:r>
            <w:r w:rsidRPr="003F79DA">
              <w:rPr>
                <w:b/>
                <w:bCs/>
                <w:vertAlign w:val="subscript"/>
                <w:lang w:val="en-US"/>
              </w:rPr>
              <w:t>2</w:t>
            </w:r>
          </w:p>
          <w:p w14:paraId="4ACB39AD" w14:textId="77777777" w:rsidR="00602773" w:rsidRPr="003F79DA" w:rsidRDefault="00602773" w:rsidP="00602773">
            <w:pPr>
              <w:pStyle w:val="ListParagraph"/>
              <w:widowControl w:val="0"/>
              <w:numPr>
                <w:ilvl w:val="0"/>
                <w:numId w:val="1"/>
              </w:numPr>
              <w:pBdr>
                <w:top w:val="nil"/>
                <w:left w:val="nil"/>
                <w:bottom w:val="nil"/>
                <w:right w:val="nil"/>
                <w:between w:val="nil"/>
              </w:pBdr>
              <w:spacing w:line="240" w:lineRule="auto"/>
              <w:jc w:val="both"/>
            </w:pPr>
            <w:r w:rsidRPr="003F79DA">
              <w:t>Начална стойност</w:t>
            </w:r>
            <w:r w:rsidRPr="003F79DA">
              <w:rPr>
                <w:lang w:val="en-US"/>
              </w:rPr>
              <w:t xml:space="preserve"> – </w:t>
            </w:r>
            <w:r w:rsidRPr="003F79DA">
              <w:t xml:space="preserve">2 </w:t>
            </w:r>
            <w:r w:rsidRPr="003F79DA">
              <w:rPr>
                <w:lang w:val="en-US"/>
              </w:rPr>
              <w:t>[2021]</w:t>
            </w:r>
          </w:p>
          <w:p w14:paraId="717091DD" w14:textId="21DD8648" w:rsidR="00602773" w:rsidRPr="003F79DA" w:rsidRDefault="00602773" w:rsidP="00602773">
            <w:pPr>
              <w:pStyle w:val="ListParagraph"/>
              <w:widowControl w:val="0"/>
              <w:numPr>
                <w:ilvl w:val="0"/>
                <w:numId w:val="1"/>
              </w:numPr>
              <w:pBdr>
                <w:top w:val="nil"/>
                <w:left w:val="nil"/>
                <w:bottom w:val="nil"/>
                <w:right w:val="nil"/>
                <w:between w:val="nil"/>
              </w:pBdr>
              <w:spacing w:line="240" w:lineRule="auto"/>
              <w:jc w:val="both"/>
            </w:pPr>
            <w:r w:rsidRPr="003F79DA">
              <w:t>Междинна стойност</w:t>
            </w:r>
            <w:r w:rsidRPr="003F79DA">
              <w:rPr>
                <w:lang w:val="en-US"/>
              </w:rPr>
              <w:t xml:space="preserve"> – </w:t>
            </w:r>
            <w:r w:rsidR="00CE6B46" w:rsidRPr="003F79DA">
              <w:t>2 215</w:t>
            </w:r>
            <w:r w:rsidRPr="003F79DA">
              <w:rPr>
                <w:lang w:val="en-US"/>
              </w:rPr>
              <w:t xml:space="preserve"> tCO</w:t>
            </w:r>
            <w:r w:rsidRPr="003F79DA">
              <w:rPr>
                <w:vertAlign w:val="subscript"/>
                <w:lang w:val="en-US"/>
              </w:rPr>
              <w:t>2</w:t>
            </w:r>
            <w:r w:rsidRPr="003F79DA">
              <w:rPr>
                <w:lang w:val="en-US"/>
              </w:rPr>
              <w:t xml:space="preserve"> [</w:t>
            </w:r>
            <w:r w:rsidRPr="003F79DA">
              <w:t>202</w:t>
            </w:r>
            <w:r w:rsidR="00A51253" w:rsidRPr="003F79DA">
              <w:t>4</w:t>
            </w:r>
            <w:r w:rsidRPr="003F79DA">
              <w:rPr>
                <w:lang w:val="en-US"/>
              </w:rPr>
              <w:t>]</w:t>
            </w:r>
          </w:p>
          <w:p w14:paraId="7C8513F5" w14:textId="1017097D" w:rsidR="00A51253" w:rsidRPr="003F79DA" w:rsidRDefault="00A51253" w:rsidP="00602773">
            <w:pPr>
              <w:pStyle w:val="ListParagraph"/>
              <w:widowControl w:val="0"/>
              <w:numPr>
                <w:ilvl w:val="0"/>
                <w:numId w:val="1"/>
              </w:numPr>
              <w:pBdr>
                <w:top w:val="nil"/>
                <w:left w:val="nil"/>
                <w:bottom w:val="nil"/>
                <w:right w:val="nil"/>
                <w:between w:val="nil"/>
              </w:pBdr>
              <w:spacing w:line="240" w:lineRule="auto"/>
              <w:jc w:val="both"/>
            </w:pPr>
            <w:r w:rsidRPr="003F79DA">
              <w:t>Междинна стойност</w:t>
            </w:r>
            <w:r w:rsidRPr="003F79DA">
              <w:rPr>
                <w:lang w:val="en-US"/>
              </w:rPr>
              <w:t xml:space="preserve"> –</w:t>
            </w:r>
            <w:r w:rsidRPr="003F79DA">
              <w:t xml:space="preserve"> </w:t>
            </w:r>
            <w:r w:rsidR="00CE6B46" w:rsidRPr="003F79DA">
              <w:t>7 753</w:t>
            </w:r>
            <w:r w:rsidR="00CE6B46" w:rsidRPr="003F79DA">
              <w:rPr>
                <w:lang w:val="en-US"/>
              </w:rPr>
              <w:t xml:space="preserve"> tCO</w:t>
            </w:r>
            <w:r w:rsidR="00CE6B46" w:rsidRPr="003F79DA">
              <w:rPr>
                <w:vertAlign w:val="subscript"/>
                <w:lang w:val="en-US"/>
              </w:rPr>
              <w:t>2</w:t>
            </w:r>
            <w:r w:rsidR="00CE6B46" w:rsidRPr="003F79DA">
              <w:rPr>
                <w:lang w:val="en-US"/>
              </w:rPr>
              <w:t xml:space="preserve"> [</w:t>
            </w:r>
            <w:r w:rsidR="00CE6B46" w:rsidRPr="003F79DA">
              <w:t>2025</w:t>
            </w:r>
            <w:r w:rsidR="00CE6B46" w:rsidRPr="003F79DA">
              <w:rPr>
                <w:lang w:val="en-US"/>
              </w:rPr>
              <w:t>]</w:t>
            </w:r>
          </w:p>
          <w:p w14:paraId="2C3109D9" w14:textId="79332DF2" w:rsidR="00602773" w:rsidRPr="003F79DA" w:rsidRDefault="00602773" w:rsidP="00602773">
            <w:pPr>
              <w:pStyle w:val="ListParagraph"/>
              <w:widowControl w:val="0"/>
              <w:numPr>
                <w:ilvl w:val="0"/>
                <w:numId w:val="1"/>
              </w:numPr>
              <w:pBdr>
                <w:top w:val="nil"/>
                <w:left w:val="nil"/>
                <w:bottom w:val="nil"/>
                <w:right w:val="nil"/>
                <w:between w:val="nil"/>
              </w:pBdr>
              <w:spacing w:line="240" w:lineRule="auto"/>
              <w:jc w:val="both"/>
            </w:pPr>
            <w:r w:rsidRPr="003F79DA">
              <w:t>Крайна стойност</w:t>
            </w:r>
            <w:r w:rsidRPr="003F79DA">
              <w:rPr>
                <w:lang w:val="en-US"/>
              </w:rPr>
              <w:t xml:space="preserve"> –</w:t>
            </w:r>
            <w:r w:rsidR="007D7CD3" w:rsidRPr="003F79DA">
              <w:rPr>
                <w:lang w:val="en-US"/>
              </w:rPr>
              <w:t xml:space="preserve"> </w:t>
            </w:r>
            <w:r w:rsidR="00A21A12" w:rsidRPr="003F79DA">
              <w:t xml:space="preserve">11 </w:t>
            </w:r>
            <w:r w:rsidR="00CE6B46" w:rsidRPr="003F79DA">
              <w:t>076</w:t>
            </w:r>
            <w:r w:rsidR="007D7CD3" w:rsidRPr="003F79DA">
              <w:rPr>
                <w:lang w:val="en-US"/>
              </w:rPr>
              <w:t xml:space="preserve"> tCO</w:t>
            </w:r>
            <w:r w:rsidR="007D7CD3" w:rsidRPr="003F79DA">
              <w:rPr>
                <w:vertAlign w:val="subscript"/>
                <w:lang w:val="en-US"/>
              </w:rPr>
              <w:t>2</w:t>
            </w:r>
            <w:r w:rsidR="007D7CD3" w:rsidRPr="003F79DA">
              <w:rPr>
                <w:lang w:val="en-US"/>
              </w:rPr>
              <w:t xml:space="preserve"> [</w:t>
            </w:r>
            <w:r w:rsidR="007D7CD3" w:rsidRPr="003F79DA">
              <w:t>202</w:t>
            </w:r>
            <w:r w:rsidR="00CE6B46" w:rsidRPr="003F79DA">
              <w:t>6</w:t>
            </w:r>
            <w:r w:rsidR="007D7CD3" w:rsidRPr="003F79DA">
              <w:rPr>
                <w:lang w:val="en-US"/>
              </w:rPr>
              <w:t>]</w:t>
            </w:r>
          </w:p>
          <w:p w14:paraId="5F7FF77A" w14:textId="08B6BBB9" w:rsidR="00B95478" w:rsidRPr="003F79DA" w:rsidRDefault="00B95478" w:rsidP="00686840">
            <w:pPr>
              <w:widowControl w:val="0"/>
              <w:pBdr>
                <w:top w:val="nil"/>
                <w:left w:val="nil"/>
                <w:bottom w:val="nil"/>
                <w:right w:val="nil"/>
                <w:between w:val="nil"/>
              </w:pBdr>
              <w:spacing w:before="120" w:after="120" w:line="240" w:lineRule="auto"/>
              <w:jc w:val="both"/>
            </w:pPr>
            <w:r w:rsidRPr="003F79DA">
              <w:t xml:space="preserve">По Направление </w:t>
            </w:r>
            <w:r w:rsidR="00FC6DB4" w:rsidRPr="003F79DA">
              <w:t>Декарбонизация</w:t>
            </w:r>
            <w:r w:rsidRPr="003F79DA">
              <w:t xml:space="preserve"> на Фонд 2 Зелен преход</w:t>
            </w:r>
            <w:r w:rsidR="00FC6DB4" w:rsidRPr="003F79DA">
              <w:t xml:space="preserve"> ефектът ще се измерва чрез индикатор</w:t>
            </w:r>
            <w:r w:rsidR="00FC6DB4" w:rsidRPr="003F79DA">
              <w:rPr>
                <w:b/>
              </w:rPr>
              <w:t xml:space="preserve"> </w:t>
            </w:r>
            <w:r w:rsidR="00FC6DB4" w:rsidRPr="003F79DA">
              <w:rPr>
                <w:b/>
                <w:bCs/>
                <w:i/>
              </w:rPr>
              <w:t xml:space="preserve">Спестявания на емисии </w:t>
            </w:r>
            <w:r w:rsidR="00FC6DB4" w:rsidRPr="003F79DA">
              <w:rPr>
                <w:b/>
                <w:bCs/>
                <w:i/>
                <w:lang w:val="en-US"/>
              </w:rPr>
              <w:t>CO</w:t>
            </w:r>
            <w:r w:rsidR="00FC6DB4" w:rsidRPr="003F79DA">
              <w:rPr>
                <w:b/>
                <w:bCs/>
                <w:i/>
                <w:vertAlign w:val="subscript"/>
                <w:lang w:val="en-US"/>
              </w:rPr>
              <w:t>2</w:t>
            </w:r>
            <w:r w:rsidR="00B77363" w:rsidRPr="003F79DA">
              <w:rPr>
                <w:bCs/>
              </w:rPr>
              <w:t xml:space="preserve">. Спестяванията на емисии са определени </w:t>
            </w:r>
            <w:r w:rsidR="00627775" w:rsidRPr="003F79DA">
              <w:rPr>
                <w:bCs/>
              </w:rPr>
              <w:t>въз основа на електрическа енергия</w:t>
            </w:r>
            <w:r w:rsidR="0031214F" w:rsidRPr="003F79DA">
              <w:rPr>
                <w:bCs/>
              </w:rPr>
              <w:t>, която може да бъде произведена съгласно капацитета на инсталираните съоръжения</w:t>
            </w:r>
            <w:r w:rsidR="00835AAD" w:rsidRPr="003F79DA">
              <w:rPr>
                <w:bCs/>
              </w:rPr>
              <w:t xml:space="preserve"> за съхранение и съотношението </w:t>
            </w:r>
            <w:r w:rsidR="00C557BB" w:rsidRPr="003F79DA">
              <w:rPr>
                <w:color w:val="000000"/>
              </w:rPr>
              <w:t>1 k</w:t>
            </w:r>
            <w:r w:rsidR="00C557BB" w:rsidRPr="003F79DA">
              <w:rPr>
                <w:color w:val="000000"/>
                <w:lang w:val="en-US"/>
              </w:rPr>
              <w:t xml:space="preserve">W </w:t>
            </w:r>
            <w:r w:rsidR="00C557BB" w:rsidRPr="003F79DA">
              <w:rPr>
                <w:color w:val="000000"/>
              </w:rPr>
              <w:t xml:space="preserve">батерия:2 </w:t>
            </w:r>
            <w:r w:rsidR="00C557BB" w:rsidRPr="003F79DA">
              <w:rPr>
                <w:color w:val="000000"/>
                <w:lang w:val="en-US"/>
              </w:rPr>
              <w:t>kW</w:t>
            </w:r>
            <w:r w:rsidR="00C557BB" w:rsidRPr="003F79DA">
              <w:rPr>
                <w:color w:val="000000"/>
              </w:rPr>
              <w:t xml:space="preserve"> генератор, умножено по коефициента на </w:t>
            </w:r>
            <w:r w:rsidR="00D27A4A" w:rsidRPr="003F79DA">
              <w:rPr>
                <w:color w:val="000000"/>
              </w:rPr>
              <w:t xml:space="preserve">екологичен еквивалент за електрическа енергия съгласно </w:t>
            </w:r>
            <w:r w:rsidR="00D27A4A" w:rsidRPr="003F79DA">
              <w:t>Наредба № Е-РД-04-2 от 22.01.2016 г. за показателите за разход на енергия и енергийните характеристики на сградите Издадена от министъра на енергетиката и министъра на регионалното развитие и благоустройството.</w:t>
            </w:r>
          </w:p>
          <w:p w14:paraId="657523DB" w14:textId="722DAB4E" w:rsidR="001B5B22" w:rsidRPr="003F79DA" w:rsidRDefault="001B5B22" w:rsidP="001B5B22">
            <w:pPr>
              <w:widowControl w:val="0"/>
              <w:pBdr>
                <w:top w:val="nil"/>
                <w:left w:val="nil"/>
                <w:bottom w:val="nil"/>
                <w:right w:val="nil"/>
                <w:between w:val="nil"/>
              </w:pBdr>
              <w:spacing w:line="240" w:lineRule="auto"/>
              <w:jc w:val="both"/>
              <w:rPr>
                <w:i/>
                <w:sz w:val="18"/>
                <w:szCs w:val="18"/>
                <w:lang w:val="en-US"/>
              </w:rPr>
            </w:pPr>
            <w:r w:rsidRPr="003F79DA">
              <w:rPr>
                <w:sz w:val="18"/>
                <w:szCs w:val="18"/>
              </w:rPr>
              <w:t xml:space="preserve">Виж Приложение 4 </w:t>
            </w:r>
            <w:r w:rsidRPr="003F79DA">
              <w:rPr>
                <w:i/>
                <w:sz w:val="18"/>
                <w:szCs w:val="18"/>
              </w:rPr>
              <w:t>Досие Батерии</w:t>
            </w:r>
            <w:r w:rsidRPr="003F79DA">
              <w:rPr>
                <w:sz w:val="18"/>
                <w:szCs w:val="18"/>
              </w:rPr>
              <w:t xml:space="preserve"> (</w:t>
            </w:r>
            <w:r w:rsidRPr="003F79DA">
              <w:rPr>
                <w:i/>
                <w:sz w:val="18"/>
                <w:szCs w:val="18"/>
              </w:rPr>
              <w:t xml:space="preserve">Dosie Battery Storage), </w:t>
            </w:r>
            <w:r w:rsidRPr="003F79DA">
              <w:rPr>
                <w:sz w:val="18"/>
                <w:szCs w:val="18"/>
              </w:rPr>
              <w:t>файл</w:t>
            </w:r>
            <w:r w:rsidRPr="003F79DA">
              <w:rPr>
                <w:i/>
                <w:sz w:val="18"/>
                <w:szCs w:val="18"/>
              </w:rPr>
              <w:t xml:space="preserve"> Storage scheme calc 2021-03-18</w:t>
            </w:r>
            <w:r w:rsidR="00D27A4A" w:rsidRPr="003F79DA">
              <w:rPr>
                <w:i/>
                <w:sz w:val="18"/>
                <w:szCs w:val="18"/>
              </w:rPr>
              <w:t xml:space="preserve"> </w:t>
            </w:r>
            <w:r w:rsidR="00D27A4A" w:rsidRPr="003F79DA">
              <w:rPr>
                <w:sz w:val="18"/>
                <w:szCs w:val="18"/>
              </w:rPr>
              <w:t>и файл</w:t>
            </w:r>
            <w:r w:rsidR="00D27A4A" w:rsidRPr="003F79DA">
              <w:rPr>
                <w:i/>
                <w:sz w:val="18"/>
                <w:szCs w:val="18"/>
              </w:rPr>
              <w:t xml:space="preserve"> </w:t>
            </w:r>
            <w:r w:rsidR="00D27A4A" w:rsidRPr="003F79DA">
              <w:rPr>
                <w:i/>
                <w:sz w:val="18"/>
                <w:szCs w:val="18"/>
                <w:lang w:val="en-US"/>
              </w:rPr>
              <w:t xml:space="preserve">CO2 norms. </w:t>
            </w:r>
          </w:p>
          <w:p w14:paraId="024A8BF5" w14:textId="77777777" w:rsidR="00686840" w:rsidRPr="003F79DA" w:rsidRDefault="00686840" w:rsidP="00770C82">
            <w:pPr>
              <w:widowControl w:val="0"/>
              <w:pBdr>
                <w:top w:val="nil"/>
                <w:left w:val="nil"/>
                <w:bottom w:val="nil"/>
                <w:right w:val="nil"/>
                <w:between w:val="nil"/>
              </w:pBdr>
              <w:spacing w:after="120" w:line="240" w:lineRule="auto"/>
              <w:ind w:left="357"/>
              <w:jc w:val="both"/>
              <w:rPr>
                <w:b/>
                <w:i/>
              </w:rPr>
            </w:pPr>
          </w:p>
          <w:p w14:paraId="43E08F6F" w14:textId="6B27580A" w:rsidR="00770C82" w:rsidRPr="003F79DA" w:rsidRDefault="00770C82" w:rsidP="00770C82">
            <w:pPr>
              <w:widowControl w:val="0"/>
              <w:pBdr>
                <w:top w:val="nil"/>
                <w:left w:val="nil"/>
                <w:bottom w:val="nil"/>
                <w:right w:val="nil"/>
                <w:between w:val="nil"/>
              </w:pBdr>
              <w:spacing w:after="120" w:line="240" w:lineRule="auto"/>
              <w:ind w:left="357"/>
              <w:jc w:val="both"/>
              <w:rPr>
                <w:b/>
                <w:i/>
              </w:rPr>
            </w:pPr>
            <w:r w:rsidRPr="003F79DA">
              <w:rPr>
                <w:b/>
                <w:i/>
              </w:rPr>
              <w:t>Направление 2 Кръгова и нисковъглеродна икономика</w:t>
            </w:r>
          </w:p>
          <w:p w14:paraId="32EFD78D" w14:textId="1D259011" w:rsidR="00EA3B8E" w:rsidRPr="003F79DA" w:rsidRDefault="00EA3B8E" w:rsidP="003203AC">
            <w:pPr>
              <w:widowControl w:val="0"/>
              <w:spacing w:before="120" w:after="120" w:line="240" w:lineRule="auto"/>
              <w:ind w:left="357"/>
              <w:jc w:val="both"/>
              <w:rPr>
                <w:b/>
                <w:bCs/>
              </w:rPr>
            </w:pPr>
            <w:r w:rsidRPr="003F79DA">
              <w:rPr>
                <w:b/>
                <w:bCs/>
              </w:rPr>
              <w:t xml:space="preserve">Дял на </w:t>
            </w:r>
            <w:r w:rsidR="00264852" w:rsidRPr="003F79DA">
              <w:rPr>
                <w:b/>
                <w:bCs/>
              </w:rPr>
              <w:t xml:space="preserve">МСП </w:t>
            </w:r>
            <w:r w:rsidR="003203AC" w:rsidRPr="003F79DA">
              <w:rPr>
                <w:b/>
                <w:bCs/>
              </w:rPr>
              <w:t>с икономически дейности</w:t>
            </w:r>
            <w:r w:rsidR="00210710" w:rsidRPr="003F79DA">
              <w:rPr>
                <w:b/>
                <w:bCs/>
              </w:rPr>
              <w:t>,</w:t>
            </w:r>
            <w:r w:rsidR="003203AC" w:rsidRPr="003F79DA">
              <w:rPr>
                <w:b/>
                <w:bCs/>
              </w:rPr>
              <w:t xml:space="preserve"> генериращи емисии на </w:t>
            </w:r>
            <w:r w:rsidR="00210710" w:rsidRPr="003F79DA">
              <w:rPr>
                <w:b/>
                <w:bCs/>
              </w:rPr>
              <w:t>парникови газове</w:t>
            </w:r>
            <w:r w:rsidR="003203AC" w:rsidRPr="003F79DA">
              <w:rPr>
                <w:b/>
                <w:bCs/>
              </w:rPr>
              <w:t xml:space="preserve"> от сектор С Преработваща промишленост</w:t>
            </w:r>
            <w:r w:rsidRPr="003F79DA">
              <w:rPr>
                <w:b/>
                <w:bCs/>
              </w:rPr>
              <w:t>, възползвали се от публична подкрепа за ресурсна ефективност</w:t>
            </w:r>
          </w:p>
          <w:p w14:paraId="362D0E58" w14:textId="0C571549" w:rsidR="00A70638" w:rsidRPr="003F79DA" w:rsidRDefault="00A70638" w:rsidP="00A70638">
            <w:pPr>
              <w:pStyle w:val="ListParagraph"/>
              <w:widowControl w:val="0"/>
              <w:numPr>
                <w:ilvl w:val="0"/>
                <w:numId w:val="1"/>
              </w:numPr>
              <w:pBdr>
                <w:top w:val="nil"/>
                <w:left w:val="nil"/>
                <w:bottom w:val="nil"/>
                <w:right w:val="nil"/>
                <w:between w:val="nil"/>
              </w:pBdr>
              <w:spacing w:line="240" w:lineRule="auto"/>
              <w:jc w:val="both"/>
            </w:pPr>
            <w:r w:rsidRPr="003F79DA">
              <w:t>Начална стойност</w:t>
            </w:r>
            <w:r w:rsidRPr="003F79DA">
              <w:rPr>
                <w:lang w:val="en-US"/>
              </w:rPr>
              <w:t xml:space="preserve"> – </w:t>
            </w:r>
            <w:r w:rsidR="00965708" w:rsidRPr="003F79DA">
              <w:t>0.</w:t>
            </w:r>
            <w:r w:rsidR="00D65C9F" w:rsidRPr="003F79DA">
              <w:t>3</w:t>
            </w:r>
            <w:r w:rsidR="00965708" w:rsidRPr="003F79DA">
              <w:t>%</w:t>
            </w:r>
            <w:r w:rsidRPr="003F79DA">
              <w:t xml:space="preserve"> </w:t>
            </w:r>
            <w:r w:rsidRPr="003F79DA">
              <w:rPr>
                <w:lang w:val="en-US"/>
              </w:rPr>
              <w:t>[20</w:t>
            </w:r>
            <w:r w:rsidR="00B32A1F" w:rsidRPr="003F79DA">
              <w:t>20</w:t>
            </w:r>
            <w:r w:rsidRPr="003F79DA">
              <w:rPr>
                <w:lang w:val="en-US"/>
              </w:rPr>
              <w:t xml:space="preserve"> </w:t>
            </w:r>
            <w:r w:rsidRPr="003F79DA">
              <w:t>година</w:t>
            </w:r>
            <w:r w:rsidRPr="003F79DA">
              <w:rPr>
                <w:lang w:val="en-US"/>
              </w:rPr>
              <w:t>]</w:t>
            </w:r>
          </w:p>
          <w:p w14:paraId="102014B4" w14:textId="4A53A218" w:rsidR="00EA3B8E" w:rsidRPr="003F79DA" w:rsidRDefault="00A70638" w:rsidP="00A70638">
            <w:pPr>
              <w:pStyle w:val="ListParagraph"/>
              <w:widowControl w:val="0"/>
              <w:numPr>
                <w:ilvl w:val="0"/>
                <w:numId w:val="1"/>
              </w:numPr>
              <w:pBdr>
                <w:top w:val="nil"/>
                <w:left w:val="nil"/>
                <w:bottom w:val="nil"/>
                <w:right w:val="nil"/>
                <w:between w:val="nil"/>
              </w:pBdr>
              <w:spacing w:line="240" w:lineRule="auto"/>
              <w:jc w:val="both"/>
            </w:pPr>
            <w:r w:rsidRPr="003F79DA">
              <w:t>Крайна стойност</w:t>
            </w:r>
            <w:r w:rsidRPr="003F79DA">
              <w:rPr>
                <w:lang w:val="en-US"/>
              </w:rPr>
              <w:t xml:space="preserve"> – </w:t>
            </w:r>
            <w:r w:rsidR="00965708" w:rsidRPr="003F79DA">
              <w:t>1</w:t>
            </w:r>
            <w:r w:rsidR="005759CD" w:rsidRPr="003F79DA">
              <w:t>.</w:t>
            </w:r>
            <w:r w:rsidR="00B32A1F" w:rsidRPr="003F79DA">
              <w:t>2</w:t>
            </w:r>
            <w:r w:rsidR="00D65C9F" w:rsidRPr="003F79DA">
              <w:t>9</w:t>
            </w:r>
            <w:r w:rsidR="00965708" w:rsidRPr="003F79DA">
              <w:t>%</w:t>
            </w:r>
            <w:r w:rsidRPr="003F79DA">
              <w:t xml:space="preserve"> </w:t>
            </w:r>
            <w:r w:rsidRPr="003F79DA">
              <w:rPr>
                <w:lang w:val="en-US"/>
              </w:rPr>
              <w:t>[202</w:t>
            </w:r>
            <w:r w:rsidR="005759CD" w:rsidRPr="003F79DA">
              <w:t>4</w:t>
            </w:r>
            <w:r w:rsidRPr="003F79DA">
              <w:rPr>
                <w:lang w:val="en-US"/>
              </w:rPr>
              <w:t xml:space="preserve"> </w:t>
            </w:r>
            <w:r w:rsidRPr="003F79DA">
              <w:t>година</w:t>
            </w:r>
            <w:r w:rsidRPr="003F79DA">
              <w:rPr>
                <w:lang w:val="en-US"/>
              </w:rPr>
              <w:t>]</w:t>
            </w:r>
          </w:p>
          <w:p w14:paraId="49313CEA" w14:textId="2B0F4451" w:rsidR="00FD5F15" w:rsidRPr="003F79DA" w:rsidRDefault="00D65C9F" w:rsidP="00FD5F15">
            <w:pPr>
              <w:widowControl w:val="0"/>
              <w:pBdr>
                <w:top w:val="nil"/>
                <w:left w:val="nil"/>
                <w:bottom w:val="nil"/>
                <w:right w:val="nil"/>
                <w:between w:val="nil"/>
              </w:pBdr>
              <w:spacing w:before="120" w:line="240" w:lineRule="auto"/>
              <w:ind w:left="357"/>
              <w:jc w:val="both"/>
              <w:rPr>
                <w:sz w:val="18"/>
                <w:szCs w:val="18"/>
              </w:rPr>
            </w:pPr>
            <w:r w:rsidRPr="003F79DA">
              <w:rPr>
                <w:sz w:val="18"/>
                <w:szCs w:val="18"/>
              </w:rPr>
              <w:t xml:space="preserve">Виж Приложение 3 </w:t>
            </w:r>
            <w:r w:rsidRPr="003F79DA">
              <w:rPr>
                <w:i/>
                <w:sz w:val="18"/>
                <w:szCs w:val="18"/>
              </w:rPr>
              <w:t>Данни за формиране на разходите (Costing data)</w:t>
            </w:r>
            <w:r w:rsidRPr="003F79DA">
              <w:rPr>
                <w:sz w:val="18"/>
                <w:szCs w:val="18"/>
              </w:rPr>
              <w:t>, лист ‚Фонд 2, Направление 2</w:t>
            </w:r>
            <w:r w:rsidRPr="003F79DA">
              <w:rPr>
                <w:sz w:val="18"/>
                <w:szCs w:val="18"/>
                <w:lang w:val="en-US"/>
              </w:rPr>
              <w:t>’</w:t>
            </w:r>
            <w:r w:rsidRPr="003F79DA">
              <w:rPr>
                <w:sz w:val="18"/>
                <w:szCs w:val="18"/>
              </w:rPr>
              <w:t xml:space="preserve"> </w:t>
            </w:r>
          </w:p>
          <w:p w14:paraId="03BCA08F" w14:textId="77777777" w:rsidR="00D65C9F" w:rsidRPr="003F79DA" w:rsidRDefault="00D65C9F" w:rsidP="00FD5F15">
            <w:pPr>
              <w:widowControl w:val="0"/>
              <w:pBdr>
                <w:top w:val="nil"/>
                <w:left w:val="nil"/>
                <w:bottom w:val="nil"/>
                <w:right w:val="nil"/>
                <w:between w:val="nil"/>
              </w:pBdr>
              <w:spacing w:before="120" w:line="240" w:lineRule="auto"/>
              <w:ind w:left="357"/>
              <w:jc w:val="both"/>
            </w:pPr>
          </w:p>
          <w:p w14:paraId="6643FC8A" w14:textId="0DD4F340" w:rsidR="00254C8D" w:rsidRPr="003F79DA" w:rsidRDefault="00254C8D" w:rsidP="00254C8D">
            <w:pPr>
              <w:widowControl w:val="0"/>
              <w:pBdr>
                <w:top w:val="nil"/>
                <w:left w:val="nil"/>
                <w:bottom w:val="nil"/>
                <w:right w:val="nil"/>
                <w:between w:val="nil"/>
              </w:pBdr>
              <w:spacing w:before="120" w:after="120" w:line="240" w:lineRule="auto"/>
              <w:ind w:left="357"/>
              <w:jc w:val="both"/>
              <w:rPr>
                <w:b/>
                <w:lang w:val="en-US"/>
              </w:rPr>
            </w:pPr>
            <w:r w:rsidRPr="003F79DA">
              <w:rPr>
                <w:b/>
              </w:rPr>
              <w:t xml:space="preserve">Фонд 3 </w:t>
            </w:r>
            <w:r w:rsidR="00D03BBB" w:rsidRPr="003F79DA">
              <w:rPr>
                <w:b/>
              </w:rPr>
              <w:t>Подкрепа за д</w:t>
            </w:r>
            <w:r w:rsidRPr="003F79DA">
              <w:rPr>
                <w:b/>
              </w:rPr>
              <w:t>игитализация</w:t>
            </w:r>
            <w:r w:rsidR="00D03BBB" w:rsidRPr="003F79DA">
              <w:rPr>
                <w:b/>
              </w:rPr>
              <w:t xml:space="preserve"> в предприятията</w:t>
            </w:r>
          </w:p>
          <w:p w14:paraId="593C2B6C" w14:textId="3D84A6DB" w:rsidR="00254C8D" w:rsidRPr="003F79DA" w:rsidRDefault="00254C8D" w:rsidP="00254C8D">
            <w:pPr>
              <w:widowControl w:val="0"/>
              <w:pBdr>
                <w:top w:val="nil"/>
                <w:left w:val="nil"/>
                <w:bottom w:val="nil"/>
                <w:right w:val="nil"/>
                <w:between w:val="nil"/>
              </w:pBdr>
              <w:spacing w:line="240" w:lineRule="auto"/>
              <w:ind w:left="360"/>
              <w:jc w:val="both"/>
              <w:rPr>
                <w:b/>
              </w:rPr>
            </w:pPr>
            <w:r w:rsidRPr="003F79DA">
              <w:rPr>
                <w:b/>
              </w:rPr>
              <w:t xml:space="preserve">Направление 1 </w:t>
            </w:r>
            <w:r w:rsidR="00920480" w:rsidRPr="003F79DA">
              <w:rPr>
                <w:rFonts w:eastAsia="Calibri"/>
                <w:b/>
                <w:lang w:eastAsia="en-US"/>
              </w:rPr>
              <w:t>Подкрепа за дигитализация и киберсигурност</w:t>
            </w:r>
          </w:p>
          <w:p w14:paraId="169E427F" w14:textId="4D755140" w:rsidR="00770C82" w:rsidRPr="003F79DA" w:rsidRDefault="00770C82" w:rsidP="00254C8D">
            <w:pPr>
              <w:widowControl w:val="0"/>
              <w:pBdr>
                <w:top w:val="nil"/>
                <w:left w:val="nil"/>
                <w:bottom w:val="nil"/>
                <w:right w:val="nil"/>
                <w:between w:val="nil"/>
              </w:pBdr>
              <w:spacing w:before="120" w:after="120" w:line="240" w:lineRule="auto"/>
              <w:ind w:left="357"/>
              <w:jc w:val="both"/>
              <w:rPr>
                <w:b/>
              </w:rPr>
            </w:pPr>
            <w:r w:rsidRPr="003F79DA">
              <w:rPr>
                <w:b/>
              </w:rPr>
              <w:t>Дял на МСП</w:t>
            </w:r>
            <w:r w:rsidRPr="003F79DA">
              <w:rPr>
                <w:b/>
                <w:lang w:val="en-US"/>
              </w:rPr>
              <w:t xml:space="preserve"> </w:t>
            </w:r>
            <w:r w:rsidRPr="003F79DA">
              <w:rPr>
                <w:b/>
              </w:rPr>
              <w:t>от индустрията и услугите, постигнали първо и/или второ ниво на дигитализация</w:t>
            </w:r>
            <w:r w:rsidR="007511FC" w:rsidRPr="003F79DA">
              <w:rPr>
                <w:b/>
              </w:rPr>
              <w:t xml:space="preserve"> с публична подкрепа</w:t>
            </w:r>
            <w:r w:rsidRPr="003F79DA">
              <w:rPr>
                <w:b/>
              </w:rPr>
              <w:t xml:space="preserve"> </w:t>
            </w:r>
            <w:r w:rsidRPr="003F79DA">
              <w:t>(компютъризация</w:t>
            </w:r>
            <w:r w:rsidRPr="003F79DA">
              <w:rPr>
                <w:rFonts w:eastAsia="Calibri"/>
                <w:lang w:eastAsia="en-US"/>
              </w:rPr>
              <w:t xml:space="preserve"> / с</w:t>
            </w:r>
            <w:r w:rsidRPr="003F79DA">
              <w:t>вързаност)</w:t>
            </w:r>
          </w:p>
          <w:p w14:paraId="5069C1C0" w14:textId="334484AF" w:rsidR="00770C82" w:rsidRPr="003F79DA" w:rsidRDefault="00770C82" w:rsidP="00770C82">
            <w:pPr>
              <w:pStyle w:val="ListParagraph"/>
              <w:widowControl w:val="0"/>
              <w:numPr>
                <w:ilvl w:val="0"/>
                <w:numId w:val="1"/>
              </w:numPr>
              <w:pBdr>
                <w:top w:val="nil"/>
                <w:left w:val="nil"/>
                <w:bottom w:val="nil"/>
                <w:right w:val="nil"/>
                <w:between w:val="nil"/>
              </w:pBdr>
              <w:spacing w:line="240" w:lineRule="auto"/>
              <w:jc w:val="both"/>
            </w:pPr>
            <w:r w:rsidRPr="003F79DA">
              <w:t>Начална стойност</w:t>
            </w:r>
            <w:r w:rsidRPr="003F79DA">
              <w:rPr>
                <w:lang w:val="en-US"/>
              </w:rPr>
              <w:t xml:space="preserve"> – </w:t>
            </w:r>
            <w:r w:rsidRPr="003F79DA">
              <w:t>0</w:t>
            </w:r>
            <w:r w:rsidR="00927733" w:rsidRPr="003F79DA">
              <w:t>.21</w:t>
            </w:r>
            <w:r w:rsidRPr="003F79DA">
              <w:t xml:space="preserve"> </w:t>
            </w:r>
            <w:r w:rsidRPr="003F79DA">
              <w:rPr>
                <w:lang w:val="en-US"/>
              </w:rPr>
              <w:t>[20</w:t>
            </w:r>
            <w:r w:rsidR="00927733" w:rsidRPr="003F79DA">
              <w:t>21</w:t>
            </w:r>
            <w:r w:rsidRPr="003F79DA">
              <w:rPr>
                <w:lang w:val="en-US"/>
              </w:rPr>
              <w:t xml:space="preserve"> </w:t>
            </w:r>
            <w:r w:rsidRPr="003F79DA">
              <w:t>година</w:t>
            </w:r>
            <w:r w:rsidRPr="003F79DA">
              <w:rPr>
                <w:lang w:val="en-US"/>
              </w:rPr>
              <w:t>]</w:t>
            </w:r>
          </w:p>
          <w:p w14:paraId="043AC4C3" w14:textId="62154F8E" w:rsidR="00770C82" w:rsidRPr="003F79DA" w:rsidRDefault="00770C82" w:rsidP="00770C82">
            <w:pPr>
              <w:pStyle w:val="ListParagraph"/>
              <w:widowControl w:val="0"/>
              <w:numPr>
                <w:ilvl w:val="0"/>
                <w:numId w:val="1"/>
              </w:numPr>
              <w:pBdr>
                <w:top w:val="nil"/>
                <w:left w:val="nil"/>
                <w:bottom w:val="nil"/>
                <w:right w:val="nil"/>
                <w:between w:val="nil"/>
              </w:pBdr>
              <w:spacing w:line="240" w:lineRule="auto"/>
              <w:jc w:val="both"/>
            </w:pPr>
            <w:r w:rsidRPr="003F79DA">
              <w:t>Междинна стойност</w:t>
            </w:r>
            <w:r w:rsidRPr="003F79DA">
              <w:rPr>
                <w:lang w:val="en-US"/>
              </w:rPr>
              <w:t xml:space="preserve"> – </w:t>
            </w:r>
            <w:r w:rsidR="00D46351" w:rsidRPr="003F79DA">
              <w:t>0</w:t>
            </w:r>
            <w:r w:rsidR="00D46351" w:rsidRPr="003F79DA">
              <w:rPr>
                <w:lang w:val="en-US"/>
              </w:rPr>
              <w:t>.</w:t>
            </w:r>
            <w:r w:rsidR="00106B28" w:rsidRPr="003F79DA">
              <w:t>24</w:t>
            </w:r>
            <w:r w:rsidRPr="003F79DA">
              <w:t xml:space="preserve"> </w:t>
            </w:r>
            <w:r w:rsidRPr="003F79DA">
              <w:rPr>
                <w:lang w:val="en-US"/>
              </w:rPr>
              <w:t>[202</w:t>
            </w:r>
            <w:r w:rsidR="00CB4646" w:rsidRPr="003F79DA">
              <w:t>3</w:t>
            </w:r>
            <w:r w:rsidRPr="003F79DA">
              <w:rPr>
                <w:lang w:val="en-US"/>
              </w:rPr>
              <w:t xml:space="preserve"> </w:t>
            </w:r>
            <w:r w:rsidRPr="003F79DA">
              <w:t>година</w:t>
            </w:r>
            <w:r w:rsidRPr="003F79DA">
              <w:rPr>
                <w:lang w:val="en-US"/>
              </w:rPr>
              <w:t>]</w:t>
            </w:r>
          </w:p>
          <w:p w14:paraId="5D9B106E" w14:textId="245CF950" w:rsidR="00770C82" w:rsidRPr="003F79DA" w:rsidRDefault="00770C82" w:rsidP="00770C82">
            <w:pPr>
              <w:pStyle w:val="ListParagraph"/>
              <w:widowControl w:val="0"/>
              <w:numPr>
                <w:ilvl w:val="0"/>
                <w:numId w:val="1"/>
              </w:numPr>
              <w:pBdr>
                <w:top w:val="nil"/>
                <w:left w:val="nil"/>
                <w:bottom w:val="nil"/>
                <w:right w:val="nil"/>
                <w:between w:val="nil"/>
              </w:pBdr>
              <w:spacing w:line="240" w:lineRule="auto"/>
              <w:jc w:val="both"/>
            </w:pPr>
            <w:r w:rsidRPr="003F79DA">
              <w:t>Крайна стойност</w:t>
            </w:r>
            <w:r w:rsidRPr="003F79DA">
              <w:rPr>
                <w:lang w:val="en-US"/>
              </w:rPr>
              <w:t xml:space="preserve"> – 3.</w:t>
            </w:r>
            <w:r w:rsidR="00927733" w:rsidRPr="003F79DA">
              <w:t>2</w:t>
            </w:r>
            <w:r w:rsidRPr="003F79DA">
              <w:t xml:space="preserve"> </w:t>
            </w:r>
            <w:r w:rsidRPr="003F79DA">
              <w:rPr>
                <w:lang w:val="en-US"/>
              </w:rPr>
              <w:t>[202</w:t>
            </w:r>
            <w:r w:rsidR="00CB4646" w:rsidRPr="003F79DA">
              <w:t>4</w:t>
            </w:r>
            <w:r w:rsidRPr="003F79DA">
              <w:rPr>
                <w:lang w:val="en-US"/>
              </w:rPr>
              <w:t xml:space="preserve"> </w:t>
            </w:r>
            <w:r w:rsidRPr="003F79DA">
              <w:t>година</w:t>
            </w:r>
            <w:r w:rsidRPr="003F79DA">
              <w:rPr>
                <w:lang w:val="en-US"/>
              </w:rPr>
              <w:t>]</w:t>
            </w:r>
          </w:p>
          <w:p w14:paraId="0F04BA33" w14:textId="77777777" w:rsidR="00770C82" w:rsidRPr="003F79DA" w:rsidRDefault="00770C82" w:rsidP="00770C82">
            <w:pPr>
              <w:widowControl w:val="0"/>
              <w:pBdr>
                <w:top w:val="nil"/>
                <w:left w:val="nil"/>
                <w:bottom w:val="nil"/>
                <w:right w:val="nil"/>
                <w:between w:val="nil"/>
              </w:pBdr>
              <w:spacing w:before="120" w:line="240" w:lineRule="auto"/>
              <w:ind w:left="357"/>
              <w:jc w:val="both"/>
            </w:pPr>
            <w:r w:rsidRPr="003F79DA">
              <w:rPr>
                <w:b/>
                <w:bCs/>
              </w:rPr>
              <w:t>Интеграция на дигиталните технологии</w:t>
            </w:r>
            <w:r w:rsidRPr="003F79DA">
              <w:t xml:space="preserve"> </w:t>
            </w:r>
          </w:p>
          <w:p w14:paraId="4367ED9A" w14:textId="77777777" w:rsidR="00770C82" w:rsidRPr="003F79DA" w:rsidRDefault="00770C82" w:rsidP="00770C82">
            <w:pPr>
              <w:widowControl w:val="0"/>
              <w:pBdr>
                <w:top w:val="nil"/>
                <w:left w:val="nil"/>
                <w:bottom w:val="nil"/>
                <w:right w:val="nil"/>
                <w:between w:val="nil"/>
              </w:pBdr>
              <w:spacing w:before="120" w:line="240" w:lineRule="auto"/>
              <w:ind w:left="357"/>
              <w:jc w:val="both"/>
            </w:pPr>
            <w:r w:rsidRPr="003F79DA">
              <w:t>Индекс за навлизането на дигиталните технологии в икономиката и обществото (DESI) за 2020 г. – Интеграция на дигиталните технологии (за МСП):</w:t>
            </w:r>
          </w:p>
          <w:p w14:paraId="0512F3D5" w14:textId="77777777" w:rsidR="00770C82" w:rsidRPr="003F79DA" w:rsidRDefault="00770C82" w:rsidP="00770C82">
            <w:pPr>
              <w:widowControl w:val="0"/>
              <w:pBdr>
                <w:top w:val="nil"/>
                <w:left w:val="nil"/>
                <w:bottom w:val="nil"/>
                <w:right w:val="nil"/>
                <w:between w:val="nil"/>
              </w:pBdr>
              <w:spacing w:before="120" w:line="240" w:lineRule="auto"/>
              <w:ind w:left="357"/>
              <w:jc w:val="both"/>
              <w:rPr>
                <w:b/>
                <w:bCs/>
              </w:rPr>
            </w:pPr>
            <w:r w:rsidRPr="003F79DA">
              <w:t>% от МСП извършват продажби онлайн</w:t>
            </w:r>
          </w:p>
          <w:p w14:paraId="4320DF69" w14:textId="77777777" w:rsidR="00770C82" w:rsidRPr="003F79DA" w:rsidRDefault="00770C82" w:rsidP="00770C82">
            <w:pPr>
              <w:pStyle w:val="ListParagraph"/>
              <w:widowControl w:val="0"/>
              <w:numPr>
                <w:ilvl w:val="0"/>
                <w:numId w:val="1"/>
              </w:numPr>
              <w:pBdr>
                <w:top w:val="nil"/>
                <w:left w:val="nil"/>
                <w:bottom w:val="nil"/>
                <w:right w:val="nil"/>
                <w:between w:val="nil"/>
              </w:pBdr>
              <w:spacing w:line="240" w:lineRule="auto"/>
              <w:jc w:val="both"/>
            </w:pPr>
            <w:r w:rsidRPr="003F79DA">
              <w:t>Начална стойност</w:t>
            </w:r>
            <w:r w:rsidRPr="003F79DA">
              <w:rPr>
                <w:lang w:val="en-US"/>
              </w:rPr>
              <w:t xml:space="preserve"> – </w:t>
            </w:r>
            <w:r w:rsidRPr="003F79DA">
              <w:t xml:space="preserve">10 </w:t>
            </w:r>
            <w:r w:rsidRPr="003F79DA">
              <w:rPr>
                <w:lang w:val="en-US"/>
              </w:rPr>
              <w:t>[20</w:t>
            </w:r>
            <w:r w:rsidRPr="003F79DA">
              <w:t>20</w:t>
            </w:r>
            <w:r w:rsidRPr="003F79DA">
              <w:rPr>
                <w:lang w:val="en-US"/>
              </w:rPr>
              <w:t xml:space="preserve"> </w:t>
            </w:r>
            <w:r w:rsidRPr="003F79DA">
              <w:t>година</w:t>
            </w:r>
            <w:r w:rsidRPr="003F79DA">
              <w:rPr>
                <w:lang w:val="en-US"/>
              </w:rPr>
              <w:t>]</w:t>
            </w:r>
          </w:p>
          <w:p w14:paraId="5F279F5A" w14:textId="77777777" w:rsidR="00770C82" w:rsidRPr="003F79DA" w:rsidRDefault="00770C82" w:rsidP="00770C82">
            <w:pPr>
              <w:pStyle w:val="ListParagraph"/>
              <w:widowControl w:val="0"/>
              <w:numPr>
                <w:ilvl w:val="0"/>
                <w:numId w:val="1"/>
              </w:numPr>
              <w:pBdr>
                <w:top w:val="nil"/>
                <w:left w:val="nil"/>
                <w:bottom w:val="nil"/>
                <w:right w:val="nil"/>
                <w:between w:val="nil"/>
              </w:pBdr>
              <w:spacing w:line="240" w:lineRule="auto"/>
              <w:jc w:val="both"/>
            </w:pPr>
            <w:r w:rsidRPr="003F79DA">
              <w:t>Междинна стойност</w:t>
            </w:r>
            <w:r w:rsidRPr="003F79DA">
              <w:rPr>
                <w:lang w:val="en-US"/>
              </w:rPr>
              <w:t xml:space="preserve"> – </w:t>
            </w:r>
            <w:r w:rsidRPr="003F79DA">
              <w:t xml:space="preserve">11 </w:t>
            </w:r>
            <w:r w:rsidRPr="003F79DA">
              <w:rPr>
                <w:lang w:val="en-US"/>
              </w:rPr>
              <w:t xml:space="preserve">[2022 </w:t>
            </w:r>
            <w:r w:rsidRPr="003F79DA">
              <w:t>година</w:t>
            </w:r>
            <w:r w:rsidRPr="003F79DA">
              <w:rPr>
                <w:lang w:val="en-US"/>
              </w:rPr>
              <w:t>]</w:t>
            </w:r>
          </w:p>
          <w:p w14:paraId="0E19223B" w14:textId="77777777" w:rsidR="00770C82" w:rsidRPr="003F79DA" w:rsidRDefault="00770C82" w:rsidP="00770C82">
            <w:pPr>
              <w:pStyle w:val="ListParagraph"/>
              <w:widowControl w:val="0"/>
              <w:numPr>
                <w:ilvl w:val="0"/>
                <w:numId w:val="1"/>
              </w:numPr>
              <w:pBdr>
                <w:top w:val="nil"/>
                <w:left w:val="nil"/>
                <w:bottom w:val="nil"/>
                <w:right w:val="nil"/>
                <w:between w:val="nil"/>
              </w:pBdr>
              <w:spacing w:line="240" w:lineRule="auto"/>
              <w:jc w:val="both"/>
            </w:pPr>
            <w:r w:rsidRPr="003F79DA">
              <w:t>Крайна стойност</w:t>
            </w:r>
            <w:r w:rsidRPr="003F79DA">
              <w:rPr>
                <w:lang w:val="en-US"/>
              </w:rPr>
              <w:t xml:space="preserve"> – </w:t>
            </w:r>
            <w:r w:rsidRPr="003F79DA">
              <w:t xml:space="preserve">12 </w:t>
            </w:r>
            <w:r w:rsidRPr="003F79DA">
              <w:rPr>
                <w:lang w:val="en-US"/>
              </w:rPr>
              <w:t xml:space="preserve">[2023 </w:t>
            </w:r>
            <w:r w:rsidRPr="003F79DA">
              <w:t>година</w:t>
            </w:r>
            <w:r w:rsidRPr="003F79DA">
              <w:rPr>
                <w:lang w:val="en-US"/>
              </w:rPr>
              <w:t>]</w:t>
            </w:r>
          </w:p>
          <w:p w14:paraId="7542DF70" w14:textId="77777777" w:rsidR="00770C82" w:rsidRPr="003F79DA" w:rsidRDefault="00770C82" w:rsidP="00770C82">
            <w:pPr>
              <w:widowControl w:val="0"/>
              <w:pBdr>
                <w:top w:val="nil"/>
                <w:left w:val="nil"/>
                <w:bottom w:val="nil"/>
                <w:right w:val="nil"/>
                <w:between w:val="nil"/>
              </w:pBdr>
              <w:spacing w:line="240" w:lineRule="auto"/>
              <w:ind w:left="360"/>
              <w:jc w:val="both"/>
            </w:pPr>
          </w:p>
          <w:p w14:paraId="2182B9C2" w14:textId="77777777" w:rsidR="00770C82" w:rsidRPr="003F79DA" w:rsidRDefault="00770C82" w:rsidP="00770C82">
            <w:pPr>
              <w:widowControl w:val="0"/>
              <w:pBdr>
                <w:top w:val="nil"/>
                <w:left w:val="nil"/>
                <w:bottom w:val="nil"/>
                <w:right w:val="nil"/>
                <w:between w:val="nil"/>
              </w:pBdr>
              <w:spacing w:before="120" w:line="240" w:lineRule="auto"/>
              <w:ind w:left="357"/>
              <w:jc w:val="both"/>
              <w:rPr>
                <w:b/>
                <w:bCs/>
              </w:rPr>
            </w:pPr>
            <w:r w:rsidRPr="003F79DA">
              <w:t>% от оборота на МСП е с онлайн произход</w:t>
            </w:r>
          </w:p>
          <w:p w14:paraId="2F1D1AE0" w14:textId="77777777" w:rsidR="00770C82" w:rsidRPr="003F79DA" w:rsidRDefault="00770C82" w:rsidP="00770C82">
            <w:pPr>
              <w:pStyle w:val="ListParagraph"/>
              <w:widowControl w:val="0"/>
              <w:numPr>
                <w:ilvl w:val="0"/>
                <w:numId w:val="1"/>
              </w:numPr>
              <w:pBdr>
                <w:top w:val="nil"/>
                <w:left w:val="nil"/>
                <w:bottom w:val="nil"/>
                <w:right w:val="nil"/>
                <w:between w:val="nil"/>
              </w:pBdr>
              <w:spacing w:line="240" w:lineRule="auto"/>
              <w:jc w:val="both"/>
            </w:pPr>
            <w:r w:rsidRPr="003F79DA">
              <w:t>Начална стойност</w:t>
            </w:r>
            <w:r w:rsidRPr="003F79DA">
              <w:rPr>
                <w:lang w:val="en-US"/>
              </w:rPr>
              <w:t xml:space="preserve"> – </w:t>
            </w:r>
            <w:r w:rsidRPr="003F79DA">
              <w:t xml:space="preserve">2 </w:t>
            </w:r>
            <w:r w:rsidRPr="003F79DA">
              <w:rPr>
                <w:lang w:val="en-US"/>
              </w:rPr>
              <w:t>[20</w:t>
            </w:r>
            <w:r w:rsidRPr="003F79DA">
              <w:t>19</w:t>
            </w:r>
            <w:r w:rsidRPr="003F79DA">
              <w:rPr>
                <w:lang w:val="en-US"/>
              </w:rPr>
              <w:t xml:space="preserve"> </w:t>
            </w:r>
            <w:r w:rsidRPr="003F79DA">
              <w:t>година</w:t>
            </w:r>
            <w:r w:rsidRPr="003F79DA">
              <w:rPr>
                <w:lang w:val="en-US"/>
              </w:rPr>
              <w:t>]</w:t>
            </w:r>
          </w:p>
          <w:p w14:paraId="0A9CBD39" w14:textId="77777777" w:rsidR="00770C82" w:rsidRPr="003F79DA" w:rsidRDefault="00770C82" w:rsidP="00770C82">
            <w:pPr>
              <w:pStyle w:val="ListParagraph"/>
              <w:widowControl w:val="0"/>
              <w:numPr>
                <w:ilvl w:val="0"/>
                <w:numId w:val="1"/>
              </w:numPr>
              <w:pBdr>
                <w:top w:val="nil"/>
                <w:left w:val="nil"/>
                <w:bottom w:val="nil"/>
                <w:right w:val="nil"/>
                <w:between w:val="nil"/>
              </w:pBdr>
              <w:spacing w:line="240" w:lineRule="auto"/>
              <w:jc w:val="both"/>
            </w:pPr>
            <w:r w:rsidRPr="003F79DA">
              <w:t>Междинна стойност</w:t>
            </w:r>
            <w:r w:rsidRPr="003F79DA">
              <w:rPr>
                <w:lang w:val="en-US"/>
              </w:rPr>
              <w:t xml:space="preserve"> – </w:t>
            </w:r>
            <w:r w:rsidRPr="003F79DA">
              <w:t xml:space="preserve">2.5 </w:t>
            </w:r>
            <w:r w:rsidRPr="003F79DA">
              <w:rPr>
                <w:lang w:val="en-US"/>
              </w:rPr>
              <w:t xml:space="preserve">[2022 </w:t>
            </w:r>
            <w:r w:rsidRPr="003F79DA">
              <w:t>година</w:t>
            </w:r>
            <w:r w:rsidRPr="003F79DA">
              <w:rPr>
                <w:lang w:val="en-US"/>
              </w:rPr>
              <w:t>]</w:t>
            </w:r>
          </w:p>
          <w:p w14:paraId="3A13EFE0" w14:textId="77777777" w:rsidR="00770C82" w:rsidRPr="003F79DA" w:rsidRDefault="00770C82" w:rsidP="00770C82">
            <w:pPr>
              <w:pStyle w:val="ListParagraph"/>
              <w:widowControl w:val="0"/>
              <w:numPr>
                <w:ilvl w:val="0"/>
                <w:numId w:val="1"/>
              </w:numPr>
              <w:pBdr>
                <w:top w:val="nil"/>
                <w:left w:val="nil"/>
                <w:bottom w:val="nil"/>
                <w:right w:val="nil"/>
                <w:between w:val="nil"/>
              </w:pBdr>
              <w:spacing w:line="240" w:lineRule="auto"/>
              <w:jc w:val="both"/>
            </w:pPr>
            <w:r w:rsidRPr="003F79DA">
              <w:t>Крайна стойност</w:t>
            </w:r>
            <w:r w:rsidRPr="003F79DA">
              <w:rPr>
                <w:lang w:val="en-US"/>
              </w:rPr>
              <w:t xml:space="preserve"> – </w:t>
            </w:r>
            <w:r w:rsidRPr="003F79DA">
              <w:t xml:space="preserve">3 </w:t>
            </w:r>
            <w:r w:rsidRPr="003F79DA">
              <w:rPr>
                <w:lang w:val="en-US"/>
              </w:rPr>
              <w:t xml:space="preserve">[2023 </w:t>
            </w:r>
            <w:r w:rsidRPr="003F79DA">
              <w:t>година</w:t>
            </w:r>
            <w:r w:rsidRPr="003F79DA">
              <w:rPr>
                <w:lang w:val="en-US"/>
              </w:rPr>
              <w:t>]</w:t>
            </w:r>
          </w:p>
          <w:p w14:paraId="01F5F129" w14:textId="073EC162" w:rsidR="00770C82" w:rsidRPr="003F79DA" w:rsidRDefault="00770C82" w:rsidP="0005797A">
            <w:pPr>
              <w:widowControl w:val="0"/>
              <w:pBdr>
                <w:top w:val="nil"/>
                <w:left w:val="nil"/>
                <w:bottom w:val="nil"/>
                <w:right w:val="nil"/>
                <w:between w:val="nil"/>
              </w:pBdr>
              <w:spacing w:line="240" w:lineRule="auto"/>
              <w:ind w:left="360"/>
              <w:jc w:val="both"/>
            </w:pPr>
          </w:p>
          <w:p w14:paraId="239E5B97" w14:textId="05E0D7B3" w:rsidR="00FD5F15" w:rsidRPr="003F79DA" w:rsidRDefault="0054169E" w:rsidP="00FD5F15">
            <w:pPr>
              <w:widowControl w:val="0"/>
              <w:pBdr>
                <w:top w:val="nil"/>
                <w:left w:val="nil"/>
                <w:bottom w:val="nil"/>
                <w:right w:val="nil"/>
                <w:between w:val="nil"/>
              </w:pBdr>
              <w:spacing w:line="240" w:lineRule="auto"/>
              <w:jc w:val="both"/>
              <w:rPr>
                <w:rFonts w:eastAsia="Calibri"/>
                <w:lang w:val="en-US" w:eastAsia="en-US"/>
              </w:rPr>
            </w:pPr>
            <w:r w:rsidRPr="003F79DA">
              <w:rPr>
                <w:sz w:val="18"/>
                <w:szCs w:val="18"/>
              </w:rPr>
              <w:t xml:space="preserve">Виж Приложение 3 </w:t>
            </w:r>
            <w:r w:rsidRPr="003F79DA">
              <w:rPr>
                <w:i/>
                <w:sz w:val="18"/>
                <w:szCs w:val="18"/>
              </w:rPr>
              <w:t>Данни за формиране на разходите (Costing data)</w:t>
            </w:r>
            <w:r w:rsidRPr="003F79DA">
              <w:rPr>
                <w:sz w:val="18"/>
                <w:szCs w:val="18"/>
              </w:rPr>
              <w:t>, лист ‚Фонд 3, Направление 1</w:t>
            </w:r>
            <w:r w:rsidRPr="003F79DA">
              <w:rPr>
                <w:sz w:val="18"/>
                <w:szCs w:val="18"/>
                <w:lang w:val="en-US"/>
              </w:rPr>
              <w:t>’</w:t>
            </w:r>
          </w:p>
          <w:p w14:paraId="0D8D778A" w14:textId="77777777" w:rsidR="00FD5F15" w:rsidRPr="003F79DA" w:rsidRDefault="00FD5F15" w:rsidP="0005797A">
            <w:pPr>
              <w:widowControl w:val="0"/>
              <w:pBdr>
                <w:top w:val="nil"/>
                <w:left w:val="nil"/>
                <w:bottom w:val="nil"/>
                <w:right w:val="nil"/>
                <w:between w:val="nil"/>
              </w:pBdr>
              <w:spacing w:line="240" w:lineRule="auto"/>
              <w:ind w:left="360"/>
              <w:jc w:val="both"/>
            </w:pPr>
          </w:p>
          <w:p w14:paraId="760FA70B" w14:textId="77777777" w:rsidR="006E1764" w:rsidRPr="003F79DA" w:rsidRDefault="006E1764" w:rsidP="006E1764">
            <w:pPr>
              <w:widowControl w:val="0"/>
              <w:pBdr>
                <w:top w:val="nil"/>
                <w:left w:val="nil"/>
                <w:bottom w:val="nil"/>
                <w:right w:val="nil"/>
                <w:between w:val="nil"/>
              </w:pBdr>
              <w:spacing w:before="120" w:after="120" w:line="240" w:lineRule="auto"/>
              <w:ind w:left="357"/>
              <w:jc w:val="both"/>
              <w:rPr>
                <w:b/>
              </w:rPr>
            </w:pPr>
            <w:r w:rsidRPr="003F79DA">
              <w:rPr>
                <w:b/>
              </w:rPr>
              <w:t>Направление 2 Създаване на дигитални иновационни хъбове, обслужващи регионите в България</w:t>
            </w:r>
          </w:p>
          <w:p w14:paraId="79839557" w14:textId="7CD638D6" w:rsidR="006E1764" w:rsidRPr="003F79DA" w:rsidRDefault="006E1764" w:rsidP="006E1764">
            <w:pPr>
              <w:widowControl w:val="0"/>
              <w:pBdr>
                <w:top w:val="nil"/>
                <w:left w:val="nil"/>
                <w:bottom w:val="nil"/>
                <w:right w:val="nil"/>
                <w:between w:val="nil"/>
              </w:pBdr>
              <w:spacing w:before="120" w:after="120" w:line="240" w:lineRule="auto"/>
              <w:ind w:left="357"/>
              <w:jc w:val="both"/>
              <w:rPr>
                <w:b/>
              </w:rPr>
            </w:pPr>
            <w:r w:rsidRPr="003F79DA">
              <w:rPr>
                <w:b/>
              </w:rPr>
              <w:t xml:space="preserve">Брой предприятия, ползвали услугите на </w:t>
            </w:r>
            <w:r w:rsidR="002D3E63" w:rsidRPr="003F79DA">
              <w:rPr>
                <w:b/>
              </w:rPr>
              <w:t xml:space="preserve">подкрепените </w:t>
            </w:r>
            <w:r w:rsidR="0089050B" w:rsidRPr="003F79DA">
              <w:rPr>
                <w:b/>
              </w:rPr>
              <w:t xml:space="preserve">цифрови </w:t>
            </w:r>
            <w:r w:rsidRPr="003F79DA">
              <w:rPr>
                <w:b/>
              </w:rPr>
              <w:t>иновационни хъбове</w:t>
            </w:r>
          </w:p>
          <w:p w14:paraId="48052749" w14:textId="77777777" w:rsidR="006E1764" w:rsidRPr="003F79DA" w:rsidRDefault="006E1764" w:rsidP="006E1764">
            <w:pPr>
              <w:pStyle w:val="ListParagraph"/>
              <w:widowControl w:val="0"/>
              <w:numPr>
                <w:ilvl w:val="0"/>
                <w:numId w:val="1"/>
              </w:numPr>
              <w:pBdr>
                <w:top w:val="nil"/>
                <w:left w:val="nil"/>
                <w:bottom w:val="nil"/>
                <w:right w:val="nil"/>
                <w:between w:val="nil"/>
              </w:pBdr>
              <w:spacing w:line="240" w:lineRule="auto"/>
              <w:jc w:val="both"/>
            </w:pPr>
            <w:r w:rsidRPr="003F79DA">
              <w:t xml:space="preserve">Начална стойност – 0 </w:t>
            </w:r>
            <w:r w:rsidRPr="003F79DA">
              <w:rPr>
                <w:lang w:val="en-US"/>
              </w:rPr>
              <w:t>[</w:t>
            </w:r>
            <w:r w:rsidRPr="003F79DA">
              <w:t>година</w:t>
            </w:r>
            <w:r w:rsidRPr="003F79DA">
              <w:rPr>
                <w:lang w:val="en-US"/>
              </w:rPr>
              <w:t>]</w:t>
            </w:r>
          </w:p>
          <w:p w14:paraId="08C0FEF4" w14:textId="77777777" w:rsidR="006E1764" w:rsidRPr="003F79DA" w:rsidRDefault="006E1764" w:rsidP="006E1764">
            <w:pPr>
              <w:pStyle w:val="ListParagraph"/>
              <w:widowControl w:val="0"/>
              <w:numPr>
                <w:ilvl w:val="0"/>
                <w:numId w:val="1"/>
              </w:numPr>
              <w:pBdr>
                <w:top w:val="nil"/>
                <w:left w:val="nil"/>
                <w:bottom w:val="nil"/>
                <w:right w:val="nil"/>
                <w:between w:val="nil"/>
              </w:pBdr>
              <w:spacing w:line="240" w:lineRule="auto"/>
              <w:jc w:val="both"/>
            </w:pPr>
            <w:r w:rsidRPr="003F79DA">
              <w:t>Междинна стойност</w:t>
            </w:r>
            <w:r w:rsidRPr="003F79DA">
              <w:rPr>
                <w:lang w:val="en-US"/>
              </w:rPr>
              <w:t xml:space="preserve"> – </w:t>
            </w:r>
            <w:r w:rsidRPr="003F79DA">
              <w:t xml:space="preserve">30 </w:t>
            </w:r>
            <w:r w:rsidRPr="003F79DA">
              <w:rPr>
                <w:lang w:val="en-US"/>
              </w:rPr>
              <w:t>[</w:t>
            </w:r>
            <w:r w:rsidRPr="003F79DA">
              <w:t>1-во шестмесечие на 2025 година</w:t>
            </w:r>
            <w:r w:rsidRPr="003F79DA">
              <w:rPr>
                <w:lang w:val="en-US"/>
              </w:rPr>
              <w:t>]</w:t>
            </w:r>
          </w:p>
          <w:p w14:paraId="6F018B8A" w14:textId="77777777" w:rsidR="006E1764" w:rsidRPr="003F79DA" w:rsidRDefault="006E1764" w:rsidP="006E1764">
            <w:pPr>
              <w:pStyle w:val="ListParagraph"/>
              <w:widowControl w:val="0"/>
              <w:numPr>
                <w:ilvl w:val="0"/>
                <w:numId w:val="1"/>
              </w:numPr>
              <w:pBdr>
                <w:top w:val="nil"/>
                <w:left w:val="nil"/>
                <w:bottom w:val="nil"/>
                <w:right w:val="nil"/>
                <w:between w:val="nil"/>
              </w:pBdr>
              <w:spacing w:line="240" w:lineRule="auto"/>
              <w:jc w:val="both"/>
            </w:pPr>
            <w:r w:rsidRPr="003F79DA">
              <w:t>Крайна стойност</w:t>
            </w:r>
            <w:r w:rsidRPr="003F79DA">
              <w:rPr>
                <w:lang w:val="en-US"/>
              </w:rPr>
              <w:t xml:space="preserve"> –</w:t>
            </w:r>
            <w:r w:rsidRPr="003F79DA">
              <w:t xml:space="preserve"> 120 </w:t>
            </w:r>
            <w:r w:rsidRPr="003F79DA">
              <w:rPr>
                <w:lang w:val="en-US"/>
              </w:rPr>
              <w:t>[</w:t>
            </w:r>
            <w:r w:rsidRPr="003F79DA">
              <w:t>1-во шестмесечие на 2026 година</w:t>
            </w:r>
            <w:r w:rsidRPr="003F79DA">
              <w:rPr>
                <w:lang w:val="en-US"/>
              </w:rPr>
              <w:t>]</w:t>
            </w:r>
            <w:r w:rsidRPr="003F79DA">
              <w:t xml:space="preserve"> (общо 40 предприятия на един хъб)</w:t>
            </w:r>
          </w:p>
          <w:p w14:paraId="39C6E52E" w14:textId="3F141EFF" w:rsidR="006E1764" w:rsidRPr="003F79DA" w:rsidRDefault="006E1764" w:rsidP="0005797A">
            <w:pPr>
              <w:widowControl w:val="0"/>
              <w:pBdr>
                <w:top w:val="nil"/>
                <w:left w:val="nil"/>
                <w:bottom w:val="nil"/>
                <w:right w:val="nil"/>
                <w:between w:val="nil"/>
              </w:pBdr>
              <w:spacing w:line="240" w:lineRule="auto"/>
              <w:ind w:left="360"/>
              <w:jc w:val="both"/>
            </w:pPr>
          </w:p>
        </w:tc>
      </w:tr>
      <w:tr w:rsidR="00FE7C56" w:rsidRPr="003F79DA" w14:paraId="4FB6804E" w14:textId="77777777" w:rsidTr="00A15CCA">
        <w:tc>
          <w:tcPr>
            <w:tcW w:w="9913" w:type="dxa"/>
            <w:shd w:val="clear" w:color="auto" w:fill="auto"/>
            <w:tcMar>
              <w:top w:w="100" w:type="dxa"/>
              <w:left w:w="100" w:type="dxa"/>
              <w:bottom w:w="100" w:type="dxa"/>
              <w:right w:w="100" w:type="dxa"/>
            </w:tcMar>
          </w:tcPr>
          <w:p w14:paraId="6B950A3C" w14:textId="77777777" w:rsidR="00FE7C56" w:rsidRPr="003F79DA" w:rsidRDefault="000233E8" w:rsidP="000750BB">
            <w:pPr>
              <w:pStyle w:val="ListParagraph"/>
              <w:widowControl w:val="0"/>
              <w:numPr>
                <w:ilvl w:val="0"/>
                <w:numId w:val="2"/>
              </w:numPr>
              <w:pBdr>
                <w:top w:val="nil"/>
                <w:left w:val="nil"/>
                <w:bottom w:val="nil"/>
                <w:right w:val="nil"/>
                <w:between w:val="nil"/>
              </w:pBdr>
              <w:spacing w:line="240" w:lineRule="auto"/>
              <w:jc w:val="both"/>
              <w:rPr>
                <w:b/>
              </w:rPr>
            </w:pPr>
            <w:r w:rsidRPr="003F79DA">
              <w:rPr>
                <w:b/>
              </w:rPr>
              <w:t>Изисква ли реализацията на проекта провеждане на процедура по ЗОП?</w:t>
            </w:r>
          </w:p>
        </w:tc>
      </w:tr>
      <w:tr w:rsidR="00FE7C56" w:rsidRPr="003F79DA" w14:paraId="69FF351F" w14:textId="77777777" w:rsidTr="00A15CCA">
        <w:tc>
          <w:tcPr>
            <w:tcW w:w="9913" w:type="dxa"/>
            <w:shd w:val="clear" w:color="auto" w:fill="auto"/>
            <w:tcMar>
              <w:top w:w="100" w:type="dxa"/>
              <w:left w:w="100" w:type="dxa"/>
              <w:bottom w:w="100" w:type="dxa"/>
              <w:right w:w="100" w:type="dxa"/>
            </w:tcMar>
          </w:tcPr>
          <w:p w14:paraId="6E928A3F" w14:textId="77777777" w:rsidR="00FE37FF" w:rsidRPr="003F79DA" w:rsidRDefault="007916A9" w:rsidP="00B16F09">
            <w:pPr>
              <w:widowControl w:val="0"/>
              <w:pBdr>
                <w:top w:val="nil"/>
                <w:left w:val="nil"/>
                <w:bottom w:val="nil"/>
                <w:right w:val="nil"/>
                <w:between w:val="nil"/>
              </w:pBdr>
              <w:spacing w:after="120" w:line="240" w:lineRule="auto"/>
              <w:jc w:val="both"/>
            </w:pPr>
            <w:r w:rsidRPr="003F79DA">
              <w:t>Не</w:t>
            </w:r>
            <w:r w:rsidR="00914EF7" w:rsidRPr="003F79DA">
              <w:t>.</w:t>
            </w:r>
          </w:p>
          <w:p w14:paraId="23FBB4EF" w14:textId="3DA4DB69" w:rsidR="00914EF7" w:rsidRPr="003F79DA" w:rsidRDefault="00914EF7" w:rsidP="00B16F09">
            <w:pPr>
              <w:widowControl w:val="0"/>
              <w:pBdr>
                <w:top w:val="nil"/>
                <w:left w:val="nil"/>
                <w:bottom w:val="nil"/>
                <w:right w:val="nil"/>
                <w:between w:val="nil"/>
              </w:pBdr>
              <w:spacing w:after="120" w:line="240" w:lineRule="auto"/>
              <w:jc w:val="both"/>
            </w:pPr>
            <w:r w:rsidRPr="003F79DA">
              <w:t>Предоставянето на подкрепата по отношение на МСП по всеки един от отделните фондове</w:t>
            </w:r>
            <w:r w:rsidR="00975116" w:rsidRPr="003F79DA">
              <w:t xml:space="preserve"> и направления</w:t>
            </w:r>
            <w:r w:rsidRPr="003F79DA">
              <w:t xml:space="preserve"> </w:t>
            </w:r>
            <w:r w:rsidR="00975116" w:rsidRPr="003F79DA">
              <w:t>ще бъде организирано</w:t>
            </w:r>
            <w:r w:rsidR="007D24CE" w:rsidRPr="003F79DA">
              <w:t xml:space="preserve"> от страна на Главна дирекция „Европейски фондове за конкурентоспособност“ в МИ</w:t>
            </w:r>
            <w:r w:rsidR="0010072D" w:rsidRPr="003F79DA">
              <w:t xml:space="preserve"> чрез</w:t>
            </w:r>
            <w:r w:rsidR="008C21C6" w:rsidRPr="003F79DA">
              <w:t xml:space="preserve"> обявяване на</w:t>
            </w:r>
            <w:r w:rsidR="00E5604A" w:rsidRPr="003F79DA">
              <w:t xml:space="preserve"> процедур</w:t>
            </w:r>
            <w:r w:rsidR="0010072D" w:rsidRPr="003F79DA">
              <w:t>и</w:t>
            </w:r>
            <w:r w:rsidR="00E5604A" w:rsidRPr="003F79DA">
              <w:t xml:space="preserve"> на подбор на проекти</w:t>
            </w:r>
            <w:r w:rsidR="00975116" w:rsidRPr="003F79DA">
              <w:t>. В пакета до</w:t>
            </w:r>
            <w:r w:rsidR="00A757A7" w:rsidRPr="003F79DA">
              <w:t>кументи за кандидатстване към всяка една процедура</w:t>
            </w:r>
            <w:r w:rsidR="00E5604A" w:rsidRPr="003F79DA">
              <w:t xml:space="preserve"> ще бъдат </w:t>
            </w:r>
            <w:r w:rsidR="00B204E7" w:rsidRPr="003F79DA">
              <w:t>основните параметри на подкрепата, както и правилата и изискванията, свързани с</w:t>
            </w:r>
            <w:r w:rsidR="00E5604A" w:rsidRPr="003F79DA">
              <w:t xml:space="preserve"> механизъм на кандидатстване, </w:t>
            </w:r>
            <w:r w:rsidR="00EE3428" w:rsidRPr="003F79DA">
              <w:t>оценка</w:t>
            </w:r>
            <w:r w:rsidR="00B204E7" w:rsidRPr="003F79DA">
              <w:t>, договаряне</w:t>
            </w:r>
            <w:r w:rsidR="00E5604A" w:rsidRPr="003F79DA">
              <w:t xml:space="preserve"> и</w:t>
            </w:r>
            <w:r w:rsidR="00EE3428" w:rsidRPr="003F79DA">
              <w:t xml:space="preserve"> последващо</w:t>
            </w:r>
            <w:r w:rsidR="00B204E7" w:rsidRPr="003F79DA">
              <w:t xml:space="preserve"> изпълнение и</w:t>
            </w:r>
            <w:r w:rsidR="00EE3428" w:rsidRPr="003F79DA">
              <w:t xml:space="preserve"> отчитан</w:t>
            </w:r>
            <w:r w:rsidR="00A757A7" w:rsidRPr="003F79DA">
              <w:t>е (в случай на одобрение).</w:t>
            </w:r>
            <w:r w:rsidR="00B204E7" w:rsidRPr="003F79DA">
              <w:t xml:space="preserve"> Основните критерии за допустимост на кандидатите ще оценят съответствие с целта на направлението и програмата, както и с обхвата на допустимите дейности, разходи и целева група като същите са по-подробно разписани в т. 2 и т. 5.1. по-горе.</w:t>
            </w:r>
            <w:r w:rsidR="00A757A7" w:rsidRPr="003F79DA">
              <w:t xml:space="preserve"> Критериите, по които ще бъдат оценявани кандидатите</w:t>
            </w:r>
            <w:r w:rsidR="00BA23AE" w:rsidRPr="003F79DA">
              <w:t xml:space="preserve"> (МСП),</w:t>
            </w:r>
            <w:r w:rsidR="00A757A7" w:rsidRPr="003F79DA">
              <w:t xml:space="preserve"> ще бъдат ясно и точно разписани</w:t>
            </w:r>
            <w:r w:rsidR="00EE3428" w:rsidRPr="003F79DA">
              <w:t xml:space="preserve"> </w:t>
            </w:r>
            <w:r w:rsidR="00BA23AE" w:rsidRPr="003F79DA">
              <w:t>и ще въвеждат прозрачен</w:t>
            </w:r>
            <w:r w:rsidR="00E42C61" w:rsidRPr="003F79DA">
              <w:t xml:space="preserve">, недискриминационен и </w:t>
            </w:r>
            <w:r w:rsidR="00CC1DBB" w:rsidRPr="003F79DA">
              <w:t>справедлив механизъм на пред</w:t>
            </w:r>
            <w:r w:rsidR="00335844" w:rsidRPr="003F79DA">
              <w:t>о</w:t>
            </w:r>
            <w:r w:rsidR="00CC1DBB" w:rsidRPr="003F79DA">
              <w:t>ставяне на помощта.</w:t>
            </w:r>
          </w:p>
          <w:p w14:paraId="27650861" w14:textId="0B65DECD" w:rsidR="00CC1DBB" w:rsidRPr="003F79DA" w:rsidRDefault="007B61B2" w:rsidP="00B16F09">
            <w:pPr>
              <w:widowControl w:val="0"/>
              <w:pBdr>
                <w:top w:val="nil"/>
                <w:left w:val="nil"/>
                <w:bottom w:val="nil"/>
                <w:right w:val="nil"/>
                <w:between w:val="nil"/>
              </w:pBdr>
              <w:spacing w:after="120" w:line="240" w:lineRule="auto"/>
              <w:jc w:val="both"/>
            </w:pPr>
            <w:r w:rsidRPr="003F79DA">
              <w:t>При наличи</w:t>
            </w:r>
            <w:r w:rsidR="00D01C01" w:rsidRPr="003F79DA">
              <w:t xml:space="preserve">е на </w:t>
            </w:r>
            <w:r w:rsidR="004C1241" w:rsidRPr="003F79DA">
              <w:t xml:space="preserve">нормативно регламентирана </w:t>
            </w:r>
            <w:r w:rsidR="00D01C01" w:rsidRPr="003F79DA">
              <w:t>възможност</w:t>
            </w:r>
            <w:r w:rsidRPr="003F79DA">
              <w:t xml:space="preserve"> Министерство на икономиката </w:t>
            </w:r>
            <w:r w:rsidR="004C1241" w:rsidRPr="003F79DA">
              <w:t xml:space="preserve">би могло да делегира </w:t>
            </w:r>
            <w:r w:rsidR="0014460E" w:rsidRPr="003F79DA">
              <w:t>част от дейностите, свързани с процесите по</w:t>
            </w:r>
            <w:r w:rsidR="000341CA" w:rsidRPr="003F79DA">
              <w:t xml:space="preserve"> обявяване,</w:t>
            </w:r>
            <w:r w:rsidR="0014460E" w:rsidRPr="003F79DA">
              <w:t xml:space="preserve"> подбор и изпълнение </w:t>
            </w:r>
            <w:r w:rsidR="00335844" w:rsidRPr="003F79DA">
              <w:t>по отделни</w:t>
            </w:r>
            <w:r w:rsidR="0014460E" w:rsidRPr="003F79DA">
              <w:t xml:space="preserve"> направл</w:t>
            </w:r>
            <w:r w:rsidR="00335844" w:rsidRPr="003F79DA">
              <w:t>ения на настоящата програма</w:t>
            </w:r>
            <w:r w:rsidR="0014460E" w:rsidRPr="003F79DA">
              <w:t xml:space="preserve"> на структури, които имат нужните умения и опит в тази област</w:t>
            </w:r>
            <w:r w:rsidR="00335844" w:rsidRPr="003F79DA">
              <w:t>.</w:t>
            </w:r>
          </w:p>
        </w:tc>
      </w:tr>
      <w:tr w:rsidR="00FE7C56" w:rsidRPr="003F79DA" w14:paraId="3B09119D" w14:textId="77777777" w:rsidTr="00A15CCA">
        <w:tc>
          <w:tcPr>
            <w:tcW w:w="9913" w:type="dxa"/>
            <w:shd w:val="clear" w:color="auto" w:fill="auto"/>
            <w:tcMar>
              <w:top w:w="100" w:type="dxa"/>
              <w:left w:w="100" w:type="dxa"/>
              <w:bottom w:w="100" w:type="dxa"/>
              <w:right w:w="100" w:type="dxa"/>
            </w:tcMar>
          </w:tcPr>
          <w:p w14:paraId="7EA5D5D4" w14:textId="77777777" w:rsidR="00FE7C56" w:rsidRPr="003F79DA" w:rsidRDefault="000233E8" w:rsidP="000750BB">
            <w:pPr>
              <w:pStyle w:val="ListParagraph"/>
              <w:widowControl w:val="0"/>
              <w:numPr>
                <w:ilvl w:val="1"/>
                <w:numId w:val="2"/>
              </w:numPr>
              <w:pBdr>
                <w:top w:val="nil"/>
                <w:left w:val="nil"/>
                <w:bottom w:val="nil"/>
                <w:right w:val="nil"/>
                <w:between w:val="nil"/>
              </w:pBdr>
              <w:spacing w:line="240" w:lineRule="auto"/>
              <w:jc w:val="both"/>
              <w:rPr>
                <w:b/>
              </w:rPr>
            </w:pPr>
            <w:r w:rsidRPr="003F79DA">
              <w:rPr>
                <w:b/>
              </w:rPr>
              <w:t>Ако се изисква процедура по ЗОП, каква част от дейностите и финансовият ресурс ще бъдат предмет на обществената поръчка?</w:t>
            </w:r>
          </w:p>
        </w:tc>
      </w:tr>
      <w:tr w:rsidR="00FE7C56" w:rsidRPr="003F79DA" w14:paraId="386492EF" w14:textId="77777777" w:rsidTr="00A15CCA">
        <w:trPr>
          <w:trHeight w:val="450"/>
        </w:trPr>
        <w:tc>
          <w:tcPr>
            <w:tcW w:w="9913" w:type="dxa"/>
            <w:shd w:val="clear" w:color="auto" w:fill="auto"/>
            <w:tcMar>
              <w:top w:w="100" w:type="dxa"/>
              <w:left w:w="100" w:type="dxa"/>
              <w:bottom w:w="100" w:type="dxa"/>
              <w:right w:w="100" w:type="dxa"/>
            </w:tcMar>
          </w:tcPr>
          <w:p w14:paraId="65F58794" w14:textId="77777777" w:rsidR="00FE7C56" w:rsidRPr="003F79DA" w:rsidRDefault="00FE7C56" w:rsidP="000750BB">
            <w:pPr>
              <w:widowControl w:val="0"/>
              <w:pBdr>
                <w:top w:val="nil"/>
                <w:left w:val="nil"/>
                <w:bottom w:val="nil"/>
                <w:right w:val="nil"/>
                <w:between w:val="nil"/>
              </w:pBdr>
              <w:spacing w:line="240" w:lineRule="auto"/>
              <w:jc w:val="both"/>
            </w:pPr>
          </w:p>
          <w:p w14:paraId="175F26EA" w14:textId="77777777" w:rsidR="00FE37FF" w:rsidRPr="003F79DA" w:rsidRDefault="00FE37FF" w:rsidP="000750BB">
            <w:pPr>
              <w:widowControl w:val="0"/>
              <w:pBdr>
                <w:top w:val="nil"/>
                <w:left w:val="nil"/>
                <w:bottom w:val="nil"/>
                <w:right w:val="nil"/>
                <w:between w:val="nil"/>
              </w:pBdr>
              <w:spacing w:line="240" w:lineRule="auto"/>
              <w:jc w:val="both"/>
            </w:pPr>
          </w:p>
        </w:tc>
      </w:tr>
      <w:tr w:rsidR="00FE7C56" w:rsidRPr="003F79DA" w14:paraId="291B9794" w14:textId="77777777" w:rsidTr="00A15CCA">
        <w:trPr>
          <w:trHeight w:val="450"/>
        </w:trPr>
        <w:tc>
          <w:tcPr>
            <w:tcW w:w="9913" w:type="dxa"/>
            <w:shd w:val="clear" w:color="auto" w:fill="auto"/>
            <w:tcMar>
              <w:top w:w="100" w:type="dxa"/>
              <w:left w:w="100" w:type="dxa"/>
              <w:bottom w:w="100" w:type="dxa"/>
              <w:right w:w="100" w:type="dxa"/>
            </w:tcMar>
          </w:tcPr>
          <w:p w14:paraId="0565AFF2" w14:textId="77777777" w:rsidR="00FE7C56" w:rsidRPr="003F79DA" w:rsidRDefault="000233E8" w:rsidP="000750BB">
            <w:pPr>
              <w:pStyle w:val="ListParagraph"/>
              <w:widowControl w:val="0"/>
              <w:numPr>
                <w:ilvl w:val="1"/>
                <w:numId w:val="2"/>
              </w:numPr>
              <w:spacing w:line="240" w:lineRule="auto"/>
              <w:jc w:val="both"/>
              <w:rPr>
                <w:b/>
              </w:rPr>
            </w:pPr>
            <w:r w:rsidRPr="003F79DA">
              <w:rPr>
                <w:b/>
              </w:rPr>
              <w:t>Ако се изисква процедура по ЗОП, какъв е индикативният график за изпълнението ѝ?</w:t>
            </w:r>
          </w:p>
        </w:tc>
      </w:tr>
      <w:tr w:rsidR="00FE7C56" w:rsidRPr="003F79DA" w14:paraId="2CB8333E" w14:textId="77777777" w:rsidTr="00A15CCA">
        <w:trPr>
          <w:trHeight w:val="450"/>
        </w:trPr>
        <w:tc>
          <w:tcPr>
            <w:tcW w:w="9913" w:type="dxa"/>
            <w:shd w:val="clear" w:color="auto" w:fill="auto"/>
            <w:tcMar>
              <w:top w:w="100" w:type="dxa"/>
              <w:left w:w="100" w:type="dxa"/>
              <w:bottom w:w="100" w:type="dxa"/>
              <w:right w:w="100" w:type="dxa"/>
            </w:tcMar>
          </w:tcPr>
          <w:p w14:paraId="2292D93E" w14:textId="77777777" w:rsidR="00FE37FF" w:rsidRPr="003F79DA" w:rsidRDefault="00FE37FF" w:rsidP="000750BB">
            <w:pPr>
              <w:widowControl w:val="0"/>
              <w:pBdr>
                <w:top w:val="nil"/>
                <w:left w:val="nil"/>
                <w:bottom w:val="nil"/>
                <w:right w:val="nil"/>
                <w:between w:val="nil"/>
              </w:pBdr>
              <w:spacing w:line="240" w:lineRule="auto"/>
              <w:jc w:val="both"/>
            </w:pPr>
          </w:p>
          <w:p w14:paraId="76A4D625" w14:textId="77777777" w:rsidR="00FE37FF" w:rsidRPr="003F79DA" w:rsidRDefault="00FE37FF" w:rsidP="000750BB">
            <w:pPr>
              <w:widowControl w:val="0"/>
              <w:pBdr>
                <w:top w:val="nil"/>
                <w:left w:val="nil"/>
                <w:bottom w:val="nil"/>
                <w:right w:val="nil"/>
                <w:between w:val="nil"/>
              </w:pBdr>
              <w:spacing w:line="240" w:lineRule="auto"/>
              <w:jc w:val="both"/>
            </w:pPr>
          </w:p>
        </w:tc>
      </w:tr>
      <w:tr w:rsidR="00FE7C56" w:rsidRPr="003F79DA" w14:paraId="5FC2831D" w14:textId="77777777" w:rsidTr="00A15CCA">
        <w:tc>
          <w:tcPr>
            <w:tcW w:w="9913" w:type="dxa"/>
            <w:shd w:val="clear" w:color="auto" w:fill="auto"/>
            <w:tcMar>
              <w:top w:w="100" w:type="dxa"/>
              <w:left w:w="100" w:type="dxa"/>
              <w:bottom w:w="100" w:type="dxa"/>
              <w:right w:w="100" w:type="dxa"/>
            </w:tcMar>
          </w:tcPr>
          <w:p w14:paraId="31929748" w14:textId="77777777" w:rsidR="00FE7C56" w:rsidRPr="003F79DA" w:rsidRDefault="00A2531D" w:rsidP="000750BB">
            <w:pPr>
              <w:pStyle w:val="ListParagraph"/>
              <w:widowControl w:val="0"/>
              <w:numPr>
                <w:ilvl w:val="0"/>
                <w:numId w:val="2"/>
              </w:numPr>
              <w:spacing w:line="240" w:lineRule="auto"/>
              <w:jc w:val="both"/>
              <w:rPr>
                <w:b/>
              </w:rPr>
            </w:pPr>
            <w:r w:rsidRPr="003F79DA">
              <w:rPr>
                <w:b/>
              </w:rPr>
              <w:t>Демаркация и допълняемост.</w:t>
            </w:r>
          </w:p>
        </w:tc>
      </w:tr>
      <w:tr w:rsidR="00A2531D" w:rsidRPr="003F79DA" w14:paraId="09AE4614" w14:textId="77777777" w:rsidTr="00A15CCA">
        <w:tc>
          <w:tcPr>
            <w:tcW w:w="9913" w:type="dxa"/>
            <w:shd w:val="clear" w:color="auto" w:fill="auto"/>
            <w:tcMar>
              <w:top w:w="100" w:type="dxa"/>
              <w:left w:w="100" w:type="dxa"/>
              <w:bottom w:w="100" w:type="dxa"/>
              <w:right w:w="100" w:type="dxa"/>
            </w:tcMar>
          </w:tcPr>
          <w:p w14:paraId="442CE732" w14:textId="77777777" w:rsidR="00A2531D" w:rsidRPr="003F79DA" w:rsidRDefault="00A2531D" w:rsidP="000750BB">
            <w:pPr>
              <w:pStyle w:val="ListParagraph"/>
              <w:widowControl w:val="0"/>
              <w:numPr>
                <w:ilvl w:val="1"/>
                <w:numId w:val="2"/>
              </w:numPr>
              <w:spacing w:line="240" w:lineRule="auto"/>
              <w:jc w:val="both"/>
              <w:rPr>
                <w:b/>
              </w:rPr>
            </w:pPr>
            <w:r w:rsidRPr="003F79DA">
              <w:rPr>
                <w:b/>
              </w:rPr>
              <w:t>Ако са изпълнявани сходни проекти (независимо от източника им на финансиране), опишете как този проект надгражда/допълва постигнатото с предходните проекти.</w:t>
            </w:r>
          </w:p>
        </w:tc>
      </w:tr>
      <w:tr w:rsidR="00A2531D" w:rsidRPr="003F79DA" w14:paraId="7027A11A" w14:textId="77777777" w:rsidTr="00A15CCA">
        <w:tc>
          <w:tcPr>
            <w:tcW w:w="9913" w:type="dxa"/>
            <w:shd w:val="clear" w:color="auto" w:fill="auto"/>
            <w:tcMar>
              <w:top w:w="100" w:type="dxa"/>
              <w:left w:w="100" w:type="dxa"/>
              <w:bottom w:w="100" w:type="dxa"/>
              <w:right w:w="100" w:type="dxa"/>
            </w:tcMar>
          </w:tcPr>
          <w:p w14:paraId="7DC329BB" w14:textId="77777777" w:rsidR="00D12270" w:rsidRPr="003F79DA" w:rsidRDefault="00D12270" w:rsidP="0009624E">
            <w:pPr>
              <w:widowControl w:val="0"/>
              <w:spacing w:after="120" w:line="240" w:lineRule="auto"/>
              <w:jc w:val="both"/>
              <w:rPr>
                <w:b/>
                <w:bCs/>
              </w:rPr>
            </w:pPr>
            <w:r w:rsidRPr="003F79DA">
              <w:t xml:space="preserve">За периода 2014-2020 основният източник на подкрепа за МСП бе осигурен по линия на Структурните фондове чрез оперативна програма „Иновации и конкурентоспособност“ (ОПИК). Подкрепата по ОПИК е насочена към адресиране на нуждите, преодоляване на предизвикателствата и оползотворяване на възможностите за развитие пред българската икономика. Чрез изпълнението на мерките, заложени в нея, се адресираха основни нужди и предизвикателства пред българската икономика в области като </w:t>
            </w:r>
            <w:r w:rsidRPr="003F79DA">
              <w:rPr>
                <w:bCs/>
              </w:rPr>
              <w:t>затруднен достъп до източници на финансиране и слаба инвестиционна активност, секторна структура на икономиката, ниска степен на интернационализация, влошена структура на износа, висока степен на ресурсна и енергийна интензивност на производството, ниска степен на приложение на нови технологии</w:t>
            </w:r>
            <w:r w:rsidRPr="003F79DA">
              <w:rPr>
                <w:b/>
                <w:bCs/>
              </w:rPr>
              <w:t xml:space="preserve">. </w:t>
            </w:r>
          </w:p>
          <w:p w14:paraId="4324DB2D" w14:textId="77777777" w:rsidR="00D12270" w:rsidRPr="003F79DA" w:rsidRDefault="00D12270" w:rsidP="0009624E">
            <w:pPr>
              <w:widowControl w:val="0"/>
              <w:spacing w:after="120" w:line="240" w:lineRule="auto"/>
              <w:jc w:val="both"/>
            </w:pPr>
            <w:r w:rsidRPr="003F79DA">
              <w:t>Едно от основните направления по линия на ОПИК, което таргетираше посочените предизвикателства, бяха мерките за подкрепа на МСП чрез безвъзмездни средства, насочени към подобряване на производствения капацитет в предприятията. Тези мерки са свързани с инвестиции в посока подобряване на производствените процеси в предприятията и преминаването към високотехнологични и базирани на знанието технологии за усъвършенстване на производството  и повишаване на възможностите за експортна ориентация и достъпа до международни пазари. Постигнатите ефекти от подкрепата са свързани с повишаване конкурентоспособността на  българските МСП и по-успешното им присъствие на националните и външни пазари чрез увеличаване обема на произведена продукция, оптимизиране на производствения процес, постигане на по-висока производителност, намаляване на производствените разходи, подобряване/диверсифициране на предлаганите продукти (стоки и/или услуги). Подобен вид подкрепа чрез безвъзмездни средства бе предоставяна на МСП и през програмен период 2007-2013 по линия на оперативна програма „Развитие на конкурентоспособността на българската икономика“ 2007-2013 (ОПРКБИ) чрез изпълнението на схеми за безвъзмездна помощ за технологична модернизация в предприятията.</w:t>
            </w:r>
          </w:p>
          <w:p w14:paraId="77F92B14" w14:textId="6497F8C9" w:rsidR="00D12270" w:rsidRPr="003F79DA" w:rsidRDefault="00D12270" w:rsidP="0009624E">
            <w:pPr>
              <w:widowControl w:val="0"/>
              <w:spacing w:after="120" w:line="240" w:lineRule="auto"/>
              <w:jc w:val="both"/>
            </w:pPr>
            <w:r w:rsidRPr="003F79DA">
              <w:t>Фонд Технологична модернизация по настоящия проект представлява продължение на така посочените инициативи като целта му е да осигури последваща подкрепа</w:t>
            </w:r>
            <w:r w:rsidR="00346DA8" w:rsidRPr="003F79DA">
              <w:t xml:space="preserve"> чрез безвъзмездни средства</w:t>
            </w:r>
            <w:r w:rsidRPr="003F79DA">
              <w:t xml:space="preserve"> за предприятията в тази посока</w:t>
            </w:r>
            <w:r w:rsidR="00346DA8" w:rsidRPr="003F79DA">
              <w:t>,</w:t>
            </w:r>
            <w:r w:rsidRPr="003F79DA">
              <w:t xml:space="preserve"> доколкото в резултат на социо-икономическите последици от пандемията </w:t>
            </w:r>
            <w:r w:rsidRPr="003F79DA">
              <w:rPr>
                <w:lang w:val="en-US"/>
              </w:rPr>
              <w:t>COVID-19</w:t>
            </w:r>
            <w:r w:rsidR="00346DA8" w:rsidRPr="003F79DA">
              <w:t>,</w:t>
            </w:r>
            <w:r w:rsidRPr="003F79DA">
              <w:rPr>
                <w:lang w:val="en-US"/>
              </w:rPr>
              <w:t xml:space="preserve"> </w:t>
            </w:r>
            <w:r w:rsidRPr="003F79DA">
              <w:t>МСП имат нужда от подкрепа, за да се възстановят и да могат да устоят на предизвикателствата, породени от пандемията.</w:t>
            </w:r>
          </w:p>
          <w:p w14:paraId="2CF6A763" w14:textId="77777777" w:rsidR="00D12270" w:rsidRPr="003F79DA" w:rsidRDefault="00D12270" w:rsidP="0009624E">
            <w:pPr>
              <w:widowControl w:val="0"/>
              <w:spacing w:after="120" w:line="240" w:lineRule="auto"/>
              <w:jc w:val="both"/>
            </w:pPr>
            <w:r w:rsidRPr="003F79DA">
              <w:t>Влошаването на външната среда поради глобалното разпространение на пандемията COVID-19 отложи инвестиционните решения на повечето предприятия до момента, в който дейността, поръчките и износа на компаниите се нормализират, за да гарантират процеса на възвръщаемост и паричните потоци, и се възстанови доверието. Понижението на частните инвестиции доведе до спад и на общите инвестиции в икономиката. Очакваният спад на световната и най-вече на европейската икономика, в съчетание със силно ограничителните мерки за международни пътувания и превози, доведе и до понижение на износа на стоки и услуги. За съжаление най-силно засегнат от тези процеси е именно малкият и среден бизнес, който е поставен под риск от загуба на доходи и необратимо излизане от пазара. В тази връзка подкрепата по посочения фонд ще даде на предприятията възможност да реализират своите инвестиционни намерения в посока същите да станат по-устойчиви и по-конкурентоспособни в динамично променящата се среда, в която те следва да оперират.</w:t>
            </w:r>
          </w:p>
          <w:p w14:paraId="0D804407" w14:textId="77777777" w:rsidR="00D12270" w:rsidRPr="003F79DA" w:rsidRDefault="00D12270" w:rsidP="0009624E">
            <w:pPr>
              <w:widowControl w:val="0"/>
              <w:spacing w:after="120" w:line="240" w:lineRule="auto"/>
              <w:jc w:val="both"/>
            </w:pPr>
            <w:r w:rsidRPr="003F79DA">
              <w:t>Допълнително, подкрепата ще бъде насочена към структуроопределящи за икономиката сектори съгласно идентифицираните приоритетни такива в НСМСП 2021-2027 като по този начин ще бъде запазен прилаганият досега подход за насоченост на интервенциите към сектори с висока добавена стойност. Чрез така заложения механизъм на подкрепа се цели да се продължи изпълняваната досега политика за промяна на структурата на икономиката на страната в посока доближаването й до тази на страните от ЕС. В ситуация на световна пандемия подкрепата за сектори, които са идентифицирани като двигатели на икономическото развитие, ще подпомогне процесите за по-лесно излизане от кризата и по-бързо възстановяване на икономиката, а по отношение на МСП ще осигури пазарна устойчивост при условията на силно динамична икономика и конкурентна среда.</w:t>
            </w:r>
          </w:p>
          <w:p w14:paraId="0CBE89D4" w14:textId="77777777" w:rsidR="00D12270" w:rsidRPr="003F79DA" w:rsidRDefault="00D12270" w:rsidP="0009624E">
            <w:pPr>
              <w:widowControl w:val="0"/>
              <w:spacing w:after="120" w:line="240" w:lineRule="auto"/>
              <w:jc w:val="both"/>
              <w:rPr>
                <w:bCs/>
              </w:rPr>
            </w:pPr>
            <w:r w:rsidRPr="003F79DA">
              <w:t xml:space="preserve">Настоящият проект чрез мерките, заложени във Фонд Технологична модернизация, надгражда прилагания досега подход на целенасочена подкрепа на приоритетни сектори </w:t>
            </w:r>
            <w:r w:rsidRPr="003F79DA">
              <w:rPr>
                <w:bCs/>
              </w:rPr>
              <w:t>съгласно НСНМСП 2014-2020. Същевременно е необходимо да бъдат съобразени спецификите на икономическото развитие на регионално ниво NUTS 3 – в много области няма достатъчно добре развити сектори от високо и средно високо-технологичното производство и интензивните на знания услуги. Поради това новият подход при подкрепата за МСП, който ще бъде прилаган в рамките на този фонд, предвижда да се вземе предвид специфичния регионален потенциал за развитие на такива сектори, като подкрепата целенасочено стимулира развиването на този регионален потенциал. Именно в тази връзка са обособени две направления на фонда като първото ще бъде ориентирано към компаниите от национално определените приоритетни сектори на НСМСП 2021-2027, а второто към приоритетните сектори на регионално ниво от НСМСП 2021-2027. Всяко от двете направления ще бъде съобразено от гледна точка на вид и обхват на подкрепата спрямо спецификата на съответните типове предприятия. Средносрочният и дългосрочният очакван ефект от тази подкрепа е постепенно намаляване на регионалните дисбаланси и преориентиране на икономиката към сектори с по-висока добавена стойност, които да доближат структурата на икономиката до тази на останалите страни от ЕС.</w:t>
            </w:r>
          </w:p>
          <w:p w14:paraId="04BA2FDC" w14:textId="77777777" w:rsidR="00D12270" w:rsidRPr="003F79DA" w:rsidRDefault="00D12270" w:rsidP="0009624E">
            <w:pPr>
              <w:widowControl w:val="0"/>
              <w:spacing w:after="120" w:line="240" w:lineRule="auto"/>
              <w:jc w:val="both"/>
              <w:rPr>
                <w:bCs/>
              </w:rPr>
            </w:pPr>
            <w:r w:rsidRPr="003F79DA">
              <w:rPr>
                <w:bCs/>
              </w:rPr>
              <w:t xml:space="preserve">Друго важно направление на подкрепата по ОПИК, по което до момента са били обявени сходни на заложените в настоящия проект мерки са тези, свързани с развитие на управленския капацитет и растеж на МСП в България чрез подкрепа за специализирани услуги и насърчаване използването на информационни и комуникационни технологии и услуги. Посочената подкрепа бе предоставяна както под формата на безвъзмездна средства на предприятията, така и чрез ваучерна схема, реализирана от страна на Изпълнителната агенция за насърчаване на малките и средните предприятия. </w:t>
            </w:r>
          </w:p>
          <w:p w14:paraId="75CAB3FB" w14:textId="77777777" w:rsidR="00D12270" w:rsidRPr="003F79DA" w:rsidRDefault="00D12270" w:rsidP="0009624E">
            <w:pPr>
              <w:widowControl w:val="0"/>
              <w:spacing w:after="120" w:line="240" w:lineRule="auto"/>
              <w:jc w:val="both"/>
              <w:rPr>
                <w:bCs/>
              </w:rPr>
            </w:pPr>
            <w:r w:rsidRPr="003F79DA">
              <w:rPr>
                <w:bCs/>
              </w:rPr>
              <w:t>Фонд „Подкрепа за дигитализация на предприятията“ се явява продължение на тези мерки като целта е да се подкрепи цифровата трансформация на предприятията и подготовката им за възприемането на по-високите технологии в областта на ИКТ на един последващ етап</w:t>
            </w:r>
            <w:r w:rsidRPr="003F79DA">
              <w:rPr>
                <w:bCs/>
                <w:lang w:val="en-US"/>
              </w:rPr>
              <w:t xml:space="preserve">. </w:t>
            </w:r>
            <w:r w:rsidRPr="003F79DA">
              <w:rPr>
                <w:bCs/>
              </w:rPr>
              <w:t xml:space="preserve"> </w:t>
            </w:r>
          </w:p>
          <w:p w14:paraId="7C6792B3" w14:textId="77777777" w:rsidR="00D12270" w:rsidRPr="003F79DA" w:rsidRDefault="00D12270" w:rsidP="0009624E">
            <w:pPr>
              <w:widowControl w:val="0"/>
              <w:spacing w:after="120" w:line="240" w:lineRule="auto"/>
              <w:jc w:val="both"/>
              <w:rPr>
                <w:bCs/>
              </w:rPr>
            </w:pPr>
            <w:r w:rsidRPr="003F79DA">
              <w:rPr>
                <w:bCs/>
              </w:rPr>
              <w:t>Доколкото дигитализацията на МСП се явява и превантивна мярка в посока постигане на по-голяма устойчивост в условия на кризи чрез осигуряване на възможност за работа от разстояние, онлайн търговия и т.н., подкрепата по линия на фонда за дигитализация ще постигне ефект за предприятията не само от гледна точка на възможности за растеж, но и ще допринесе за тяхната устойчивост, вкл. и от гледна точка на бъдещи кризи и икономически сътресения.</w:t>
            </w:r>
            <w:r w:rsidRPr="003F79DA">
              <w:rPr>
                <w:bCs/>
                <w:lang w:val="en-US"/>
              </w:rPr>
              <w:t xml:space="preserve"> </w:t>
            </w:r>
          </w:p>
          <w:p w14:paraId="2C73DA3C" w14:textId="77777777" w:rsidR="00D12270" w:rsidRPr="003F79DA" w:rsidRDefault="00D12270" w:rsidP="0009624E">
            <w:pPr>
              <w:widowControl w:val="0"/>
              <w:spacing w:after="120" w:line="240" w:lineRule="auto"/>
              <w:jc w:val="both"/>
              <w:rPr>
                <w:bCs/>
              </w:rPr>
            </w:pPr>
            <w:r w:rsidRPr="003F79DA">
              <w:rPr>
                <w:bCs/>
              </w:rPr>
              <w:t>Надграждането на подкрепата в рамките на фонда Подкрепа за дигитализация в предприятията е в следните направления:</w:t>
            </w:r>
          </w:p>
          <w:p w14:paraId="7387F75A" w14:textId="77777777" w:rsidR="00D12270" w:rsidRPr="003F79DA" w:rsidRDefault="00D12270" w:rsidP="0009624E">
            <w:pPr>
              <w:widowControl w:val="0"/>
              <w:spacing w:after="120" w:line="240" w:lineRule="auto"/>
              <w:jc w:val="both"/>
              <w:rPr>
                <w:bCs/>
              </w:rPr>
            </w:pPr>
            <w:r w:rsidRPr="003F79DA">
              <w:rPr>
                <w:bCs/>
              </w:rPr>
              <w:t xml:space="preserve">- от гледна точка обхвата на потенциалните кандидати – </w:t>
            </w:r>
          </w:p>
          <w:p w14:paraId="42292371" w14:textId="77777777" w:rsidR="00D12270" w:rsidRPr="003F79DA" w:rsidRDefault="00D12270" w:rsidP="0009624E">
            <w:pPr>
              <w:widowControl w:val="0"/>
              <w:spacing w:after="120" w:line="240" w:lineRule="auto"/>
              <w:jc w:val="both"/>
              <w:rPr>
                <w:bCs/>
              </w:rPr>
            </w:pPr>
            <w:r w:rsidRPr="003F79DA">
              <w:rPr>
                <w:bCs/>
              </w:rPr>
              <w:t xml:space="preserve">На този етап в рамките на ОПИК подкрепата в областта на дигитализацията в предприятията беше ориентирана съгласно приоритетните направления на НСНМСП 2014-2020. Настъпилата </w:t>
            </w:r>
            <w:r w:rsidRPr="003F79DA">
              <w:rPr>
                <w:bCs/>
                <w:lang w:val="en-US"/>
              </w:rPr>
              <w:t>COVID-1</w:t>
            </w:r>
            <w:r w:rsidRPr="003F79DA">
              <w:rPr>
                <w:bCs/>
              </w:rPr>
              <w:t xml:space="preserve">9 криза очерта потребност от интензивно насърчаване на дигитализацията по отношение внедряването на цифрови решения с цел преструктуриране на работните процеси/потоци във всички сектори на икономиката с оглед подготовка на предприятията за преодоляване на последствията/постигане на по-голяма устойчивост и адаптивност при възникване на кризи. В тази връзка подкрепата по отношение на фонд 3, направление 1 е предвидено да се разшири като се обхванат предприятия от различни сектори на икономиката, а не само по отношение на тези от приоритетните направления на НСМСП 2021-2027. </w:t>
            </w:r>
          </w:p>
          <w:p w14:paraId="3F4187AF" w14:textId="77777777" w:rsidR="00D12270" w:rsidRPr="003F79DA" w:rsidRDefault="00D12270" w:rsidP="0009624E">
            <w:pPr>
              <w:widowControl w:val="0"/>
              <w:spacing w:after="120" w:line="240" w:lineRule="auto"/>
              <w:jc w:val="both"/>
              <w:rPr>
                <w:bCs/>
              </w:rPr>
            </w:pPr>
            <w:r w:rsidRPr="003F79DA">
              <w:rPr>
                <w:bCs/>
              </w:rPr>
              <w:t>- от гледна точка на обхвата на предоставяната подкрепа –</w:t>
            </w:r>
          </w:p>
          <w:p w14:paraId="4FFF120D" w14:textId="77777777" w:rsidR="00D12270" w:rsidRPr="003F79DA" w:rsidRDefault="00D12270" w:rsidP="0009624E">
            <w:pPr>
              <w:widowControl w:val="0"/>
              <w:spacing w:after="120" w:line="240" w:lineRule="auto"/>
              <w:jc w:val="both"/>
              <w:rPr>
                <w:bCs/>
              </w:rPr>
            </w:pPr>
            <w:r w:rsidRPr="003F79DA">
              <w:rPr>
                <w:bCs/>
              </w:rPr>
              <w:t>В рамките на фонд Подкрепа за дигитализация в предприятията е предвидена не само пряка подкрепа по отношение на МСП, но и възможност за осигуряване на единна точка за услуги на бизнеса в областта на дигитализацията чрез изграждане на дигитални иновационни хъбове (ДИХ). Посочените центрове ще предлагат на бизнеса иновативни цифрови решения, които да могат да интегрират в своята дейност.</w:t>
            </w:r>
          </w:p>
          <w:p w14:paraId="07644F86" w14:textId="77777777" w:rsidR="00D12270" w:rsidRPr="003F79DA" w:rsidRDefault="00D12270" w:rsidP="0009624E">
            <w:pPr>
              <w:widowControl w:val="0"/>
              <w:spacing w:after="120" w:line="240" w:lineRule="auto"/>
              <w:jc w:val="both"/>
              <w:rPr>
                <w:bCs/>
              </w:rPr>
            </w:pPr>
            <w:r w:rsidRPr="003F79DA">
              <w:rPr>
                <w:bCs/>
              </w:rPr>
              <w:t>Дигиталните иновационни хъбове, които ще бъдат изградени в рамките на настоящия проект, от своя страна, представляват продължение на инициативата, стартирана по линия на Европейската мрежа от иновационни хъбове. Доколкото в рамките на инициативата на Европейската мрежа от иновационни хъбове ще бъдат изградени първите пилотни ДИХ на територията на страната, тези, подкрепени по линия на ПВУ, ще разширят инициативата чрез създаването на местна регионална мрежа, в резултат на което ще може да се осигури покритие на предоставяните услуги на територията на цялата страна.</w:t>
            </w:r>
          </w:p>
          <w:p w14:paraId="2E4B7024" w14:textId="77777777" w:rsidR="00D12270" w:rsidRPr="003F79DA" w:rsidRDefault="00D12270" w:rsidP="0009624E">
            <w:pPr>
              <w:widowControl w:val="0"/>
              <w:spacing w:after="120" w:line="240" w:lineRule="auto"/>
              <w:jc w:val="both"/>
              <w:rPr>
                <w:bCs/>
              </w:rPr>
            </w:pPr>
            <w:r w:rsidRPr="003F79DA">
              <w:rPr>
                <w:bCs/>
              </w:rPr>
              <w:t xml:space="preserve">Инициативите, предвидени по линия на фонд Зелен преход, също имат своята предистория в рамките на ОПИК, а преди това по линия на ОПРКБИ. </w:t>
            </w:r>
          </w:p>
          <w:p w14:paraId="1F19F237" w14:textId="77777777" w:rsidR="00D12270" w:rsidRPr="003F79DA" w:rsidRDefault="00D12270" w:rsidP="0009624E">
            <w:pPr>
              <w:widowControl w:val="0"/>
              <w:spacing w:after="120" w:line="240" w:lineRule="auto"/>
              <w:jc w:val="both"/>
              <w:rPr>
                <w:bCs/>
              </w:rPr>
            </w:pPr>
            <w:r w:rsidRPr="003F79DA">
              <w:rPr>
                <w:bCs/>
              </w:rPr>
              <w:t>Доколкото към 2012 г. бе достигната националната цел от 16 % дял на енергия от ВИ в брутното крайно потребление на енергия до 2020 г. (16,3%) и същото бе над средното ниво за ЕС-28 (14,1%), мерките за МСП в областта на ВИ през програмен период 2014-2020 бяха заложени единствено като съпътстващи към мерките за енергийна ефективност в предприятията.</w:t>
            </w:r>
          </w:p>
          <w:p w14:paraId="416DF95A" w14:textId="77777777" w:rsidR="00D12270" w:rsidRPr="003F79DA" w:rsidRDefault="00D12270" w:rsidP="0009624E">
            <w:pPr>
              <w:widowControl w:val="0"/>
              <w:spacing w:after="120" w:line="240" w:lineRule="auto"/>
              <w:jc w:val="both"/>
              <w:rPr>
                <w:bCs/>
              </w:rPr>
            </w:pPr>
            <w:r w:rsidRPr="003F79DA">
              <w:rPr>
                <w:bCs/>
              </w:rPr>
              <w:t>Понастоящем целите, заложени на ниво ЕС в областта на използването на енергията от ВИ е доста по-амбициозна</w:t>
            </w:r>
            <w:r w:rsidRPr="003F79DA">
              <w:rPr>
                <w:bCs/>
                <w:vertAlign w:val="superscript"/>
              </w:rPr>
              <w:footnoteReference w:id="7"/>
            </w:r>
            <w:r w:rsidRPr="003F79DA">
              <w:rPr>
                <w:bCs/>
              </w:rPr>
              <w:t xml:space="preserve">, което предполага нуждата от по-целенасочени действия в тази посока. В тази връзка направление Декарбонизация на фонда за Зелен преход ще продължи инициативата за насърчаване използването на енергия от ВИ за собствено потребление в предприятията като допълнително ще го надгради и разшири. Към прилаганата досега инициатива за подкрепа реализирането на подобен вид мерки по линия на ОПИК направление Декарбонизация предвижда и мерки, насочени към по-ефективното управление на тази енергия, както и такива, свързани с нейното съхранение. Посоченото ще допринесе за по-пълното оползотворяване на енергията, добита от алтернативни източници, ще подпомогне предприятията по отношение на тяхната енергийна независимост и ще подкрепи страната по отношение постигането на националните цели в областта на ВИ. </w:t>
            </w:r>
          </w:p>
          <w:p w14:paraId="3303D593" w14:textId="77777777" w:rsidR="00D12270" w:rsidRPr="003F79DA" w:rsidRDefault="00D12270" w:rsidP="0009624E">
            <w:pPr>
              <w:widowControl w:val="0"/>
              <w:spacing w:after="120" w:line="240" w:lineRule="auto"/>
              <w:jc w:val="both"/>
              <w:rPr>
                <w:bCs/>
              </w:rPr>
            </w:pPr>
            <w:r w:rsidRPr="003F79DA">
              <w:rPr>
                <w:bCs/>
              </w:rPr>
              <w:t xml:space="preserve">По отношение на направление Кръгова и нисковъглеродна икономика предвидените мерки за подкрепа ще продължат започнатото в рамките на ОПИК с процедурите за подкрепа на МСП, в които като хоризонтален приоритет беше заложено насърчаване изпълнението на мерки в областта на ресурсната ефективност, както и инициативата, започната с процедура за предоставяне на безвъзмездна финансова помощ „Подкрепа за пилотни и демонстрационни инициативи за ефективно използване на ресурсите“. </w:t>
            </w:r>
          </w:p>
          <w:p w14:paraId="3525471D" w14:textId="54FC8DD5" w:rsidR="00D12270" w:rsidRPr="003F79DA" w:rsidRDefault="00D12270" w:rsidP="0009624E">
            <w:pPr>
              <w:widowControl w:val="0"/>
              <w:spacing w:after="120" w:line="240" w:lineRule="auto"/>
              <w:jc w:val="both"/>
              <w:rPr>
                <w:bCs/>
              </w:rPr>
            </w:pPr>
            <w:r w:rsidRPr="003F79DA">
              <w:rPr>
                <w:bCs/>
              </w:rPr>
              <w:t>Доколкото при първия тип мерки наличието на подобен елемент в проектите, насочени към подобряване на производствения капацитет, бе само като доброволен елемент, който водеше до приоритизиране на проекта, а във втория случай се търсеше по-скоро елемент на поощряване на промишлената симбиоза и обмена на информация между предприятия със сходна или допълваща се дейност, направление Кръгова и нисковъглеродна икономика цели да обхване предприятия</w:t>
            </w:r>
            <w:r w:rsidR="00096DEA" w:rsidRPr="003F79DA">
              <w:rPr>
                <w:bCs/>
              </w:rPr>
              <w:t>, които генерират емисии СО2</w:t>
            </w:r>
            <w:r w:rsidRPr="003F79DA">
              <w:rPr>
                <w:bCs/>
              </w:rPr>
              <w:t xml:space="preserve"> и да наложи елементи на кръговата икономика сред максимално голям брой от тях. Независимо от по-мащабния обхват на това направление, същото не изключва нуждата от приоритизиране и фокусиране на подкрепата, което се явява и елемента на надграждане спрямо изпълняваните до момента мерки.</w:t>
            </w:r>
          </w:p>
          <w:p w14:paraId="0DDE3349" w14:textId="34BA7EBF" w:rsidR="0080012D" w:rsidRPr="003F79DA" w:rsidRDefault="006A4A2F" w:rsidP="0009624E">
            <w:pPr>
              <w:widowControl w:val="0"/>
              <w:spacing w:after="120" w:line="240" w:lineRule="auto"/>
              <w:jc w:val="both"/>
              <w:rPr>
                <w:bCs/>
              </w:rPr>
            </w:pPr>
            <w:r w:rsidRPr="003F79DA">
              <w:rPr>
                <w:bCs/>
              </w:rPr>
              <w:t>В тази връзка</w:t>
            </w:r>
            <w:r w:rsidR="00D12270" w:rsidRPr="003F79DA">
              <w:rPr>
                <w:bCs/>
              </w:rPr>
              <w:t xml:space="preserve"> основн</w:t>
            </w:r>
            <w:r w:rsidRPr="003F79DA">
              <w:rPr>
                <w:bCs/>
              </w:rPr>
              <w:t>а</w:t>
            </w:r>
            <w:r w:rsidR="00D12270" w:rsidRPr="003F79DA">
              <w:rPr>
                <w:bCs/>
              </w:rPr>
              <w:t xml:space="preserve"> целев</w:t>
            </w:r>
            <w:r w:rsidRPr="003F79DA">
              <w:rPr>
                <w:bCs/>
              </w:rPr>
              <w:t>а</w:t>
            </w:r>
            <w:r w:rsidR="00D12270" w:rsidRPr="003F79DA">
              <w:rPr>
                <w:bCs/>
              </w:rPr>
              <w:t xml:space="preserve"> груп</w:t>
            </w:r>
            <w:r w:rsidRPr="003F79DA">
              <w:rPr>
                <w:bCs/>
              </w:rPr>
              <w:t>а</w:t>
            </w:r>
            <w:r w:rsidR="00D12270" w:rsidRPr="003F79DA">
              <w:rPr>
                <w:bCs/>
              </w:rPr>
              <w:t xml:space="preserve"> по това направление са предприятията от </w:t>
            </w:r>
            <w:r w:rsidR="0009624E" w:rsidRPr="003F79DA">
              <w:rPr>
                <w:bCs/>
              </w:rPr>
              <w:t xml:space="preserve">икономическите дейности на </w:t>
            </w:r>
            <w:r w:rsidR="00D12270" w:rsidRPr="003F79DA">
              <w:rPr>
                <w:bCs/>
              </w:rPr>
              <w:t>сектор</w:t>
            </w:r>
            <w:r w:rsidR="0009624E" w:rsidRPr="003F79DA">
              <w:rPr>
                <w:bCs/>
              </w:rPr>
              <w:t xml:space="preserve"> С, които генерират емисии на парникови газове</w:t>
            </w:r>
            <w:r w:rsidR="00D12270" w:rsidRPr="003F79DA">
              <w:rPr>
                <w:bCs/>
              </w:rPr>
              <w:t>. Доколкото предприятия</w:t>
            </w:r>
            <w:r w:rsidR="00852540" w:rsidRPr="003F79DA">
              <w:rPr>
                <w:bCs/>
              </w:rPr>
              <w:t>та</w:t>
            </w:r>
            <w:r w:rsidR="00AC3E26" w:rsidRPr="003F79DA">
              <w:rPr>
                <w:bCs/>
              </w:rPr>
              <w:t>,</w:t>
            </w:r>
            <w:r w:rsidR="00852540" w:rsidRPr="003F79DA">
              <w:rPr>
                <w:bCs/>
              </w:rPr>
              <w:t xml:space="preserve"> генериращи емисии </w:t>
            </w:r>
            <w:r w:rsidR="00AC3E26" w:rsidRPr="003F79DA">
              <w:rPr>
                <w:bCs/>
              </w:rPr>
              <w:t xml:space="preserve">имат </w:t>
            </w:r>
            <w:r w:rsidR="00D12270" w:rsidRPr="003F79DA">
              <w:rPr>
                <w:bCs/>
              </w:rPr>
              <w:t>голям потенциал за оптимизиране използването на ресурсите, насочвайки подкрепата си към тази целева група</w:t>
            </w:r>
            <w:r w:rsidR="00852540" w:rsidRPr="003F79DA">
              <w:rPr>
                <w:bCs/>
              </w:rPr>
              <w:t>,</w:t>
            </w:r>
            <w:r w:rsidR="00D12270" w:rsidRPr="003F79DA">
              <w:rPr>
                <w:bCs/>
              </w:rPr>
              <w:t xml:space="preserve"> ще се постигне не само подобряване на нивото на производителност на ресурсите, но и ще се допринесе за намаляване на интензитета на </w:t>
            </w:r>
            <w:r w:rsidR="00D12270" w:rsidRPr="003F79DA">
              <w:rPr>
                <w:bCs/>
                <w:lang w:val="en-US"/>
              </w:rPr>
              <w:t xml:space="preserve">CO2 </w:t>
            </w:r>
            <w:r w:rsidR="00D12270" w:rsidRPr="003F79DA">
              <w:rPr>
                <w:bCs/>
              </w:rPr>
              <w:t xml:space="preserve">емисии, а оттук и за изпълнението на целите на ЕС за климатична неутралност. </w:t>
            </w:r>
            <w:r w:rsidRPr="003F79DA">
              <w:rPr>
                <w:bCs/>
              </w:rPr>
              <w:t xml:space="preserve">Допълнително предвиждайки елемент, свързан с изграждането на капацитет за преработка / връщане в производството на генерираните отпадъци, се включва още един елемент на кръговата икономика, свързан с рециклирането, оползотворяването и повторната употреба, което също има пряко отношение към </w:t>
            </w:r>
            <w:r w:rsidRPr="003F79DA">
              <w:rPr>
                <w:bCs/>
                <w:lang w:val="en-US"/>
              </w:rPr>
              <w:t>намаляването на въглер</w:t>
            </w:r>
            <w:r w:rsidR="00AC3E26" w:rsidRPr="003F79DA">
              <w:rPr>
                <w:bCs/>
              </w:rPr>
              <w:t>о</w:t>
            </w:r>
            <w:r w:rsidRPr="003F79DA">
              <w:rPr>
                <w:bCs/>
                <w:lang w:val="en-US"/>
              </w:rPr>
              <w:t>дния отпечатък от страна на индустрията</w:t>
            </w:r>
            <w:r w:rsidR="00847C48" w:rsidRPr="003F79DA">
              <w:rPr>
                <w:bCs/>
              </w:rPr>
              <w:t>.</w:t>
            </w:r>
          </w:p>
          <w:p w14:paraId="53225424" w14:textId="77777777" w:rsidR="00A2531D" w:rsidRPr="003F79DA" w:rsidRDefault="00D12270" w:rsidP="0009624E">
            <w:pPr>
              <w:widowControl w:val="0"/>
              <w:spacing w:after="120" w:line="240" w:lineRule="auto"/>
              <w:jc w:val="both"/>
            </w:pPr>
            <w:r w:rsidRPr="003F79DA">
              <w:rPr>
                <w:bCs/>
              </w:rPr>
              <w:t>Прилагането на подобен диференциран механизъм на подкрепа, който да обхваща отделните тесни места от елементите на кръговата икономика, считаме, че ще постигнем максимален ефект от гледна точка на наличния финансов ресурс.</w:t>
            </w:r>
          </w:p>
          <w:p w14:paraId="6702C40A" w14:textId="77777777" w:rsidR="00FE37FF" w:rsidRPr="003F79DA" w:rsidRDefault="00FE37FF" w:rsidP="0009624E">
            <w:pPr>
              <w:pStyle w:val="ListParagraph"/>
              <w:widowControl w:val="0"/>
              <w:spacing w:after="120" w:line="240" w:lineRule="auto"/>
              <w:ind w:left="1080"/>
              <w:contextualSpacing w:val="0"/>
              <w:jc w:val="both"/>
            </w:pPr>
          </w:p>
        </w:tc>
      </w:tr>
      <w:tr w:rsidR="00A2531D" w:rsidRPr="003F79DA" w14:paraId="5EAC553B" w14:textId="77777777" w:rsidTr="00A15CCA">
        <w:tc>
          <w:tcPr>
            <w:tcW w:w="9913" w:type="dxa"/>
            <w:shd w:val="clear" w:color="auto" w:fill="auto"/>
            <w:tcMar>
              <w:top w:w="100" w:type="dxa"/>
              <w:left w:w="100" w:type="dxa"/>
              <w:bottom w:w="100" w:type="dxa"/>
              <w:right w:w="100" w:type="dxa"/>
            </w:tcMar>
          </w:tcPr>
          <w:p w14:paraId="3B5C4ABF" w14:textId="77777777" w:rsidR="00A2531D" w:rsidRPr="003F79DA" w:rsidRDefault="00A2531D" w:rsidP="000750BB">
            <w:pPr>
              <w:pStyle w:val="ListParagraph"/>
              <w:widowControl w:val="0"/>
              <w:numPr>
                <w:ilvl w:val="1"/>
                <w:numId w:val="2"/>
              </w:numPr>
              <w:spacing w:line="240" w:lineRule="auto"/>
              <w:jc w:val="both"/>
              <w:rPr>
                <w:b/>
              </w:rPr>
            </w:pPr>
            <w:r w:rsidRPr="003F79DA">
              <w:rPr>
                <w:b/>
              </w:rPr>
              <w:t>Ако по линия на програмите от Споразумението за партньорство, централно управляваните инструменти на ЕС или Фонда за справедлив преход са предвидени за изпълнение сходни проекти, очертайте демаркацията с настоящия проект.</w:t>
            </w:r>
          </w:p>
        </w:tc>
      </w:tr>
      <w:tr w:rsidR="00FE7C56" w:rsidRPr="003F79DA" w14:paraId="73912343" w14:textId="77777777" w:rsidTr="00A15CCA">
        <w:tc>
          <w:tcPr>
            <w:tcW w:w="9913" w:type="dxa"/>
            <w:shd w:val="clear" w:color="auto" w:fill="auto"/>
            <w:tcMar>
              <w:top w:w="100" w:type="dxa"/>
              <w:left w:w="100" w:type="dxa"/>
              <w:bottom w:w="100" w:type="dxa"/>
              <w:right w:w="100" w:type="dxa"/>
            </w:tcMar>
          </w:tcPr>
          <w:p w14:paraId="144E9C17" w14:textId="77777777" w:rsidR="00FE7C56" w:rsidRPr="003F79DA" w:rsidRDefault="00FE7C56" w:rsidP="00C910B0">
            <w:pPr>
              <w:widowControl w:val="0"/>
              <w:spacing w:after="120" w:line="240" w:lineRule="auto"/>
              <w:jc w:val="both"/>
            </w:pPr>
          </w:p>
          <w:p w14:paraId="26C6E829" w14:textId="2E8EA7FD" w:rsidR="00D12270" w:rsidRPr="003F79DA" w:rsidRDefault="00D12270" w:rsidP="00C910B0">
            <w:pPr>
              <w:widowControl w:val="0"/>
              <w:spacing w:after="120" w:line="240" w:lineRule="auto"/>
              <w:jc w:val="both"/>
            </w:pPr>
            <w:r w:rsidRPr="003F79DA">
              <w:t xml:space="preserve">За периода 2021-2027 основната програма по линия на Споразумението на партньорство, която ще осигурява подкрепа за предприятията, е програма „Конкурентоспособност и иновации в предприятията“ 2021-2027 (ПКИП). Доколкото Програмата за икономическа </w:t>
            </w:r>
            <w:r w:rsidR="00CE1BF0" w:rsidRPr="003F79DA">
              <w:t>трансформация</w:t>
            </w:r>
            <w:r w:rsidRPr="003F79DA">
              <w:t xml:space="preserve"> по линия на Плана за възстановяване и устойчивост също има като основна целева група МСП, могат да бъдат изведени следните демаркационни направления:</w:t>
            </w:r>
          </w:p>
          <w:p w14:paraId="37C54383" w14:textId="77777777" w:rsidR="00D12270" w:rsidRPr="003F79DA" w:rsidRDefault="00D12270" w:rsidP="00C910B0">
            <w:pPr>
              <w:widowControl w:val="0"/>
              <w:spacing w:after="120" w:line="240" w:lineRule="auto"/>
              <w:jc w:val="both"/>
              <w:rPr>
                <w:b/>
              </w:rPr>
            </w:pPr>
          </w:p>
          <w:p w14:paraId="25BBD188" w14:textId="77777777" w:rsidR="00D12270" w:rsidRPr="003F79DA" w:rsidRDefault="00D12270" w:rsidP="00C910B0">
            <w:pPr>
              <w:widowControl w:val="0"/>
              <w:spacing w:after="120" w:line="240" w:lineRule="auto"/>
              <w:jc w:val="both"/>
              <w:rPr>
                <w:b/>
              </w:rPr>
            </w:pPr>
            <w:r w:rsidRPr="003F79DA">
              <w:rPr>
                <w:b/>
              </w:rPr>
              <w:t>1. По отношение на фонд Технологична модернизация</w:t>
            </w:r>
          </w:p>
          <w:p w14:paraId="31621930" w14:textId="77777777" w:rsidR="00D12270" w:rsidRPr="003F79DA" w:rsidRDefault="00D12270" w:rsidP="00C910B0">
            <w:pPr>
              <w:widowControl w:val="0"/>
              <w:spacing w:after="120" w:line="240" w:lineRule="auto"/>
              <w:jc w:val="both"/>
            </w:pPr>
          </w:p>
          <w:p w14:paraId="1B6D048E" w14:textId="77777777" w:rsidR="00D12270" w:rsidRPr="003F79DA" w:rsidRDefault="00D12270" w:rsidP="00C910B0">
            <w:pPr>
              <w:widowControl w:val="0"/>
              <w:spacing w:after="120" w:line="240" w:lineRule="auto"/>
              <w:jc w:val="both"/>
            </w:pPr>
            <w:r w:rsidRPr="003F79DA">
              <w:t xml:space="preserve">Направление 1 и направление 2 на Фонд Технологична модернизация са насочени към предоставяне на безвъзмездна финансова помощ на предприятията от секторите, изведени като приоритетни на национално и регионално ниво в стратегията за НСМСП 2021-2027. </w:t>
            </w:r>
          </w:p>
          <w:p w14:paraId="40548551" w14:textId="7ACC1442" w:rsidR="00D12270" w:rsidRPr="003F79DA" w:rsidRDefault="00D12270" w:rsidP="00C910B0">
            <w:pPr>
              <w:widowControl w:val="0"/>
              <w:spacing w:after="120" w:line="240" w:lineRule="auto"/>
              <w:jc w:val="both"/>
              <w:rPr>
                <w:bCs/>
                <w:lang w:val="en-US"/>
              </w:rPr>
            </w:pPr>
            <w:r w:rsidRPr="003F79DA">
              <w:rPr>
                <w:bCs/>
              </w:rPr>
              <w:t>В рамките на Специфична цел 3 на Приоритет 1 на ПКИП 2021-2027 г. също са предвидени мерки за производствени инвестиции в посока растеж и конкурентоспособност като фокус на подкрепата отново ще са предприятията, които осъществяват дейност в приоритетни сектори за икономиката.</w:t>
            </w:r>
          </w:p>
          <w:p w14:paraId="058B4414" w14:textId="77777777" w:rsidR="00D12270" w:rsidRPr="003F79DA" w:rsidRDefault="00D12270" w:rsidP="00C910B0">
            <w:pPr>
              <w:widowControl w:val="0"/>
              <w:spacing w:after="120" w:line="240" w:lineRule="auto"/>
              <w:jc w:val="both"/>
              <w:rPr>
                <w:bCs/>
              </w:rPr>
            </w:pPr>
            <w:r w:rsidRPr="003F79DA">
              <w:rPr>
                <w:bCs/>
              </w:rPr>
              <w:t xml:space="preserve">Основната разграничителна линия между двете инициативи са вида на подкрепата и периода на предоставянето. Доколкото в резултат на пандемията </w:t>
            </w:r>
            <w:r w:rsidRPr="003F79DA">
              <w:rPr>
                <w:bCs/>
                <w:lang w:val="en-US"/>
              </w:rPr>
              <w:t>COVID-19</w:t>
            </w:r>
            <w:r w:rsidRPr="003F79DA">
              <w:rPr>
                <w:bCs/>
              </w:rPr>
              <w:t xml:space="preserve"> голяма част от предприятията са с влошени икономически показатели спрямо периода преди и е налице нужда от инструмент за подкрепа, който да бъде структуриран бързо и да осигури достъпни средства за предприятията за реализиране на инвестиционните им намерения по линия на ПВУ е заложено структуриране на схема за БФП, която да даде възможност за кандидатстване от страна на предприятията още през 2021 г. </w:t>
            </w:r>
          </w:p>
          <w:p w14:paraId="4ABF69F7" w14:textId="75D0E195" w:rsidR="00D12270" w:rsidRPr="003F79DA" w:rsidRDefault="00D12270" w:rsidP="00C910B0">
            <w:pPr>
              <w:widowControl w:val="0"/>
              <w:spacing w:after="120" w:line="240" w:lineRule="auto"/>
              <w:jc w:val="both"/>
              <w:rPr>
                <w:bCs/>
              </w:rPr>
            </w:pPr>
            <w:r w:rsidRPr="003F79DA">
              <w:rPr>
                <w:bCs/>
              </w:rPr>
              <w:t>По линия на ПКИП е предвидена последваща подкрепа под формата на финансов инструмент, която да задържи и надгради постигнатите резултати по линия на Фонд Технологична модернизация.</w:t>
            </w:r>
            <w:r w:rsidR="000D5FC4" w:rsidRPr="003F79DA">
              <w:rPr>
                <w:bCs/>
              </w:rPr>
              <w:t xml:space="preserve"> </w:t>
            </w:r>
            <w:r w:rsidR="00692E11" w:rsidRPr="003F79DA">
              <w:rPr>
                <w:bCs/>
              </w:rPr>
              <w:t xml:space="preserve">Предвижда се </w:t>
            </w:r>
            <w:r w:rsidR="000D5FC4" w:rsidRPr="003F79DA">
              <w:rPr>
                <w:bCs/>
              </w:rPr>
              <w:t>финансов</w:t>
            </w:r>
            <w:r w:rsidR="00692E11" w:rsidRPr="003F79DA">
              <w:rPr>
                <w:bCs/>
              </w:rPr>
              <w:t>ият</w:t>
            </w:r>
            <w:r w:rsidR="000D5FC4" w:rsidRPr="003F79DA">
              <w:rPr>
                <w:bCs/>
              </w:rPr>
              <w:t xml:space="preserve"> инструмент </w:t>
            </w:r>
            <w:r w:rsidR="00692E11" w:rsidRPr="003F79DA">
              <w:rPr>
                <w:bCs/>
              </w:rPr>
              <w:t>да се изпълнява по</w:t>
            </w:r>
            <w:r w:rsidR="000D5FC4" w:rsidRPr="003F79DA">
              <w:rPr>
                <w:bCs/>
              </w:rPr>
              <w:t xml:space="preserve"> програмата  </w:t>
            </w:r>
            <w:r w:rsidR="000D5FC4" w:rsidRPr="003F79DA">
              <w:rPr>
                <w:bCs/>
                <w:lang w:val="en-US"/>
              </w:rPr>
              <w:t>InvestEU</w:t>
            </w:r>
            <w:r w:rsidR="00692E11" w:rsidRPr="003F79DA">
              <w:rPr>
                <w:bCs/>
              </w:rPr>
              <w:t>.</w:t>
            </w:r>
          </w:p>
          <w:p w14:paraId="2C50F323" w14:textId="77777777" w:rsidR="00D12270" w:rsidRPr="003F79DA" w:rsidRDefault="00D12270" w:rsidP="00C910B0">
            <w:pPr>
              <w:widowControl w:val="0"/>
              <w:spacing w:after="120" w:line="240" w:lineRule="auto"/>
              <w:jc w:val="both"/>
              <w:rPr>
                <w:bCs/>
              </w:rPr>
            </w:pPr>
          </w:p>
          <w:p w14:paraId="388C475A" w14:textId="77777777" w:rsidR="00D12270" w:rsidRPr="003F79DA" w:rsidRDefault="00D12270" w:rsidP="00C910B0">
            <w:pPr>
              <w:widowControl w:val="0"/>
              <w:spacing w:after="120" w:line="240" w:lineRule="auto"/>
              <w:jc w:val="both"/>
              <w:rPr>
                <w:b/>
              </w:rPr>
            </w:pPr>
            <w:r w:rsidRPr="003F79DA">
              <w:rPr>
                <w:bCs/>
              </w:rPr>
              <w:t xml:space="preserve"> </w:t>
            </w:r>
            <w:r w:rsidRPr="003F79DA">
              <w:rPr>
                <w:b/>
              </w:rPr>
              <w:t>2. По отношение на фонд Зелен преход</w:t>
            </w:r>
          </w:p>
          <w:p w14:paraId="789A2607" w14:textId="77777777" w:rsidR="00D12270" w:rsidRPr="003F79DA" w:rsidRDefault="00D12270" w:rsidP="00C910B0">
            <w:pPr>
              <w:widowControl w:val="0"/>
              <w:spacing w:after="120" w:line="240" w:lineRule="auto"/>
              <w:jc w:val="both"/>
              <w:rPr>
                <w:bCs/>
              </w:rPr>
            </w:pPr>
          </w:p>
          <w:p w14:paraId="4CB1CEAE" w14:textId="77777777" w:rsidR="00D12270" w:rsidRPr="003F79DA" w:rsidRDefault="00D12270" w:rsidP="00C910B0">
            <w:pPr>
              <w:widowControl w:val="0"/>
              <w:spacing w:after="120" w:line="240" w:lineRule="auto"/>
              <w:jc w:val="both"/>
            </w:pPr>
            <w:r w:rsidRPr="003F79DA">
              <w:t>Чрез Фонд 2 Зелен преход се цели надграждане и допълване на изпълняваната политика в областта на кръговата икономика за насърчаване въвеждането на нисковъглеродни технологии в българските предприятия.</w:t>
            </w:r>
          </w:p>
          <w:p w14:paraId="5C52D807" w14:textId="31CF5AAB" w:rsidR="00D12270" w:rsidRPr="003F79DA" w:rsidRDefault="00D12270" w:rsidP="00C910B0">
            <w:pPr>
              <w:widowControl w:val="0"/>
              <w:spacing w:after="120" w:line="240" w:lineRule="auto"/>
              <w:jc w:val="both"/>
              <w:rPr>
                <w:bCs/>
              </w:rPr>
            </w:pPr>
            <w:r w:rsidRPr="003F79DA">
              <w:t>Доколкото по линия на ПКИП са предвидени целенасочени</w:t>
            </w:r>
            <w:r w:rsidRPr="003F79DA">
              <w:rPr>
                <w:bCs/>
              </w:rPr>
              <w:t xml:space="preserve"> мерки за подобряване на енергийна ефективност в промишлените системи, вкл. мерки за</w:t>
            </w:r>
            <w:r w:rsidRPr="003F79DA">
              <w:t xml:space="preserve"> </w:t>
            </w:r>
            <w:r w:rsidRPr="003F79DA">
              <w:rPr>
                <w:bCs/>
              </w:rPr>
              <w:t xml:space="preserve">въвеждане на системи за енергиен мениджмънт и системи за мониторинг и контрол на енергопотреблението, ПВУ, по линия на направление „Декарбонизация“, ще осигури допълваща подкрепа в посока насърчаване използването на </w:t>
            </w:r>
            <w:r w:rsidR="00CE1BF0" w:rsidRPr="003F79DA">
              <w:rPr>
                <w:bCs/>
              </w:rPr>
              <w:t xml:space="preserve">електрическа </w:t>
            </w:r>
            <w:r w:rsidRPr="003F79DA">
              <w:rPr>
                <w:bCs/>
              </w:rPr>
              <w:t>енергия от ВИ за собствено потребление</w:t>
            </w:r>
            <w:r w:rsidR="00CE1BF0" w:rsidRPr="003F79DA">
              <w:rPr>
                <w:bCs/>
              </w:rPr>
              <w:t>, както и последващото й съхранение</w:t>
            </w:r>
            <w:r w:rsidRPr="003F79DA">
              <w:rPr>
                <w:bCs/>
              </w:rPr>
              <w:t xml:space="preserve">. </w:t>
            </w:r>
          </w:p>
          <w:p w14:paraId="7136772E" w14:textId="77777777" w:rsidR="00D12270" w:rsidRPr="003F79DA" w:rsidRDefault="00D12270" w:rsidP="00C910B0">
            <w:pPr>
              <w:widowControl w:val="0"/>
              <w:spacing w:after="120" w:line="240" w:lineRule="auto"/>
              <w:jc w:val="both"/>
              <w:rPr>
                <w:bCs/>
              </w:rPr>
            </w:pPr>
            <w:r w:rsidRPr="003F79DA">
              <w:rPr>
                <w:bCs/>
              </w:rPr>
              <w:t xml:space="preserve">Подкрепата по отношение подобряване на енергийната ефективност в предприятията, но по отношение на промишлените сгради, е предвидено и в Програмата за енергийна ефективност на ПВУ. </w:t>
            </w:r>
          </w:p>
          <w:p w14:paraId="51871C77" w14:textId="77777777" w:rsidR="00D12270" w:rsidRPr="003F79DA" w:rsidRDefault="00D12270" w:rsidP="00C910B0">
            <w:pPr>
              <w:widowControl w:val="0"/>
              <w:spacing w:after="120" w:line="240" w:lineRule="auto"/>
              <w:jc w:val="both"/>
              <w:rPr>
                <w:bCs/>
              </w:rPr>
            </w:pPr>
            <w:r w:rsidRPr="003F79DA">
              <w:rPr>
                <w:bCs/>
              </w:rPr>
              <w:t>Доколкото всяка една от посочените типове интервенции засяга различни елементи от политиката за енергийна ефективност и въвеждане на ВИ, прилагането им в тяхната цялост ще позволи да бъде приложен целия спектър от налични мерки като, според своите нужди, всяко предприятие ще може да прецени кои мерки и в каква комбинация да приложи.</w:t>
            </w:r>
          </w:p>
          <w:p w14:paraId="475BEBB4" w14:textId="7AD63014" w:rsidR="00D12270" w:rsidRPr="003F79DA" w:rsidRDefault="00D12270" w:rsidP="00C910B0">
            <w:pPr>
              <w:widowControl w:val="0"/>
              <w:spacing w:after="120" w:line="240" w:lineRule="auto"/>
              <w:jc w:val="both"/>
              <w:rPr>
                <w:bCs/>
                <w:lang w:val="en-US"/>
              </w:rPr>
            </w:pPr>
            <w:r w:rsidRPr="003F79DA">
              <w:rPr>
                <w:bCs/>
              </w:rPr>
              <w:t xml:space="preserve">По отношение на направление Кръгова и нисковъглеродна икономика, което е насочено към подкрепа за реализиране на елементи на кръговата икономика и насърчаване намаляването на емисиите, основните демаркационни линии отново са свързани с  Програма за конкурентоспособност и иновации в предприятията  2021–2027. </w:t>
            </w:r>
          </w:p>
          <w:p w14:paraId="2C6E3681" w14:textId="2EDD5AE8" w:rsidR="00D12270" w:rsidRPr="003F79DA" w:rsidRDefault="00D12270" w:rsidP="00C910B0">
            <w:pPr>
              <w:widowControl w:val="0"/>
              <w:spacing w:after="120" w:line="240" w:lineRule="auto"/>
              <w:jc w:val="both"/>
              <w:rPr>
                <w:b/>
                <w:bCs/>
                <w:i/>
                <w:lang w:bidi="bg-BG"/>
              </w:rPr>
            </w:pPr>
            <w:r w:rsidRPr="003F79DA">
              <w:rPr>
                <w:bCs/>
              </w:rPr>
              <w:t xml:space="preserve">Мерките по това направление в рамките на Плана ще бъдат свързани с подкрепа за оптимизация и внедряване на екологични решения и технологии по отношение на </w:t>
            </w:r>
            <w:r w:rsidR="0035183E" w:rsidRPr="003F79DA">
              <w:rPr>
                <w:bCs/>
              </w:rPr>
              <w:t>икономическите дейности</w:t>
            </w:r>
            <w:r w:rsidR="00684746" w:rsidRPr="003F79DA">
              <w:rPr>
                <w:bCs/>
                <w:lang w:val="en-US"/>
              </w:rPr>
              <w:t xml:space="preserve"> </w:t>
            </w:r>
            <w:r w:rsidR="00684746" w:rsidRPr="003F79DA">
              <w:rPr>
                <w:bCs/>
              </w:rPr>
              <w:t>в сектор С Преработваща промишленост</w:t>
            </w:r>
            <w:r w:rsidR="0035183E" w:rsidRPr="003F79DA">
              <w:rPr>
                <w:bCs/>
              </w:rPr>
              <w:t xml:space="preserve">, генериращи емисии на </w:t>
            </w:r>
            <w:r w:rsidR="00684746" w:rsidRPr="003F79DA">
              <w:rPr>
                <w:bCs/>
              </w:rPr>
              <w:t>парникови газове</w:t>
            </w:r>
            <w:r w:rsidRPr="003F79DA">
              <w:rPr>
                <w:bCs/>
              </w:rPr>
              <w:t xml:space="preserve">. ПКИП, от своя страна, в рамките на приоритет 2, </w:t>
            </w:r>
            <w:r w:rsidRPr="003F79DA">
              <w:rPr>
                <w:bCs/>
                <w:lang w:bidi="bg-BG"/>
              </w:rPr>
              <w:t>специфична цел</w:t>
            </w:r>
            <w:r w:rsidRPr="003F79DA">
              <w:rPr>
                <w:bCs/>
                <w:vertAlign w:val="superscript"/>
                <w:lang w:bidi="bg-BG"/>
              </w:rPr>
              <w:t xml:space="preserve"> </w:t>
            </w:r>
            <w:r w:rsidRPr="003F79DA">
              <w:rPr>
                <w:bCs/>
                <w:lang w:bidi="bg-BG"/>
              </w:rPr>
              <w:t>„Насърчаване на прехода към кръгова икономика“</w:t>
            </w:r>
            <w:r w:rsidRPr="003F79DA">
              <w:rPr>
                <w:b/>
                <w:bCs/>
                <w:i/>
                <w:lang w:bidi="bg-BG"/>
              </w:rPr>
              <w:t xml:space="preserve"> </w:t>
            </w:r>
            <w:r w:rsidRPr="003F79DA">
              <w:rPr>
                <w:bCs/>
              </w:rPr>
              <w:t>ще интервенира в посока подкрепа за дейности, свързани с подобряване на ресурсната ефективност и въвеждане на елементи на кръговата икономика в МСП</w:t>
            </w:r>
            <w:r w:rsidR="00F67A49" w:rsidRPr="003F79DA">
              <w:rPr>
                <w:bCs/>
              </w:rPr>
              <w:t>,</w:t>
            </w:r>
            <w:r w:rsidRPr="003F79DA">
              <w:rPr>
                <w:bCs/>
              </w:rPr>
              <w:t xml:space="preserve"> </w:t>
            </w:r>
            <w:r w:rsidR="00171AE7" w:rsidRPr="003F79DA">
              <w:rPr>
                <w:bCs/>
              </w:rPr>
              <w:t xml:space="preserve">като извън целевата група </w:t>
            </w:r>
            <w:r w:rsidR="00F67A49" w:rsidRPr="003F79DA">
              <w:rPr>
                <w:bCs/>
              </w:rPr>
              <w:t xml:space="preserve">на подкрепата чрез безвъзмездна помощ </w:t>
            </w:r>
            <w:r w:rsidR="00171AE7" w:rsidRPr="003F79DA">
              <w:rPr>
                <w:bCs/>
              </w:rPr>
              <w:t>ще бъдат предприятията от горепосочените сектори, получили подкрепа по направлението на фонд Зелен преход</w:t>
            </w:r>
            <w:r w:rsidRPr="003F79DA">
              <w:rPr>
                <w:bCs/>
              </w:rPr>
              <w:t>.</w:t>
            </w:r>
            <w:r w:rsidRPr="003F79DA">
              <w:rPr>
                <w:b/>
                <w:bCs/>
                <w:i/>
                <w:lang w:bidi="bg-BG"/>
              </w:rPr>
              <w:t xml:space="preserve"> </w:t>
            </w:r>
            <w:r w:rsidRPr="003F79DA">
              <w:rPr>
                <w:bCs/>
              </w:rPr>
              <w:t>Допълнително ПКИП ще подкрепя и разработването и въвеждането на иновативни продукти, процеси и бизнес модели, ориентирани към трайно намаляване на ресурсната интензивност в промишлеността.</w:t>
            </w:r>
          </w:p>
          <w:p w14:paraId="1B2DABBD" w14:textId="347914D1" w:rsidR="00D12270" w:rsidRPr="003F79DA" w:rsidRDefault="00D12270" w:rsidP="00C910B0">
            <w:pPr>
              <w:widowControl w:val="0"/>
              <w:spacing w:after="120" w:line="240" w:lineRule="auto"/>
              <w:jc w:val="both"/>
              <w:rPr>
                <w:bCs/>
              </w:rPr>
            </w:pPr>
            <w:r w:rsidRPr="003F79DA">
              <w:rPr>
                <w:bCs/>
              </w:rPr>
              <w:t>Извън обхвата на подкрепа</w:t>
            </w:r>
            <w:r w:rsidR="00171AE7" w:rsidRPr="003F79DA">
              <w:rPr>
                <w:bCs/>
              </w:rPr>
              <w:t>та</w:t>
            </w:r>
            <w:r w:rsidR="00AB218B" w:rsidRPr="003F79DA">
              <w:rPr>
                <w:bCs/>
              </w:rPr>
              <w:t xml:space="preserve"> по</w:t>
            </w:r>
            <w:r w:rsidRPr="003F79DA">
              <w:rPr>
                <w:bCs/>
              </w:rPr>
              <w:t xml:space="preserve"> </w:t>
            </w:r>
            <w:r w:rsidR="00F850BA" w:rsidRPr="003F79DA">
              <w:rPr>
                <w:bCs/>
              </w:rPr>
              <w:t xml:space="preserve">направление </w:t>
            </w:r>
            <w:r w:rsidR="00AB218B" w:rsidRPr="003F79DA">
              <w:rPr>
                <w:bCs/>
              </w:rPr>
              <w:t>К</w:t>
            </w:r>
            <w:r w:rsidRPr="003F79DA">
              <w:rPr>
                <w:bCs/>
              </w:rPr>
              <w:t xml:space="preserve">ръгова икономика остават предприятията от рециклиращата индустрията, които ще бъдат подкрепени </w:t>
            </w:r>
            <w:r w:rsidR="00AB218B" w:rsidRPr="003F79DA">
              <w:rPr>
                <w:bCs/>
              </w:rPr>
              <w:t>по програма Околна среда 2021-2027</w:t>
            </w:r>
            <w:r w:rsidR="00692E11" w:rsidRPr="003F79DA">
              <w:rPr>
                <w:bCs/>
              </w:rPr>
              <w:t>, а предприятията, занимаващи се с предварително третиране</w:t>
            </w:r>
            <w:r w:rsidR="00692E11" w:rsidRPr="003F79DA">
              <w:rPr>
                <w:bCs/>
                <w:lang w:val="en-US"/>
              </w:rPr>
              <w:t xml:space="preserve"> </w:t>
            </w:r>
            <w:r w:rsidR="00692E11" w:rsidRPr="003F79DA">
              <w:rPr>
                <w:bCs/>
              </w:rPr>
              <w:t>на отпадъци, ще получат подкрепа по линия на ПКИП</w:t>
            </w:r>
            <w:r w:rsidRPr="003F79DA">
              <w:rPr>
                <w:bCs/>
              </w:rPr>
              <w:t>.</w:t>
            </w:r>
          </w:p>
          <w:p w14:paraId="42221FF7" w14:textId="77777777" w:rsidR="00D12270" w:rsidRPr="003F79DA" w:rsidRDefault="00D12270" w:rsidP="00C910B0">
            <w:pPr>
              <w:widowControl w:val="0"/>
              <w:spacing w:after="120" w:line="240" w:lineRule="auto"/>
              <w:jc w:val="both"/>
              <w:rPr>
                <w:bCs/>
              </w:rPr>
            </w:pPr>
            <w:r w:rsidRPr="003F79DA">
              <w:rPr>
                <w:bCs/>
              </w:rPr>
              <w:t>Чрез така посочените механизми за подкрепа се обхващат всички аспекти и участници в процеса на реализиране на елементите на кръговата икономика, които да гарантират синергия и допълняемост на инициативите в тази посока.</w:t>
            </w:r>
          </w:p>
          <w:p w14:paraId="32312A50" w14:textId="77777777" w:rsidR="00D12270" w:rsidRPr="003F79DA" w:rsidRDefault="00D12270" w:rsidP="00C910B0">
            <w:pPr>
              <w:widowControl w:val="0"/>
              <w:spacing w:after="120" w:line="240" w:lineRule="auto"/>
              <w:jc w:val="both"/>
              <w:rPr>
                <w:bCs/>
              </w:rPr>
            </w:pPr>
            <w:r w:rsidRPr="003F79DA">
              <w:t xml:space="preserve">С изпълнението на посочените мерки в тяхната цялост ще се затвори цикъла от политики и реформи, насочени към декарбонизация на българската икономика. </w:t>
            </w:r>
          </w:p>
          <w:p w14:paraId="233101E7" w14:textId="77777777" w:rsidR="00D12270" w:rsidRPr="003F79DA" w:rsidRDefault="00D12270" w:rsidP="00C910B0">
            <w:pPr>
              <w:widowControl w:val="0"/>
              <w:spacing w:after="120" w:line="240" w:lineRule="auto"/>
              <w:jc w:val="both"/>
            </w:pPr>
          </w:p>
          <w:p w14:paraId="2A22AF4B" w14:textId="77777777" w:rsidR="00D12270" w:rsidRPr="003F79DA" w:rsidRDefault="00D12270" w:rsidP="00C910B0">
            <w:pPr>
              <w:widowControl w:val="0"/>
              <w:spacing w:after="120" w:line="240" w:lineRule="auto"/>
              <w:jc w:val="both"/>
              <w:rPr>
                <w:b/>
                <w:bCs/>
              </w:rPr>
            </w:pPr>
            <w:r w:rsidRPr="003F79DA">
              <w:rPr>
                <w:b/>
                <w:bCs/>
              </w:rPr>
              <w:t>3. По отношение на фонд Подкрепа за дигитализация в предприятията</w:t>
            </w:r>
          </w:p>
          <w:p w14:paraId="477801DD" w14:textId="77777777" w:rsidR="00D12270" w:rsidRPr="003F79DA" w:rsidRDefault="00D12270" w:rsidP="00C910B0">
            <w:pPr>
              <w:widowControl w:val="0"/>
              <w:spacing w:after="120" w:line="240" w:lineRule="auto"/>
              <w:jc w:val="both"/>
            </w:pPr>
            <w:r w:rsidRPr="003F79DA">
              <w:t xml:space="preserve">Демаркационните линии в областта на дигитализация на предприятията между ПКИП и ПВУ са както от гледна точка на типа предприятия, така и по отношение на обхвата на подкрепяните дейности. </w:t>
            </w:r>
          </w:p>
          <w:p w14:paraId="61EC4E01" w14:textId="77777777" w:rsidR="00D12270" w:rsidRPr="003F79DA" w:rsidRDefault="00D12270" w:rsidP="00C910B0">
            <w:pPr>
              <w:widowControl w:val="0"/>
              <w:spacing w:after="120" w:line="240" w:lineRule="auto"/>
              <w:jc w:val="both"/>
            </w:pPr>
            <w:r w:rsidRPr="003F79DA">
              <w:t xml:space="preserve">Индексът за навлизането на цифровите технологии в икономиката и обществото DESI посочва, че България изостава значително по отношение на цифровизацията на икономиката, като заема 28-о място по </w:t>
            </w:r>
            <w:r w:rsidRPr="003F79DA">
              <w:rPr>
                <w:bCs/>
                <w:iCs/>
              </w:rPr>
              <w:t>Интегриране на цифрови технологии</w:t>
            </w:r>
            <w:r w:rsidRPr="003F79DA">
              <w:t xml:space="preserve"> – равнище доста под средното за ЕС. Предприятията се затрудняват да се възползват от възможностите, предоставяни от онлайн търговията: само 7% от МСП извършват продажби онлайн (в сравнение с 18% средно за ЕС), 3% от всички МСП реализират трансгранични продажби и само 2% от оборота им е от онлайн търговия. </w:t>
            </w:r>
          </w:p>
          <w:p w14:paraId="41796A95" w14:textId="77777777" w:rsidR="00D12270" w:rsidRPr="003F79DA" w:rsidRDefault="00D12270" w:rsidP="00C910B0">
            <w:pPr>
              <w:widowControl w:val="0"/>
              <w:spacing w:after="120" w:line="240" w:lineRule="auto"/>
              <w:jc w:val="both"/>
            </w:pPr>
            <w:r w:rsidRPr="003F79DA">
              <w:t xml:space="preserve">Допълнително настъпилата COVID-19 криза очерта потребност от интензивно насърчаване на дигитализацията по отношение на внедряването на цифрови решения с цел преструктуриране на работните процеси/потоци с оглед подготовка на предприятията за преодоляване на последствията/постигане на по-голяма устойчивост и адаптивност при възникване на кризи. В този смисъл дигитализацията на МСП се явява и превантивна мярка в посока постигане на по-голяма устойчивост в условия на кризи чрез осигуряване на възможност за работа от разстояние, онлайн търговия и т.н. </w:t>
            </w:r>
          </w:p>
          <w:p w14:paraId="69FAB762" w14:textId="0BF67DAC" w:rsidR="00D12270" w:rsidRPr="003F79DA" w:rsidRDefault="00D12270" w:rsidP="00C910B0">
            <w:pPr>
              <w:widowControl w:val="0"/>
              <w:spacing w:after="120" w:line="240" w:lineRule="auto"/>
              <w:jc w:val="both"/>
            </w:pPr>
            <w:r w:rsidRPr="003F79DA">
              <w:t xml:space="preserve">Ниското ниво на дигитализация на предприятията в България налага да се предвидят мерки за внедряване на дигитални технологии и решения, насочени към ускоряване процеса и повишаване етапите на дигитализация на българските фирми. На база посоченото по ПВУ е предвидено да се подкрепи по-широк кръг от фирми в началните етапи на дигитализация (ниво 1 и ниво 2), </w:t>
            </w:r>
            <w:r w:rsidR="00C910B0" w:rsidRPr="003F79DA">
              <w:t>в почти всички сектори на икономиката с изключение на Селско, горско и рибно стопанство, Добивна промишленост, Строителство, Образование и Социална дейност,  които се финансират чрез други програми</w:t>
            </w:r>
            <w:r w:rsidRPr="003F79DA">
              <w:t>.</w:t>
            </w:r>
          </w:p>
          <w:p w14:paraId="525A21F6" w14:textId="77777777" w:rsidR="00D12270" w:rsidRPr="003F79DA" w:rsidRDefault="00D12270" w:rsidP="00C910B0">
            <w:pPr>
              <w:widowControl w:val="0"/>
              <w:spacing w:after="120" w:line="240" w:lineRule="auto"/>
              <w:jc w:val="both"/>
            </w:pPr>
            <w:r w:rsidRPr="003F79DA">
              <w:t xml:space="preserve">Същевременно по линия на ПКИП (специфична цел 2 на Приоритет 1) са заложени мерки за по-високите етапи на дигитализация, обхванати в Индустрия 4.0. и насочени към предприятия от приоритетните сектори на НСМСП 2021-2027. </w:t>
            </w:r>
          </w:p>
          <w:p w14:paraId="66D5C1C4" w14:textId="77777777" w:rsidR="00D12270" w:rsidRPr="003F79DA" w:rsidRDefault="00D12270" w:rsidP="00C910B0">
            <w:pPr>
              <w:widowControl w:val="0"/>
              <w:spacing w:after="120" w:line="240" w:lineRule="auto"/>
              <w:jc w:val="both"/>
            </w:pPr>
            <w:r w:rsidRPr="003F79DA">
              <w:t>Считаме, че с прилагането на този подход ще осигурим, от една страна, бърза и всеобхватна подкрепа за МСП с цел същите да бъдат подготвени за възприемане на по-високите технология в областта на ИКТ на последващ етап, а от друга, ще е налице подкрепа за прилагане на достиженията на Индустрия 4.0. по отношение на приоритетните сектори, които, без този тип технологии, не биха могли да изпълнят ролята си на структуроопределящи и двигатели на икономиката.</w:t>
            </w:r>
          </w:p>
          <w:p w14:paraId="25C6DD57" w14:textId="414F6453" w:rsidR="00D12270" w:rsidRPr="003F79DA" w:rsidRDefault="00D12270" w:rsidP="00C910B0">
            <w:pPr>
              <w:widowControl w:val="0"/>
              <w:spacing w:after="120" w:line="240" w:lineRule="auto"/>
              <w:jc w:val="both"/>
              <w:rPr>
                <w:bCs/>
              </w:rPr>
            </w:pPr>
            <w:r w:rsidRPr="003F79DA">
              <w:t xml:space="preserve">По отношение на дигиталните иновационни хъбове демаркацията е от гледна точка статуса на ДИХ в рамките на програма Цифрова Европа 2021-2027. Пилотно избраните за изпълнение на територията на страната хъбове ще бъдат реализирани по линия на посочената програма, а ДИХ, които </w:t>
            </w:r>
            <w:r w:rsidR="00B00062" w:rsidRPr="003F79DA">
              <w:t xml:space="preserve">не </w:t>
            </w:r>
            <w:r w:rsidRPr="003F79DA">
              <w:t xml:space="preserve">са получили </w:t>
            </w:r>
            <w:r w:rsidR="00B00062" w:rsidRPr="003F79DA">
              <w:t>финансиране по програма Цифрова Европа, но са по</w:t>
            </w:r>
            <w:r w:rsidR="00912C22" w:rsidRPr="003F79DA">
              <w:t>па</w:t>
            </w:r>
            <w:r w:rsidR="00B00062" w:rsidRPr="003F79DA">
              <w:t>днали в националната селекция</w:t>
            </w:r>
            <w:r w:rsidRPr="003F79DA">
              <w:t xml:space="preserve">,  ще бъдат подкрепени в рамките на направление 2 на фонд </w:t>
            </w:r>
            <w:r w:rsidRPr="003F79DA">
              <w:rPr>
                <w:bCs/>
              </w:rPr>
              <w:t>Подкрепа за дигитализация в предприятията</w:t>
            </w:r>
            <w:r w:rsidRPr="003F79DA">
              <w:t xml:space="preserve"> съобразно тяхната регионална и/или секторна ориентация</w:t>
            </w:r>
            <w:r w:rsidRPr="003F79DA">
              <w:rPr>
                <w:bCs/>
              </w:rPr>
              <w:t>.</w:t>
            </w:r>
          </w:p>
          <w:p w14:paraId="592606C1" w14:textId="77777777" w:rsidR="00D12270" w:rsidRPr="003F79DA" w:rsidRDefault="00D12270" w:rsidP="00C910B0">
            <w:pPr>
              <w:widowControl w:val="0"/>
              <w:spacing w:after="120" w:line="240" w:lineRule="auto"/>
              <w:jc w:val="both"/>
              <w:rPr>
                <w:b/>
              </w:rPr>
            </w:pPr>
          </w:p>
          <w:p w14:paraId="22DE0424" w14:textId="77777777" w:rsidR="00D12270" w:rsidRPr="003F79DA" w:rsidRDefault="00D12270" w:rsidP="00C910B0">
            <w:pPr>
              <w:widowControl w:val="0"/>
              <w:spacing w:after="120" w:line="240" w:lineRule="auto"/>
              <w:jc w:val="both"/>
              <w:rPr>
                <w:b/>
              </w:rPr>
            </w:pPr>
            <w:r w:rsidRPr="003F79DA">
              <w:rPr>
                <w:b/>
              </w:rPr>
              <w:t>Фонд за справедлив преход</w:t>
            </w:r>
          </w:p>
          <w:p w14:paraId="65A993D5" w14:textId="77777777" w:rsidR="00D12270" w:rsidRPr="003F79DA" w:rsidRDefault="00D12270" w:rsidP="00C910B0">
            <w:pPr>
              <w:widowControl w:val="0"/>
              <w:spacing w:after="120" w:line="240" w:lineRule="auto"/>
              <w:jc w:val="both"/>
            </w:pPr>
            <w:r w:rsidRPr="003F79DA">
              <w:t xml:space="preserve">Доколкото целите на Фонда за справедлив преход са пряко насочени към постигане на целите за декарбонизация и климатична неутралност на икономиката са предвидени редица типове интервенции, които имат допълващи се точки както с настоящата Програма за икономическа трасформация, така и с ПКИП. </w:t>
            </w:r>
          </w:p>
          <w:p w14:paraId="35994B2A" w14:textId="77777777" w:rsidR="00D12270" w:rsidRPr="003F79DA" w:rsidRDefault="00D12270" w:rsidP="00C910B0">
            <w:pPr>
              <w:widowControl w:val="0"/>
              <w:spacing w:after="120" w:line="240" w:lineRule="auto"/>
              <w:jc w:val="both"/>
            </w:pPr>
            <w:r w:rsidRPr="003F79DA">
              <w:t xml:space="preserve">Такива типове мерки са свързани с: </w:t>
            </w:r>
          </w:p>
          <w:p w14:paraId="54E55C9A" w14:textId="77777777" w:rsidR="00D12270" w:rsidRPr="003F79DA" w:rsidRDefault="00D12270" w:rsidP="00C910B0">
            <w:pPr>
              <w:pStyle w:val="ListParagraph"/>
              <w:widowControl w:val="0"/>
              <w:numPr>
                <w:ilvl w:val="0"/>
                <w:numId w:val="1"/>
              </w:numPr>
              <w:spacing w:after="120" w:line="240" w:lineRule="auto"/>
              <w:contextualSpacing w:val="0"/>
              <w:jc w:val="both"/>
            </w:pPr>
            <w:r w:rsidRPr="003F79DA">
              <w:t>производствени инвестиции в малки и средни предприятия </w:t>
            </w:r>
          </w:p>
          <w:p w14:paraId="7E1E71AF" w14:textId="77777777" w:rsidR="00D12270" w:rsidRPr="003F79DA" w:rsidRDefault="00D12270" w:rsidP="00C910B0">
            <w:pPr>
              <w:pStyle w:val="ListParagraph"/>
              <w:widowControl w:val="0"/>
              <w:numPr>
                <w:ilvl w:val="0"/>
                <w:numId w:val="1"/>
              </w:numPr>
              <w:spacing w:after="120" w:line="240" w:lineRule="auto"/>
              <w:contextualSpacing w:val="0"/>
              <w:jc w:val="both"/>
            </w:pPr>
            <w:r w:rsidRPr="003F79DA">
              <w:t>внедряване на технологии за чиста енергия на приемлива цена, намаляване на емисиите, енергийна ефективност и възобновяеми енергийни източници и възобновяеми енергийни източници;</w:t>
            </w:r>
          </w:p>
          <w:p w14:paraId="70FC3C6F" w14:textId="77777777" w:rsidR="00D12270" w:rsidRPr="003F79DA" w:rsidRDefault="00D12270" w:rsidP="00C910B0">
            <w:pPr>
              <w:pStyle w:val="ListParagraph"/>
              <w:widowControl w:val="0"/>
              <w:numPr>
                <w:ilvl w:val="0"/>
                <w:numId w:val="1"/>
              </w:numPr>
              <w:spacing w:after="120" w:line="240" w:lineRule="auto"/>
              <w:contextualSpacing w:val="0"/>
              <w:jc w:val="both"/>
            </w:pPr>
            <w:r w:rsidRPr="003F79DA">
              <w:t>цифровизация</w:t>
            </w:r>
          </w:p>
          <w:p w14:paraId="17A763E4" w14:textId="77777777" w:rsidR="00D12270" w:rsidRPr="003F79DA" w:rsidRDefault="00D12270" w:rsidP="00C910B0">
            <w:pPr>
              <w:pStyle w:val="ListParagraph"/>
              <w:widowControl w:val="0"/>
              <w:numPr>
                <w:ilvl w:val="0"/>
                <w:numId w:val="1"/>
              </w:numPr>
              <w:spacing w:after="120" w:line="240" w:lineRule="auto"/>
              <w:contextualSpacing w:val="0"/>
              <w:jc w:val="both"/>
            </w:pPr>
            <w:r w:rsidRPr="003F79DA">
              <w:t>кръгова икономика (намаляване на отпадъците, ефективност на ресурсите, повторна употреба, ремонт и рециклиране).</w:t>
            </w:r>
          </w:p>
          <w:p w14:paraId="0BAFD528" w14:textId="77777777" w:rsidR="00FE37FF" w:rsidRPr="003F79DA" w:rsidRDefault="00D12270" w:rsidP="00C910B0">
            <w:pPr>
              <w:widowControl w:val="0"/>
              <w:spacing w:after="120" w:line="240" w:lineRule="auto"/>
              <w:jc w:val="both"/>
            </w:pPr>
            <w:r w:rsidRPr="003F79DA">
              <w:t>Предвид обстоятелството, че Фонда за справедлив преход ще обхваща само определени райони на страната и определени сектори на икономиката, избягване припокриването на интервенции и избягване риск от свръхкомпенсиране с останалите налични инструменти, вкл. настоящата Програма, ще бъде постигнато по линия на отделните мерки както на ниво бенефициенти, така и по отношение категории/размер на покриваните типове разходи.</w:t>
            </w:r>
          </w:p>
        </w:tc>
      </w:tr>
      <w:tr w:rsidR="000750BB" w:rsidRPr="003F79DA" w14:paraId="5FF2B5CB" w14:textId="77777777" w:rsidTr="00A15CCA">
        <w:tc>
          <w:tcPr>
            <w:tcW w:w="9913" w:type="dxa"/>
            <w:shd w:val="clear" w:color="auto" w:fill="auto"/>
            <w:tcMar>
              <w:top w:w="100" w:type="dxa"/>
              <w:left w:w="100" w:type="dxa"/>
              <w:bottom w:w="100" w:type="dxa"/>
              <w:right w:w="100" w:type="dxa"/>
            </w:tcMar>
          </w:tcPr>
          <w:p w14:paraId="2202C956" w14:textId="77777777" w:rsidR="000750BB" w:rsidRPr="003F79DA" w:rsidRDefault="000750BB" w:rsidP="000750BB">
            <w:pPr>
              <w:pStyle w:val="ListParagraph"/>
              <w:widowControl w:val="0"/>
              <w:numPr>
                <w:ilvl w:val="0"/>
                <w:numId w:val="2"/>
              </w:numPr>
              <w:spacing w:line="240" w:lineRule="auto"/>
              <w:jc w:val="both"/>
              <w:rPr>
                <w:b/>
              </w:rPr>
            </w:pPr>
            <w:r w:rsidRPr="003F79DA">
              <w:rPr>
                <w:b/>
              </w:rPr>
              <w:t>Проектът допринася ли пряко за изпълнение на някоя от Специфичните препоръки на Съвета, отправени към България в рамките на Европейския семестър в периода 2017-2020 г.? Моля, опишете как.</w:t>
            </w:r>
          </w:p>
        </w:tc>
      </w:tr>
      <w:tr w:rsidR="000750BB" w:rsidRPr="003F79DA" w14:paraId="7F6DA8EC" w14:textId="77777777" w:rsidTr="00A15CCA">
        <w:tc>
          <w:tcPr>
            <w:tcW w:w="9913" w:type="dxa"/>
            <w:shd w:val="clear" w:color="auto" w:fill="auto"/>
            <w:tcMar>
              <w:top w:w="100" w:type="dxa"/>
              <w:left w:w="100" w:type="dxa"/>
              <w:bottom w:w="100" w:type="dxa"/>
              <w:right w:w="100" w:type="dxa"/>
            </w:tcMar>
          </w:tcPr>
          <w:p w14:paraId="7D350682" w14:textId="77777777" w:rsidR="00050AD9" w:rsidRPr="003F79DA" w:rsidRDefault="00050AD9" w:rsidP="00050AD9">
            <w:pPr>
              <w:widowControl w:val="0"/>
              <w:spacing w:before="120" w:after="120" w:line="240" w:lineRule="auto"/>
              <w:jc w:val="both"/>
              <w:rPr>
                <w:bCs/>
              </w:rPr>
            </w:pPr>
            <w:r w:rsidRPr="003F79DA">
              <w:rPr>
                <w:bCs/>
              </w:rPr>
              <w:t>Доклад за България за 2020 г. на ЕК в рамките на Европейския семестър (Доклада на ЕК за 2020 г.), съдържащ оценка на напредъка в структурните реформи, предотвратяването и коригирането на макроикономическите дисбаланси и резултати от задълбочените прегледи в съответствие с Регламент (ЕС) № 1176/2011 констатира следните слабости и отправя следните препоръки към България:</w:t>
            </w:r>
          </w:p>
          <w:p w14:paraId="76479A4A" w14:textId="77777777" w:rsidR="00050AD9" w:rsidRPr="003F79DA" w:rsidRDefault="00050AD9" w:rsidP="00050AD9">
            <w:pPr>
              <w:widowControl w:val="0"/>
              <w:spacing w:before="120" w:after="120" w:line="240" w:lineRule="auto"/>
              <w:jc w:val="both"/>
              <w:rPr>
                <w:bCs/>
              </w:rPr>
            </w:pPr>
            <w:r w:rsidRPr="003F79DA">
              <w:rPr>
                <w:bCs/>
              </w:rPr>
              <w:t>- Недостатъчните инвестиции са пречка пред модернизирането на икономиката, което забавя процеса на догонване. В същото време е налице потребност от инвестиции в екологосъобразни технологии и устойчиви решения, в транспортната, енергийната и екологичната инфраструктура, в цифровизацията и в НИРД. Целевите инвестиции са необходими и за преодоляване на нарастващите регионални различия, особено в Северозападния район.</w:t>
            </w:r>
          </w:p>
          <w:p w14:paraId="33F70CD5" w14:textId="77777777" w:rsidR="00050AD9" w:rsidRPr="003F79DA" w:rsidRDefault="00050AD9" w:rsidP="00050AD9">
            <w:pPr>
              <w:widowControl w:val="0"/>
              <w:spacing w:before="120" w:after="120" w:line="240" w:lineRule="auto"/>
              <w:jc w:val="both"/>
              <w:rPr>
                <w:bCs/>
              </w:rPr>
            </w:pPr>
            <w:r w:rsidRPr="003F79DA">
              <w:rPr>
                <w:bCs/>
              </w:rPr>
              <w:t xml:space="preserve">- Все още не съществува всеобхватна програма за кръговата икономика, въпреки че кръговата употреба на материалите е сред най-слабите в ЕС, а пред управлението на отпадъците са налице предизвикателства. </w:t>
            </w:r>
          </w:p>
          <w:p w14:paraId="27B41C46" w14:textId="77777777" w:rsidR="00050AD9" w:rsidRPr="003F79DA" w:rsidRDefault="00050AD9" w:rsidP="00050AD9">
            <w:pPr>
              <w:widowControl w:val="0"/>
              <w:spacing w:before="120" w:after="120" w:line="240" w:lineRule="auto"/>
              <w:jc w:val="both"/>
              <w:rPr>
                <w:bCs/>
              </w:rPr>
            </w:pPr>
            <w:r w:rsidRPr="003F79DA">
              <w:rPr>
                <w:bCs/>
              </w:rPr>
              <w:t xml:space="preserve">- България продължава да е най-енергоемката икономика и икономиката с най-големи емисии на парникови газове в ЕС, далеч пред останалите. Високата енергийна интензивност на икономиката и бавният напредък в постигането на целите за енергийна ефективност оказват отрицателно въздействие върху производителността и конкурентоспособността. Съществуват възможности за значителни икономии на енергия чрез целенасочени инвестиции в индустриалния сектор, както и за увеличаване на инвестициите в инфраструктура за чиста енергия. </w:t>
            </w:r>
          </w:p>
          <w:p w14:paraId="43AD7B8D" w14:textId="77777777" w:rsidR="00050AD9" w:rsidRPr="003F79DA" w:rsidRDefault="00050AD9" w:rsidP="00050AD9">
            <w:pPr>
              <w:widowControl w:val="0"/>
              <w:spacing w:before="120" w:after="120" w:line="240" w:lineRule="auto"/>
              <w:jc w:val="both"/>
              <w:rPr>
                <w:bCs/>
              </w:rPr>
            </w:pPr>
            <w:r w:rsidRPr="003F79DA">
              <w:rPr>
                <w:bCs/>
              </w:rPr>
              <w:t xml:space="preserve">- В България са налице значителни регионални различия., като неравенствата на ключови показатели </w:t>
            </w:r>
            <w:r w:rsidRPr="003F79DA">
              <w:rPr>
                <w:bCs/>
                <w:lang w:val="en-US"/>
              </w:rPr>
              <w:t>(</w:t>
            </w:r>
            <w:r w:rsidRPr="003F79DA">
              <w:rPr>
                <w:bCs/>
              </w:rPr>
              <w:t>като БФП на глава от населението</w:t>
            </w:r>
            <w:r w:rsidRPr="003F79DA">
              <w:rPr>
                <w:bCs/>
                <w:lang w:val="en-US"/>
              </w:rPr>
              <w:t>)</w:t>
            </w:r>
            <w:r w:rsidRPr="003F79DA">
              <w:rPr>
                <w:bCs/>
              </w:rPr>
              <w:t xml:space="preserve"> продължават да нарастват от 2000 г. насам. </w:t>
            </w:r>
          </w:p>
          <w:p w14:paraId="7169AD0E" w14:textId="77777777" w:rsidR="00050AD9" w:rsidRPr="003F79DA" w:rsidRDefault="00050AD9" w:rsidP="00050AD9">
            <w:pPr>
              <w:widowControl w:val="0"/>
              <w:spacing w:before="120" w:after="120" w:line="240" w:lineRule="auto"/>
              <w:jc w:val="both"/>
              <w:rPr>
                <w:bCs/>
              </w:rPr>
            </w:pPr>
            <w:r w:rsidRPr="003F79DA">
              <w:rPr>
                <w:bCs/>
              </w:rPr>
              <w:t>Посочените предизвикателства са изведени и в Специфична препоръка № 3 от Специфичните препоръки на Съвета относно националната програма за реформи на България за 2019 г. (Доклада на ЕК за 2019 г.): „Да насочи икономическата политика, свързана с инвестициите, към научните изследвания и иновациите, транспорта, по-специално към неговата устойчивост, водите, отпадъците и енергийната инфраструктура и енергийната ефективност, като отчита регионалните различия и подобрява бизнес средата“.</w:t>
            </w:r>
          </w:p>
          <w:p w14:paraId="7E20F44F" w14:textId="77777777" w:rsidR="00050AD9" w:rsidRPr="003F79DA" w:rsidRDefault="00050AD9" w:rsidP="00050AD9">
            <w:pPr>
              <w:widowControl w:val="0"/>
              <w:spacing w:before="120" w:after="120" w:line="240" w:lineRule="auto"/>
              <w:jc w:val="both"/>
            </w:pPr>
            <w:r w:rsidRPr="003F79DA">
              <w:t xml:space="preserve">Програмата за икономическа трансформация допринася пряко за изпълнение на посочените специфични препоръки. </w:t>
            </w:r>
          </w:p>
          <w:p w14:paraId="51496F36" w14:textId="77777777" w:rsidR="00050AD9" w:rsidRPr="003F79DA" w:rsidRDefault="00050AD9" w:rsidP="00050AD9">
            <w:pPr>
              <w:widowControl w:val="0"/>
              <w:spacing w:before="120" w:after="120" w:line="240" w:lineRule="auto"/>
              <w:jc w:val="both"/>
            </w:pPr>
            <w:r w:rsidRPr="003F79DA">
              <w:t xml:space="preserve">Инициативата приоритетно ще подпомогне МСП в области като дигитализация, технологична модернизация, кръгова и нисковъглеродна икономика — области, в които резултатите на България, и по-специално на нейните малки и средни предприятия, са много под средните за ЕС. </w:t>
            </w:r>
          </w:p>
          <w:p w14:paraId="093C55D8" w14:textId="77777777" w:rsidR="00050AD9" w:rsidRPr="003F79DA" w:rsidRDefault="00050AD9" w:rsidP="00050AD9">
            <w:pPr>
              <w:spacing w:before="120" w:after="120" w:line="240" w:lineRule="auto"/>
              <w:jc w:val="both"/>
            </w:pPr>
            <w:r w:rsidRPr="003F79DA">
              <w:t>Инициативата допринася за изпълнение на препоръките, отправени към България за цифровата трансформация на предприятията, повишаване на цифровите умения и запазване на конкурентоспособността и на работните места.</w:t>
            </w:r>
          </w:p>
          <w:p w14:paraId="6AB5F02B" w14:textId="77777777" w:rsidR="00050AD9" w:rsidRPr="003F79DA" w:rsidRDefault="00050AD9" w:rsidP="00050AD9">
            <w:pPr>
              <w:spacing w:before="120" w:after="120" w:line="240" w:lineRule="auto"/>
              <w:jc w:val="both"/>
              <w:rPr>
                <w:bCs/>
              </w:rPr>
            </w:pPr>
            <w:r w:rsidRPr="003F79DA">
              <w:t xml:space="preserve">С прилагането на регионалното измерение на стратегията за МСП по отношение на фонда за технологична модернизация ще бъде даден отговор и на предизвикателствата, свързани с регионалните различия и нуждата от осигуряване на по-балансирано развитие на отделните райони на страната. Доколкото направление 2 на Фонда ще организира подкрепата за МСП </w:t>
            </w:r>
            <w:r w:rsidRPr="003F79DA">
              <w:rPr>
                <w:bCs/>
              </w:rPr>
              <w:t>съобразно спецификите на икономическо развитие на регионално ниво (NUTS 3), взимайки предвид специфичния регионален потенциал за развитие на отделните сектори, подкрепата по него целенасочено ще стимулира развиването на този регионален потенциал. Средносрочният и дългосрочният очакван ефект от тази подкрепа е постепенно намаляване на регионалните дисбаланси.</w:t>
            </w:r>
          </w:p>
          <w:p w14:paraId="60CBA45F" w14:textId="628539CC" w:rsidR="00DC62DD" w:rsidRPr="003F79DA" w:rsidRDefault="00050AD9" w:rsidP="00EE0F65">
            <w:pPr>
              <w:spacing w:before="120" w:after="120" w:line="240" w:lineRule="auto"/>
              <w:jc w:val="both"/>
            </w:pPr>
            <w:r w:rsidRPr="003F79DA">
              <w:t>П</w:t>
            </w:r>
            <w:r w:rsidR="00910F22" w:rsidRPr="003F79DA">
              <w:t>рограмата има отношение и към п</w:t>
            </w:r>
            <w:r w:rsidRPr="003F79DA">
              <w:t>овишаване на инвестициите в областта на зеления преход, по-специално в областта на чистото и ефективно производство и използване на енергията и ресурсите, като допринася за постепенната декарбонизация на икономиката.</w:t>
            </w:r>
          </w:p>
        </w:tc>
      </w:tr>
      <w:tr w:rsidR="000750BB" w:rsidRPr="003F79DA" w14:paraId="059FE3B2" w14:textId="77777777" w:rsidTr="00A15CCA">
        <w:tc>
          <w:tcPr>
            <w:tcW w:w="9913" w:type="dxa"/>
            <w:shd w:val="clear" w:color="auto" w:fill="auto"/>
            <w:tcMar>
              <w:top w:w="100" w:type="dxa"/>
              <w:left w:w="100" w:type="dxa"/>
              <w:bottom w:w="100" w:type="dxa"/>
              <w:right w:w="100" w:type="dxa"/>
            </w:tcMar>
          </w:tcPr>
          <w:p w14:paraId="2CF672D3" w14:textId="77777777" w:rsidR="000750BB" w:rsidRPr="003F79DA" w:rsidRDefault="00FE37FF" w:rsidP="00FE37FF">
            <w:pPr>
              <w:numPr>
                <w:ilvl w:val="0"/>
                <w:numId w:val="2"/>
              </w:numPr>
              <w:pBdr>
                <w:top w:val="nil"/>
                <w:left w:val="nil"/>
                <w:bottom w:val="nil"/>
                <w:right w:val="nil"/>
                <w:between w:val="nil"/>
              </w:pBdr>
              <w:jc w:val="both"/>
              <w:rPr>
                <w:b/>
              </w:rPr>
            </w:pPr>
            <w:r w:rsidRPr="003F79DA">
              <w:rPr>
                <w:b/>
              </w:rPr>
              <w:t>Проектът допринася ли за изпълнението на реформа в даден сектор? Моля, опишете как.</w:t>
            </w:r>
          </w:p>
        </w:tc>
      </w:tr>
      <w:tr w:rsidR="00FE37FF" w:rsidRPr="003F79DA" w14:paraId="20FD060E" w14:textId="77777777" w:rsidTr="00A15CCA">
        <w:tc>
          <w:tcPr>
            <w:tcW w:w="9913" w:type="dxa"/>
            <w:shd w:val="clear" w:color="auto" w:fill="auto"/>
            <w:tcMar>
              <w:top w:w="100" w:type="dxa"/>
              <w:left w:w="100" w:type="dxa"/>
              <w:bottom w:w="100" w:type="dxa"/>
              <w:right w:w="100" w:type="dxa"/>
            </w:tcMar>
          </w:tcPr>
          <w:p w14:paraId="61EECB60" w14:textId="2FED4E52" w:rsidR="00FE37FF" w:rsidRPr="003F79DA" w:rsidRDefault="00FE37FF" w:rsidP="002C76C2">
            <w:pPr>
              <w:widowControl w:val="0"/>
              <w:pBdr>
                <w:top w:val="nil"/>
                <w:left w:val="nil"/>
                <w:bottom w:val="nil"/>
                <w:right w:val="nil"/>
                <w:between w:val="nil"/>
              </w:pBdr>
              <w:spacing w:before="120" w:after="120" w:line="240" w:lineRule="auto"/>
              <w:jc w:val="both"/>
              <w:rPr>
                <w:b/>
              </w:rPr>
            </w:pPr>
          </w:p>
        </w:tc>
      </w:tr>
      <w:tr w:rsidR="00FE37FF" w:rsidRPr="003F79DA" w14:paraId="54CA5F78" w14:textId="77777777" w:rsidTr="00A15CCA">
        <w:tc>
          <w:tcPr>
            <w:tcW w:w="9913" w:type="dxa"/>
            <w:shd w:val="clear" w:color="auto" w:fill="auto"/>
            <w:tcMar>
              <w:top w:w="100" w:type="dxa"/>
              <w:left w:w="100" w:type="dxa"/>
              <w:bottom w:w="100" w:type="dxa"/>
              <w:right w:w="100" w:type="dxa"/>
            </w:tcMar>
          </w:tcPr>
          <w:p w14:paraId="25DE1B4F" w14:textId="77777777" w:rsidR="00FE37FF" w:rsidRPr="003F79DA" w:rsidRDefault="00FE37FF" w:rsidP="00FE37FF">
            <w:pPr>
              <w:numPr>
                <w:ilvl w:val="0"/>
                <w:numId w:val="2"/>
              </w:numPr>
              <w:pBdr>
                <w:top w:val="nil"/>
                <w:left w:val="nil"/>
                <w:bottom w:val="nil"/>
                <w:right w:val="nil"/>
                <w:between w:val="nil"/>
              </w:pBdr>
              <w:jc w:val="both"/>
              <w:rPr>
                <w:b/>
              </w:rPr>
            </w:pPr>
            <w:r w:rsidRPr="003F79DA">
              <w:rPr>
                <w:b/>
              </w:rPr>
              <w:t>Проектът допринася ли за развитие на някой от аспектите на устойчивото икономическо развитие? Моля, опишете как.</w:t>
            </w:r>
          </w:p>
        </w:tc>
      </w:tr>
      <w:tr w:rsidR="00FE37FF" w:rsidRPr="003F79DA" w14:paraId="44ED7296" w14:textId="77777777" w:rsidTr="00A15CCA">
        <w:tc>
          <w:tcPr>
            <w:tcW w:w="9913" w:type="dxa"/>
            <w:shd w:val="clear" w:color="auto" w:fill="auto"/>
            <w:tcMar>
              <w:top w:w="100" w:type="dxa"/>
              <w:left w:w="100" w:type="dxa"/>
              <w:bottom w:w="100" w:type="dxa"/>
              <w:right w:w="100" w:type="dxa"/>
            </w:tcMar>
          </w:tcPr>
          <w:p w14:paraId="72BD5A27" w14:textId="77777777" w:rsidR="00745CB1" w:rsidRPr="003F79DA" w:rsidRDefault="00686AFA" w:rsidP="00B16F09">
            <w:pPr>
              <w:spacing w:after="120" w:line="240" w:lineRule="auto"/>
              <w:jc w:val="both"/>
            </w:pPr>
            <w:r w:rsidRPr="003F79DA">
              <w:t>Инициативата</w:t>
            </w:r>
            <w:r w:rsidR="00DC62DD" w:rsidRPr="003F79DA">
              <w:t xml:space="preserve"> има отношение към изпълнението на Цел 8 „Насърчаване на стабилен, приобщаващ и устойчив икономически растеж, пълна и продуктивна заетост и достоен труд за всички“, Цел 9 „Изграждане на устойчива инфраструктура, насърчаване на приобщаваща и устойчива индустриализаци</w:t>
            </w:r>
            <w:r w:rsidR="00745CB1" w:rsidRPr="003F79DA">
              <w:t xml:space="preserve">я и ускоряване на иновациите“, </w:t>
            </w:r>
            <w:r w:rsidR="00DC62DD" w:rsidRPr="003F79DA">
              <w:t>Цел 12 „Осигуряване на устойчиви модели на потребление и производство“</w:t>
            </w:r>
            <w:r w:rsidR="00745CB1" w:rsidRPr="003F79DA">
              <w:t>, Цел № 9 Изграждане на устойчива инфраструктура, насърчаване на приобщаваща и устойчива индустриализация и стимулиране на иновациите.</w:t>
            </w:r>
          </w:p>
          <w:p w14:paraId="65388905" w14:textId="77777777" w:rsidR="00FE37FF" w:rsidRPr="003F79DA" w:rsidRDefault="00745CB1" w:rsidP="00B16F09">
            <w:pPr>
              <w:pBdr>
                <w:top w:val="nil"/>
                <w:left w:val="nil"/>
                <w:bottom w:val="nil"/>
                <w:right w:val="nil"/>
                <w:between w:val="nil"/>
              </w:pBdr>
              <w:spacing w:before="120" w:after="120" w:line="240" w:lineRule="auto"/>
              <w:jc w:val="both"/>
              <w:rPr>
                <w:b/>
              </w:rPr>
            </w:pPr>
            <w:r w:rsidRPr="003F79DA">
              <w:t>Подцел 9.с Значително увеличаване на достъпа до ИКТ технологии и стремеж към осигуряване на всеобщ и на достъпни цени достъп до Интернет в най-слабо развитите държави до 2020 г.</w:t>
            </w:r>
            <w:r w:rsidR="00050AD9" w:rsidRPr="003F79DA">
              <w:t xml:space="preserve"> </w:t>
            </w:r>
            <w:r w:rsidR="00DC62DD" w:rsidRPr="003F79DA">
              <w:t xml:space="preserve">от Целите за устойчиво развитие на ООН. </w:t>
            </w:r>
          </w:p>
        </w:tc>
      </w:tr>
      <w:tr w:rsidR="00FE37FF" w:rsidRPr="003F79DA" w14:paraId="2F97EDB3" w14:textId="77777777" w:rsidTr="00A15CCA">
        <w:tc>
          <w:tcPr>
            <w:tcW w:w="9913" w:type="dxa"/>
            <w:shd w:val="clear" w:color="auto" w:fill="auto"/>
            <w:tcMar>
              <w:top w:w="100" w:type="dxa"/>
              <w:left w:w="100" w:type="dxa"/>
              <w:bottom w:w="100" w:type="dxa"/>
              <w:right w:w="100" w:type="dxa"/>
            </w:tcMar>
          </w:tcPr>
          <w:p w14:paraId="6451C24D" w14:textId="77777777" w:rsidR="00FE37FF" w:rsidRPr="003F79DA" w:rsidRDefault="00FE37FF" w:rsidP="00FE37FF">
            <w:pPr>
              <w:numPr>
                <w:ilvl w:val="0"/>
                <w:numId w:val="2"/>
              </w:numPr>
              <w:pBdr>
                <w:top w:val="nil"/>
                <w:left w:val="nil"/>
                <w:bottom w:val="nil"/>
                <w:right w:val="nil"/>
                <w:between w:val="nil"/>
              </w:pBdr>
              <w:jc w:val="both"/>
              <w:rPr>
                <w:b/>
              </w:rPr>
            </w:pPr>
            <w:r w:rsidRPr="003F79DA">
              <w:rPr>
                <w:b/>
              </w:rPr>
              <w:t>Проектът допринася ли за изпълнението на целите на Националната програма за развитие БЪЛГАРИЯ 2030? Моля, опишете как.</w:t>
            </w:r>
          </w:p>
        </w:tc>
      </w:tr>
      <w:tr w:rsidR="00FE37FF" w:rsidRPr="003F79DA" w14:paraId="37117BBA" w14:textId="77777777" w:rsidTr="00A15CCA">
        <w:tc>
          <w:tcPr>
            <w:tcW w:w="9913" w:type="dxa"/>
            <w:shd w:val="clear" w:color="auto" w:fill="auto"/>
            <w:tcMar>
              <w:top w:w="100" w:type="dxa"/>
              <w:left w:w="100" w:type="dxa"/>
              <w:bottom w:w="100" w:type="dxa"/>
              <w:right w:w="100" w:type="dxa"/>
            </w:tcMar>
          </w:tcPr>
          <w:p w14:paraId="7286AAD1" w14:textId="77777777" w:rsidR="00FE37FF" w:rsidRPr="003F79DA" w:rsidRDefault="00686AFA" w:rsidP="00CA46B8">
            <w:pPr>
              <w:jc w:val="both"/>
              <w:rPr>
                <w:lang w:val="en-GB"/>
              </w:rPr>
            </w:pPr>
            <w:r w:rsidRPr="003F79DA">
              <w:t>Инициативата допринася за реализацията на Приоритет 4 Кръгова и нисковъглеродна икономика, Област на въздействие 4.1 Преход към кръгова икономика. С реализацията на проекта ще се намали материалната интензивност на икономиката на страната и ще се увеличи ефективността на използваните ресурси</w:t>
            </w:r>
            <w:r w:rsidR="00CA46B8" w:rsidRPr="003F79DA">
              <w:t xml:space="preserve"> и П3 Интелигентна индустрия, 3.1 Цифровизация на икономиката и промишлеността.</w:t>
            </w:r>
          </w:p>
          <w:p w14:paraId="3353F602" w14:textId="77777777" w:rsidR="00FE37FF" w:rsidRPr="003F79DA" w:rsidRDefault="00FE37FF" w:rsidP="00FE37FF">
            <w:pPr>
              <w:pBdr>
                <w:top w:val="nil"/>
                <w:left w:val="nil"/>
                <w:bottom w:val="nil"/>
                <w:right w:val="nil"/>
                <w:between w:val="nil"/>
              </w:pBdr>
              <w:ind w:left="720"/>
              <w:jc w:val="both"/>
              <w:rPr>
                <w:b/>
              </w:rPr>
            </w:pPr>
          </w:p>
        </w:tc>
      </w:tr>
      <w:tr w:rsidR="00FE37FF" w:rsidRPr="003F79DA" w14:paraId="6A2EE09F" w14:textId="77777777" w:rsidTr="00A15CCA">
        <w:tc>
          <w:tcPr>
            <w:tcW w:w="9913" w:type="dxa"/>
            <w:shd w:val="clear" w:color="auto" w:fill="auto"/>
            <w:tcMar>
              <w:top w:w="100" w:type="dxa"/>
              <w:left w:w="100" w:type="dxa"/>
              <w:bottom w:w="100" w:type="dxa"/>
              <w:right w:w="100" w:type="dxa"/>
            </w:tcMar>
          </w:tcPr>
          <w:p w14:paraId="34C44F9C" w14:textId="77777777" w:rsidR="00FE37FF" w:rsidRPr="003F79DA" w:rsidRDefault="00FE37FF" w:rsidP="00FE37FF">
            <w:pPr>
              <w:numPr>
                <w:ilvl w:val="0"/>
                <w:numId w:val="2"/>
              </w:numPr>
              <w:pBdr>
                <w:top w:val="nil"/>
                <w:left w:val="nil"/>
                <w:bottom w:val="nil"/>
                <w:right w:val="nil"/>
                <w:between w:val="nil"/>
              </w:pBdr>
              <w:jc w:val="both"/>
              <w:rPr>
                <w:b/>
              </w:rPr>
            </w:pPr>
            <w:r w:rsidRPr="003F79DA">
              <w:rPr>
                <w:b/>
              </w:rPr>
              <w:t>Проектът допринася ли за изпълнението на целите и приоритетите, определени в Интегрирания национален план „Енергетика и климат“? Ако отговорът е „да“, моля, опишете как.</w:t>
            </w:r>
          </w:p>
        </w:tc>
      </w:tr>
      <w:tr w:rsidR="00FE37FF" w:rsidRPr="006C5331" w14:paraId="2E8F1760" w14:textId="77777777" w:rsidTr="00A15CCA">
        <w:tc>
          <w:tcPr>
            <w:tcW w:w="9913" w:type="dxa"/>
            <w:shd w:val="clear" w:color="auto" w:fill="auto"/>
            <w:tcMar>
              <w:top w:w="100" w:type="dxa"/>
              <w:left w:w="100" w:type="dxa"/>
              <w:bottom w:w="100" w:type="dxa"/>
              <w:right w:w="100" w:type="dxa"/>
            </w:tcMar>
          </w:tcPr>
          <w:p w14:paraId="18E52E21" w14:textId="77777777" w:rsidR="0051652F" w:rsidRPr="003F79DA" w:rsidRDefault="0051652F" w:rsidP="00B16F09">
            <w:pPr>
              <w:spacing w:after="120" w:line="240" w:lineRule="auto"/>
              <w:jc w:val="both"/>
            </w:pPr>
            <w:r w:rsidRPr="003F79DA">
              <w:t xml:space="preserve">В Интегрирания национален план „Енергетика и климат“, по Измерение 2.3. „Енергийна сигурност“, т. iv, като една от целите по отношение на увеличаване на гъвкавостта на националната енергийна система изрично е посочено увеличаване на капацитета за съхранение на електрическа енергия и природен газ чрез развитие на съществуващите и изграждане на нови съоръжения за съхранение. </w:t>
            </w:r>
          </w:p>
          <w:p w14:paraId="2B2774A4" w14:textId="77777777" w:rsidR="0051652F" w:rsidRPr="003F79DA" w:rsidRDefault="0051652F" w:rsidP="00B16F09">
            <w:pPr>
              <w:spacing w:after="120" w:line="240" w:lineRule="auto"/>
              <w:jc w:val="both"/>
            </w:pPr>
            <w:r w:rsidRPr="003F79DA">
              <w:t>В периода от 2021 г. до 2030 г. се предвижда да бъдат въведени мерки, свързани с развитието на енергийната инфраструктура, подкрепа за интегрирането в електроенергийните мрежи на електрическата енергия, произведена от възобновяеми източници, както и от по-широкото използване на интелигентни системи за съхранение на енергия. Реализирането на такива мерки ще доведе до по-пълното използване на електрическата енергия, произведена от възобновяеми източници, благодарение на нейното по-лесно интегриране в електроенергийната система.</w:t>
            </w:r>
          </w:p>
          <w:p w14:paraId="23B28A73" w14:textId="76CBB08E" w:rsidR="0051652F" w:rsidRPr="003F79DA" w:rsidRDefault="0051652F" w:rsidP="00B16F09">
            <w:pPr>
              <w:spacing w:after="120" w:line="240" w:lineRule="auto"/>
              <w:jc w:val="both"/>
            </w:pPr>
            <w:r w:rsidRPr="003F79DA">
              <w:t>Проектът ще допринесе и по Измерение 2.4. „Вътрешен енергиен пазар“, като насърчи потребителит</w:t>
            </w:r>
            <w:r w:rsidR="00AF66B0" w:rsidRPr="003F79DA">
              <w:t>е да произвеждат</w:t>
            </w:r>
            <w:r w:rsidRPr="003F79DA">
              <w:t>, съхраняват и из</w:t>
            </w:r>
            <w:r w:rsidR="00AF66B0" w:rsidRPr="003F79DA">
              <w:t>ползват</w:t>
            </w:r>
            <w:r w:rsidRPr="003F79DA">
              <w:t xml:space="preserve"> произведената от тях електрическа енергия.</w:t>
            </w:r>
          </w:p>
          <w:p w14:paraId="13763393" w14:textId="77777777" w:rsidR="0051652F" w:rsidRPr="003F79DA" w:rsidRDefault="0051652F" w:rsidP="00B16F09">
            <w:pPr>
              <w:spacing w:after="120" w:line="240" w:lineRule="auto"/>
              <w:jc w:val="both"/>
            </w:pPr>
          </w:p>
          <w:p w14:paraId="38A5410E" w14:textId="0907AC60" w:rsidR="0051652F" w:rsidRPr="003F79DA" w:rsidRDefault="0051652F" w:rsidP="00B16F09">
            <w:pPr>
              <w:spacing w:after="120" w:line="240" w:lineRule="auto"/>
              <w:jc w:val="both"/>
            </w:pPr>
            <w:r w:rsidRPr="003F79DA">
              <w:t xml:space="preserve">В раздел политики и мерки в ИНПЕК за развитие на съхранението на електрическа енергия </w:t>
            </w:r>
            <w:r w:rsidR="00AF66B0" w:rsidRPr="003F79DA">
              <w:t>е</w:t>
            </w:r>
            <w:r w:rsidRPr="003F79DA">
              <w:t xml:space="preserve"> посочено, че България планира да разработи няколко проекта за съхранение на електроенергия с цел осигуряване на баланс и гъвкавост на системата, засилване на позицията на България на износител и осигуряване на трансгранична гъвкавост на системата. Тези проекти ще улеснят и по-нататъшното развитие на ВИ и интегрирането им в националната енергийна система, като се има предвид променливостта на такива енергийни източници. В тази връзка се предвиждат следните проекти:</w:t>
            </w:r>
          </w:p>
          <w:p w14:paraId="36BD87D5" w14:textId="01AA09C8" w:rsidR="0051652F" w:rsidRPr="003F79DA" w:rsidRDefault="00BA09E4" w:rsidP="00B16F09">
            <w:pPr>
              <w:spacing w:after="120" w:line="240" w:lineRule="auto"/>
              <w:jc w:val="both"/>
            </w:pPr>
            <w:r w:rsidRPr="003F79DA">
              <w:t>1) У</w:t>
            </w:r>
            <w:r w:rsidR="0051652F" w:rsidRPr="003F79DA">
              <w:t>величаване на експлоатационния потенциал на ПАВЕЦ „Чаира“ чрез изграждането на язовир „Яденица“, което ще даде възможност за оптимизиране на структурата на генериращите мощности. Очаква се инвестиционните нужди да възлизат на около 220 млн. евро;</w:t>
            </w:r>
          </w:p>
          <w:p w14:paraId="2010D6BD" w14:textId="57C0475E" w:rsidR="0051652F" w:rsidRPr="003F79DA" w:rsidRDefault="00BA09E4" w:rsidP="00B16F09">
            <w:pPr>
              <w:spacing w:after="120" w:line="240" w:lineRule="auto"/>
              <w:jc w:val="both"/>
            </w:pPr>
            <w:r w:rsidRPr="003F79DA">
              <w:t>2) П</w:t>
            </w:r>
            <w:r w:rsidR="0051652F" w:rsidRPr="003F79DA">
              <w:t>риблизително 200 млн. евро инвестиции в батерии за регулиране на честотата, чиято обща мощност е около 180 MW;</w:t>
            </w:r>
          </w:p>
          <w:p w14:paraId="410ADAC4" w14:textId="2022B4CB" w:rsidR="0051652F" w:rsidRPr="003F79DA" w:rsidRDefault="00BA09E4" w:rsidP="00B16F09">
            <w:pPr>
              <w:spacing w:after="120" w:line="240" w:lineRule="auto"/>
              <w:jc w:val="both"/>
              <w:rPr>
                <w:b/>
              </w:rPr>
            </w:pPr>
            <w:r w:rsidRPr="003F79DA">
              <w:rPr>
                <w:b/>
              </w:rPr>
              <w:t>3) О</w:t>
            </w:r>
            <w:r w:rsidR="0051652F" w:rsidRPr="003F79DA">
              <w:rPr>
                <w:b/>
              </w:rPr>
              <w:t>коло 200 млн. евро инвестиции за насърчаване комбинирането на нови ВИ с локални съоръжения за съхранение на електрическа енергия в зависимост от подходящото технологично решение за съответните проекти (общо около 200 MW).</w:t>
            </w:r>
          </w:p>
          <w:p w14:paraId="7803382D" w14:textId="244CCDF1" w:rsidR="00FE37FF" w:rsidRPr="006C5331" w:rsidRDefault="00DC1673" w:rsidP="00DD623D">
            <w:pPr>
              <w:spacing w:after="120" w:line="240" w:lineRule="auto"/>
              <w:jc w:val="both"/>
              <w:rPr>
                <w:b/>
              </w:rPr>
            </w:pPr>
            <w:r w:rsidRPr="003F79DA">
              <w:t xml:space="preserve">Направление 1 Декарбонизация на фонд Зелен преход по настоящата програма </w:t>
            </w:r>
            <w:r w:rsidR="009611A9" w:rsidRPr="003F79DA">
              <w:t xml:space="preserve">ще доприенесе пряко за </w:t>
            </w:r>
            <w:r w:rsidR="0051652F" w:rsidRPr="003F79DA">
              <w:t xml:space="preserve">първоначално финансиране на третата заложена в ИНПЕК мярка като в зависимост от постигнатите резултати мярката </w:t>
            </w:r>
            <w:r w:rsidR="009611A9" w:rsidRPr="003F79DA">
              <w:t>ще бъде</w:t>
            </w:r>
            <w:r w:rsidR="0051652F" w:rsidRPr="003F79DA">
              <w:t xml:space="preserve"> надградена с други източници на финансиране.</w:t>
            </w:r>
          </w:p>
        </w:tc>
      </w:tr>
    </w:tbl>
    <w:p w14:paraId="42808F9F" w14:textId="77777777" w:rsidR="00FE7C56" w:rsidRPr="006C5331" w:rsidRDefault="00FE7C56"/>
    <w:sectPr w:rsidR="00FE7C56" w:rsidRPr="006C5331">
      <w:headerReference w:type="default" r:id="rId8"/>
      <w:footerReference w:type="default" r:id="rId9"/>
      <w:pgSz w:w="11909" w:h="16834"/>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18CFA6" w14:textId="77777777" w:rsidR="00AE7197" w:rsidRDefault="00AE7197">
      <w:pPr>
        <w:spacing w:line="240" w:lineRule="auto"/>
      </w:pPr>
      <w:r>
        <w:separator/>
      </w:r>
    </w:p>
  </w:endnote>
  <w:endnote w:type="continuationSeparator" w:id="0">
    <w:p w14:paraId="5DE6BCA2" w14:textId="77777777" w:rsidR="00AE7197" w:rsidRDefault="00AE71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1753759"/>
      <w:docPartObj>
        <w:docPartGallery w:val="Page Numbers (Bottom of Page)"/>
        <w:docPartUnique/>
      </w:docPartObj>
    </w:sdtPr>
    <w:sdtEndPr>
      <w:rPr>
        <w:noProof/>
      </w:rPr>
    </w:sdtEndPr>
    <w:sdtContent>
      <w:p w14:paraId="622B744D" w14:textId="32028721" w:rsidR="005A4D82" w:rsidRDefault="005A4D82" w:rsidP="000750BB">
        <w:pPr>
          <w:pStyle w:val="Footer"/>
          <w:jc w:val="right"/>
        </w:pPr>
        <w:r>
          <w:t xml:space="preserve">Стр. </w:t>
        </w:r>
        <w:r>
          <w:fldChar w:fldCharType="begin"/>
        </w:r>
        <w:r>
          <w:instrText xml:space="preserve"> PAGE   \* MERGEFORMAT </w:instrText>
        </w:r>
        <w:r>
          <w:fldChar w:fldCharType="separate"/>
        </w:r>
        <w:r w:rsidR="00845EF5">
          <w:rPr>
            <w:noProof/>
          </w:rPr>
          <w:t>4</w:t>
        </w:r>
        <w:r>
          <w:rPr>
            <w:noProof/>
          </w:rPr>
          <w:fldChar w:fldCharType="end"/>
        </w:r>
      </w:p>
    </w:sdtContent>
  </w:sdt>
  <w:p w14:paraId="381988B6" w14:textId="77777777" w:rsidR="005A4D82" w:rsidRDefault="005A4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DA1A27" w14:textId="77777777" w:rsidR="00AE7197" w:rsidRDefault="00AE7197">
      <w:pPr>
        <w:spacing w:line="240" w:lineRule="auto"/>
      </w:pPr>
      <w:r>
        <w:separator/>
      </w:r>
    </w:p>
  </w:footnote>
  <w:footnote w:type="continuationSeparator" w:id="0">
    <w:p w14:paraId="07D09A2A" w14:textId="77777777" w:rsidR="00AE7197" w:rsidRDefault="00AE7197">
      <w:pPr>
        <w:spacing w:line="240" w:lineRule="auto"/>
      </w:pPr>
      <w:r>
        <w:continuationSeparator/>
      </w:r>
    </w:p>
  </w:footnote>
  <w:footnote w:id="1">
    <w:p w14:paraId="38CB2519" w14:textId="77777777" w:rsidR="005A4D82" w:rsidRDefault="005A4D82" w:rsidP="00A43730">
      <w:pPr>
        <w:pStyle w:val="FootnoteText"/>
        <w:rPr>
          <w:rFonts w:ascii="Times New Roman" w:hAnsi="Times New Roman"/>
        </w:rPr>
      </w:pPr>
      <w:r>
        <w:rPr>
          <w:rStyle w:val="FootnoteReference"/>
          <w:rFonts w:ascii="Times New Roman" w:hAnsi="Times New Roman"/>
        </w:rPr>
        <w:footnoteRef/>
      </w:r>
      <w:r>
        <w:rPr>
          <w:rFonts w:ascii="Times New Roman" w:hAnsi="Times New Roman"/>
        </w:rPr>
        <w:t xml:space="preserve"> Европейска комисия, 2019. </w:t>
      </w:r>
      <w:r>
        <w:rPr>
          <w:rFonts w:ascii="Times New Roman" w:hAnsi="Times New Roman"/>
          <w:i/>
          <w:iCs/>
        </w:rPr>
        <w:t>Справочник за България за 2019 г. към Законодателния акт за малкия бизнес в Европа (SBA)</w:t>
      </w:r>
      <w:r>
        <w:rPr>
          <w:rFonts w:ascii="Times New Roman" w:hAnsi="Times New Roman"/>
        </w:rPr>
        <w:t>. Брюксел: Европейска комисия.</w:t>
      </w:r>
    </w:p>
  </w:footnote>
  <w:footnote w:id="2">
    <w:p w14:paraId="645AF7F0" w14:textId="77777777" w:rsidR="005A4D82" w:rsidRDefault="005A4D82" w:rsidP="003D2714">
      <w:pPr>
        <w:pStyle w:val="FootnoteText"/>
        <w:rPr>
          <w:rFonts w:ascii="Calibri" w:hAnsi="Calibri"/>
        </w:rPr>
      </w:pPr>
      <w:r>
        <w:rPr>
          <w:rStyle w:val="FootnoteReference"/>
        </w:rPr>
        <w:footnoteRef/>
      </w:r>
      <w:r>
        <w:t xml:space="preserve"> https://ec.europa.eu/eurostat/statistics-explained/index.php?title=Climate_change_-_driving_forces#CO2_emission_intensities_of_economic_activities</w:t>
      </w:r>
    </w:p>
  </w:footnote>
  <w:footnote w:id="3">
    <w:p w14:paraId="4687072F" w14:textId="06851C4E" w:rsidR="005A4D82" w:rsidRDefault="005A4D82" w:rsidP="00FF2063">
      <w:pPr>
        <w:pStyle w:val="FootnoteText"/>
        <w:jc w:val="both"/>
      </w:pPr>
      <w:r>
        <w:rPr>
          <w:rStyle w:val="FootnoteReference"/>
        </w:rPr>
        <w:footnoteRef/>
      </w:r>
      <w:r>
        <w:t xml:space="preserve"> </w:t>
      </w:r>
      <w:r>
        <w:rPr>
          <w:bCs/>
        </w:rPr>
        <w:t>К</w:t>
      </w:r>
      <w:r w:rsidRPr="001A484C">
        <w:rPr>
          <w:bCs/>
        </w:rPr>
        <w:t>онкретните кодове на икономическа дейност съгласно КИД-2008</w:t>
      </w:r>
      <w:r>
        <w:rPr>
          <w:bCs/>
        </w:rPr>
        <w:t xml:space="preserve"> на приоритетно изведените сектори на национално ниво са</w:t>
      </w:r>
      <w:r w:rsidRPr="001A484C">
        <w:rPr>
          <w:bCs/>
        </w:rPr>
        <w:t xml:space="preserve"> посочени в Приложение 1 </w:t>
      </w:r>
      <w:r>
        <w:rPr>
          <w:bCs/>
        </w:rPr>
        <w:t>към настоящата Програма</w:t>
      </w:r>
      <w:r w:rsidRPr="001A484C">
        <w:rPr>
          <w:bCs/>
        </w:rPr>
        <w:t>;</w:t>
      </w:r>
    </w:p>
  </w:footnote>
  <w:footnote w:id="4">
    <w:p w14:paraId="12BE5267" w14:textId="2307A31B" w:rsidR="005A4D82" w:rsidRDefault="005A4D82" w:rsidP="00FF2063">
      <w:pPr>
        <w:pStyle w:val="FootnoteText"/>
        <w:jc w:val="both"/>
      </w:pPr>
      <w:r>
        <w:rPr>
          <w:rStyle w:val="FootnoteReference"/>
        </w:rPr>
        <w:footnoteRef/>
      </w:r>
      <w:r>
        <w:t xml:space="preserve"> </w:t>
      </w:r>
      <w:r w:rsidRPr="00B75484">
        <w:rPr>
          <w:bCs/>
        </w:rPr>
        <w:t xml:space="preserve">Конкретните кодове на икономическа дейност съгласно КИД-2008 </w:t>
      </w:r>
      <w:r>
        <w:rPr>
          <w:bCs/>
        </w:rPr>
        <w:t xml:space="preserve">на приоритетните сектори за всяка една </w:t>
      </w:r>
      <w:r w:rsidRPr="00D8409C">
        <w:rPr>
          <w:bCs/>
        </w:rPr>
        <w:t>област на ниво NUTS 3</w:t>
      </w:r>
      <w:r>
        <w:rPr>
          <w:bCs/>
        </w:rPr>
        <w:t xml:space="preserve"> </w:t>
      </w:r>
      <w:r w:rsidRPr="00B75484">
        <w:rPr>
          <w:bCs/>
        </w:rPr>
        <w:t>са посочени в Приложение 1 към настоящата Програма;</w:t>
      </w:r>
    </w:p>
  </w:footnote>
  <w:footnote w:id="5">
    <w:p w14:paraId="78B34D69" w14:textId="77777777" w:rsidR="005A4D82" w:rsidRDefault="005A4D82">
      <w:pPr>
        <w:spacing w:line="240" w:lineRule="auto"/>
        <w:rPr>
          <w:sz w:val="20"/>
          <w:szCs w:val="20"/>
        </w:rPr>
      </w:pPr>
      <w:r>
        <w:rPr>
          <w:vertAlign w:val="superscript"/>
        </w:rPr>
        <w:footnoteRef/>
      </w:r>
      <w:r>
        <w:rPr>
          <w:sz w:val="20"/>
          <w:szCs w:val="20"/>
        </w:rPr>
        <w:t xml:space="preserve"> Графикът ще е релевантен за определянето на междинни цели в рамките на Плана за възстановяване и устойчивост и има пряко отношение към освобождаване на траншове от финансовата подкрепа по линия на Фонда за възстановяване и устойчивост.</w:t>
      </w:r>
    </w:p>
  </w:footnote>
  <w:footnote w:id="6">
    <w:p w14:paraId="75BAA68F" w14:textId="000ED24B" w:rsidR="005A4D82" w:rsidRPr="003B55C6" w:rsidRDefault="005A4D82" w:rsidP="003B55C6">
      <w:pPr>
        <w:pStyle w:val="FootnoteText"/>
        <w:jc w:val="both"/>
        <w:rPr>
          <w:sz w:val="18"/>
          <w:szCs w:val="18"/>
        </w:rPr>
      </w:pPr>
      <w:r>
        <w:rPr>
          <w:rStyle w:val="FootnoteReference"/>
        </w:rPr>
        <w:footnoteRef/>
      </w:r>
      <w:r>
        <w:t xml:space="preserve"> </w:t>
      </w:r>
      <w:r w:rsidRPr="003B55C6">
        <w:rPr>
          <w:sz w:val="18"/>
          <w:szCs w:val="18"/>
        </w:rPr>
        <w:t>С изключение на секторите, които в описанието на обхвата на направлението са посочени като недопустими</w:t>
      </w:r>
    </w:p>
  </w:footnote>
  <w:footnote w:id="7">
    <w:p w14:paraId="11AD9C8C" w14:textId="77777777" w:rsidR="005A4D82" w:rsidRPr="00F312AB" w:rsidRDefault="005A4D82" w:rsidP="00D12270">
      <w:pPr>
        <w:pStyle w:val="FootnoteText"/>
        <w:rPr>
          <w:sz w:val="16"/>
          <w:szCs w:val="16"/>
        </w:rPr>
      </w:pPr>
      <w:r>
        <w:rPr>
          <w:rStyle w:val="FootnoteReference"/>
        </w:rPr>
        <w:footnoteRef/>
      </w:r>
      <w:r>
        <w:t xml:space="preserve"> - </w:t>
      </w:r>
      <w:r w:rsidRPr="00F312AB">
        <w:rPr>
          <w:sz w:val="16"/>
          <w:szCs w:val="16"/>
        </w:rPr>
        <w:t>Национална цел за дял на енергия от ВИ в брутното крайно потребление на енергия до 2030 г. - 27.09% .</w:t>
      </w:r>
    </w:p>
    <w:p w14:paraId="4C5B73CF" w14:textId="77777777" w:rsidR="005A4D82" w:rsidRPr="00F312AB" w:rsidRDefault="005A4D82" w:rsidP="00D12270">
      <w:pPr>
        <w:pStyle w:val="FootnoteText"/>
        <w:rPr>
          <w:sz w:val="16"/>
          <w:szCs w:val="16"/>
        </w:rPr>
      </w:pPr>
      <w:r>
        <w:rPr>
          <w:sz w:val="16"/>
          <w:szCs w:val="16"/>
        </w:rPr>
        <w:t xml:space="preserve">- </w:t>
      </w:r>
      <w:r w:rsidRPr="00F312AB">
        <w:rPr>
          <w:sz w:val="16"/>
          <w:szCs w:val="16"/>
        </w:rPr>
        <w:t>Дял на еле</w:t>
      </w:r>
      <w:r>
        <w:rPr>
          <w:sz w:val="16"/>
          <w:szCs w:val="16"/>
        </w:rPr>
        <w:t>к</w:t>
      </w:r>
      <w:r w:rsidRPr="00F312AB">
        <w:rPr>
          <w:sz w:val="16"/>
          <w:szCs w:val="16"/>
        </w:rPr>
        <w:t xml:space="preserve">трическа енергия от ВИ в брутното крайно потребление на електрическа енергия до 2030 г. - 30.33% </w:t>
      </w:r>
    </w:p>
    <w:p w14:paraId="6B76BAF1" w14:textId="77777777" w:rsidR="005A4D82" w:rsidRDefault="005A4D82" w:rsidP="00D12270">
      <w:pPr>
        <w:pStyle w:val="FootnoteText"/>
      </w:pPr>
      <w:r>
        <w:rPr>
          <w:sz w:val="16"/>
          <w:szCs w:val="16"/>
        </w:rPr>
        <w:t xml:space="preserve">- </w:t>
      </w:r>
      <w:r w:rsidRPr="00F312AB">
        <w:rPr>
          <w:sz w:val="16"/>
          <w:szCs w:val="16"/>
        </w:rPr>
        <w:t>Дял на топлинната енергия и енергията за охлаждане от ВИ в брутното крайно потребление на топлинната енергия и енергията за охлаждане до 2030 г. - 42.60%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792437" w14:textId="77777777" w:rsidR="005A4D82" w:rsidRDefault="005A4D82">
    <w:pPr>
      <w:pStyle w:val="Header"/>
      <w:jc w:val="right"/>
    </w:pPr>
  </w:p>
  <w:p w14:paraId="176F26A7" w14:textId="77777777" w:rsidR="005A4D82" w:rsidRDefault="005A4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95A48"/>
    <w:multiLevelType w:val="hybridMultilevel"/>
    <w:tmpl w:val="88661980"/>
    <w:lvl w:ilvl="0" w:tplc="8DA0BD80">
      <w:start w:val="1"/>
      <w:numFmt w:val="bullet"/>
      <w:lvlText w:val=""/>
      <w:lvlJc w:val="left"/>
      <w:pPr>
        <w:ind w:left="720" w:hanging="360"/>
      </w:pPr>
      <w:rPr>
        <w:rFonts w:ascii="Symbol" w:hAnsi="Symbol" w:hint="default"/>
      </w:rPr>
    </w:lvl>
    <w:lvl w:ilvl="1" w:tplc="500A03A0">
      <w:start w:val="1"/>
      <w:numFmt w:val="bullet"/>
      <w:lvlText w:val="o"/>
      <w:lvlJc w:val="left"/>
      <w:pPr>
        <w:ind w:left="1440" w:hanging="360"/>
      </w:pPr>
      <w:rPr>
        <w:rFonts w:ascii="Courier New" w:hAnsi="Courier New" w:hint="default"/>
      </w:rPr>
    </w:lvl>
    <w:lvl w:ilvl="2" w:tplc="928221B2">
      <w:start w:val="1"/>
      <w:numFmt w:val="bullet"/>
      <w:lvlText w:val=""/>
      <w:lvlJc w:val="left"/>
      <w:pPr>
        <w:ind w:left="1920" w:hanging="360"/>
      </w:pPr>
      <w:rPr>
        <w:rFonts w:ascii="Wingdings" w:hAnsi="Wingdings" w:hint="default"/>
      </w:rPr>
    </w:lvl>
    <w:lvl w:ilvl="3" w:tplc="2C08A01C">
      <w:start w:val="1"/>
      <w:numFmt w:val="bullet"/>
      <w:lvlText w:val=""/>
      <w:lvlJc w:val="left"/>
      <w:pPr>
        <w:ind w:left="2880" w:hanging="360"/>
      </w:pPr>
      <w:rPr>
        <w:rFonts w:ascii="Symbol" w:hAnsi="Symbol" w:hint="default"/>
      </w:rPr>
    </w:lvl>
    <w:lvl w:ilvl="4" w:tplc="CAC8F754">
      <w:start w:val="1"/>
      <w:numFmt w:val="bullet"/>
      <w:lvlText w:val="o"/>
      <w:lvlJc w:val="left"/>
      <w:pPr>
        <w:ind w:left="3600" w:hanging="360"/>
      </w:pPr>
      <w:rPr>
        <w:rFonts w:ascii="Courier New" w:hAnsi="Courier New" w:hint="default"/>
      </w:rPr>
    </w:lvl>
    <w:lvl w:ilvl="5" w:tplc="F392E1D8">
      <w:start w:val="1"/>
      <w:numFmt w:val="bullet"/>
      <w:lvlText w:val=""/>
      <w:lvlJc w:val="left"/>
      <w:pPr>
        <w:ind w:left="4320" w:hanging="360"/>
      </w:pPr>
      <w:rPr>
        <w:rFonts w:ascii="Wingdings" w:hAnsi="Wingdings" w:hint="default"/>
      </w:rPr>
    </w:lvl>
    <w:lvl w:ilvl="6" w:tplc="A5BA848E">
      <w:start w:val="1"/>
      <w:numFmt w:val="bullet"/>
      <w:lvlText w:val=""/>
      <w:lvlJc w:val="left"/>
      <w:pPr>
        <w:ind w:left="5040" w:hanging="360"/>
      </w:pPr>
      <w:rPr>
        <w:rFonts w:ascii="Symbol" w:hAnsi="Symbol" w:hint="default"/>
      </w:rPr>
    </w:lvl>
    <w:lvl w:ilvl="7" w:tplc="A0766C62">
      <w:start w:val="1"/>
      <w:numFmt w:val="bullet"/>
      <w:lvlText w:val="o"/>
      <w:lvlJc w:val="left"/>
      <w:pPr>
        <w:ind w:left="5760" w:hanging="360"/>
      </w:pPr>
      <w:rPr>
        <w:rFonts w:ascii="Courier New" w:hAnsi="Courier New" w:hint="default"/>
      </w:rPr>
    </w:lvl>
    <w:lvl w:ilvl="8" w:tplc="7832A5CC">
      <w:start w:val="1"/>
      <w:numFmt w:val="bullet"/>
      <w:lvlText w:val=""/>
      <w:lvlJc w:val="left"/>
      <w:pPr>
        <w:ind w:left="6480" w:hanging="360"/>
      </w:pPr>
      <w:rPr>
        <w:rFonts w:ascii="Wingdings" w:hAnsi="Wingdings" w:hint="default"/>
      </w:rPr>
    </w:lvl>
  </w:abstractNum>
  <w:abstractNum w:abstractNumId="1" w15:restartNumberingAfterBreak="0">
    <w:nsid w:val="0B322112"/>
    <w:multiLevelType w:val="hybridMultilevel"/>
    <w:tmpl w:val="36328F64"/>
    <w:lvl w:ilvl="0" w:tplc="7E783704">
      <w:start w:val="1"/>
      <w:numFmt w:val="decimal"/>
      <w:lvlText w:val="%1)"/>
      <w:lvlJc w:val="left"/>
      <w:pPr>
        <w:ind w:left="720" w:hanging="360"/>
      </w:pPr>
      <w:rPr>
        <w:b/>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169635FC"/>
    <w:multiLevelType w:val="hybridMultilevel"/>
    <w:tmpl w:val="DA9E6670"/>
    <w:lvl w:ilvl="0" w:tplc="8124A962">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25A96EED"/>
    <w:multiLevelType w:val="hybridMultilevel"/>
    <w:tmpl w:val="AD1CA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B5564F"/>
    <w:multiLevelType w:val="hybridMultilevel"/>
    <w:tmpl w:val="D660B01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EC749DC"/>
    <w:multiLevelType w:val="hybridMultilevel"/>
    <w:tmpl w:val="019AD67E"/>
    <w:lvl w:ilvl="0" w:tplc="72CC5A84">
      <w:start w:val="4"/>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2A408A1"/>
    <w:multiLevelType w:val="hybridMultilevel"/>
    <w:tmpl w:val="62305F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403B45C3"/>
    <w:multiLevelType w:val="hybridMultilevel"/>
    <w:tmpl w:val="1AD8404A"/>
    <w:lvl w:ilvl="0" w:tplc="5ADC11E2">
      <w:start w:val="27"/>
      <w:numFmt w:val="bullet"/>
      <w:lvlText w:val="-"/>
      <w:lvlJc w:val="left"/>
      <w:pPr>
        <w:ind w:left="360" w:hanging="360"/>
      </w:pPr>
      <w:rPr>
        <w:rFonts w:ascii="Times New Roman" w:eastAsia="Arial"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40F93F4C"/>
    <w:multiLevelType w:val="hybridMultilevel"/>
    <w:tmpl w:val="2CA62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AE46F5"/>
    <w:multiLevelType w:val="multilevel"/>
    <w:tmpl w:val="DEFADC6C"/>
    <w:lvl w:ilvl="0">
      <w:start w:val="1"/>
      <w:numFmt w:val="decimal"/>
      <w:lvlText w:val="%1."/>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54F20324"/>
    <w:multiLevelType w:val="hybridMultilevel"/>
    <w:tmpl w:val="F0963856"/>
    <w:lvl w:ilvl="0" w:tplc="B8E8438C">
      <w:start w:val="1"/>
      <w:numFmt w:val="decimal"/>
      <w:lvlText w:val="%1."/>
      <w:lvlJc w:val="left"/>
      <w:pPr>
        <w:ind w:left="360" w:hanging="360"/>
      </w:pPr>
      <w:rPr>
        <w:rFonts w:hint="default"/>
        <w:b/>
      </w:rPr>
    </w:lvl>
    <w:lvl w:ilvl="1" w:tplc="5ADC11E2">
      <w:start w:val="27"/>
      <w:numFmt w:val="bullet"/>
      <w:lvlText w:val="-"/>
      <w:lvlJc w:val="left"/>
      <w:pPr>
        <w:ind w:left="1080" w:hanging="360"/>
      </w:pPr>
      <w:rPr>
        <w:rFonts w:ascii="Times New Roman" w:eastAsia="Arial" w:hAnsi="Times New Roman" w:cs="Times New Roman" w:hint="default"/>
      </w:r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1" w15:restartNumberingAfterBreak="0">
    <w:nsid w:val="5B3D7CC9"/>
    <w:multiLevelType w:val="hybridMultilevel"/>
    <w:tmpl w:val="E392FF96"/>
    <w:lvl w:ilvl="0" w:tplc="EB34AD0C">
      <w:start w:val="2"/>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5B5D3748"/>
    <w:multiLevelType w:val="hybridMultilevel"/>
    <w:tmpl w:val="26F4C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F51159"/>
    <w:multiLevelType w:val="hybridMultilevel"/>
    <w:tmpl w:val="8C3C6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A14F4F"/>
    <w:multiLevelType w:val="hybridMultilevel"/>
    <w:tmpl w:val="3FAAF220"/>
    <w:lvl w:ilvl="0" w:tplc="EB34AD0C">
      <w:start w:val="2"/>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7E694CE8"/>
    <w:multiLevelType w:val="hybridMultilevel"/>
    <w:tmpl w:val="30F0B9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F3A2437"/>
    <w:multiLevelType w:val="multilevel"/>
    <w:tmpl w:val="EFE49F0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2"/>
  </w:num>
  <w:num w:numId="2">
    <w:abstractNumId w:val="16"/>
  </w:num>
  <w:num w:numId="3">
    <w:abstractNumId w:val="5"/>
  </w:num>
  <w:num w:numId="4">
    <w:abstractNumId w:val="9"/>
  </w:num>
  <w:num w:numId="5">
    <w:abstractNumId w:val="10"/>
  </w:num>
  <w:num w:numId="6">
    <w:abstractNumId w:val="7"/>
  </w:num>
  <w:num w:numId="7">
    <w:abstractNumId w:val="15"/>
  </w:num>
  <w:num w:numId="8">
    <w:abstractNumId w:val="1"/>
  </w:num>
  <w:num w:numId="9">
    <w:abstractNumId w:val="8"/>
  </w:num>
  <w:num w:numId="10">
    <w:abstractNumId w:val="3"/>
  </w:num>
  <w:num w:numId="11">
    <w:abstractNumId w:val="14"/>
  </w:num>
  <w:num w:numId="12">
    <w:abstractNumId w:val="11"/>
  </w:num>
  <w:num w:numId="13">
    <w:abstractNumId w:val="0"/>
  </w:num>
  <w:num w:numId="14">
    <w:abstractNumId w:val="6"/>
  </w:num>
  <w:num w:numId="15">
    <w:abstractNumId w:val="12"/>
  </w:num>
  <w:num w:numId="16">
    <w:abstractNumId w:val="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C56"/>
    <w:rsid w:val="00002C1C"/>
    <w:rsid w:val="000040D5"/>
    <w:rsid w:val="00007F86"/>
    <w:rsid w:val="00010C82"/>
    <w:rsid w:val="00012A59"/>
    <w:rsid w:val="00017D2B"/>
    <w:rsid w:val="00017E11"/>
    <w:rsid w:val="00020B2D"/>
    <w:rsid w:val="000223EE"/>
    <w:rsid w:val="0002339F"/>
    <w:rsid w:val="000233E8"/>
    <w:rsid w:val="000262DD"/>
    <w:rsid w:val="000300EA"/>
    <w:rsid w:val="00032795"/>
    <w:rsid w:val="000341CA"/>
    <w:rsid w:val="00035DCF"/>
    <w:rsid w:val="00037D5A"/>
    <w:rsid w:val="0004041E"/>
    <w:rsid w:val="000467FE"/>
    <w:rsid w:val="00046A84"/>
    <w:rsid w:val="000504BC"/>
    <w:rsid w:val="00050AD9"/>
    <w:rsid w:val="000519B2"/>
    <w:rsid w:val="00052C5C"/>
    <w:rsid w:val="0005328C"/>
    <w:rsid w:val="0005331A"/>
    <w:rsid w:val="00054476"/>
    <w:rsid w:val="000552EA"/>
    <w:rsid w:val="00055605"/>
    <w:rsid w:val="0005797A"/>
    <w:rsid w:val="00057B49"/>
    <w:rsid w:val="00057C7F"/>
    <w:rsid w:val="00061ED8"/>
    <w:rsid w:val="00062587"/>
    <w:rsid w:val="0006569A"/>
    <w:rsid w:val="00067425"/>
    <w:rsid w:val="00067D2E"/>
    <w:rsid w:val="00067E3F"/>
    <w:rsid w:val="000715A2"/>
    <w:rsid w:val="00071987"/>
    <w:rsid w:val="00073242"/>
    <w:rsid w:val="00074C09"/>
    <w:rsid w:val="00074EA1"/>
    <w:rsid w:val="000750BB"/>
    <w:rsid w:val="00075BF6"/>
    <w:rsid w:val="00075D0A"/>
    <w:rsid w:val="000773FD"/>
    <w:rsid w:val="00083820"/>
    <w:rsid w:val="00083D2F"/>
    <w:rsid w:val="000876CD"/>
    <w:rsid w:val="00092C63"/>
    <w:rsid w:val="000936CC"/>
    <w:rsid w:val="00094ED9"/>
    <w:rsid w:val="0009624E"/>
    <w:rsid w:val="00096DEA"/>
    <w:rsid w:val="00097A38"/>
    <w:rsid w:val="000A0A80"/>
    <w:rsid w:val="000B0302"/>
    <w:rsid w:val="000B1469"/>
    <w:rsid w:val="000B23DE"/>
    <w:rsid w:val="000B3CB8"/>
    <w:rsid w:val="000B3D23"/>
    <w:rsid w:val="000C1144"/>
    <w:rsid w:val="000C1266"/>
    <w:rsid w:val="000C2D76"/>
    <w:rsid w:val="000C3971"/>
    <w:rsid w:val="000C6418"/>
    <w:rsid w:val="000D002F"/>
    <w:rsid w:val="000D32DC"/>
    <w:rsid w:val="000D55A6"/>
    <w:rsid w:val="000D5FC4"/>
    <w:rsid w:val="000D75D6"/>
    <w:rsid w:val="000D7616"/>
    <w:rsid w:val="000D7EEB"/>
    <w:rsid w:val="000E2389"/>
    <w:rsid w:val="000E3DBD"/>
    <w:rsid w:val="000E4ECF"/>
    <w:rsid w:val="000E61B4"/>
    <w:rsid w:val="000E629A"/>
    <w:rsid w:val="000F2919"/>
    <w:rsid w:val="000F4B69"/>
    <w:rsid w:val="000F5AEF"/>
    <w:rsid w:val="000F653A"/>
    <w:rsid w:val="0010072D"/>
    <w:rsid w:val="00103AA7"/>
    <w:rsid w:val="00103FEA"/>
    <w:rsid w:val="001057E7"/>
    <w:rsid w:val="00106B28"/>
    <w:rsid w:val="00106DEC"/>
    <w:rsid w:val="00110198"/>
    <w:rsid w:val="00110689"/>
    <w:rsid w:val="00112F23"/>
    <w:rsid w:val="00113C3D"/>
    <w:rsid w:val="0011411A"/>
    <w:rsid w:val="001168C3"/>
    <w:rsid w:val="001243F7"/>
    <w:rsid w:val="0012545E"/>
    <w:rsid w:val="00125D23"/>
    <w:rsid w:val="001263F5"/>
    <w:rsid w:val="001306BA"/>
    <w:rsid w:val="00131130"/>
    <w:rsid w:val="0013230C"/>
    <w:rsid w:val="00132722"/>
    <w:rsid w:val="00135FA4"/>
    <w:rsid w:val="0014064B"/>
    <w:rsid w:val="001411F1"/>
    <w:rsid w:val="00141EE8"/>
    <w:rsid w:val="0014460E"/>
    <w:rsid w:val="001450D6"/>
    <w:rsid w:val="00145A6B"/>
    <w:rsid w:val="001522B1"/>
    <w:rsid w:val="00155DE7"/>
    <w:rsid w:val="001569E3"/>
    <w:rsid w:val="00156D28"/>
    <w:rsid w:val="00157D23"/>
    <w:rsid w:val="00160319"/>
    <w:rsid w:val="00163885"/>
    <w:rsid w:val="001643B4"/>
    <w:rsid w:val="00165632"/>
    <w:rsid w:val="00170DFF"/>
    <w:rsid w:val="0017123B"/>
    <w:rsid w:val="00171637"/>
    <w:rsid w:val="00171AE7"/>
    <w:rsid w:val="00175DAF"/>
    <w:rsid w:val="00180EF1"/>
    <w:rsid w:val="0018212B"/>
    <w:rsid w:val="001831C9"/>
    <w:rsid w:val="001860BF"/>
    <w:rsid w:val="0018722D"/>
    <w:rsid w:val="00187466"/>
    <w:rsid w:val="00196963"/>
    <w:rsid w:val="001A19F9"/>
    <w:rsid w:val="001A484C"/>
    <w:rsid w:val="001A72B5"/>
    <w:rsid w:val="001B1094"/>
    <w:rsid w:val="001B2573"/>
    <w:rsid w:val="001B2792"/>
    <w:rsid w:val="001B5034"/>
    <w:rsid w:val="001B5B22"/>
    <w:rsid w:val="001C0CEF"/>
    <w:rsid w:val="001C0D45"/>
    <w:rsid w:val="001C3823"/>
    <w:rsid w:val="001C394D"/>
    <w:rsid w:val="001C5A7F"/>
    <w:rsid w:val="001D350F"/>
    <w:rsid w:val="001D3FB4"/>
    <w:rsid w:val="001D7DBD"/>
    <w:rsid w:val="001E4778"/>
    <w:rsid w:val="001E4FD8"/>
    <w:rsid w:val="001E6E20"/>
    <w:rsid w:val="001F014B"/>
    <w:rsid w:val="001F23A8"/>
    <w:rsid w:val="001F2458"/>
    <w:rsid w:val="001F3246"/>
    <w:rsid w:val="001F66F4"/>
    <w:rsid w:val="001F6ACD"/>
    <w:rsid w:val="002010CA"/>
    <w:rsid w:val="00203191"/>
    <w:rsid w:val="002038A3"/>
    <w:rsid w:val="00203D8F"/>
    <w:rsid w:val="00203FAC"/>
    <w:rsid w:val="00206636"/>
    <w:rsid w:val="002077D7"/>
    <w:rsid w:val="00210710"/>
    <w:rsid w:val="00214F52"/>
    <w:rsid w:val="00215E69"/>
    <w:rsid w:val="002160D0"/>
    <w:rsid w:val="00217371"/>
    <w:rsid w:val="00217815"/>
    <w:rsid w:val="00223BC5"/>
    <w:rsid w:val="00230E9D"/>
    <w:rsid w:val="00231303"/>
    <w:rsid w:val="00232A0D"/>
    <w:rsid w:val="00233C28"/>
    <w:rsid w:val="002409B9"/>
    <w:rsid w:val="002412C5"/>
    <w:rsid w:val="00242FC0"/>
    <w:rsid w:val="002537D3"/>
    <w:rsid w:val="00253B65"/>
    <w:rsid w:val="0025497D"/>
    <w:rsid w:val="00254C8D"/>
    <w:rsid w:val="00260190"/>
    <w:rsid w:val="00261B0A"/>
    <w:rsid w:val="00261FB9"/>
    <w:rsid w:val="0026382F"/>
    <w:rsid w:val="00264852"/>
    <w:rsid w:val="0026577B"/>
    <w:rsid w:val="00267D7B"/>
    <w:rsid w:val="002740E2"/>
    <w:rsid w:val="0027487E"/>
    <w:rsid w:val="00274BF1"/>
    <w:rsid w:val="002758A8"/>
    <w:rsid w:val="00276B69"/>
    <w:rsid w:val="00277656"/>
    <w:rsid w:val="00277F67"/>
    <w:rsid w:val="00280857"/>
    <w:rsid w:val="00281371"/>
    <w:rsid w:val="00281F3B"/>
    <w:rsid w:val="00283B56"/>
    <w:rsid w:val="00284F75"/>
    <w:rsid w:val="0028506A"/>
    <w:rsid w:val="0028516E"/>
    <w:rsid w:val="0029633C"/>
    <w:rsid w:val="00296E8A"/>
    <w:rsid w:val="002A1168"/>
    <w:rsid w:val="002A1211"/>
    <w:rsid w:val="002A1316"/>
    <w:rsid w:val="002A2702"/>
    <w:rsid w:val="002A2B5E"/>
    <w:rsid w:val="002A4AD9"/>
    <w:rsid w:val="002A5F82"/>
    <w:rsid w:val="002A6EED"/>
    <w:rsid w:val="002B1073"/>
    <w:rsid w:val="002B209F"/>
    <w:rsid w:val="002B2BE2"/>
    <w:rsid w:val="002B30D1"/>
    <w:rsid w:val="002B7A46"/>
    <w:rsid w:val="002C05CA"/>
    <w:rsid w:val="002C0B86"/>
    <w:rsid w:val="002C0F1A"/>
    <w:rsid w:val="002C193A"/>
    <w:rsid w:val="002C2014"/>
    <w:rsid w:val="002C4AB8"/>
    <w:rsid w:val="002C5C76"/>
    <w:rsid w:val="002C76C2"/>
    <w:rsid w:val="002D3E63"/>
    <w:rsid w:val="002D4A63"/>
    <w:rsid w:val="002D5FDE"/>
    <w:rsid w:val="002D7871"/>
    <w:rsid w:val="002E0677"/>
    <w:rsid w:val="002E3998"/>
    <w:rsid w:val="002E3D36"/>
    <w:rsid w:val="002E3E91"/>
    <w:rsid w:val="002E3F58"/>
    <w:rsid w:val="002E7498"/>
    <w:rsid w:val="002E74BA"/>
    <w:rsid w:val="002F4B91"/>
    <w:rsid w:val="002F50E4"/>
    <w:rsid w:val="002F6D9E"/>
    <w:rsid w:val="003016E5"/>
    <w:rsid w:val="00302DD8"/>
    <w:rsid w:val="0030518B"/>
    <w:rsid w:val="00307282"/>
    <w:rsid w:val="0031175E"/>
    <w:rsid w:val="0031214F"/>
    <w:rsid w:val="00313EEB"/>
    <w:rsid w:val="00314DBE"/>
    <w:rsid w:val="00315240"/>
    <w:rsid w:val="003163F3"/>
    <w:rsid w:val="00317DF4"/>
    <w:rsid w:val="003203AC"/>
    <w:rsid w:val="00320D03"/>
    <w:rsid w:val="00321277"/>
    <w:rsid w:val="00322DB7"/>
    <w:rsid w:val="00326E6E"/>
    <w:rsid w:val="0033183E"/>
    <w:rsid w:val="00332A0B"/>
    <w:rsid w:val="00332E35"/>
    <w:rsid w:val="00333BF3"/>
    <w:rsid w:val="00334CD6"/>
    <w:rsid w:val="0033544C"/>
    <w:rsid w:val="00335844"/>
    <w:rsid w:val="0033642E"/>
    <w:rsid w:val="0033658D"/>
    <w:rsid w:val="00336E87"/>
    <w:rsid w:val="0034007F"/>
    <w:rsid w:val="00340EEA"/>
    <w:rsid w:val="00343223"/>
    <w:rsid w:val="00346DA8"/>
    <w:rsid w:val="0035070E"/>
    <w:rsid w:val="0035183E"/>
    <w:rsid w:val="0035188C"/>
    <w:rsid w:val="0035205B"/>
    <w:rsid w:val="003564E5"/>
    <w:rsid w:val="00356D85"/>
    <w:rsid w:val="0036121B"/>
    <w:rsid w:val="00363A80"/>
    <w:rsid w:val="00373364"/>
    <w:rsid w:val="00374C64"/>
    <w:rsid w:val="00375008"/>
    <w:rsid w:val="00376A84"/>
    <w:rsid w:val="003773F2"/>
    <w:rsid w:val="00380172"/>
    <w:rsid w:val="00381EDA"/>
    <w:rsid w:val="00385BE5"/>
    <w:rsid w:val="00394033"/>
    <w:rsid w:val="00394B6C"/>
    <w:rsid w:val="003A3925"/>
    <w:rsid w:val="003A7C52"/>
    <w:rsid w:val="003B254E"/>
    <w:rsid w:val="003B41C9"/>
    <w:rsid w:val="003B42CC"/>
    <w:rsid w:val="003B430E"/>
    <w:rsid w:val="003B55C6"/>
    <w:rsid w:val="003B5E2B"/>
    <w:rsid w:val="003C15CD"/>
    <w:rsid w:val="003C1942"/>
    <w:rsid w:val="003C1B5E"/>
    <w:rsid w:val="003C1E92"/>
    <w:rsid w:val="003C2E69"/>
    <w:rsid w:val="003C5D83"/>
    <w:rsid w:val="003C72CA"/>
    <w:rsid w:val="003C7C4F"/>
    <w:rsid w:val="003C7F4D"/>
    <w:rsid w:val="003D0AF2"/>
    <w:rsid w:val="003D1489"/>
    <w:rsid w:val="003D2714"/>
    <w:rsid w:val="003D54C2"/>
    <w:rsid w:val="003D695C"/>
    <w:rsid w:val="003E0171"/>
    <w:rsid w:val="003E2850"/>
    <w:rsid w:val="003E28EB"/>
    <w:rsid w:val="003E3935"/>
    <w:rsid w:val="003E5D5C"/>
    <w:rsid w:val="003E7135"/>
    <w:rsid w:val="003F0778"/>
    <w:rsid w:val="003F3B4E"/>
    <w:rsid w:val="003F79DA"/>
    <w:rsid w:val="004030F2"/>
    <w:rsid w:val="0040317D"/>
    <w:rsid w:val="004045D1"/>
    <w:rsid w:val="00404FB9"/>
    <w:rsid w:val="00407A57"/>
    <w:rsid w:val="0041229A"/>
    <w:rsid w:val="00412342"/>
    <w:rsid w:val="00414A4D"/>
    <w:rsid w:val="00416874"/>
    <w:rsid w:val="00420B87"/>
    <w:rsid w:val="0042139F"/>
    <w:rsid w:val="004220CF"/>
    <w:rsid w:val="00423CDA"/>
    <w:rsid w:val="00423F08"/>
    <w:rsid w:val="00425D93"/>
    <w:rsid w:val="00427428"/>
    <w:rsid w:val="0042799C"/>
    <w:rsid w:val="00432064"/>
    <w:rsid w:val="0043241A"/>
    <w:rsid w:val="00432E1D"/>
    <w:rsid w:val="004336D6"/>
    <w:rsid w:val="0043412B"/>
    <w:rsid w:val="0043416D"/>
    <w:rsid w:val="00436787"/>
    <w:rsid w:val="00436DCD"/>
    <w:rsid w:val="00436E0A"/>
    <w:rsid w:val="00437407"/>
    <w:rsid w:val="0043797A"/>
    <w:rsid w:val="00441045"/>
    <w:rsid w:val="004416D6"/>
    <w:rsid w:val="004418F7"/>
    <w:rsid w:val="004432A1"/>
    <w:rsid w:val="00443DCD"/>
    <w:rsid w:val="00444872"/>
    <w:rsid w:val="00447995"/>
    <w:rsid w:val="00450AA0"/>
    <w:rsid w:val="004524BB"/>
    <w:rsid w:val="0045279C"/>
    <w:rsid w:val="00453D13"/>
    <w:rsid w:val="0045410A"/>
    <w:rsid w:val="004544AF"/>
    <w:rsid w:val="00457568"/>
    <w:rsid w:val="0046003E"/>
    <w:rsid w:val="00460440"/>
    <w:rsid w:val="00463A69"/>
    <w:rsid w:val="00465BA4"/>
    <w:rsid w:val="00465FB9"/>
    <w:rsid w:val="004718A0"/>
    <w:rsid w:val="00472562"/>
    <w:rsid w:val="0047442C"/>
    <w:rsid w:val="0047463E"/>
    <w:rsid w:val="00474ABE"/>
    <w:rsid w:val="0047525F"/>
    <w:rsid w:val="004754FC"/>
    <w:rsid w:val="0048090F"/>
    <w:rsid w:val="00480B97"/>
    <w:rsid w:val="0048100F"/>
    <w:rsid w:val="0048111D"/>
    <w:rsid w:val="00483E26"/>
    <w:rsid w:val="004879AD"/>
    <w:rsid w:val="00491740"/>
    <w:rsid w:val="004924A2"/>
    <w:rsid w:val="00493454"/>
    <w:rsid w:val="0049487E"/>
    <w:rsid w:val="00496160"/>
    <w:rsid w:val="00496E92"/>
    <w:rsid w:val="004A18E7"/>
    <w:rsid w:val="004A2F24"/>
    <w:rsid w:val="004A3136"/>
    <w:rsid w:val="004A3ED3"/>
    <w:rsid w:val="004A5FF8"/>
    <w:rsid w:val="004A73D1"/>
    <w:rsid w:val="004B405D"/>
    <w:rsid w:val="004B4FE2"/>
    <w:rsid w:val="004C0226"/>
    <w:rsid w:val="004C1241"/>
    <w:rsid w:val="004C1A2D"/>
    <w:rsid w:val="004C2E7C"/>
    <w:rsid w:val="004C3CE0"/>
    <w:rsid w:val="004C5D71"/>
    <w:rsid w:val="004D1CDD"/>
    <w:rsid w:val="004D3BB5"/>
    <w:rsid w:val="004D54E8"/>
    <w:rsid w:val="004D6893"/>
    <w:rsid w:val="004D6F86"/>
    <w:rsid w:val="004D70D8"/>
    <w:rsid w:val="004D7CCB"/>
    <w:rsid w:val="004E0727"/>
    <w:rsid w:val="004E1590"/>
    <w:rsid w:val="004E3E85"/>
    <w:rsid w:val="004E4825"/>
    <w:rsid w:val="004E688C"/>
    <w:rsid w:val="004F35D5"/>
    <w:rsid w:val="004F668A"/>
    <w:rsid w:val="004F740F"/>
    <w:rsid w:val="005001A2"/>
    <w:rsid w:val="005014AE"/>
    <w:rsid w:val="0050165D"/>
    <w:rsid w:val="00501AD3"/>
    <w:rsid w:val="005041B6"/>
    <w:rsid w:val="0050451E"/>
    <w:rsid w:val="0050459A"/>
    <w:rsid w:val="00505037"/>
    <w:rsid w:val="00505C88"/>
    <w:rsid w:val="00512604"/>
    <w:rsid w:val="00513407"/>
    <w:rsid w:val="0051652F"/>
    <w:rsid w:val="005246E6"/>
    <w:rsid w:val="005247B2"/>
    <w:rsid w:val="00525FA8"/>
    <w:rsid w:val="005306BA"/>
    <w:rsid w:val="005314CD"/>
    <w:rsid w:val="00534459"/>
    <w:rsid w:val="005344DD"/>
    <w:rsid w:val="005355E3"/>
    <w:rsid w:val="0053585D"/>
    <w:rsid w:val="00535D40"/>
    <w:rsid w:val="005409D9"/>
    <w:rsid w:val="0054169E"/>
    <w:rsid w:val="0054394E"/>
    <w:rsid w:val="005450F2"/>
    <w:rsid w:val="005459AA"/>
    <w:rsid w:val="005462A8"/>
    <w:rsid w:val="0054672A"/>
    <w:rsid w:val="0055467C"/>
    <w:rsid w:val="00554AA1"/>
    <w:rsid w:val="00555334"/>
    <w:rsid w:val="00556011"/>
    <w:rsid w:val="005578E2"/>
    <w:rsid w:val="0056045B"/>
    <w:rsid w:val="005612B0"/>
    <w:rsid w:val="00562123"/>
    <w:rsid w:val="00567BA7"/>
    <w:rsid w:val="0057335A"/>
    <w:rsid w:val="00574220"/>
    <w:rsid w:val="0057599A"/>
    <w:rsid w:val="005759CD"/>
    <w:rsid w:val="00576D97"/>
    <w:rsid w:val="00581577"/>
    <w:rsid w:val="0058283F"/>
    <w:rsid w:val="005908A2"/>
    <w:rsid w:val="00592637"/>
    <w:rsid w:val="00592A41"/>
    <w:rsid w:val="00592AC8"/>
    <w:rsid w:val="00593BEB"/>
    <w:rsid w:val="00593F6A"/>
    <w:rsid w:val="0059454D"/>
    <w:rsid w:val="00594A89"/>
    <w:rsid w:val="00596F1A"/>
    <w:rsid w:val="005A08B9"/>
    <w:rsid w:val="005A2394"/>
    <w:rsid w:val="005A441F"/>
    <w:rsid w:val="005A469F"/>
    <w:rsid w:val="005A4D82"/>
    <w:rsid w:val="005A5E66"/>
    <w:rsid w:val="005B0369"/>
    <w:rsid w:val="005B1BDC"/>
    <w:rsid w:val="005B37B3"/>
    <w:rsid w:val="005B434F"/>
    <w:rsid w:val="005C01DE"/>
    <w:rsid w:val="005C2689"/>
    <w:rsid w:val="005C3A62"/>
    <w:rsid w:val="005C5A4E"/>
    <w:rsid w:val="005C7A08"/>
    <w:rsid w:val="005D1C31"/>
    <w:rsid w:val="005D2A5A"/>
    <w:rsid w:val="005D36E4"/>
    <w:rsid w:val="005D39B9"/>
    <w:rsid w:val="005D3DDE"/>
    <w:rsid w:val="005D469A"/>
    <w:rsid w:val="005D5280"/>
    <w:rsid w:val="005D5A2F"/>
    <w:rsid w:val="005D75D3"/>
    <w:rsid w:val="005D75D4"/>
    <w:rsid w:val="005E1A00"/>
    <w:rsid w:val="005E1F94"/>
    <w:rsid w:val="005E2D1C"/>
    <w:rsid w:val="005F101A"/>
    <w:rsid w:val="005F13A6"/>
    <w:rsid w:val="005F3237"/>
    <w:rsid w:val="005F3319"/>
    <w:rsid w:val="005F4FE5"/>
    <w:rsid w:val="005F54E3"/>
    <w:rsid w:val="005F7EC2"/>
    <w:rsid w:val="00600E02"/>
    <w:rsid w:val="00601737"/>
    <w:rsid w:val="00601F4D"/>
    <w:rsid w:val="006020FD"/>
    <w:rsid w:val="00602773"/>
    <w:rsid w:val="00604469"/>
    <w:rsid w:val="0060453F"/>
    <w:rsid w:val="00604E79"/>
    <w:rsid w:val="00605F7B"/>
    <w:rsid w:val="00610136"/>
    <w:rsid w:val="00610507"/>
    <w:rsid w:val="00612D5B"/>
    <w:rsid w:val="00613004"/>
    <w:rsid w:val="00613044"/>
    <w:rsid w:val="00613F5B"/>
    <w:rsid w:val="0061555B"/>
    <w:rsid w:val="00615BB1"/>
    <w:rsid w:val="00616882"/>
    <w:rsid w:val="00616947"/>
    <w:rsid w:val="00625042"/>
    <w:rsid w:val="00626426"/>
    <w:rsid w:val="00627775"/>
    <w:rsid w:val="006303BF"/>
    <w:rsid w:val="006313E0"/>
    <w:rsid w:val="006329A1"/>
    <w:rsid w:val="00641206"/>
    <w:rsid w:val="00641AE4"/>
    <w:rsid w:val="00641D18"/>
    <w:rsid w:val="00642729"/>
    <w:rsid w:val="006435F8"/>
    <w:rsid w:val="006452A9"/>
    <w:rsid w:val="006458F3"/>
    <w:rsid w:val="00645F40"/>
    <w:rsid w:val="00646C29"/>
    <w:rsid w:val="0065177E"/>
    <w:rsid w:val="00651CFD"/>
    <w:rsid w:val="00653199"/>
    <w:rsid w:val="006542FE"/>
    <w:rsid w:val="006548D4"/>
    <w:rsid w:val="00655B0B"/>
    <w:rsid w:val="006560D1"/>
    <w:rsid w:val="0065630C"/>
    <w:rsid w:val="00656323"/>
    <w:rsid w:val="006611F5"/>
    <w:rsid w:val="0066123D"/>
    <w:rsid w:val="00661EBD"/>
    <w:rsid w:val="00664029"/>
    <w:rsid w:val="0066449F"/>
    <w:rsid w:val="0066798D"/>
    <w:rsid w:val="00667B26"/>
    <w:rsid w:val="00667B5B"/>
    <w:rsid w:val="00667D79"/>
    <w:rsid w:val="0067012F"/>
    <w:rsid w:val="00670F70"/>
    <w:rsid w:val="0067243C"/>
    <w:rsid w:val="00672B7C"/>
    <w:rsid w:val="0068075F"/>
    <w:rsid w:val="00681078"/>
    <w:rsid w:val="00681E33"/>
    <w:rsid w:val="00683085"/>
    <w:rsid w:val="00684746"/>
    <w:rsid w:val="00684933"/>
    <w:rsid w:val="00684C6A"/>
    <w:rsid w:val="00686840"/>
    <w:rsid w:val="00686AFA"/>
    <w:rsid w:val="00692243"/>
    <w:rsid w:val="00692617"/>
    <w:rsid w:val="00692E11"/>
    <w:rsid w:val="00693CDD"/>
    <w:rsid w:val="006A3F21"/>
    <w:rsid w:val="006A4A2F"/>
    <w:rsid w:val="006A5DDD"/>
    <w:rsid w:val="006A62D3"/>
    <w:rsid w:val="006A7C44"/>
    <w:rsid w:val="006B0FF3"/>
    <w:rsid w:val="006B1585"/>
    <w:rsid w:val="006B3A96"/>
    <w:rsid w:val="006B4CEA"/>
    <w:rsid w:val="006B65C5"/>
    <w:rsid w:val="006B6C7D"/>
    <w:rsid w:val="006C0F16"/>
    <w:rsid w:val="006C17DE"/>
    <w:rsid w:val="006C2C43"/>
    <w:rsid w:val="006C4A2C"/>
    <w:rsid w:val="006C5331"/>
    <w:rsid w:val="006C560A"/>
    <w:rsid w:val="006C5987"/>
    <w:rsid w:val="006C6F39"/>
    <w:rsid w:val="006C7053"/>
    <w:rsid w:val="006D0EEE"/>
    <w:rsid w:val="006D3789"/>
    <w:rsid w:val="006D786E"/>
    <w:rsid w:val="006D7929"/>
    <w:rsid w:val="006D7F44"/>
    <w:rsid w:val="006E1764"/>
    <w:rsid w:val="006E2203"/>
    <w:rsid w:val="006E2487"/>
    <w:rsid w:val="006E2E06"/>
    <w:rsid w:val="006E6FE8"/>
    <w:rsid w:val="006F352A"/>
    <w:rsid w:val="006F39DF"/>
    <w:rsid w:val="006F3BF1"/>
    <w:rsid w:val="006F6B00"/>
    <w:rsid w:val="006F6BE5"/>
    <w:rsid w:val="006F7137"/>
    <w:rsid w:val="006F7949"/>
    <w:rsid w:val="00701C9A"/>
    <w:rsid w:val="00703C1C"/>
    <w:rsid w:val="00707362"/>
    <w:rsid w:val="00707991"/>
    <w:rsid w:val="00710C69"/>
    <w:rsid w:val="007121FD"/>
    <w:rsid w:val="0071539A"/>
    <w:rsid w:val="007162DF"/>
    <w:rsid w:val="00716D7B"/>
    <w:rsid w:val="00717D6A"/>
    <w:rsid w:val="00717F82"/>
    <w:rsid w:val="00720160"/>
    <w:rsid w:val="00722520"/>
    <w:rsid w:val="0072300B"/>
    <w:rsid w:val="0072314C"/>
    <w:rsid w:val="00723F2E"/>
    <w:rsid w:val="00726EA9"/>
    <w:rsid w:val="00727E7D"/>
    <w:rsid w:val="0073032B"/>
    <w:rsid w:val="00734BF6"/>
    <w:rsid w:val="00734D84"/>
    <w:rsid w:val="007353F7"/>
    <w:rsid w:val="007368C8"/>
    <w:rsid w:val="007457F0"/>
    <w:rsid w:val="00745CB1"/>
    <w:rsid w:val="00746276"/>
    <w:rsid w:val="00747124"/>
    <w:rsid w:val="007511FC"/>
    <w:rsid w:val="007513A3"/>
    <w:rsid w:val="00754134"/>
    <w:rsid w:val="00754157"/>
    <w:rsid w:val="007544A5"/>
    <w:rsid w:val="007606C1"/>
    <w:rsid w:val="007661E7"/>
    <w:rsid w:val="007671C0"/>
    <w:rsid w:val="007704EC"/>
    <w:rsid w:val="00770C82"/>
    <w:rsid w:val="0077342B"/>
    <w:rsid w:val="007737F1"/>
    <w:rsid w:val="00773CB1"/>
    <w:rsid w:val="007748D2"/>
    <w:rsid w:val="00774A35"/>
    <w:rsid w:val="00774F82"/>
    <w:rsid w:val="0077515E"/>
    <w:rsid w:val="00776900"/>
    <w:rsid w:val="00776E62"/>
    <w:rsid w:val="00776F01"/>
    <w:rsid w:val="007774C0"/>
    <w:rsid w:val="007810C5"/>
    <w:rsid w:val="0079167D"/>
    <w:rsid w:val="007916A9"/>
    <w:rsid w:val="00795F29"/>
    <w:rsid w:val="007A08C6"/>
    <w:rsid w:val="007A4590"/>
    <w:rsid w:val="007A4AE5"/>
    <w:rsid w:val="007A5036"/>
    <w:rsid w:val="007A6694"/>
    <w:rsid w:val="007A6711"/>
    <w:rsid w:val="007B0C53"/>
    <w:rsid w:val="007B3513"/>
    <w:rsid w:val="007B508C"/>
    <w:rsid w:val="007B555D"/>
    <w:rsid w:val="007B61B2"/>
    <w:rsid w:val="007B7A57"/>
    <w:rsid w:val="007C0CEE"/>
    <w:rsid w:val="007C2B32"/>
    <w:rsid w:val="007C4AE8"/>
    <w:rsid w:val="007C5FB8"/>
    <w:rsid w:val="007C7B10"/>
    <w:rsid w:val="007D03AE"/>
    <w:rsid w:val="007D1807"/>
    <w:rsid w:val="007D24CE"/>
    <w:rsid w:val="007D317D"/>
    <w:rsid w:val="007D431C"/>
    <w:rsid w:val="007D5FCF"/>
    <w:rsid w:val="007D7CD3"/>
    <w:rsid w:val="007E0317"/>
    <w:rsid w:val="007E0648"/>
    <w:rsid w:val="007E068F"/>
    <w:rsid w:val="007E0B18"/>
    <w:rsid w:val="007E1187"/>
    <w:rsid w:val="007E6C6F"/>
    <w:rsid w:val="007F0282"/>
    <w:rsid w:val="007F5104"/>
    <w:rsid w:val="007F5DEB"/>
    <w:rsid w:val="007F6040"/>
    <w:rsid w:val="0080012D"/>
    <w:rsid w:val="00801F2C"/>
    <w:rsid w:val="008024B3"/>
    <w:rsid w:val="008035BC"/>
    <w:rsid w:val="00803693"/>
    <w:rsid w:val="00804909"/>
    <w:rsid w:val="0080785D"/>
    <w:rsid w:val="00810734"/>
    <w:rsid w:val="0081099E"/>
    <w:rsid w:val="008152B5"/>
    <w:rsid w:val="00821F98"/>
    <w:rsid w:val="00823C9B"/>
    <w:rsid w:val="00824027"/>
    <w:rsid w:val="00827AE6"/>
    <w:rsid w:val="0083098C"/>
    <w:rsid w:val="0083185D"/>
    <w:rsid w:val="00835AAD"/>
    <w:rsid w:val="00835F50"/>
    <w:rsid w:val="0084066A"/>
    <w:rsid w:val="0084333E"/>
    <w:rsid w:val="00845A7D"/>
    <w:rsid w:val="00845EF5"/>
    <w:rsid w:val="008478F8"/>
    <w:rsid w:val="00847C48"/>
    <w:rsid w:val="00847D78"/>
    <w:rsid w:val="00847DCE"/>
    <w:rsid w:val="00852540"/>
    <w:rsid w:val="00857102"/>
    <w:rsid w:val="008604B9"/>
    <w:rsid w:val="00860969"/>
    <w:rsid w:val="00860DF5"/>
    <w:rsid w:val="008613FA"/>
    <w:rsid w:val="00862A22"/>
    <w:rsid w:val="00865C35"/>
    <w:rsid w:val="00865EDC"/>
    <w:rsid w:val="008678C7"/>
    <w:rsid w:val="00871532"/>
    <w:rsid w:val="008736D2"/>
    <w:rsid w:val="00873EEB"/>
    <w:rsid w:val="00880506"/>
    <w:rsid w:val="00884198"/>
    <w:rsid w:val="00884CF3"/>
    <w:rsid w:val="00887EEF"/>
    <w:rsid w:val="0089050B"/>
    <w:rsid w:val="00891CB6"/>
    <w:rsid w:val="0089218D"/>
    <w:rsid w:val="008928F2"/>
    <w:rsid w:val="00892B69"/>
    <w:rsid w:val="008936A3"/>
    <w:rsid w:val="00895D44"/>
    <w:rsid w:val="0089618D"/>
    <w:rsid w:val="00896240"/>
    <w:rsid w:val="00896BF9"/>
    <w:rsid w:val="008A1E3C"/>
    <w:rsid w:val="008A3BE2"/>
    <w:rsid w:val="008A3E95"/>
    <w:rsid w:val="008A683C"/>
    <w:rsid w:val="008A7AE5"/>
    <w:rsid w:val="008B1676"/>
    <w:rsid w:val="008B3360"/>
    <w:rsid w:val="008B59E5"/>
    <w:rsid w:val="008B5B27"/>
    <w:rsid w:val="008C1A59"/>
    <w:rsid w:val="008C1CF3"/>
    <w:rsid w:val="008C21C6"/>
    <w:rsid w:val="008C3051"/>
    <w:rsid w:val="008C4460"/>
    <w:rsid w:val="008C5EEB"/>
    <w:rsid w:val="008C7285"/>
    <w:rsid w:val="008D3684"/>
    <w:rsid w:val="008D4791"/>
    <w:rsid w:val="008D556F"/>
    <w:rsid w:val="008D7DDB"/>
    <w:rsid w:val="008E0432"/>
    <w:rsid w:val="008E04AB"/>
    <w:rsid w:val="008E055E"/>
    <w:rsid w:val="008E1F5A"/>
    <w:rsid w:val="008E4933"/>
    <w:rsid w:val="008E4E07"/>
    <w:rsid w:val="008E5EA7"/>
    <w:rsid w:val="008E656F"/>
    <w:rsid w:val="008F1050"/>
    <w:rsid w:val="008F2750"/>
    <w:rsid w:val="008F3C8C"/>
    <w:rsid w:val="008F3E94"/>
    <w:rsid w:val="008F40E1"/>
    <w:rsid w:val="008F681B"/>
    <w:rsid w:val="008F7A46"/>
    <w:rsid w:val="00900203"/>
    <w:rsid w:val="00900466"/>
    <w:rsid w:val="00901855"/>
    <w:rsid w:val="009021E0"/>
    <w:rsid w:val="009028C4"/>
    <w:rsid w:val="00904B3C"/>
    <w:rsid w:val="00906B67"/>
    <w:rsid w:val="00906BD7"/>
    <w:rsid w:val="00906F66"/>
    <w:rsid w:val="009107ED"/>
    <w:rsid w:val="00910F22"/>
    <w:rsid w:val="00910FD9"/>
    <w:rsid w:val="009112F2"/>
    <w:rsid w:val="00912BC4"/>
    <w:rsid w:val="00912C22"/>
    <w:rsid w:val="00912EEC"/>
    <w:rsid w:val="009136DD"/>
    <w:rsid w:val="00914183"/>
    <w:rsid w:val="00914355"/>
    <w:rsid w:val="00914EF7"/>
    <w:rsid w:val="009159C5"/>
    <w:rsid w:val="00920480"/>
    <w:rsid w:val="00920876"/>
    <w:rsid w:val="00923BBA"/>
    <w:rsid w:val="00924F3A"/>
    <w:rsid w:val="009269F6"/>
    <w:rsid w:val="00927733"/>
    <w:rsid w:val="0093077C"/>
    <w:rsid w:val="0093318D"/>
    <w:rsid w:val="009340C7"/>
    <w:rsid w:val="00934796"/>
    <w:rsid w:val="00935108"/>
    <w:rsid w:val="00935E87"/>
    <w:rsid w:val="00937278"/>
    <w:rsid w:val="009447A1"/>
    <w:rsid w:val="00944C67"/>
    <w:rsid w:val="009471C2"/>
    <w:rsid w:val="009521B2"/>
    <w:rsid w:val="009539A5"/>
    <w:rsid w:val="009566FD"/>
    <w:rsid w:val="00957675"/>
    <w:rsid w:val="00960AD1"/>
    <w:rsid w:val="009611A9"/>
    <w:rsid w:val="009621DB"/>
    <w:rsid w:val="0096289F"/>
    <w:rsid w:val="009635DD"/>
    <w:rsid w:val="00965708"/>
    <w:rsid w:val="0096767C"/>
    <w:rsid w:val="009713B4"/>
    <w:rsid w:val="00973B9A"/>
    <w:rsid w:val="00975116"/>
    <w:rsid w:val="00981329"/>
    <w:rsid w:val="00981702"/>
    <w:rsid w:val="009826F2"/>
    <w:rsid w:val="00982CE5"/>
    <w:rsid w:val="00982D2E"/>
    <w:rsid w:val="00983023"/>
    <w:rsid w:val="00984999"/>
    <w:rsid w:val="00985228"/>
    <w:rsid w:val="009853BA"/>
    <w:rsid w:val="00993593"/>
    <w:rsid w:val="009A3FDF"/>
    <w:rsid w:val="009A5269"/>
    <w:rsid w:val="009A5A9E"/>
    <w:rsid w:val="009B0AE5"/>
    <w:rsid w:val="009B120A"/>
    <w:rsid w:val="009B2FB0"/>
    <w:rsid w:val="009B48C7"/>
    <w:rsid w:val="009B58F1"/>
    <w:rsid w:val="009B63F7"/>
    <w:rsid w:val="009C0321"/>
    <w:rsid w:val="009C10D6"/>
    <w:rsid w:val="009C27B3"/>
    <w:rsid w:val="009C2C6B"/>
    <w:rsid w:val="009C2E90"/>
    <w:rsid w:val="009D2D3C"/>
    <w:rsid w:val="009E0DB9"/>
    <w:rsid w:val="009E1493"/>
    <w:rsid w:val="009E4CFB"/>
    <w:rsid w:val="009E4D98"/>
    <w:rsid w:val="009E5A88"/>
    <w:rsid w:val="009F0A43"/>
    <w:rsid w:val="009F16DE"/>
    <w:rsid w:val="009F5637"/>
    <w:rsid w:val="009F5D1A"/>
    <w:rsid w:val="00A02B48"/>
    <w:rsid w:val="00A02E6B"/>
    <w:rsid w:val="00A0330A"/>
    <w:rsid w:val="00A06FAF"/>
    <w:rsid w:val="00A07705"/>
    <w:rsid w:val="00A1147A"/>
    <w:rsid w:val="00A11E70"/>
    <w:rsid w:val="00A14575"/>
    <w:rsid w:val="00A15CCA"/>
    <w:rsid w:val="00A16C07"/>
    <w:rsid w:val="00A20024"/>
    <w:rsid w:val="00A21A12"/>
    <w:rsid w:val="00A2211F"/>
    <w:rsid w:val="00A24667"/>
    <w:rsid w:val="00A2531D"/>
    <w:rsid w:val="00A25520"/>
    <w:rsid w:val="00A258EF"/>
    <w:rsid w:val="00A30868"/>
    <w:rsid w:val="00A33754"/>
    <w:rsid w:val="00A33CAA"/>
    <w:rsid w:val="00A41EE7"/>
    <w:rsid w:val="00A43730"/>
    <w:rsid w:val="00A437D6"/>
    <w:rsid w:val="00A45D63"/>
    <w:rsid w:val="00A46B2C"/>
    <w:rsid w:val="00A511AD"/>
    <w:rsid w:val="00A51253"/>
    <w:rsid w:val="00A517E5"/>
    <w:rsid w:val="00A549D2"/>
    <w:rsid w:val="00A563DE"/>
    <w:rsid w:val="00A62DFF"/>
    <w:rsid w:val="00A635C0"/>
    <w:rsid w:val="00A654DD"/>
    <w:rsid w:val="00A66963"/>
    <w:rsid w:val="00A70638"/>
    <w:rsid w:val="00A70A2E"/>
    <w:rsid w:val="00A72E96"/>
    <w:rsid w:val="00A75555"/>
    <w:rsid w:val="00A757A7"/>
    <w:rsid w:val="00A77FEE"/>
    <w:rsid w:val="00A840C9"/>
    <w:rsid w:val="00A845EA"/>
    <w:rsid w:val="00A84E47"/>
    <w:rsid w:val="00A85461"/>
    <w:rsid w:val="00A866D7"/>
    <w:rsid w:val="00A87932"/>
    <w:rsid w:val="00A8799E"/>
    <w:rsid w:val="00A911FF"/>
    <w:rsid w:val="00A94FE4"/>
    <w:rsid w:val="00A96E27"/>
    <w:rsid w:val="00AA0741"/>
    <w:rsid w:val="00AA21D9"/>
    <w:rsid w:val="00AA3F24"/>
    <w:rsid w:val="00AA49F4"/>
    <w:rsid w:val="00AA6A0D"/>
    <w:rsid w:val="00AB218B"/>
    <w:rsid w:val="00AB26F4"/>
    <w:rsid w:val="00AB4CA2"/>
    <w:rsid w:val="00AB7D8C"/>
    <w:rsid w:val="00AB7E44"/>
    <w:rsid w:val="00AC15B9"/>
    <w:rsid w:val="00AC25C8"/>
    <w:rsid w:val="00AC3E26"/>
    <w:rsid w:val="00AC609F"/>
    <w:rsid w:val="00AC6393"/>
    <w:rsid w:val="00AC6416"/>
    <w:rsid w:val="00AD2776"/>
    <w:rsid w:val="00AD4E41"/>
    <w:rsid w:val="00AD5A99"/>
    <w:rsid w:val="00AD6548"/>
    <w:rsid w:val="00AD65F3"/>
    <w:rsid w:val="00AD7970"/>
    <w:rsid w:val="00AE47F3"/>
    <w:rsid w:val="00AE7197"/>
    <w:rsid w:val="00AF1B83"/>
    <w:rsid w:val="00AF2FB2"/>
    <w:rsid w:val="00AF3593"/>
    <w:rsid w:val="00AF66B0"/>
    <w:rsid w:val="00AF67B3"/>
    <w:rsid w:val="00AF6A5E"/>
    <w:rsid w:val="00B00062"/>
    <w:rsid w:val="00B01CD5"/>
    <w:rsid w:val="00B04481"/>
    <w:rsid w:val="00B04E25"/>
    <w:rsid w:val="00B07C7B"/>
    <w:rsid w:val="00B11770"/>
    <w:rsid w:val="00B15399"/>
    <w:rsid w:val="00B16C29"/>
    <w:rsid w:val="00B16F09"/>
    <w:rsid w:val="00B20121"/>
    <w:rsid w:val="00B204E7"/>
    <w:rsid w:val="00B20CD1"/>
    <w:rsid w:val="00B21F6D"/>
    <w:rsid w:val="00B25022"/>
    <w:rsid w:val="00B25355"/>
    <w:rsid w:val="00B270B4"/>
    <w:rsid w:val="00B30B40"/>
    <w:rsid w:val="00B30CD8"/>
    <w:rsid w:val="00B32A1F"/>
    <w:rsid w:val="00B34F4C"/>
    <w:rsid w:val="00B35952"/>
    <w:rsid w:val="00B37849"/>
    <w:rsid w:val="00B407DF"/>
    <w:rsid w:val="00B421FE"/>
    <w:rsid w:val="00B42E11"/>
    <w:rsid w:val="00B43FE9"/>
    <w:rsid w:val="00B455BB"/>
    <w:rsid w:val="00B465B6"/>
    <w:rsid w:val="00B503EC"/>
    <w:rsid w:val="00B50EE6"/>
    <w:rsid w:val="00B50F60"/>
    <w:rsid w:val="00B53831"/>
    <w:rsid w:val="00B54C4E"/>
    <w:rsid w:val="00B56D59"/>
    <w:rsid w:val="00B57520"/>
    <w:rsid w:val="00B60F46"/>
    <w:rsid w:val="00B610A6"/>
    <w:rsid w:val="00B65A1E"/>
    <w:rsid w:val="00B65C1C"/>
    <w:rsid w:val="00B70CBA"/>
    <w:rsid w:val="00B7194E"/>
    <w:rsid w:val="00B74436"/>
    <w:rsid w:val="00B75484"/>
    <w:rsid w:val="00B766A6"/>
    <w:rsid w:val="00B772E9"/>
    <w:rsid w:val="00B77363"/>
    <w:rsid w:val="00B83DB7"/>
    <w:rsid w:val="00B84789"/>
    <w:rsid w:val="00B847F5"/>
    <w:rsid w:val="00B86481"/>
    <w:rsid w:val="00B91527"/>
    <w:rsid w:val="00B949D9"/>
    <w:rsid w:val="00B95478"/>
    <w:rsid w:val="00BA09E4"/>
    <w:rsid w:val="00BA208A"/>
    <w:rsid w:val="00BA23AE"/>
    <w:rsid w:val="00BA3C14"/>
    <w:rsid w:val="00BA47B1"/>
    <w:rsid w:val="00BA5855"/>
    <w:rsid w:val="00BA6B8E"/>
    <w:rsid w:val="00BA7E5E"/>
    <w:rsid w:val="00BB0F75"/>
    <w:rsid w:val="00BB3D1C"/>
    <w:rsid w:val="00BB521D"/>
    <w:rsid w:val="00BB5C23"/>
    <w:rsid w:val="00BB71FA"/>
    <w:rsid w:val="00BB791A"/>
    <w:rsid w:val="00BC3043"/>
    <w:rsid w:val="00BC39D1"/>
    <w:rsid w:val="00BC4B27"/>
    <w:rsid w:val="00BC52C9"/>
    <w:rsid w:val="00BC6FE0"/>
    <w:rsid w:val="00BC7F61"/>
    <w:rsid w:val="00BD07CE"/>
    <w:rsid w:val="00BD42BF"/>
    <w:rsid w:val="00BD5116"/>
    <w:rsid w:val="00BD64D4"/>
    <w:rsid w:val="00BD695F"/>
    <w:rsid w:val="00BD6C67"/>
    <w:rsid w:val="00BD7DEC"/>
    <w:rsid w:val="00BE026F"/>
    <w:rsid w:val="00BE6027"/>
    <w:rsid w:val="00BF13C1"/>
    <w:rsid w:val="00BF3916"/>
    <w:rsid w:val="00BF4146"/>
    <w:rsid w:val="00BF542D"/>
    <w:rsid w:val="00BF66E6"/>
    <w:rsid w:val="00BF7E51"/>
    <w:rsid w:val="00C0252D"/>
    <w:rsid w:val="00C02D6F"/>
    <w:rsid w:val="00C03073"/>
    <w:rsid w:val="00C049AD"/>
    <w:rsid w:val="00C0601C"/>
    <w:rsid w:val="00C06D2B"/>
    <w:rsid w:val="00C1133A"/>
    <w:rsid w:val="00C13A6A"/>
    <w:rsid w:val="00C13FED"/>
    <w:rsid w:val="00C15642"/>
    <w:rsid w:val="00C16A7C"/>
    <w:rsid w:val="00C2013B"/>
    <w:rsid w:val="00C23BCF"/>
    <w:rsid w:val="00C27E7E"/>
    <w:rsid w:val="00C30ABD"/>
    <w:rsid w:val="00C331FA"/>
    <w:rsid w:val="00C3519A"/>
    <w:rsid w:val="00C376FA"/>
    <w:rsid w:val="00C414E0"/>
    <w:rsid w:val="00C42BAF"/>
    <w:rsid w:val="00C42E61"/>
    <w:rsid w:val="00C43749"/>
    <w:rsid w:val="00C50E41"/>
    <w:rsid w:val="00C511EF"/>
    <w:rsid w:val="00C51238"/>
    <w:rsid w:val="00C51DC5"/>
    <w:rsid w:val="00C52748"/>
    <w:rsid w:val="00C5283D"/>
    <w:rsid w:val="00C531E6"/>
    <w:rsid w:val="00C55363"/>
    <w:rsid w:val="00C557BB"/>
    <w:rsid w:val="00C56A4B"/>
    <w:rsid w:val="00C636F2"/>
    <w:rsid w:val="00C638F5"/>
    <w:rsid w:val="00C64361"/>
    <w:rsid w:val="00C65C43"/>
    <w:rsid w:val="00C70001"/>
    <w:rsid w:val="00C70147"/>
    <w:rsid w:val="00C73410"/>
    <w:rsid w:val="00C73693"/>
    <w:rsid w:val="00C76F4E"/>
    <w:rsid w:val="00C811AF"/>
    <w:rsid w:val="00C8342F"/>
    <w:rsid w:val="00C83EA0"/>
    <w:rsid w:val="00C862DC"/>
    <w:rsid w:val="00C910B0"/>
    <w:rsid w:val="00C9127A"/>
    <w:rsid w:val="00C9474E"/>
    <w:rsid w:val="00C9495A"/>
    <w:rsid w:val="00C96AEF"/>
    <w:rsid w:val="00CA072C"/>
    <w:rsid w:val="00CA1399"/>
    <w:rsid w:val="00CA13FC"/>
    <w:rsid w:val="00CA33D3"/>
    <w:rsid w:val="00CA46B8"/>
    <w:rsid w:val="00CA5C8D"/>
    <w:rsid w:val="00CA649D"/>
    <w:rsid w:val="00CA69B0"/>
    <w:rsid w:val="00CB043D"/>
    <w:rsid w:val="00CB3592"/>
    <w:rsid w:val="00CB3680"/>
    <w:rsid w:val="00CB3DD7"/>
    <w:rsid w:val="00CB4646"/>
    <w:rsid w:val="00CB6480"/>
    <w:rsid w:val="00CB75A8"/>
    <w:rsid w:val="00CB7AC6"/>
    <w:rsid w:val="00CC1DBB"/>
    <w:rsid w:val="00CC2CB1"/>
    <w:rsid w:val="00CC4165"/>
    <w:rsid w:val="00CC646A"/>
    <w:rsid w:val="00CD10D6"/>
    <w:rsid w:val="00CD1C94"/>
    <w:rsid w:val="00CD20BF"/>
    <w:rsid w:val="00CD23C9"/>
    <w:rsid w:val="00CD388A"/>
    <w:rsid w:val="00CD41FB"/>
    <w:rsid w:val="00CD5E9F"/>
    <w:rsid w:val="00CE1BF0"/>
    <w:rsid w:val="00CE31DA"/>
    <w:rsid w:val="00CE577A"/>
    <w:rsid w:val="00CE590B"/>
    <w:rsid w:val="00CE6B46"/>
    <w:rsid w:val="00CE7137"/>
    <w:rsid w:val="00CE795B"/>
    <w:rsid w:val="00CF03CF"/>
    <w:rsid w:val="00CF268D"/>
    <w:rsid w:val="00CF2EA2"/>
    <w:rsid w:val="00CF35E4"/>
    <w:rsid w:val="00CF4189"/>
    <w:rsid w:val="00CF5509"/>
    <w:rsid w:val="00CF63B8"/>
    <w:rsid w:val="00D00983"/>
    <w:rsid w:val="00D00D89"/>
    <w:rsid w:val="00D01C01"/>
    <w:rsid w:val="00D03BBB"/>
    <w:rsid w:val="00D057B7"/>
    <w:rsid w:val="00D05CD4"/>
    <w:rsid w:val="00D0610B"/>
    <w:rsid w:val="00D06491"/>
    <w:rsid w:val="00D10F85"/>
    <w:rsid w:val="00D11AB4"/>
    <w:rsid w:val="00D12270"/>
    <w:rsid w:val="00D14FC0"/>
    <w:rsid w:val="00D164B9"/>
    <w:rsid w:val="00D17A39"/>
    <w:rsid w:val="00D17EFB"/>
    <w:rsid w:val="00D24D38"/>
    <w:rsid w:val="00D25EC6"/>
    <w:rsid w:val="00D26177"/>
    <w:rsid w:val="00D27A4A"/>
    <w:rsid w:val="00D31FE6"/>
    <w:rsid w:val="00D33652"/>
    <w:rsid w:val="00D34FFF"/>
    <w:rsid w:val="00D370AE"/>
    <w:rsid w:val="00D41D65"/>
    <w:rsid w:val="00D42469"/>
    <w:rsid w:val="00D430F0"/>
    <w:rsid w:val="00D449D6"/>
    <w:rsid w:val="00D44ADD"/>
    <w:rsid w:val="00D45307"/>
    <w:rsid w:val="00D46351"/>
    <w:rsid w:val="00D50EA0"/>
    <w:rsid w:val="00D52479"/>
    <w:rsid w:val="00D53E13"/>
    <w:rsid w:val="00D55343"/>
    <w:rsid w:val="00D55B13"/>
    <w:rsid w:val="00D55DB9"/>
    <w:rsid w:val="00D56511"/>
    <w:rsid w:val="00D61BD1"/>
    <w:rsid w:val="00D62BDC"/>
    <w:rsid w:val="00D6340A"/>
    <w:rsid w:val="00D63C98"/>
    <w:rsid w:val="00D65337"/>
    <w:rsid w:val="00D65C9F"/>
    <w:rsid w:val="00D6773D"/>
    <w:rsid w:val="00D67C61"/>
    <w:rsid w:val="00D7194F"/>
    <w:rsid w:val="00D72E6E"/>
    <w:rsid w:val="00D734CD"/>
    <w:rsid w:val="00D761CB"/>
    <w:rsid w:val="00D7625F"/>
    <w:rsid w:val="00D807B8"/>
    <w:rsid w:val="00D80EC7"/>
    <w:rsid w:val="00D81850"/>
    <w:rsid w:val="00D81B4A"/>
    <w:rsid w:val="00D83FDE"/>
    <w:rsid w:val="00D8409C"/>
    <w:rsid w:val="00D93A86"/>
    <w:rsid w:val="00D94B2C"/>
    <w:rsid w:val="00D96BBA"/>
    <w:rsid w:val="00DA364F"/>
    <w:rsid w:val="00DA483E"/>
    <w:rsid w:val="00DB393C"/>
    <w:rsid w:val="00DB6C61"/>
    <w:rsid w:val="00DC1673"/>
    <w:rsid w:val="00DC24DA"/>
    <w:rsid w:val="00DC62DD"/>
    <w:rsid w:val="00DD1F54"/>
    <w:rsid w:val="00DD623D"/>
    <w:rsid w:val="00DD65B6"/>
    <w:rsid w:val="00DD6FF4"/>
    <w:rsid w:val="00DE219C"/>
    <w:rsid w:val="00DE2BB9"/>
    <w:rsid w:val="00DE37B8"/>
    <w:rsid w:val="00DE5EA7"/>
    <w:rsid w:val="00DE604C"/>
    <w:rsid w:val="00DE6230"/>
    <w:rsid w:val="00DE6960"/>
    <w:rsid w:val="00DF0F76"/>
    <w:rsid w:val="00DF18E5"/>
    <w:rsid w:val="00DF4C6F"/>
    <w:rsid w:val="00E0134B"/>
    <w:rsid w:val="00E03967"/>
    <w:rsid w:val="00E03C6E"/>
    <w:rsid w:val="00E10011"/>
    <w:rsid w:val="00E11E3D"/>
    <w:rsid w:val="00E1433A"/>
    <w:rsid w:val="00E14366"/>
    <w:rsid w:val="00E1462D"/>
    <w:rsid w:val="00E17663"/>
    <w:rsid w:val="00E2008C"/>
    <w:rsid w:val="00E2087F"/>
    <w:rsid w:val="00E261AC"/>
    <w:rsid w:val="00E26240"/>
    <w:rsid w:val="00E27842"/>
    <w:rsid w:val="00E31515"/>
    <w:rsid w:val="00E319B7"/>
    <w:rsid w:val="00E32382"/>
    <w:rsid w:val="00E328DF"/>
    <w:rsid w:val="00E3373A"/>
    <w:rsid w:val="00E34339"/>
    <w:rsid w:val="00E347C9"/>
    <w:rsid w:val="00E34A2A"/>
    <w:rsid w:val="00E34A64"/>
    <w:rsid w:val="00E370DB"/>
    <w:rsid w:val="00E371C5"/>
    <w:rsid w:val="00E427C7"/>
    <w:rsid w:val="00E42C61"/>
    <w:rsid w:val="00E44CD8"/>
    <w:rsid w:val="00E45398"/>
    <w:rsid w:val="00E50E75"/>
    <w:rsid w:val="00E52984"/>
    <w:rsid w:val="00E533D7"/>
    <w:rsid w:val="00E53879"/>
    <w:rsid w:val="00E55276"/>
    <w:rsid w:val="00E5604A"/>
    <w:rsid w:val="00E575C4"/>
    <w:rsid w:val="00E6148D"/>
    <w:rsid w:val="00E61B46"/>
    <w:rsid w:val="00E6328A"/>
    <w:rsid w:val="00E65007"/>
    <w:rsid w:val="00E65AE5"/>
    <w:rsid w:val="00E665F9"/>
    <w:rsid w:val="00E674CC"/>
    <w:rsid w:val="00E67DDD"/>
    <w:rsid w:val="00E71181"/>
    <w:rsid w:val="00E71BFD"/>
    <w:rsid w:val="00E727DD"/>
    <w:rsid w:val="00E77C63"/>
    <w:rsid w:val="00E80937"/>
    <w:rsid w:val="00E81824"/>
    <w:rsid w:val="00E82D9B"/>
    <w:rsid w:val="00E84C5B"/>
    <w:rsid w:val="00E85573"/>
    <w:rsid w:val="00E87A93"/>
    <w:rsid w:val="00E87D28"/>
    <w:rsid w:val="00E90599"/>
    <w:rsid w:val="00E91674"/>
    <w:rsid w:val="00E918A6"/>
    <w:rsid w:val="00E935AA"/>
    <w:rsid w:val="00E93C85"/>
    <w:rsid w:val="00EA2639"/>
    <w:rsid w:val="00EA3600"/>
    <w:rsid w:val="00EA3B8E"/>
    <w:rsid w:val="00EA4638"/>
    <w:rsid w:val="00EA73F4"/>
    <w:rsid w:val="00EB097C"/>
    <w:rsid w:val="00EB2B81"/>
    <w:rsid w:val="00EB7CF5"/>
    <w:rsid w:val="00EB7D6A"/>
    <w:rsid w:val="00EC3BB4"/>
    <w:rsid w:val="00EC49C0"/>
    <w:rsid w:val="00EC5F4D"/>
    <w:rsid w:val="00EC6A1E"/>
    <w:rsid w:val="00ED0EC4"/>
    <w:rsid w:val="00ED3C62"/>
    <w:rsid w:val="00ED474B"/>
    <w:rsid w:val="00ED5C35"/>
    <w:rsid w:val="00ED63CF"/>
    <w:rsid w:val="00ED69A0"/>
    <w:rsid w:val="00ED7907"/>
    <w:rsid w:val="00EE0F65"/>
    <w:rsid w:val="00EE1CF5"/>
    <w:rsid w:val="00EE2BBA"/>
    <w:rsid w:val="00EE3428"/>
    <w:rsid w:val="00EE3E26"/>
    <w:rsid w:val="00EE40B1"/>
    <w:rsid w:val="00EE51C3"/>
    <w:rsid w:val="00EE7648"/>
    <w:rsid w:val="00EF098A"/>
    <w:rsid w:val="00EF0F3C"/>
    <w:rsid w:val="00EF1A42"/>
    <w:rsid w:val="00EF36FC"/>
    <w:rsid w:val="00EF437D"/>
    <w:rsid w:val="00EF4D5F"/>
    <w:rsid w:val="00EF5371"/>
    <w:rsid w:val="00F00ACD"/>
    <w:rsid w:val="00F02C30"/>
    <w:rsid w:val="00F03CFD"/>
    <w:rsid w:val="00F043E4"/>
    <w:rsid w:val="00F05BB6"/>
    <w:rsid w:val="00F06188"/>
    <w:rsid w:val="00F07C7C"/>
    <w:rsid w:val="00F07ECB"/>
    <w:rsid w:val="00F13717"/>
    <w:rsid w:val="00F13951"/>
    <w:rsid w:val="00F14047"/>
    <w:rsid w:val="00F24C42"/>
    <w:rsid w:val="00F24F2B"/>
    <w:rsid w:val="00F25EE8"/>
    <w:rsid w:val="00F3091D"/>
    <w:rsid w:val="00F32A4C"/>
    <w:rsid w:val="00F33F66"/>
    <w:rsid w:val="00F36897"/>
    <w:rsid w:val="00F36932"/>
    <w:rsid w:val="00F36ED5"/>
    <w:rsid w:val="00F4061A"/>
    <w:rsid w:val="00F41D40"/>
    <w:rsid w:val="00F42865"/>
    <w:rsid w:val="00F42EBA"/>
    <w:rsid w:val="00F4396E"/>
    <w:rsid w:val="00F44CC1"/>
    <w:rsid w:val="00F47CBF"/>
    <w:rsid w:val="00F54368"/>
    <w:rsid w:val="00F54A46"/>
    <w:rsid w:val="00F556F5"/>
    <w:rsid w:val="00F565C5"/>
    <w:rsid w:val="00F6031A"/>
    <w:rsid w:val="00F603CD"/>
    <w:rsid w:val="00F60C3D"/>
    <w:rsid w:val="00F6274E"/>
    <w:rsid w:val="00F62E41"/>
    <w:rsid w:val="00F648DB"/>
    <w:rsid w:val="00F64CA9"/>
    <w:rsid w:val="00F650F8"/>
    <w:rsid w:val="00F672EC"/>
    <w:rsid w:val="00F67A49"/>
    <w:rsid w:val="00F71543"/>
    <w:rsid w:val="00F7323F"/>
    <w:rsid w:val="00F732A7"/>
    <w:rsid w:val="00F739CF"/>
    <w:rsid w:val="00F74E56"/>
    <w:rsid w:val="00F816C8"/>
    <w:rsid w:val="00F83611"/>
    <w:rsid w:val="00F850BA"/>
    <w:rsid w:val="00F86BA0"/>
    <w:rsid w:val="00F87F26"/>
    <w:rsid w:val="00F9591C"/>
    <w:rsid w:val="00F95B5C"/>
    <w:rsid w:val="00F96560"/>
    <w:rsid w:val="00FA0F8B"/>
    <w:rsid w:val="00FA1CFA"/>
    <w:rsid w:val="00FA340A"/>
    <w:rsid w:val="00FA43BD"/>
    <w:rsid w:val="00FA5377"/>
    <w:rsid w:val="00FA5B29"/>
    <w:rsid w:val="00FA6F2E"/>
    <w:rsid w:val="00FB34D7"/>
    <w:rsid w:val="00FB3CA5"/>
    <w:rsid w:val="00FB3D93"/>
    <w:rsid w:val="00FB4C79"/>
    <w:rsid w:val="00FB5DE3"/>
    <w:rsid w:val="00FB632F"/>
    <w:rsid w:val="00FB6A13"/>
    <w:rsid w:val="00FB6F7D"/>
    <w:rsid w:val="00FB7129"/>
    <w:rsid w:val="00FC0684"/>
    <w:rsid w:val="00FC0B8C"/>
    <w:rsid w:val="00FC2377"/>
    <w:rsid w:val="00FC6520"/>
    <w:rsid w:val="00FC6DB4"/>
    <w:rsid w:val="00FC729E"/>
    <w:rsid w:val="00FC7B4B"/>
    <w:rsid w:val="00FD4B5B"/>
    <w:rsid w:val="00FD4C50"/>
    <w:rsid w:val="00FD5F15"/>
    <w:rsid w:val="00FE2560"/>
    <w:rsid w:val="00FE2689"/>
    <w:rsid w:val="00FE2691"/>
    <w:rsid w:val="00FE2C27"/>
    <w:rsid w:val="00FE37FF"/>
    <w:rsid w:val="00FE6137"/>
    <w:rsid w:val="00FE7C56"/>
    <w:rsid w:val="00FF06DA"/>
    <w:rsid w:val="00FF2063"/>
    <w:rsid w:val="00FF240E"/>
    <w:rsid w:val="00FF6B5A"/>
    <w:rsid w:val="00FF76B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B6E29"/>
  <w15:docId w15:val="{8ADC2C6B-5E0E-4001-896A-153156A53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bg-BG" w:eastAsia="bg-BG"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E795B"/>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81073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734"/>
    <w:rPr>
      <w:rFonts w:ascii="Segoe UI" w:hAnsi="Segoe UI" w:cs="Segoe UI"/>
      <w:sz w:val="18"/>
      <w:szCs w:val="18"/>
    </w:rPr>
  </w:style>
  <w:style w:type="paragraph" w:styleId="ListParagraph">
    <w:name w:val="List Paragraph"/>
    <w:basedOn w:val="Normal"/>
    <w:uiPriority w:val="34"/>
    <w:qFormat/>
    <w:rsid w:val="000F4B69"/>
    <w:pPr>
      <w:ind w:left="720"/>
      <w:contextualSpacing/>
    </w:pPr>
  </w:style>
  <w:style w:type="paragraph" w:styleId="Header">
    <w:name w:val="header"/>
    <w:basedOn w:val="Normal"/>
    <w:link w:val="HeaderChar"/>
    <w:uiPriority w:val="99"/>
    <w:unhideWhenUsed/>
    <w:rsid w:val="000750BB"/>
    <w:pPr>
      <w:tabs>
        <w:tab w:val="center" w:pos="4536"/>
        <w:tab w:val="right" w:pos="9072"/>
      </w:tabs>
      <w:spacing w:line="240" w:lineRule="auto"/>
    </w:pPr>
  </w:style>
  <w:style w:type="character" w:customStyle="1" w:styleId="HeaderChar">
    <w:name w:val="Header Char"/>
    <w:basedOn w:val="DefaultParagraphFont"/>
    <w:link w:val="Header"/>
    <w:uiPriority w:val="99"/>
    <w:rsid w:val="000750BB"/>
  </w:style>
  <w:style w:type="paragraph" w:styleId="Footer">
    <w:name w:val="footer"/>
    <w:basedOn w:val="Normal"/>
    <w:link w:val="FooterChar"/>
    <w:uiPriority w:val="99"/>
    <w:unhideWhenUsed/>
    <w:rsid w:val="000750BB"/>
    <w:pPr>
      <w:tabs>
        <w:tab w:val="center" w:pos="4536"/>
        <w:tab w:val="right" w:pos="9072"/>
      </w:tabs>
      <w:spacing w:line="240" w:lineRule="auto"/>
    </w:pPr>
  </w:style>
  <w:style w:type="character" w:customStyle="1" w:styleId="FooterChar">
    <w:name w:val="Footer Char"/>
    <w:basedOn w:val="DefaultParagraphFont"/>
    <w:link w:val="Footer"/>
    <w:uiPriority w:val="99"/>
    <w:rsid w:val="000750BB"/>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fn"/>
    <w:basedOn w:val="Normal"/>
    <w:link w:val="FootnoteTextChar"/>
    <w:semiHidden/>
    <w:unhideWhenUsed/>
    <w:rsid w:val="005E1A00"/>
    <w:pPr>
      <w:spacing w:line="240" w:lineRule="auto"/>
    </w:pPr>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uiPriority w:val="99"/>
    <w:semiHidden/>
    <w:rsid w:val="005E1A00"/>
    <w:rPr>
      <w:sz w:val="20"/>
      <w:szCs w:val="20"/>
    </w:rPr>
  </w:style>
  <w:style w:type="character" w:styleId="FootnoteReference">
    <w:name w:val="footnote reference"/>
    <w:aliases w:val="Footnote Reference Number,Footnote Reference_LVL6,Footnote Reference_LVL61,Footnote Reference_LVL62,Footnote Reference_LVL63,Footnote Reference_LVL64,Footnote Reference_LVL65,Footnote symbol,Times 10 Point,Exposant 3 Point,R,note TESI"/>
    <w:basedOn w:val="DefaultParagraphFont"/>
    <w:uiPriority w:val="99"/>
    <w:unhideWhenUsed/>
    <w:qFormat/>
    <w:rsid w:val="005E1A00"/>
    <w:rPr>
      <w:vertAlign w:val="superscript"/>
    </w:rPr>
  </w:style>
  <w:style w:type="table" w:styleId="TableGrid">
    <w:name w:val="Table Grid"/>
    <w:basedOn w:val="TableNormal"/>
    <w:uiPriority w:val="39"/>
    <w:rsid w:val="009566F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525FA8"/>
  </w:style>
  <w:style w:type="character" w:styleId="CommentReference">
    <w:name w:val="annotation reference"/>
    <w:basedOn w:val="DefaultParagraphFont"/>
    <w:uiPriority w:val="99"/>
    <w:semiHidden/>
    <w:unhideWhenUsed/>
    <w:rsid w:val="00525FA8"/>
    <w:rPr>
      <w:sz w:val="16"/>
      <w:szCs w:val="16"/>
    </w:rPr>
  </w:style>
  <w:style w:type="paragraph" w:styleId="CommentText">
    <w:name w:val="annotation text"/>
    <w:basedOn w:val="Normal"/>
    <w:link w:val="CommentTextChar"/>
    <w:uiPriority w:val="99"/>
    <w:semiHidden/>
    <w:unhideWhenUsed/>
    <w:rsid w:val="00525FA8"/>
    <w:pPr>
      <w:spacing w:line="240" w:lineRule="auto"/>
    </w:pPr>
    <w:rPr>
      <w:sz w:val="20"/>
      <w:szCs w:val="20"/>
    </w:rPr>
  </w:style>
  <w:style w:type="character" w:customStyle="1" w:styleId="CommentTextChar">
    <w:name w:val="Comment Text Char"/>
    <w:basedOn w:val="DefaultParagraphFont"/>
    <w:link w:val="CommentText"/>
    <w:uiPriority w:val="99"/>
    <w:semiHidden/>
    <w:rsid w:val="00525FA8"/>
    <w:rPr>
      <w:sz w:val="20"/>
      <w:szCs w:val="20"/>
    </w:rPr>
  </w:style>
  <w:style w:type="paragraph" w:styleId="CommentSubject">
    <w:name w:val="annotation subject"/>
    <w:basedOn w:val="CommentText"/>
    <w:next w:val="CommentText"/>
    <w:link w:val="CommentSubjectChar"/>
    <w:uiPriority w:val="99"/>
    <w:semiHidden/>
    <w:unhideWhenUsed/>
    <w:rsid w:val="00525FA8"/>
    <w:rPr>
      <w:b/>
      <w:bCs/>
    </w:rPr>
  </w:style>
  <w:style w:type="character" w:customStyle="1" w:styleId="CommentSubjectChar">
    <w:name w:val="Comment Subject Char"/>
    <w:basedOn w:val="CommentTextChar"/>
    <w:link w:val="CommentSubject"/>
    <w:uiPriority w:val="99"/>
    <w:semiHidden/>
    <w:rsid w:val="00525FA8"/>
    <w:rPr>
      <w:b/>
      <w:bCs/>
      <w:sz w:val="20"/>
      <w:szCs w:val="20"/>
    </w:rPr>
  </w:style>
  <w:style w:type="paragraph" w:customStyle="1" w:styleId="Indicators">
    <w:name w:val="Indicators"/>
    <w:basedOn w:val="Normal"/>
    <w:link w:val="IndicatorsChar"/>
    <w:qFormat/>
    <w:rsid w:val="00CE7137"/>
    <w:pPr>
      <w:widowControl w:val="0"/>
      <w:autoSpaceDE w:val="0"/>
      <w:autoSpaceDN w:val="0"/>
      <w:spacing w:before="120" w:after="60" w:line="312" w:lineRule="auto"/>
    </w:pPr>
    <w:rPr>
      <w:rFonts w:ascii="Times New Roman" w:eastAsia="Times New Roman" w:hAnsi="Times New Roman" w:cs="Times New Roman"/>
      <w:sz w:val="20"/>
      <w:szCs w:val="20"/>
      <w:lang w:val="en-GB" w:eastAsia="en-US" w:bidi="en-US"/>
    </w:rPr>
  </w:style>
  <w:style w:type="character" w:customStyle="1" w:styleId="IndicatorsChar">
    <w:name w:val="Indicators Char"/>
    <w:basedOn w:val="DefaultParagraphFont"/>
    <w:link w:val="Indicators"/>
    <w:rsid w:val="00CE7137"/>
    <w:rPr>
      <w:rFonts w:ascii="Times New Roman" w:eastAsia="Times New Roman" w:hAnsi="Times New Roman" w:cs="Times New Roman"/>
      <w:sz w:val="20"/>
      <w:szCs w:val="20"/>
      <w:lang w:val="en-GB" w:eastAsia="en-US" w:bidi="en-US"/>
    </w:rPr>
  </w:style>
  <w:style w:type="paragraph" w:styleId="NormalWeb">
    <w:name w:val="Normal (Web)"/>
    <w:basedOn w:val="Normal"/>
    <w:uiPriority w:val="99"/>
    <w:semiHidden/>
    <w:unhideWhenUsed/>
    <w:rsid w:val="00BC7F61"/>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2C0F1A"/>
    <w:pPr>
      <w:spacing w:line="240" w:lineRule="auto"/>
    </w:pPr>
  </w:style>
  <w:style w:type="character" w:styleId="Hyperlink">
    <w:name w:val="Hyperlink"/>
    <w:basedOn w:val="DefaultParagraphFont"/>
    <w:uiPriority w:val="99"/>
    <w:semiHidden/>
    <w:unhideWhenUsed/>
    <w:rsid w:val="003E3935"/>
    <w:rPr>
      <w:color w:val="0000FF"/>
      <w:u w:val="single"/>
    </w:rPr>
  </w:style>
  <w:style w:type="character" w:customStyle="1" w:styleId="oj-super">
    <w:name w:val="oj-super"/>
    <w:basedOn w:val="DefaultParagraphFont"/>
    <w:rsid w:val="003E3935"/>
  </w:style>
  <w:style w:type="paragraph" w:styleId="HTMLPreformatted">
    <w:name w:val="HTML Preformatted"/>
    <w:basedOn w:val="Normal"/>
    <w:link w:val="HTMLPreformattedChar"/>
    <w:uiPriority w:val="99"/>
    <w:semiHidden/>
    <w:unhideWhenUsed/>
    <w:rsid w:val="000A0A80"/>
    <w:pPr>
      <w:spacing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A0A80"/>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28122">
      <w:bodyDiv w:val="1"/>
      <w:marLeft w:val="0"/>
      <w:marRight w:val="0"/>
      <w:marTop w:val="0"/>
      <w:marBottom w:val="0"/>
      <w:divBdr>
        <w:top w:val="none" w:sz="0" w:space="0" w:color="auto"/>
        <w:left w:val="none" w:sz="0" w:space="0" w:color="auto"/>
        <w:bottom w:val="none" w:sz="0" w:space="0" w:color="auto"/>
        <w:right w:val="none" w:sz="0" w:space="0" w:color="auto"/>
      </w:divBdr>
    </w:div>
    <w:div w:id="20322667">
      <w:bodyDiv w:val="1"/>
      <w:marLeft w:val="0"/>
      <w:marRight w:val="0"/>
      <w:marTop w:val="0"/>
      <w:marBottom w:val="0"/>
      <w:divBdr>
        <w:top w:val="none" w:sz="0" w:space="0" w:color="auto"/>
        <w:left w:val="none" w:sz="0" w:space="0" w:color="auto"/>
        <w:bottom w:val="none" w:sz="0" w:space="0" w:color="auto"/>
        <w:right w:val="none" w:sz="0" w:space="0" w:color="auto"/>
      </w:divBdr>
    </w:div>
    <w:div w:id="54400666">
      <w:bodyDiv w:val="1"/>
      <w:marLeft w:val="0"/>
      <w:marRight w:val="0"/>
      <w:marTop w:val="0"/>
      <w:marBottom w:val="0"/>
      <w:divBdr>
        <w:top w:val="none" w:sz="0" w:space="0" w:color="auto"/>
        <w:left w:val="none" w:sz="0" w:space="0" w:color="auto"/>
        <w:bottom w:val="none" w:sz="0" w:space="0" w:color="auto"/>
        <w:right w:val="none" w:sz="0" w:space="0" w:color="auto"/>
      </w:divBdr>
    </w:div>
    <w:div w:id="57753148">
      <w:bodyDiv w:val="1"/>
      <w:marLeft w:val="0"/>
      <w:marRight w:val="0"/>
      <w:marTop w:val="0"/>
      <w:marBottom w:val="0"/>
      <w:divBdr>
        <w:top w:val="none" w:sz="0" w:space="0" w:color="auto"/>
        <w:left w:val="none" w:sz="0" w:space="0" w:color="auto"/>
        <w:bottom w:val="none" w:sz="0" w:space="0" w:color="auto"/>
        <w:right w:val="none" w:sz="0" w:space="0" w:color="auto"/>
      </w:divBdr>
    </w:div>
    <w:div w:id="76639152">
      <w:bodyDiv w:val="1"/>
      <w:marLeft w:val="0"/>
      <w:marRight w:val="0"/>
      <w:marTop w:val="0"/>
      <w:marBottom w:val="0"/>
      <w:divBdr>
        <w:top w:val="none" w:sz="0" w:space="0" w:color="auto"/>
        <w:left w:val="none" w:sz="0" w:space="0" w:color="auto"/>
        <w:bottom w:val="none" w:sz="0" w:space="0" w:color="auto"/>
        <w:right w:val="none" w:sz="0" w:space="0" w:color="auto"/>
      </w:divBdr>
    </w:div>
    <w:div w:id="121928915">
      <w:bodyDiv w:val="1"/>
      <w:marLeft w:val="0"/>
      <w:marRight w:val="0"/>
      <w:marTop w:val="0"/>
      <w:marBottom w:val="0"/>
      <w:divBdr>
        <w:top w:val="none" w:sz="0" w:space="0" w:color="auto"/>
        <w:left w:val="none" w:sz="0" w:space="0" w:color="auto"/>
        <w:bottom w:val="none" w:sz="0" w:space="0" w:color="auto"/>
        <w:right w:val="none" w:sz="0" w:space="0" w:color="auto"/>
      </w:divBdr>
    </w:div>
    <w:div w:id="127942440">
      <w:bodyDiv w:val="1"/>
      <w:marLeft w:val="0"/>
      <w:marRight w:val="0"/>
      <w:marTop w:val="0"/>
      <w:marBottom w:val="0"/>
      <w:divBdr>
        <w:top w:val="none" w:sz="0" w:space="0" w:color="auto"/>
        <w:left w:val="none" w:sz="0" w:space="0" w:color="auto"/>
        <w:bottom w:val="none" w:sz="0" w:space="0" w:color="auto"/>
        <w:right w:val="none" w:sz="0" w:space="0" w:color="auto"/>
      </w:divBdr>
    </w:div>
    <w:div w:id="194584555">
      <w:bodyDiv w:val="1"/>
      <w:marLeft w:val="0"/>
      <w:marRight w:val="0"/>
      <w:marTop w:val="0"/>
      <w:marBottom w:val="0"/>
      <w:divBdr>
        <w:top w:val="none" w:sz="0" w:space="0" w:color="auto"/>
        <w:left w:val="none" w:sz="0" w:space="0" w:color="auto"/>
        <w:bottom w:val="none" w:sz="0" w:space="0" w:color="auto"/>
        <w:right w:val="none" w:sz="0" w:space="0" w:color="auto"/>
      </w:divBdr>
    </w:div>
    <w:div w:id="213853024">
      <w:bodyDiv w:val="1"/>
      <w:marLeft w:val="0"/>
      <w:marRight w:val="0"/>
      <w:marTop w:val="0"/>
      <w:marBottom w:val="0"/>
      <w:divBdr>
        <w:top w:val="none" w:sz="0" w:space="0" w:color="auto"/>
        <w:left w:val="none" w:sz="0" w:space="0" w:color="auto"/>
        <w:bottom w:val="none" w:sz="0" w:space="0" w:color="auto"/>
        <w:right w:val="none" w:sz="0" w:space="0" w:color="auto"/>
      </w:divBdr>
    </w:div>
    <w:div w:id="214126633">
      <w:bodyDiv w:val="1"/>
      <w:marLeft w:val="0"/>
      <w:marRight w:val="0"/>
      <w:marTop w:val="0"/>
      <w:marBottom w:val="0"/>
      <w:divBdr>
        <w:top w:val="none" w:sz="0" w:space="0" w:color="auto"/>
        <w:left w:val="none" w:sz="0" w:space="0" w:color="auto"/>
        <w:bottom w:val="none" w:sz="0" w:space="0" w:color="auto"/>
        <w:right w:val="none" w:sz="0" w:space="0" w:color="auto"/>
      </w:divBdr>
    </w:div>
    <w:div w:id="229465369">
      <w:bodyDiv w:val="1"/>
      <w:marLeft w:val="0"/>
      <w:marRight w:val="0"/>
      <w:marTop w:val="0"/>
      <w:marBottom w:val="0"/>
      <w:divBdr>
        <w:top w:val="none" w:sz="0" w:space="0" w:color="auto"/>
        <w:left w:val="none" w:sz="0" w:space="0" w:color="auto"/>
        <w:bottom w:val="none" w:sz="0" w:space="0" w:color="auto"/>
        <w:right w:val="none" w:sz="0" w:space="0" w:color="auto"/>
      </w:divBdr>
    </w:div>
    <w:div w:id="242883027">
      <w:bodyDiv w:val="1"/>
      <w:marLeft w:val="0"/>
      <w:marRight w:val="0"/>
      <w:marTop w:val="0"/>
      <w:marBottom w:val="0"/>
      <w:divBdr>
        <w:top w:val="none" w:sz="0" w:space="0" w:color="auto"/>
        <w:left w:val="none" w:sz="0" w:space="0" w:color="auto"/>
        <w:bottom w:val="none" w:sz="0" w:space="0" w:color="auto"/>
        <w:right w:val="none" w:sz="0" w:space="0" w:color="auto"/>
      </w:divBdr>
    </w:div>
    <w:div w:id="249823466">
      <w:bodyDiv w:val="1"/>
      <w:marLeft w:val="0"/>
      <w:marRight w:val="0"/>
      <w:marTop w:val="0"/>
      <w:marBottom w:val="0"/>
      <w:divBdr>
        <w:top w:val="none" w:sz="0" w:space="0" w:color="auto"/>
        <w:left w:val="none" w:sz="0" w:space="0" w:color="auto"/>
        <w:bottom w:val="none" w:sz="0" w:space="0" w:color="auto"/>
        <w:right w:val="none" w:sz="0" w:space="0" w:color="auto"/>
      </w:divBdr>
    </w:div>
    <w:div w:id="267273700">
      <w:bodyDiv w:val="1"/>
      <w:marLeft w:val="0"/>
      <w:marRight w:val="0"/>
      <w:marTop w:val="0"/>
      <w:marBottom w:val="0"/>
      <w:divBdr>
        <w:top w:val="none" w:sz="0" w:space="0" w:color="auto"/>
        <w:left w:val="none" w:sz="0" w:space="0" w:color="auto"/>
        <w:bottom w:val="none" w:sz="0" w:space="0" w:color="auto"/>
        <w:right w:val="none" w:sz="0" w:space="0" w:color="auto"/>
      </w:divBdr>
    </w:div>
    <w:div w:id="315912708">
      <w:bodyDiv w:val="1"/>
      <w:marLeft w:val="0"/>
      <w:marRight w:val="0"/>
      <w:marTop w:val="0"/>
      <w:marBottom w:val="0"/>
      <w:divBdr>
        <w:top w:val="none" w:sz="0" w:space="0" w:color="auto"/>
        <w:left w:val="none" w:sz="0" w:space="0" w:color="auto"/>
        <w:bottom w:val="none" w:sz="0" w:space="0" w:color="auto"/>
        <w:right w:val="none" w:sz="0" w:space="0" w:color="auto"/>
      </w:divBdr>
    </w:div>
    <w:div w:id="438960935">
      <w:bodyDiv w:val="1"/>
      <w:marLeft w:val="0"/>
      <w:marRight w:val="0"/>
      <w:marTop w:val="0"/>
      <w:marBottom w:val="0"/>
      <w:divBdr>
        <w:top w:val="none" w:sz="0" w:space="0" w:color="auto"/>
        <w:left w:val="none" w:sz="0" w:space="0" w:color="auto"/>
        <w:bottom w:val="none" w:sz="0" w:space="0" w:color="auto"/>
        <w:right w:val="none" w:sz="0" w:space="0" w:color="auto"/>
      </w:divBdr>
    </w:div>
    <w:div w:id="462969454">
      <w:bodyDiv w:val="1"/>
      <w:marLeft w:val="0"/>
      <w:marRight w:val="0"/>
      <w:marTop w:val="0"/>
      <w:marBottom w:val="0"/>
      <w:divBdr>
        <w:top w:val="none" w:sz="0" w:space="0" w:color="auto"/>
        <w:left w:val="none" w:sz="0" w:space="0" w:color="auto"/>
        <w:bottom w:val="none" w:sz="0" w:space="0" w:color="auto"/>
        <w:right w:val="none" w:sz="0" w:space="0" w:color="auto"/>
      </w:divBdr>
    </w:div>
    <w:div w:id="464322820">
      <w:bodyDiv w:val="1"/>
      <w:marLeft w:val="0"/>
      <w:marRight w:val="0"/>
      <w:marTop w:val="0"/>
      <w:marBottom w:val="0"/>
      <w:divBdr>
        <w:top w:val="none" w:sz="0" w:space="0" w:color="auto"/>
        <w:left w:val="none" w:sz="0" w:space="0" w:color="auto"/>
        <w:bottom w:val="none" w:sz="0" w:space="0" w:color="auto"/>
        <w:right w:val="none" w:sz="0" w:space="0" w:color="auto"/>
      </w:divBdr>
    </w:div>
    <w:div w:id="556018977">
      <w:bodyDiv w:val="1"/>
      <w:marLeft w:val="0"/>
      <w:marRight w:val="0"/>
      <w:marTop w:val="0"/>
      <w:marBottom w:val="0"/>
      <w:divBdr>
        <w:top w:val="none" w:sz="0" w:space="0" w:color="auto"/>
        <w:left w:val="none" w:sz="0" w:space="0" w:color="auto"/>
        <w:bottom w:val="none" w:sz="0" w:space="0" w:color="auto"/>
        <w:right w:val="none" w:sz="0" w:space="0" w:color="auto"/>
      </w:divBdr>
    </w:div>
    <w:div w:id="566379749">
      <w:bodyDiv w:val="1"/>
      <w:marLeft w:val="0"/>
      <w:marRight w:val="0"/>
      <w:marTop w:val="0"/>
      <w:marBottom w:val="0"/>
      <w:divBdr>
        <w:top w:val="none" w:sz="0" w:space="0" w:color="auto"/>
        <w:left w:val="none" w:sz="0" w:space="0" w:color="auto"/>
        <w:bottom w:val="none" w:sz="0" w:space="0" w:color="auto"/>
        <w:right w:val="none" w:sz="0" w:space="0" w:color="auto"/>
      </w:divBdr>
    </w:div>
    <w:div w:id="601112348">
      <w:bodyDiv w:val="1"/>
      <w:marLeft w:val="0"/>
      <w:marRight w:val="0"/>
      <w:marTop w:val="0"/>
      <w:marBottom w:val="0"/>
      <w:divBdr>
        <w:top w:val="none" w:sz="0" w:space="0" w:color="auto"/>
        <w:left w:val="none" w:sz="0" w:space="0" w:color="auto"/>
        <w:bottom w:val="none" w:sz="0" w:space="0" w:color="auto"/>
        <w:right w:val="none" w:sz="0" w:space="0" w:color="auto"/>
      </w:divBdr>
    </w:div>
    <w:div w:id="631713616">
      <w:bodyDiv w:val="1"/>
      <w:marLeft w:val="0"/>
      <w:marRight w:val="0"/>
      <w:marTop w:val="0"/>
      <w:marBottom w:val="0"/>
      <w:divBdr>
        <w:top w:val="none" w:sz="0" w:space="0" w:color="auto"/>
        <w:left w:val="none" w:sz="0" w:space="0" w:color="auto"/>
        <w:bottom w:val="none" w:sz="0" w:space="0" w:color="auto"/>
        <w:right w:val="none" w:sz="0" w:space="0" w:color="auto"/>
      </w:divBdr>
    </w:div>
    <w:div w:id="644237626">
      <w:bodyDiv w:val="1"/>
      <w:marLeft w:val="0"/>
      <w:marRight w:val="0"/>
      <w:marTop w:val="0"/>
      <w:marBottom w:val="0"/>
      <w:divBdr>
        <w:top w:val="none" w:sz="0" w:space="0" w:color="auto"/>
        <w:left w:val="none" w:sz="0" w:space="0" w:color="auto"/>
        <w:bottom w:val="none" w:sz="0" w:space="0" w:color="auto"/>
        <w:right w:val="none" w:sz="0" w:space="0" w:color="auto"/>
      </w:divBdr>
    </w:div>
    <w:div w:id="753281859">
      <w:bodyDiv w:val="1"/>
      <w:marLeft w:val="0"/>
      <w:marRight w:val="0"/>
      <w:marTop w:val="0"/>
      <w:marBottom w:val="0"/>
      <w:divBdr>
        <w:top w:val="none" w:sz="0" w:space="0" w:color="auto"/>
        <w:left w:val="none" w:sz="0" w:space="0" w:color="auto"/>
        <w:bottom w:val="none" w:sz="0" w:space="0" w:color="auto"/>
        <w:right w:val="none" w:sz="0" w:space="0" w:color="auto"/>
      </w:divBdr>
    </w:div>
    <w:div w:id="771123018">
      <w:bodyDiv w:val="1"/>
      <w:marLeft w:val="0"/>
      <w:marRight w:val="0"/>
      <w:marTop w:val="0"/>
      <w:marBottom w:val="0"/>
      <w:divBdr>
        <w:top w:val="none" w:sz="0" w:space="0" w:color="auto"/>
        <w:left w:val="none" w:sz="0" w:space="0" w:color="auto"/>
        <w:bottom w:val="none" w:sz="0" w:space="0" w:color="auto"/>
        <w:right w:val="none" w:sz="0" w:space="0" w:color="auto"/>
      </w:divBdr>
    </w:div>
    <w:div w:id="838469280">
      <w:bodyDiv w:val="1"/>
      <w:marLeft w:val="0"/>
      <w:marRight w:val="0"/>
      <w:marTop w:val="0"/>
      <w:marBottom w:val="0"/>
      <w:divBdr>
        <w:top w:val="none" w:sz="0" w:space="0" w:color="auto"/>
        <w:left w:val="none" w:sz="0" w:space="0" w:color="auto"/>
        <w:bottom w:val="none" w:sz="0" w:space="0" w:color="auto"/>
        <w:right w:val="none" w:sz="0" w:space="0" w:color="auto"/>
      </w:divBdr>
    </w:div>
    <w:div w:id="848107781">
      <w:bodyDiv w:val="1"/>
      <w:marLeft w:val="0"/>
      <w:marRight w:val="0"/>
      <w:marTop w:val="0"/>
      <w:marBottom w:val="0"/>
      <w:divBdr>
        <w:top w:val="none" w:sz="0" w:space="0" w:color="auto"/>
        <w:left w:val="none" w:sz="0" w:space="0" w:color="auto"/>
        <w:bottom w:val="none" w:sz="0" w:space="0" w:color="auto"/>
        <w:right w:val="none" w:sz="0" w:space="0" w:color="auto"/>
      </w:divBdr>
    </w:div>
    <w:div w:id="865215877">
      <w:bodyDiv w:val="1"/>
      <w:marLeft w:val="0"/>
      <w:marRight w:val="0"/>
      <w:marTop w:val="0"/>
      <w:marBottom w:val="0"/>
      <w:divBdr>
        <w:top w:val="none" w:sz="0" w:space="0" w:color="auto"/>
        <w:left w:val="none" w:sz="0" w:space="0" w:color="auto"/>
        <w:bottom w:val="none" w:sz="0" w:space="0" w:color="auto"/>
        <w:right w:val="none" w:sz="0" w:space="0" w:color="auto"/>
      </w:divBdr>
    </w:div>
    <w:div w:id="885721525">
      <w:bodyDiv w:val="1"/>
      <w:marLeft w:val="0"/>
      <w:marRight w:val="0"/>
      <w:marTop w:val="0"/>
      <w:marBottom w:val="0"/>
      <w:divBdr>
        <w:top w:val="none" w:sz="0" w:space="0" w:color="auto"/>
        <w:left w:val="none" w:sz="0" w:space="0" w:color="auto"/>
        <w:bottom w:val="none" w:sz="0" w:space="0" w:color="auto"/>
        <w:right w:val="none" w:sz="0" w:space="0" w:color="auto"/>
      </w:divBdr>
    </w:div>
    <w:div w:id="888105580">
      <w:bodyDiv w:val="1"/>
      <w:marLeft w:val="0"/>
      <w:marRight w:val="0"/>
      <w:marTop w:val="0"/>
      <w:marBottom w:val="0"/>
      <w:divBdr>
        <w:top w:val="none" w:sz="0" w:space="0" w:color="auto"/>
        <w:left w:val="none" w:sz="0" w:space="0" w:color="auto"/>
        <w:bottom w:val="none" w:sz="0" w:space="0" w:color="auto"/>
        <w:right w:val="none" w:sz="0" w:space="0" w:color="auto"/>
      </w:divBdr>
    </w:div>
    <w:div w:id="917441711">
      <w:bodyDiv w:val="1"/>
      <w:marLeft w:val="0"/>
      <w:marRight w:val="0"/>
      <w:marTop w:val="0"/>
      <w:marBottom w:val="0"/>
      <w:divBdr>
        <w:top w:val="none" w:sz="0" w:space="0" w:color="auto"/>
        <w:left w:val="none" w:sz="0" w:space="0" w:color="auto"/>
        <w:bottom w:val="none" w:sz="0" w:space="0" w:color="auto"/>
        <w:right w:val="none" w:sz="0" w:space="0" w:color="auto"/>
      </w:divBdr>
    </w:div>
    <w:div w:id="922181912">
      <w:bodyDiv w:val="1"/>
      <w:marLeft w:val="0"/>
      <w:marRight w:val="0"/>
      <w:marTop w:val="0"/>
      <w:marBottom w:val="0"/>
      <w:divBdr>
        <w:top w:val="none" w:sz="0" w:space="0" w:color="auto"/>
        <w:left w:val="none" w:sz="0" w:space="0" w:color="auto"/>
        <w:bottom w:val="none" w:sz="0" w:space="0" w:color="auto"/>
        <w:right w:val="none" w:sz="0" w:space="0" w:color="auto"/>
      </w:divBdr>
    </w:div>
    <w:div w:id="944465689">
      <w:bodyDiv w:val="1"/>
      <w:marLeft w:val="0"/>
      <w:marRight w:val="0"/>
      <w:marTop w:val="0"/>
      <w:marBottom w:val="0"/>
      <w:divBdr>
        <w:top w:val="none" w:sz="0" w:space="0" w:color="auto"/>
        <w:left w:val="none" w:sz="0" w:space="0" w:color="auto"/>
        <w:bottom w:val="none" w:sz="0" w:space="0" w:color="auto"/>
        <w:right w:val="none" w:sz="0" w:space="0" w:color="auto"/>
      </w:divBdr>
    </w:div>
    <w:div w:id="958415983">
      <w:bodyDiv w:val="1"/>
      <w:marLeft w:val="0"/>
      <w:marRight w:val="0"/>
      <w:marTop w:val="0"/>
      <w:marBottom w:val="0"/>
      <w:divBdr>
        <w:top w:val="none" w:sz="0" w:space="0" w:color="auto"/>
        <w:left w:val="none" w:sz="0" w:space="0" w:color="auto"/>
        <w:bottom w:val="none" w:sz="0" w:space="0" w:color="auto"/>
        <w:right w:val="none" w:sz="0" w:space="0" w:color="auto"/>
      </w:divBdr>
    </w:div>
    <w:div w:id="1062215390">
      <w:bodyDiv w:val="1"/>
      <w:marLeft w:val="0"/>
      <w:marRight w:val="0"/>
      <w:marTop w:val="0"/>
      <w:marBottom w:val="0"/>
      <w:divBdr>
        <w:top w:val="none" w:sz="0" w:space="0" w:color="auto"/>
        <w:left w:val="none" w:sz="0" w:space="0" w:color="auto"/>
        <w:bottom w:val="none" w:sz="0" w:space="0" w:color="auto"/>
        <w:right w:val="none" w:sz="0" w:space="0" w:color="auto"/>
      </w:divBdr>
    </w:div>
    <w:div w:id="1099720053">
      <w:bodyDiv w:val="1"/>
      <w:marLeft w:val="0"/>
      <w:marRight w:val="0"/>
      <w:marTop w:val="0"/>
      <w:marBottom w:val="0"/>
      <w:divBdr>
        <w:top w:val="none" w:sz="0" w:space="0" w:color="auto"/>
        <w:left w:val="none" w:sz="0" w:space="0" w:color="auto"/>
        <w:bottom w:val="none" w:sz="0" w:space="0" w:color="auto"/>
        <w:right w:val="none" w:sz="0" w:space="0" w:color="auto"/>
      </w:divBdr>
    </w:div>
    <w:div w:id="1349717536">
      <w:bodyDiv w:val="1"/>
      <w:marLeft w:val="0"/>
      <w:marRight w:val="0"/>
      <w:marTop w:val="0"/>
      <w:marBottom w:val="0"/>
      <w:divBdr>
        <w:top w:val="none" w:sz="0" w:space="0" w:color="auto"/>
        <w:left w:val="none" w:sz="0" w:space="0" w:color="auto"/>
        <w:bottom w:val="none" w:sz="0" w:space="0" w:color="auto"/>
        <w:right w:val="none" w:sz="0" w:space="0" w:color="auto"/>
      </w:divBdr>
    </w:div>
    <w:div w:id="1377852967">
      <w:bodyDiv w:val="1"/>
      <w:marLeft w:val="0"/>
      <w:marRight w:val="0"/>
      <w:marTop w:val="0"/>
      <w:marBottom w:val="0"/>
      <w:divBdr>
        <w:top w:val="none" w:sz="0" w:space="0" w:color="auto"/>
        <w:left w:val="none" w:sz="0" w:space="0" w:color="auto"/>
        <w:bottom w:val="none" w:sz="0" w:space="0" w:color="auto"/>
        <w:right w:val="none" w:sz="0" w:space="0" w:color="auto"/>
      </w:divBdr>
    </w:div>
    <w:div w:id="1517693540">
      <w:bodyDiv w:val="1"/>
      <w:marLeft w:val="0"/>
      <w:marRight w:val="0"/>
      <w:marTop w:val="0"/>
      <w:marBottom w:val="0"/>
      <w:divBdr>
        <w:top w:val="none" w:sz="0" w:space="0" w:color="auto"/>
        <w:left w:val="none" w:sz="0" w:space="0" w:color="auto"/>
        <w:bottom w:val="none" w:sz="0" w:space="0" w:color="auto"/>
        <w:right w:val="none" w:sz="0" w:space="0" w:color="auto"/>
      </w:divBdr>
    </w:div>
    <w:div w:id="1560287660">
      <w:bodyDiv w:val="1"/>
      <w:marLeft w:val="0"/>
      <w:marRight w:val="0"/>
      <w:marTop w:val="0"/>
      <w:marBottom w:val="0"/>
      <w:divBdr>
        <w:top w:val="none" w:sz="0" w:space="0" w:color="auto"/>
        <w:left w:val="none" w:sz="0" w:space="0" w:color="auto"/>
        <w:bottom w:val="none" w:sz="0" w:space="0" w:color="auto"/>
        <w:right w:val="none" w:sz="0" w:space="0" w:color="auto"/>
      </w:divBdr>
    </w:div>
    <w:div w:id="1560751335">
      <w:bodyDiv w:val="1"/>
      <w:marLeft w:val="0"/>
      <w:marRight w:val="0"/>
      <w:marTop w:val="0"/>
      <w:marBottom w:val="0"/>
      <w:divBdr>
        <w:top w:val="none" w:sz="0" w:space="0" w:color="auto"/>
        <w:left w:val="none" w:sz="0" w:space="0" w:color="auto"/>
        <w:bottom w:val="none" w:sz="0" w:space="0" w:color="auto"/>
        <w:right w:val="none" w:sz="0" w:space="0" w:color="auto"/>
      </w:divBdr>
    </w:div>
    <w:div w:id="1581602699">
      <w:bodyDiv w:val="1"/>
      <w:marLeft w:val="0"/>
      <w:marRight w:val="0"/>
      <w:marTop w:val="0"/>
      <w:marBottom w:val="0"/>
      <w:divBdr>
        <w:top w:val="none" w:sz="0" w:space="0" w:color="auto"/>
        <w:left w:val="none" w:sz="0" w:space="0" w:color="auto"/>
        <w:bottom w:val="none" w:sz="0" w:space="0" w:color="auto"/>
        <w:right w:val="none" w:sz="0" w:space="0" w:color="auto"/>
      </w:divBdr>
    </w:div>
    <w:div w:id="1689679142">
      <w:bodyDiv w:val="1"/>
      <w:marLeft w:val="0"/>
      <w:marRight w:val="0"/>
      <w:marTop w:val="0"/>
      <w:marBottom w:val="0"/>
      <w:divBdr>
        <w:top w:val="none" w:sz="0" w:space="0" w:color="auto"/>
        <w:left w:val="none" w:sz="0" w:space="0" w:color="auto"/>
        <w:bottom w:val="none" w:sz="0" w:space="0" w:color="auto"/>
        <w:right w:val="none" w:sz="0" w:space="0" w:color="auto"/>
      </w:divBdr>
    </w:div>
    <w:div w:id="1708094070">
      <w:bodyDiv w:val="1"/>
      <w:marLeft w:val="0"/>
      <w:marRight w:val="0"/>
      <w:marTop w:val="0"/>
      <w:marBottom w:val="0"/>
      <w:divBdr>
        <w:top w:val="none" w:sz="0" w:space="0" w:color="auto"/>
        <w:left w:val="none" w:sz="0" w:space="0" w:color="auto"/>
        <w:bottom w:val="none" w:sz="0" w:space="0" w:color="auto"/>
        <w:right w:val="none" w:sz="0" w:space="0" w:color="auto"/>
      </w:divBdr>
    </w:div>
    <w:div w:id="1833712000">
      <w:bodyDiv w:val="1"/>
      <w:marLeft w:val="0"/>
      <w:marRight w:val="0"/>
      <w:marTop w:val="0"/>
      <w:marBottom w:val="0"/>
      <w:divBdr>
        <w:top w:val="none" w:sz="0" w:space="0" w:color="auto"/>
        <w:left w:val="none" w:sz="0" w:space="0" w:color="auto"/>
        <w:bottom w:val="none" w:sz="0" w:space="0" w:color="auto"/>
        <w:right w:val="none" w:sz="0" w:space="0" w:color="auto"/>
      </w:divBdr>
    </w:div>
    <w:div w:id="1898394452">
      <w:bodyDiv w:val="1"/>
      <w:marLeft w:val="0"/>
      <w:marRight w:val="0"/>
      <w:marTop w:val="0"/>
      <w:marBottom w:val="0"/>
      <w:divBdr>
        <w:top w:val="none" w:sz="0" w:space="0" w:color="auto"/>
        <w:left w:val="none" w:sz="0" w:space="0" w:color="auto"/>
        <w:bottom w:val="none" w:sz="0" w:space="0" w:color="auto"/>
        <w:right w:val="none" w:sz="0" w:space="0" w:color="auto"/>
      </w:divBdr>
    </w:div>
    <w:div w:id="1914387519">
      <w:bodyDiv w:val="1"/>
      <w:marLeft w:val="0"/>
      <w:marRight w:val="0"/>
      <w:marTop w:val="0"/>
      <w:marBottom w:val="0"/>
      <w:divBdr>
        <w:top w:val="none" w:sz="0" w:space="0" w:color="auto"/>
        <w:left w:val="none" w:sz="0" w:space="0" w:color="auto"/>
        <w:bottom w:val="none" w:sz="0" w:space="0" w:color="auto"/>
        <w:right w:val="none" w:sz="0" w:space="0" w:color="auto"/>
      </w:divBdr>
    </w:div>
    <w:div w:id="2003310274">
      <w:bodyDiv w:val="1"/>
      <w:marLeft w:val="0"/>
      <w:marRight w:val="0"/>
      <w:marTop w:val="0"/>
      <w:marBottom w:val="0"/>
      <w:divBdr>
        <w:top w:val="none" w:sz="0" w:space="0" w:color="auto"/>
        <w:left w:val="none" w:sz="0" w:space="0" w:color="auto"/>
        <w:bottom w:val="none" w:sz="0" w:space="0" w:color="auto"/>
        <w:right w:val="none" w:sz="0" w:space="0" w:color="auto"/>
      </w:divBdr>
    </w:div>
    <w:div w:id="21275037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52DA8-3BF5-4487-99C3-5A76EAA10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16507</Words>
  <Characters>94093</Characters>
  <Application>Microsoft Office Word</Application>
  <DocSecurity>4</DocSecurity>
  <Lines>784</Lines>
  <Paragraphs>220</Paragraphs>
  <ScaleCrop>false</ScaleCrop>
  <HeadingPairs>
    <vt:vector size="2" baseType="variant">
      <vt:variant>
        <vt:lpstr>Title</vt:lpstr>
      </vt:variant>
      <vt:variant>
        <vt:i4>1</vt:i4>
      </vt:variant>
    </vt:vector>
  </HeadingPairs>
  <TitlesOfParts>
    <vt:vector size="1" baseType="lpstr">
      <vt:lpstr/>
    </vt:vector>
  </TitlesOfParts>
  <Company>Ministry Of Finance</Company>
  <LinksUpToDate>false</LinksUpToDate>
  <CharactersWithSpaces>110380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Антон Гладнишки</dc:creator>
  <cp:lastModifiedBy>Антон Гладнишки</cp:lastModifiedBy>
  <cp:revision>2</cp:revision>
  <cp:lastPrinted>2021-01-06T08:12:00Z</cp:lastPrinted>
  <dcterms:created xsi:type="dcterms:W3CDTF">2021-04-27T09:19:00Z</dcterms:created>
  <dcterms:modified xsi:type="dcterms:W3CDTF">2021-04-27T09:19:00Z</dcterms:modified>
</cp:coreProperties>
</file>