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435017150"/>
        <w:docPartObj>
          <w:docPartGallery w:val="Cover Pages"/>
          <w:docPartUnique/>
        </w:docPartObj>
      </w:sdtPr>
      <w:sdtEndPr/>
      <w:sdtContent>
        <w:p w14:paraId="0DCECFAE" w14:textId="60B0AACF" w:rsidR="00D62DB4" w:rsidRPr="006A40CD" w:rsidRDefault="00D62DB4" w:rsidP="00F62940">
          <w:pPr>
            <w:spacing w:after="120" w:line="276" w:lineRule="auto"/>
          </w:pPr>
          <w:r w:rsidRPr="006A40CD">
            <w:rPr>
              <w:noProof/>
              <w:lang w:val="en-US"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 wp14:anchorId="5201F018" wp14:editId="4E5BDCE4">
                    <wp:simplePos x="0" y="0"/>
                    <wp:positionH relativeFrom="page">
                      <wp:posOffset>-192405</wp:posOffset>
                    </wp:positionH>
                    <wp:positionV relativeFrom="page">
                      <wp:posOffset>2540</wp:posOffset>
                    </wp:positionV>
                    <wp:extent cx="8157600" cy="1332000"/>
                    <wp:effectExtent l="0" t="0" r="0" b="1905"/>
                    <wp:wrapNone/>
                    <wp:docPr id="149" name="Group 14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8157600" cy="1332000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Rectangle 51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group w14:anchorId="2D455DE7" id="Group 149" o:spid="_x0000_s1026" style="position:absolute;margin-left:-15.15pt;margin-top:.2pt;width:642.35pt;height:104.9pt;z-index:251662336;mso-position-horizontal-relative:page;mso-position-vertical-relative:page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">
                    <v:shape id="Rectangle 51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" path="m,l7312660,r,1129665l3619500,733425,,1091565,,xe" fillcolor="#0f6fc6 [3204]" stroked="f" strokeweight="1pt">
                      <v:stroke joinstyle="miter"/>
                      <v:path arrowok="t" o:connecttype="custom" o:connectlocs="0,0;7315200,0;7315200,1130373;3620757,733885;0,1092249;0,0" o:connectangles="0,0,0,0,0,0"/>
                    </v:shape>
                    <v:rect id="Rectangle 151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" stroked="f" strokeweight="1pt">
                      <v:fill r:id="rId9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  <w:r w:rsidRPr="006A40CD"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36F356AA" wp14:editId="7495AAA0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30000</wp14:pctPosVOffset>
                        </wp:positionV>
                      </mc:Choice>
                      <mc:Fallback>
                        <wp:positionV relativeFrom="page">
                          <wp:posOffset>3017520</wp:posOffset>
                        </wp:positionV>
                      </mc:Fallback>
                    </mc:AlternateContent>
                    <wp:extent cx="7315200" cy="3638550"/>
                    <wp:effectExtent l="0" t="0" r="0" b="6350"/>
                    <wp:wrapSquare wrapText="bothSides"/>
                    <wp:docPr id="154" name="Text Box 1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264D447" w14:textId="1DBFDB64" w:rsidR="00D64F2C" w:rsidRDefault="00DF4550" w:rsidP="00D62DB4">
                                <w:pPr>
                                  <w:jc w:val="right"/>
                                  <w:rPr>
                                    <w:color w:val="0F6FC6" w:themeColor="accent1"/>
                                    <w:sz w:val="64"/>
                                    <w:szCs w:val="64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0F6FC6" w:themeColor="accent1"/>
                                      <w:sz w:val="64"/>
                                      <w:szCs w:val="64"/>
                                    </w:rPr>
                                    <w:alias w:val="Title"/>
                                    <w:tag w:val=""/>
                                    <w:id w:val="630141079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D64F2C" w:rsidRPr="00D62DB4">
                                      <w:rPr>
                                        <w:caps/>
                                        <w:color w:val="0F6FC6" w:themeColor="accent1"/>
                                        <w:sz w:val="64"/>
                                        <w:szCs w:val="64"/>
                                      </w:rPr>
                                      <w:t>МОРСКИ ПРОСТРАНСТВЕН ПЛАН НА РЕПУБЛИКА БЪЛГАРИЯ</w:t>
                                    </w:r>
                                    <w:r w:rsidR="00D64F2C">
                                      <w:rPr>
                                        <w:caps/>
                                        <w:color w:val="0F6FC6" w:themeColor="accent1"/>
                                        <w:sz w:val="64"/>
                                        <w:szCs w:val="64"/>
                                      </w:rPr>
                                      <w:br/>
                                    </w:r>
                                    <w:r w:rsidR="00D64F2C" w:rsidRPr="00D62DB4">
                                      <w:rPr>
                                        <w:caps/>
                                        <w:color w:val="0F6FC6" w:themeColor="accent1"/>
                                        <w:sz w:val="64"/>
                                        <w:szCs w:val="64"/>
                                      </w:rPr>
                                      <w:t>2021-2035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alias w:val="Subtitle"/>
                                  <w:tag w:val=""/>
                                  <w:id w:val="1759551507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61307A5D" w14:textId="67CF80AD" w:rsidR="00D64F2C" w:rsidRDefault="00D64F2C" w:rsidP="00D62DB4">
                                    <w:pPr>
                                      <w:jc w:val="right"/>
                                      <w:rPr>
                                        <w:smallCaps/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</w:pPr>
                                    <w:r w:rsidRPr="00D62DB4">
                                      <w:t>ТУРИЗЪМ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shapetype w14:anchorId="36F356A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54" o:spid="_x0000_s1026" type="#_x0000_t202" style="position:absolute;margin-left:0;margin-top:0;width:8in;height:286.5pt;z-index:251659264;visibility:visible;mso-wrap-style:square;mso-width-percent:941;mso-height-percent:363;mso-top-percent:300;mso-wrap-distance-left:9pt;mso-wrap-distance-top:0;mso-wrap-distance-right:9pt;mso-wrap-distance-bottom:0;mso-position-horizontal:center;mso-position-horizontal-relative:page;mso-position-vertical-relative:page;mso-width-percent:941;mso-height-percent:363;mso-top-percent:30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" filled="f" stroked="f" strokeweight=".5pt">
                    <v:textbox inset="126pt,0,54pt,0">
                      <w:txbxContent>
                        <w:p w14:paraId="3264D447" w14:textId="1DBFDB64" w:rsidR="00D64F2C" w:rsidRDefault="00D64F2C" w:rsidP="00D62DB4">
                          <w:pPr>
                            <w:jc w:val="right"/>
                            <w:rPr>
                              <w:color w:val="0F6FC6" w:themeColor="accent1"/>
                              <w:sz w:val="64"/>
                              <w:szCs w:val="64"/>
                            </w:rPr>
                          </w:pPr>
                          <w:sdt>
                            <w:sdtPr>
                              <w:rPr>
                                <w:caps/>
                                <w:color w:val="0F6FC6" w:themeColor="accent1"/>
                                <w:sz w:val="64"/>
                                <w:szCs w:val="64"/>
                              </w:rPr>
                              <w:alias w:val="Title"/>
                              <w:tag w:val=""/>
                              <w:id w:val="630141079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Content>
                              <w:r w:rsidRPr="00D62DB4">
                                <w:rPr>
                                  <w:caps/>
                                  <w:color w:val="0F6FC6" w:themeColor="accent1"/>
                                  <w:sz w:val="64"/>
                                  <w:szCs w:val="64"/>
                                </w:rPr>
                                <w:t>МОРСКИ ПРОСТРАНСТВЕН ПЛАН НА РЕПУБЛИКА БЪЛГАРИЯ</w:t>
                              </w:r>
                              <w:r>
                                <w:rPr>
                                  <w:caps/>
                                  <w:color w:val="0F6FC6" w:themeColor="accent1"/>
                                  <w:sz w:val="64"/>
                                  <w:szCs w:val="64"/>
                                </w:rPr>
                                <w:br/>
                              </w:r>
                              <w:r w:rsidRPr="00D62DB4">
                                <w:rPr>
                                  <w:caps/>
                                  <w:color w:val="0F6FC6" w:themeColor="accent1"/>
                                  <w:sz w:val="64"/>
                                  <w:szCs w:val="64"/>
                                </w:rPr>
                                <w:t>2021-2035</w:t>
                              </w:r>
                            </w:sdtContent>
                          </w:sdt>
                        </w:p>
                        <w:sdt>
                          <w:sdtPr>
                            <w:alias w:val="Subtitle"/>
                            <w:tag w:val=""/>
                            <w:id w:val="1759551507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14:paraId="61307A5D" w14:textId="67CF80AD" w:rsidR="00D64F2C" w:rsidRDefault="00D64F2C" w:rsidP="00D62DB4">
                              <w:pPr>
                                <w:jc w:val="right"/>
                                <w:rPr>
                                  <w:smallCaps/>
                                  <w:color w:val="404040" w:themeColor="text1" w:themeTint="BF"/>
                                  <w:sz w:val="36"/>
                                  <w:szCs w:val="36"/>
                                </w:rPr>
                              </w:pPr>
                              <w:r w:rsidRPr="00D62DB4">
                                <w:t>ТУРИЗЪМ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14:paraId="5A0D2CF0" w14:textId="3D0ED477" w:rsidR="00D62DB4" w:rsidRPr="006A40CD" w:rsidRDefault="00F62940" w:rsidP="00F62940">
          <w:pPr>
            <w:spacing w:after="120" w:line="276" w:lineRule="auto"/>
          </w:pPr>
          <w:r w:rsidRPr="006A40CD">
            <w:rPr>
              <w:rFonts w:cs="Times New Roman"/>
              <w:noProof/>
              <w:lang w:val="en-US"/>
            </w:rPr>
            <mc:AlternateContent>
              <mc:Choice Requires="wps">
                <w:drawing>
                  <wp:anchor distT="45720" distB="45720" distL="114300" distR="114300" simplePos="0" relativeHeight="251666432" behindDoc="0" locked="0" layoutInCell="1" allowOverlap="1" wp14:anchorId="7CF99D43" wp14:editId="7929FA07">
                    <wp:simplePos x="0" y="0"/>
                    <wp:positionH relativeFrom="column">
                      <wp:posOffset>1407160</wp:posOffset>
                    </wp:positionH>
                    <wp:positionV relativeFrom="paragraph">
                      <wp:posOffset>5345630</wp:posOffset>
                    </wp:positionV>
                    <wp:extent cx="4610100" cy="295910"/>
                    <wp:effectExtent l="0" t="0" r="0" b="8890"/>
                    <wp:wrapSquare wrapText="bothSides"/>
                    <wp:docPr id="217" name="Text Box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610100" cy="2959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FDE38F" w14:textId="30700EC9" w:rsidR="00D64F2C" w:rsidRPr="00F62940" w:rsidRDefault="00D64F2C" w:rsidP="00F62940">
                                <w:pPr>
                                  <w:jc w:val="right"/>
                                </w:pPr>
                                <w:r>
                                  <w:t>арх. Стойчо МОТЕВ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shape w14:anchorId="7CF99D43" id="Text Box 2" o:spid="_x0000_s1027" type="#_x0000_t202" style="position:absolute;margin-left:110.8pt;margin-top:420.9pt;width:363pt;height:23.3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" stroked="f">
                    <v:textbox>
                      <w:txbxContent>
                        <w:p w14:paraId="35FDE38F" w14:textId="30700EC9" w:rsidR="00D64F2C" w:rsidRPr="00F62940" w:rsidRDefault="00D64F2C" w:rsidP="00F62940">
                          <w:pPr>
                            <w:jc w:val="right"/>
                          </w:pPr>
                          <w:r>
                            <w:t>арх. Стойчо МОТЕВ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 w:rsidR="00B115FE" w:rsidRPr="006A40CD"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007A42BC" wp14:editId="6A2E9589">
                    <wp:simplePos x="0" y="0"/>
                    <wp:positionH relativeFrom="margin">
                      <wp:align>right</wp:align>
                    </wp:positionH>
                    <wp:positionV relativeFrom="margin">
                      <wp:align>bottom</wp:align>
                    </wp:positionV>
                    <wp:extent cx="7315200" cy="3638550"/>
                    <wp:effectExtent l="0" t="0" r="0" b="6350"/>
                    <wp:wrapSquare wrapText="bothSides"/>
                    <wp:docPr id="3" name="Text Box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9A8508C" w14:textId="5AA8708A" w:rsidR="00D64F2C" w:rsidRPr="00B115FE" w:rsidRDefault="00D64F2C" w:rsidP="00B115FE">
                                <w:pPr>
                                  <w:jc w:val="right"/>
                                  <w:rPr>
                                    <w:b/>
                                    <w:bCs/>
                                    <w:smallCaps/>
                                    <w:color w:val="0B5294" w:themeColor="accent1" w:themeShade="BF"/>
                                    <w:sz w:val="180"/>
                                    <w:szCs w:val="18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mallCaps/>
                                    <w:color w:val="0B5294" w:themeColor="accent1" w:themeShade="BF"/>
                                    <w:sz w:val="180"/>
                                    <w:szCs w:val="18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shape w14:anchorId="007A42BC" id="Text Box 3" o:spid="_x0000_s1028" type="#_x0000_t202" style="position:absolute;margin-left:524.8pt;margin-top:0;width:8in;height:286.5pt;z-index:251664384;visibility:visible;mso-wrap-style:square;mso-width-percent:941;mso-height-percent:363;mso-wrap-distance-left:9pt;mso-wrap-distance-top:0;mso-wrap-distance-right:9pt;mso-wrap-distance-bottom:0;mso-position-horizontal:right;mso-position-horizontal-relative:margin;mso-position-vertical:bottom;mso-position-vertical-relative:margin;mso-width-percent:941;mso-height-percent:363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" filled="f" stroked="f" strokeweight=".5pt">
                    <v:textbox inset="126pt,0,54pt,0">
                      <w:txbxContent>
                        <w:p w14:paraId="09A8508C" w14:textId="5AA8708A" w:rsidR="00D64F2C" w:rsidRPr="00B115FE" w:rsidRDefault="00D64F2C" w:rsidP="00B115FE">
                          <w:pPr>
                            <w:jc w:val="right"/>
                            <w:rPr>
                              <w:b/>
                              <w:bCs/>
                              <w:smallCaps/>
                              <w:color w:val="0B5294" w:themeColor="accent1" w:themeShade="BF"/>
                              <w:sz w:val="180"/>
                              <w:szCs w:val="180"/>
                            </w:rPr>
                          </w:pPr>
                          <w:r>
                            <w:rPr>
                              <w:b/>
                              <w:bCs/>
                              <w:smallCaps/>
                              <w:color w:val="0B5294" w:themeColor="accent1" w:themeShade="BF"/>
                              <w:sz w:val="180"/>
                              <w:szCs w:val="180"/>
                            </w:rPr>
                            <w:t>8</w:t>
                          </w: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D62DB4" w:rsidRPr="006A40CD">
            <w:br w:type="page"/>
          </w:r>
        </w:p>
      </w:sdtContent>
    </w:sdt>
    <w:p w14:paraId="348CF34D" w14:textId="19F7A201" w:rsidR="00DE4BB5" w:rsidRPr="007237D3" w:rsidRDefault="00DE4BB5" w:rsidP="00F62940">
      <w:pPr>
        <w:spacing w:after="120" w:line="276" w:lineRule="auto"/>
        <w:jc w:val="both"/>
        <w:rPr>
          <w:rFonts w:cs="Times New Roman"/>
          <w:b/>
          <w:color w:val="0B1F36" w:themeColor="text2" w:themeShade="80"/>
          <w:sz w:val="28"/>
          <w:szCs w:val="28"/>
        </w:rPr>
      </w:pPr>
      <w:r w:rsidRPr="007237D3">
        <w:rPr>
          <w:rFonts w:cs="Times New Roman"/>
          <w:b/>
          <w:color w:val="0B1F36" w:themeColor="text2" w:themeShade="80"/>
          <w:sz w:val="28"/>
          <w:szCs w:val="28"/>
        </w:rPr>
        <w:lastRenderedPageBreak/>
        <w:t>СЪДЪРЖАНИЕ</w:t>
      </w:r>
    </w:p>
    <w:p w14:paraId="4C0EC6A5" w14:textId="6DE79050" w:rsidR="00BE61F6" w:rsidRPr="006A40CD" w:rsidRDefault="00BE61F6" w:rsidP="00ED1DB8">
      <w:pPr>
        <w:spacing w:after="120" w:line="360" w:lineRule="auto"/>
        <w:jc w:val="both"/>
        <w:rPr>
          <w:rFonts w:cs="Times New Roman"/>
          <w:b/>
          <w:szCs w:val="24"/>
        </w:rPr>
      </w:pPr>
    </w:p>
    <w:p w14:paraId="785ED8B3" w14:textId="0F5B46DD" w:rsidR="004C7652" w:rsidRPr="004C7652" w:rsidRDefault="00D9198F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r w:rsidRPr="004C7652">
        <w:rPr>
          <w:rFonts w:cs="Times New Roman"/>
          <w:b/>
          <w:szCs w:val="24"/>
        </w:rPr>
        <w:fldChar w:fldCharType="begin"/>
      </w:r>
      <w:r w:rsidRPr="004C7652">
        <w:rPr>
          <w:rFonts w:cs="Times New Roman"/>
          <w:b/>
          <w:szCs w:val="24"/>
        </w:rPr>
        <w:instrText xml:space="preserve"> TOC \o "1-3" \h \z \u </w:instrText>
      </w:r>
      <w:r w:rsidRPr="004C7652">
        <w:rPr>
          <w:rFonts w:cs="Times New Roman"/>
          <w:b/>
          <w:szCs w:val="24"/>
        </w:rPr>
        <w:fldChar w:fldCharType="separate"/>
      </w:r>
      <w:hyperlink w:anchor="_Toc62211225" w:history="1">
        <w:r w:rsidR="004C7652" w:rsidRPr="004C7652">
          <w:rPr>
            <w:rStyle w:val="Hyperlink"/>
            <w:noProof/>
            <w:color w:val="auto"/>
            <w:lang w:bidi="hi-IN"/>
          </w:rPr>
          <w:t>СПИСЪК НА ФИГУРИТЕ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_Toc62211225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ii</w:t>
        </w:r>
        <w:r w:rsidR="004C7652" w:rsidRPr="004C7652">
          <w:rPr>
            <w:noProof/>
            <w:webHidden/>
          </w:rPr>
          <w:fldChar w:fldCharType="end"/>
        </w:r>
      </w:hyperlink>
    </w:p>
    <w:p w14:paraId="69AC4F93" w14:textId="5567B582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26" w:history="1">
        <w:r w:rsidR="004C7652" w:rsidRPr="004C7652">
          <w:rPr>
            <w:rStyle w:val="Hyperlink"/>
            <w:noProof/>
            <w:color w:val="auto"/>
            <w:lang w:bidi="hi-IN"/>
          </w:rPr>
          <w:t>СПИСЪК НА ТАБЛИЦИТЕ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_Toc62211226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ii</w:t>
        </w:r>
        <w:r w:rsidR="004C7652" w:rsidRPr="004C7652">
          <w:rPr>
            <w:noProof/>
            <w:webHidden/>
          </w:rPr>
          <w:fldChar w:fldCharType="end"/>
        </w:r>
      </w:hyperlink>
    </w:p>
    <w:p w14:paraId="1275A0AF" w14:textId="673C5FEE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27" w:history="1">
        <w:r w:rsidR="004C7652" w:rsidRPr="004C7652">
          <w:rPr>
            <w:rStyle w:val="Hyperlink"/>
            <w:noProof/>
            <w:color w:val="auto"/>
            <w:lang w:bidi="hi-IN"/>
          </w:rPr>
          <w:t>СПИСЪК НА СЪКРАЩЕНИЯТА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_Toc62211227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iii</w:t>
        </w:r>
        <w:r w:rsidR="004C7652" w:rsidRPr="004C7652">
          <w:rPr>
            <w:noProof/>
            <w:webHidden/>
          </w:rPr>
          <w:fldChar w:fldCharType="end"/>
        </w:r>
      </w:hyperlink>
    </w:p>
    <w:p w14:paraId="45A20ABA" w14:textId="76BEC6E6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28" w:history="1">
        <w:r w:rsidR="004C7652" w:rsidRPr="004C7652">
          <w:rPr>
            <w:rStyle w:val="Hyperlink"/>
            <w:noProof/>
            <w:color w:val="auto"/>
            <w:lang w:bidi="hi-IN"/>
          </w:rPr>
          <w:t>1. Въведение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_Toc62211228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1</w:t>
        </w:r>
        <w:r w:rsidR="004C7652" w:rsidRPr="004C7652">
          <w:rPr>
            <w:noProof/>
            <w:webHidden/>
          </w:rPr>
          <w:fldChar w:fldCharType="end"/>
        </w:r>
      </w:hyperlink>
    </w:p>
    <w:p w14:paraId="74826167" w14:textId="7450C406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29" w:history="1">
        <w:r w:rsidR="004C7652" w:rsidRPr="004C7652">
          <w:rPr>
            <w:rStyle w:val="Hyperlink"/>
            <w:noProof/>
            <w:color w:val="auto"/>
            <w:lang w:bidi="hi-IN"/>
          </w:rPr>
          <w:t>2.Туристически ресурси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_Toc62211229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2</w:t>
        </w:r>
        <w:r w:rsidR="004C7652" w:rsidRPr="004C7652">
          <w:rPr>
            <w:noProof/>
            <w:webHidden/>
          </w:rPr>
          <w:fldChar w:fldCharType="end"/>
        </w:r>
      </w:hyperlink>
    </w:p>
    <w:p w14:paraId="48DF9278" w14:textId="45AFEB6B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0" w:history="1">
        <w:r w:rsidR="004C7652" w:rsidRPr="004C7652">
          <w:rPr>
            <w:rStyle w:val="Hyperlink"/>
            <w:noProof/>
            <w:color w:val="auto"/>
            <w:lang w:bidi="hi-IN"/>
          </w:rPr>
          <w:t>3. Курортни комплекси и образувания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_Toc62211230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4</w:t>
        </w:r>
        <w:r w:rsidR="004C7652" w:rsidRPr="004C7652">
          <w:rPr>
            <w:noProof/>
            <w:webHidden/>
          </w:rPr>
          <w:fldChar w:fldCharType="end"/>
        </w:r>
      </w:hyperlink>
    </w:p>
    <w:p w14:paraId="4402EEB8" w14:textId="13A3907E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1" w:history="1">
        <w:r w:rsidR="004C7652" w:rsidRPr="004C7652">
          <w:rPr>
            <w:rStyle w:val="Hyperlink"/>
            <w:noProof/>
            <w:color w:val="auto"/>
            <w:lang w:bidi="hi-IN"/>
          </w:rPr>
          <w:t>4. Туристически маршрути и атракции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_Toc62211231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6</w:t>
        </w:r>
        <w:r w:rsidR="004C7652" w:rsidRPr="004C7652">
          <w:rPr>
            <w:noProof/>
            <w:webHidden/>
          </w:rPr>
          <w:fldChar w:fldCharType="end"/>
        </w:r>
      </w:hyperlink>
    </w:p>
    <w:p w14:paraId="3F8CDC9D" w14:textId="56C47557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2" w:history="1">
        <w:r w:rsidR="004C7652" w:rsidRPr="004C7652">
          <w:rPr>
            <w:rStyle w:val="Hyperlink"/>
            <w:noProof/>
            <w:color w:val="auto"/>
            <w:lang w:bidi="hi-IN"/>
          </w:rPr>
          <w:t>5. Туристически и яхтени пристанища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_Toc62211232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7</w:t>
        </w:r>
        <w:r w:rsidR="004C7652" w:rsidRPr="004C7652">
          <w:rPr>
            <w:noProof/>
            <w:webHidden/>
          </w:rPr>
          <w:fldChar w:fldCharType="end"/>
        </w:r>
      </w:hyperlink>
    </w:p>
    <w:p w14:paraId="19F84FB9" w14:textId="65EDD00B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3" w:history="1">
        <w:r w:rsidR="004C7652" w:rsidRPr="004C7652">
          <w:rPr>
            <w:rStyle w:val="Hyperlink"/>
            <w:noProof/>
            <w:color w:val="auto"/>
            <w:lang w:bidi="hi-IN"/>
          </w:rPr>
          <w:t>6. Дейност на местата за настаняване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_Toc62211233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20</w:t>
        </w:r>
        <w:r w:rsidR="004C7652" w:rsidRPr="004C7652">
          <w:rPr>
            <w:noProof/>
            <w:webHidden/>
          </w:rPr>
          <w:fldChar w:fldCharType="end"/>
        </w:r>
      </w:hyperlink>
    </w:p>
    <w:p w14:paraId="66173A21" w14:textId="09DD6046" w:rsidR="004C7652" w:rsidRPr="004C7652" w:rsidRDefault="00DF4550">
      <w:pPr>
        <w:pStyle w:val="TOC1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4" w:history="1">
        <w:r w:rsidR="004C7652" w:rsidRPr="004C7652">
          <w:rPr>
            <w:rStyle w:val="Hyperlink"/>
            <w:noProof/>
            <w:color w:val="auto"/>
            <w:lang w:bidi="hi-IN"/>
          </w:rPr>
          <w:t>ИЗТОЧНИЦИ НА ИНФОРМАЦИЯ</w:t>
        </w:r>
        <w:r w:rsidR="004C7652" w:rsidRPr="004C7652">
          <w:rPr>
            <w:noProof/>
            <w:webHidden/>
          </w:rPr>
          <w:tab/>
        </w:r>
        <w:r w:rsidR="004C7652" w:rsidRPr="004C7652">
          <w:rPr>
            <w:noProof/>
            <w:webHidden/>
          </w:rPr>
          <w:fldChar w:fldCharType="begin"/>
        </w:r>
        <w:r w:rsidR="004C7652" w:rsidRPr="004C7652">
          <w:rPr>
            <w:noProof/>
            <w:webHidden/>
          </w:rPr>
          <w:instrText xml:space="preserve"> PAGEREF _Toc62211234 \h </w:instrText>
        </w:r>
        <w:r w:rsidR="004C7652" w:rsidRPr="004C7652">
          <w:rPr>
            <w:noProof/>
            <w:webHidden/>
          </w:rPr>
        </w:r>
        <w:r w:rsidR="004C7652" w:rsidRPr="004C7652">
          <w:rPr>
            <w:noProof/>
            <w:webHidden/>
          </w:rPr>
          <w:fldChar w:fldCharType="separate"/>
        </w:r>
        <w:r w:rsidR="004C7652" w:rsidRPr="004C7652">
          <w:rPr>
            <w:noProof/>
            <w:webHidden/>
          </w:rPr>
          <w:t>26</w:t>
        </w:r>
        <w:r w:rsidR="004C7652" w:rsidRPr="004C7652">
          <w:rPr>
            <w:noProof/>
            <w:webHidden/>
          </w:rPr>
          <w:fldChar w:fldCharType="end"/>
        </w:r>
      </w:hyperlink>
    </w:p>
    <w:p w14:paraId="7E024CB4" w14:textId="241E0099" w:rsidR="00DE4BB5" w:rsidRPr="006A40CD" w:rsidRDefault="00D9198F" w:rsidP="00ED1DB8">
      <w:pPr>
        <w:spacing w:after="120" w:line="360" w:lineRule="auto"/>
        <w:jc w:val="both"/>
        <w:rPr>
          <w:rFonts w:cs="Times New Roman"/>
        </w:rPr>
      </w:pPr>
      <w:r w:rsidRPr="004C7652">
        <w:rPr>
          <w:rFonts w:cs="Times New Roman"/>
          <w:b/>
          <w:szCs w:val="24"/>
        </w:rPr>
        <w:fldChar w:fldCharType="end"/>
      </w:r>
    </w:p>
    <w:p w14:paraId="528D71C7" w14:textId="4F80C44D" w:rsidR="00DE4BB5" w:rsidRPr="006A40CD" w:rsidRDefault="00DE4BB5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br w:type="page"/>
      </w:r>
    </w:p>
    <w:p w14:paraId="664C0F2D" w14:textId="7622489A" w:rsidR="00DE4BB5" w:rsidRPr="007237D3" w:rsidRDefault="00DE4BB5" w:rsidP="00F62940">
      <w:pPr>
        <w:pStyle w:val="Heading1"/>
        <w:spacing w:before="0" w:line="360" w:lineRule="auto"/>
        <w:rPr>
          <w:color w:val="0B1F36" w:themeColor="text2" w:themeShade="80"/>
        </w:rPr>
      </w:pPr>
      <w:bookmarkStart w:id="0" w:name="_Toc62211225"/>
      <w:r w:rsidRPr="007237D3">
        <w:rPr>
          <w:color w:val="0B1F36" w:themeColor="text2" w:themeShade="80"/>
        </w:rPr>
        <w:lastRenderedPageBreak/>
        <w:t>СПИСЪК НА ФИГУРИТЕ</w:t>
      </w:r>
      <w:bookmarkEnd w:id="0"/>
    </w:p>
    <w:p w14:paraId="37FD15CB" w14:textId="3B77412A" w:rsidR="004C7652" w:rsidRDefault="00D9198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r w:rsidRPr="006A40CD">
        <w:rPr>
          <w:rFonts w:cs="Times New Roman"/>
          <w:b/>
          <w:szCs w:val="24"/>
        </w:rPr>
        <w:fldChar w:fldCharType="begin"/>
      </w:r>
      <w:r w:rsidRPr="006A40CD">
        <w:rPr>
          <w:rFonts w:cs="Times New Roman"/>
          <w:b/>
          <w:szCs w:val="24"/>
        </w:rPr>
        <w:instrText xml:space="preserve"> TOC \h \z \c "Фигура" </w:instrText>
      </w:r>
      <w:r w:rsidRPr="006A40CD">
        <w:rPr>
          <w:rFonts w:cs="Times New Roman"/>
          <w:b/>
          <w:szCs w:val="24"/>
        </w:rPr>
        <w:fldChar w:fldCharType="separate"/>
      </w:r>
      <w:hyperlink w:anchor="_Toc62211235" w:history="1">
        <w:r w:rsidR="004C7652" w:rsidRPr="00075C52">
          <w:rPr>
            <w:rStyle w:val="Hyperlink"/>
            <w:noProof/>
          </w:rPr>
          <w:t>Фигура 1: </w:t>
        </w:r>
        <w:r w:rsidR="004C7652" w:rsidRPr="00075C52">
          <w:rPr>
            <w:rStyle w:val="Hyperlink"/>
            <w:rFonts w:cs="Times New Roman"/>
            <w:noProof/>
          </w:rPr>
          <w:t>Туристическо райониране на Р</w:t>
        </w:r>
        <w:r w:rsidR="004C7652" w:rsidRPr="00075C52">
          <w:rPr>
            <w:rStyle w:val="Hyperlink"/>
            <w:rFonts w:cs="Times New Roman"/>
            <w:noProof/>
            <w:lang w:val="en-US"/>
          </w:rPr>
          <w:t>.</w:t>
        </w:r>
        <w:r w:rsidR="004C7652" w:rsidRPr="00075C52">
          <w:rPr>
            <w:rStyle w:val="Hyperlink"/>
            <w:rFonts w:cs="Times New Roman"/>
            <w:noProof/>
          </w:rPr>
          <w:t xml:space="preserve"> България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_Toc62211235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</w:t>
        </w:r>
        <w:r w:rsidR="004C7652">
          <w:rPr>
            <w:noProof/>
            <w:webHidden/>
          </w:rPr>
          <w:fldChar w:fldCharType="end"/>
        </w:r>
      </w:hyperlink>
    </w:p>
    <w:p w14:paraId="0339EEAE" w14:textId="25D40178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6" w:history="1">
        <w:r w:rsidR="004C7652" w:rsidRPr="00075C52">
          <w:rPr>
            <w:rStyle w:val="Hyperlink"/>
            <w:noProof/>
          </w:rPr>
          <w:t xml:space="preserve">Фигура 2: </w:t>
        </w:r>
        <w:r w:rsidR="004C7652" w:rsidRPr="00075C52">
          <w:rPr>
            <w:rStyle w:val="Hyperlink"/>
            <w:rFonts w:cs="Times New Roman"/>
            <w:noProof/>
          </w:rPr>
          <w:t>Изглед от морския бряг с морските бани погледнати от височина и снимка на братя Цинандови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_Toc62211236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3</w:t>
        </w:r>
        <w:r w:rsidR="004C7652">
          <w:rPr>
            <w:noProof/>
            <w:webHidden/>
          </w:rPr>
          <w:fldChar w:fldCharType="end"/>
        </w:r>
      </w:hyperlink>
    </w:p>
    <w:p w14:paraId="60864C32" w14:textId="1B0ACF1A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7" w:history="1">
        <w:r w:rsidR="004C7652" w:rsidRPr="00075C52">
          <w:rPr>
            <w:rStyle w:val="Hyperlink"/>
            <w:noProof/>
          </w:rPr>
          <w:t xml:space="preserve">Фигура 3: </w:t>
        </w:r>
        <w:r w:rsidR="004C7652" w:rsidRPr="00075C52">
          <w:rPr>
            <w:rStyle w:val="Hyperlink"/>
            <w:rFonts w:cs="Times New Roman"/>
            <w:noProof/>
          </w:rPr>
          <w:t>Пристанище Каварна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_Toc62211237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8</w:t>
        </w:r>
        <w:r w:rsidR="004C7652">
          <w:rPr>
            <w:noProof/>
            <w:webHidden/>
          </w:rPr>
          <w:fldChar w:fldCharType="end"/>
        </w:r>
      </w:hyperlink>
    </w:p>
    <w:p w14:paraId="1B2602D8" w14:textId="38C763D4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8" w:history="1">
        <w:r w:rsidR="004C7652" w:rsidRPr="00075C52">
          <w:rPr>
            <w:rStyle w:val="Hyperlink"/>
            <w:noProof/>
          </w:rPr>
          <w:t xml:space="preserve">Фигура 4: </w:t>
        </w:r>
        <w:r w:rsidR="004C7652" w:rsidRPr="00075C52">
          <w:rPr>
            <w:rStyle w:val="Hyperlink"/>
            <w:rFonts w:cs="Times New Roman"/>
            <w:noProof/>
          </w:rPr>
          <w:t>Марина Балчик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_Toc62211238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8</w:t>
        </w:r>
        <w:r w:rsidR="004C7652">
          <w:rPr>
            <w:noProof/>
            <w:webHidden/>
          </w:rPr>
          <w:fldChar w:fldCharType="end"/>
        </w:r>
      </w:hyperlink>
    </w:p>
    <w:p w14:paraId="1C47D96F" w14:textId="5C2399DF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39" w:history="1">
        <w:r w:rsidR="004C7652" w:rsidRPr="00075C52">
          <w:rPr>
            <w:rStyle w:val="Hyperlink"/>
            <w:noProof/>
          </w:rPr>
          <w:t xml:space="preserve">Фигура 5: </w:t>
        </w:r>
        <w:r w:rsidR="004C7652" w:rsidRPr="00075C52">
          <w:rPr>
            <w:rStyle w:val="Hyperlink"/>
            <w:rFonts w:cs="Times New Roman"/>
            <w:noProof/>
          </w:rPr>
          <w:t>Яхтен терминал „Лотос“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_Toc62211239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9</w:t>
        </w:r>
        <w:r w:rsidR="004C7652">
          <w:rPr>
            <w:noProof/>
            <w:webHidden/>
          </w:rPr>
          <w:fldChar w:fldCharType="end"/>
        </w:r>
      </w:hyperlink>
    </w:p>
    <w:p w14:paraId="0B6D3D50" w14:textId="58220D48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0" w:history="1">
        <w:r w:rsidR="004C7652" w:rsidRPr="00075C52">
          <w:rPr>
            <w:rStyle w:val="Hyperlink"/>
            <w:noProof/>
          </w:rPr>
          <w:t>Фигура 6: Пристанище Златни пясъци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_Toc62211240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9</w:t>
        </w:r>
        <w:r w:rsidR="004C7652">
          <w:rPr>
            <w:noProof/>
            <w:webHidden/>
          </w:rPr>
          <w:fldChar w:fldCharType="end"/>
        </w:r>
      </w:hyperlink>
    </w:p>
    <w:p w14:paraId="78D5CC33" w14:textId="7B7B726A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1" w:history="1">
        <w:r w:rsidR="004C7652" w:rsidRPr="00075C52">
          <w:rPr>
            <w:rStyle w:val="Hyperlink"/>
            <w:noProof/>
          </w:rPr>
          <w:t xml:space="preserve">Фигура 7: </w:t>
        </w:r>
        <w:r w:rsidR="004C7652" w:rsidRPr="00075C52">
          <w:rPr>
            <w:rStyle w:val="Hyperlink"/>
            <w:rFonts w:cs="Times New Roman"/>
            <w:noProof/>
          </w:rPr>
          <w:t>Кей на комплекс Ривиера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_Toc62211241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10</w:t>
        </w:r>
        <w:r w:rsidR="004C7652">
          <w:rPr>
            <w:noProof/>
            <w:webHidden/>
          </w:rPr>
          <w:fldChar w:fldCharType="end"/>
        </w:r>
      </w:hyperlink>
    </w:p>
    <w:p w14:paraId="3D07ABD3" w14:textId="1EFB1F43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2" w:history="1">
        <w:r w:rsidR="004C7652" w:rsidRPr="00075C52">
          <w:rPr>
            <w:rStyle w:val="Hyperlink"/>
            <w:noProof/>
          </w:rPr>
          <w:t xml:space="preserve">Фигура 8: </w:t>
        </w:r>
        <w:r w:rsidR="004C7652" w:rsidRPr="00075C52">
          <w:rPr>
            <w:rStyle w:val="Hyperlink"/>
            <w:rFonts w:cs="Times New Roman"/>
            <w:noProof/>
          </w:rPr>
          <w:t>Марина Слънчев ден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_Toc62211242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10</w:t>
        </w:r>
        <w:r w:rsidR="004C7652">
          <w:rPr>
            <w:noProof/>
            <w:webHidden/>
          </w:rPr>
          <w:fldChar w:fldCharType="end"/>
        </w:r>
      </w:hyperlink>
    </w:p>
    <w:p w14:paraId="6A579BAF" w14:textId="47566A8E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3" w:history="1">
        <w:r w:rsidR="004C7652" w:rsidRPr="00075C52">
          <w:rPr>
            <w:rStyle w:val="Hyperlink"/>
            <w:noProof/>
          </w:rPr>
          <w:t xml:space="preserve">Фигура 9: </w:t>
        </w:r>
        <w:r w:rsidR="004C7652" w:rsidRPr="00075C52">
          <w:rPr>
            <w:rStyle w:val="Hyperlink"/>
            <w:rFonts w:cs="Times New Roman"/>
            <w:noProof/>
          </w:rPr>
          <w:t>Пристан Евксиноград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_Toc62211243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11</w:t>
        </w:r>
        <w:r w:rsidR="004C7652">
          <w:rPr>
            <w:noProof/>
            <w:webHidden/>
          </w:rPr>
          <w:fldChar w:fldCharType="end"/>
        </w:r>
      </w:hyperlink>
    </w:p>
    <w:p w14:paraId="3DFC8734" w14:textId="241A2784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4" w:history="1">
        <w:r w:rsidR="004C7652" w:rsidRPr="00075C52">
          <w:rPr>
            <w:rStyle w:val="Hyperlink"/>
            <w:noProof/>
          </w:rPr>
          <w:t xml:space="preserve">Фигура 10: </w:t>
        </w:r>
        <w:r w:rsidR="004C7652" w:rsidRPr="00075C52">
          <w:rPr>
            <w:rStyle w:val="Hyperlink"/>
            <w:rFonts w:cs="Times New Roman"/>
            <w:noProof/>
          </w:rPr>
          <w:t>Пристанище Варна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_Toc62211244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11</w:t>
        </w:r>
        <w:r w:rsidR="004C7652">
          <w:rPr>
            <w:noProof/>
            <w:webHidden/>
          </w:rPr>
          <w:fldChar w:fldCharType="end"/>
        </w:r>
      </w:hyperlink>
    </w:p>
    <w:p w14:paraId="1BDBAEAF" w14:textId="5AED1403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5" w:history="1">
        <w:r w:rsidR="004C7652" w:rsidRPr="00075C52">
          <w:rPr>
            <w:rStyle w:val="Hyperlink"/>
            <w:noProof/>
          </w:rPr>
          <w:t xml:space="preserve">Фигура 11: </w:t>
        </w:r>
        <w:r w:rsidR="004C7652" w:rsidRPr="00075C52">
          <w:rPr>
            <w:rStyle w:val="Hyperlink"/>
            <w:rFonts w:cs="Times New Roman"/>
            <w:noProof/>
          </w:rPr>
          <w:t>Яхтен терминал „Св. Атанас“ - Бяла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_Toc62211245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12</w:t>
        </w:r>
        <w:r w:rsidR="004C7652">
          <w:rPr>
            <w:noProof/>
            <w:webHidden/>
          </w:rPr>
          <w:fldChar w:fldCharType="end"/>
        </w:r>
      </w:hyperlink>
    </w:p>
    <w:p w14:paraId="55C92C6A" w14:textId="1B2AFE5E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6" w:history="1">
        <w:r w:rsidR="004C7652" w:rsidRPr="00075C52">
          <w:rPr>
            <w:rStyle w:val="Hyperlink"/>
            <w:noProof/>
          </w:rPr>
          <w:t xml:space="preserve">Фигура 12: </w:t>
        </w:r>
        <w:r w:rsidR="004C7652" w:rsidRPr="00075C52">
          <w:rPr>
            <w:rStyle w:val="Hyperlink"/>
            <w:rFonts w:cs="Times New Roman"/>
            <w:noProof/>
          </w:rPr>
          <w:t>Марина Диневи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_Toc62211246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12</w:t>
        </w:r>
        <w:r w:rsidR="004C7652">
          <w:rPr>
            <w:noProof/>
            <w:webHidden/>
          </w:rPr>
          <w:fldChar w:fldCharType="end"/>
        </w:r>
      </w:hyperlink>
    </w:p>
    <w:p w14:paraId="21B9CB3B" w14:textId="021AE0D1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7" w:history="1">
        <w:r w:rsidR="004C7652" w:rsidRPr="00075C52">
          <w:rPr>
            <w:rStyle w:val="Hyperlink"/>
            <w:noProof/>
          </w:rPr>
          <w:t xml:space="preserve">Фигура 13: </w:t>
        </w:r>
        <w:r w:rsidR="004C7652" w:rsidRPr="00075C52">
          <w:rPr>
            <w:rStyle w:val="Hyperlink"/>
            <w:rFonts w:cs="Times New Roman"/>
            <w:noProof/>
          </w:rPr>
          <w:t>Пристанище към Национална ветроходна база - Несебър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_Toc62211247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13</w:t>
        </w:r>
        <w:r w:rsidR="004C7652">
          <w:rPr>
            <w:noProof/>
            <w:webHidden/>
          </w:rPr>
          <w:fldChar w:fldCharType="end"/>
        </w:r>
      </w:hyperlink>
    </w:p>
    <w:p w14:paraId="6FB65F69" w14:textId="63EEC9C6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8" w:history="1">
        <w:r w:rsidR="004C7652" w:rsidRPr="00075C52">
          <w:rPr>
            <w:rStyle w:val="Hyperlink"/>
            <w:noProof/>
          </w:rPr>
          <w:t>Фигура 14: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Марина Несебър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_Toc62211248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13</w:t>
        </w:r>
        <w:r w:rsidR="004C7652">
          <w:rPr>
            <w:noProof/>
            <w:webHidden/>
          </w:rPr>
          <w:fldChar w:fldCharType="end"/>
        </w:r>
      </w:hyperlink>
    </w:p>
    <w:p w14:paraId="42773C33" w14:textId="604A7412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49" w:history="1">
        <w:r w:rsidR="004C7652" w:rsidRPr="00075C52">
          <w:rPr>
            <w:rStyle w:val="Hyperlink"/>
            <w:noProof/>
          </w:rPr>
          <w:t>Фигура 15: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Северно пристанище Несебър – сателитно изображение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_Toc62211249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14</w:t>
        </w:r>
        <w:r w:rsidR="004C7652">
          <w:rPr>
            <w:noProof/>
            <w:webHidden/>
          </w:rPr>
          <w:fldChar w:fldCharType="end"/>
        </w:r>
      </w:hyperlink>
    </w:p>
    <w:p w14:paraId="734D5082" w14:textId="581FABDE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0" w:history="1">
        <w:r w:rsidR="004C7652" w:rsidRPr="00075C52">
          <w:rPr>
            <w:rStyle w:val="Hyperlink"/>
            <w:noProof/>
          </w:rPr>
          <w:t>Фигура 16: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Поморие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_Toc62211250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14</w:t>
        </w:r>
        <w:r w:rsidR="004C7652">
          <w:rPr>
            <w:noProof/>
            <w:webHidden/>
          </w:rPr>
          <w:fldChar w:fldCharType="end"/>
        </w:r>
      </w:hyperlink>
    </w:p>
    <w:p w14:paraId="78167F36" w14:textId="693B83C9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1" w:history="1">
        <w:r w:rsidR="004C7652" w:rsidRPr="00075C52">
          <w:rPr>
            <w:rStyle w:val="Hyperlink"/>
            <w:noProof/>
          </w:rPr>
          <w:t>Фигура 17: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Яхт клуб Порт Бургас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_Toc62211251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15</w:t>
        </w:r>
        <w:r w:rsidR="004C7652">
          <w:rPr>
            <w:noProof/>
            <w:webHidden/>
          </w:rPr>
          <w:fldChar w:fldCharType="end"/>
        </w:r>
      </w:hyperlink>
    </w:p>
    <w:p w14:paraId="121B41B7" w14:textId="24BF6675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2" w:history="1">
        <w:r w:rsidR="004C7652" w:rsidRPr="00075C52">
          <w:rPr>
            <w:rStyle w:val="Hyperlink"/>
            <w:noProof/>
          </w:rPr>
          <w:t>Фигура 18: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Созопол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_Toc62211252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15</w:t>
        </w:r>
        <w:r w:rsidR="004C7652">
          <w:rPr>
            <w:noProof/>
            <w:webHidden/>
          </w:rPr>
          <w:fldChar w:fldCharType="end"/>
        </w:r>
      </w:hyperlink>
    </w:p>
    <w:p w14:paraId="3AB4D023" w14:textId="0C056498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3" w:history="1">
        <w:r w:rsidR="004C7652" w:rsidRPr="00075C52">
          <w:rPr>
            <w:rStyle w:val="Hyperlink"/>
            <w:noProof/>
          </w:rPr>
          <w:t>Фигура 19: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Дюни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_Toc62211253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16</w:t>
        </w:r>
        <w:r w:rsidR="004C7652">
          <w:rPr>
            <w:noProof/>
            <w:webHidden/>
          </w:rPr>
          <w:fldChar w:fldCharType="end"/>
        </w:r>
      </w:hyperlink>
    </w:p>
    <w:p w14:paraId="45A1B391" w14:textId="14593A1B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4" w:history="1">
        <w:r w:rsidR="004C7652" w:rsidRPr="00075C52">
          <w:rPr>
            <w:rStyle w:val="Hyperlink"/>
            <w:noProof/>
          </w:rPr>
          <w:t>Фигура 20: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Комплекс Перла – сателитно изображение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_Toc62211254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16</w:t>
        </w:r>
        <w:r w:rsidR="004C7652">
          <w:rPr>
            <w:noProof/>
            <w:webHidden/>
          </w:rPr>
          <w:fldChar w:fldCharType="end"/>
        </w:r>
      </w:hyperlink>
    </w:p>
    <w:p w14:paraId="6772AE3F" w14:textId="7185FCF3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5" w:history="1">
        <w:r w:rsidR="004C7652" w:rsidRPr="00075C52">
          <w:rPr>
            <w:rStyle w:val="Hyperlink"/>
            <w:noProof/>
          </w:rPr>
          <w:t>Фигура 21: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 Приморско – сателитно изображение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_Toc62211255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17</w:t>
        </w:r>
        <w:r w:rsidR="004C7652">
          <w:rPr>
            <w:noProof/>
            <w:webHidden/>
          </w:rPr>
          <w:fldChar w:fldCharType="end"/>
        </w:r>
      </w:hyperlink>
    </w:p>
    <w:p w14:paraId="3593884B" w14:textId="2854684B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6" w:history="1">
        <w:r w:rsidR="004C7652" w:rsidRPr="00075C52">
          <w:rPr>
            <w:rStyle w:val="Hyperlink"/>
            <w:noProof/>
          </w:rPr>
          <w:t>Фигура 22: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Китен – сателитно изображение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_Toc62211256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17</w:t>
        </w:r>
        <w:r w:rsidR="004C7652">
          <w:rPr>
            <w:noProof/>
            <w:webHidden/>
          </w:rPr>
          <w:fldChar w:fldCharType="end"/>
        </w:r>
      </w:hyperlink>
    </w:p>
    <w:p w14:paraId="77E0842D" w14:textId="17976379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7" w:history="1">
        <w:r w:rsidR="004C7652" w:rsidRPr="00075C52">
          <w:rPr>
            <w:rStyle w:val="Hyperlink"/>
            <w:noProof/>
          </w:rPr>
          <w:t>Фигура 23: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Китен – стоянка за лодки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_Toc62211257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18</w:t>
        </w:r>
        <w:r w:rsidR="004C7652">
          <w:rPr>
            <w:noProof/>
            <w:webHidden/>
          </w:rPr>
          <w:fldChar w:fldCharType="end"/>
        </w:r>
      </w:hyperlink>
    </w:p>
    <w:p w14:paraId="7B3BB7DE" w14:textId="3AC9FAFC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8" w:history="1">
        <w:r w:rsidR="004C7652" w:rsidRPr="00075C52">
          <w:rPr>
            <w:rStyle w:val="Hyperlink"/>
            <w:noProof/>
          </w:rPr>
          <w:t>Фигура 24: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Царево – сателитно изображение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_Toc62211258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18</w:t>
        </w:r>
        <w:r w:rsidR="004C7652">
          <w:rPr>
            <w:noProof/>
            <w:webHidden/>
          </w:rPr>
          <w:fldChar w:fldCharType="end"/>
        </w:r>
      </w:hyperlink>
    </w:p>
    <w:p w14:paraId="3D09B3DD" w14:textId="1F573364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59" w:history="1">
        <w:r w:rsidR="004C7652" w:rsidRPr="00075C52">
          <w:rPr>
            <w:rStyle w:val="Hyperlink"/>
            <w:noProof/>
          </w:rPr>
          <w:t>Фигура 25: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Царево – общ изглед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_Toc62211259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19</w:t>
        </w:r>
        <w:r w:rsidR="004C7652">
          <w:rPr>
            <w:noProof/>
            <w:webHidden/>
          </w:rPr>
          <w:fldChar w:fldCharType="end"/>
        </w:r>
      </w:hyperlink>
    </w:p>
    <w:p w14:paraId="3845F4A3" w14:textId="5615DFDC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60" w:history="1">
        <w:r w:rsidR="004C7652" w:rsidRPr="00075C52">
          <w:rPr>
            <w:rStyle w:val="Hyperlink"/>
            <w:noProof/>
          </w:rPr>
          <w:t>Фигура 26:</w:t>
        </w:r>
        <w:r w:rsidR="004C7652" w:rsidRPr="00075C52">
          <w:rPr>
            <w:rStyle w:val="Hyperlink"/>
            <w:noProof/>
            <w:lang w:val="en-US"/>
          </w:rPr>
          <w:t xml:space="preserve"> </w:t>
        </w:r>
        <w:r w:rsidR="004C7652" w:rsidRPr="00075C52">
          <w:rPr>
            <w:rStyle w:val="Hyperlink"/>
            <w:noProof/>
          </w:rPr>
          <w:t>Пристанище Ахтопол – сателитно изображение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_Toc62211260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19</w:t>
        </w:r>
        <w:r w:rsidR="004C7652">
          <w:rPr>
            <w:noProof/>
            <w:webHidden/>
          </w:rPr>
          <w:fldChar w:fldCharType="end"/>
        </w:r>
      </w:hyperlink>
    </w:p>
    <w:p w14:paraId="6EC6D266" w14:textId="0C8CC16B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61" w:history="1">
        <w:r w:rsidR="004C7652" w:rsidRPr="00075C52">
          <w:rPr>
            <w:rStyle w:val="Hyperlink"/>
            <w:noProof/>
          </w:rPr>
          <w:t>Фигура 27: Реализирани нощувки по общини, 2018 г.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_Toc62211261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21</w:t>
        </w:r>
        <w:r w:rsidR="004C7652">
          <w:rPr>
            <w:noProof/>
            <w:webHidden/>
          </w:rPr>
          <w:fldChar w:fldCharType="end"/>
        </w:r>
      </w:hyperlink>
    </w:p>
    <w:p w14:paraId="1C483375" w14:textId="5C82944E" w:rsidR="00D9198F" w:rsidRPr="006A40CD" w:rsidRDefault="00D9198F" w:rsidP="00F62940">
      <w:pPr>
        <w:spacing w:after="120" w:line="360" w:lineRule="auto"/>
        <w:jc w:val="both"/>
        <w:rPr>
          <w:rFonts w:cs="Times New Roman"/>
          <w:b/>
          <w:szCs w:val="24"/>
        </w:rPr>
      </w:pPr>
      <w:r w:rsidRPr="006A40CD">
        <w:rPr>
          <w:rFonts w:cs="Times New Roman"/>
          <w:b/>
          <w:szCs w:val="24"/>
        </w:rPr>
        <w:fldChar w:fldCharType="end"/>
      </w:r>
    </w:p>
    <w:p w14:paraId="0EEF2B09" w14:textId="49AA94DA" w:rsidR="00DE4BB5" w:rsidRPr="007237D3" w:rsidRDefault="00DE4BB5" w:rsidP="00ED1DB8">
      <w:pPr>
        <w:pStyle w:val="Heading1"/>
        <w:rPr>
          <w:color w:val="0B1F36" w:themeColor="text2" w:themeShade="80"/>
        </w:rPr>
      </w:pPr>
      <w:bookmarkStart w:id="1" w:name="_Toc62211226"/>
      <w:r w:rsidRPr="007237D3">
        <w:rPr>
          <w:color w:val="0B1F36" w:themeColor="text2" w:themeShade="80"/>
        </w:rPr>
        <w:t xml:space="preserve">СПИСЪК НА </w:t>
      </w:r>
      <w:r w:rsidR="00ED1DB8" w:rsidRPr="007237D3">
        <w:rPr>
          <w:color w:val="0B1F36" w:themeColor="text2" w:themeShade="80"/>
        </w:rPr>
        <w:t>ТАБЛИЦИТЕ</w:t>
      </w:r>
      <w:bookmarkEnd w:id="1"/>
    </w:p>
    <w:p w14:paraId="5C875E02" w14:textId="5E28F6E3" w:rsidR="004C7652" w:rsidRDefault="00DC1993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r w:rsidRPr="006A40CD">
        <w:rPr>
          <w:rFonts w:cs="Times New Roman"/>
          <w:b/>
          <w:szCs w:val="24"/>
        </w:rPr>
        <w:fldChar w:fldCharType="begin"/>
      </w:r>
      <w:r w:rsidRPr="006A40CD">
        <w:rPr>
          <w:rFonts w:cs="Times New Roman"/>
          <w:b/>
          <w:szCs w:val="24"/>
        </w:rPr>
        <w:instrText xml:space="preserve"> TOC \h \z \c "Таблица" </w:instrText>
      </w:r>
      <w:r w:rsidRPr="006A40CD">
        <w:rPr>
          <w:rFonts w:cs="Times New Roman"/>
          <w:b/>
          <w:szCs w:val="24"/>
        </w:rPr>
        <w:fldChar w:fldCharType="separate"/>
      </w:r>
      <w:hyperlink w:anchor="_Toc62211262" w:history="1">
        <w:r w:rsidR="004C7652" w:rsidRPr="00547A17">
          <w:rPr>
            <w:rStyle w:val="Hyperlink"/>
            <w:noProof/>
          </w:rPr>
          <w:t>Таблица 1:</w:t>
        </w:r>
        <w:r w:rsidR="004C7652" w:rsidRPr="00547A17">
          <w:rPr>
            <w:rStyle w:val="Hyperlink"/>
            <w:rFonts w:cs="Times New Roman"/>
            <w:noProof/>
          </w:rPr>
          <w:t xml:space="preserve"> Дейност на националните курортни комплекси (НКК) по българското Черноморско крайбрежие през 2018 г.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_Toc62211262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4</w:t>
        </w:r>
        <w:r w:rsidR="004C7652">
          <w:rPr>
            <w:noProof/>
            <w:webHidden/>
          </w:rPr>
          <w:fldChar w:fldCharType="end"/>
        </w:r>
      </w:hyperlink>
    </w:p>
    <w:p w14:paraId="502E601F" w14:textId="486E4F53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63" w:history="1">
        <w:r w:rsidR="004C7652" w:rsidRPr="00547A17">
          <w:rPr>
            <w:rStyle w:val="Hyperlink"/>
            <w:noProof/>
          </w:rPr>
          <w:t>Таблица 2:</w:t>
        </w:r>
        <w:r w:rsidR="004C7652" w:rsidRPr="00547A17">
          <w:rPr>
            <w:rStyle w:val="Hyperlink"/>
            <w:rFonts w:cs="Times New Roman"/>
            <w:noProof/>
          </w:rPr>
          <w:t xml:space="preserve"> Най-посещавани обекти по българското Черноморско крайбрежие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_Toc62211263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6</w:t>
        </w:r>
        <w:r w:rsidR="004C7652">
          <w:rPr>
            <w:noProof/>
            <w:webHidden/>
          </w:rPr>
          <w:fldChar w:fldCharType="end"/>
        </w:r>
      </w:hyperlink>
    </w:p>
    <w:p w14:paraId="1E2A6699" w14:textId="56D5E748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64" w:history="1">
        <w:r w:rsidR="004C7652" w:rsidRPr="00547A17">
          <w:rPr>
            <w:rStyle w:val="Hyperlink"/>
            <w:noProof/>
          </w:rPr>
          <w:t>Таблица 3: Основни показатели в развитието на туризма на българското Черноморско крайбрежие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_Toc62211264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21</w:t>
        </w:r>
        <w:r w:rsidR="004C7652">
          <w:rPr>
            <w:noProof/>
            <w:webHidden/>
          </w:rPr>
          <w:fldChar w:fldCharType="end"/>
        </w:r>
      </w:hyperlink>
    </w:p>
    <w:p w14:paraId="5BAEAD2F" w14:textId="6D90E6F0" w:rsidR="004C7652" w:rsidRDefault="00DF4550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noProof/>
          <w:sz w:val="22"/>
          <w:lang w:val="en-US"/>
        </w:rPr>
      </w:pPr>
      <w:hyperlink w:anchor="_Toc62211265" w:history="1">
        <w:r w:rsidR="004C7652" w:rsidRPr="00547A17">
          <w:rPr>
            <w:rStyle w:val="Hyperlink"/>
            <w:noProof/>
          </w:rPr>
          <w:t>Таблица 4: Динамика в дейността на местата за настаняване по общини 2015-2018 г.</w:t>
        </w:r>
        <w:r w:rsidR="004C7652">
          <w:rPr>
            <w:noProof/>
            <w:webHidden/>
          </w:rPr>
          <w:tab/>
        </w:r>
        <w:r w:rsidR="004C7652">
          <w:rPr>
            <w:noProof/>
            <w:webHidden/>
          </w:rPr>
          <w:fldChar w:fldCharType="begin"/>
        </w:r>
        <w:r w:rsidR="004C7652">
          <w:rPr>
            <w:noProof/>
            <w:webHidden/>
          </w:rPr>
          <w:instrText xml:space="preserve"> PAGEREF _Toc62211265 \h </w:instrText>
        </w:r>
        <w:r w:rsidR="004C7652">
          <w:rPr>
            <w:noProof/>
            <w:webHidden/>
          </w:rPr>
        </w:r>
        <w:r w:rsidR="004C7652">
          <w:rPr>
            <w:noProof/>
            <w:webHidden/>
          </w:rPr>
          <w:fldChar w:fldCharType="separate"/>
        </w:r>
        <w:r w:rsidR="004C7652">
          <w:rPr>
            <w:noProof/>
            <w:webHidden/>
          </w:rPr>
          <w:t>23</w:t>
        </w:r>
        <w:r w:rsidR="004C7652">
          <w:rPr>
            <w:noProof/>
            <w:webHidden/>
          </w:rPr>
          <w:fldChar w:fldCharType="end"/>
        </w:r>
      </w:hyperlink>
    </w:p>
    <w:p w14:paraId="35841CD3" w14:textId="5736C75A" w:rsidR="00DC1993" w:rsidRPr="006A40CD" w:rsidRDefault="00DC1993" w:rsidP="00F62940">
      <w:pPr>
        <w:spacing w:after="120" w:line="360" w:lineRule="auto"/>
        <w:jc w:val="both"/>
        <w:rPr>
          <w:rFonts w:cs="Times New Roman"/>
          <w:b/>
          <w:szCs w:val="24"/>
        </w:rPr>
      </w:pPr>
      <w:r w:rsidRPr="006A40CD">
        <w:rPr>
          <w:rFonts w:cs="Times New Roman"/>
          <w:b/>
          <w:szCs w:val="24"/>
        </w:rPr>
        <w:fldChar w:fldCharType="end"/>
      </w:r>
    </w:p>
    <w:p w14:paraId="4CFA1246" w14:textId="77777777" w:rsidR="00DE4BB5" w:rsidRPr="006A40CD" w:rsidRDefault="00DE4BB5" w:rsidP="00F62940">
      <w:pPr>
        <w:spacing w:after="120" w:line="276" w:lineRule="auto"/>
        <w:jc w:val="both"/>
        <w:rPr>
          <w:rFonts w:cs="Times New Roman"/>
        </w:rPr>
      </w:pPr>
      <w:r w:rsidRPr="006A40CD">
        <w:rPr>
          <w:rFonts w:cs="Times New Roman"/>
        </w:rPr>
        <w:br w:type="page"/>
      </w:r>
    </w:p>
    <w:p w14:paraId="4A7C1C33" w14:textId="1A98C5D6" w:rsidR="00DE4BB5" w:rsidRPr="007237D3" w:rsidRDefault="00DE4BB5" w:rsidP="00F62940">
      <w:pPr>
        <w:pStyle w:val="Heading1"/>
        <w:spacing w:before="0" w:line="276" w:lineRule="auto"/>
        <w:rPr>
          <w:color w:val="0B1F36" w:themeColor="text2" w:themeShade="80"/>
        </w:rPr>
      </w:pPr>
      <w:bookmarkStart w:id="2" w:name="_Toc62211227"/>
      <w:r w:rsidRPr="007237D3">
        <w:rPr>
          <w:color w:val="0B1F36" w:themeColor="text2" w:themeShade="80"/>
        </w:rPr>
        <w:lastRenderedPageBreak/>
        <w:t>СПИСЪК НА СЪКРАЩЕНИЯТА</w:t>
      </w:r>
      <w:bookmarkEnd w:id="2"/>
    </w:p>
    <w:p w14:paraId="77ABC0BF" w14:textId="77777777" w:rsidR="00DE4BB5" w:rsidRPr="006A40CD" w:rsidRDefault="00DE4BB5" w:rsidP="007822F8">
      <w:pPr>
        <w:spacing w:after="120" w:line="360" w:lineRule="auto"/>
        <w:jc w:val="both"/>
        <w:rPr>
          <w:rFonts w:cs="Times New Roman"/>
          <w:bCs/>
          <w:szCs w:val="24"/>
        </w:rPr>
      </w:pPr>
      <w:r w:rsidRPr="006A40CD">
        <w:rPr>
          <w:rFonts w:cs="Times New Roman"/>
          <w:b/>
          <w:szCs w:val="24"/>
        </w:rPr>
        <w:t>ДВ</w:t>
      </w:r>
      <w:r w:rsidRPr="006A40CD">
        <w:rPr>
          <w:rFonts w:cs="Times New Roman"/>
          <w:bCs/>
          <w:szCs w:val="24"/>
        </w:rPr>
        <w:tab/>
      </w:r>
      <w:r w:rsidRPr="006A40CD">
        <w:rPr>
          <w:rFonts w:cs="Times New Roman"/>
          <w:bCs/>
          <w:szCs w:val="24"/>
        </w:rPr>
        <w:tab/>
        <w:t>Държавен вестник</w:t>
      </w:r>
    </w:p>
    <w:p w14:paraId="2478DEB8" w14:textId="77777777" w:rsidR="00DE4BB5" w:rsidRPr="006A40CD" w:rsidRDefault="00DE4BB5" w:rsidP="007822F8">
      <w:pPr>
        <w:spacing w:after="120" w:line="360" w:lineRule="auto"/>
        <w:jc w:val="both"/>
        <w:rPr>
          <w:rFonts w:cs="Times New Roman"/>
          <w:bCs/>
          <w:szCs w:val="24"/>
        </w:rPr>
      </w:pPr>
      <w:r w:rsidRPr="006A40CD">
        <w:rPr>
          <w:rFonts w:cs="Times New Roman"/>
          <w:b/>
          <w:szCs w:val="24"/>
        </w:rPr>
        <w:t>МС</w:t>
      </w:r>
      <w:r w:rsidRPr="006A40CD">
        <w:rPr>
          <w:rFonts w:cs="Times New Roman"/>
          <w:bCs/>
          <w:szCs w:val="24"/>
        </w:rPr>
        <w:tab/>
      </w:r>
      <w:r w:rsidRPr="006A40CD">
        <w:rPr>
          <w:rFonts w:cs="Times New Roman"/>
          <w:bCs/>
          <w:szCs w:val="24"/>
        </w:rPr>
        <w:tab/>
        <w:t>Министерски съвет</w:t>
      </w:r>
    </w:p>
    <w:p w14:paraId="4C04F77C" w14:textId="77777777" w:rsidR="00DE4BB5" w:rsidRPr="00F25412" w:rsidRDefault="00DE4BB5" w:rsidP="007822F8">
      <w:pPr>
        <w:spacing w:after="120" w:line="360" w:lineRule="auto"/>
        <w:jc w:val="both"/>
        <w:rPr>
          <w:rFonts w:cs="Times New Roman"/>
          <w:b/>
          <w:szCs w:val="24"/>
        </w:rPr>
      </w:pPr>
      <w:r w:rsidRPr="006A40CD">
        <w:rPr>
          <w:rFonts w:cs="Times New Roman"/>
          <w:b/>
          <w:szCs w:val="24"/>
        </w:rPr>
        <w:t>МТ</w:t>
      </w:r>
      <w:r w:rsidRPr="006A40CD">
        <w:rPr>
          <w:rFonts w:cs="Times New Roman"/>
          <w:bCs/>
          <w:szCs w:val="24"/>
        </w:rPr>
        <w:tab/>
      </w:r>
      <w:r w:rsidRPr="006A40CD">
        <w:rPr>
          <w:rFonts w:cs="Times New Roman"/>
          <w:bCs/>
          <w:szCs w:val="24"/>
        </w:rPr>
        <w:tab/>
      </w:r>
      <w:r w:rsidRPr="00F25412">
        <w:rPr>
          <w:rFonts w:cs="Times New Roman"/>
          <w:bCs/>
          <w:szCs w:val="24"/>
        </w:rPr>
        <w:t>Министерство на туризма</w:t>
      </w:r>
    </w:p>
    <w:p w14:paraId="6A743A98" w14:textId="0FA52D8D" w:rsidR="00DE4BB5" w:rsidRPr="00F25412" w:rsidRDefault="00DE4BB5" w:rsidP="007822F8">
      <w:pPr>
        <w:spacing w:after="120" w:line="360" w:lineRule="auto"/>
        <w:jc w:val="both"/>
        <w:rPr>
          <w:rFonts w:cs="Times New Roman"/>
          <w:bCs/>
          <w:szCs w:val="24"/>
        </w:rPr>
      </w:pPr>
      <w:r w:rsidRPr="00F25412">
        <w:rPr>
          <w:rFonts w:cs="Times New Roman"/>
          <w:b/>
          <w:szCs w:val="24"/>
        </w:rPr>
        <w:t>ЮНЕСКО</w:t>
      </w:r>
      <w:r w:rsidRPr="00F25412">
        <w:rPr>
          <w:rFonts w:cs="Times New Roman"/>
          <w:b/>
          <w:szCs w:val="24"/>
        </w:rPr>
        <w:tab/>
      </w:r>
      <w:r w:rsidRPr="00F25412">
        <w:rPr>
          <w:rFonts w:cs="Times New Roman"/>
          <w:bCs/>
          <w:szCs w:val="24"/>
        </w:rPr>
        <w:t>Организация на обединените нации за образование, наука и култура</w:t>
      </w:r>
    </w:p>
    <w:p w14:paraId="4ED1230F" w14:textId="3ED66BEF" w:rsidR="0071415B" w:rsidRPr="00F25412" w:rsidRDefault="0071415B" w:rsidP="007822F8">
      <w:pPr>
        <w:spacing w:after="120" w:line="360" w:lineRule="auto"/>
        <w:jc w:val="both"/>
        <w:rPr>
          <w:rFonts w:cs="Times New Roman"/>
          <w:bCs/>
          <w:szCs w:val="24"/>
        </w:rPr>
      </w:pPr>
      <w:r w:rsidRPr="00F25412">
        <w:rPr>
          <w:rFonts w:cs="Times New Roman"/>
          <w:b/>
          <w:szCs w:val="24"/>
        </w:rPr>
        <w:t>НЦТР</w:t>
      </w:r>
      <w:r w:rsidR="00F25412" w:rsidRPr="00F25412">
        <w:rPr>
          <w:rFonts w:cs="Times New Roman"/>
          <w:bCs/>
          <w:szCs w:val="24"/>
        </w:rPr>
        <w:tab/>
      </w:r>
      <w:r w:rsidR="00F25412" w:rsidRPr="00F25412">
        <w:rPr>
          <w:rFonts w:cs="Times New Roman"/>
          <w:bCs/>
          <w:szCs w:val="24"/>
        </w:rPr>
        <w:tab/>
        <w:t>Национален център за териториално развитие</w:t>
      </w:r>
    </w:p>
    <w:p w14:paraId="6FDE58CA" w14:textId="2BB6988F" w:rsidR="0071415B" w:rsidRDefault="0071415B" w:rsidP="007822F8">
      <w:pPr>
        <w:spacing w:after="120" w:line="360" w:lineRule="auto"/>
        <w:jc w:val="both"/>
        <w:rPr>
          <w:rFonts w:cs="Times New Roman"/>
          <w:bCs/>
          <w:szCs w:val="24"/>
        </w:rPr>
      </w:pPr>
      <w:r w:rsidRPr="00F25412">
        <w:rPr>
          <w:rFonts w:cs="Times New Roman"/>
          <w:b/>
          <w:szCs w:val="24"/>
        </w:rPr>
        <w:t>НСИ</w:t>
      </w:r>
      <w:r w:rsidR="00F25412" w:rsidRPr="00F25412">
        <w:rPr>
          <w:rFonts w:cs="Times New Roman"/>
          <w:bCs/>
          <w:szCs w:val="24"/>
        </w:rPr>
        <w:tab/>
      </w:r>
      <w:r w:rsidR="00F25412" w:rsidRPr="00F25412">
        <w:rPr>
          <w:rFonts w:cs="Times New Roman"/>
          <w:bCs/>
          <w:szCs w:val="24"/>
        </w:rPr>
        <w:tab/>
        <w:t>Национален статистически институт</w:t>
      </w:r>
    </w:p>
    <w:p w14:paraId="5E007D3F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313BBD79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52B1E834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639809D5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494724BF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0B71DCE9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3C617BE9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34CDF18B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4450ABDC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0D678628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23801529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5C3987F3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6B6E4F52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4819E89B" w14:textId="77777777" w:rsidR="0015072B" w:rsidRDefault="0015072B" w:rsidP="007822F8">
      <w:pPr>
        <w:spacing w:after="120" w:line="360" w:lineRule="auto"/>
        <w:jc w:val="both"/>
        <w:rPr>
          <w:rFonts w:cs="Times New Roman"/>
          <w:bCs/>
          <w:szCs w:val="24"/>
        </w:rPr>
      </w:pPr>
    </w:p>
    <w:p w14:paraId="59FE3DF9" w14:textId="0B4B3247" w:rsidR="0015072B" w:rsidRDefault="0015072B" w:rsidP="0015072B">
      <w:pPr>
        <w:spacing w:after="120" w:line="276" w:lineRule="auto"/>
        <w:jc w:val="both"/>
        <w:rPr>
          <w:rFonts w:cs="Times New Roman"/>
          <w:szCs w:val="24"/>
        </w:rPr>
      </w:pPr>
      <w:r w:rsidRPr="00F50362">
        <w:rPr>
          <w:rFonts w:cs="Times New Roman"/>
          <w:i/>
          <w:iCs/>
          <w:szCs w:val="24"/>
        </w:rPr>
        <w:t xml:space="preserve">Морският пространствен план на Република България, </w:t>
      </w:r>
      <w:r w:rsidR="004A5AE1">
        <w:rPr>
          <w:rFonts w:cs="Times New Roman"/>
          <w:i/>
          <w:iCs/>
          <w:szCs w:val="24"/>
        </w:rPr>
        <w:t>включително</w:t>
      </w:r>
      <w:r w:rsidRPr="00F50362">
        <w:rPr>
          <w:rFonts w:cs="Times New Roman"/>
          <w:i/>
          <w:iCs/>
          <w:szCs w:val="24"/>
        </w:rPr>
        <w:t xml:space="preserve"> графичните материали към него, не служи за определяне и </w:t>
      </w:r>
      <w:proofErr w:type="spellStart"/>
      <w:r w:rsidRPr="00F50362">
        <w:rPr>
          <w:rFonts w:cs="Times New Roman"/>
          <w:i/>
          <w:iCs/>
          <w:szCs w:val="24"/>
        </w:rPr>
        <w:t>делимитация</w:t>
      </w:r>
      <w:proofErr w:type="spellEnd"/>
      <w:r w:rsidRPr="00F50362">
        <w:rPr>
          <w:rFonts w:cs="Times New Roman"/>
          <w:i/>
          <w:iCs/>
          <w:szCs w:val="24"/>
        </w:rPr>
        <w:t xml:space="preserve"> на морските граници в съответствие с Конвенцията на Организацията на обединените нации по морско право.</w:t>
      </w:r>
    </w:p>
    <w:p w14:paraId="0CCBD091" w14:textId="77777777" w:rsidR="00F62940" w:rsidRPr="006A40CD" w:rsidRDefault="00DE4BB5" w:rsidP="00F62940">
      <w:pPr>
        <w:spacing w:after="120" w:line="276" w:lineRule="auto"/>
        <w:jc w:val="both"/>
        <w:rPr>
          <w:rFonts w:cs="Times New Roman"/>
        </w:rPr>
        <w:sectPr w:rsidR="00F62940" w:rsidRPr="006A40CD" w:rsidSect="00F62940">
          <w:headerReference w:type="default" r:id="rId10"/>
          <w:footerReference w:type="default" r:id="rId11"/>
          <w:headerReference w:type="first" r:id="rId12"/>
          <w:pgSz w:w="12240" w:h="15840"/>
          <w:pgMar w:top="1440" w:right="1440" w:bottom="1440" w:left="1440" w:header="708" w:footer="708" w:gutter="0"/>
          <w:pgNumType w:fmt="lowerRoman" w:start="0"/>
          <w:cols w:space="708"/>
          <w:titlePg/>
          <w:docGrid w:linePitch="360"/>
        </w:sectPr>
      </w:pPr>
      <w:r w:rsidRPr="006A40CD">
        <w:rPr>
          <w:rFonts w:cs="Times New Roman"/>
        </w:rPr>
        <w:br w:type="page"/>
      </w:r>
    </w:p>
    <w:p w14:paraId="0C2219DC" w14:textId="1346CA84" w:rsidR="00F25412" w:rsidRPr="007237D3" w:rsidRDefault="00DF4550" w:rsidP="00F25412">
      <w:pPr>
        <w:spacing w:after="0" w:line="240" w:lineRule="auto"/>
        <w:jc w:val="center"/>
        <w:rPr>
          <w:b/>
          <w:bCs/>
          <w:sz w:val="28"/>
          <w:szCs w:val="28"/>
        </w:rPr>
      </w:pPr>
      <w:sdt>
        <w:sdtPr>
          <w:rPr>
            <w:color w:val="0B1F36" w:themeColor="text2" w:themeShade="80"/>
            <w:sz w:val="28"/>
            <w:szCs w:val="28"/>
          </w:rPr>
          <w:id w:val="-1484470097"/>
          <w:docPartObj>
            <w:docPartGallery w:val="Page Numbers (Margins)"/>
            <w:docPartUnique/>
          </w:docPartObj>
        </w:sdtPr>
        <w:sdtEndPr/>
        <w:sdtContent/>
      </w:sdt>
      <w:r w:rsidR="00F25412" w:rsidRPr="007237D3">
        <w:rPr>
          <w:b/>
          <w:bCs/>
          <w:color w:val="0B1F36" w:themeColor="text2" w:themeShade="80"/>
          <w:sz w:val="28"/>
          <w:szCs w:val="28"/>
        </w:rPr>
        <w:t>ТУРИЗЪМ</w:t>
      </w:r>
    </w:p>
    <w:p w14:paraId="25175B9B" w14:textId="77777777" w:rsidR="00F25412" w:rsidRDefault="00F25412" w:rsidP="00F25412">
      <w:pPr>
        <w:spacing w:after="0" w:line="240" w:lineRule="auto"/>
      </w:pPr>
    </w:p>
    <w:p w14:paraId="3AFA8D00" w14:textId="37E34694" w:rsidR="000735FD" w:rsidRPr="00A9369B" w:rsidRDefault="001F313B" w:rsidP="00F62940">
      <w:pPr>
        <w:pStyle w:val="Heading1"/>
        <w:spacing w:before="0" w:line="276" w:lineRule="auto"/>
        <w:rPr>
          <w:color w:val="0B1F36" w:themeColor="text2" w:themeShade="80"/>
        </w:rPr>
      </w:pPr>
      <w:bookmarkStart w:id="3" w:name="_Toc62211228"/>
      <w:r w:rsidRPr="00A9369B">
        <w:rPr>
          <w:color w:val="0B1F36" w:themeColor="text2" w:themeShade="80"/>
        </w:rPr>
        <w:t xml:space="preserve">1. </w:t>
      </w:r>
      <w:r w:rsidR="000735FD" w:rsidRPr="00A9369B">
        <w:rPr>
          <w:rStyle w:val="Heading2Char"/>
          <w:b/>
          <w:bCs/>
          <w:color w:val="0B1F36" w:themeColor="text2" w:themeShade="80"/>
          <w:sz w:val="28"/>
          <w:szCs w:val="36"/>
        </w:rPr>
        <w:t>Въведение</w:t>
      </w:r>
      <w:bookmarkEnd w:id="3"/>
    </w:p>
    <w:p w14:paraId="3900038E" w14:textId="1A2C5814" w:rsidR="000735FD" w:rsidRDefault="000735FD" w:rsidP="00F62940">
      <w:pPr>
        <w:spacing w:after="120" w:line="276" w:lineRule="auto"/>
        <w:jc w:val="both"/>
        <w:rPr>
          <w:rFonts w:cs="Times New Roman"/>
          <w:iCs/>
          <w:szCs w:val="24"/>
        </w:rPr>
      </w:pPr>
      <w:r w:rsidRPr="006A40CD">
        <w:rPr>
          <w:rFonts w:cs="Times New Roman"/>
          <w:iCs/>
          <w:szCs w:val="24"/>
        </w:rPr>
        <w:t>За целите на морското пространствено планиране развитието на туризма по Черноморското крайбрежие и в морските пространства на Р. България се разглежда като преобладаваща функция в Черноморските общини, с трайни традиции, разнообразни форми, влияещи върху психическото и физическото здраве на хората и с нарастваща експанзия след 1960-те години. Мястото на морското казино в  курортния комплекс „Златни пясъци“ е било известно като морски кантон по времето на цар Асен ІІ, още в началото на 20 век се обмисля развитието на морския туризъм, през 1909 г. се изгражда първия детски морски санаториум за лечение на заболявания на горните дихателни пътища.</w:t>
      </w:r>
      <w:r w:rsidRPr="006A40CD">
        <w:rPr>
          <w:rStyle w:val="FootnoteReference"/>
          <w:rFonts w:cs="Times New Roman"/>
        </w:rPr>
        <w:footnoteReference w:id="1"/>
      </w:r>
      <w:r w:rsidRPr="006A40CD">
        <w:rPr>
          <w:rFonts w:cs="Times New Roman"/>
          <w:iCs/>
          <w:szCs w:val="24"/>
        </w:rPr>
        <w:t xml:space="preserve"> През 1921 г. град Варна официално е обявен за първия български морски курорт. Масовото курортно строителство се свързва с изграждането на големите курортни комплекси „Златни пясъци“, „Слънчев бряг“, „Албена“, „Св. Константин и Елена“ и  на по-мащабни ваканционни селища „Елените“, „Русалка“ и „Дюни“, чието строителство започва в средата на 1950 години. </w:t>
      </w:r>
    </w:p>
    <w:tbl>
      <w:tblPr>
        <w:tblStyle w:val="TableGrid"/>
        <w:tblW w:w="96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511"/>
      </w:tblGrid>
      <w:tr w:rsidR="0071415B" w14:paraId="6FD24094" w14:textId="77777777" w:rsidTr="00782F36">
        <w:tc>
          <w:tcPr>
            <w:tcW w:w="6096" w:type="dxa"/>
            <w:shd w:val="clear" w:color="auto" w:fill="auto"/>
          </w:tcPr>
          <w:p w14:paraId="2C708F64" w14:textId="6380307E" w:rsidR="0071415B" w:rsidRDefault="0071415B" w:rsidP="00A9369B">
            <w:pPr>
              <w:spacing w:after="120" w:line="276" w:lineRule="auto"/>
              <w:ind w:left="-107" w:right="57"/>
              <w:jc w:val="both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iCs/>
                <w:szCs w:val="24"/>
              </w:rPr>
              <w:t xml:space="preserve">С цел по-пълноценно оползотворяване на туристическите ресурси чрез създаване на регионални туристически продукти и правилно ориентиране на туристическия маркетинг през 2015 г. се създава Концепцията за туристическо райониране на Р. България, в която два от новосформираните девет туристически района </w:t>
            </w:r>
            <w:r w:rsidR="00A90323">
              <w:rPr>
                <w:rFonts w:cs="Times New Roman"/>
                <w:iCs/>
                <w:szCs w:val="24"/>
              </w:rPr>
              <w:t xml:space="preserve">са с излаз на море </w:t>
            </w:r>
            <w:r w:rsidRPr="006A40CD">
              <w:rPr>
                <w:rFonts w:cs="Times New Roman"/>
                <w:szCs w:val="24"/>
              </w:rPr>
              <w:t xml:space="preserve">– Варненско Черноморие и Бургаско Черноморие. </w:t>
            </w:r>
          </w:p>
          <w:p w14:paraId="1693BA45" w14:textId="6BF22D9E" w:rsidR="0071415B" w:rsidRDefault="0071415B" w:rsidP="00A9369B">
            <w:pPr>
              <w:spacing w:after="120" w:line="276" w:lineRule="auto"/>
              <w:ind w:left="-107"/>
              <w:jc w:val="both"/>
              <w:rPr>
                <w:rFonts w:cs="Times New Roman"/>
                <w:iCs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Освен тясната им специализация в морски </w:t>
            </w:r>
            <w:proofErr w:type="spellStart"/>
            <w:r w:rsidRPr="006A40CD">
              <w:rPr>
                <w:rFonts w:cs="Times New Roman"/>
                <w:szCs w:val="24"/>
              </w:rPr>
              <w:t>рекреативен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туризъм, тези райони разширяват туристическото си предлагане и чрез други форми – културно-исторически, фестивален, делови, здравен, селски, поклоннически туризъм, екотуризъм. Това предлагане означава, че освен бреговата ивица, функционалната зона на </w:t>
            </w:r>
            <w:r w:rsidRPr="00782F36">
              <w:rPr>
                <w:rFonts w:cs="Times New Roman"/>
                <w:szCs w:val="24"/>
              </w:rPr>
              <w:t xml:space="preserve">туризма в тези райони обхваща пространства в дълбочина до 80-100 </w:t>
            </w:r>
            <w:proofErr w:type="spellStart"/>
            <w:r w:rsidRPr="00782F36">
              <w:rPr>
                <w:rFonts w:cs="Times New Roman"/>
                <w:szCs w:val="24"/>
              </w:rPr>
              <w:t>km</w:t>
            </w:r>
            <w:proofErr w:type="spellEnd"/>
            <w:r w:rsidRPr="00782F36">
              <w:rPr>
                <w:rFonts w:cs="Times New Roman"/>
                <w:szCs w:val="24"/>
              </w:rPr>
              <w:t>.  За целите на настоящото проучване, функцията „туризъм” се ограничава само до зоната на прекия контакт „суша-море”. В конкретни измерения, това са регламентираните в ЗУЧК зона „А” (100 m), зона „Б” (2</w:t>
            </w:r>
            <w:r w:rsidR="00782F36">
              <w:rPr>
                <w:rFonts w:cs="Times New Roman"/>
                <w:szCs w:val="24"/>
              </w:rPr>
              <w:t> </w:t>
            </w:r>
            <w:proofErr w:type="spellStart"/>
            <w:r w:rsidRPr="00782F36">
              <w:rPr>
                <w:rFonts w:cs="Times New Roman"/>
                <w:szCs w:val="24"/>
              </w:rPr>
              <w:t>km</w:t>
            </w:r>
            <w:proofErr w:type="spellEnd"/>
            <w:r w:rsidRPr="00782F36">
              <w:rPr>
                <w:rFonts w:cs="Times New Roman"/>
                <w:szCs w:val="24"/>
              </w:rPr>
              <w:t xml:space="preserve"> от зона „А”), 200 метровата прилежаща зона от акваторията и селищните среди с контакт до брега</w:t>
            </w:r>
            <w:r w:rsidRPr="006A40CD">
              <w:rPr>
                <w:rFonts w:cs="Times New Roman"/>
                <w:szCs w:val="24"/>
              </w:rPr>
              <w:t>.</w:t>
            </w:r>
          </w:p>
        </w:tc>
        <w:tc>
          <w:tcPr>
            <w:tcW w:w="3511" w:type="dxa"/>
          </w:tcPr>
          <w:p w14:paraId="6CA1F08D" w14:textId="6468A4BD" w:rsidR="0071415B" w:rsidRDefault="0071415B" w:rsidP="00F25412">
            <w:pPr>
              <w:pStyle w:val="Caption"/>
              <w:spacing w:after="40"/>
              <w:rPr>
                <w:rFonts w:cs="Times New Roman"/>
                <w:iCs w:val="0"/>
                <w:szCs w:val="24"/>
              </w:rPr>
            </w:pPr>
            <w:bookmarkStart w:id="4" w:name="_Toc62211235"/>
            <w:r w:rsidRPr="006A40CD">
              <w:rPr>
                <w:szCs w:val="22"/>
              </w:rPr>
              <w:t>Фигура</w:t>
            </w:r>
            <w:r w:rsidR="00782F36">
              <w:rPr>
                <w:szCs w:val="22"/>
              </w:rPr>
              <w:t> </w:t>
            </w:r>
            <w:r w:rsidRPr="006A40CD">
              <w:rPr>
                <w:szCs w:val="22"/>
              </w:rPr>
              <w:fldChar w:fldCharType="begin"/>
            </w:r>
            <w:r w:rsidRPr="006A40CD">
              <w:rPr>
                <w:szCs w:val="22"/>
              </w:rPr>
              <w:instrText xml:space="preserve"> SEQ Фигура \* ARABIC </w:instrText>
            </w:r>
            <w:r w:rsidRPr="006A40CD">
              <w:rPr>
                <w:szCs w:val="22"/>
              </w:rPr>
              <w:fldChar w:fldCharType="separate"/>
            </w:r>
            <w:r w:rsidR="004C7652">
              <w:rPr>
                <w:noProof/>
                <w:szCs w:val="22"/>
              </w:rPr>
              <w:t>1</w:t>
            </w:r>
            <w:r w:rsidRPr="006A40CD">
              <w:rPr>
                <w:szCs w:val="22"/>
              </w:rPr>
              <w:fldChar w:fldCharType="end"/>
            </w:r>
            <w:r w:rsidRPr="006A40CD">
              <w:rPr>
                <w:szCs w:val="22"/>
              </w:rPr>
              <w:t>:</w:t>
            </w:r>
            <w:r w:rsidR="00782F36">
              <w:rPr>
                <w:szCs w:val="22"/>
              </w:rPr>
              <w:t> </w:t>
            </w:r>
            <w:r w:rsidRPr="006A40CD">
              <w:rPr>
                <w:rFonts w:cs="Times New Roman"/>
                <w:szCs w:val="22"/>
              </w:rPr>
              <w:t>Туристическо райониране на Р</w:t>
            </w:r>
            <w:r w:rsidR="00AC0448" w:rsidRPr="00492FEE">
              <w:rPr>
                <w:rFonts w:cs="Times New Roman"/>
                <w:szCs w:val="22"/>
              </w:rPr>
              <w:t>.</w:t>
            </w:r>
            <w:r w:rsidRPr="006A40CD">
              <w:rPr>
                <w:rFonts w:cs="Times New Roman"/>
                <w:szCs w:val="22"/>
              </w:rPr>
              <w:t xml:space="preserve"> България</w:t>
            </w:r>
            <w:bookmarkEnd w:id="4"/>
          </w:p>
          <w:p w14:paraId="3C5DA6BC" w14:textId="783D060C" w:rsidR="0071415B" w:rsidRDefault="0071415B" w:rsidP="00F25412">
            <w:pPr>
              <w:ind w:left="57" w:right="57"/>
              <w:jc w:val="both"/>
              <w:rPr>
                <w:rFonts w:cs="Times New Roman"/>
                <w:iCs/>
                <w:szCs w:val="24"/>
              </w:rPr>
            </w:pPr>
            <w:r w:rsidRPr="006A40CD">
              <w:rPr>
                <w:rFonts w:cs="Times New Roman"/>
                <w:noProof/>
                <w:szCs w:val="24"/>
                <w:lang w:val="en-US"/>
              </w:rPr>
              <w:drawing>
                <wp:inline distT="0" distB="0" distL="0" distR="0" wp14:anchorId="581DF611" wp14:editId="1075BFD2">
                  <wp:extent cx="2020403" cy="4055110"/>
                  <wp:effectExtent l="0" t="0" r="0" b="2540"/>
                  <wp:docPr id="275" name="Pictur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753"/>
                          <a:stretch/>
                        </pic:blipFill>
                        <pic:spPr bwMode="auto">
                          <a:xfrm>
                            <a:off x="0" y="0"/>
                            <a:ext cx="2020403" cy="4055110"/>
                          </a:xfrm>
                          <a:prstGeom prst="rect">
                            <a:avLst/>
                          </a:prstGeom>
                          <a:ln w="9525" cap="sq" cmpd="sng" algn="ctr">
                            <a:noFill/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745956" w14:textId="58A62B54" w:rsidR="00782F36" w:rsidRPr="00782F36" w:rsidRDefault="00F25412" w:rsidP="00F25412">
      <w:pPr>
        <w:spacing w:after="0" w:line="240" w:lineRule="auto"/>
        <w:ind w:left="5812"/>
        <w:rPr>
          <w:rFonts w:cs="Times New Roman"/>
          <w:sz w:val="22"/>
        </w:rPr>
      </w:pPr>
      <w:r>
        <w:rPr>
          <w:rFonts w:cs="Times New Roman"/>
          <w:sz w:val="22"/>
        </w:rPr>
        <w:t xml:space="preserve">         </w:t>
      </w:r>
      <w:r w:rsidR="000735FD" w:rsidRPr="00782F36">
        <w:rPr>
          <w:rFonts w:cs="Times New Roman"/>
          <w:sz w:val="22"/>
        </w:rPr>
        <w:t>Източник: МТ, обработка НЦТР</w:t>
      </w:r>
    </w:p>
    <w:p w14:paraId="55504F9A" w14:textId="2C769AD9" w:rsidR="000735FD" w:rsidRPr="007237D3" w:rsidRDefault="00782F36" w:rsidP="00F62940">
      <w:pPr>
        <w:pStyle w:val="Heading1"/>
        <w:spacing w:before="0" w:line="276" w:lineRule="auto"/>
        <w:rPr>
          <w:color w:val="0B1F36" w:themeColor="text2" w:themeShade="80"/>
        </w:rPr>
      </w:pPr>
      <w:bookmarkStart w:id="5" w:name="_Toc62211229"/>
      <w:r w:rsidRPr="007237D3">
        <w:rPr>
          <w:color w:val="0B1F36" w:themeColor="text2" w:themeShade="80"/>
        </w:rPr>
        <w:lastRenderedPageBreak/>
        <w:t>2.</w:t>
      </w:r>
      <w:r w:rsidR="000735FD" w:rsidRPr="007237D3">
        <w:rPr>
          <w:color w:val="0B1F36" w:themeColor="text2" w:themeShade="80"/>
        </w:rPr>
        <w:t>Туристически ресурси</w:t>
      </w:r>
      <w:bookmarkEnd w:id="5"/>
    </w:p>
    <w:p w14:paraId="050AAFA0" w14:textId="5D01A0E3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Най-значимото водно</w:t>
      </w:r>
      <w:r w:rsidR="00AC0448" w:rsidRPr="00492FEE">
        <w:rPr>
          <w:rFonts w:cs="Times New Roman"/>
          <w:szCs w:val="24"/>
        </w:rPr>
        <w:t xml:space="preserve"> </w:t>
      </w:r>
      <w:r w:rsidRPr="006A40CD">
        <w:rPr>
          <w:rFonts w:cs="Times New Roman"/>
          <w:szCs w:val="24"/>
        </w:rPr>
        <w:t xml:space="preserve">туристическо богатство на страната е </w:t>
      </w:r>
      <w:r w:rsidRPr="006A40CD">
        <w:rPr>
          <w:rFonts w:cs="Times New Roman"/>
          <w:i/>
          <w:iCs/>
          <w:szCs w:val="24"/>
        </w:rPr>
        <w:t>Черно море</w:t>
      </w:r>
      <w:r w:rsidRPr="006A40CD">
        <w:rPr>
          <w:rFonts w:cs="Times New Roman"/>
          <w:szCs w:val="24"/>
        </w:rPr>
        <w:t xml:space="preserve">, с подходящата температура и соленост на морската вода, благоприятен климат, ветрови и вълнови режим, които предполагат относително продължителен туристически сезон. Затоплената морска вода в недалечното минало се е използвала за лечение на различни Подходящи за развитието на морския туризъм са морските </w:t>
      </w:r>
      <w:r w:rsidRPr="006A40CD">
        <w:rPr>
          <w:rFonts w:cs="Times New Roman"/>
          <w:i/>
          <w:iCs/>
          <w:szCs w:val="24"/>
        </w:rPr>
        <w:t>пясъчни плажове</w:t>
      </w:r>
      <w:r w:rsidRPr="006A40CD">
        <w:rPr>
          <w:rFonts w:cs="Times New Roman"/>
          <w:szCs w:val="24"/>
        </w:rPr>
        <w:t xml:space="preserve">, които са повече от 230 броя, плавно увеличаващо дълбочината си пясъчно дъно на морето, липсата на морски хищници. Доказателство за атрактивността на българските плажове е сертификатът “Син флаг”, който се присъжда след оценка на качеството на морската вода, чистотата на плажните ивици, екологичността, безопасността, услугите и удобствата, които се предоставят на туристите. През 2019 г., с този сертификат са удостоени 14 български плажа, при 12 бр. през 2018 г. и 11 бр. през 2016 г. </w:t>
      </w:r>
    </w:p>
    <w:p w14:paraId="350AFBE1" w14:textId="7909BFDA" w:rsidR="00F62940" w:rsidRDefault="00F62940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За повишаване на атрактивността на морските курорти допринасят и възможностите за </w:t>
      </w:r>
      <w:proofErr w:type="spellStart"/>
      <w:r w:rsidRPr="006A40CD">
        <w:rPr>
          <w:rFonts w:cs="Times New Roman"/>
          <w:szCs w:val="24"/>
        </w:rPr>
        <w:t>кало</w:t>
      </w:r>
      <w:proofErr w:type="spellEnd"/>
      <w:r w:rsidRPr="006A40CD">
        <w:rPr>
          <w:rFonts w:cs="Times New Roman"/>
          <w:szCs w:val="24"/>
        </w:rPr>
        <w:t xml:space="preserve"> и </w:t>
      </w:r>
      <w:proofErr w:type="spellStart"/>
      <w:r w:rsidRPr="006A40CD">
        <w:rPr>
          <w:rFonts w:cs="Times New Roman"/>
          <w:szCs w:val="24"/>
        </w:rPr>
        <w:t>луголечение</w:t>
      </w:r>
      <w:proofErr w:type="spellEnd"/>
      <w:r w:rsidRPr="006A40CD">
        <w:rPr>
          <w:rFonts w:cs="Times New Roman"/>
          <w:szCs w:val="24"/>
        </w:rPr>
        <w:t xml:space="preserve">, като за целта се използват ресурсите от </w:t>
      </w:r>
      <w:r w:rsidRPr="006A40CD">
        <w:rPr>
          <w:rFonts w:cs="Times New Roman"/>
          <w:i/>
          <w:iCs/>
          <w:szCs w:val="24"/>
        </w:rPr>
        <w:t>лечебна кал</w:t>
      </w:r>
      <w:r w:rsidRPr="006A40CD">
        <w:rPr>
          <w:rFonts w:cs="Times New Roman"/>
          <w:szCs w:val="24"/>
        </w:rPr>
        <w:t xml:space="preserve"> от </w:t>
      </w:r>
      <w:proofErr w:type="spellStart"/>
      <w:r w:rsidRPr="006A40CD">
        <w:rPr>
          <w:rFonts w:cs="Times New Roman"/>
          <w:szCs w:val="24"/>
        </w:rPr>
        <w:t>Дуранкулашкото</w:t>
      </w:r>
      <w:proofErr w:type="spellEnd"/>
      <w:r w:rsidRPr="006A40CD">
        <w:rPr>
          <w:rFonts w:cs="Times New Roman"/>
          <w:szCs w:val="24"/>
        </w:rPr>
        <w:t xml:space="preserve">, Шабленското, Поморийското и </w:t>
      </w:r>
      <w:proofErr w:type="spellStart"/>
      <w:r w:rsidRPr="006A40CD">
        <w:rPr>
          <w:rFonts w:cs="Times New Roman"/>
          <w:szCs w:val="24"/>
        </w:rPr>
        <w:t>Атанасовското</w:t>
      </w:r>
      <w:proofErr w:type="spellEnd"/>
      <w:r w:rsidRPr="006A40CD">
        <w:rPr>
          <w:rFonts w:cs="Times New Roman"/>
          <w:szCs w:val="24"/>
        </w:rPr>
        <w:t xml:space="preserve"> езеро, както и </w:t>
      </w:r>
      <w:r w:rsidRPr="006A40CD">
        <w:rPr>
          <w:rFonts w:cs="Times New Roman"/>
          <w:i/>
          <w:iCs/>
          <w:szCs w:val="24"/>
        </w:rPr>
        <w:t>луга</w:t>
      </w:r>
      <w:r w:rsidRPr="006A40CD">
        <w:rPr>
          <w:rFonts w:cs="Times New Roman"/>
          <w:szCs w:val="24"/>
        </w:rPr>
        <w:t xml:space="preserve"> от изпарителните басейни на Поморийските и Бургаските солници. Възможностите за лечебен туризъм се увеличават и поради наличието на </w:t>
      </w:r>
      <w:proofErr w:type="spellStart"/>
      <w:r w:rsidRPr="006A40CD">
        <w:rPr>
          <w:rFonts w:cs="Times New Roman"/>
          <w:i/>
          <w:iCs/>
          <w:szCs w:val="24"/>
        </w:rPr>
        <w:t>термоминерални</w:t>
      </w:r>
      <w:proofErr w:type="spellEnd"/>
      <w:r w:rsidRPr="006A40CD">
        <w:rPr>
          <w:rFonts w:cs="Times New Roman"/>
          <w:i/>
          <w:iCs/>
          <w:szCs w:val="24"/>
        </w:rPr>
        <w:t xml:space="preserve"> води</w:t>
      </w:r>
      <w:r w:rsidRPr="006A40CD">
        <w:rPr>
          <w:rFonts w:cs="Times New Roman"/>
          <w:szCs w:val="24"/>
        </w:rPr>
        <w:t xml:space="preserve"> по крайбрежието с различни физични и химични характеристики, с температура от &gt;32°С до над 40°С  и най-често с ниска минерализация.</w:t>
      </w:r>
      <w:r w:rsidRPr="006A40CD">
        <w:rPr>
          <w:rFonts w:cs="Times New Roman"/>
        </w:rPr>
        <w:t xml:space="preserve"> </w:t>
      </w:r>
      <w:r w:rsidRPr="006A40CD">
        <w:rPr>
          <w:rFonts w:cs="Times New Roman"/>
          <w:szCs w:val="24"/>
        </w:rPr>
        <w:t xml:space="preserve">Като най-ценни се приемат солените силно минерализирани води, съдържащи йод и бромид в района на Камчия и Тюленово, както и тези при </w:t>
      </w:r>
      <w:proofErr w:type="spellStart"/>
      <w:r w:rsidRPr="006A40CD">
        <w:rPr>
          <w:rFonts w:cs="Times New Roman"/>
          <w:i/>
          <w:iCs/>
          <w:szCs w:val="24"/>
        </w:rPr>
        <w:t>Aquae</w:t>
      </w:r>
      <w:proofErr w:type="spellEnd"/>
      <w:r w:rsidRPr="006A40CD">
        <w:rPr>
          <w:rFonts w:cs="Times New Roman"/>
          <w:i/>
          <w:iCs/>
          <w:szCs w:val="24"/>
        </w:rPr>
        <w:t xml:space="preserve"> </w:t>
      </w:r>
      <w:proofErr w:type="spellStart"/>
      <w:r w:rsidRPr="006A40CD">
        <w:rPr>
          <w:rFonts w:cs="Times New Roman"/>
          <w:i/>
          <w:iCs/>
          <w:szCs w:val="24"/>
        </w:rPr>
        <w:t>Calidae</w:t>
      </w:r>
      <w:proofErr w:type="spellEnd"/>
      <w:r w:rsidRPr="006A40CD">
        <w:rPr>
          <w:rFonts w:cs="Times New Roman"/>
          <w:szCs w:val="24"/>
        </w:rPr>
        <w:t xml:space="preserve">. По-добре са проучени и оползотворени минералните води по Северното Черноморско крайбрежие - Дуранкулак, Шабленска Тузла, Балчик, Златни пясъци, Св. Св. Константин и Елена, Варна и Камчия. Най-известните </w:t>
      </w:r>
      <w:proofErr w:type="spellStart"/>
      <w:r w:rsidRPr="006A40CD">
        <w:rPr>
          <w:rFonts w:cs="Times New Roman"/>
          <w:szCs w:val="24"/>
        </w:rPr>
        <w:t>балнеолечебни</w:t>
      </w:r>
      <w:proofErr w:type="spellEnd"/>
      <w:r w:rsidRPr="006A40CD">
        <w:rPr>
          <w:rFonts w:cs="Times New Roman"/>
          <w:szCs w:val="24"/>
        </w:rPr>
        <w:t xml:space="preserve"> комплекси по южното Черноморско крайбрежие са в Поморие и в кв. Ветрен, гр. Бургас. И този природен ресурс не е достатъчно усвоен и подлежи на развитие. В регистъра на ресурсите на минералните води - изключителна държавна собственост по находища и </w:t>
      </w:r>
      <w:proofErr w:type="spellStart"/>
      <w:r w:rsidRPr="006A40CD">
        <w:rPr>
          <w:rFonts w:cs="Times New Roman"/>
          <w:szCs w:val="24"/>
        </w:rPr>
        <w:t>водовземни</w:t>
      </w:r>
      <w:proofErr w:type="spellEnd"/>
      <w:r w:rsidRPr="006A40CD">
        <w:rPr>
          <w:rFonts w:cs="Times New Roman"/>
          <w:szCs w:val="24"/>
        </w:rPr>
        <w:t xml:space="preserve"> съоръжения, по българското крайбрежие са регистрирани 56 източника, докато те са повече от 100.</w:t>
      </w:r>
    </w:p>
    <w:p w14:paraId="7B4F6CF0" w14:textId="77777777" w:rsidR="00782F36" w:rsidRPr="006A40CD" w:rsidRDefault="00782F36" w:rsidP="00782F36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Към природните туристически ресурси, освен климата, морето, морските плажове, морската луга и кал, минералните води, следва да се споменат още планините, достигащи до морето – </w:t>
      </w:r>
      <w:r w:rsidRPr="006A40CD">
        <w:rPr>
          <w:rFonts w:cs="Times New Roman"/>
          <w:i/>
          <w:iCs/>
          <w:szCs w:val="24"/>
        </w:rPr>
        <w:t>Стара планина</w:t>
      </w:r>
      <w:r w:rsidRPr="006A40CD">
        <w:rPr>
          <w:rFonts w:cs="Times New Roman"/>
          <w:szCs w:val="24"/>
        </w:rPr>
        <w:t xml:space="preserve"> в централната част на българското Черноморско крайбрежие и </w:t>
      </w:r>
      <w:r w:rsidRPr="006A40CD">
        <w:rPr>
          <w:rFonts w:cs="Times New Roman"/>
          <w:i/>
          <w:iCs/>
          <w:szCs w:val="24"/>
        </w:rPr>
        <w:t>Странджа</w:t>
      </w:r>
      <w:r w:rsidRPr="006A40CD">
        <w:rPr>
          <w:rFonts w:cs="Times New Roman"/>
          <w:szCs w:val="24"/>
        </w:rPr>
        <w:t xml:space="preserve">. Те предлагат възможности за разнообразяване на курортно-туристическите и спортни дейности и за уникално съчетаване на море и планина. И двете планини притежават изключително </w:t>
      </w:r>
      <w:proofErr w:type="spellStart"/>
      <w:r w:rsidRPr="006A40CD">
        <w:rPr>
          <w:rFonts w:cs="Times New Roman"/>
          <w:szCs w:val="24"/>
        </w:rPr>
        <w:t>флористично</w:t>
      </w:r>
      <w:proofErr w:type="spellEnd"/>
      <w:r w:rsidRPr="006A40CD">
        <w:rPr>
          <w:rFonts w:cs="Times New Roman"/>
          <w:szCs w:val="24"/>
        </w:rPr>
        <w:t xml:space="preserve"> богатство и съхранени </w:t>
      </w:r>
      <w:proofErr w:type="spellStart"/>
      <w:r w:rsidRPr="006A40CD">
        <w:rPr>
          <w:rFonts w:cs="Times New Roman"/>
          <w:szCs w:val="24"/>
        </w:rPr>
        <w:t>ендемитни</w:t>
      </w:r>
      <w:proofErr w:type="spellEnd"/>
      <w:r w:rsidRPr="006A40CD">
        <w:rPr>
          <w:rFonts w:cs="Times New Roman"/>
          <w:szCs w:val="24"/>
        </w:rPr>
        <w:t xml:space="preserve"> растителни видове, значими за биоразнообразие на България и на Европа.</w:t>
      </w:r>
    </w:p>
    <w:p w14:paraId="0611FE24" w14:textId="3113266E" w:rsidR="00782F36" w:rsidRDefault="00782F36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46B60B86" w14:textId="751594E8" w:rsidR="00782F36" w:rsidRDefault="00782F36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57FE7081" w14:textId="77777777" w:rsidR="00782F36" w:rsidRPr="006A40CD" w:rsidRDefault="00782F36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06003717" w14:textId="6AA42020" w:rsidR="000735FD" w:rsidRPr="006A40CD" w:rsidRDefault="000735FD" w:rsidP="00F62940">
      <w:pPr>
        <w:spacing w:after="120" w:line="276" w:lineRule="auto"/>
        <w:jc w:val="both"/>
        <w:rPr>
          <w:rFonts w:cs="Times New Roman"/>
          <w:sz w:val="22"/>
        </w:rPr>
      </w:pPr>
      <w:bookmarkStart w:id="6" w:name="_Toc62211236"/>
      <w:r w:rsidRPr="006A40CD">
        <w:rPr>
          <w:sz w:val="22"/>
        </w:rPr>
        <w:lastRenderedPageBreak/>
        <w:t xml:space="preserve">Фигура </w:t>
      </w:r>
      <w:r w:rsidRPr="006A40CD">
        <w:rPr>
          <w:sz w:val="22"/>
        </w:rPr>
        <w:fldChar w:fldCharType="begin"/>
      </w:r>
      <w:r w:rsidRPr="006A40CD">
        <w:rPr>
          <w:sz w:val="22"/>
        </w:rPr>
        <w:instrText xml:space="preserve"> SEQ Фигура \* ARABIC </w:instrText>
      </w:r>
      <w:r w:rsidRPr="006A40CD">
        <w:rPr>
          <w:sz w:val="22"/>
        </w:rPr>
        <w:fldChar w:fldCharType="separate"/>
      </w:r>
      <w:r w:rsidR="004C7652">
        <w:rPr>
          <w:noProof/>
          <w:sz w:val="22"/>
        </w:rPr>
        <w:t>2</w:t>
      </w:r>
      <w:r w:rsidRPr="006A40CD">
        <w:rPr>
          <w:sz w:val="22"/>
        </w:rPr>
        <w:fldChar w:fldCharType="end"/>
      </w:r>
      <w:r w:rsidRPr="006A40CD">
        <w:rPr>
          <w:sz w:val="22"/>
        </w:rPr>
        <w:t xml:space="preserve">: </w:t>
      </w:r>
      <w:r w:rsidRPr="006A40CD">
        <w:rPr>
          <w:rFonts w:cs="Times New Roman"/>
          <w:sz w:val="22"/>
        </w:rPr>
        <w:t xml:space="preserve">Изглед от морския бряг с морските бани погледнати от височина и снимка на братя </w:t>
      </w:r>
      <w:proofErr w:type="spellStart"/>
      <w:r w:rsidRPr="006A40CD">
        <w:rPr>
          <w:rFonts w:cs="Times New Roman"/>
          <w:sz w:val="22"/>
        </w:rPr>
        <w:t>Цинандови</w:t>
      </w:r>
      <w:bookmarkEnd w:id="6"/>
      <w:proofErr w:type="spellEnd"/>
    </w:p>
    <w:p w14:paraId="449D8DF5" w14:textId="77777777" w:rsidR="00255CE4" w:rsidRPr="00492FEE" w:rsidRDefault="000735FD" w:rsidP="00255CE4">
      <w:pPr>
        <w:spacing w:before="60" w:after="120" w:line="276" w:lineRule="auto"/>
        <w:jc w:val="both"/>
        <w:rPr>
          <w:rFonts w:cs="Times New Roman"/>
          <w:sz w:val="22"/>
        </w:rPr>
      </w:pPr>
      <w:r w:rsidRPr="006A40CD">
        <w:rPr>
          <w:rFonts w:cs="Times New Roman"/>
          <w:noProof/>
          <w:lang w:val="en-US"/>
        </w:rPr>
        <w:drawing>
          <wp:inline distT="0" distB="0" distL="0" distR="0" wp14:anchorId="3D07851A" wp14:editId="0376166C">
            <wp:extent cx="5290373" cy="3360717"/>
            <wp:effectExtent l="0" t="0" r="571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0373" cy="336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5CE4" w:rsidRPr="00492FEE">
        <w:rPr>
          <w:rFonts w:cs="Times New Roman"/>
          <w:sz w:val="22"/>
        </w:rPr>
        <w:t xml:space="preserve"> </w:t>
      </w:r>
    </w:p>
    <w:p w14:paraId="3BB06FAD" w14:textId="5D0FDCFC" w:rsidR="000735FD" w:rsidRPr="006A40CD" w:rsidRDefault="000735FD" w:rsidP="00255CE4">
      <w:pPr>
        <w:spacing w:before="60" w:after="120" w:line="276" w:lineRule="auto"/>
        <w:jc w:val="both"/>
        <w:rPr>
          <w:rFonts w:cs="Times New Roman"/>
          <w:sz w:val="22"/>
        </w:rPr>
      </w:pPr>
      <w:r w:rsidRPr="006A40CD">
        <w:rPr>
          <w:rFonts w:cs="Times New Roman"/>
          <w:sz w:val="22"/>
        </w:rPr>
        <w:t xml:space="preserve">Източник: Архив на РБ “П.К. Яворов” Бургас, снимка 1910 г. </w:t>
      </w:r>
    </w:p>
    <w:p w14:paraId="32F9AA75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i/>
          <w:iCs/>
          <w:szCs w:val="24"/>
        </w:rPr>
        <w:t>Крайбрежните езера</w:t>
      </w:r>
      <w:r w:rsidRPr="006A40CD">
        <w:rPr>
          <w:rFonts w:cs="Times New Roman"/>
          <w:szCs w:val="24"/>
        </w:rPr>
        <w:t xml:space="preserve">, освен с високата си естетическа стойност, с богата си хранителна среда привличат огромно разнообразие от животински видове, те са важни </w:t>
      </w:r>
      <w:proofErr w:type="spellStart"/>
      <w:r w:rsidRPr="006A40CD">
        <w:rPr>
          <w:rFonts w:cs="Times New Roman"/>
          <w:szCs w:val="24"/>
        </w:rPr>
        <w:t>орнитологични</w:t>
      </w:r>
      <w:proofErr w:type="spellEnd"/>
      <w:r w:rsidRPr="006A40CD">
        <w:rPr>
          <w:rFonts w:cs="Times New Roman"/>
          <w:szCs w:val="24"/>
        </w:rPr>
        <w:t xml:space="preserve"> места за зимуване, изхранване, за гнездене на птици. В Черно море директно вливат водите си </w:t>
      </w:r>
      <w:r w:rsidRPr="006A40CD">
        <w:rPr>
          <w:rFonts w:cs="Times New Roman"/>
          <w:i/>
          <w:iCs/>
          <w:szCs w:val="24"/>
        </w:rPr>
        <w:t>реките</w:t>
      </w:r>
      <w:r w:rsidRPr="006A40CD">
        <w:rPr>
          <w:rFonts w:cs="Times New Roman"/>
          <w:szCs w:val="24"/>
        </w:rPr>
        <w:t xml:space="preserve"> Батова, Провадийска, Девня, Камчия, Двойница, Изворска, Факийска, Дяволска, </w:t>
      </w:r>
      <w:proofErr w:type="spellStart"/>
      <w:r w:rsidRPr="006A40CD">
        <w:rPr>
          <w:rFonts w:cs="Times New Roman"/>
          <w:szCs w:val="24"/>
        </w:rPr>
        <w:t>Карагач</w:t>
      </w:r>
      <w:proofErr w:type="spellEnd"/>
      <w:r w:rsidRPr="006A40CD">
        <w:rPr>
          <w:rFonts w:cs="Times New Roman"/>
          <w:szCs w:val="24"/>
        </w:rPr>
        <w:t xml:space="preserve">, Ропотамо, Велека, Резовска. </w:t>
      </w:r>
      <w:r w:rsidRPr="006A40CD">
        <w:rPr>
          <w:rFonts w:cs="Times New Roman"/>
          <w:i/>
          <w:iCs/>
          <w:szCs w:val="24"/>
        </w:rPr>
        <w:t>Речните  устия</w:t>
      </w:r>
      <w:r w:rsidRPr="006A40CD">
        <w:rPr>
          <w:rFonts w:cs="Times New Roman"/>
          <w:szCs w:val="24"/>
        </w:rPr>
        <w:t xml:space="preserve"> на повечето от тях са живописни, в някои случаи отделени от морето с пясъчна коса, по бреговете им преобладават </w:t>
      </w:r>
      <w:proofErr w:type="spellStart"/>
      <w:r w:rsidRPr="006A40CD">
        <w:rPr>
          <w:rFonts w:cs="Times New Roman"/>
          <w:szCs w:val="24"/>
        </w:rPr>
        <w:t>лонгозните</w:t>
      </w:r>
      <w:proofErr w:type="spellEnd"/>
      <w:r w:rsidRPr="006A40CD">
        <w:rPr>
          <w:rFonts w:cs="Times New Roman"/>
          <w:szCs w:val="24"/>
        </w:rPr>
        <w:t xml:space="preserve"> гори.  </w:t>
      </w:r>
    </w:p>
    <w:p w14:paraId="2F0D23AC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Присъствието на природни ценности, на </w:t>
      </w:r>
      <w:r w:rsidRPr="006A40CD">
        <w:rPr>
          <w:rFonts w:cs="Times New Roman"/>
          <w:i/>
          <w:iCs/>
          <w:szCs w:val="24"/>
        </w:rPr>
        <w:t>защитени територии и защитени зони</w:t>
      </w:r>
      <w:r w:rsidRPr="006A40CD">
        <w:rPr>
          <w:rFonts w:cs="Times New Roman"/>
          <w:szCs w:val="24"/>
        </w:rPr>
        <w:t xml:space="preserve"> по Черноморското крайбрежие и в акваторията е предпоставка за развитие на познавателен туризъм, голямото </w:t>
      </w:r>
      <w:proofErr w:type="spellStart"/>
      <w:r w:rsidRPr="006A40CD">
        <w:rPr>
          <w:rFonts w:cs="Times New Roman"/>
          <w:szCs w:val="24"/>
        </w:rPr>
        <w:t>фаунистично</w:t>
      </w:r>
      <w:proofErr w:type="spellEnd"/>
      <w:r w:rsidRPr="006A40CD">
        <w:rPr>
          <w:rFonts w:cs="Times New Roman"/>
          <w:szCs w:val="24"/>
        </w:rPr>
        <w:t xml:space="preserve"> и </w:t>
      </w:r>
      <w:proofErr w:type="spellStart"/>
      <w:r w:rsidRPr="006A40CD">
        <w:rPr>
          <w:rFonts w:cs="Times New Roman"/>
          <w:szCs w:val="24"/>
        </w:rPr>
        <w:t>флористично</w:t>
      </w:r>
      <w:proofErr w:type="spellEnd"/>
      <w:r w:rsidRPr="006A40CD">
        <w:rPr>
          <w:rFonts w:cs="Times New Roman"/>
          <w:szCs w:val="24"/>
        </w:rPr>
        <w:t xml:space="preserve"> богатство е предпоставка за посещаемост с цел </w:t>
      </w:r>
      <w:proofErr w:type="spellStart"/>
      <w:r w:rsidRPr="006A40CD">
        <w:rPr>
          <w:rFonts w:cs="Times New Roman"/>
          <w:szCs w:val="24"/>
        </w:rPr>
        <w:t>фотолов</w:t>
      </w:r>
      <w:proofErr w:type="spellEnd"/>
      <w:r w:rsidRPr="006A40CD">
        <w:rPr>
          <w:rFonts w:cs="Times New Roman"/>
          <w:szCs w:val="24"/>
        </w:rPr>
        <w:t xml:space="preserve">. В обхвата на проучването за изследване на взаимодействието на между туристическите комплекси, обекти и маршрути в крайбрежната зона и на тези в акваторията на Черно море попадат 3 резервата, 4 поддържани резервата, 2 природни парка, 30 защитени местности и 13 природни забележителности, 7 </w:t>
      </w:r>
      <w:proofErr w:type="spellStart"/>
      <w:r w:rsidRPr="006A40CD">
        <w:rPr>
          <w:rFonts w:cs="Times New Roman"/>
          <w:szCs w:val="24"/>
        </w:rPr>
        <w:t>Рамсарски</w:t>
      </w:r>
      <w:proofErr w:type="spellEnd"/>
      <w:r w:rsidRPr="006A40CD">
        <w:rPr>
          <w:rFonts w:cs="Times New Roman"/>
          <w:szCs w:val="24"/>
        </w:rPr>
        <w:t xml:space="preserve"> места и 16 </w:t>
      </w:r>
      <w:proofErr w:type="spellStart"/>
      <w:r w:rsidRPr="006A40CD">
        <w:rPr>
          <w:rFonts w:cs="Times New Roman"/>
          <w:szCs w:val="24"/>
        </w:rPr>
        <w:t>Орнитологично</w:t>
      </w:r>
      <w:proofErr w:type="spellEnd"/>
      <w:r w:rsidRPr="006A40CD">
        <w:rPr>
          <w:rFonts w:cs="Times New Roman"/>
          <w:szCs w:val="24"/>
        </w:rPr>
        <w:t xml:space="preserve"> важни места. Последните съвпадат със защитените зони от екологичната мрежа “Натура 2000”.</w:t>
      </w:r>
    </w:p>
    <w:p w14:paraId="261E36CE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Атрактивността на морските курорти се повишава и поради наличието на множество </w:t>
      </w:r>
      <w:r w:rsidRPr="006A40CD">
        <w:rPr>
          <w:rFonts w:cs="Times New Roman"/>
          <w:i/>
          <w:iCs/>
          <w:szCs w:val="24"/>
        </w:rPr>
        <w:t>културни ценности</w:t>
      </w:r>
      <w:r w:rsidRPr="006A40CD">
        <w:rPr>
          <w:rFonts w:cs="Times New Roman"/>
          <w:szCs w:val="24"/>
        </w:rPr>
        <w:t>, на богато материално и нематериално културно наследство.</w:t>
      </w:r>
    </w:p>
    <w:p w14:paraId="702954F3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Покрай българското Черноморско крайбрежие преминава древният римски път и път на мигриращите птици </w:t>
      </w:r>
      <w:proofErr w:type="spellStart"/>
      <w:r w:rsidRPr="006A40CD">
        <w:rPr>
          <w:rFonts w:cs="Times New Roman"/>
          <w:i/>
          <w:iCs/>
          <w:szCs w:val="24"/>
        </w:rPr>
        <w:t>Via</w:t>
      </w:r>
      <w:proofErr w:type="spellEnd"/>
      <w:r w:rsidRPr="006A40CD">
        <w:rPr>
          <w:rFonts w:cs="Times New Roman"/>
          <w:i/>
          <w:iCs/>
          <w:szCs w:val="24"/>
        </w:rPr>
        <w:t xml:space="preserve"> </w:t>
      </w:r>
      <w:proofErr w:type="spellStart"/>
      <w:r w:rsidRPr="006A40CD">
        <w:rPr>
          <w:rFonts w:cs="Times New Roman"/>
          <w:i/>
          <w:iCs/>
          <w:szCs w:val="24"/>
        </w:rPr>
        <w:t>Pontica</w:t>
      </w:r>
      <w:proofErr w:type="spellEnd"/>
      <w:r w:rsidRPr="006A40CD">
        <w:rPr>
          <w:rFonts w:cs="Times New Roman"/>
          <w:i/>
          <w:iCs/>
          <w:szCs w:val="24"/>
        </w:rPr>
        <w:t xml:space="preserve">. </w:t>
      </w:r>
      <w:r w:rsidRPr="006A40CD">
        <w:rPr>
          <w:rFonts w:cs="Times New Roman"/>
          <w:szCs w:val="24"/>
        </w:rPr>
        <w:t xml:space="preserve">Градовете са наследници на тракийски, древногръцки, </w:t>
      </w:r>
      <w:r w:rsidRPr="006A40CD">
        <w:rPr>
          <w:rFonts w:cs="Times New Roman"/>
          <w:szCs w:val="24"/>
        </w:rPr>
        <w:lastRenderedPageBreak/>
        <w:t xml:space="preserve">римски и византийски поселения в които са открити значителни недвижими културни ценности. В обхвата попада и Старинен град Несебър от Световната листа на културното наследство на ЮНЕСКО. </w:t>
      </w:r>
    </w:p>
    <w:p w14:paraId="7CACDF7E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Всички тези курортно-туристически ресурси са предпоставка за развитието на туризма, което допълнително се подпомага от създадената през годините и </w:t>
      </w:r>
      <w:proofErr w:type="spellStart"/>
      <w:r w:rsidRPr="006A40CD">
        <w:rPr>
          <w:rFonts w:cs="Times New Roman"/>
          <w:szCs w:val="24"/>
        </w:rPr>
        <w:t>новоизградена</w:t>
      </w:r>
      <w:proofErr w:type="spellEnd"/>
      <w:r w:rsidRPr="006A40CD">
        <w:rPr>
          <w:rFonts w:cs="Times New Roman"/>
          <w:szCs w:val="24"/>
        </w:rPr>
        <w:t xml:space="preserve"> материална база и туристическа инфраструктура.  </w:t>
      </w:r>
    </w:p>
    <w:p w14:paraId="0F06D04D" w14:textId="460A1D25" w:rsidR="000735F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Сред ограничителите за развитието на туризма попадат високата степен на урбанизиране на средата в изградените комплекси и презастрояването им, които силно влошават комфорта на пребиваване, недоизградената техническа инфраструктура, замърсяването на околната среда и всички произтичащи от това последици за ефективното използване на туристическите ресурси и повишаване качеството на предлагания туристически продукт.</w:t>
      </w:r>
    </w:p>
    <w:p w14:paraId="0D0CDBED" w14:textId="77777777" w:rsidR="00255CE4" w:rsidRPr="006A40CD" w:rsidRDefault="00255CE4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1371C044" w14:textId="0D26C799" w:rsidR="000735FD" w:rsidRPr="007237D3" w:rsidRDefault="000735FD" w:rsidP="00F62940">
      <w:pPr>
        <w:pStyle w:val="Heading1"/>
        <w:spacing w:before="0" w:line="276" w:lineRule="auto"/>
        <w:rPr>
          <w:color w:val="0B1F36" w:themeColor="text2" w:themeShade="80"/>
        </w:rPr>
      </w:pPr>
      <w:bookmarkStart w:id="7" w:name="_Toc62211230"/>
      <w:r w:rsidRPr="007237D3">
        <w:rPr>
          <w:color w:val="0B1F36" w:themeColor="text2" w:themeShade="80"/>
        </w:rPr>
        <w:t>3. Курортни комплекси и образувания</w:t>
      </w:r>
      <w:bookmarkEnd w:id="7"/>
    </w:p>
    <w:p w14:paraId="0DE99D37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Туристическата функция е класически </w:t>
      </w:r>
      <w:proofErr w:type="spellStart"/>
      <w:r w:rsidRPr="006A40CD">
        <w:rPr>
          <w:rFonts w:cs="Times New Roman"/>
          <w:szCs w:val="24"/>
        </w:rPr>
        <w:t>урбанизационен</w:t>
      </w:r>
      <w:proofErr w:type="spellEnd"/>
      <w:r w:rsidRPr="006A40CD">
        <w:rPr>
          <w:rFonts w:cs="Times New Roman"/>
          <w:szCs w:val="24"/>
        </w:rPr>
        <w:t xml:space="preserve"> фактор, влияещ осезателно както върху структурата и облика на населените места, така и на взаимодействията между природната и антропогенна среда. Туристическата функция води и до формиране на специфични агломерационни образувания от туристически тип или „туристически локализации”. Това са функционално и пространствено обвързани структури с водеща туристическа функция - населени места, курортни комплекси, ваканционни селища и други форми на туристическата инфраструктура. От север на юг, интензивно развитите морски туристически локализации са: Каварна - Тополи; Балчик – Албена – Кранево; Варна – Златни пясъци; Несебър – Равда – Слънчев бряг – Свети Влас; Бургас – Поморие; Созопол – Каваците - Дюни; Приморско – ММЦ – Китен; Лозен – Царево - Ахтопол.</w:t>
      </w:r>
    </w:p>
    <w:p w14:paraId="5640F669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Материалната база на туризма е локализирана в крайбрежните населени места, в курортните зони към тях и в самостоятелни селищни образувания (туристически комплекси), в множество вилни ваканционни селища. С Решение № 45 на МС от 25.01.2005 г. е обявен списък с курорти с национално значение. По последни данни на НСИ сред тях са 6 черноморски курортни комплекса. </w:t>
      </w:r>
    </w:p>
    <w:p w14:paraId="1539F32A" w14:textId="7270D98A" w:rsidR="000735FD" w:rsidRPr="006A40CD" w:rsidRDefault="000735FD" w:rsidP="00F62940">
      <w:pPr>
        <w:pStyle w:val="Caption"/>
        <w:spacing w:after="120" w:line="276" w:lineRule="auto"/>
        <w:rPr>
          <w:rFonts w:cs="Times New Roman"/>
          <w:szCs w:val="22"/>
        </w:rPr>
      </w:pPr>
      <w:bookmarkStart w:id="8" w:name="_Toc62211262"/>
      <w:r w:rsidRPr="006A40CD">
        <w:rPr>
          <w:szCs w:val="22"/>
        </w:rPr>
        <w:t xml:space="preserve">Таблица </w:t>
      </w:r>
      <w:r w:rsidRPr="006A40CD">
        <w:rPr>
          <w:szCs w:val="22"/>
        </w:rPr>
        <w:fldChar w:fldCharType="begin"/>
      </w:r>
      <w:r w:rsidRPr="006A40CD">
        <w:rPr>
          <w:szCs w:val="22"/>
        </w:rPr>
        <w:instrText xml:space="preserve"> SEQ Таблица \* ARABIC </w:instrText>
      </w:r>
      <w:r w:rsidRPr="006A40CD">
        <w:rPr>
          <w:szCs w:val="22"/>
        </w:rPr>
        <w:fldChar w:fldCharType="separate"/>
      </w:r>
      <w:r w:rsidR="004C7652">
        <w:rPr>
          <w:noProof/>
          <w:szCs w:val="22"/>
        </w:rPr>
        <w:t>1</w:t>
      </w:r>
      <w:r w:rsidRPr="006A40CD">
        <w:rPr>
          <w:szCs w:val="22"/>
        </w:rPr>
        <w:fldChar w:fldCharType="end"/>
      </w:r>
      <w:r w:rsidRPr="006A40CD">
        <w:rPr>
          <w:szCs w:val="22"/>
        </w:rPr>
        <w:t>:</w:t>
      </w:r>
      <w:r w:rsidRPr="006A40CD">
        <w:rPr>
          <w:rFonts w:cs="Times New Roman"/>
          <w:szCs w:val="22"/>
        </w:rPr>
        <w:t xml:space="preserve"> Дейност на националните курортни комплекси (НКК) по българското Черноморско крайбрежие през 2018 г.</w:t>
      </w:r>
      <w:bookmarkEnd w:id="8"/>
    </w:p>
    <w:tbl>
      <w:tblPr>
        <w:tblW w:w="9620" w:type="dxa"/>
        <w:tblInd w:w="-142" w:type="dxa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80"/>
        <w:gridCol w:w="1440"/>
        <w:gridCol w:w="1080"/>
        <w:gridCol w:w="1694"/>
        <w:gridCol w:w="1890"/>
        <w:gridCol w:w="1170"/>
      </w:tblGrid>
      <w:tr w:rsidR="000735FD" w:rsidRPr="006A40CD" w14:paraId="0FA67EF0" w14:textId="77777777" w:rsidTr="00255CE4">
        <w:trPr>
          <w:trHeight w:val="510"/>
          <w:tblHeader/>
        </w:trPr>
        <w:tc>
          <w:tcPr>
            <w:tcW w:w="2780" w:type="dxa"/>
            <w:shd w:val="clear" w:color="auto" w:fill="C4EEFF" w:themeFill="accent2" w:themeFillTint="33"/>
            <w:vAlign w:val="center"/>
          </w:tcPr>
          <w:p w14:paraId="6B323DA4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6A40CD">
              <w:rPr>
                <w:rFonts w:cs="Times New Roman"/>
                <w:b/>
                <w:bCs/>
                <w:sz w:val="20"/>
                <w:szCs w:val="20"/>
              </w:rPr>
              <w:t>Национални курорти</w:t>
            </w:r>
          </w:p>
        </w:tc>
        <w:tc>
          <w:tcPr>
            <w:tcW w:w="1440" w:type="dxa"/>
            <w:shd w:val="clear" w:color="auto" w:fill="C4EEFF" w:themeFill="accent2" w:themeFillTint="33"/>
            <w:vAlign w:val="center"/>
          </w:tcPr>
          <w:p w14:paraId="01739CF1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6A40CD">
              <w:rPr>
                <w:rFonts w:cs="Times New Roman"/>
                <w:b/>
                <w:bCs/>
                <w:sz w:val="20"/>
                <w:szCs w:val="20"/>
              </w:rPr>
              <w:t>Места за настаняване</w:t>
            </w:r>
          </w:p>
        </w:tc>
        <w:tc>
          <w:tcPr>
            <w:tcW w:w="1080" w:type="dxa"/>
            <w:shd w:val="clear" w:color="auto" w:fill="C4EEFF" w:themeFill="accent2" w:themeFillTint="33"/>
            <w:vAlign w:val="center"/>
          </w:tcPr>
          <w:p w14:paraId="4B586D71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6A40CD">
              <w:rPr>
                <w:rFonts w:cs="Times New Roman"/>
                <w:b/>
                <w:bCs/>
                <w:sz w:val="20"/>
                <w:szCs w:val="20"/>
              </w:rPr>
              <w:t>Легла</w:t>
            </w:r>
          </w:p>
        </w:tc>
        <w:tc>
          <w:tcPr>
            <w:tcW w:w="1260" w:type="dxa"/>
            <w:shd w:val="clear" w:color="auto" w:fill="C4EEFF" w:themeFill="accent2" w:themeFillTint="33"/>
            <w:vAlign w:val="center"/>
          </w:tcPr>
          <w:p w14:paraId="1A6B621E" w14:textId="111518AD" w:rsidR="000735FD" w:rsidRPr="006A40CD" w:rsidRDefault="00661A2E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cs="Times New Roman"/>
                <w:b/>
                <w:bCs/>
                <w:sz w:val="20"/>
                <w:szCs w:val="20"/>
              </w:rPr>
              <w:t>Легладенонощия</w:t>
            </w:r>
            <w:proofErr w:type="spellEnd"/>
          </w:p>
        </w:tc>
        <w:tc>
          <w:tcPr>
            <w:tcW w:w="1890" w:type="dxa"/>
            <w:shd w:val="clear" w:color="auto" w:fill="C4EEFF" w:themeFill="accent2" w:themeFillTint="33"/>
            <w:vAlign w:val="center"/>
          </w:tcPr>
          <w:p w14:paraId="249FE494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6A40CD">
              <w:rPr>
                <w:rFonts w:cs="Times New Roman"/>
                <w:b/>
                <w:bCs/>
                <w:sz w:val="20"/>
                <w:szCs w:val="20"/>
              </w:rPr>
              <w:t>Реализирани нощувки</w:t>
            </w:r>
          </w:p>
        </w:tc>
        <w:tc>
          <w:tcPr>
            <w:tcW w:w="1170" w:type="dxa"/>
            <w:shd w:val="clear" w:color="auto" w:fill="C4EEFF" w:themeFill="accent2" w:themeFillTint="33"/>
            <w:vAlign w:val="center"/>
          </w:tcPr>
          <w:p w14:paraId="2510C6C7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6A40CD">
              <w:rPr>
                <w:rFonts w:cs="Times New Roman"/>
                <w:b/>
                <w:bCs/>
                <w:sz w:val="20"/>
                <w:szCs w:val="20"/>
              </w:rPr>
              <w:t>Приходи - хил. лв.</w:t>
            </w:r>
          </w:p>
        </w:tc>
      </w:tr>
      <w:tr w:rsidR="000735FD" w:rsidRPr="006A40CD" w14:paraId="1F25AC9D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01606AF9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t>Албена (Балчик)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6AF48542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36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41A914A9" w14:textId="7271F06B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17 514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0E8A7B21" w14:textId="1588BDCE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2 598 680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71A24B65" w14:textId="312F8A02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1 529 536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7A335A8C" w14:textId="0C925914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92 846</w:t>
            </w:r>
          </w:p>
        </w:tc>
      </w:tr>
      <w:tr w:rsidR="000735FD" w:rsidRPr="006A40CD" w14:paraId="5C725289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035BD157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t>Дюни (Созопол)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747AA2F6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5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1FCAA597" w14:textId="18212AEA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3 916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3C3F4CD3" w14:textId="62BA331F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493 298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6373129E" w14:textId="5266E7C0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322 488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509E1AAE" w14:textId="07CE334A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23 936</w:t>
            </w:r>
          </w:p>
        </w:tc>
      </w:tr>
      <w:tr w:rsidR="000735FD" w:rsidRPr="006A40CD" w14:paraId="5EF00E2F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28D53CFE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t>Златни пясъци (Варна)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1791B358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110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4B99ECFE" w14:textId="4B78182B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43 710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6B25A4B0" w14:textId="49EB4B72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7 410 938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1E2BDAAB" w14:textId="5E6704C9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3 900 850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137086CC" w14:textId="65701AC5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234 721</w:t>
            </w:r>
          </w:p>
        </w:tc>
      </w:tr>
      <w:tr w:rsidR="000735FD" w:rsidRPr="006A40CD" w14:paraId="17873E6A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3A5D0541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t>ММЦ - Приморско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1D9F62D6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069F6584" w14:textId="5943F632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1 489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2C062E27" w14:textId="24D03C9E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217 287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042566AA" w14:textId="29A026A2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130 083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29E028BA" w14:textId="18BFF4D9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3 084</w:t>
            </w:r>
          </w:p>
        </w:tc>
      </w:tr>
      <w:tr w:rsidR="000735FD" w:rsidRPr="006A40CD" w14:paraId="504AACD6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3A722FFD" w14:textId="07280908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proofErr w:type="spellStart"/>
            <w:r w:rsidRPr="006A40CD">
              <w:rPr>
                <w:rFonts w:cs="Times New Roman"/>
              </w:rPr>
              <w:t>Св.</w:t>
            </w:r>
            <w:r w:rsidR="00255CE4">
              <w:rPr>
                <w:rFonts w:cs="Times New Roman"/>
              </w:rPr>
              <w:t>Св.</w:t>
            </w:r>
            <w:proofErr w:type="spellEnd"/>
            <w:r w:rsidRPr="006A40CD">
              <w:rPr>
                <w:rFonts w:cs="Times New Roman"/>
              </w:rPr>
              <w:t xml:space="preserve"> </w:t>
            </w:r>
            <w:r w:rsidR="00961666" w:rsidRPr="006A40CD">
              <w:rPr>
                <w:rFonts w:cs="Times New Roman"/>
              </w:rPr>
              <w:t>Константин</w:t>
            </w:r>
            <w:r w:rsidRPr="006A40CD">
              <w:rPr>
                <w:rFonts w:cs="Times New Roman"/>
              </w:rPr>
              <w:t xml:space="preserve"> и Елена (Варна)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49A7E1B0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51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488A028A" w14:textId="1F48CE6F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8 394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71904DA8" w14:textId="5C16828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1 677 788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48002AF4" w14:textId="7FF6EFBC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612 552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497CB579" w14:textId="1720F749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31 506</w:t>
            </w:r>
          </w:p>
        </w:tc>
      </w:tr>
      <w:tr w:rsidR="000735FD" w:rsidRPr="006A40CD" w14:paraId="1E49BD86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5BD56B54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lastRenderedPageBreak/>
              <w:t>Слънчев бряг (Несебър)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25834A56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160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38C79065" w14:textId="47242BE0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63 151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5AFB53A6" w14:textId="1E6CB195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8 781 761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76C4E2CA" w14:textId="1E6B400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5 305 810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7A3D5744" w14:textId="66BB65D0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299 448</w:t>
            </w:r>
          </w:p>
        </w:tc>
      </w:tr>
      <w:tr w:rsidR="000735FD" w:rsidRPr="006A40CD" w14:paraId="673D8E5B" w14:textId="77777777" w:rsidTr="00255CE4">
        <w:trPr>
          <w:trHeight w:val="285"/>
        </w:trPr>
        <w:tc>
          <w:tcPr>
            <w:tcW w:w="2780" w:type="dxa"/>
            <w:shd w:val="clear" w:color="auto" w:fill="auto"/>
            <w:noWrap/>
            <w:vAlign w:val="bottom"/>
          </w:tcPr>
          <w:p w14:paraId="0DF86DDD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i/>
                <w:iCs/>
              </w:rPr>
            </w:pPr>
            <w:r w:rsidRPr="006A40CD">
              <w:rPr>
                <w:rFonts w:cs="Times New Roman"/>
                <w:i/>
                <w:iCs/>
              </w:rPr>
              <w:t xml:space="preserve">Елените </w:t>
            </w:r>
            <w:r w:rsidRPr="006A40CD">
              <w:rPr>
                <w:rFonts w:cs="Times New Roman"/>
                <w:i/>
                <w:iCs/>
                <w:vertAlign w:val="superscript"/>
              </w:rPr>
              <w:t>1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0E9B62E6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7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7A2DBA16" w14:textId="51B40904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3 440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4748E876" w14:textId="64BF67B3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483 560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530AC41E" w14:textId="2FD76D51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109 715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5F129727" w14:textId="3E3DC28A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7 171</w:t>
            </w:r>
          </w:p>
        </w:tc>
      </w:tr>
      <w:tr w:rsidR="000735FD" w:rsidRPr="006A40CD" w14:paraId="58E3CEF2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3F8B1512" w14:textId="77777777" w:rsidR="000735FD" w:rsidRPr="006A40CD" w:rsidRDefault="000735FD" w:rsidP="00F62940">
            <w:pPr>
              <w:spacing w:after="0" w:line="240" w:lineRule="auto"/>
              <w:jc w:val="right"/>
              <w:rPr>
                <w:rFonts w:cs="Times New Roman"/>
                <w:b/>
                <w:bCs/>
              </w:rPr>
            </w:pPr>
            <w:r w:rsidRPr="006A40CD">
              <w:rPr>
                <w:rFonts w:cs="Times New Roman"/>
                <w:b/>
                <w:bCs/>
              </w:rPr>
              <w:t>ОБЩО НКК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55B42F7A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  <w:b/>
                <w:bCs/>
              </w:rPr>
            </w:pPr>
            <w:r w:rsidRPr="006A40CD">
              <w:rPr>
                <w:rFonts w:cs="Times New Roman"/>
                <w:b/>
                <w:bCs/>
              </w:rPr>
              <w:t>372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7C8E3049" w14:textId="02CAB3BA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  <w:b/>
                <w:bCs/>
              </w:rPr>
            </w:pPr>
            <w:r w:rsidRPr="006A40CD">
              <w:rPr>
                <w:rFonts w:cs="Times New Roman"/>
                <w:b/>
                <w:bCs/>
              </w:rPr>
              <w:t>141 614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75DF5FF8" w14:textId="613C636E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  <w:b/>
                <w:bCs/>
              </w:rPr>
            </w:pPr>
            <w:r w:rsidRPr="006A40CD">
              <w:rPr>
                <w:rFonts w:cs="Times New Roman"/>
                <w:b/>
                <w:bCs/>
              </w:rPr>
              <w:t>21 663 312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1571AC40" w14:textId="0DFC2D8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  <w:b/>
                <w:bCs/>
              </w:rPr>
            </w:pPr>
            <w:r w:rsidRPr="006A40CD">
              <w:rPr>
                <w:rFonts w:cs="Times New Roman"/>
                <w:b/>
                <w:bCs/>
              </w:rPr>
              <w:t>11 911 034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44E9D02B" w14:textId="625D0A23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  <w:b/>
                <w:bCs/>
              </w:rPr>
            </w:pPr>
            <w:r w:rsidRPr="006A40CD">
              <w:rPr>
                <w:rFonts w:cs="Times New Roman"/>
                <w:b/>
                <w:bCs/>
              </w:rPr>
              <w:t>692 711</w:t>
            </w:r>
          </w:p>
        </w:tc>
      </w:tr>
      <w:tr w:rsidR="000735FD" w:rsidRPr="006A40CD" w14:paraId="226D1A22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36870523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t>БЪЛГАРИЯ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74DCE6C7" w14:textId="265AD109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3 458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598E630B" w14:textId="051204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335 597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467A757D" w14:textId="4029CD34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68 333 919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62FA03BD" w14:textId="32B55A66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26 845 013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2C6E66DE" w14:textId="7A51F1FB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1 455 702</w:t>
            </w:r>
          </w:p>
        </w:tc>
      </w:tr>
      <w:tr w:rsidR="000735FD" w:rsidRPr="006A40CD" w14:paraId="4B1EE880" w14:textId="77777777" w:rsidTr="00255CE4">
        <w:trPr>
          <w:trHeight w:val="255"/>
        </w:trPr>
        <w:tc>
          <w:tcPr>
            <w:tcW w:w="2780" w:type="dxa"/>
            <w:shd w:val="clear" w:color="auto" w:fill="auto"/>
            <w:noWrap/>
            <w:vAlign w:val="bottom"/>
          </w:tcPr>
          <w:p w14:paraId="4E9048C4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</w:rPr>
            </w:pPr>
            <w:r w:rsidRPr="006A40CD">
              <w:rPr>
                <w:rFonts w:cs="Times New Roman"/>
              </w:rPr>
              <w:t>Дял на НКК от България</w:t>
            </w:r>
          </w:p>
        </w:tc>
        <w:tc>
          <w:tcPr>
            <w:tcW w:w="1440" w:type="dxa"/>
            <w:shd w:val="clear" w:color="auto" w:fill="auto"/>
            <w:noWrap/>
            <w:vAlign w:val="center"/>
          </w:tcPr>
          <w:p w14:paraId="10446CCF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10,8%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14:paraId="2C0F005E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42,2%</w:t>
            </w: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568DCE58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31,7%</w:t>
            </w:r>
          </w:p>
        </w:tc>
        <w:tc>
          <w:tcPr>
            <w:tcW w:w="1890" w:type="dxa"/>
            <w:shd w:val="clear" w:color="auto" w:fill="auto"/>
            <w:noWrap/>
            <w:vAlign w:val="center"/>
          </w:tcPr>
          <w:p w14:paraId="1931E8A7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44,4%</w:t>
            </w:r>
          </w:p>
        </w:tc>
        <w:tc>
          <w:tcPr>
            <w:tcW w:w="1170" w:type="dxa"/>
            <w:shd w:val="clear" w:color="auto" w:fill="auto"/>
            <w:noWrap/>
            <w:vAlign w:val="center"/>
          </w:tcPr>
          <w:p w14:paraId="2AB70A9D" w14:textId="77777777" w:rsidR="000735FD" w:rsidRPr="006A40CD" w:rsidRDefault="000735FD" w:rsidP="00F12B0E">
            <w:pPr>
              <w:spacing w:after="0" w:line="240" w:lineRule="auto"/>
              <w:jc w:val="right"/>
              <w:rPr>
                <w:rFonts w:cs="Times New Roman"/>
              </w:rPr>
            </w:pPr>
            <w:r w:rsidRPr="006A40CD">
              <w:rPr>
                <w:rFonts w:cs="Times New Roman"/>
              </w:rPr>
              <w:t>47,6%</w:t>
            </w:r>
          </w:p>
        </w:tc>
      </w:tr>
    </w:tbl>
    <w:p w14:paraId="62842FF3" w14:textId="6BCF2AF8" w:rsidR="00255CE4" w:rsidRPr="006A40CD" w:rsidRDefault="00255CE4" w:rsidP="00255CE4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iCs/>
          <w:sz w:val="22"/>
        </w:rPr>
        <w:t xml:space="preserve"> </w:t>
      </w:r>
      <w:r w:rsidRPr="006A40CD">
        <w:rPr>
          <w:rFonts w:cs="Times New Roman"/>
          <w:i/>
          <w:iCs/>
          <w:szCs w:val="24"/>
        </w:rPr>
        <w:t xml:space="preserve">Забележка: </w:t>
      </w:r>
      <w:r w:rsidRPr="006A40CD">
        <w:rPr>
          <w:rFonts w:cs="Times New Roman"/>
          <w:i/>
          <w:iCs/>
          <w:szCs w:val="24"/>
          <w:vertAlign w:val="superscript"/>
        </w:rPr>
        <w:t>1</w:t>
      </w:r>
      <w:r w:rsidRPr="006A40CD">
        <w:rPr>
          <w:rFonts w:cs="Times New Roman"/>
          <w:i/>
          <w:iCs/>
          <w:szCs w:val="24"/>
        </w:rPr>
        <w:t>Изключен от списъка на курортите с национално значение от 9.11.2005 г.</w:t>
      </w:r>
    </w:p>
    <w:p w14:paraId="5DB902AD" w14:textId="3178BA31" w:rsidR="000735FD" w:rsidRPr="006A40CD" w:rsidRDefault="000735FD" w:rsidP="00F62940">
      <w:pPr>
        <w:spacing w:after="120" w:line="276" w:lineRule="auto"/>
        <w:jc w:val="both"/>
        <w:rPr>
          <w:rFonts w:cs="Times New Roman"/>
          <w:iCs/>
          <w:sz w:val="22"/>
        </w:rPr>
      </w:pPr>
      <w:r w:rsidRPr="006A40CD">
        <w:rPr>
          <w:rFonts w:cs="Times New Roman"/>
          <w:iCs/>
          <w:sz w:val="22"/>
        </w:rPr>
        <w:t>Източник: НСИ, данни за места за настаняване с повече от 10 легла</w:t>
      </w:r>
    </w:p>
    <w:p w14:paraId="1DA8858F" w14:textId="16941C63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Големите курортни комплекси по българското Черноморско крайбрежие обхващат само 10,8% от всички места за настаняване в страната (към 2018 г.), но делът на леглата в тях е много по-голям – 42,2%. В тези локализации се реализират над 44% от нощувките и близо 48% от приходите от нощувки в национален мащаб. Останалите 56% от нощувките се реализират в селищните среди, вилните зони, ваканционните селища и други по-малки структури. Националната статистика отчита местата за настаняване над 10 бр. легла, но съществуват още много други с по-малък капацитет. Станалите популярни през последните 2 десетилетия апартаментни хотели се считат за жилищни сгради, при това от категорията „необитавани”. Подобно отчитане води до деформация на статистическата картина в активния сезон. Антропогенното натоварване на средите с концентрация на туристическа инфраструктура е много по-високо от посоченото в статистиката. Другите проблеми за по-точно отчитане на натоварването на средата са свързани с </w:t>
      </w:r>
      <w:r w:rsidR="00961666" w:rsidRPr="006A40CD">
        <w:rPr>
          <w:rFonts w:cs="Times New Roman"/>
          <w:szCs w:val="24"/>
        </w:rPr>
        <w:t>категоризацията</w:t>
      </w:r>
      <w:r w:rsidRPr="006A40CD">
        <w:rPr>
          <w:rFonts w:cs="Times New Roman"/>
          <w:szCs w:val="24"/>
        </w:rPr>
        <w:t xml:space="preserve"> и регистрацията на местата за настаняване до 3 звезди от общините и над 3 звезди от Министерството на туризма. Все още съществуват много технически проблеми с коректното записване на данните и ползването им за анализи и оценки.</w:t>
      </w:r>
    </w:p>
    <w:p w14:paraId="65188934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Пример за сериозно разминаване на действителност и официална статистика е взет от община Шабла – една от българските черноморски общини със слабо развит туризъм. По данни на НСИ за 2018 г., в общината има 7 места за настаняване с общо 190 легла. В списъка на местата за настаняване с издадено удостоверение за категоризация фигурират 129 обекта с 1 739 легла (над 9 пъти повече). В община Шабла, която е сред слабо развитите в туристическо отношение, все още не съществуват рискове от антропогенно претоварване на крайбрежната ивица. Но за общини като Варна, Несебър, Созопол и отчасти Царево, антропогенното претоварване е факт, фокусиращ разностранни проблеми. В активния сезон там трафикът е затруднен, съществуват остри дефицити за паркиране, има рискове от срив в нормалното електрозахранване, водоснабдяване и пречистване на отпадните води. Освен рационалния аспект, свързан с инфраструктури, в пренаселените среди за отдих се компрометира качеството на туристическите услуги и възприятията на туристите.</w:t>
      </w:r>
    </w:p>
    <w:p w14:paraId="795469F4" w14:textId="378DE7B0" w:rsidR="000735F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За да се подобрят условията за устойчив туризъм по българското Черноморие, актуалната туристическа стратегия</w:t>
      </w:r>
      <w:r w:rsidRPr="006A40CD">
        <w:rPr>
          <w:rStyle w:val="FootnoteReference"/>
          <w:rFonts w:cs="Times New Roman"/>
        </w:rPr>
        <w:footnoteReference w:id="2"/>
      </w:r>
      <w:r w:rsidRPr="006A40CD">
        <w:rPr>
          <w:rFonts w:cs="Times New Roman"/>
          <w:szCs w:val="24"/>
        </w:rPr>
        <w:t xml:space="preserve"> предвижда въвеждан</w:t>
      </w:r>
      <w:r w:rsidR="00AC0448">
        <w:rPr>
          <w:rFonts w:cs="Times New Roman"/>
          <w:szCs w:val="24"/>
          <w:lang w:val="en-US"/>
        </w:rPr>
        <w:t>e</w:t>
      </w:r>
      <w:r w:rsidRPr="006A40CD">
        <w:rPr>
          <w:rFonts w:cs="Times New Roman"/>
          <w:szCs w:val="24"/>
        </w:rPr>
        <w:t xml:space="preserve"> на Европейска система от туристически </w:t>
      </w:r>
      <w:r w:rsidRPr="006A40CD">
        <w:rPr>
          <w:rFonts w:cs="Times New Roman"/>
          <w:szCs w:val="24"/>
        </w:rPr>
        <w:lastRenderedPageBreak/>
        <w:t>показатели (</w:t>
      </w:r>
      <w:proofErr w:type="spellStart"/>
      <w:r w:rsidRPr="006A40CD">
        <w:rPr>
          <w:rFonts w:cs="Times New Roman"/>
          <w:szCs w:val="24"/>
        </w:rPr>
        <w:t>European</w:t>
      </w:r>
      <w:proofErr w:type="spellEnd"/>
      <w:r w:rsidRPr="006A40CD">
        <w:rPr>
          <w:rFonts w:cs="Times New Roman"/>
          <w:szCs w:val="24"/>
        </w:rPr>
        <w:t xml:space="preserve"> </w:t>
      </w:r>
      <w:proofErr w:type="spellStart"/>
      <w:r w:rsidRPr="006A40CD">
        <w:rPr>
          <w:rFonts w:cs="Times New Roman"/>
          <w:szCs w:val="24"/>
        </w:rPr>
        <w:t>Tourism</w:t>
      </w:r>
      <w:proofErr w:type="spellEnd"/>
      <w:r w:rsidRPr="006A40CD">
        <w:rPr>
          <w:rFonts w:cs="Times New Roman"/>
          <w:szCs w:val="24"/>
        </w:rPr>
        <w:t xml:space="preserve"> </w:t>
      </w:r>
      <w:proofErr w:type="spellStart"/>
      <w:r w:rsidRPr="006A40CD">
        <w:rPr>
          <w:rFonts w:cs="Times New Roman"/>
          <w:szCs w:val="24"/>
        </w:rPr>
        <w:t>Indicator</w:t>
      </w:r>
      <w:proofErr w:type="spellEnd"/>
      <w:r w:rsidRPr="006A40CD">
        <w:rPr>
          <w:rFonts w:cs="Times New Roman"/>
          <w:szCs w:val="24"/>
        </w:rPr>
        <w:t xml:space="preserve"> </w:t>
      </w:r>
      <w:proofErr w:type="spellStart"/>
      <w:r w:rsidRPr="006A40CD">
        <w:rPr>
          <w:rFonts w:cs="Times New Roman"/>
          <w:szCs w:val="24"/>
        </w:rPr>
        <w:t>System</w:t>
      </w:r>
      <w:proofErr w:type="spellEnd"/>
      <w:r w:rsidRPr="006A40CD">
        <w:rPr>
          <w:rFonts w:cs="Times New Roman"/>
          <w:szCs w:val="24"/>
        </w:rPr>
        <w:t xml:space="preserve"> - ETIS)</w:t>
      </w:r>
      <w:r w:rsidRPr="006A40CD">
        <w:rPr>
          <w:rStyle w:val="FootnoteReference"/>
          <w:rFonts w:cs="Times New Roman"/>
        </w:rPr>
        <w:footnoteReference w:id="3"/>
      </w:r>
      <w:r w:rsidRPr="006A40CD">
        <w:rPr>
          <w:rFonts w:cs="Times New Roman"/>
          <w:szCs w:val="24"/>
        </w:rPr>
        <w:t xml:space="preserve">. </w:t>
      </w:r>
      <w:r w:rsidR="00AC0448">
        <w:rPr>
          <w:rFonts w:cs="Times New Roman"/>
          <w:szCs w:val="24"/>
        </w:rPr>
        <w:t>Тя</w:t>
      </w:r>
      <w:r w:rsidRPr="006A40CD">
        <w:rPr>
          <w:rFonts w:cs="Times New Roman"/>
          <w:szCs w:val="24"/>
        </w:rPr>
        <w:t xml:space="preserve"> е създадена, за да подпомага туристическите дестинации да наблюдават и измерват представянето си. </w:t>
      </w:r>
      <w:proofErr w:type="spellStart"/>
      <w:r w:rsidRPr="006A40CD">
        <w:rPr>
          <w:rFonts w:cs="Times New Roman"/>
          <w:szCs w:val="24"/>
        </w:rPr>
        <w:t>Мониторинговите</w:t>
      </w:r>
      <w:proofErr w:type="spellEnd"/>
      <w:r w:rsidRPr="006A40CD">
        <w:rPr>
          <w:rFonts w:cs="Times New Roman"/>
          <w:szCs w:val="24"/>
        </w:rPr>
        <w:t xml:space="preserve"> резултати се базират на експертни самооценки, наблюдения, събиране и анализ на информация от самите дестинации. Системата се базира на 27 основни и 40 спомагателни индикатора, структурирани в 4 теми: а) управление на дестинацията; б) </w:t>
      </w:r>
      <w:proofErr w:type="spellStart"/>
      <w:r w:rsidRPr="006A40CD">
        <w:rPr>
          <w:rFonts w:cs="Times New Roman"/>
          <w:szCs w:val="24"/>
        </w:rPr>
        <w:t>социокултурни</w:t>
      </w:r>
      <w:proofErr w:type="spellEnd"/>
      <w:r w:rsidRPr="006A40CD">
        <w:rPr>
          <w:rFonts w:cs="Times New Roman"/>
          <w:szCs w:val="24"/>
        </w:rPr>
        <w:t xml:space="preserve"> въздействия; в) икономическа стойност; г) въздействия върху околната среда. По същество, системата ETIS е методология за устойчиво управление на дестинациите.</w:t>
      </w:r>
    </w:p>
    <w:p w14:paraId="59FE109F" w14:textId="77777777" w:rsidR="00255CE4" w:rsidRPr="006A40CD" w:rsidRDefault="00255CE4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36719C38" w14:textId="07839EDF" w:rsidR="000735FD" w:rsidRPr="007237D3" w:rsidRDefault="000735FD" w:rsidP="00F62940">
      <w:pPr>
        <w:pStyle w:val="Heading1"/>
        <w:spacing w:before="0" w:line="276" w:lineRule="auto"/>
        <w:rPr>
          <w:color w:val="0B1F36" w:themeColor="text2" w:themeShade="80"/>
        </w:rPr>
      </w:pPr>
      <w:bookmarkStart w:id="9" w:name="_Toc62211231"/>
      <w:r w:rsidRPr="007237D3">
        <w:rPr>
          <w:color w:val="0B1F36" w:themeColor="text2" w:themeShade="80"/>
        </w:rPr>
        <w:t>4. Туристически маршрути и атракции</w:t>
      </w:r>
      <w:bookmarkEnd w:id="9"/>
    </w:p>
    <w:p w14:paraId="3F82DD72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Морският </w:t>
      </w:r>
      <w:proofErr w:type="spellStart"/>
      <w:r w:rsidRPr="006A40CD">
        <w:rPr>
          <w:rFonts w:cs="Times New Roman"/>
          <w:szCs w:val="24"/>
        </w:rPr>
        <w:t>рекреативен</w:t>
      </w:r>
      <w:proofErr w:type="spellEnd"/>
      <w:r w:rsidRPr="006A40CD">
        <w:rPr>
          <w:rFonts w:cs="Times New Roman"/>
          <w:szCs w:val="24"/>
        </w:rPr>
        <w:t xml:space="preserve"> туризъм се допълва с разходки по вода, културни програми в селищни среди, атракции, водни спортове, екскурзии в </w:t>
      </w:r>
      <w:proofErr w:type="spellStart"/>
      <w:r w:rsidRPr="006A40CD">
        <w:rPr>
          <w:rFonts w:cs="Times New Roman"/>
          <w:szCs w:val="24"/>
        </w:rPr>
        <w:t>хинтерланда</w:t>
      </w:r>
      <w:proofErr w:type="spellEnd"/>
      <w:r w:rsidRPr="006A40CD">
        <w:rPr>
          <w:rFonts w:cs="Times New Roman"/>
          <w:szCs w:val="24"/>
        </w:rPr>
        <w:t xml:space="preserve"> и в по-отдалечени дестинации (напр. Перперикон или Алфатар). Това са форми на спортен, здравен, културно-исторически, приключенски и религиозен туризъм, екотуризъм, орнитоложки туризъм и др.</w:t>
      </w:r>
    </w:p>
    <w:p w14:paraId="1A7634BC" w14:textId="1446DC8D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Пътуванията по вода и по суша до природни и културни обекти по цялото крайбрежие формират гъста мрежа от маршрути с различни дължини, времетраене и дестинации. Летуващите туристи напускат локализациите на основното си отсядане и разнообразяват престоя си с подобни пътувания (най-често в рамките на един ден). Много от допълващите атракции и услуги са в самите туристически локализации и </w:t>
      </w:r>
      <w:proofErr w:type="spellStart"/>
      <w:r w:rsidRPr="006A40CD">
        <w:rPr>
          <w:rFonts w:cs="Times New Roman"/>
          <w:szCs w:val="24"/>
        </w:rPr>
        <w:t>анимират</w:t>
      </w:r>
      <w:proofErr w:type="spellEnd"/>
      <w:r w:rsidRPr="006A40CD">
        <w:rPr>
          <w:rFonts w:cs="Times New Roman"/>
          <w:szCs w:val="24"/>
        </w:rPr>
        <w:t xml:space="preserve"> на място основния  морски</w:t>
      </w:r>
      <w:r w:rsidR="00AC0448">
        <w:rPr>
          <w:rFonts w:cs="Times New Roman"/>
          <w:szCs w:val="24"/>
        </w:rPr>
        <w:t xml:space="preserve"> туристически продукт</w:t>
      </w:r>
      <w:r w:rsidRPr="006A40CD">
        <w:rPr>
          <w:rFonts w:cs="Times New Roman"/>
          <w:szCs w:val="24"/>
        </w:rPr>
        <w:t>. Такъв пример са големите курортни комплекси, предлага</w:t>
      </w:r>
      <w:r w:rsidR="00AC0448">
        <w:rPr>
          <w:rFonts w:cs="Times New Roman"/>
          <w:szCs w:val="24"/>
        </w:rPr>
        <w:t>щи</w:t>
      </w:r>
      <w:r w:rsidRPr="006A40CD">
        <w:rPr>
          <w:rFonts w:cs="Times New Roman"/>
          <w:szCs w:val="24"/>
        </w:rPr>
        <w:t xml:space="preserve"> разнообразни форми на здравен туризъм (спа, </w:t>
      </w:r>
      <w:proofErr w:type="spellStart"/>
      <w:r w:rsidRPr="006A40CD">
        <w:rPr>
          <w:rFonts w:cs="Times New Roman"/>
          <w:szCs w:val="24"/>
        </w:rPr>
        <w:t>уелнес</w:t>
      </w:r>
      <w:proofErr w:type="spellEnd"/>
      <w:r w:rsidRPr="006A40CD">
        <w:rPr>
          <w:rFonts w:cs="Times New Roman"/>
          <w:szCs w:val="24"/>
        </w:rPr>
        <w:t xml:space="preserve">, калолечение и др.), забавления в </w:t>
      </w:r>
      <w:proofErr w:type="spellStart"/>
      <w:r w:rsidRPr="006A40CD">
        <w:rPr>
          <w:rFonts w:cs="Times New Roman"/>
          <w:szCs w:val="24"/>
        </w:rPr>
        <w:t>аквапаркове</w:t>
      </w:r>
      <w:proofErr w:type="spellEnd"/>
      <w:r w:rsidRPr="006A40CD">
        <w:rPr>
          <w:rFonts w:cs="Times New Roman"/>
          <w:szCs w:val="24"/>
        </w:rPr>
        <w:t xml:space="preserve">, водни спортове (джет, ски, парашут, гмуркане, лодка, яхта и др.), пазаруване в големи търговски обекти на курортните комплекси или в прилежащите градове. </w:t>
      </w:r>
    </w:p>
    <w:p w14:paraId="43D1CD5D" w14:textId="4FFC76A1" w:rsidR="000735FD" w:rsidRPr="006A40CD" w:rsidRDefault="000735FD" w:rsidP="00F62940">
      <w:pPr>
        <w:spacing w:after="120" w:line="276" w:lineRule="auto"/>
        <w:jc w:val="both"/>
        <w:rPr>
          <w:rFonts w:cs="Times New Roman"/>
          <w:sz w:val="22"/>
        </w:rPr>
      </w:pPr>
      <w:bookmarkStart w:id="10" w:name="_Toc62211263"/>
      <w:r w:rsidRPr="006A40CD">
        <w:rPr>
          <w:sz w:val="22"/>
        </w:rPr>
        <w:t xml:space="preserve">Таблица </w:t>
      </w:r>
      <w:r w:rsidRPr="006A40CD">
        <w:rPr>
          <w:sz w:val="22"/>
        </w:rPr>
        <w:fldChar w:fldCharType="begin"/>
      </w:r>
      <w:r w:rsidRPr="006A40CD">
        <w:rPr>
          <w:sz w:val="22"/>
        </w:rPr>
        <w:instrText xml:space="preserve"> SEQ Таблица \* ARABIC </w:instrText>
      </w:r>
      <w:r w:rsidRPr="006A40CD">
        <w:rPr>
          <w:sz w:val="22"/>
        </w:rPr>
        <w:fldChar w:fldCharType="separate"/>
      </w:r>
      <w:r w:rsidR="004C7652">
        <w:rPr>
          <w:noProof/>
          <w:sz w:val="22"/>
        </w:rPr>
        <w:t>2</w:t>
      </w:r>
      <w:r w:rsidRPr="006A40CD">
        <w:rPr>
          <w:sz w:val="22"/>
        </w:rPr>
        <w:fldChar w:fldCharType="end"/>
      </w:r>
      <w:r w:rsidRPr="006A40CD">
        <w:rPr>
          <w:sz w:val="22"/>
        </w:rPr>
        <w:t>:</w:t>
      </w:r>
      <w:r w:rsidRPr="006A40CD">
        <w:rPr>
          <w:rFonts w:cs="Times New Roman"/>
          <w:sz w:val="22"/>
        </w:rPr>
        <w:t xml:space="preserve"> Най-посещавани обекти по българското Черноморско крайбрежие</w:t>
      </w:r>
      <w:bookmarkEnd w:id="10"/>
    </w:p>
    <w:tbl>
      <w:tblPr>
        <w:tblW w:w="10239" w:type="dxa"/>
        <w:tblInd w:w="-284" w:type="dxa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67"/>
        <w:gridCol w:w="3593"/>
        <w:gridCol w:w="1761"/>
        <w:gridCol w:w="3718"/>
      </w:tblGrid>
      <w:tr w:rsidR="000735FD" w:rsidRPr="006A40CD" w14:paraId="3C090F56" w14:textId="77777777" w:rsidTr="00483CFB">
        <w:trPr>
          <w:trHeight w:val="255"/>
          <w:tblHeader/>
        </w:trPr>
        <w:tc>
          <w:tcPr>
            <w:tcW w:w="1167" w:type="dxa"/>
            <w:shd w:val="clear" w:color="auto" w:fill="C4EEFF" w:themeFill="accent2" w:themeFillTint="33"/>
            <w:vAlign w:val="center"/>
          </w:tcPr>
          <w:p w14:paraId="62C0440C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С</w:t>
            </w:r>
            <w:r w:rsidRPr="006A40CD">
              <w:rPr>
                <w:rFonts w:cs="Times New Roman"/>
                <w:b/>
                <w:bCs/>
                <w:szCs w:val="24"/>
                <w:shd w:val="clear" w:color="auto" w:fill="C4EEFF" w:themeFill="accent2" w:themeFillTint="33"/>
              </w:rPr>
              <w:t>елище</w:t>
            </w:r>
          </w:p>
        </w:tc>
        <w:tc>
          <w:tcPr>
            <w:tcW w:w="3593" w:type="dxa"/>
            <w:shd w:val="clear" w:color="auto" w:fill="C4EEFF" w:themeFill="accent2" w:themeFillTint="33"/>
            <w:vAlign w:val="center"/>
          </w:tcPr>
          <w:p w14:paraId="04FF6358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Атракция/обект на интерес</w:t>
            </w:r>
          </w:p>
        </w:tc>
        <w:tc>
          <w:tcPr>
            <w:tcW w:w="1761" w:type="dxa"/>
            <w:shd w:val="clear" w:color="auto" w:fill="C4EEFF" w:themeFill="accent2" w:themeFillTint="33"/>
            <w:vAlign w:val="center"/>
          </w:tcPr>
          <w:p w14:paraId="5492D86C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Селище</w:t>
            </w:r>
          </w:p>
        </w:tc>
        <w:tc>
          <w:tcPr>
            <w:tcW w:w="3718" w:type="dxa"/>
            <w:shd w:val="clear" w:color="auto" w:fill="C4EEFF" w:themeFill="accent2" w:themeFillTint="33"/>
            <w:vAlign w:val="center"/>
          </w:tcPr>
          <w:p w14:paraId="20857C94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Атракция/обект на интерес</w:t>
            </w:r>
          </w:p>
        </w:tc>
      </w:tr>
      <w:tr w:rsidR="000735FD" w:rsidRPr="006A40CD" w14:paraId="2BBE09D6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429E1A5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Шабла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4665CCC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Шабленско езеро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4A6EDA12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Долни чифлик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19B0B936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Резерват Камчия</w:t>
            </w:r>
          </w:p>
        </w:tc>
      </w:tr>
      <w:tr w:rsidR="000735FD" w:rsidRPr="006A40CD" w14:paraId="509764CD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348C1994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Каварна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7DBE1D8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Археолог. и </w:t>
            </w:r>
            <w:proofErr w:type="spellStart"/>
            <w:r w:rsidRPr="006A40CD">
              <w:rPr>
                <w:rFonts w:cs="Times New Roman"/>
                <w:szCs w:val="24"/>
              </w:rPr>
              <w:t>прир</w:t>
            </w:r>
            <w:proofErr w:type="spellEnd"/>
            <w:r w:rsidRPr="006A40CD">
              <w:rPr>
                <w:rFonts w:cs="Times New Roman"/>
                <w:szCs w:val="24"/>
              </w:rPr>
              <w:t>. резерват Калиакра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17EB66F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Несебър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75296868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Аква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</w:t>
            </w:r>
            <w:proofErr w:type="spellStart"/>
            <w:r w:rsidRPr="006A40CD">
              <w:rPr>
                <w:rFonts w:cs="Times New Roman"/>
                <w:szCs w:val="24"/>
              </w:rPr>
              <w:t>Парадайз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- Равда - Несебър</w:t>
            </w:r>
          </w:p>
        </w:tc>
      </w:tr>
      <w:tr w:rsidR="000735FD" w:rsidRPr="006A40CD" w14:paraId="38E65E9D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5B02FDF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Каварна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1CD6B3DF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Археологически резерват </w:t>
            </w:r>
            <w:proofErr w:type="spellStart"/>
            <w:r w:rsidRPr="006A40CD">
              <w:rPr>
                <w:rFonts w:cs="Times New Roman"/>
                <w:szCs w:val="24"/>
              </w:rPr>
              <w:t>Яйлата</w:t>
            </w:r>
            <w:proofErr w:type="spellEnd"/>
          </w:p>
        </w:tc>
        <w:tc>
          <w:tcPr>
            <w:tcW w:w="1761" w:type="dxa"/>
            <w:shd w:val="clear" w:color="auto" w:fill="auto"/>
            <w:vAlign w:val="center"/>
          </w:tcPr>
          <w:p w14:paraId="73BF2722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Несебър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074D3B3E" w14:textId="4E671B8C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Аквапарк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Кубан - </w:t>
            </w:r>
            <w:proofErr w:type="spellStart"/>
            <w:r w:rsidRPr="006A40CD">
              <w:rPr>
                <w:rFonts w:cs="Times New Roman"/>
                <w:szCs w:val="24"/>
              </w:rPr>
              <w:t>к.к</w:t>
            </w:r>
            <w:proofErr w:type="spellEnd"/>
            <w:r w:rsidRPr="006A40CD">
              <w:rPr>
                <w:rFonts w:cs="Times New Roman"/>
                <w:szCs w:val="24"/>
              </w:rPr>
              <w:t>.</w:t>
            </w:r>
            <w:r w:rsidR="006A40CD">
              <w:rPr>
                <w:rFonts w:cs="Times New Roman"/>
                <w:szCs w:val="24"/>
              </w:rPr>
              <w:t> </w:t>
            </w:r>
            <w:r w:rsidRPr="006A40CD">
              <w:rPr>
                <w:rFonts w:cs="Times New Roman"/>
                <w:szCs w:val="24"/>
              </w:rPr>
              <w:t>Слънчев бряг</w:t>
            </w:r>
          </w:p>
        </w:tc>
      </w:tr>
      <w:tr w:rsidR="000735FD" w:rsidRPr="006A40CD" w14:paraId="7A4F19DB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8C8838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Каварна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F69B6D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Природен резерват Тауклиман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559935BE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Несебър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71AFA4B8" w14:textId="4FF4EE61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Екшън </w:t>
            </w:r>
            <w:proofErr w:type="spellStart"/>
            <w:r w:rsidRPr="006A40CD">
              <w:rPr>
                <w:rFonts w:cs="Times New Roman"/>
                <w:szCs w:val="24"/>
              </w:rPr>
              <w:t>аквапарк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- </w:t>
            </w:r>
            <w:proofErr w:type="spellStart"/>
            <w:r w:rsidRPr="006A40CD">
              <w:rPr>
                <w:rFonts w:cs="Times New Roman"/>
                <w:szCs w:val="24"/>
              </w:rPr>
              <w:t>к.к</w:t>
            </w:r>
            <w:proofErr w:type="spellEnd"/>
            <w:r w:rsidRPr="006A40CD">
              <w:rPr>
                <w:rFonts w:cs="Times New Roman"/>
                <w:szCs w:val="24"/>
              </w:rPr>
              <w:t>.</w:t>
            </w:r>
            <w:r w:rsidR="006A40CD">
              <w:rPr>
                <w:rFonts w:cs="Times New Roman"/>
                <w:szCs w:val="24"/>
              </w:rPr>
              <w:t> </w:t>
            </w:r>
            <w:r w:rsidRPr="006A40CD">
              <w:rPr>
                <w:rFonts w:cs="Times New Roman"/>
                <w:szCs w:val="24"/>
              </w:rPr>
              <w:t>Слънчев бряг</w:t>
            </w:r>
          </w:p>
        </w:tc>
      </w:tr>
      <w:tr w:rsidR="000735FD" w:rsidRPr="006A40CD" w14:paraId="1317133B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479FDFD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Каварна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5B5C247C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Трейшън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</w:t>
            </w:r>
            <w:proofErr w:type="spellStart"/>
            <w:r w:rsidRPr="006A40CD">
              <w:rPr>
                <w:rFonts w:cs="Times New Roman"/>
                <w:szCs w:val="24"/>
              </w:rPr>
              <w:t>Клифс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- голф клуб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8F084E8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Несебър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E27ACA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З.м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. </w:t>
            </w:r>
            <w:proofErr w:type="spellStart"/>
            <w:r w:rsidRPr="006A40CD">
              <w:rPr>
                <w:rFonts w:cs="Times New Roman"/>
                <w:szCs w:val="24"/>
              </w:rPr>
              <w:t>Иракли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до с. Емона</w:t>
            </w:r>
          </w:p>
        </w:tc>
      </w:tr>
      <w:tr w:rsidR="000735FD" w:rsidRPr="006A40CD" w14:paraId="6BE2E0BF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749776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58759FE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Аквамания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(</w:t>
            </w:r>
            <w:proofErr w:type="spellStart"/>
            <w:r w:rsidRPr="006A40CD">
              <w:rPr>
                <w:rFonts w:cs="Times New Roman"/>
                <w:szCs w:val="24"/>
              </w:rPr>
              <w:t>к.к</w:t>
            </w:r>
            <w:proofErr w:type="spellEnd"/>
            <w:r w:rsidRPr="006A40CD">
              <w:rPr>
                <w:rFonts w:cs="Times New Roman"/>
                <w:szCs w:val="24"/>
              </w:rPr>
              <w:t>. Албена)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338333E9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Несебър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4B6B3BD3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Резерват Стария Несебър (</w:t>
            </w:r>
            <w:proofErr w:type="spellStart"/>
            <w:r w:rsidRPr="006A40CD">
              <w:rPr>
                <w:rFonts w:cs="Times New Roman"/>
                <w:szCs w:val="24"/>
              </w:rPr>
              <w:t>Юнеско</w:t>
            </w:r>
            <w:proofErr w:type="spellEnd"/>
            <w:r w:rsidRPr="006A40CD">
              <w:rPr>
                <w:rFonts w:cs="Times New Roman"/>
                <w:szCs w:val="24"/>
              </w:rPr>
              <w:t>)</w:t>
            </w:r>
          </w:p>
        </w:tc>
      </w:tr>
      <w:tr w:rsidR="000735FD" w:rsidRPr="006A40CD" w14:paraId="306690D6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9D4EA1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78251AA4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Блексирама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- голф  клуб (нос Калиакра)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427BFEE3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Поморие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29EE274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Резерват Старите поморийски къщи</w:t>
            </w:r>
          </w:p>
        </w:tc>
      </w:tr>
      <w:tr w:rsidR="000735FD" w:rsidRPr="006A40CD" w14:paraId="0157FA0C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69CF2FB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4C67693C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Дворецът в Балчик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363CFB23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Поморие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5C7B4D79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Тракийска гробница Кухата могила</w:t>
            </w:r>
          </w:p>
        </w:tc>
      </w:tr>
      <w:tr w:rsidR="000735FD" w:rsidRPr="006A40CD" w14:paraId="4D662F92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7203EBB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lastRenderedPageBreak/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1B13516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Конна база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4F265D47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0DD55D3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Акве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</w:t>
            </w:r>
            <w:proofErr w:type="spellStart"/>
            <w:r w:rsidRPr="006A40CD">
              <w:rPr>
                <w:rFonts w:cs="Times New Roman"/>
                <w:szCs w:val="24"/>
              </w:rPr>
              <w:t>Калиде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- античен град</w:t>
            </w:r>
          </w:p>
        </w:tc>
      </w:tr>
      <w:tr w:rsidR="000735FD" w:rsidRPr="006A40CD" w14:paraId="3257FE17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643BC20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638FD6D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Лайтхаус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голф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2031F4D0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78988F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Атанасовско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езеро - резерват</w:t>
            </w:r>
          </w:p>
        </w:tc>
      </w:tr>
      <w:tr w:rsidR="000735FD" w:rsidRPr="006A40CD" w14:paraId="4898AA51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4BB7F16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58075AD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Резерват </w:t>
            </w:r>
            <w:proofErr w:type="spellStart"/>
            <w:r w:rsidRPr="006A40CD">
              <w:rPr>
                <w:rFonts w:cs="Times New Roman"/>
                <w:szCs w:val="24"/>
              </w:rPr>
              <w:t>Балтата</w:t>
            </w:r>
            <w:proofErr w:type="spellEnd"/>
          </w:p>
        </w:tc>
        <w:tc>
          <w:tcPr>
            <w:tcW w:w="1761" w:type="dxa"/>
            <w:shd w:val="clear" w:color="auto" w:fill="auto"/>
            <w:vAlign w:val="center"/>
          </w:tcPr>
          <w:p w14:paraId="2D33C617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64322B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Бургаският мост (пир)</w:t>
            </w:r>
          </w:p>
        </w:tc>
      </w:tr>
      <w:tr w:rsidR="000735FD" w:rsidRPr="006A40CD" w14:paraId="2F4766DC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3CAB05B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Балчик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1DC5F1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Тузлата - калолечение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E399D05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349BF94" w14:textId="31498AFB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Конна база </w:t>
            </w:r>
            <w:proofErr w:type="spellStart"/>
            <w:r w:rsidRPr="006A40CD">
              <w:rPr>
                <w:rFonts w:cs="Times New Roman"/>
                <w:szCs w:val="24"/>
              </w:rPr>
              <w:t>Кубар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(с.</w:t>
            </w:r>
            <w:r w:rsidR="006A40CD">
              <w:rPr>
                <w:rFonts w:cs="Times New Roman"/>
                <w:szCs w:val="24"/>
              </w:rPr>
              <w:t> </w:t>
            </w:r>
            <w:r w:rsidRPr="006A40CD">
              <w:rPr>
                <w:rFonts w:cs="Times New Roman"/>
                <w:szCs w:val="24"/>
              </w:rPr>
              <w:t>Твърдица)</w:t>
            </w:r>
          </w:p>
        </w:tc>
      </w:tr>
      <w:tr w:rsidR="000735FD" w:rsidRPr="006A40CD" w14:paraId="4124692E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6141D472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580010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Акваполис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(</w:t>
            </w:r>
            <w:proofErr w:type="spellStart"/>
            <w:r w:rsidRPr="006A40CD">
              <w:rPr>
                <w:rFonts w:cs="Times New Roman"/>
                <w:szCs w:val="24"/>
              </w:rPr>
              <w:t>к.к</w:t>
            </w:r>
            <w:proofErr w:type="spellEnd"/>
            <w:r w:rsidRPr="006A40CD">
              <w:rPr>
                <w:rFonts w:cs="Times New Roman"/>
                <w:szCs w:val="24"/>
              </w:rPr>
              <w:t>. Златни пясъци)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AB4BE7E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52FCA3C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М. Пода - резерват</w:t>
            </w:r>
          </w:p>
        </w:tc>
      </w:tr>
      <w:tr w:rsidR="000735FD" w:rsidRPr="006A40CD" w14:paraId="7C1FC31A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CE3D9A9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C21FAF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Аквариум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EA5B603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6447A9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О-в Св. Анастасия</w:t>
            </w:r>
          </w:p>
        </w:tc>
      </w:tr>
      <w:tr w:rsidR="000735FD" w:rsidRPr="006A40CD" w14:paraId="47925A2D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698CAAE3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5484BCC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Аладжа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манастир - </w:t>
            </w:r>
            <w:proofErr w:type="spellStart"/>
            <w:r w:rsidRPr="006A40CD">
              <w:rPr>
                <w:rFonts w:cs="Times New Roman"/>
                <w:szCs w:val="24"/>
              </w:rPr>
              <w:t>п.п</w:t>
            </w:r>
            <w:proofErr w:type="spellEnd"/>
            <w:r w:rsidRPr="006A40CD">
              <w:rPr>
                <w:rFonts w:cs="Times New Roman"/>
                <w:szCs w:val="24"/>
              </w:rPr>
              <w:t>. Златни пясъци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34AF0DE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Бургас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6D072E91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Пантеон Бургас</w:t>
            </w:r>
          </w:p>
        </w:tc>
      </w:tr>
      <w:tr w:rsidR="000735FD" w:rsidRPr="006A40CD" w14:paraId="4D3B9E4E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549A57AC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40224DD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Аспарухов мост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F10B0E1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Созопол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E5E9309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Аквапарк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Нептун, с. Равадиново</w:t>
            </w:r>
          </w:p>
        </w:tc>
      </w:tr>
      <w:tr w:rsidR="000735FD" w:rsidRPr="006A40CD" w14:paraId="578F4C22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0334EE9B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20B262B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Ботаническа градина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682A980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Созопол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0DAD973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Готическият замък - с. Равадиново</w:t>
            </w:r>
          </w:p>
        </w:tc>
      </w:tr>
      <w:tr w:rsidR="000735FD" w:rsidRPr="006A40CD" w14:paraId="5FE881E5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F6899C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5AE14B6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Дворец на културата и спорта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10177B67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Созопол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6FE5D9FC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Резерват Пясъчна лилия</w:t>
            </w:r>
          </w:p>
        </w:tc>
      </w:tr>
      <w:tr w:rsidR="000735FD" w:rsidRPr="006A40CD" w14:paraId="32572AD0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5CC1703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19BD2B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Делфинариум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41EF7D70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Созопол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1BAC0C0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Старинен Созопол - резерват</w:t>
            </w:r>
          </w:p>
        </w:tc>
      </w:tr>
      <w:tr w:rsidR="000735FD" w:rsidRPr="006A40CD" w14:paraId="17B21997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55122A1B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4E61EA8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Евксиноград - двореца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B32EC7E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Приморско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6BA79954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Аква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</w:t>
            </w:r>
            <w:proofErr w:type="spellStart"/>
            <w:r w:rsidRPr="006A40CD">
              <w:rPr>
                <w:rFonts w:cs="Times New Roman"/>
                <w:szCs w:val="24"/>
              </w:rPr>
              <w:t>планет</w:t>
            </w:r>
            <w:proofErr w:type="spellEnd"/>
          </w:p>
        </w:tc>
      </w:tr>
      <w:tr w:rsidR="000735FD" w:rsidRPr="006A40CD" w14:paraId="2A72064E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68C62E4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72BA7EAC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Етнографски музей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79A6F03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Приморско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7AA1C0E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Бегликташ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(</w:t>
            </w:r>
            <w:proofErr w:type="spellStart"/>
            <w:r w:rsidRPr="006A40CD">
              <w:rPr>
                <w:rFonts w:cs="Times New Roman"/>
                <w:szCs w:val="24"/>
              </w:rPr>
              <w:t>мегалит</w:t>
            </w:r>
            <w:proofErr w:type="spellEnd"/>
            <w:r w:rsidRPr="006A40CD">
              <w:rPr>
                <w:rFonts w:cs="Times New Roman"/>
                <w:szCs w:val="24"/>
              </w:rPr>
              <w:t>) - Маслен нос</w:t>
            </w:r>
          </w:p>
        </w:tc>
      </w:tr>
      <w:tr w:rsidR="000735FD" w:rsidRPr="006A40CD" w14:paraId="6D713881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368B493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12E46E3B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Зоопарк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065869A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Приморско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1E9B27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Резерват Ропотамо</w:t>
            </w:r>
          </w:p>
        </w:tc>
      </w:tr>
      <w:tr w:rsidR="000735FD" w:rsidRPr="006A40CD" w14:paraId="2332FDC1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B91979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0B703BF8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Картинг писта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BB94599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Приморско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DAFFABD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 лодка по р. Ропотамо</w:t>
            </w:r>
          </w:p>
        </w:tc>
      </w:tr>
      <w:tr w:rsidR="000735FD" w:rsidRPr="006A40CD" w14:paraId="7BBF5E7A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63D8776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3182BC78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Катедрала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F851225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Царево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2F160B61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Ветроходство в с. Синеморец</w:t>
            </w:r>
          </w:p>
        </w:tc>
      </w:tr>
      <w:tr w:rsidR="000735FD" w:rsidRPr="006A40CD" w14:paraId="18DAF076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7987124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2E3977FA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Морска градина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DBC7C12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Царево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72F0BEF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Конна база </w:t>
            </w:r>
            <w:proofErr w:type="spellStart"/>
            <w:r w:rsidRPr="006A40CD">
              <w:rPr>
                <w:rFonts w:cs="Times New Roman"/>
                <w:szCs w:val="24"/>
              </w:rPr>
              <w:t>Перегринус</w:t>
            </w:r>
            <w:proofErr w:type="spellEnd"/>
            <w:r w:rsidRPr="006A40CD">
              <w:rPr>
                <w:rFonts w:cs="Times New Roman"/>
                <w:szCs w:val="24"/>
              </w:rPr>
              <w:t>, Синеморец</w:t>
            </w:r>
          </w:p>
        </w:tc>
      </w:tr>
      <w:tr w:rsidR="000735FD" w:rsidRPr="006A40CD" w14:paraId="09B1A673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247938B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2EF40993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Пранетариум</w:t>
            </w:r>
            <w:proofErr w:type="spellEnd"/>
          </w:p>
        </w:tc>
        <w:tc>
          <w:tcPr>
            <w:tcW w:w="1761" w:type="dxa"/>
            <w:shd w:val="clear" w:color="auto" w:fill="auto"/>
            <w:vAlign w:val="center"/>
          </w:tcPr>
          <w:p w14:paraId="63200A37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Царево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5F34DA90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Морска градина</w:t>
            </w:r>
          </w:p>
        </w:tc>
      </w:tr>
      <w:tr w:rsidR="000735FD" w:rsidRPr="006A40CD" w14:paraId="39C03B24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7F4B3EF9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04BBD551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Разходки с яхта и бърз катер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34F32578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Царево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6EF14A6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С лодка по р. Велека</w:t>
            </w:r>
          </w:p>
        </w:tc>
      </w:tr>
      <w:tr w:rsidR="000735FD" w:rsidRPr="006A40CD" w14:paraId="18379884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1EA9B94F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7036CE62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Риегионален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исторически музей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19878C5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 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515DD816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 </w:t>
            </w:r>
          </w:p>
        </w:tc>
      </w:tr>
      <w:tr w:rsidR="000735FD" w:rsidRPr="006A40CD" w14:paraId="5E4BA84B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27E2BAB3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40212817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 xml:space="preserve">Римски </w:t>
            </w:r>
            <w:proofErr w:type="spellStart"/>
            <w:r w:rsidRPr="006A40CD">
              <w:rPr>
                <w:rFonts w:cs="Times New Roman"/>
                <w:szCs w:val="24"/>
              </w:rPr>
              <w:t>терми</w:t>
            </w:r>
            <w:proofErr w:type="spellEnd"/>
          </w:p>
        </w:tc>
        <w:tc>
          <w:tcPr>
            <w:tcW w:w="1761" w:type="dxa"/>
            <w:shd w:val="clear" w:color="auto" w:fill="auto"/>
            <w:vAlign w:val="center"/>
          </w:tcPr>
          <w:p w14:paraId="530BC3A2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 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055D106C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 </w:t>
            </w:r>
          </w:p>
        </w:tc>
      </w:tr>
      <w:tr w:rsidR="000735FD" w:rsidRPr="006A40CD" w14:paraId="1EDBBB81" w14:textId="77777777" w:rsidTr="00483CFB">
        <w:trPr>
          <w:trHeight w:val="255"/>
        </w:trPr>
        <w:tc>
          <w:tcPr>
            <w:tcW w:w="1167" w:type="dxa"/>
            <w:shd w:val="clear" w:color="auto" w:fill="auto"/>
            <w:vAlign w:val="center"/>
          </w:tcPr>
          <w:p w14:paraId="178433C5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Варна</w:t>
            </w:r>
          </w:p>
        </w:tc>
        <w:tc>
          <w:tcPr>
            <w:tcW w:w="3593" w:type="dxa"/>
            <w:shd w:val="clear" w:color="auto" w:fill="auto"/>
            <w:vAlign w:val="center"/>
          </w:tcPr>
          <w:p w14:paraId="45C2BCF8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proofErr w:type="spellStart"/>
            <w:r w:rsidRPr="006A40CD">
              <w:rPr>
                <w:rFonts w:cs="Times New Roman"/>
                <w:szCs w:val="24"/>
              </w:rPr>
              <w:t>Фанагория</w:t>
            </w:r>
            <w:proofErr w:type="spellEnd"/>
            <w:r w:rsidRPr="006A40CD">
              <w:rPr>
                <w:rFonts w:cs="Times New Roman"/>
                <w:szCs w:val="24"/>
              </w:rPr>
              <w:t xml:space="preserve"> - прабългарско селище - музей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5AD85CF8" w14:textId="77777777" w:rsidR="000735FD" w:rsidRPr="006A40CD" w:rsidRDefault="000735FD" w:rsidP="00F62940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 </w:t>
            </w:r>
          </w:p>
        </w:tc>
        <w:tc>
          <w:tcPr>
            <w:tcW w:w="3718" w:type="dxa"/>
            <w:shd w:val="clear" w:color="auto" w:fill="auto"/>
            <w:vAlign w:val="center"/>
          </w:tcPr>
          <w:p w14:paraId="39737EFE" w14:textId="77777777" w:rsidR="000735FD" w:rsidRPr="006A40CD" w:rsidRDefault="000735FD" w:rsidP="006A40CD">
            <w:pPr>
              <w:spacing w:after="0" w:line="240" w:lineRule="auto"/>
              <w:rPr>
                <w:rFonts w:cs="Times New Roman"/>
                <w:szCs w:val="24"/>
              </w:rPr>
            </w:pPr>
            <w:r w:rsidRPr="006A40CD">
              <w:rPr>
                <w:rFonts w:cs="Times New Roman"/>
                <w:szCs w:val="24"/>
              </w:rPr>
              <w:t> </w:t>
            </w:r>
          </w:p>
        </w:tc>
      </w:tr>
    </w:tbl>
    <w:p w14:paraId="1426A03C" w14:textId="235FEBF6" w:rsidR="00F62940" w:rsidRPr="00AC0448" w:rsidRDefault="00F62940" w:rsidP="00AE2A8D">
      <w:pPr>
        <w:spacing w:before="120" w:after="0" w:line="240" w:lineRule="auto"/>
        <w:jc w:val="both"/>
        <w:rPr>
          <w:rFonts w:cs="Times New Roman"/>
          <w:sz w:val="22"/>
        </w:rPr>
      </w:pPr>
      <w:r w:rsidRPr="00AC0448">
        <w:rPr>
          <w:rFonts w:cs="Times New Roman"/>
          <w:sz w:val="22"/>
        </w:rPr>
        <w:t>Източник</w:t>
      </w:r>
      <w:r w:rsidRPr="00AC0448">
        <w:rPr>
          <w:sz w:val="22"/>
        </w:rPr>
        <w:t xml:space="preserve"> </w:t>
      </w:r>
      <w:hyperlink r:id="rId15" w:history="1">
        <w:r w:rsidRPr="00AC0448">
          <w:rPr>
            <w:rStyle w:val="Hyperlink"/>
            <w:rFonts w:cs="Times New Roman"/>
            <w:sz w:val="22"/>
          </w:rPr>
          <w:t>https://www.bulgariatravel.org</w:t>
        </w:r>
      </w:hyperlink>
      <w:r w:rsidRPr="00AC0448">
        <w:rPr>
          <w:rFonts w:cs="Times New Roman"/>
          <w:sz w:val="22"/>
        </w:rPr>
        <w:t xml:space="preserve"> </w:t>
      </w:r>
    </w:p>
    <w:p w14:paraId="17A1FE4C" w14:textId="7FD10E38" w:rsidR="00F62940" w:rsidRPr="006A40CD" w:rsidRDefault="00F62940" w:rsidP="00F62940">
      <w:pPr>
        <w:spacing w:after="0" w:line="240" w:lineRule="auto"/>
        <w:jc w:val="both"/>
        <w:rPr>
          <w:rFonts w:cs="Times New Roman"/>
          <w:i/>
          <w:iCs/>
          <w:szCs w:val="24"/>
        </w:rPr>
      </w:pPr>
    </w:p>
    <w:p w14:paraId="610E32D5" w14:textId="09173074" w:rsidR="000735F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Към горния кратък списък от обекти, атракции и дестинации за кратковременни пътувания, могат да се добавят множество църкви, манастири, музеи, художествени галерии, атрактивни плажове и крайбрежни ландшафти. В голф комплексите край Каварна и Балчик, заниманията включват освен уроци и голф, още гмуркане, </w:t>
      </w:r>
      <w:proofErr w:type="spellStart"/>
      <w:r w:rsidRPr="006A40CD">
        <w:rPr>
          <w:rFonts w:cs="Times New Roman"/>
          <w:szCs w:val="24"/>
        </w:rPr>
        <w:t>уиндсърфинг</w:t>
      </w:r>
      <w:proofErr w:type="spellEnd"/>
      <w:r w:rsidRPr="006A40CD">
        <w:rPr>
          <w:rFonts w:cs="Times New Roman"/>
          <w:szCs w:val="24"/>
        </w:rPr>
        <w:t xml:space="preserve"> и пешеходен туризъм сред околната природа, плуване и спа процедури. </w:t>
      </w:r>
    </w:p>
    <w:p w14:paraId="59AA99B2" w14:textId="77777777" w:rsidR="00255CE4" w:rsidRPr="006A40CD" w:rsidRDefault="00255CE4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78C0F655" w14:textId="30496336" w:rsidR="000735FD" w:rsidRPr="007237D3" w:rsidRDefault="00DC1993" w:rsidP="00F62940">
      <w:pPr>
        <w:pStyle w:val="Heading1"/>
        <w:spacing w:before="0" w:line="276" w:lineRule="auto"/>
        <w:rPr>
          <w:color w:val="0B1F36" w:themeColor="text2" w:themeShade="80"/>
        </w:rPr>
      </w:pPr>
      <w:bookmarkStart w:id="11" w:name="_Toc62211232"/>
      <w:r w:rsidRPr="007237D3">
        <w:rPr>
          <w:color w:val="0B1F36" w:themeColor="text2" w:themeShade="80"/>
        </w:rPr>
        <w:t>5.</w:t>
      </w:r>
      <w:r w:rsidR="000735FD" w:rsidRPr="007237D3">
        <w:rPr>
          <w:color w:val="0B1F36" w:themeColor="text2" w:themeShade="80"/>
        </w:rPr>
        <w:t xml:space="preserve"> Туристически и яхтени пристанища</w:t>
      </w:r>
      <w:bookmarkEnd w:id="11"/>
    </w:p>
    <w:p w14:paraId="1DB71CBB" w14:textId="2F68116C" w:rsidR="000735F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По актуални данни към 2019 г.</w:t>
      </w:r>
      <w:r w:rsidRPr="006A40CD">
        <w:rPr>
          <w:rStyle w:val="FootnoteReference"/>
          <w:rFonts w:cs="Times New Roman"/>
        </w:rPr>
        <w:footnoteReference w:id="4"/>
      </w:r>
      <w:r w:rsidRPr="006A40CD">
        <w:rPr>
          <w:rFonts w:cs="Times New Roman"/>
          <w:szCs w:val="24"/>
        </w:rPr>
        <w:t xml:space="preserve">, българският черноморски бряг предлага услугите на 24 яхтени пристанища, </w:t>
      </w:r>
      <w:proofErr w:type="spellStart"/>
      <w:r w:rsidRPr="006A40CD">
        <w:rPr>
          <w:rFonts w:cs="Times New Roman"/>
          <w:szCs w:val="24"/>
        </w:rPr>
        <w:t>марини</w:t>
      </w:r>
      <w:proofErr w:type="spellEnd"/>
      <w:r w:rsidRPr="006A40CD">
        <w:rPr>
          <w:rFonts w:cs="Times New Roman"/>
          <w:szCs w:val="24"/>
        </w:rPr>
        <w:t xml:space="preserve"> и стоянки. Изброени от север на юг, това обхваща:</w:t>
      </w:r>
    </w:p>
    <w:p w14:paraId="46712870" w14:textId="77777777" w:rsidR="00255CE4" w:rsidRDefault="00255CE4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71524AD3" w14:textId="70B9F4C9" w:rsidR="000735FD" w:rsidRPr="006A40CD" w:rsidRDefault="000735FD" w:rsidP="0096088F">
      <w:pPr>
        <w:pStyle w:val="ListParagraph"/>
        <w:numPr>
          <w:ilvl w:val="0"/>
          <w:numId w:val="10"/>
        </w:numPr>
        <w:spacing w:after="120"/>
        <w:contextualSpacing w:val="0"/>
        <w:jc w:val="both"/>
        <w:rPr>
          <w:rFonts w:cs="Times New Roman"/>
          <w:iCs/>
          <w:szCs w:val="24"/>
          <w:lang w:val="bg-BG"/>
        </w:rPr>
      </w:pPr>
      <w:r w:rsidRPr="006A40CD">
        <w:rPr>
          <w:rFonts w:cs="Times New Roman"/>
          <w:i/>
          <w:szCs w:val="24"/>
          <w:lang w:val="bg-BG"/>
        </w:rPr>
        <w:lastRenderedPageBreak/>
        <w:t>Марина Балчик</w:t>
      </w:r>
      <w:r w:rsidRPr="006A40CD">
        <w:rPr>
          <w:rFonts w:cs="Times New Roman"/>
          <w:iCs/>
          <w:szCs w:val="24"/>
          <w:lang w:val="bg-BG"/>
        </w:rPr>
        <w:t xml:space="preserve"> </w:t>
      </w:r>
      <w:r w:rsidRPr="006A40CD">
        <w:rPr>
          <w:rFonts w:cs="Times New Roman"/>
          <w:szCs w:val="24"/>
          <w:lang w:val="bg-BG"/>
        </w:rPr>
        <w:t>–непосредствено до центъра на гр. Балчик, добре защитено от неблагоприятни условия</w:t>
      </w:r>
      <w:r w:rsidR="006A40CD">
        <w:rPr>
          <w:rFonts w:cs="Times New Roman"/>
          <w:szCs w:val="24"/>
          <w:lang w:val="bg-BG"/>
        </w:rPr>
        <w:t xml:space="preserve"> </w:t>
      </w:r>
      <w:r w:rsidRPr="006A40CD">
        <w:rPr>
          <w:rFonts w:cs="Times New Roman"/>
          <w:szCs w:val="24"/>
          <w:lang w:val="bg-BG"/>
        </w:rPr>
        <w:t xml:space="preserve">и подходящо за целогодишна стоянка. Освен сервизни услуги, в пристанището има граничен и митнически пункт. </w:t>
      </w:r>
    </w:p>
    <w:p w14:paraId="634D3F70" w14:textId="3C328424" w:rsidR="00430686" w:rsidRPr="0071415B" w:rsidRDefault="00430686" w:rsidP="0096088F">
      <w:pPr>
        <w:spacing w:after="120" w:line="276" w:lineRule="auto"/>
        <w:jc w:val="both"/>
        <w:rPr>
          <w:sz w:val="22"/>
        </w:rPr>
      </w:pPr>
      <w:bookmarkStart w:id="12" w:name="_Toc62211238"/>
      <w:r w:rsidRPr="0071415B">
        <w:rPr>
          <w:sz w:val="22"/>
        </w:rPr>
        <w:t xml:space="preserve">Фигура </w:t>
      </w:r>
      <w:r w:rsidRPr="0071415B">
        <w:rPr>
          <w:sz w:val="22"/>
        </w:rPr>
        <w:fldChar w:fldCharType="begin"/>
      </w:r>
      <w:r w:rsidRPr="0071415B">
        <w:rPr>
          <w:sz w:val="22"/>
        </w:rPr>
        <w:instrText xml:space="preserve"> SEQ Фигура \* ARABIC </w:instrText>
      </w:r>
      <w:r w:rsidRPr="0071415B">
        <w:rPr>
          <w:sz w:val="22"/>
        </w:rPr>
        <w:fldChar w:fldCharType="separate"/>
      </w:r>
      <w:r w:rsidR="004C7652">
        <w:rPr>
          <w:noProof/>
          <w:sz w:val="22"/>
        </w:rPr>
        <w:t>4</w:t>
      </w:r>
      <w:r w:rsidRPr="0071415B">
        <w:rPr>
          <w:sz w:val="22"/>
        </w:rPr>
        <w:fldChar w:fldCharType="end"/>
      </w:r>
      <w:r w:rsidRPr="0071415B">
        <w:rPr>
          <w:sz w:val="22"/>
        </w:rPr>
        <w:t xml:space="preserve">: </w:t>
      </w:r>
      <w:r w:rsidRPr="0071415B">
        <w:rPr>
          <w:rFonts w:cs="Times New Roman"/>
          <w:szCs w:val="24"/>
        </w:rPr>
        <w:t>Марина Балчик – общ изглед</w:t>
      </w:r>
      <w:bookmarkEnd w:id="12"/>
    </w:p>
    <w:p w14:paraId="4A778A51" w14:textId="7ECCD0BF" w:rsidR="00430686" w:rsidRPr="006A40CD" w:rsidRDefault="00430686" w:rsidP="00384184">
      <w:pPr>
        <w:spacing w:after="120" w:line="240" w:lineRule="auto"/>
        <w:jc w:val="both"/>
      </w:pPr>
      <w:r w:rsidRPr="006A40CD">
        <w:rPr>
          <w:noProof/>
          <w:lang w:val="en-US"/>
        </w:rPr>
        <w:drawing>
          <wp:inline distT="0" distB="0" distL="0" distR="0" wp14:anchorId="0736556A" wp14:editId="53014BB6">
            <wp:extent cx="4425734" cy="2160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7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0F9EE" w14:textId="79042919" w:rsidR="00AC0448" w:rsidRDefault="00430686" w:rsidP="00782F36">
      <w:pPr>
        <w:spacing w:before="40" w:after="120" w:line="240" w:lineRule="auto"/>
        <w:jc w:val="both"/>
        <w:rPr>
          <w:rStyle w:val="Hyperlink"/>
          <w:sz w:val="22"/>
        </w:rPr>
      </w:pPr>
      <w:r w:rsidRPr="00B27038">
        <w:rPr>
          <w:sz w:val="22"/>
        </w:rPr>
        <w:t xml:space="preserve">Източник: </w:t>
      </w:r>
      <w:hyperlink r:id="rId17" w:history="1">
        <w:r w:rsidR="00782F36" w:rsidRPr="002C1793">
          <w:rPr>
            <w:rStyle w:val="Hyperlink"/>
            <w:sz w:val="22"/>
          </w:rPr>
          <w:t>https://experience.bg/</w:t>
        </w:r>
      </w:hyperlink>
    </w:p>
    <w:p w14:paraId="365E50C0" w14:textId="77777777" w:rsidR="00255CE4" w:rsidRDefault="00255CE4" w:rsidP="00782F36">
      <w:pPr>
        <w:spacing w:before="40" w:after="120" w:line="240" w:lineRule="auto"/>
        <w:jc w:val="both"/>
        <w:rPr>
          <w:sz w:val="22"/>
        </w:rPr>
      </w:pPr>
    </w:p>
    <w:p w14:paraId="7D0D795C" w14:textId="39278588" w:rsidR="000735FD" w:rsidRPr="00483CFB" w:rsidRDefault="000735FD" w:rsidP="0096088F">
      <w:pPr>
        <w:pStyle w:val="ListParagraph"/>
        <w:numPr>
          <w:ilvl w:val="0"/>
          <w:numId w:val="10"/>
        </w:numPr>
        <w:spacing w:after="120"/>
        <w:contextualSpacing w:val="0"/>
        <w:jc w:val="both"/>
        <w:rPr>
          <w:rFonts w:cs="Times New Roman"/>
          <w:iCs/>
          <w:szCs w:val="24"/>
          <w:lang w:val="bg-BG"/>
        </w:rPr>
      </w:pPr>
      <w:r w:rsidRPr="006A40CD">
        <w:rPr>
          <w:rFonts w:cs="Times New Roman"/>
          <w:i/>
          <w:szCs w:val="24"/>
          <w:lang w:val="bg-BG"/>
        </w:rPr>
        <w:t xml:space="preserve">Яхтен терминал „Лотос“, </w:t>
      </w:r>
      <w:r w:rsidRPr="006A40CD">
        <w:rPr>
          <w:rFonts w:cs="Times New Roman"/>
          <w:szCs w:val="24"/>
          <w:lang w:val="bg-BG"/>
        </w:rPr>
        <w:t>Балчик - подходящ и за по-продължителен престой на малки плавателни съдове.</w:t>
      </w:r>
      <w:r w:rsidR="006A40CD" w:rsidRPr="006A40CD">
        <w:rPr>
          <w:lang w:val="bg-BG"/>
        </w:rPr>
        <w:t xml:space="preserve"> Капацитетът му е 12 корабни места.</w:t>
      </w:r>
    </w:p>
    <w:p w14:paraId="098F8DAA" w14:textId="77777777" w:rsidR="00483CFB" w:rsidRPr="00483CFB" w:rsidRDefault="00483CFB" w:rsidP="00483CFB">
      <w:pPr>
        <w:spacing w:after="120"/>
        <w:jc w:val="both"/>
        <w:rPr>
          <w:rFonts w:cs="Times New Roman"/>
          <w:iCs/>
          <w:szCs w:val="24"/>
        </w:rPr>
      </w:pPr>
    </w:p>
    <w:p w14:paraId="5B8802E7" w14:textId="0216A21C" w:rsidR="00B27038" w:rsidRPr="00B27038" w:rsidRDefault="00B27038" w:rsidP="0096088F">
      <w:pPr>
        <w:spacing w:after="120" w:line="276" w:lineRule="auto"/>
        <w:jc w:val="both"/>
        <w:rPr>
          <w:rFonts w:cs="Times New Roman"/>
          <w:szCs w:val="24"/>
        </w:rPr>
      </w:pPr>
      <w:bookmarkStart w:id="13" w:name="_Toc62211239"/>
      <w:r w:rsidRPr="00B27038">
        <w:rPr>
          <w:sz w:val="22"/>
        </w:rPr>
        <w:t xml:space="preserve">Фигура </w:t>
      </w:r>
      <w:r w:rsidRPr="00B27038">
        <w:rPr>
          <w:sz w:val="22"/>
        </w:rPr>
        <w:fldChar w:fldCharType="begin"/>
      </w:r>
      <w:r w:rsidRPr="00B27038">
        <w:rPr>
          <w:sz w:val="22"/>
        </w:rPr>
        <w:instrText xml:space="preserve"> SEQ Фигура \* ARABIC </w:instrText>
      </w:r>
      <w:r w:rsidRPr="00B27038">
        <w:rPr>
          <w:sz w:val="22"/>
        </w:rPr>
        <w:fldChar w:fldCharType="separate"/>
      </w:r>
      <w:r w:rsidR="004C7652">
        <w:rPr>
          <w:noProof/>
          <w:sz w:val="22"/>
        </w:rPr>
        <w:t>5</w:t>
      </w:r>
      <w:r w:rsidRPr="00B27038">
        <w:rPr>
          <w:sz w:val="22"/>
        </w:rPr>
        <w:fldChar w:fldCharType="end"/>
      </w:r>
      <w:r w:rsidRPr="00B27038">
        <w:rPr>
          <w:sz w:val="22"/>
        </w:rPr>
        <w:t xml:space="preserve">: </w:t>
      </w:r>
      <w:r w:rsidRPr="00B27038">
        <w:rPr>
          <w:rFonts w:cs="Times New Roman"/>
          <w:szCs w:val="24"/>
        </w:rPr>
        <w:t>Яхтен терминал „Лотос“</w:t>
      </w:r>
      <w:bookmarkEnd w:id="13"/>
    </w:p>
    <w:p w14:paraId="0E971C32" w14:textId="60753EFA" w:rsidR="00430686" w:rsidRDefault="00B27038" w:rsidP="0096088F">
      <w:pPr>
        <w:spacing w:after="120" w:line="276" w:lineRule="auto"/>
        <w:jc w:val="both"/>
        <w:rPr>
          <w:rFonts w:cs="Times New Roman"/>
          <w:iCs/>
          <w:szCs w:val="24"/>
        </w:rPr>
      </w:pPr>
      <w:r>
        <w:rPr>
          <w:rFonts w:cs="Times New Roman"/>
          <w:iCs/>
          <w:noProof/>
          <w:szCs w:val="24"/>
          <w:lang w:val="en-US"/>
        </w:rPr>
        <w:drawing>
          <wp:inline distT="0" distB="0" distL="0" distR="0" wp14:anchorId="190EE23C" wp14:editId="5EA85016">
            <wp:extent cx="3520801" cy="216000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80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4229E" w14:textId="3955C006" w:rsidR="00B27038" w:rsidRDefault="00B27038" w:rsidP="00782F36">
      <w:pPr>
        <w:spacing w:before="40" w:after="120" w:line="240" w:lineRule="auto"/>
        <w:jc w:val="both"/>
        <w:rPr>
          <w:rStyle w:val="Hyperlink"/>
          <w:sz w:val="22"/>
        </w:rPr>
      </w:pPr>
      <w:r w:rsidRPr="00B27038">
        <w:rPr>
          <w:sz w:val="22"/>
        </w:rPr>
        <w:t xml:space="preserve">Източник: </w:t>
      </w:r>
      <w:hyperlink r:id="rId19" w:history="1">
        <w:r w:rsidRPr="00B27038">
          <w:rPr>
            <w:rStyle w:val="Hyperlink"/>
            <w:sz w:val="22"/>
          </w:rPr>
          <w:t>https://lotosbalchik.eu/bg/gallery/</w:t>
        </w:r>
      </w:hyperlink>
    </w:p>
    <w:p w14:paraId="665C30B8" w14:textId="77777777" w:rsidR="00AC0448" w:rsidRDefault="00AC0448" w:rsidP="00782F36">
      <w:pPr>
        <w:spacing w:before="40" w:after="120" w:line="240" w:lineRule="auto"/>
        <w:jc w:val="both"/>
        <w:rPr>
          <w:sz w:val="22"/>
        </w:rPr>
      </w:pPr>
    </w:p>
    <w:p w14:paraId="08F5B03E" w14:textId="52B760A2" w:rsidR="000735FD" w:rsidRPr="00B27038" w:rsidRDefault="000735FD" w:rsidP="0096088F">
      <w:pPr>
        <w:pStyle w:val="ListParagraph"/>
        <w:numPr>
          <w:ilvl w:val="0"/>
          <w:numId w:val="10"/>
        </w:numPr>
        <w:spacing w:after="120"/>
        <w:contextualSpacing w:val="0"/>
        <w:jc w:val="both"/>
        <w:rPr>
          <w:rFonts w:cs="Times New Roman"/>
          <w:iCs/>
          <w:szCs w:val="24"/>
          <w:lang w:val="bg-BG"/>
        </w:rPr>
      </w:pPr>
      <w:r w:rsidRPr="006A40CD">
        <w:rPr>
          <w:rFonts w:cs="Times New Roman"/>
          <w:i/>
          <w:szCs w:val="24"/>
          <w:lang w:val="bg-BG"/>
        </w:rPr>
        <w:t>Пристанище Златни пясъци</w:t>
      </w:r>
      <w:r w:rsidRPr="006A40CD">
        <w:rPr>
          <w:rFonts w:cs="Times New Roman"/>
          <w:szCs w:val="24"/>
          <w:lang w:val="bg-BG"/>
        </w:rPr>
        <w:t xml:space="preserve"> – в най-северния край на комплекса, капацитет около 100 съда. Освен първични услуги (вода, ток, гориво), пристанището предлага туристически забавления, допълващи основния продукт на морски </w:t>
      </w:r>
      <w:proofErr w:type="spellStart"/>
      <w:r w:rsidRPr="006A40CD">
        <w:rPr>
          <w:rFonts w:cs="Times New Roman"/>
          <w:szCs w:val="24"/>
          <w:lang w:val="bg-BG"/>
        </w:rPr>
        <w:t>рекреативен</w:t>
      </w:r>
      <w:proofErr w:type="spellEnd"/>
      <w:r w:rsidRPr="006A40CD">
        <w:rPr>
          <w:rFonts w:cs="Times New Roman"/>
          <w:szCs w:val="24"/>
          <w:lang w:val="bg-BG"/>
        </w:rPr>
        <w:t xml:space="preserve"> </w:t>
      </w:r>
      <w:r w:rsidRPr="006A40CD">
        <w:rPr>
          <w:rFonts w:cs="Times New Roman"/>
          <w:szCs w:val="24"/>
          <w:lang w:val="bg-BG"/>
        </w:rPr>
        <w:lastRenderedPageBreak/>
        <w:t>туризъм – разходки по вода с пиратски корабчета, риболовни излети, екскурзии до различни атрактивни точки по българското Черноморие.</w:t>
      </w:r>
    </w:p>
    <w:p w14:paraId="20533172" w14:textId="26C6C080" w:rsidR="00B27038" w:rsidRPr="00B27038" w:rsidRDefault="00B27038" w:rsidP="0096088F">
      <w:pPr>
        <w:spacing w:after="120" w:line="276" w:lineRule="auto"/>
        <w:jc w:val="both"/>
        <w:rPr>
          <w:rFonts w:cs="Times New Roman"/>
          <w:szCs w:val="24"/>
        </w:rPr>
      </w:pPr>
      <w:bookmarkStart w:id="14" w:name="_Toc62211240"/>
      <w:r w:rsidRPr="00B27038">
        <w:rPr>
          <w:sz w:val="22"/>
        </w:rPr>
        <w:t xml:space="preserve">Фигура </w:t>
      </w:r>
      <w:r w:rsidRPr="00B27038">
        <w:rPr>
          <w:sz w:val="22"/>
        </w:rPr>
        <w:fldChar w:fldCharType="begin"/>
      </w:r>
      <w:r w:rsidRPr="00B27038">
        <w:rPr>
          <w:sz w:val="22"/>
        </w:rPr>
        <w:instrText xml:space="preserve"> SEQ Фигура \* ARABIC </w:instrText>
      </w:r>
      <w:r w:rsidRPr="00B27038">
        <w:rPr>
          <w:sz w:val="22"/>
        </w:rPr>
        <w:fldChar w:fldCharType="separate"/>
      </w:r>
      <w:r w:rsidR="004C7652">
        <w:rPr>
          <w:noProof/>
          <w:sz w:val="22"/>
        </w:rPr>
        <w:t>6</w:t>
      </w:r>
      <w:r w:rsidRPr="00B27038">
        <w:rPr>
          <w:sz w:val="22"/>
        </w:rPr>
        <w:fldChar w:fldCharType="end"/>
      </w:r>
      <w:r w:rsidRPr="00B27038">
        <w:rPr>
          <w:sz w:val="22"/>
        </w:rPr>
        <w:t>:</w:t>
      </w:r>
      <w:r>
        <w:rPr>
          <w:sz w:val="22"/>
        </w:rPr>
        <w:t xml:space="preserve"> Пристанище Златни пясъци</w:t>
      </w:r>
      <w:bookmarkEnd w:id="14"/>
    </w:p>
    <w:p w14:paraId="458F80CB" w14:textId="11C26743" w:rsidR="00B27038" w:rsidRDefault="00B27038" w:rsidP="0096088F">
      <w:pPr>
        <w:spacing w:after="120" w:line="276" w:lineRule="auto"/>
        <w:jc w:val="both"/>
      </w:pPr>
      <w:r w:rsidRPr="000E6C37">
        <w:rPr>
          <w:noProof/>
          <w:lang w:val="en-US"/>
        </w:rPr>
        <w:drawing>
          <wp:inline distT="0" distB="0" distL="0" distR="0" wp14:anchorId="0F72E388" wp14:editId="67403067">
            <wp:extent cx="4320000" cy="2160000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CA7DB" w14:textId="31D3C678" w:rsidR="00430686" w:rsidRDefault="00B27038" w:rsidP="0096088F">
      <w:pPr>
        <w:spacing w:after="120" w:line="276" w:lineRule="auto"/>
        <w:jc w:val="both"/>
        <w:rPr>
          <w:rStyle w:val="Hyperlink"/>
          <w:sz w:val="22"/>
        </w:rPr>
      </w:pPr>
      <w:r w:rsidRPr="007F29D9">
        <w:rPr>
          <w:sz w:val="22"/>
        </w:rPr>
        <w:t xml:space="preserve">Източник: </w:t>
      </w:r>
      <w:hyperlink r:id="rId21" w:history="1">
        <w:r w:rsidR="007F29D9" w:rsidRPr="007F29D9">
          <w:rPr>
            <w:rStyle w:val="Hyperlink"/>
            <w:sz w:val="22"/>
          </w:rPr>
          <w:t>https://experience.bg/</w:t>
        </w:r>
      </w:hyperlink>
    </w:p>
    <w:p w14:paraId="158A064D" w14:textId="6B2065C0" w:rsidR="00AC0448" w:rsidRDefault="00AC0448" w:rsidP="0096088F">
      <w:pPr>
        <w:spacing w:after="120" w:line="276" w:lineRule="auto"/>
        <w:jc w:val="both"/>
        <w:rPr>
          <w:rStyle w:val="Hyperlink"/>
          <w:sz w:val="22"/>
        </w:rPr>
      </w:pPr>
    </w:p>
    <w:p w14:paraId="68F97B91" w14:textId="77777777" w:rsidR="00B27038" w:rsidRPr="006A40CD" w:rsidRDefault="00B27038" w:rsidP="007237D3">
      <w:pPr>
        <w:spacing w:after="0" w:line="240" w:lineRule="auto"/>
        <w:jc w:val="both"/>
        <w:rPr>
          <w:rFonts w:cs="Times New Roman"/>
          <w:szCs w:val="24"/>
        </w:rPr>
      </w:pPr>
    </w:p>
    <w:p w14:paraId="0B8C7856" w14:textId="0824183E" w:rsidR="000735FD" w:rsidRPr="006A40CD" w:rsidRDefault="000735FD" w:rsidP="007237D3">
      <w:pPr>
        <w:pStyle w:val="ListParagraph"/>
        <w:numPr>
          <w:ilvl w:val="0"/>
          <w:numId w:val="10"/>
        </w:numPr>
        <w:spacing w:after="80"/>
        <w:ind w:left="714" w:hanging="357"/>
        <w:contextualSpacing w:val="0"/>
        <w:jc w:val="both"/>
        <w:rPr>
          <w:rFonts w:cs="Times New Roman"/>
          <w:szCs w:val="24"/>
          <w:lang w:val="bg-BG"/>
        </w:rPr>
      </w:pPr>
      <w:r w:rsidRPr="006A40CD">
        <w:rPr>
          <w:rFonts w:cs="Times New Roman"/>
          <w:i/>
          <w:szCs w:val="24"/>
          <w:lang w:val="bg-BG"/>
        </w:rPr>
        <w:t>Стоянки във Варненското езеро</w:t>
      </w:r>
      <w:r w:rsidRPr="006A40CD">
        <w:rPr>
          <w:rFonts w:cs="Times New Roman"/>
          <w:szCs w:val="24"/>
          <w:lang w:val="bg-BG"/>
        </w:rPr>
        <w:t xml:space="preserve"> – в канала и във Варненското езеро има  няколко места за акостиране и </w:t>
      </w:r>
      <w:proofErr w:type="spellStart"/>
      <w:r w:rsidRPr="006A40CD">
        <w:rPr>
          <w:rFonts w:cs="Times New Roman"/>
          <w:szCs w:val="24"/>
          <w:lang w:val="bg-BG"/>
        </w:rPr>
        <w:t>домуване</w:t>
      </w:r>
      <w:proofErr w:type="spellEnd"/>
      <w:r w:rsidRPr="006A40CD">
        <w:rPr>
          <w:rFonts w:cs="Times New Roman"/>
          <w:szCs w:val="24"/>
          <w:lang w:val="bg-BG"/>
        </w:rPr>
        <w:t xml:space="preserve"> на </w:t>
      </w:r>
      <w:r w:rsidR="00961666" w:rsidRPr="006A40CD">
        <w:rPr>
          <w:rFonts w:cs="Times New Roman"/>
          <w:szCs w:val="24"/>
          <w:lang w:val="bg-BG"/>
        </w:rPr>
        <w:t>яхти</w:t>
      </w:r>
      <w:r w:rsidRPr="006A40CD">
        <w:rPr>
          <w:rFonts w:cs="Times New Roman"/>
          <w:szCs w:val="24"/>
          <w:lang w:val="bg-BG"/>
        </w:rPr>
        <w:t>:</w:t>
      </w:r>
    </w:p>
    <w:p w14:paraId="26F13504" w14:textId="0789E9FF" w:rsidR="000735FD" w:rsidRPr="006A40CD" w:rsidRDefault="000735FD" w:rsidP="007237D3">
      <w:pPr>
        <w:numPr>
          <w:ilvl w:val="0"/>
          <w:numId w:val="11"/>
        </w:numPr>
        <w:spacing w:after="60" w:line="240" w:lineRule="auto"/>
        <w:ind w:left="1077" w:hanging="357"/>
        <w:jc w:val="both"/>
        <w:rPr>
          <w:rFonts w:cs="Times New Roman"/>
          <w:szCs w:val="24"/>
        </w:rPr>
      </w:pPr>
      <w:r w:rsidRPr="006A40CD">
        <w:rPr>
          <w:rFonts w:cs="Times New Roman"/>
          <w:i/>
          <w:iCs/>
          <w:szCs w:val="24"/>
        </w:rPr>
        <w:t>Яхтено пристанище „</w:t>
      </w:r>
      <w:proofErr w:type="spellStart"/>
      <w:r w:rsidRPr="006A40CD">
        <w:rPr>
          <w:rFonts w:cs="Times New Roman"/>
          <w:i/>
          <w:iCs/>
          <w:szCs w:val="24"/>
        </w:rPr>
        <w:t>Тортуга</w:t>
      </w:r>
      <w:proofErr w:type="spellEnd"/>
      <w:r w:rsidRPr="006A40CD">
        <w:rPr>
          <w:rFonts w:cs="Times New Roman"/>
          <w:i/>
          <w:iCs/>
          <w:szCs w:val="24"/>
        </w:rPr>
        <w:t xml:space="preserve"> Марина</w:t>
      </w:r>
      <w:r w:rsidRPr="006A40CD">
        <w:rPr>
          <w:rFonts w:cs="Times New Roman"/>
          <w:szCs w:val="24"/>
        </w:rPr>
        <w:t>“ - в Западната промишлена зона в района на „</w:t>
      </w:r>
      <w:proofErr w:type="spellStart"/>
      <w:r w:rsidRPr="006A40CD">
        <w:rPr>
          <w:rFonts w:cs="Times New Roman"/>
          <w:szCs w:val="24"/>
        </w:rPr>
        <w:t>Максуда</w:t>
      </w:r>
      <w:proofErr w:type="spellEnd"/>
      <w:r w:rsidRPr="006A40CD">
        <w:rPr>
          <w:rFonts w:cs="Times New Roman"/>
          <w:szCs w:val="24"/>
        </w:rPr>
        <w:t>“, с капацитет около 30 съда;</w:t>
      </w:r>
    </w:p>
    <w:p w14:paraId="0E8B8FA8" w14:textId="2C128DF8" w:rsidR="000735FD" w:rsidRPr="006A40CD" w:rsidRDefault="000735FD" w:rsidP="007237D3">
      <w:pPr>
        <w:numPr>
          <w:ilvl w:val="0"/>
          <w:numId w:val="11"/>
        </w:numPr>
        <w:spacing w:after="60" w:line="240" w:lineRule="auto"/>
        <w:ind w:left="1077" w:hanging="357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„</w:t>
      </w:r>
      <w:proofErr w:type="spellStart"/>
      <w:r w:rsidRPr="006A40CD">
        <w:rPr>
          <w:rFonts w:cs="Times New Roman"/>
          <w:i/>
          <w:iCs/>
          <w:szCs w:val="24"/>
        </w:rPr>
        <w:t>Хидродинамик</w:t>
      </w:r>
      <w:proofErr w:type="spellEnd"/>
      <w:r w:rsidRPr="006A40CD">
        <w:rPr>
          <w:rFonts w:cs="Times New Roman"/>
          <w:szCs w:val="24"/>
        </w:rPr>
        <w:t>“ – на южния бряг на Варненското езеро, до кв. „Аспарухово“;</w:t>
      </w:r>
    </w:p>
    <w:p w14:paraId="14CE25EA" w14:textId="5C63BC8A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t>Яхтен терминал „Св. Атанас“ - Бяла</w:t>
      </w:r>
      <w:r w:rsidRPr="00483CFB">
        <w:rPr>
          <w:rFonts w:cs="Times New Roman"/>
          <w:szCs w:val="24"/>
          <w:lang w:val="bg-BG"/>
        </w:rPr>
        <w:t xml:space="preserve"> – единственото защитено пристанище между н. Галата и н. Емине, подходящо за целогодишно </w:t>
      </w:r>
      <w:proofErr w:type="spellStart"/>
      <w:r w:rsidRPr="00483CFB">
        <w:rPr>
          <w:rFonts w:cs="Times New Roman"/>
          <w:szCs w:val="24"/>
          <w:lang w:val="bg-BG"/>
        </w:rPr>
        <w:t>домуване</w:t>
      </w:r>
      <w:proofErr w:type="spellEnd"/>
      <w:r w:rsidRPr="00483CFB">
        <w:rPr>
          <w:rFonts w:cs="Times New Roman"/>
          <w:szCs w:val="24"/>
          <w:lang w:val="bg-BG"/>
        </w:rPr>
        <w:t>. Капацитетът му е 80 плавателни съда.</w:t>
      </w:r>
    </w:p>
    <w:p w14:paraId="5DBACF68" w14:textId="328E663B" w:rsidR="00485602" w:rsidRPr="00483CFB" w:rsidRDefault="00485602" w:rsidP="0096088F">
      <w:pPr>
        <w:spacing w:after="120" w:line="276" w:lineRule="auto"/>
        <w:jc w:val="both"/>
        <w:rPr>
          <w:rFonts w:cs="Times New Roman"/>
          <w:sz w:val="22"/>
        </w:rPr>
      </w:pPr>
      <w:bookmarkStart w:id="15" w:name="_Toc62211245"/>
      <w:r w:rsidRPr="00483CFB">
        <w:rPr>
          <w:sz w:val="22"/>
        </w:rPr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11</w:t>
      </w:r>
      <w:r w:rsidRPr="00483CFB">
        <w:rPr>
          <w:sz w:val="22"/>
        </w:rPr>
        <w:fldChar w:fldCharType="end"/>
      </w:r>
      <w:r w:rsidRPr="00483CFB">
        <w:rPr>
          <w:sz w:val="22"/>
        </w:rPr>
        <w:t xml:space="preserve">: </w:t>
      </w:r>
      <w:r w:rsidRPr="00483CFB">
        <w:rPr>
          <w:rFonts w:cs="Times New Roman"/>
          <w:sz w:val="22"/>
        </w:rPr>
        <w:t>Яхтен терминал „Св. Атанас“ - Бяла – общ изглед</w:t>
      </w:r>
      <w:bookmarkEnd w:id="15"/>
    </w:p>
    <w:p w14:paraId="79BCEFCF" w14:textId="08072BEE" w:rsidR="00485602" w:rsidRPr="00483CFB" w:rsidRDefault="00485602" w:rsidP="0096088F">
      <w:pPr>
        <w:spacing w:after="12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365F1BDE" wp14:editId="2ED68E41">
            <wp:extent cx="2893088" cy="216000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8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3FF19" w14:textId="1BF4A4A8" w:rsidR="00485602" w:rsidRPr="00483CFB" w:rsidRDefault="00485602" w:rsidP="0096088F">
      <w:pPr>
        <w:spacing w:after="120" w:line="276" w:lineRule="auto"/>
        <w:jc w:val="both"/>
        <w:rPr>
          <w:sz w:val="22"/>
        </w:rPr>
      </w:pPr>
      <w:r w:rsidRPr="00483CFB">
        <w:rPr>
          <w:sz w:val="22"/>
        </w:rPr>
        <w:t xml:space="preserve">Източник: </w:t>
      </w:r>
      <w:hyperlink r:id="rId23" w:history="1">
        <w:r w:rsidR="007F29D9" w:rsidRPr="00483CFB">
          <w:rPr>
            <w:rStyle w:val="Hyperlink"/>
            <w:sz w:val="22"/>
          </w:rPr>
          <w:t>https://experience.bg/</w:t>
        </w:r>
      </w:hyperlink>
    </w:p>
    <w:p w14:paraId="2917C8A5" w14:textId="77777777" w:rsidR="007F29D9" w:rsidRPr="00483CFB" w:rsidRDefault="007F29D9" w:rsidP="0096088F">
      <w:pPr>
        <w:spacing w:after="120" w:line="276" w:lineRule="auto"/>
        <w:jc w:val="both"/>
        <w:rPr>
          <w:rFonts w:cs="Times New Roman"/>
          <w:szCs w:val="24"/>
        </w:rPr>
      </w:pPr>
    </w:p>
    <w:p w14:paraId="4391497D" w14:textId="1BF4C228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t>Марина Диневи</w:t>
      </w:r>
      <w:r w:rsidRPr="00483CFB">
        <w:rPr>
          <w:rFonts w:cs="Times New Roman"/>
          <w:szCs w:val="24"/>
          <w:lang w:val="bg-BG"/>
        </w:rPr>
        <w:t xml:space="preserve"> – частно яхтено пристанище в гр. Свети Влас, пригодено за около 300 плавателни съда и предлага разнообразни услуги за посетителите. Условията са подходящи</w:t>
      </w:r>
      <w:r w:rsidR="00485602" w:rsidRPr="00483CFB">
        <w:rPr>
          <w:rFonts w:cs="Times New Roman"/>
          <w:szCs w:val="24"/>
          <w:lang w:val="bg-BG"/>
        </w:rPr>
        <w:t xml:space="preserve"> както </w:t>
      </w:r>
      <w:r w:rsidRPr="00483CFB">
        <w:rPr>
          <w:rFonts w:cs="Times New Roman"/>
          <w:szCs w:val="24"/>
          <w:lang w:val="bg-BG"/>
        </w:rPr>
        <w:t xml:space="preserve">за </w:t>
      </w:r>
      <w:proofErr w:type="spellStart"/>
      <w:r w:rsidRPr="00483CFB">
        <w:rPr>
          <w:rFonts w:cs="Times New Roman"/>
          <w:szCs w:val="24"/>
          <w:lang w:val="bg-BG"/>
        </w:rPr>
        <w:t>домуване</w:t>
      </w:r>
      <w:proofErr w:type="spellEnd"/>
      <w:r w:rsidRPr="00483CFB">
        <w:rPr>
          <w:rFonts w:cs="Times New Roman"/>
          <w:szCs w:val="24"/>
          <w:lang w:val="bg-BG"/>
        </w:rPr>
        <w:t>,</w:t>
      </w:r>
      <w:r w:rsidR="00485602" w:rsidRPr="00483CFB">
        <w:rPr>
          <w:rFonts w:cs="Times New Roman"/>
          <w:szCs w:val="24"/>
          <w:lang w:val="bg-BG"/>
        </w:rPr>
        <w:t xml:space="preserve"> така</w:t>
      </w:r>
      <w:r w:rsidRPr="00483CFB">
        <w:rPr>
          <w:rFonts w:cs="Times New Roman"/>
          <w:szCs w:val="24"/>
          <w:lang w:val="bg-BG"/>
        </w:rPr>
        <w:t xml:space="preserve"> и за временен престой. От няколко години пристанището се удостоява със световния сертификат „Син флаг“ </w:t>
      </w:r>
      <w:r w:rsidR="00485602" w:rsidRPr="00483CFB">
        <w:rPr>
          <w:rFonts w:cs="Times New Roman"/>
          <w:szCs w:val="24"/>
          <w:lang w:val="bg-BG"/>
        </w:rPr>
        <w:t xml:space="preserve">– </w:t>
      </w:r>
      <w:r w:rsidRPr="00483CFB">
        <w:rPr>
          <w:rFonts w:cs="Times New Roman"/>
          <w:szCs w:val="24"/>
          <w:lang w:val="bg-BG"/>
        </w:rPr>
        <w:t xml:space="preserve">единственото българско пристанище с всепризнатия атестат за високо качество на средата и предлаганите услуги. </w:t>
      </w:r>
    </w:p>
    <w:p w14:paraId="71E046FD" w14:textId="35F9D710" w:rsidR="00485602" w:rsidRPr="00483CFB" w:rsidRDefault="00485602" w:rsidP="0096088F">
      <w:pPr>
        <w:spacing w:after="120" w:line="276" w:lineRule="auto"/>
        <w:jc w:val="both"/>
        <w:rPr>
          <w:rFonts w:cs="Times New Roman"/>
          <w:sz w:val="22"/>
        </w:rPr>
      </w:pPr>
      <w:bookmarkStart w:id="16" w:name="_Toc62211246"/>
      <w:r w:rsidRPr="00483CFB">
        <w:rPr>
          <w:sz w:val="22"/>
        </w:rPr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12</w:t>
      </w:r>
      <w:r w:rsidRPr="00483CFB">
        <w:rPr>
          <w:sz w:val="22"/>
        </w:rPr>
        <w:fldChar w:fldCharType="end"/>
      </w:r>
      <w:r w:rsidRPr="00483CFB">
        <w:rPr>
          <w:sz w:val="22"/>
        </w:rPr>
        <w:t xml:space="preserve">: </w:t>
      </w:r>
      <w:r w:rsidRPr="00483CFB">
        <w:rPr>
          <w:rFonts w:cs="Times New Roman"/>
          <w:sz w:val="22"/>
        </w:rPr>
        <w:t>Марина Диневи – общ изглед</w:t>
      </w:r>
      <w:bookmarkEnd w:id="16"/>
    </w:p>
    <w:p w14:paraId="57B7B697" w14:textId="26B5C517" w:rsidR="00485602" w:rsidRPr="00483CFB" w:rsidRDefault="00485602" w:rsidP="0096088F">
      <w:pPr>
        <w:spacing w:after="12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05D501EE" wp14:editId="4C42BBDA">
            <wp:extent cx="3234286" cy="2160000"/>
            <wp:effectExtent l="0" t="0" r="444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28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FB428" w14:textId="4CBC4E37" w:rsidR="00485602" w:rsidRDefault="00485602" w:rsidP="0096088F">
      <w:pPr>
        <w:spacing w:after="120" w:line="276" w:lineRule="auto"/>
        <w:jc w:val="both"/>
        <w:rPr>
          <w:rStyle w:val="Hyperlink"/>
          <w:sz w:val="22"/>
        </w:rPr>
      </w:pPr>
      <w:r w:rsidRPr="00483CFB">
        <w:rPr>
          <w:sz w:val="22"/>
        </w:rPr>
        <w:t xml:space="preserve">Източник: </w:t>
      </w:r>
      <w:hyperlink r:id="rId25" w:history="1">
        <w:r w:rsidR="007F29D9" w:rsidRPr="00483CFB">
          <w:rPr>
            <w:rStyle w:val="Hyperlink"/>
            <w:sz w:val="22"/>
          </w:rPr>
          <w:t>https://experience.bg/</w:t>
        </w:r>
      </w:hyperlink>
    </w:p>
    <w:p w14:paraId="7C934C68" w14:textId="77777777" w:rsidR="007237D3" w:rsidRPr="00483CFB" w:rsidRDefault="007237D3" w:rsidP="0096088F">
      <w:pPr>
        <w:spacing w:after="120" w:line="276" w:lineRule="auto"/>
        <w:jc w:val="both"/>
        <w:rPr>
          <w:rFonts w:cs="Times New Roman"/>
          <w:szCs w:val="24"/>
        </w:rPr>
      </w:pPr>
    </w:p>
    <w:p w14:paraId="37BD2531" w14:textId="7369861D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t>Пристанище към Национална ветроходна база - Несебър</w:t>
      </w:r>
      <w:r w:rsidRPr="00483CFB">
        <w:rPr>
          <w:rFonts w:cs="Times New Roman"/>
          <w:szCs w:val="24"/>
          <w:lang w:val="bg-BG"/>
        </w:rPr>
        <w:t xml:space="preserve"> – в новия град, южно от провлака. Осигурява </w:t>
      </w:r>
      <w:proofErr w:type="spellStart"/>
      <w:r w:rsidRPr="00483CFB">
        <w:rPr>
          <w:rFonts w:cs="Times New Roman"/>
          <w:szCs w:val="24"/>
          <w:lang w:val="bg-BG"/>
        </w:rPr>
        <w:t>домуване</w:t>
      </w:r>
      <w:proofErr w:type="spellEnd"/>
      <w:r w:rsidRPr="00483CFB">
        <w:rPr>
          <w:rFonts w:cs="Times New Roman"/>
          <w:szCs w:val="24"/>
          <w:lang w:val="bg-BG"/>
        </w:rPr>
        <w:t xml:space="preserve"> и акостиране на около 40 яхти.</w:t>
      </w:r>
    </w:p>
    <w:p w14:paraId="1CD15DB9" w14:textId="12AABAA8" w:rsidR="00485602" w:rsidRPr="00483CFB" w:rsidRDefault="00485602" w:rsidP="0096088F">
      <w:pPr>
        <w:spacing w:after="120" w:line="276" w:lineRule="auto"/>
        <w:jc w:val="both"/>
        <w:rPr>
          <w:rFonts w:cs="Times New Roman"/>
          <w:sz w:val="22"/>
        </w:rPr>
      </w:pPr>
      <w:bookmarkStart w:id="17" w:name="_Toc62211247"/>
      <w:r w:rsidRPr="00483CFB">
        <w:rPr>
          <w:sz w:val="22"/>
        </w:rPr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13</w:t>
      </w:r>
      <w:r w:rsidRPr="00483CFB">
        <w:rPr>
          <w:sz w:val="22"/>
        </w:rPr>
        <w:fldChar w:fldCharType="end"/>
      </w:r>
      <w:r w:rsidRPr="00483CFB">
        <w:rPr>
          <w:sz w:val="22"/>
        </w:rPr>
        <w:t xml:space="preserve">: </w:t>
      </w:r>
      <w:r w:rsidRPr="00483CFB">
        <w:rPr>
          <w:rFonts w:cs="Times New Roman"/>
          <w:sz w:val="22"/>
        </w:rPr>
        <w:t>Пристанище към Национална ветроходна база - Несебър – общ изглед</w:t>
      </w:r>
      <w:bookmarkEnd w:id="17"/>
    </w:p>
    <w:p w14:paraId="561F5323" w14:textId="124D7BBF" w:rsidR="00485602" w:rsidRPr="00483CFB" w:rsidRDefault="00485602" w:rsidP="0096088F">
      <w:pPr>
        <w:spacing w:after="12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3DE6B0F4" wp14:editId="0009DE11">
            <wp:extent cx="3246314" cy="2160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31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6312A" w14:textId="3AC78D08" w:rsidR="00485602" w:rsidRPr="00483CFB" w:rsidRDefault="00485602" w:rsidP="0096088F">
      <w:pPr>
        <w:spacing w:after="120" w:line="276" w:lineRule="auto"/>
        <w:jc w:val="both"/>
        <w:rPr>
          <w:rFonts w:cs="Times New Roman"/>
          <w:szCs w:val="24"/>
        </w:rPr>
      </w:pPr>
      <w:r w:rsidRPr="00483CFB">
        <w:rPr>
          <w:sz w:val="22"/>
        </w:rPr>
        <w:t xml:space="preserve">Източник: </w:t>
      </w:r>
      <w:hyperlink r:id="rId27" w:history="1">
        <w:r w:rsidR="007F29D9" w:rsidRPr="00483CFB">
          <w:rPr>
            <w:rStyle w:val="Hyperlink"/>
            <w:sz w:val="22"/>
          </w:rPr>
          <w:t>https://experience.bg/</w:t>
        </w:r>
      </w:hyperlink>
    </w:p>
    <w:p w14:paraId="33AD42CB" w14:textId="77777777" w:rsidR="00485602" w:rsidRPr="00483CFB" w:rsidRDefault="00485602" w:rsidP="0096088F">
      <w:pPr>
        <w:spacing w:after="120" w:line="276" w:lineRule="auto"/>
        <w:jc w:val="both"/>
        <w:rPr>
          <w:rFonts w:cs="Times New Roman"/>
          <w:szCs w:val="24"/>
        </w:rPr>
      </w:pPr>
    </w:p>
    <w:p w14:paraId="6E48880A" w14:textId="49AE0FAF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lastRenderedPageBreak/>
        <w:t>Марина Несебър</w:t>
      </w:r>
      <w:r w:rsidRPr="00483CFB">
        <w:rPr>
          <w:rFonts w:cs="Times New Roman"/>
          <w:szCs w:val="24"/>
          <w:lang w:val="bg-BG"/>
        </w:rPr>
        <w:t xml:space="preserve"> – луксозно яхтено пристанище с разнообразни услуги за плавателните съдове и за екипажите и пътниците им. </w:t>
      </w:r>
    </w:p>
    <w:p w14:paraId="52C95CD1" w14:textId="47E4E974" w:rsidR="00F9627F" w:rsidRPr="00483CFB" w:rsidRDefault="00F9627F" w:rsidP="0096088F">
      <w:pPr>
        <w:spacing w:after="120" w:line="276" w:lineRule="auto"/>
        <w:jc w:val="both"/>
        <w:rPr>
          <w:rFonts w:cs="Times New Roman"/>
          <w:sz w:val="22"/>
        </w:rPr>
      </w:pPr>
      <w:bookmarkStart w:id="18" w:name="_Toc62211248"/>
      <w:r w:rsidRPr="00483CFB">
        <w:rPr>
          <w:sz w:val="22"/>
        </w:rPr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14</w:t>
      </w:r>
      <w:r w:rsidRPr="00483CFB">
        <w:rPr>
          <w:sz w:val="22"/>
        </w:rPr>
        <w:fldChar w:fldCharType="end"/>
      </w:r>
      <w:r w:rsidRPr="00483CFB">
        <w:rPr>
          <w:sz w:val="22"/>
        </w:rPr>
        <w:t>:</w:t>
      </w:r>
      <w:r w:rsidRPr="00492FEE">
        <w:rPr>
          <w:sz w:val="22"/>
        </w:rPr>
        <w:t xml:space="preserve"> </w:t>
      </w:r>
      <w:r w:rsidRPr="00483CFB">
        <w:rPr>
          <w:sz w:val="22"/>
        </w:rPr>
        <w:t>Марина Несебър – общ изглед</w:t>
      </w:r>
      <w:bookmarkEnd w:id="18"/>
    </w:p>
    <w:p w14:paraId="0E4C99F9" w14:textId="4132BEAA" w:rsidR="00F9627F" w:rsidRPr="00483CFB" w:rsidRDefault="00F9627F" w:rsidP="0096088F">
      <w:pPr>
        <w:spacing w:after="12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3BD5A5F6" wp14:editId="76EE0D8E">
            <wp:extent cx="2412000" cy="2412000"/>
            <wp:effectExtent l="0" t="0" r="762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24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B77BC" w14:textId="33DCF43D" w:rsidR="00F9627F" w:rsidRPr="00483CFB" w:rsidRDefault="00F9627F" w:rsidP="0096088F">
      <w:pPr>
        <w:spacing w:after="120" w:line="276" w:lineRule="auto"/>
        <w:jc w:val="both"/>
        <w:rPr>
          <w:rFonts w:cs="Times New Roman"/>
          <w:szCs w:val="24"/>
          <w:lang w:val="en-US"/>
        </w:rPr>
      </w:pPr>
      <w:r w:rsidRPr="00483CFB">
        <w:rPr>
          <w:sz w:val="22"/>
        </w:rPr>
        <w:t xml:space="preserve">Източник: </w:t>
      </w:r>
      <w:hyperlink r:id="rId29" w:history="1">
        <w:r w:rsidR="007F29D9" w:rsidRPr="00483CFB">
          <w:rPr>
            <w:rStyle w:val="Hyperlink"/>
            <w:sz w:val="22"/>
          </w:rPr>
          <w:t>https://experience.bg/</w:t>
        </w:r>
      </w:hyperlink>
    </w:p>
    <w:p w14:paraId="3287E781" w14:textId="77777777" w:rsidR="007237D3" w:rsidRPr="00483CFB" w:rsidRDefault="007237D3" w:rsidP="0096088F">
      <w:pPr>
        <w:spacing w:after="120" w:line="276" w:lineRule="auto"/>
        <w:jc w:val="both"/>
        <w:rPr>
          <w:rFonts w:cs="Times New Roman"/>
          <w:szCs w:val="24"/>
        </w:rPr>
      </w:pPr>
    </w:p>
    <w:p w14:paraId="6F97CD28" w14:textId="3752A0B6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t>Северно пристанище Несебър</w:t>
      </w:r>
      <w:r w:rsidRPr="00483CFB">
        <w:rPr>
          <w:rFonts w:cs="Times New Roman"/>
          <w:szCs w:val="24"/>
          <w:lang w:val="bg-BG"/>
        </w:rPr>
        <w:t xml:space="preserve"> – ползва се предимно от рибари, но може да акостира яхта или друг плавателен съд до 30-40 бруто-регистър тона.</w:t>
      </w:r>
    </w:p>
    <w:p w14:paraId="35C479B2" w14:textId="22852E73" w:rsidR="00F9627F" w:rsidRPr="00483CFB" w:rsidRDefault="00F9627F" w:rsidP="0096088F">
      <w:pPr>
        <w:spacing w:after="120" w:line="276" w:lineRule="auto"/>
        <w:jc w:val="both"/>
        <w:rPr>
          <w:rFonts w:cs="Times New Roman"/>
          <w:sz w:val="22"/>
        </w:rPr>
      </w:pPr>
      <w:bookmarkStart w:id="19" w:name="_Toc62211249"/>
      <w:r w:rsidRPr="00483CFB">
        <w:rPr>
          <w:sz w:val="22"/>
        </w:rPr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15</w:t>
      </w:r>
      <w:r w:rsidRPr="00483CFB">
        <w:rPr>
          <w:sz w:val="22"/>
        </w:rPr>
        <w:fldChar w:fldCharType="end"/>
      </w:r>
      <w:r w:rsidRPr="00483CFB">
        <w:rPr>
          <w:sz w:val="22"/>
        </w:rPr>
        <w:t>:</w:t>
      </w:r>
      <w:r w:rsidRPr="00492FEE">
        <w:rPr>
          <w:sz w:val="22"/>
        </w:rPr>
        <w:t xml:space="preserve"> </w:t>
      </w:r>
      <w:r w:rsidRPr="00483CFB">
        <w:rPr>
          <w:sz w:val="22"/>
        </w:rPr>
        <w:t>Северно пристанище Несебър – сателитно изображение</w:t>
      </w:r>
      <w:bookmarkEnd w:id="19"/>
    </w:p>
    <w:p w14:paraId="19117E6D" w14:textId="48B61BE5" w:rsidR="00F9627F" w:rsidRPr="00483CFB" w:rsidRDefault="00F9627F" w:rsidP="0096088F">
      <w:pPr>
        <w:spacing w:after="12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2E3A9922" wp14:editId="576CD8F3">
            <wp:extent cx="3097362" cy="2160000"/>
            <wp:effectExtent l="0" t="0" r="825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36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BE39A" w14:textId="77777777" w:rsidR="00F9627F" w:rsidRPr="00483CFB" w:rsidRDefault="00F9627F" w:rsidP="0096088F">
      <w:pPr>
        <w:spacing w:after="120" w:line="276" w:lineRule="auto"/>
        <w:jc w:val="both"/>
        <w:rPr>
          <w:sz w:val="22"/>
        </w:rPr>
      </w:pPr>
      <w:r w:rsidRPr="00483CFB">
        <w:rPr>
          <w:sz w:val="22"/>
        </w:rPr>
        <w:t xml:space="preserve">Източник: </w:t>
      </w:r>
      <w:proofErr w:type="spellStart"/>
      <w:r w:rsidRPr="00483CFB">
        <w:rPr>
          <w:sz w:val="22"/>
        </w:rPr>
        <w:t>Google</w:t>
      </w:r>
      <w:proofErr w:type="spellEnd"/>
      <w:r w:rsidRPr="00483CFB">
        <w:rPr>
          <w:sz w:val="22"/>
        </w:rPr>
        <w:t xml:space="preserve"> </w:t>
      </w:r>
      <w:proofErr w:type="spellStart"/>
      <w:r w:rsidRPr="00483CFB">
        <w:rPr>
          <w:sz w:val="22"/>
        </w:rPr>
        <w:t>Earth</w:t>
      </w:r>
      <w:proofErr w:type="spellEnd"/>
    </w:p>
    <w:p w14:paraId="538FEE35" w14:textId="77777777" w:rsidR="00F9627F" w:rsidRPr="00483CFB" w:rsidRDefault="00F9627F" w:rsidP="007237D3">
      <w:pPr>
        <w:spacing w:after="0" w:line="240" w:lineRule="auto"/>
        <w:jc w:val="both"/>
        <w:rPr>
          <w:rFonts w:cs="Times New Roman"/>
          <w:szCs w:val="24"/>
        </w:rPr>
      </w:pPr>
    </w:p>
    <w:p w14:paraId="0946E925" w14:textId="2F6BE843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t>Пристанище Созопол</w:t>
      </w:r>
      <w:r w:rsidR="00C10091" w:rsidRPr="00483CFB">
        <w:rPr>
          <w:rFonts w:cs="Times New Roman"/>
          <w:i/>
          <w:szCs w:val="24"/>
          <w:lang w:val="bg-BG"/>
        </w:rPr>
        <w:t xml:space="preserve"> -</w:t>
      </w:r>
      <w:r w:rsidRPr="00483CFB">
        <w:rPr>
          <w:rFonts w:cs="Times New Roman"/>
          <w:szCs w:val="24"/>
          <w:lang w:val="bg-BG"/>
        </w:rPr>
        <w:t xml:space="preserve"> </w:t>
      </w:r>
      <w:r w:rsidRPr="00483CFB">
        <w:rPr>
          <w:rFonts w:cs="Times New Roman"/>
          <w:i/>
          <w:iCs/>
          <w:szCs w:val="24"/>
          <w:lang w:val="bg-BG"/>
        </w:rPr>
        <w:t>старият град</w:t>
      </w:r>
      <w:r w:rsidRPr="00483CFB">
        <w:rPr>
          <w:rFonts w:cs="Times New Roman"/>
          <w:szCs w:val="24"/>
          <w:lang w:val="bg-BG"/>
        </w:rPr>
        <w:t xml:space="preserve"> има две </w:t>
      </w:r>
      <w:proofErr w:type="spellStart"/>
      <w:r w:rsidRPr="00483CFB">
        <w:rPr>
          <w:rFonts w:cs="Times New Roman"/>
          <w:szCs w:val="24"/>
          <w:lang w:val="bg-BG"/>
        </w:rPr>
        <w:t>марини</w:t>
      </w:r>
      <w:proofErr w:type="spellEnd"/>
      <w:r w:rsidRPr="00483CFB">
        <w:rPr>
          <w:rFonts w:cs="Times New Roman"/>
          <w:szCs w:val="24"/>
          <w:lang w:val="bg-BG"/>
        </w:rPr>
        <w:t xml:space="preserve"> </w:t>
      </w:r>
      <w:r w:rsidR="00C10091" w:rsidRPr="00483CFB">
        <w:rPr>
          <w:rFonts w:cs="Times New Roman"/>
          <w:szCs w:val="24"/>
          <w:lang w:val="bg-BG"/>
        </w:rPr>
        <w:t xml:space="preserve">– </w:t>
      </w:r>
      <w:r w:rsidRPr="00483CFB">
        <w:rPr>
          <w:rFonts w:cs="Times New Roman"/>
          <w:szCs w:val="24"/>
          <w:lang w:val="bg-BG"/>
        </w:rPr>
        <w:t>Яхтено пристанище „Марина Созопол" и Яхтено пристанище „Марина Порт Созопол". И двете са напълно оборудвани и предлагат повечето необходими услуги, включително специализиран магазин за принадлежности и части за яхти. Подходящи са и за целогодишно ползване.</w:t>
      </w:r>
    </w:p>
    <w:p w14:paraId="6F675A23" w14:textId="043E4240" w:rsidR="00022666" w:rsidRPr="00483CFB" w:rsidRDefault="00022666" w:rsidP="007237D3">
      <w:pPr>
        <w:spacing w:after="0" w:line="276" w:lineRule="auto"/>
        <w:jc w:val="both"/>
        <w:rPr>
          <w:rFonts w:cs="Times New Roman"/>
          <w:sz w:val="22"/>
        </w:rPr>
      </w:pPr>
      <w:bookmarkStart w:id="20" w:name="_Toc62211252"/>
      <w:r w:rsidRPr="00483CFB">
        <w:rPr>
          <w:sz w:val="22"/>
        </w:rPr>
        <w:lastRenderedPageBreak/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18</w:t>
      </w:r>
      <w:r w:rsidRPr="00483CFB">
        <w:rPr>
          <w:sz w:val="22"/>
        </w:rPr>
        <w:fldChar w:fldCharType="end"/>
      </w:r>
      <w:r w:rsidRPr="00483CFB">
        <w:rPr>
          <w:sz w:val="22"/>
        </w:rPr>
        <w:t>:</w:t>
      </w:r>
      <w:r w:rsidRPr="00492FEE">
        <w:rPr>
          <w:sz w:val="22"/>
        </w:rPr>
        <w:t xml:space="preserve"> </w:t>
      </w:r>
      <w:r w:rsidRPr="00483CFB">
        <w:rPr>
          <w:sz w:val="22"/>
        </w:rPr>
        <w:t>Пристанище Созопол – общ изглед</w:t>
      </w:r>
      <w:bookmarkEnd w:id="20"/>
    </w:p>
    <w:p w14:paraId="002EE5F3" w14:textId="6B0DC8E1" w:rsidR="00022666" w:rsidRPr="00483CFB" w:rsidRDefault="00022666" w:rsidP="007237D3">
      <w:pPr>
        <w:spacing w:after="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2974C824" wp14:editId="5400A449">
            <wp:extent cx="3107166" cy="2160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16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E1CE7" w14:textId="63804C5E" w:rsidR="00022666" w:rsidRPr="00483CFB" w:rsidRDefault="00022666" w:rsidP="0096088F">
      <w:pPr>
        <w:spacing w:after="120" w:line="276" w:lineRule="auto"/>
        <w:jc w:val="both"/>
        <w:rPr>
          <w:rFonts w:cs="Times New Roman"/>
          <w:szCs w:val="24"/>
        </w:rPr>
      </w:pPr>
      <w:r w:rsidRPr="00483CFB">
        <w:rPr>
          <w:sz w:val="22"/>
        </w:rPr>
        <w:t xml:space="preserve">Източник: </w:t>
      </w:r>
      <w:hyperlink r:id="rId32" w:history="1">
        <w:r w:rsidR="007F29D9" w:rsidRPr="00483CFB">
          <w:rPr>
            <w:rStyle w:val="Hyperlink"/>
            <w:sz w:val="22"/>
          </w:rPr>
          <w:t>https://experience.bg/</w:t>
        </w:r>
      </w:hyperlink>
    </w:p>
    <w:p w14:paraId="2BA5CC41" w14:textId="77777777" w:rsidR="00430686" w:rsidRPr="00483CFB" w:rsidRDefault="00430686" w:rsidP="0096088F">
      <w:pPr>
        <w:spacing w:after="120" w:line="276" w:lineRule="auto"/>
        <w:jc w:val="both"/>
        <w:rPr>
          <w:rFonts w:cs="Times New Roman"/>
          <w:szCs w:val="24"/>
        </w:rPr>
      </w:pPr>
    </w:p>
    <w:p w14:paraId="308B0A90" w14:textId="012592B7" w:rsidR="000735FD" w:rsidRPr="00483CFB" w:rsidRDefault="000735FD" w:rsidP="0096088F">
      <w:pPr>
        <w:pStyle w:val="ListParagraph"/>
        <w:numPr>
          <w:ilvl w:val="0"/>
          <w:numId w:val="12"/>
        </w:numPr>
        <w:spacing w:after="120"/>
        <w:contextualSpacing w:val="0"/>
        <w:jc w:val="both"/>
        <w:rPr>
          <w:rFonts w:cs="Times New Roman"/>
          <w:szCs w:val="24"/>
          <w:lang w:val="bg-BG"/>
        </w:rPr>
      </w:pPr>
      <w:r w:rsidRPr="00483CFB">
        <w:rPr>
          <w:rFonts w:cs="Times New Roman"/>
          <w:i/>
          <w:szCs w:val="24"/>
          <w:lang w:val="bg-BG"/>
        </w:rPr>
        <w:t>Пристанище Китен</w:t>
      </w:r>
      <w:r w:rsidRPr="00483CFB">
        <w:rPr>
          <w:rFonts w:cs="Times New Roman"/>
          <w:szCs w:val="24"/>
          <w:lang w:val="bg-BG"/>
        </w:rPr>
        <w:t xml:space="preserve"> – голямо и добре об</w:t>
      </w:r>
      <w:r w:rsidR="00724032" w:rsidRPr="00483CFB">
        <w:rPr>
          <w:rFonts w:cs="Times New Roman"/>
          <w:szCs w:val="24"/>
          <w:lang w:val="bg-BG"/>
        </w:rPr>
        <w:t>о</w:t>
      </w:r>
      <w:r w:rsidRPr="00483CFB">
        <w:rPr>
          <w:rFonts w:cs="Times New Roman"/>
          <w:szCs w:val="24"/>
          <w:lang w:val="bg-BG"/>
        </w:rPr>
        <w:t>рудвано</w:t>
      </w:r>
      <w:r w:rsidR="00AC06B5" w:rsidRPr="00483CFB">
        <w:rPr>
          <w:rFonts w:cs="Times New Roman"/>
          <w:szCs w:val="24"/>
          <w:lang w:val="bg-BG"/>
        </w:rPr>
        <w:t>,</w:t>
      </w:r>
      <w:r w:rsidRPr="00483CFB">
        <w:rPr>
          <w:rFonts w:cs="Times New Roman"/>
          <w:szCs w:val="24"/>
          <w:lang w:val="bg-BG"/>
        </w:rPr>
        <w:t xml:space="preserve"> разполага и с големи хангари</w:t>
      </w:r>
      <w:r w:rsidR="00EA0BFA" w:rsidRPr="00483CFB">
        <w:rPr>
          <w:rFonts w:cs="Times New Roman"/>
          <w:szCs w:val="24"/>
          <w:lang w:val="bg-BG"/>
        </w:rPr>
        <w:t>.</w:t>
      </w:r>
      <w:r w:rsidRPr="00483CFB">
        <w:rPr>
          <w:rFonts w:cs="Times New Roman"/>
          <w:szCs w:val="24"/>
          <w:lang w:val="bg-BG"/>
        </w:rPr>
        <w:t xml:space="preserve"> Към него има хотел и възможност за зареждане с гориво.</w:t>
      </w:r>
    </w:p>
    <w:p w14:paraId="7DE0B98C" w14:textId="5FA662E3" w:rsidR="00022666" w:rsidRPr="00483CFB" w:rsidRDefault="00022666" w:rsidP="0096088F">
      <w:pPr>
        <w:spacing w:after="120" w:line="276" w:lineRule="auto"/>
        <w:jc w:val="both"/>
        <w:rPr>
          <w:rFonts w:cs="Times New Roman"/>
          <w:szCs w:val="24"/>
        </w:rPr>
      </w:pPr>
      <w:bookmarkStart w:id="21" w:name="_Toc62211256"/>
      <w:r w:rsidRPr="00483CFB">
        <w:rPr>
          <w:sz w:val="22"/>
        </w:rPr>
        <w:t xml:space="preserve">Фигура </w:t>
      </w:r>
      <w:r w:rsidRPr="00483CFB">
        <w:rPr>
          <w:sz w:val="22"/>
        </w:rPr>
        <w:fldChar w:fldCharType="begin"/>
      </w:r>
      <w:r w:rsidRPr="00483CFB">
        <w:rPr>
          <w:sz w:val="22"/>
        </w:rPr>
        <w:instrText xml:space="preserve"> SEQ Фигура \* ARABIC </w:instrText>
      </w:r>
      <w:r w:rsidRPr="00483CFB">
        <w:rPr>
          <w:sz w:val="22"/>
        </w:rPr>
        <w:fldChar w:fldCharType="separate"/>
      </w:r>
      <w:r w:rsidR="004C7652">
        <w:rPr>
          <w:noProof/>
          <w:sz w:val="22"/>
        </w:rPr>
        <w:t>22</w:t>
      </w:r>
      <w:r w:rsidRPr="00483CFB">
        <w:rPr>
          <w:sz w:val="22"/>
        </w:rPr>
        <w:fldChar w:fldCharType="end"/>
      </w:r>
      <w:r w:rsidRPr="00483CFB">
        <w:rPr>
          <w:sz w:val="22"/>
        </w:rPr>
        <w:t>:</w:t>
      </w:r>
      <w:r w:rsidRPr="00492FEE">
        <w:rPr>
          <w:sz w:val="22"/>
        </w:rPr>
        <w:t xml:space="preserve"> </w:t>
      </w:r>
      <w:r w:rsidRPr="00483CFB">
        <w:rPr>
          <w:sz w:val="22"/>
        </w:rPr>
        <w:t>Пристанище Китен – сателитно изображение</w:t>
      </w:r>
      <w:bookmarkEnd w:id="21"/>
    </w:p>
    <w:p w14:paraId="5DFC05ED" w14:textId="357DE33A" w:rsidR="00022666" w:rsidRPr="00483CFB" w:rsidRDefault="00022666" w:rsidP="0096088F">
      <w:pPr>
        <w:spacing w:after="120" w:line="276" w:lineRule="auto"/>
        <w:jc w:val="both"/>
      </w:pPr>
      <w:r w:rsidRPr="00483CFB">
        <w:rPr>
          <w:noProof/>
          <w:lang w:val="en-US"/>
        </w:rPr>
        <w:drawing>
          <wp:inline distT="0" distB="0" distL="0" distR="0" wp14:anchorId="309BA454" wp14:editId="24DD7A0C">
            <wp:extent cx="3093750" cy="216000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5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CFB">
        <w:t xml:space="preserve"> </w:t>
      </w:r>
    </w:p>
    <w:p w14:paraId="287C4604" w14:textId="197A2C6E" w:rsidR="00022666" w:rsidRDefault="00022666" w:rsidP="0096088F">
      <w:pPr>
        <w:spacing w:after="120" w:line="276" w:lineRule="auto"/>
        <w:jc w:val="both"/>
        <w:rPr>
          <w:sz w:val="22"/>
        </w:rPr>
      </w:pPr>
      <w:r w:rsidRPr="00483CFB">
        <w:rPr>
          <w:sz w:val="22"/>
        </w:rPr>
        <w:t xml:space="preserve">Източник: </w:t>
      </w:r>
      <w:proofErr w:type="spellStart"/>
      <w:r w:rsidRPr="00483CFB">
        <w:rPr>
          <w:sz w:val="22"/>
        </w:rPr>
        <w:t>Google</w:t>
      </w:r>
      <w:proofErr w:type="spellEnd"/>
      <w:r w:rsidRPr="00483CFB">
        <w:rPr>
          <w:sz w:val="22"/>
        </w:rPr>
        <w:t xml:space="preserve"> </w:t>
      </w:r>
      <w:proofErr w:type="spellStart"/>
      <w:r w:rsidRPr="00483CFB">
        <w:rPr>
          <w:sz w:val="22"/>
        </w:rPr>
        <w:t>Earth</w:t>
      </w:r>
      <w:proofErr w:type="spellEnd"/>
    </w:p>
    <w:p w14:paraId="19B98AC3" w14:textId="6CAA5088" w:rsidR="00A0087A" w:rsidRPr="00AC06B5" w:rsidRDefault="00A0087A" w:rsidP="0096088F">
      <w:pPr>
        <w:spacing w:after="120" w:line="276" w:lineRule="auto"/>
        <w:jc w:val="both"/>
        <w:rPr>
          <w:rFonts w:cs="Times New Roman"/>
          <w:szCs w:val="24"/>
        </w:rPr>
      </w:pPr>
      <w:bookmarkStart w:id="22" w:name="_Toc62211257"/>
      <w:r w:rsidRPr="00AC06B5">
        <w:rPr>
          <w:sz w:val="22"/>
        </w:rPr>
        <w:t xml:space="preserve">Фигура </w:t>
      </w:r>
      <w:r w:rsidRPr="00AC06B5">
        <w:rPr>
          <w:sz w:val="22"/>
        </w:rPr>
        <w:fldChar w:fldCharType="begin"/>
      </w:r>
      <w:r w:rsidRPr="00AC06B5">
        <w:rPr>
          <w:sz w:val="22"/>
        </w:rPr>
        <w:instrText xml:space="preserve"> SEQ Фигура \* ARABIC </w:instrText>
      </w:r>
      <w:r w:rsidRPr="00AC06B5">
        <w:rPr>
          <w:sz w:val="22"/>
        </w:rPr>
        <w:fldChar w:fldCharType="separate"/>
      </w:r>
      <w:r w:rsidR="004C7652">
        <w:rPr>
          <w:noProof/>
          <w:sz w:val="22"/>
        </w:rPr>
        <w:t>23</w:t>
      </w:r>
      <w:r w:rsidRPr="00AC06B5">
        <w:rPr>
          <w:sz w:val="22"/>
        </w:rPr>
        <w:fldChar w:fldCharType="end"/>
      </w:r>
      <w:r w:rsidRPr="00AC06B5">
        <w:rPr>
          <w:sz w:val="22"/>
        </w:rPr>
        <w:t>:</w:t>
      </w:r>
      <w:r w:rsidRPr="00492FEE">
        <w:rPr>
          <w:sz w:val="22"/>
        </w:rPr>
        <w:t xml:space="preserve"> </w:t>
      </w:r>
      <w:r w:rsidRPr="00AC06B5">
        <w:rPr>
          <w:sz w:val="22"/>
        </w:rPr>
        <w:t>Пристанище Китен</w:t>
      </w:r>
      <w:r w:rsidR="00B45C12" w:rsidRPr="00AC06B5">
        <w:rPr>
          <w:sz w:val="22"/>
        </w:rPr>
        <w:t xml:space="preserve"> – стоянка за лодки</w:t>
      </w:r>
      <w:bookmarkEnd w:id="22"/>
    </w:p>
    <w:p w14:paraId="7F3D3EC4" w14:textId="28B60E2D" w:rsidR="00A0087A" w:rsidRPr="00AC06B5" w:rsidRDefault="00A0087A" w:rsidP="0096088F">
      <w:pPr>
        <w:spacing w:after="120" w:line="276" w:lineRule="auto"/>
        <w:jc w:val="both"/>
      </w:pPr>
      <w:r w:rsidRPr="00AC06B5">
        <w:rPr>
          <w:noProof/>
          <w:lang w:val="en-US"/>
        </w:rPr>
        <w:drawing>
          <wp:inline distT="0" distB="0" distL="0" distR="0" wp14:anchorId="6ACAC039" wp14:editId="064420C0">
            <wp:extent cx="2592125" cy="1434981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4" b="-1"/>
                    <a:stretch/>
                  </pic:blipFill>
                  <pic:spPr bwMode="auto">
                    <a:xfrm>
                      <a:off x="0" y="0"/>
                      <a:ext cx="2633580" cy="14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9DF357" w14:textId="5CE072FE" w:rsidR="00A0087A" w:rsidRPr="00492FEE" w:rsidRDefault="00A0087A" w:rsidP="0096088F">
      <w:pPr>
        <w:spacing w:after="120" w:line="276" w:lineRule="auto"/>
        <w:jc w:val="both"/>
      </w:pPr>
      <w:r w:rsidRPr="00AC06B5">
        <w:rPr>
          <w:sz w:val="22"/>
        </w:rPr>
        <w:t>Източник</w:t>
      </w:r>
      <w:r w:rsidRPr="00492FEE">
        <w:rPr>
          <w:sz w:val="22"/>
        </w:rPr>
        <w:t xml:space="preserve">: </w:t>
      </w:r>
      <w:hyperlink r:id="rId35" w:history="1">
        <w:r w:rsidR="00A609A8" w:rsidRPr="00992F86">
          <w:rPr>
            <w:rStyle w:val="Hyperlink"/>
          </w:rPr>
          <w:t>https://webcamsbg.com/online-webcam-kiten-cherno-more-black-sea.html</w:t>
        </w:r>
      </w:hyperlink>
      <w:r w:rsidR="00A609A8" w:rsidRPr="00492FEE">
        <w:t xml:space="preserve"> </w:t>
      </w:r>
    </w:p>
    <w:p w14:paraId="7686A146" w14:textId="77777777" w:rsidR="00A0087A" w:rsidRPr="00AC06B5" w:rsidRDefault="00A0087A" w:rsidP="0096088F">
      <w:pPr>
        <w:spacing w:after="120" w:line="276" w:lineRule="auto"/>
        <w:jc w:val="both"/>
        <w:rPr>
          <w:rFonts w:cs="Times New Roman"/>
          <w:szCs w:val="24"/>
        </w:rPr>
      </w:pPr>
    </w:p>
    <w:p w14:paraId="658F9DC6" w14:textId="77777777" w:rsidR="000735FD" w:rsidRPr="006A40CD" w:rsidRDefault="000735FD" w:rsidP="0096088F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Мно</w:t>
      </w:r>
      <w:bookmarkStart w:id="23" w:name="_Hlk28529257"/>
      <w:r w:rsidRPr="006A40CD">
        <w:rPr>
          <w:rFonts w:cs="Times New Roman"/>
          <w:szCs w:val="24"/>
        </w:rPr>
        <w:t>же</w:t>
      </w:r>
      <w:bookmarkEnd w:id="23"/>
      <w:r w:rsidRPr="006A40CD">
        <w:rPr>
          <w:rFonts w:cs="Times New Roman"/>
          <w:szCs w:val="24"/>
        </w:rPr>
        <w:t xml:space="preserve">ството яхтени стоянки, разположени почти равномерно по цялото ни крайбрежие, предоставят добри условия за цялостни турове по море с посещение на всички забележителни части на българския черноморски бряг. През последните години яхтеният туризъм в България става все по-популярен. Намирайки се във фаза „начално развитие и утвърждаване”, сравнение с държави като Гърция например, би било неуместно на този етап. Но потенциалът ни е безспорен и обнадеждаващ. Българското Черноморие предлага силни съчетания от атрактивни ландшафти, културно-исторически ценности, отлични условия за </w:t>
      </w:r>
      <w:proofErr w:type="spellStart"/>
      <w:r w:rsidRPr="006A40CD">
        <w:rPr>
          <w:rFonts w:cs="Times New Roman"/>
          <w:szCs w:val="24"/>
        </w:rPr>
        <w:t>плажуване</w:t>
      </w:r>
      <w:proofErr w:type="spellEnd"/>
      <w:r w:rsidRPr="006A40CD">
        <w:rPr>
          <w:rFonts w:cs="Times New Roman"/>
          <w:szCs w:val="24"/>
        </w:rPr>
        <w:t>, много атракции, прилична яхтена инфраструктура и услуги. Всичко това е предпоставка за осезателното му развитие в близко бъдеще.</w:t>
      </w:r>
    </w:p>
    <w:p w14:paraId="51A49E47" w14:textId="7DB21629" w:rsidR="000735FD" w:rsidRPr="00A9369B" w:rsidRDefault="00DC1993" w:rsidP="0096088F">
      <w:pPr>
        <w:pStyle w:val="Heading1"/>
        <w:spacing w:before="0" w:line="276" w:lineRule="auto"/>
        <w:rPr>
          <w:color w:val="0B1F36" w:themeColor="text2" w:themeShade="80"/>
        </w:rPr>
      </w:pPr>
      <w:bookmarkStart w:id="24" w:name="_Toc62211233"/>
      <w:r w:rsidRPr="00A9369B">
        <w:rPr>
          <w:color w:val="0B1F36" w:themeColor="text2" w:themeShade="80"/>
        </w:rPr>
        <w:t>6</w:t>
      </w:r>
      <w:r w:rsidR="000735FD" w:rsidRPr="00A9369B">
        <w:rPr>
          <w:color w:val="0B1F36" w:themeColor="text2" w:themeShade="80"/>
        </w:rPr>
        <w:t>. Дейност на местата за настаняване</w:t>
      </w:r>
      <w:bookmarkEnd w:id="24"/>
    </w:p>
    <w:p w14:paraId="3358F278" w14:textId="0EB0F382" w:rsidR="000735FD" w:rsidRPr="006A40CD" w:rsidRDefault="000735FD" w:rsidP="0096088F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Статистическата информация за наблюдение на туристическия сектор се свежда до набор от ежегодно наблюдавани количествени показатели, включващ туристическата </w:t>
      </w:r>
      <w:proofErr w:type="spellStart"/>
      <w:r w:rsidRPr="006A40CD">
        <w:rPr>
          <w:rFonts w:cs="Times New Roman"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и нейния капацитет, реализираните нощувки и приходите от тях. Базовите показатели позволяват пресмятане и на редица производни величини, носещи и качествени характеристики (</w:t>
      </w:r>
      <w:r w:rsidR="00661A2E">
        <w:rPr>
          <w:szCs w:val="24"/>
        </w:rPr>
        <w:t>заетост на леглата</w:t>
      </w:r>
      <w:r w:rsidRPr="006A40CD">
        <w:rPr>
          <w:rFonts w:cs="Times New Roman"/>
          <w:szCs w:val="24"/>
        </w:rPr>
        <w:t xml:space="preserve">, продължителност на престоя, дял на чуждестранните туристи и др.). Информацията за туристическата </w:t>
      </w:r>
      <w:proofErr w:type="spellStart"/>
      <w:r w:rsidRPr="006A40CD">
        <w:rPr>
          <w:rFonts w:cs="Times New Roman"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на България се поддържа в регистри, публично достъпни на сайта на Министерството на туризма</w:t>
      </w:r>
      <w:r w:rsidRPr="006A40CD">
        <w:rPr>
          <w:rStyle w:val="FootnoteReference"/>
          <w:rFonts w:cs="Times New Roman"/>
        </w:rPr>
        <w:footnoteReference w:id="5"/>
      </w:r>
      <w:r w:rsidRPr="006A40CD">
        <w:rPr>
          <w:rFonts w:cs="Times New Roman"/>
          <w:szCs w:val="24"/>
        </w:rPr>
        <w:t>. Това са Национален туристически регистър (местата за настаняване, заведенията за хранене и развлечения, туроператори и туристически агенти, туристически сдружения), Регистър на туристическите атракции и Регистър на туристическите фестивали и събития.</w:t>
      </w:r>
    </w:p>
    <w:p w14:paraId="765AB5EA" w14:textId="77777777" w:rsidR="000735FD" w:rsidRPr="006A40CD" w:rsidRDefault="000735FD" w:rsidP="0096088F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Туристическата </w:t>
      </w:r>
      <w:proofErr w:type="spellStart"/>
      <w:r w:rsidRPr="006A40CD">
        <w:rPr>
          <w:rFonts w:cs="Times New Roman"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е в основата на целия туристически продукт, тъй като обединява специфичните материални условия за предоставяне на всички основни и допълнителни услуги. Тя се разделя на следните разновидности:</w:t>
      </w:r>
    </w:p>
    <w:p w14:paraId="1101C76C" w14:textId="77777777" w:rsidR="000735FD" w:rsidRPr="006A40CD" w:rsidRDefault="000735FD" w:rsidP="0096088F">
      <w:pPr>
        <w:numPr>
          <w:ilvl w:val="0"/>
          <w:numId w:val="8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i/>
          <w:szCs w:val="24"/>
        </w:rPr>
        <w:t xml:space="preserve">Хотелиерска </w:t>
      </w:r>
      <w:proofErr w:type="spellStart"/>
      <w:r w:rsidRPr="006A40CD">
        <w:rPr>
          <w:rFonts w:cs="Times New Roman"/>
          <w:i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– основна (хотели, мотели) и допълнителна (ваканционни селища, къмпинги и др.). Хотелската база е водеща в определяне на туристическия капацитет на територията;</w:t>
      </w:r>
    </w:p>
    <w:p w14:paraId="0C4C45FE" w14:textId="1D6BBA30" w:rsidR="000735FD" w:rsidRPr="006A40CD" w:rsidRDefault="000735FD" w:rsidP="0096088F">
      <w:pPr>
        <w:numPr>
          <w:ilvl w:val="0"/>
          <w:numId w:val="8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i/>
          <w:szCs w:val="24"/>
        </w:rPr>
        <w:t xml:space="preserve">Ресторантската </w:t>
      </w:r>
      <w:proofErr w:type="spellStart"/>
      <w:r w:rsidRPr="006A40CD">
        <w:rPr>
          <w:rFonts w:cs="Times New Roman"/>
          <w:i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- параметрите </w:t>
      </w:r>
      <w:r w:rsidR="00661A2E">
        <w:rPr>
          <w:rFonts w:cs="Times New Roman"/>
          <w:szCs w:val="24"/>
        </w:rPr>
        <w:t>ѝ</w:t>
      </w:r>
      <w:r w:rsidR="00661A2E" w:rsidRPr="006A40CD">
        <w:rPr>
          <w:rFonts w:cs="Times New Roman"/>
          <w:szCs w:val="24"/>
        </w:rPr>
        <w:t xml:space="preserve"> </w:t>
      </w:r>
      <w:r w:rsidRPr="006A40CD">
        <w:rPr>
          <w:rFonts w:cs="Times New Roman"/>
          <w:szCs w:val="24"/>
        </w:rPr>
        <w:t>зависят от капацитета на местата за настаняване;</w:t>
      </w:r>
    </w:p>
    <w:p w14:paraId="6525C6E3" w14:textId="77777777" w:rsidR="000735FD" w:rsidRPr="006A40CD" w:rsidRDefault="000735FD" w:rsidP="0096088F">
      <w:pPr>
        <w:numPr>
          <w:ilvl w:val="0"/>
          <w:numId w:val="8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i/>
          <w:szCs w:val="24"/>
        </w:rPr>
        <w:t xml:space="preserve">Посредническата </w:t>
      </w:r>
      <w:proofErr w:type="spellStart"/>
      <w:r w:rsidRPr="006A40CD">
        <w:rPr>
          <w:rFonts w:cs="Times New Roman"/>
          <w:i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осъществява пазарните връзки между приемащите територии (предоставящите туристическите продукти) и тези, от които се генерират туристическите потоци;</w:t>
      </w:r>
    </w:p>
    <w:p w14:paraId="754BD358" w14:textId="77777777" w:rsidR="000735FD" w:rsidRPr="006A40CD" w:rsidRDefault="000735FD" w:rsidP="0096088F">
      <w:pPr>
        <w:numPr>
          <w:ilvl w:val="0"/>
          <w:numId w:val="8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i/>
          <w:szCs w:val="24"/>
        </w:rPr>
        <w:t xml:space="preserve">Търговската </w:t>
      </w:r>
      <w:proofErr w:type="spellStart"/>
      <w:r w:rsidRPr="006A40CD">
        <w:rPr>
          <w:rFonts w:cs="Times New Roman"/>
          <w:i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- свързана е с продажбата на стоки и се развива в тясна зависимост от специфичното туристическо търсене;</w:t>
      </w:r>
    </w:p>
    <w:p w14:paraId="78F7D1D9" w14:textId="77777777" w:rsidR="000735FD" w:rsidRPr="006A40CD" w:rsidRDefault="000735FD" w:rsidP="0096088F">
      <w:pPr>
        <w:numPr>
          <w:ilvl w:val="0"/>
          <w:numId w:val="8"/>
        </w:numPr>
        <w:spacing w:after="120" w:line="276" w:lineRule="auto"/>
        <w:jc w:val="both"/>
        <w:rPr>
          <w:rFonts w:cs="Times New Roman"/>
          <w:szCs w:val="24"/>
        </w:rPr>
      </w:pPr>
      <w:proofErr w:type="spellStart"/>
      <w:r w:rsidRPr="006A40CD">
        <w:rPr>
          <w:rFonts w:cs="Times New Roman"/>
          <w:i/>
          <w:szCs w:val="24"/>
        </w:rPr>
        <w:lastRenderedPageBreak/>
        <w:t>Суперструктура</w:t>
      </w:r>
      <w:proofErr w:type="spellEnd"/>
      <w:r w:rsidRPr="006A40CD">
        <w:rPr>
          <w:rFonts w:cs="Times New Roman"/>
          <w:i/>
          <w:szCs w:val="24"/>
        </w:rPr>
        <w:t xml:space="preserve"> на допълнителни услуги</w:t>
      </w:r>
      <w:r w:rsidRPr="006A40CD">
        <w:rPr>
          <w:rFonts w:cs="Times New Roman"/>
          <w:szCs w:val="24"/>
        </w:rPr>
        <w:t xml:space="preserve"> - спортна, медицинска, информационна, конгресна и др.</w:t>
      </w:r>
    </w:p>
    <w:p w14:paraId="563A6DD6" w14:textId="376C7BC5" w:rsidR="000735FD" w:rsidRPr="006A40CD" w:rsidRDefault="000735FD" w:rsidP="0096088F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Предвид ограничения обхват на настоящия секторен анализ (до наличните статистически данни), тук се представя само хотелската </w:t>
      </w:r>
      <w:proofErr w:type="spellStart"/>
      <w:r w:rsidRPr="006A40CD">
        <w:rPr>
          <w:rFonts w:cs="Times New Roman"/>
          <w:szCs w:val="24"/>
        </w:rPr>
        <w:t>суперструктура</w:t>
      </w:r>
      <w:proofErr w:type="spellEnd"/>
      <w:r w:rsidRPr="006A40CD">
        <w:rPr>
          <w:rFonts w:cs="Times New Roman"/>
          <w:szCs w:val="24"/>
        </w:rPr>
        <w:t xml:space="preserve"> – нейните параметри, </w:t>
      </w:r>
      <w:proofErr w:type="spellStart"/>
      <w:r w:rsidR="00661A2E">
        <w:rPr>
          <w:rFonts w:cs="Times New Roman"/>
          <w:szCs w:val="24"/>
        </w:rPr>
        <w:t>легладенонощия</w:t>
      </w:r>
      <w:proofErr w:type="spellEnd"/>
      <w:r w:rsidRPr="006A40CD">
        <w:rPr>
          <w:rFonts w:cs="Times New Roman"/>
          <w:szCs w:val="24"/>
        </w:rPr>
        <w:t xml:space="preserve">, категория и </w:t>
      </w:r>
      <w:r w:rsidR="00661A2E">
        <w:rPr>
          <w:szCs w:val="24"/>
        </w:rPr>
        <w:t>заетост на леглата</w:t>
      </w:r>
      <w:r w:rsidRPr="006A40CD">
        <w:rPr>
          <w:rFonts w:cs="Times New Roman"/>
          <w:szCs w:val="24"/>
        </w:rPr>
        <w:t xml:space="preserve">. Териториалното разпределение на </w:t>
      </w:r>
      <w:proofErr w:type="spellStart"/>
      <w:r w:rsidRPr="006A40CD">
        <w:rPr>
          <w:rFonts w:cs="Times New Roman"/>
          <w:szCs w:val="24"/>
        </w:rPr>
        <w:t>легловата</w:t>
      </w:r>
      <w:proofErr w:type="spellEnd"/>
      <w:r w:rsidRPr="006A40CD">
        <w:rPr>
          <w:rFonts w:cs="Times New Roman"/>
          <w:szCs w:val="24"/>
        </w:rPr>
        <w:t xml:space="preserve"> база е почти равномерно – около 45% в северното и 55% в южното Черноморие. И в двата крайбрежни сегмента се редуват природни паузи, урбанизирани среди с умерена концентрация и туристически локализации със свръх-концентрация. Към последните принадлежат </w:t>
      </w:r>
      <w:proofErr w:type="spellStart"/>
      <w:r w:rsidRPr="006A40CD">
        <w:rPr>
          <w:rFonts w:cs="Times New Roman"/>
          <w:szCs w:val="24"/>
        </w:rPr>
        <w:t>к.к</w:t>
      </w:r>
      <w:proofErr w:type="spellEnd"/>
      <w:r w:rsidRPr="006A40CD">
        <w:rPr>
          <w:rFonts w:cs="Times New Roman"/>
          <w:szCs w:val="24"/>
        </w:rPr>
        <w:t xml:space="preserve">. Златни пясъци (Северно Черноморие) и </w:t>
      </w:r>
      <w:proofErr w:type="spellStart"/>
      <w:r w:rsidRPr="006A40CD">
        <w:rPr>
          <w:rFonts w:cs="Times New Roman"/>
          <w:szCs w:val="24"/>
        </w:rPr>
        <w:t>к.к</w:t>
      </w:r>
      <w:proofErr w:type="spellEnd"/>
      <w:r w:rsidRPr="006A40CD">
        <w:rPr>
          <w:rFonts w:cs="Times New Roman"/>
          <w:szCs w:val="24"/>
        </w:rPr>
        <w:t>. Слънчев бряг (Южно Черноморие).</w:t>
      </w:r>
    </w:p>
    <w:p w14:paraId="1A949C43" w14:textId="57D4F96D" w:rsidR="000735FD" w:rsidRPr="006A40CD" w:rsidRDefault="000735FD" w:rsidP="0096088F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Към края на 2018 г., българското Черноморско крайбрежие предлага над 230 хил. легла в 1 421 места за настаняване с над 10 легла</w:t>
      </w:r>
      <w:r w:rsidRPr="006A40CD">
        <w:rPr>
          <w:rStyle w:val="FootnoteReference"/>
          <w:rFonts w:cs="Times New Roman"/>
        </w:rPr>
        <w:footnoteReference w:id="6"/>
      </w:r>
      <w:r w:rsidRPr="006A40CD">
        <w:rPr>
          <w:rFonts w:cs="Times New Roman"/>
          <w:szCs w:val="24"/>
        </w:rPr>
        <w:t xml:space="preserve">. При капацитет от 35,3 млн. нощувки са реализирани 17,7 млн. Това означава над 50% средна </w:t>
      </w:r>
      <w:r w:rsidR="00661A2E">
        <w:rPr>
          <w:szCs w:val="24"/>
        </w:rPr>
        <w:t xml:space="preserve">заетост на леглата </w:t>
      </w:r>
      <w:r w:rsidRPr="006A40CD">
        <w:rPr>
          <w:rFonts w:cs="Times New Roman"/>
          <w:szCs w:val="24"/>
        </w:rPr>
        <w:t xml:space="preserve">, независимо от сезонния характер на основното предлагане – морски </w:t>
      </w:r>
      <w:proofErr w:type="spellStart"/>
      <w:r w:rsidRPr="006A40CD">
        <w:rPr>
          <w:rFonts w:cs="Times New Roman"/>
          <w:szCs w:val="24"/>
        </w:rPr>
        <w:t>рекреативен</w:t>
      </w:r>
      <w:proofErr w:type="spellEnd"/>
      <w:r w:rsidRPr="006A40CD">
        <w:rPr>
          <w:rFonts w:cs="Times New Roman"/>
          <w:szCs w:val="24"/>
        </w:rPr>
        <w:t xml:space="preserve"> туризъм. Подобна ефективност е постигната за първи път. Над 81% от посетителите на морските курорти са чужденци по статистически данни. Това се дължи донякъде и на наличието на огромен ненаблюдаван сектор, зает предимно от българи. В сравнение спрямо 2015 г., през 2018 г. е постигнат категоричен ръст по всички представени показатели:</w:t>
      </w:r>
    </w:p>
    <w:p w14:paraId="523B70EF" w14:textId="5F13608D" w:rsidR="000735FD" w:rsidRPr="006A40CD" w:rsidRDefault="00DC1993" w:rsidP="00F62940">
      <w:pPr>
        <w:spacing w:after="120" w:line="276" w:lineRule="auto"/>
        <w:jc w:val="both"/>
        <w:rPr>
          <w:sz w:val="22"/>
        </w:rPr>
      </w:pPr>
      <w:bookmarkStart w:id="25" w:name="_Toc62211264"/>
      <w:r w:rsidRPr="006A40CD">
        <w:rPr>
          <w:sz w:val="22"/>
        </w:rPr>
        <w:t xml:space="preserve">Таблица </w:t>
      </w:r>
      <w:r w:rsidRPr="006A40CD">
        <w:rPr>
          <w:sz w:val="22"/>
        </w:rPr>
        <w:fldChar w:fldCharType="begin"/>
      </w:r>
      <w:r w:rsidRPr="006A40CD">
        <w:rPr>
          <w:sz w:val="22"/>
        </w:rPr>
        <w:instrText xml:space="preserve"> SEQ Таблица \* ARABIC </w:instrText>
      </w:r>
      <w:r w:rsidRPr="006A40CD">
        <w:rPr>
          <w:sz w:val="22"/>
        </w:rPr>
        <w:fldChar w:fldCharType="separate"/>
      </w:r>
      <w:r w:rsidR="004C7652">
        <w:rPr>
          <w:noProof/>
          <w:sz w:val="22"/>
        </w:rPr>
        <w:t>3</w:t>
      </w:r>
      <w:r w:rsidRPr="006A40CD">
        <w:rPr>
          <w:sz w:val="22"/>
        </w:rPr>
        <w:fldChar w:fldCharType="end"/>
      </w:r>
      <w:r w:rsidRPr="006A40CD">
        <w:rPr>
          <w:sz w:val="22"/>
        </w:rPr>
        <w:t xml:space="preserve">: </w:t>
      </w:r>
      <w:r w:rsidR="000735FD" w:rsidRPr="006A40CD">
        <w:rPr>
          <w:sz w:val="22"/>
        </w:rPr>
        <w:t>Основни показатели в развитието на туризма на българското Черноморско крайбрежие</w:t>
      </w:r>
      <w:bookmarkEnd w:id="25"/>
    </w:p>
    <w:tbl>
      <w:tblPr>
        <w:tblW w:w="8125" w:type="dxa"/>
        <w:tblInd w:w="60" w:type="dxa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25"/>
        <w:gridCol w:w="1530"/>
        <w:gridCol w:w="1530"/>
        <w:gridCol w:w="1440"/>
      </w:tblGrid>
      <w:tr w:rsidR="000735FD" w:rsidRPr="006A40CD" w14:paraId="7B133B9A" w14:textId="77777777" w:rsidTr="00F62940">
        <w:trPr>
          <w:trHeight w:val="255"/>
          <w:tblHeader/>
        </w:trPr>
        <w:tc>
          <w:tcPr>
            <w:tcW w:w="3625" w:type="dxa"/>
            <w:shd w:val="clear" w:color="auto" w:fill="C4EEFF" w:themeFill="accent2" w:themeFillTint="33"/>
            <w:vAlign w:val="center"/>
          </w:tcPr>
          <w:p w14:paraId="4D685C50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Черноморско крайбрежие</w:t>
            </w:r>
          </w:p>
        </w:tc>
        <w:tc>
          <w:tcPr>
            <w:tcW w:w="1530" w:type="dxa"/>
            <w:shd w:val="clear" w:color="auto" w:fill="C4EEFF" w:themeFill="accent2" w:themeFillTint="33"/>
            <w:vAlign w:val="center"/>
          </w:tcPr>
          <w:p w14:paraId="37AA3A96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2015 г.</w:t>
            </w:r>
          </w:p>
        </w:tc>
        <w:tc>
          <w:tcPr>
            <w:tcW w:w="1530" w:type="dxa"/>
            <w:shd w:val="clear" w:color="auto" w:fill="C4EEFF" w:themeFill="accent2" w:themeFillTint="33"/>
            <w:vAlign w:val="center"/>
          </w:tcPr>
          <w:p w14:paraId="189657F3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2018 г.</w:t>
            </w:r>
          </w:p>
        </w:tc>
        <w:tc>
          <w:tcPr>
            <w:tcW w:w="1440" w:type="dxa"/>
            <w:shd w:val="clear" w:color="auto" w:fill="C4EEFF" w:themeFill="accent2" w:themeFillTint="33"/>
            <w:vAlign w:val="center"/>
          </w:tcPr>
          <w:p w14:paraId="5AB8B561" w14:textId="77777777" w:rsidR="000735FD" w:rsidRPr="006A40CD" w:rsidRDefault="000735FD" w:rsidP="00F62940">
            <w:pPr>
              <w:spacing w:after="0" w:line="240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6A40CD">
              <w:rPr>
                <w:rFonts w:cs="Times New Roman"/>
                <w:b/>
                <w:bCs/>
                <w:szCs w:val="24"/>
              </w:rPr>
              <w:t>Динамика</w:t>
            </w:r>
          </w:p>
        </w:tc>
      </w:tr>
      <w:tr w:rsidR="000735FD" w:rsidRPr="006A40CD" w14:paraId="43991C25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2BE27C55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Места за настаняване бр.</w:t>
            </w:r>
          </w:p>
        </w:tc>
        <w:tc>
          <w:tcPr>
            <w:tcW w:w="1530" w:type="dxa"/>
            <w:shd w:val="clear" w:color="auto" w:fill="auto"/>
            <w:noWrap/>
            <w:vAlign w:val="bottom"/>
          </w:tcPr>
          <w:p w14:paraId="2AC8863F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1 251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69D2EFA8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1421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5C40F8E4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13,6%</w:t>
            </w:r>
          </w:p>
        </w:tc>
      </w:tr>
      <w:tr w:rsidR="000735FD" w:rsidRPr="006A40CD" w14:paraId="4F973EF8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63D97EB2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Легла хил. бр.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29DE68E7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217,0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546B3185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230,3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2F579FB9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6,1%</w:t>
            </w:r>
          </w:p>
        </w:tc>
      </w:tr>
      <w:tr w:rsidR="000735FD" w:rsidRPr="006A40CD" w14:paraId="0B0D58D3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785783DC" w14:textId="2071A1AB" w:rsidR="000735FD" w:rsidRPr="00AC06B5" w:rsidRDefault="00661A2E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proofErr w:type="spellStart"/>
            <w:r w:rsidRPr="00492FEE">
              <w:rPr>
                <w:rFonts w:cs="Times New Roman"/>
                <w:sz w:val="22"/>
                <w:szCs w:val="20"/>
              </w:rPr>
              <w:t>Легладенонощия</w:t>
            </w:r>
            <w:proofErr w:type="spellEnd"/>
            <w:r>
              <w:rPr>
                <w:rFonts w:cs="Times New Roman"/>
                <w:sz w:val="22"/>
                <w:szCs w:val="20"/>
              </w:rPr>
              <w:t xml:space="preserve"> </w:t>
            </w:r>
            <w:r w:rsidR="000735FD" w:rsidRPr="00AC06B5">
              <w:rPr>
                <w:rFonts w:cs="Times New Roman"/>
                <w:sz w:val="22"/>
                <w:szCs w:val="20"/>
              </w:rPr>
              <w:t>хил. нощувки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506A91F9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29 499,6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236ECB76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35 253,7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6C8024B6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19,5%</w:t>
            </w:r>
          </w:p>
        </w:tc>
      </w:tr>
      <w:tr w:rsidR="000735FD" w:rsidRPr="006A40CD" w14:paraId="7B6C6828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1A155020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 xml:space="preserve">Нощувки общо хил. 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3EAF9B51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13 664,4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71E63509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17 681,6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278D8678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29,4%</w:t>
            </w:r>
          </w:p>
        </w:tc>
      </w:tr>
      <w:tr w:rsidR="000735FD" w:rsidRPr="006A40CD" w14:paraId="6AFAA53A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08E4BA13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Нощувки чужденци хил.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49C321F9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10 716,3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5DFB3AB3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14 363,4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0A07DECA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34,0%</w:t>
            </w:r>
          </w:p>
        </w:tc>
      </w:tr>
      <w:tr w:rsidR="000735FD" w:rsidRPr="006A40CD" w14:paraId="56D31DED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2CA1849A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Лица общо хил.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4B68DC64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2 537,5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10DBB702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3 344,7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58087090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31,8%</w:t>
            </w:r>
          </w:p>
        </w:tc>
      </w:tr>
      <w:tr w:rsidR="000735FD" w:rsidRPr="006A40CD" w14:paraId="31CF8E2C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7C2FF039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Чужденци хил.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561FC6D2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1702,7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1C1B59E8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2 407,2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6054D72C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41,4%</w:t>
            </w:r>
          </w:p>
        </w:tc>
      </w:tr>
      <w:tr w:rsidR="000735FD" w:rsidRPr="006A40CD" w14:paraId="4AF974F5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028E0A00" w14:textId="4253D325" w:rsidR="000735FD" w:rsidRPr="00AC06B5" w:rsidRDefault="00661A2E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492FEE">
              <w:rPr>
                <w:rFonts w:cs="Times New Roman"/>
                <w:sz w:val="22"/>
                <w:szCs w:val="20"/>
              </w:rPr>
              <w:t>Заетост на леглата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1E225793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46,3%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26867760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50,2%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0F9E679C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8,3%</w:t>
            </w:r>
          </w:p>
        </w:tc>
      </w:tr>
      <w:tr w:rsidR="000735FD" w:rsidRPr="006A40CD" w14:paraId="1B3707E9" w14:textId="77777777" w:rsidTr="00F62940">
        <w:trPr>
          <w:trHeight w:val="255"/>
        </w:trPr>
        <w:tc>
          <w:tcPr>
            <w:tcW w:w="3625" w:type="dxa"/>
            <w:shd w:val="clear" w:color="auto" w:fill="auto"/>
            <w:vAlign w:val="center"/>
          </w:tcPr>
          <w:p w14:paraId="5F08B810" w14:textId="77777777" w:rsidR="000735FD" w:rsidRPr="00AC06B5" w:rsidRDefault="000735FD" w:rsidP="00F62940">
            <w:pPr>
              <w:spacing w:after="0" w:line="240" w:lineRule="auto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Приходи общо      млн. лв.</w:t>
            </w:r>
          </w:p>
        </w:tc>
        <w:tc>
          <w:tcPr>
            <w:tcW w:w="1530" w:type="dxa"/>
            <w:shd w:val="clear" w:color="auto" w:fill="auto"/>
            <w:noWrap/>
            <w:vAlign w:val="bottom"/>
          </w:tcPr>
          <w:p w14:paraId="6C8A2E94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673,8</w:t>
            </w:r>
          </w:p>
        </w:tc>
        <w:tc>
          <w:tcPr>
            <w:tcW w:w="1530" w:type="dxa"/>
            <w:shd w:val="clear" w:color="auto" w:fill="auto"/>
            <w:vAlign w:val="bottom"/>
          </w:tcPr>
          <w:p w14:paraId="0C29CBC5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974,3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3A7AFC8A" w14:textId="77777777" w:rsidR="000735FD" w:rsidRPr="00AC06B5" w:rsidRDefault="000735FD" w:rsidP="00F62940">
            <w:pPr>
              <w:spacing w:after="0" w:line="240" w:lineRule="auto"/>
              <w:jc w:val="right"/>
              <w:rPr>
                <w:rFonts w:cs="Times New Roman"/>
                <w:sz w:val="22"/>
                <w:szCs w:val="20"/>
              </w:rPr>
            </w:pPr>
            <w:r w:rsidRPr="00AC06B5">
              <w:rPr>
                <w:rFonts w:cs="Times New Roman"/>
                <w:sz w:val="22"/>
                <w:szCs w:val="20"/>
              </w:rPr>
              <w:t>44,6%</w:t>
            </w:r>
          </w:p>
        </w:tc>
      </w:tr>
    </w:tbl>
    <w:p w14:paraId="29373DF4" w14:textId="77777777" w:rsidR="000735FD" w:rsidRPr="006A40CD" w:rsidRDefault="000735FD" w:rsidP="00A609A8">
      <w:pPr>
        <w:spacing w:before="40" w:after="120" w:line="240" w:lineRule="auto"/>
        <w:jc w:val="both"/>
        <w:rPr>
          <w:sz w:val="22"/>
        </w:rPr>
      </w:pPr>
      <w:r w:rsidRPr="006A40CD">
        <w:rPr>
          <w:sz w:val="22"/>
        </w:rPr>
        <w:t>Източник: НСИ, обработка НЦТР</w:t>
      </w:r>
    </w:p>
    <w:p w14:paraId="475077FB" w14:textId="6D21DE49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За референтния тригодишен период, </w:t>
      </w:r>
      <w:proofErr w:type="spellStart"/>
      <w:r w:rsidR="00661A2E" w:rsidRPr="00661A2E">
        <w:rPr>
          <w:rFonts w:cs="Times New Roman"/>
          <w:szCs w:val="24"/>
        </w:rPr>
        <w:t>легладенонощията</w:t>
      </w:r>
      <w:proofErr w:type="spellEnd"/>
      <w:r w:rsidR="00F31DE0">
        <w:rPr>
          <w:rFonts w:cs="Times New Roman"/>
          <w:szCs w:val="24"/>
        </w:rPr>
        <w:t xml:space="preserve"> </w:t>
      </w:r>
      <w:bookmarkStart w:id="26" w:name="_GoBack"/>
      <w:bookmarkEnd w:id="26"/>
      <w:r w:rsidR="00661A2E">
        <w:rPr>
          <w:rFonts w:cs="Times New Roman"/>
          <w:szCs w:val="24"/>
        </w:rPr>
        <w:t>са</w:t>
      </w:r>
      <w:r w:rsidR="00661A2E" w:rsidRPr="006A40CD">
        <w:rPr>
          <w:rFonts w:cs="Times New Roman"/>
          <w:szCs w:val="24"/>
        </w:rPr>
        <w:t xml:space="preserve"> </w:t>
      </w:r>
      <w:r w:rsidRPr="006A40CD">
        <w:rPr>
          <w:rFonts w:cs="Times New Roman"/>
          <w:szCs w:val="24"/>
        </w:rPr>
        <w:t>нараснал</w:t>
      </w:r>
      <w:r w:rsidR="00661A2E">
        <w:rPr>
          <w:rFonts w:cs="Times New Roman"/>
          <w:szCs w:val="24"/>
        </w:rPr>
        <w:t>и</w:t>
      </w:r>
      <w:r w:rsidRPr="006A40CD">
        <w:rPr>
          <w:rFonts w:cs="Times New Roman"/>
          <w:szCs w:val="24"/>
        </w:rPr>
        <w:t xml:space="preserve"> с 19,5%, а броят на нощувките – с близо 30%. Най-голямо е нарастването на приходите от нощувки – почти 45%. Това се дължи както на нарасналия брой на нощувките, така и на средната им цена от 49,3 лв. през 2015 г. на 55,1 лв. през 2018 г. На този фон, макар и с малко, средната продължителност на престоя е намаляла от 5,39 дни, на 5,29 дни.</w:t>
      </w:r>
    </w:p>
    <w:p w14:paraId="193A6C8E" w14:textId="407B8632" w:rsidR="007237D3" w:rsidRDefault="00DC1993" w:rsidP="00AC06B5">
      <w:pPr>
        <w:spacing w:after="60" w:line="240" w:lineRule="auto"/>
        <w:jc w:val="both"/>
        <w:rPr>
          <w:sz w:val="22"/>
        </w:rPr>
      </w:pPr>
      <w:bookmarkStart w:id="27" w:name="_Toc62211261"/>
      <w:r w:rsidRPr="006A40CD">
        <w:rPr>
          <w:sz w:val="22"/>
        </w:rPr>
        <w:t xml:space="preserve">Фигура </w:t>
      </w:r>
      <w:r w:rsidRPr="006A40CD">
        <w:rPr>
          <w:sz w:val="22"/>
        </w:rPr>
        <w:fldChar w:fldCharType="begin"/>
      </w:r>
      <w:r w:rsidRPr="006A40CD">
        <w:rPr>
          <w:sz w:val="22"/>
        </w:rPr>
        <w:instrText xml:space="preserve"> SEQ Фигура \* ARABIC </w:instrText>
      </w:r>
      <w:r w:rsidRPr="006A40CD">
        <w:rPr>
          <w:sz w:val="22"/>
        </w:rPr>
        <w:fldChar w:fldCharType="separate"/>
      </w:r>
      <w:r w:rsidR="004C7652">
        <w:rPr>
          <w:noProof/>
          <w:sz w:val="22"/>
        </w:rPr>
        <w:t>27</w:t>
      </w:r>
      <w:r w:rsidRPr="006A40CD">
        <w:rPr>
          <w:sz w:val="22"/>
        </w:rPr>
        <w:fldChar w:fldCharType="end"/>
      </w:r>
      <w:r w:rsidRPr="006A40CD">
        <w:rPr>
          <w:sz w:val="22"/>
        </w:rPr>
        <w:t xml:space="preserve">: </w:t>
      </w:r>
      <w:r w:rsidR="000735FD" w:rsidRPr="006A40CD">
        <w:rPr>
          <w:sz w:val="22"/>
        </w:rPr>
        <w:t>Реализирани нощувки по общини, 2018 г.</w:t>
      </w:r>
      <w:bookmarkEnd w:id="27"/>
    </w:p>
    <w:p w14:paraId="706C310A" w14:textId="77777777" w:rsidR="007237D3" w:rsidRDefault="007237D3" w:rsidP="007237D3">
      <w:pPr>
        <w:spacing w:after="60" w:line="240" w:lineRule="auto"/>
        <w:jc w:val="both"/>
        <w:rPr>
          <w:sz w:val="22"/>
        </w:rPr>
      </w:pPr>
      <w:r>
        <w:rPr>
          <w:noProof/>
          <w:sz w:val="22"/>
          <w:lang w:val="en-US"/>
        </w:rPr>
        <w:lastRenderedPageBreak/>
        <w:drawing>
          <wp:inline distT="0" distB="0" distL="0" distR="0" wp14:anchorId="18402329" wp14:editId="254DDE25">
            <wp:extent cx="3423684" cy="2258042"/>
            <wp:effectExtent l="0" t="0" r="571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8" b="4031"/>
                    <a:stretch/>
                  </pic:blipFill>
                  <pic:spPr bwMode="auto">
                    <a:xfrm>
                      <a:off x="0" y="0"/>
                      <a:ext cx="3451631" cy="227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C4326F" w14:textId="67061BFA" w:rsidR="000735FD" w:rsidRPr="006A40CD" w:rsidRDefault="000735FD" w:rsidP="007237D3">
      <w:pPr>
        <w:spacing w:after="60" w:line="240" w:lineRule="auto"/>
        <w:jc w:val="both"/>
        <w:rPr>
          <w:sz w:val="22"/>
        </w:rPr>
      </w:pPr>
      <w:r w:rsidRPr="006A40CD">
        <w:rPr>
          <w:sz w:val="22"/>
        </w:rPr>
        <w:t>Източник: НСИ, обработка НЦТР</w:t>
      </w:r>
    </w:p>
    <w:p w14:paraId="0A1A25D7" w14:textId="77777777" w:rsidR="00AC06B5" w:rsidRDefault="00AC06B5" w:rsidP="00AC06B5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Статистическите данни по общини разкриват силно неравномерно пространствено развитие на туризма по крайбрежието. Проследени по показателя „реализирани нощувки” за 2018 г., общините с големите курортни комплекси (Балчик/Албена 12,1%, Варна/Златни пясъци 29,3% и Несебър/Слънчев бряг 40,2%) покриват дял от 81,6%. </w:t>
      </w:r>
    </w:p>
    <w:p w14:paraId="19CFBAFF" w14:textId="675495F2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Въпреки статистическите </w:t>
      </w:r>
      <w:proofErr w:type="spellStart"/>
      <w:r w:rsidRPr="006A40CD">
        <w:rPr>
          <w:rFonts w:cs="Times New Roman"/>
          <w:szCs w:val="24"/>
        </w:rPr>
        <w:t>непълноти</w:t>
      </w:r>
      <w:proofErr w:type="spellEnd"/>
      <w:r w:rsidRPr="006A40CD">
        <w:rPr>
          <w:rFonts w:cs="Times New Roman"/>
          <w:szCs w:val="24"/>
        </w:rPr>
        <w:t xml:space="preserve"> на информацията за реализираните нощувки, развитието на пространствения модел на морския туризъм в България наподобява този на селищната мрежа в страната. В него ясно са изразени два центъра от най-високо ниво – „Златни пясъци“ и „Слънчев бряг“, чието развитие следва да се регулира с подходящи законови и устройствени инструменти, тъй като стихийното застрояване на свободните пространства от началото на века има ясно изявени негативни последици. </w:t>
      </w:r>
    </w:p>
    <w:p w14:paraId="18086A83" w14:textId="10B75179" w:rsidR="00DC1993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Статистическата картина по общини разкрива почти повсеместна положителна динамика по наблюдаваните показатели между 2015 и 2018 г. Изключение прави община Шабла, която отстъпва по всички показатели за места за настаняване с над 10 легла. Община Каварна има отрицателно развитие по отношение на леглата (-25,5%), община Балчик – на</w:t>
      </w:r>
      <w:r w:rsidR="00DC1993" w:rsidRPr="006A40CD">
        <w:rPr>
          <w:rFonts w:cs="Times New Roman"/>
          <w:szCs w:val="24"/>
        </w:rPr>
        <w:t xml:space="preserve"> </w:t>
      </w:r>
      <w:r w:rsidR="00661A2E" w:rsidRPr="00661A2E">
        <w:rPr>
          <w:rFonts w:cs="Times New Roman"/>
          <w:szCs w:val="24"/>
        </w:rPr>
        <w:t xml:space="preserve">заетост на леглата </w:t>
      </w:r>
      <w:r w:rsidR="00DC1993" w:rsidRPr="006A40CD">
        <w:rPr>
          <w:rFonts w:cs="Times New Roman"/>
          <w:szCs w:val="24"/>
        </w:rPr>
        <w:t xml:space="preserve">(-11,5%), община </w:t>
      </w:r>
      <w:r w:rsidR="00DC1993" w:rsidRPr="00661A2E">
        <w:rPr>
          <w:rFonts w:cs="Times New Roman"/>
          <w:szCs w:val="24"/>
        </w:rPr>
        <w:t>П</w:t>
      </w:r>
      <w:r w:rsidR="00DC1993" w:rsidRPr="006A40CD">
        <w:rPr>
          <w:rFonts w:cs="Times New Roman"/>
          <w:szCs w:val="24"/>
        </w:rPr>
        <w:t xml:space="preserve">оморие - легла (-2,3%) и </w:t>
      </w:r>
      <w:proofErr w:type="spellStart"/>
      <w:r w:rsidR="00661A2E" w:rsidRPr="00661A2E">
        <w:rPr>
          <w:rFonts w:cs="Times New Roman"/>
          <w:szCs w:val="24"/>
        </w:rPr>
        <w:t>легладенонощия</w:t>
      </w:r>
      <w:proofErr w:type="spellEnd"/>
      <w:r w:rsidR="00661A2E" w:rsidRPr="00661A2E" w:rsidDel="00661A2E">
        <w:rPr>
          <w:rFonts w:cs="Times New Roman"/>
          <w:szCs w:val="24"/>
        </w:rPr>
        <w:t xml:space="preserve"> </w:t>
      </w:r>
      <w:r w:rsidR="00DC1993" w:rsidRPr="006A40CD">
        <w:rPr>
          <w:rFonts w:cs="Times New Roman"/>
          <w:szCs w:val="24"/>
        </w:rPr>
        <w:t>(-14,9%).</w:t>
      </w:r>
    </w:p>
    <w:p w14:paraId="0685FA05" w14:textId="70B42A90" w:rsidR="00AC06B5" w:rsidRPr="006A40CD" w:rsidRDefault="00AC06B5" w:rsidP="00AC06B5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Независимо от отчетените добри показатели и тенденции, Черноморското крайбрежие разполага с нереализиран потенциал за настаняване, особено във </w:t>
      </w:r>
      <w:proofErr w:type="spellStart"/>
      <w:r w:rsidRPr="006A40CD">
        <w:rPr>
          <w:rFonts w:cs="Times New Roman"/>
          <w:szCs w:val="24"/>
        </w:rPr>
        <w:t>висококатегорийни</w:t>
      </w:r>
      <w:proofErr w:type="spellEnd"/>
      <w:r w:rsidRPr="006A40CD">
        <w:rPr>
          <w:rFonts w:cs="Times New Roman"/>
          <w:szCs w:val="24"/>
        </w:rPr>
        <w:t xml:space="preserve"> места за настаняване. Незапълнен</w:t>
      </w:r>
      <w:r w:rsidR="00661A2E" w:rsidRPr="006A40CD">
        <w:rPr>
          <w:rFonts w:cs="Times New Roman"/>
          <w:szCs w:val="24"/>
        </w:rPr>
        <w:t xml:space="preserve">ият </w:t>
      </w:r>
      <w:r w:rsidRPr="006A40CD">
        <w:rPr>
          <w:rFonts w:cs="Times New Roman"/>
          <w:szCs w:val="24"/>
        </w:rPr>
        <w:t>капацитет се дължи на непреодоляната подчертана сезонност на черноморския в частност и на българския туризъм като цяло. Усилията за диверсифициране на туристическия продукт и удължаване на активния сезон са актуална цел на националната туристическа политика. Очакваните резултати са по-висока заетост на местата за настаняване, повече приходи и повишени възможности за конкурентоспособност и устойчиво развитие на дестинациите.</w:t>
      </w:r>
    </w:p>
    <w:p w14:paraId="3AB32B04" w14:textId="77777777" w:rsidR="00AC06B5" w:rsidRPr="006A40CD" w:rsidRDefault="00AC06B5" w:rsidP="00F62940">
      <w:pPr>
        <w:spacing w:after="120" w:line="276" w:lineRule="auto"/>
        <w:jc w:val="both"/>
        <w:rPr>
          <w:rFonts w:cs="Times New Roman"/>
          <w:szCs w:val="24"/>
        </w:rPr>
      </w:pPr>
    </w:p>
    <w:p w14:paraId="6F4EE191" w14:textId="3B3DCB17" w:rsidR="00F62940" w:rsidRPr="006A40CD" w:rsidRDefault="00F62940">
      <w:pPr>
        <w:rPr>
          <w:rFonts w:cs="Times New Roman"/>
          <w:szCs w:val="24"/>
        </w:rPr>
      </w:pPr>
      <w:r w:rsidRPr="006A40CD">
        <w:rPr>
          <w:rFonts w:cs="Times New Roman"/>
          <w:szCs w:val="24"/>
        </w:rPr>
        <w:br w:type="page"/>
      </w:r>
    </w:p>
    <w:p w14:paraId="2F7C405E" w14:textId="37A33EBF" w:rsidR="00DC1993" w:rsidRPr="006A40CD" w:rsidRDefault="00494F2D" w:rsidP="00F62940">
      <w:pPr>
        <w:spacing w:after="0" w:line="240" w:lineRule="auto"/>
        <w:jc w:val="both"/>
        <w:rPr>
          <w:rFonts w:cs="Times New Roman"/>
          <w:szCs w:val="24"/>
        </w:rPr>
      </w:pPr>
      <w:bookmarkStart w:id="28" w:name="_Toc62211265"/>
      <w:r w:rsidRPr="006A40CD">
        <w:rPr>
          <w:sz w:val="22"/>
        </w:rPr>
        <w:lastRenderedPageBreak/>
        <w:t xml:space="preserve">Таблица </w:t>
      </w:r>
      <w:r w:rsidRPr="006A40CD">
        <w:rPr>
          <w:sz w:val="22"/>
        </w:rPr>
        <w:fldChar w:fldCharType="begin"/>
      </w:r>
      <w:r w:rsidRPr="006A40CD">
        <w:rPr>
          <w:sz w:val="22"/>
        </w:rPr>
        <w:instrText xml:space="preserve"> SEQ Таблица \* ARABIC </w:instrText>
      </w:r>
      <w:r w:rsidRPr="006A40CD">
        <w:rPr>
          <w:sz w:val="22"/>
        </w:rPr>
        <w:fldChar w:fldCharType="separate"/>
      </w:r>
      <w:r w:rsidR="004C7652">
        <w:rPr>
          <w:noProof/>
          <w:sz w:val="22"/>
        </w:rPr>
        <w:t>4</w:t>
      </w:r>
      <w:r w:rsidRPr="006A40CD">
        <w:rPr>
          <w:sz w:val="22"/>
        </w:rPr>
        <w:fldChar w:fldCharType="end"/>
      </w:r>
      <w:r w:rsidRPr="006A40CD">
        <w:rPr>
          <w:sz w:val="22"/>
        </w:rPr>
        <w:t>: Динамика в дейността на местата за настаняване по общини 2015-2018 г.</w:t>
      </w:r>
      <w:bookmarkEnd w:id="28"/>
    </w:p>
    <w:p w14:paraId="5145870D" w14:textId="0E256A91" w:rsidR="000735FD" w:rsidRPr="006A40CD" w:rsidRDefault="000735FD" w:rsidP="00F62940">
      <w:pPr>
        <w:spacing w:after="0" w:line="240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noProof/>
          <w:szCs w:val="24"/>
          <w:lang w:val="en-US"/>
        </w:rPr>
        <w:drawing>
          <wp:inline distT="0" distB="0" distL="0" distR="0" wp14:anchorId="7F42B564" wp14:editId="5FAE77DC">
            <wp:extent cx="5427980" cy="7896860"/>
            <wp:effectExtent l="0" t="0" r="1270" b="889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940" cy="7979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EE038" w14:textId="24637C4B" w:rsidR="00494F2D" w:rsidRPr="006A40CD" w:rsidRDefault="00494F2D" w:rsidP="00F62940">
      <w:pPr>
        <w:spacing w:after="120" w:line="276" w:lineRule="auto"/>
        <w:jc w:val="both"/>
        <w:rPr>
          <w:rFonts w:cs="Times New Roman"/>
          <w:sz w:val="20"/>
          <w:szCs w:val="20"/>
        </w:rPr>
      </w:pPr>
      <w:r w:rsidRPr="006A40CD">
        <w:rPr>
          <w:rFonts w:cs="Times New Roman"/>
          <w:sz w:val="20"/>
          <w:szCs w:val="20"/>
        </w:rPr>
        <w:t>Източник: НСИ, обработка НЦТР</w:t>
      </w:r>
    </w:p>
    <w:p w14:paraId="00CFCCAF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lastRenderedPageBreak/>
        <w:t xml:space="preserve">От гледна точка на чуждите пазари, морският </w:t>
      </w:r>
      <w:proofErr w:type="spellStart"/>
      <w:r w:rsidRPr="006A40CD">
        <w:rPr>
          <w:rFonts w:cs="Times New Roman"/>
          <w:szCs w:val="24"/>
        </w:rPr>
        <w:t>рекреативен</w:t>
      </w:r>
      <w:proofErr w:type="spellEnd"/>
      <w:r w:rsidRPr="006A40CD">
        <w:rPr>
          <w:rFonts w:cs="Times New Roman"/>
          <w:szCs w:val="24"/>
        </w:rPr>
        <w:t xml:space="preserve"> туристически продукт е ориентиран към сегмента на нискобюджетните потребители, обвързани с нискобюджетните продуктови марки на туроператорите. Предлагането се осъществява основно по модела „всичко включено в цената” (</w:t>
      </w:r>
      <w:proofErr w:type="spellStart"/>
      <w:r w:rsidRPr="006A40CD">
        <w:rPr>
          <w:rFonts w:cs="Times New Roman"/>
          <w:szCs w:val="24"/>
        </w:rPr>
        <w:t>all</w:t>
      </w:r>
      <w:proofErr w:type="spellEnd"/>
      <w:r w:rsidRPr="006A40CD">
        <w:rPr>
          <w:rFonts w:cs="Times New Roman"/>
          <w:szCs w:val="24"/>
        </w:rPr>
        <w:t xml:space="preserve"> </w:t>
      </w:r>
      <w:proofErr w:type="spellStart"/>
      <w:r w:rsidRPr="006A40CD">
        <w:rPr>
          <w:rFonts w:cs="Times New Roman"/>
          <w:szCs w:val="24"/>
        </w:rPr>
        <w:t>inclusive</w:t>
      </w:r>
      <w:proofErr w:type="spellEnd"/>
      <w:r w:rsidRPr="006A40CD">
        <w:rPr>
          <w:rFonts w:cs="Times New Roman"/>
          <w:szCs w:val="24"/>
        </w:rPr>
        <w:t xml:space="preserve">) и е ориентирано най-вече към Германия, Великобритания, Скандинавските страни, Полша, Украйна, Молдова и Румъния. Това води до ниски приходи на легло и </w:t>
      </w:r>
      <w:proofErr w:type="spellStart"/>
      <w:r w:rsidRPr="006A40CD">
        <w:rPr>
          <w:rFonts w:cs="Times New Roman"/>
          <w:szCs w:val="24"/>
        </w:rPr>
        <w:t>туристоден</w:t>
      </w:r>
      <w:proofErr w:type="spellEnd"/>
      <w:r w:rsidRPr="006A40CD">
        <w:rPr>
          <w:rFonts w:cs="Times New Roman"/>
          <w:szCs w:val="24"/>
        </w:rPr>
        <w:t>. На пазари като Русия, Израел и Иран, предлагането привлича туристи със сравнително по-висока платежоспособност.</w:t>
      </w:r>
    </w:p>
    <w:p w14:paraId="3EEC0DD9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През последните години се наблюдава тенденция към обвързване на туристическите оферти в повечето морски курорти с младежки целеви групи, привлечени от възможностите за забавления. Съпътстващото шумово замърсяване в такива курорти води до отлив на други потенциални клиенти - туристи от третата възраст и семейства с деца.</w:t>
      </w:r>
    </w:p>
    <w:p w14:paraId="00DC011F" w14:textId="77777777" w:rsidR="000735FD" w:rsidRPr="006A40C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Обобщено, </w:t>
      </w:r>
      <w:r w:rsidRPr="006A40CD">
        <w:rPr>
          <w:rFonts w:cs="Times New Roman"/>
          <w:b/>
          <w:bCs/>
          <w:szCs w:val="24"/>
        </w:rPr>
        <w:t>силните страни</w:t>
      </w:r>
      <w:r w:rsidRPr="006A40CD">
        <w:rPr>
          <w:rFonts w:cs="Times New Roman"/>
          <w:szCs w:val="24"/>
        </w:rPr>
        <w:t xml:space="preserve"> на българския морски туризъм се свеждат до:</w:t>
      </w:r>
    </w:p>
    <w:p w14:paraId="1323C58D" w14:textId="77777777" w:rsidR="000735FD" w:rsidRPr="006A40CD" w:rsidRDefault="000735FD" w:rsidP="00F62940">
      <w:pPr>
        <w:numPr>
          <w:ilvl w:val="0"/>
          <w:numId w:val="9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Разнообразие, атрактивност и достъпност на Черноморското крайбрежие;</w:t>
      </w:r>
    </w:p>
    <w:p w14:paraId="5E5E6A0B" w14:textId="77777777" w:rsidR="000735FD" w:rsidRPr="006A40CD" w:rsidRDefault="000735FD" w:rsidP="00F62940">
      <w:pPr>
        <w:numPr>
          <w:ilvl w:val="0"/>
          <w:numId w:val="9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Догонващо развитие на техническата инфраструктура;</w:t>
      </w:r>
    </w:p>
    <w:p w14:paraId="671719B3" w14:textId="77777777" w:rsidR="000735FD" w:rsidRPr="006A40CD" w:rsidRDefault="000735FD" w:rsidP="00F62940">
      <w:pPr>
        <w:numPr>
          <w:ilvl w:val="0"/>
          <w:numId w:val="9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Добре контролирано стопанисване на плажовете;</w:t>
      </w:r>
    </w:p>
    <w:p w14:paraId="7C41C72F" w14:textId="77777777" w:rsidR="000735FD" w:rsidRPr="006A40CD" w:rsidRDefault="000735FD" w:rsidP="00F62940">
      <w:pPr>
        <w:numPr>
          <w:ilvl w:val="0"/>
          <w:numId w:val="9"/>
        </w:num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>Разнообразяване на предлаганите услуги.</w:t>
      </w:r>
    </w:p>
    <w:p w14:paraId="02834A24" w14:textId="46C4BEB3" w:rsidR="000735FD" w:rsidRDefault="000735FD" w:rsidP="00F62940">
      <w:pPr>
        <w:spacing w:after="120" w:line="276" w:lineRule="auto"/>
        <w:jc w:val="both"/>
        <w:rPr>
          <w:rFonts w:cs="Times New Roman"/>
          <w:szCs w:val="24"/>
        </w:rPr>
      </w:pPr>
      <w:r w:rsidRPr="006A40CD">
        <w:rPr>
          <w:rFonts w:cs="Times New Roman"/>
          <w:szCs w:val="24"/>
        </w:rPr>
        <w:t xml:space="preserve">Сред основните </w:t>
      </w:r>
      <w:r w:rsidRPr="006A40CD">
        <w:rPr>
          <w:rFonts w:cs="Times New Roman"/>
          <w:b/>
          <w:bCs/>
          <w:szCs w:val="24"/>
        </w:rPr>
        <w:t>слаби страни</w:t>
      </w:r>
      <w:r w:rsidRPr="006A40CD">
        <w:rPr>
          <w:rFonts w:cs="Times New Roman"/>
          <w:szCs w:val="24"/>
        </w:rPr>
        <w:t xml:space="preserve"> на коментирания продукт са прекомерното застрояване (вкл. незаконно строителство), претоварването на туристическите ресурси, </w:t>
      </w:r>
      <w:proofErr w:type="spellStart"/>
      <w:r w:rsidRPr="006A40CD">
        <w:rPr>
          <w:rFonts w:cs="Times New Roman"/>
          <w:szCs w:val="24"/>
        </w:rPr>
        <w:t>свлачищните</w:t>
      </w:r>
      <w:proofErr w:type="spellEnd"/>
      <w:r w:rsidRPr="006A40CD">
        <w:rPr>
          <w:rFonts w:cs="Times New Roman"/>
          <w:szCs w:val="24"/>
        </w:rPr>
        <w:t xml:space="preserve"> процеси, проблемната организация на ползването и туристическото обслужване на плажовете, замърсяването на околната среда и водите, недостатъчно развитата инфраструктура между и в туристическите места, високото ниво на шум, ниското качество на питейната вода на някои места, проблемите с осигуряването на безопасността и сигурността на туристите.</w:t>
      </w:r>
    </w:p>
    <w:p w14:paraId="76B9B414" w14:textId="143E5837" w:rsidR="004D2B86" w:rsidRPr="004D2B86" w:rsidRDefault="004D2B86" w:rsidP="004D2B86">
      <w:pPr>
        <w:spacing w:after="120" w:line="276" w:lineRule="auto"/>
        <w:jc w:val="both"/>
        <w:rPr>
          <w:rFonts w:cs="Times New Roman"/>
          <w:szCs w:val="24"/>
        </w:rPr>
      </w:pPr>
      <w:r w:rsidRPr="00AE2A8D">
        <w:rPr>
          <w:rFonts w:cs="Times New Roman"/>
          <w:b/>
          <w:bCs/>
          <w:i/>
          <w:szCs w:val="24"/>
        </w:rPr>
        <w:t>В заключение</w:t>
      </w:r>
      <w:r w:rsidRPr="004D2B86">
        <w:rPr>
          <w:rFonts w:cs="Times New Roman"/>
          <w:szCs w:val="24"/>
        </w:rPr>
        <w:t xml:space="preserve">, важността на туризма за икономиките на черноморските общини налага </w:t>
      </w:r>
      <w:proofErr w:type="spellStart"/>
      <w:r w:rsidRPr="004D2B86">
        <w:rPr>
          <w:rFonts w:cs="Times New Roman"/>
          <w:szCs w:val="24"/>
        </w:rPr>
        <w:t>приоритетност</w:t>
      </w:r>
      <w:proofErr w:type="spellEnd"/>
      <w:r w:rsidRPr="004D2B86">
        <w:rPr>
          <w:rFonts w:cs="Times New Roman"/>
          <w:szCs w:val="24"/>
        </w:rPr>
        <w:t xml:space="preserve"> на мерките за устойчивото му развитие в пространствата „море-бряг”.</w:t>
      </w:r>
      <w:r w:rsidR="00BA0A12">
        <w:rPr>
          <w:rFonts w:cs="Times New Roman"/>
          <w:szCs w:val="24"/>
        </w:rPr>
        <w:t xml:space="preserve"> </w:t>
      </w:r>
    </w:p>
    <w:p w14:paraId="4D3E53F5" w14:textId="22C10FCA" w:rsidR="004D2B86" w:rsidRPr="004D2B86" w:rsidRDefault="004D2B86" w:rsidP="004D2B86">
      <w:pPr>
        <w:spacing w:after="120" w:line="276" w:lineRule="auto"/>
        <w:jc w:val="both"/>
        <w:rPr>
          <w:rFonts w:cs="Times New Roman"/>
          <w:szCs w:val="24"/>
        </w:rPr>
      </w:pPr>
      <w:r w:rsidRPr="004D2B86">
        <w:rPr>
          <w:rFonts w:cs="Times New Roman"/>
          <w:szCs w:val="24"/>
        </w:rPr>
        <w:t>За да осигури устойчиво развитие на туристическия сектор, България трябва да се справи с предизвикателствата на съвременната среда и конкуренцията и да оползотвори интелигентно и разумно туристическия си потенциал. Промените в поведението на потребителите, икономическото развитие в световен мащаб, глобалната геополитическа обстановка и дори промените в климата, могат да бъдат предпоставка за развитието на туризма в желаната посока. Развитието на международното сътрудничество, участията в международни борси и изложения също допринасят за повишаване на потенциала.</w:t>
      </w:r>
      <w:r w:rsidR="00BA0A12" w:rsidRPr="00BA0A12">
        <w:rPr>
          <w:rFonts w:cs="Times New Roman"/>
          <w:szCs w:val="24"/>
        </w:rPr>
        <w:t xml:space="preserve"> </w:t>
      </w:r>
      <w:r w:rsidR="00BA0A12">
        <w:rPr>
          <w:rFonts w:cs="Times New Roman"/>
          <w:szCs w:val="24"/>
        </w:rPr>
        <w:t xml:space="preserve">Още изводи за туризма, разгледан като сектор от морската икономика, са направени в </w:t>
      </w:r>
      <w:r w:rsidR="00BA0A12" w:rsidRPr="00BA0A12">
        <w:rPr>
          <w:rFonts w:cs="Times New Roman"/>
          <w:i/>
          <w:iCs/>
          <w:szCs w:val="24"/>
        </w:rPr>
        <w:t>МППРБ Том 11. Морски икономически дейности.</w:t>
      </w:r>
    </w:p>
    <w:p w14:paraId="04D4B8B7" w14:textId="63133D41" w:rsidR="004D2B86" w:rsidRDefault="004D2B86" w:rsidP="004D2B86">
      <w:pPr>
        <w:spacing w:after="120" w:line="276" w:lineRule="auto"/>
        <w:jc w:val="both"/>
        <w:rPr>
          <w:rFonts w:cs="Times New Roman"/>
          <w:szCs w:val="24"/>
        </w:rPr>
      </w:pPr>
      <w:r w:rsidRPr="004D2B86">
        <w:rPr>
          <w:rFonts w:cs="Times New Roman"/>
          <w:szCs w:val="24"/>
        </w:rPr>
        <w:t xml:space="preserve">Основна насока на туристическата политика за Черноморското крайбрежие следва да бъде преодоляването на сезонността на морския </w:t>
      </w:r>
      <w:proofErr w:type="spellStart"/>
      <w:r w:rsidRPr="004D2B86">
        <w:rPr>
          <w:rFonts w:cs="Times New Roman"/>
          <w:szCs w:val="24"/>
        </w:rPr>
        <w:t>рекреативен</w:t>
      </w:r>
      <w:proofErr w:type="spellEnd"/>
      <w:r w:rsidRPr="004D2B86">
        <w:rPr>
          <w:rFonts w:cs="Times New Roman"/>
          <w:szCs w:val="24"/>
        </w:rPr>
        <w:t xml:space="preserve"> туризъм и осигуряване на целогодишна натовареност на туристическата база чрез разнообразни продукти на </w:t>
      </w:r>
      <w:r w:rsidRPr="004D2B86">
        <w:rPr>
          <w:rFonts w:cs="Times New Roman"/>
          <w:szCs w:val="24"/>
        </w:rPr>
        <w:lastRenderedPageBreak/>
        <w:t xml:space="preserve">алтернативен туризъм (спортен, културно-исторически, фестивален, делови, здравен). Това означава разнообразяване на регионалния туристически продукт и активно включване на природното и културно богатство на </w:t>
      </w:r>
      <w:proofErr w:type="spellStart"/>
      <w:r w:rsidRPr="004D2B86">
        <w:rPr>
          <w:rFonts w:cs="Times New Roman"/>
          <w:szCs w:val="24"/>
        </w:rPr>
        <w:t>хинтерланда</w:t>
      </w:r>
      <w:proofErr w:type="spellEnd"/>
      <w:r w:rsidRPr="004D2B86">
        <w:rPr>
          <w:rFonts w:cs="Times New Roman"/>
          <w:szCs w:val="24"/>
        </w:rPr>
        <w:t>.</w:t>
      </w:r>
    </w:p>
    <w:p w14:paraId="23B3A7EA" w14:textId="77777777" w:rsidR="004D2B86" w:rsidRPr="004D2B86" w:rsidRDefault="004D2B86" w:rsidP="004D2B86">
      <w:pPr>
        <w:spacing w:after="120" w:line="276" w:lineRule="auto"/>
        <w:jc w:val="both"/>
        <w:rPr>
          <w:rFonts w:cs="Times New Roman"/>
          <w:szCs w:val="24"/>
        </w:rPr>
      </w:pPr>
      <w:r w:rsidRPr="004D2B86">
        <w:rPr>
          <w:rFonts w:cs="Times New Roman"/>
          <w:szCs w:val="24"/>
        </w:rPr>
        <w:t>Отчитайки настоящото пълно блокиране на сектора в контекст на очаквана икономическа „пандемия“ и драстичен спад на доходите, може да се прогнозира, че в краткосрочен (1-2 години) и дори средносрочен (3-4 години) план, количествените параметри на туризма в световен мащаб няма да достигнат нивата от пред-кризисната година – 2019.</w:t>
      </w:r>
    </w:p>
    <w:p w14:paraId="3E3D7AA6" w14:textId="77777777" w:rsidR="004D2B86" w:rsidRPr="004D2B86" w:rsidRDefault="004D2B86" w:rsidP="004D2B86">
      <w:pPr>
        <w:spacing w:after="120" w:line="276" w:lineRule="auto"/>
        <w:jc w:val="both"/>
        <w:rPr>
          <w:rFonts w:cs="Times New Roman"/>
          <w:szCs w:val="24"/>
        </w:rPr>
      </w:pPr>
      <w:r w:rsidRPr="004D2B86">
        <w:rPr>
          <w:rFonts w:cs="Times New Roman"/>
          <w:szCs w:val="24"/>
        </w:rPr>
        <w:t xml:space="preserve">Подобна прогноза би могла да се адресира към българския и в частност, към морския туризъм. Основен контингент през последните години беше емитиран от европейските пазари. Чрез проста интерполация на прогнозата за силна стагнация и в тях може да се мотивира изразена негативна прогноза и за българския черноморски туризъм. Отворен остава въпросът за количествените измерения на спада, но засега те са непредсказуеми. </w:t>
      </w:r>
    </w:p>
    <w:p w14:paraId="57970673" w14:textId="552A6E00" w:rsidR="004D2B86" w:rsidRPr="004D2B86" w:rsidRDefault="004204A0" w:rsidP="004D2B86">
      <w:pPr>
        <w:spacing w:after="120" w:line="276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С</w:t>
      </w:r>
      <w:r w:rsidR="004D2B86" w:rsidRPr="004D2B86">
        <w:rPr>
          <w:rFonts w:cs="Times New Roman"/>
          <w:szCs w:val="24"/>
        </w:rPr>
        <w:t>езонът през настоящата 2020 г. б</w:t>
      </w:r>
      <w:r>
        <w:rPr>
          <w:rFonts w:cs="Times New Roman"/>
          <w:szCs w:val="24"/>
        </w:rPr>
        <w:t>еше</w:t>
      </w:r>
      <w:r w:rsidR="004D2B86" w:rsidRPr="004D2B86">
        <w:rPr>
          <w:rFonts w:cs="Times New Roman"/>
          <w:szCs w:val="24"/>
        </w:rPr>
        <w:t xml:space="preserve"> фокусиран върху рестартирането и адаптацията към новите ограничителни санитарно-хигиенни условия за всички традиционни услуги.</w:t>
      </w:r>
    </w:p>
    <w:p w14:paraId="7421E337" w14:textId="57DF42F1" w:rsidR="004D2B86" w:rsidRPr="004D2B86" w:rsidRDefault="004D2B86" w:rsidP="004D2B86">
      <w:pPr>
        <w:spacing w:after="120" w:line="276" w:lineRule="auto"/>
        <w:jc w:val="both"/>
        <w:rPr>
          <w:rFonts w:cs="Times New Roman"/>
          <w:szCs w:val="24"/>
        </w:rPr>
      </w:pPr>
      <w:r w:rsidRPr="004D2B86">
        <w:rPr>
          <w:rFonts w:cs="Times New Roman"/>
          <w:szCs w:val="24"/>
        </w:rPr>
        <w:t xml:space="preserve">На фона на пред-кризисните предизвикателства (силна конкуренция, слаба държавна протекция, нежелани последствия от климатични промени, сезонност и евтини туристически продукти), развитието на туризма в бъдеще ще се сблъсква с още по-сложни препятствия. Новите рамкови фактори (политически, нормативно-правни, икономически, екологични, </w:t>
      </w:r>
      <w:proofErr w:type="spellStart"/>
      <w:r w:rsidRPr="004D2B86">
        <w:rPr>
          <w:rFonts w:cs="Times New Roman"/>
          <w:szCs w:val="24"/>
        </w:rPr>
        <w:t>социо</w:t>
      </w:r>
      <w:proofErr w:type="spellEnd"/>
      <w:r w:rsidRPr="004D2B86">
        <w:rPr>
          <w:rFonts w:cs="Times New Roman"/>
          <w:szCs w:val="24"/>
        </w:rPr>
        <w:t>-културни и технологични) ще бъдат силно променени (повечето в негативен аспект) и бързата адаптация на туристическата индустрия към динамичния контекст ще е решаваща за оцеляването и отвоюването на предишните пазарни позиции.</w:t>
      </w:r>
    </w:p>
    <w:p w14:paraId="2791DDA0" w14:textId="71ABD1F9" w:rsidR="004D2B86" w:rsidRPr="004204A0" w:rsidRDefault="004204A0" w:rsidP="004D2B86">
      <w:pPr>
        <w:spacing w:after="120" w:line="276" w:lineRule="auto"/>
        <w:jc w:val="both"/>
        <w:rPr>
          <w:rFonts w:cs="Times New Roman"/>
          <w:color w:val="D9D9D9" w:themeColor="background1" w:themeShade="D9"/>
          <w:szCs w:val="24"/>
        </w:rPr>
      </w:pPr>
      <w:r w:rsidRPr="004204A0">
        <w:rPr>
          <w:rFonts w:cs="Times New Roman"/>
          <w:color w:val="D9D9D9" w:themeColor="background1" w:themeShade="D9"/>
          <w:szCs w:val="24"/>
        </w:rPr>
        <w:t>край</w:t>
      </w:r>
    </w:p>
    <w:p w14:paraId="01C0087F" w14:textId="3CAF666A" w:rsidR="00430686" w:rsidRPr="006A40CD" w:rsidRDefault="00430686">
      <w:r w:rsidRPr="006A40CD">
        <w:br w:type="page"/>
      </w:r>
    </w:p>
    <w:p w14:paraId="091FDB49" w14:textId="77777777" w:rsidR="00430686" w:rsidRPr="007237D3" w:rsidRDefault="00430686" w:rsidP="00430686">
      <w:pPr>
        <w:pStyle w:val="Heading1"/>
        <w:rPr>
          <w:color w:val="0B1F36" w:themeColor="text2" w:themeShade="80"/>
        </w:rPr>
      </w:pPr>
      <w:bookmarkStart w:id="29" w:name="_Toc62211234"/>
      <w:r w:rsidRPr="007237D3">
        <w:rPr>
          <w:color w:val="0B1F36" w:themeColor="text2" w:themeShade="80"/>
        </w:rPr>
        <w:lastRenderedPageBreak/>
        <w:t>ИЗТОЧНИЦИ НА ИНФОРМАЦИЯ</w:t>
      </w:r>
      <w:bookmarkEnd w:id="29"/>
    </w:p>
    <w:p w14:paraId="262C2E80" w14:textId="77777777" w:rsidR="00430686" w:rsidRPr="006A40CD" w:rsidRDefault="00430686" w:rsidP="00430686">
      <w:pPr>
        <w:spacing w:after="120" w:line="240" w:lineRule="auto"/>
        <w:ind w:left="567" w:hanging="567"/>
        <w:jc w:val="both"/>
      </w:pPr>
      <w:r w:rsidRPr="006A40CD">
        <w:t xml:space="preserve">Закон за устройство на черноморското крайбрежие (В сила от 01.01.2008 г., </w:t>
      </w:r>
      <w:proofErr w:type="spellStart"/>
      <w:r w:rsidRPr="006A40CD">
        <w:t>обн</w:t>
      </w:r>
      <w:proofErr w:type="spellEnd"/>
      <w:r w:rsidRPr="006A40CD">
        <w:t xml:space="preserve">. ДВ. бр.48/15.06.2007 г., изм. ДВ бр. 96/01.12.2017 г.); </w:t>
      </w:r>
    </w:p>
    <w:p w14:paraId="0800BA12" w14:textId="68746670" w:rsidR="00430686" w:rsidRPr="006A40CD" w:rsidRDefault="00430686" w:rsidP="00430686">
      <w:pPr>
        <w:spacing w:after="120" w:line="240" w:lineRule="auto"/>
        <w:ind w:left="567" w:hanging="567"/>
        <w:jc w:val="both"/>
      </w:pPr>
      <w:r w:rsidRPr="006A40CD">
        <w:t xml:space="preserve">Министерство на туризма, 2015. Концепция за туристическо райониране на България </w:t>
      </w:r>
      <w:hyperlink r:id="rId38" w:history="1">
        <w:r w:rsidRPr="006A40CD">
          <w:rPr>
            <w:rStyle w:val="Hyperlink"/>
          </w:rPr>
          <w:t>https://www.tourism.government.bg/bg/kategorii/strategicheski-dokumenti/koncepciya-za-turistichesko-rayonirane-na-bulgariya</w:t>
        </w:r>
      </w:hyperlink>
      <w:r w:rsidRPr="006A40CD">
        <w:t xml:space="preserve"> </w:t>
      </w:r>
    </w:p>
    <w:p w14:paraId="3903CF7A" w14:textId="77777777" w:rsidR="00AE2A8D" w:rsidRDefault="00430686" w:rsidP="00AE2A8D">
      <w:pPr>
        <w:spacing w:after="60" w:line="240" w:lineRule="auto"/>
        <w:ind w:left="567" w:hanging="567"/>
        <w:jc w:val="both"/>
      </w:pPr>
      <w:r w:rsidRPr="006A40CD">
        <w:t>Министерство на туризма, 2018. Актуализирана Национална стратегия за устойчиво развитие на туризма в Република България 2014-2030 г.</w:t>
      </w:r>
    </w:p>
    <w:p w14:paraId="1EEF08A7" w14:textId="548ACCB3" w:rsidR="00430686" w:rsidRPr="006A40CD" w:rsidRDefault="00DF4550" w:rsidP="00AE2A8D">
      <w:pPr>
        <w:spacing w:after="120" w:line="240" w:lineRule="auto"/>
        <w:ind w:left="567"/>
        <w:jc w:val="both"/>
      </w:pPr>
      <w:hyperlink r:id="rId39" w:history="1">
        <w:r w:rsidR="00AE2A8D" w:rsidRPr="00992F86">
          <w:rPr>
            <w:rStyle w:val="Hyperlink"/>
          </w:rPr>
          <w:t>https://www.tourism.government.bg/bg/kategorii/strategicheski-dokumenti/aktualizirana-nacionalna-strategiya-za-ustoychivo-razvitie-na</w:t>
        </w:r>
      </w:hyperlink>
      <w:r w:rsidR="00430686" w:rsidRPr="006A40CD">
        <w:t xml:space="preserve"> </w:t>
      </w:r>
    </w:p>
    <w:p w14:paraId="532BA66A" w14:textId="424DB824" w:rsidR="00430686" w:rsidRPr="006A40CD" w:rsidRDefault="00430686" w:rsidP="00430686">
      <w:pPr>
        <w:spacing w:after="120" w:line="240" w:lineRule="auto"/>
        <w:ind w:left="567" w:hanging="567"/>
        <w:jc w:val="both"/>
      </w:pPr>
      <w:r w:rsidRPr="006A40CD">
        <w:t>Наредба № 5 от 30.05.2008 г. за управление на качеството на водите за къпане</w:t>
      </w:r>
      <w:r w:rsidR="00AE2A8D">
        <w:t>,</w:t>
      </w:r>
      <w:r w:rsidRPr="006A40CD">
        <w:t xml:space="preserve"> </w:t>
      </w:r>
      <w:proofErr w:type="spellStart"/>
      <w:r w:rsidRPr="006A40CD">
        <w:t>обн</w:t>
      </w:r>
      <w:proofErr w:type="spellEnd"/>
      <w:r w:rsidRPr="006A40CD">
        <w:t>.</w:t>
      </w:r>
      <w:r w:rsidR="00AE2A8D">
        <w:t> </w:t>
      </w:r>
      <w:r w:rsidRPr="006A40CD">
        <w:t>ДВ.</w:t>
      </w:r>
      <w:r w:rsidR="00AE2A8D">
        <w:t> </w:t>
      </w:r>
      <w:r w:rsidRPr="006A40CD">
        <w:t>бр.53 от 1.07.2008 г., изм. и доп. ДВ. бр.5 от 18.01.2013 г.;</w:t>
      </w:r>
    </w:p>
    <w:p w14:paraId="24C6098F" w14:textId="77777777" w:rsidR="00AE2A8D" w:rsidRDefault="00430686" w:rsidP="00430686">
      <w:pPr>
        <w:spacing w:after="120" w:line="240" w:lineRule="auto"/>
        <w:ind w:left="567" w:hanging="567"/>
        <w:jc w:val="both"/>
      </w:pPr>
      <w:r w:rsidRPr="006A40CD">
        <w:t>Наредба № 14 от 03.08.1987 г. за курортните ресурси, курортните местно</w:t>
      </w:r>
      <w:r w:rsidR="00AC06B5">
        <w:t>с</w:t>
      </w:r>
      <w:r w:rsidRPr="006A40CD">
        <w:t xml:space="preserve">ти и курортите, </w:t>
      </w:r>
      <w:proofErr w:type="spellStart"/>
      <w:r w:rsidRPr="006A40CD">
        <w:t>обн</w:t>
      </w:r>
      <w:proofErr w:type="spellEnd"/>
      <w:r w:rsidRPr="006A40CD">
        <w:t>. ДВ бр. 79/13.10.1987 г., изм. ДВ бр. 70/10.08.2004 г.</w:t>
      </w:r>
      <w:r w:rsidR="00AC06B5">
        <w:t xml:space="preserve"> </w:t>
      </w:r>
    </w:p>
    <w:p w14:paraId="4C9C0FBE" w14:textId="5445E15A" w:rsidR="00430686" w:rsidRPr="006A40CD" w:rsidRDefault="00430686" w:rsidP="00AE2A8D">
      <w:pPr>
        <w:spacing w:after="60" w:line="240" w:lineRule="auto"/>
        <w:ind w:left="567" w:hanging="567"/>
        <w:jc w:val="both"/>
      </w:pPr>
      <w:r w:rsidRPr="006A40CD">
        <w:t>Национална стратегия за устойчиво развитие на туризма в Република България (2014 -2030</w:t>
      </w:r>
      <w:r w:rsidR="00AE2A8D">
        <w:t> </w:t>
      </w:r>
      <w:r w:rsidRPr="006A40CD">
        <w:t xml:space="preserve">г.)  </w:t>
      </w:r>
    </w:p>
    <w:p w14:paraId="1A14C0B2" w14:textId="6BDBCC16" w:rsidR="00430686" w:rsidRPr="006A40CD" w:rsidRDefault="00DF4550" w:rsidP="00AE2A8D">
      <w:pPr>
        <w:spacing w:after="120" w:line="240" w:lineRule="auto"/>
        <w:ind w:left="567"/>
        <w:jc w:val="both"/>
      </w:pPr>
      <w:hyperlink r:id="rId40" w:history="1">
        <w:r w:rsidR="00430686" w:rsidRPr="006A40CD">
          <w:rPr>
            <w:rStyle w:val="Hyperlink"/>
          </w:rPr>
          <w:t>http://www.tourism.government.bg/sites/tourism.government.bg/files/documents/2018-01/nsurtb_2014-2030.pdf</w:t>
        </w:r>
      </w:hyperlink>
      <w:r w:rsidR="00430686" w:rsidRPr="006A40CD">
        <w:t xml:space="preserve"> </w:t>
      </w:r>
    </w:p>
    <w:p w14:paraId="605B4168" w14:textId="77777777" w:rsidR="00AE2A8D" w:rsidRDefault="00430686" w:rsidP="00AE2A8D">
      <w:pPr>
        <w:spacing w:after="60" w:line="240" w:lineRule="auto"/>
        <w:ind w:left="567" w:hanging="567"/>
        <w:jc w:val="both"/>
      </w:pPr>
      <w:r w:rsidRPr="006A40CD">
        <w:t>Доклад „Синята икономика на ЕС“ 2020 (</w:t>
      </w:r>
      <w:proofErr w:type="spellStart"/>
      <w:r w:rsidRPr="006A40CD">
        <w:t>The</w:t>
      </w:r>
      <w:proofErr w:type="spellEnd"/>
      <w:r w:rsidRPr="006A40CD">
        <w:t xml:space="preserve"> EU </w:t>
      </w:r>
      <w:proofErr w:type="spellStart"/>
      <w:r w:rsidRPr="006A40CD">
        <w:t>Blue</w:t>
      </w:r>
      <w:proofErr w:type="spellEnd"/>
      <w:r w:rsidRPr="006A40CD">
        <w:t xml:space="preserve"> </w:t>
      </w:r>
      <w:proofErr w:type="spellStart"/>
      <w:r w:rsidRPr="006A40CD">
        <w:t>Economy</w:t>
      </w:r>
      <w:proofErr w:type="spellEnd"/>
      <w:r w:rsidRPr="006A40CD">
        <w:t xml:space="preserve"> </w:t>
      </w:r>
      <w:proofErr w:type="spellStart"/>
      <w:r w:rsidRPr="006A40CD">
        <w:t>Report</w:t>
      </w:r>
      <w:proofErr w:type="spellEnd"/>
      <w:r w:rsidRPr="006A40CD">
        <w:t>, 2020)</w:t>
      </w:r>
    </w:p>
    <w:p w14:paraId="293129E2" w14:textId="6A3158C2" w:rsidR="00430686" w:rsidRPr="006A40CD" w:rsidRDefault="00DF4550" w:rsidP="00AE2A8D">
      <w:pPr>
        <w:spacing w:after="120" w:line="240" w:lineRule="auto"/>
        <w:ind w:left="1134" w:hanging="567"/>
        <w:jc w:val="both"/>
      </w:pPr>
      <w:hyperlink r:id="rId41" w:history="1">
        <w:r w:rsidR="00AE2A8D" w:rsidRPr="00992F86">
          <w:rPr>
            <w:rStyle w:val="Hyperlink"/>
          </w:rPr>
          <w:t>https://blueindicators.ec.europa.eu/published-reports_en</w:t>
        </w:r>
      </w:hyperlink>
      <w:r w:rsidR="00430686" w:rsidRPr="006A40CD">
        <w:t xml:space="preserve"> </w:t>
      </w:r>
    </w:p>
    <w:p w14:paraId="5E2085F0" w14:textId="77777777" w:rsidR="00430686" w:rsidRPr="006A40CD" w:rsidRDefault="00430686" w:rsidP="00430686">
      <w:pPr>
        <w:spacing w:after="120" w:line="240" w:lineRule="auto"/>
        <w:ind w:left="567" w:hanging="567"/>
        <w:jc w:val="both"/>
      </w:pPr>
      <w:r w:rsidRPr="006A40CD">
        <w:t>Търговски регистър 2018 г.</w:t>
      </w:r>
    </w:p>
    <w:p w14:paraId="20BF22EE" w14:textId="0226F28E" w:rsidR="00430686" w:rsidRPr="006A40CD" w:rsidRDefault="00430686" w:rsidP="00430686">
      <w:pPr>
        <w:spacing w:after="120" w:line="240" w:lineRule="auto"/>
        <w:ind w:left="567" w:hanging="567"/>
        <w:jc w:val="both"/>
      </w:pPr>
      <w:r w:rsidRPr="006A40CD">
        <w:t xml:space="preserve">Национален статистически институт, 2020 г. </w:t>
      </w:r>
      <w:hyperlink r:id="rId42" w:history="1">
        <w:r w:rsidRPr="006A40CD">
          <w:rPr>
            <w:rStyle w:val="Hyperlink"/>
          </w:rPr>
          <w:t>https://www.nsi.bg/bg/content/1981/</w:t>
        </w:r>
      </w:hyperlink>
      <w:r w:rsidRPr="006A40CD">
        <w:t xml:space="preserve">  </w:t>
      </w:r>
    </w:p>
    <w:p w14:paraId="5FABB6A9" w14:textId="2B33F087" w:rsidR="00430686" w:rsidRPr="006A40CD" w:rsidRDefault="00430686" w:rsidP="00430686">
      <w:pPr>
        <w:spacing w:after="120" w:line="240" w:lineRule="auto"/>
        <w:ind w:left="567" w:hanging="567"/>
        <w:jc w:val="both"/>
      </w:pPr>
      <w:r w:rsidRPr="006A40CD">
        <w:t xml:space="preserve">Национална концепция за пространствено развитие 2013-2025 г., Актуализация 2019 г. </w:t>
      </w:r>
      <w:hyperlink r:id="rId43" w:history="1">
        <w:r w:rsidRPr="006A40CD">
          <w:rPr>
            <w:rStyle w:val="Hyperlink"/>
          </w:rPr>
          <w:t>http://www.mrrb.government.bg/static/media/ups/articles/attachments/d747ca682ac1a70380428fd1dc664fb3.pdf</w:t>
        </w:r>
      </w:hyperlink>
      <w:r w:rsidRPr="006A40CD">
        <w:t xml:space="preserve"> </w:t>
      </w:r>
    </w:p>
    <w:p w14:paraId="598B660F" w14:textId="029F34B4" w:rsidR="00430686" w:rsidRPr="006A40CD" w:rsidRDefault="00430686" w:rsidP="00430686">
      <w:pPr>
        <w:spacing w:after="120" w:line="240" w:lineRule="auto"/>
        <w:ind w:left="567" w:hanging="567"/>
      </w:pPr>
      <w:r w:rsidRPr="006A40CD">
        <w:t xml:space="preserve">Национална програма за развитие: България 2030 </w:t>
      </w:r>
      <w:hyperlink r:id="rId44" w:history="1">
        <w:r w:rsidRPr="006A40CD">
          <w:rPr>
            <w:rStyle w:val="Hyperlink"/>
          </w:rPr>
          <w:t>https://www.bsbd.org/bg/index_bg_5493788.html</w:t>
        </w:r>
      </w:hyperlink>
      <w:r w:rsidRPr="006A40CD">
        <w:t xml:space="preserve">;  </w:t>
      </w:r>
    </w:p>
    <w:p w14:paraId="353471AC" w14:textId="1CF82ECE" w:rsidR="00AE2A8D" w:rsidRDefault="00430686" w:rsidP="00AE2A8D">
      <w:pPr>
        <w:spacing w:after="60" w:line="240" w:lineRule="auto"/>
        <w:ind w:left="567" w:hanging="567"/>
        <w:jc w:val="both"/>
      </w:pPr>
      <w:r w:rsidRPr="006A40CD">
        <w:t>Областна стратегия за развитие на област Бургас за периода 2014-2020 г.</w:t>
      </w:r>
    </w:p>
    <w:p w14:paraId="53D7202B" w14:textId="30B596B6" w:rsidR="00430686" w:rsidRPr="006A40CD" w:rsidRDefault="00DF4550" w:rsidP="00AE2A8D">
      <w:pPr>
        <w:spacing w:after="120" w:line="240" w:lineRule="auto"/>
        <w:ind w:left="1134" w:hanging="567"/>
        <w:jc w:val="both"/>
      </w:pPr>
      <w:hyperlink r:id="rId45" w:history="1">
        <w:r w:rsidR="00AE2A8D" w:rsidRPr="00992F86">
          <w:rPr>
            <w:rStyle w:val="Hyperlink"/>
          </w:rPr>
          <w:t>http://www.strategy.bg/StrategicDocuments/View.aspx?lang=bg-BG&amp;Id=1025</w:t>
        </w:r>
      </w:hyperlink>
      <w:r w:rsidR="00430686" w:rsidRPr="006A40CD">
        <w:t xml:space="preserve">); </w:t>
      </w:r>
    </w:p>
    <w:p w14:paraId="3257FC76" w14:textId="458FE852" w:rsidR="00AE2A8D" w:rsidRDefault="00430686" w:rsidP="00AE2A8D">
      <w:pPr>
        <w:spacing w:after="60" w:line="240" w:lineRule="auto"/>
        <w:ind w:left="567" w:hanging="567"/>
        <w:jc w:val="both"/>
      </w:pPr>
      <w:r w:rsidRPr="006A40CD">
        <w:t>Областна стратегия за развитие на област Варна за периода 2014-2020 г</w:t>
      </w:r>
      <w:r w:rsidR="00AE2A8D">
        <w:t>.</w:t>
      </w:r>
    </w:p>
    <w:p w14:paraId="7EF9FFD6" w14:textId="41639C3C" w:rsidR="00430686" w:rsidRPr="006A40CD" w:rsidRDefault="00DF4550" w:rsidP="00AE2A8D">
      <w:pPr>
        <w:spacing w:after="120" w:line="240" w:lineRule="auto"/>
        <w:ind w:left="567"/>
        <w:jc w:val="both"/>
      </w:pPr>
      <w:hyperlink r:id="rId46" w:history="1">
        <w:r w:rsidR="00AE2A8D" w:rsidRPr="00992F86">
          <w:rPr>
            <w:rStyle w:val="Hyperlink"/>
          </w:rPr>
          <w:t>http://www.vn.government.bg/stranici/%CE%D1%D0%20%ED%E0%20%C2%E0%F0%ED%E5%ED%F1%EA%E0%20%EE%E1%EB%E0%F1%F2%202014-2020.pdf</w:t>
        </w:r>
      </w:hyperlink>
      <w:r w:rsidR="00430686" w:rsidRPr="006A40CD">
        <w:t xml:space="preserve">);  </w:t>
      </w:r>
    </w:p>
    <w:p w14:paraId="6B0EAFCC" w14:textId="77777777" w:rsidR="00AE2A8D" w:rsidRDefault="00430686" w:rsidP="00AE2A8D">
      <w:pPr>
        <w:spacing w:after="60" w:line="240" w:lineRule="auto"/>
        <w:ind w:left="567" w:hanging="567"/>
        <w:jc w:val="both"/>
      </w:pPr>
      <w:r w:rsidRPr="006A40CD">
        <w:t>Областна стратегия за развитие на област Добрич за периода 2014-2020 г.</w:t>
      </w:r>
    </w:p>
    <w:p w14:paraId="57D8BC5C" w14:textId="256D8BA8" w:rsidR="00430686" w:rsidRPr="006A40CD" w:rsidRDefault="00DF4550" w:rsidP="00AE2A8D">
      <w:pPr>
        <w:spacing w:after="120" w:line="240" w:lineRule="auto"/>
        <w:ind w:left="1134" w:hanging="567"/>
        <w:jc w:val="both"/>
      </w:pPr>
      <w:hyperlink r:id="rId47" w:history="1">
        <w:r w:rsidR="00430686" w:rsidRPr="006A40CD">
          <w:rPr>
            <w:rStyle w:val="Hyperlink"/>
          </w:rPr>
          <w:t>http://dobrich.government.bg/ipage.php?id=320</w:t>
        </w:r>
      </w:hyperlink>
      <w:r w:rsidR="00430686" w:rsidRPr="006A40CD">
        <w:t xml:space="preserve">); </w:t>
      </w:r>
    </w:p>
    <w:p w14:paraId="11BD4EEB" w14:textId="7693680C" w:rsidR="00430686" w:rsidRPr="006A40CD" w:rsidRDefault="00DF4550" w:rsidP="00430686">
      <w:pPr>
        <w:spacing w:before="120"/>
        <w:jc w:val="both"/>
        <w:rPr>
          <w:sz w:val="22"/>
        </w:rPr>
      </w:pPr>
      <w:hyperlink r:id="rId48" w:history="1">
        <w:r w:rsidR="00430686" w:rsidRPr="006A40CD">
          <w:rPr>
            <w:rStyle w:val="Hyperlink"/>
          </w:rPr>
          <w:t>https://experience.bg/kude-da-akostirate-po-bulgarskoto-kraibrejie-chast-i-severno-chernomorie</w:t>
        </w:r>
      </w:hyperlink>
    </w:p>
    <w:p w14:paraId="2FF8C567" w14:textId="0EF27DE6" w:rsidR="000735FD" w:rsidRDefault="00DF4550" w:rsidP="004C7652">
      <w:pPr>
        <w:spacing w:before="120"/>
        <w:jc w:val="both"/>
      </w:pPr>
      <w:hyperlink r:id="rId49" w:history="1">
        <w:r w:rsidR="00430686" w:rsidRPr="006A40CD">
          <w:rPr>
            <w:rStyle w:val="Hyperlink"/>
            <w:sz w:val="22"/>
          </w:rPr>
          <w:t>https://experience.bg/kude-da-akostirate-po-bulgarskoto-kraibrejie-chast-ii-iujno-chernomorie</w:t>
        </w:r>
      </w:hyperlink>
    </w:p>
    <w:p w14:paraId="11CD6042" w14:textId="77777777" w:rsidR="004C7652" w:rsidRPr="006A40CD" w:rsidRDefault="004C7652" w:rsidP="00F62940">
      <w:pPr>
        <w:spacing w:after="120" w:line="276" w:lineRule="auto"/>
      </w:pPr>
    </w:p>
    <w:sectPr w:rsidR="004C7652" w:rsidRPr="006A40CD" w:rsidSect="0071415B">
      <w:headerReference w:type="default" r:id="rId50"/>
      <w:headerReference w:type="first" r:id="rId51"/>
      <w:footerReference w:type="first" r:id="rId52"/>
      <w:type w:val="continuous"/>
      <w:pgSz w:w="12240" w:h="15840"/>
      <w:pgMar w:top="1440" w:right="1440" w:bottom="1440" w:left="1440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56ABCA" w14:textId="77777777" w:rsidR="00DF4550" w:rsidRDefault="00DF4550" w:rsidP="000D2406">
      <w:pPr>
        <w:spacing w:after="0" w:line="240" w:lineRule="auto"/>
      </w:pPr>
      <w:r>
        <w:separator/>
      </w:r>
    </w:p>
  </w:endnote>
  <w:endnote w:type="continuationSeparator" w:id="0">
    <w:p w14:paraId="62725546" w14:textId="77777777" w:rsidR="00DF4550" w:rsidRDefault="00DF4550" w:rsidP="000D24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ource Han Sans CN Regular">
    <w:charset w:val="00"/>
    <w:family w:val="auto"/>
    <w:pitch w:val="variable"/>
  </w:font>
  <w:font w:name="Lohit Devanagari">
    <w:altName w:val="Cambria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F73660" w14:textId="455A9CE5" w:rsidR="00D64F2C" w:rsidRPr="000F7D80" w:rsidRDefault="00D64F2C" w:rsidP="00D62DB4">
    <w:pPr>
      <w:spacing w:after="120" w:line="240" w:lineRule="auto"/>
      <w:jc w:val="center"/>
      <w:rPr>
        <w:color w:val="0B1F36" w:themeColor="text2" w:themeShade="80"/>
      </w:rPr>
    </w:pPr>
    <w:r w:rsidRPr="000F7D80">
      <w:rPr>
        <w:noProof/>
        <w:color w:val="0B1F36" w:themeColor="text2" w:themeShade="80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BE03085" wp14:editId="2BB53F3C">
              <wp:simplePos x="0" y="0"/>
              <wp:positionH relativeFrom="rightMargin">
                <wp:posOffset>19050</wp:posOffset>
              </wp:positionH>
              <wp:positionV relativeFrom="bottomMargin">
                <wp:align>top</wp:align>
              </wp:positionV>
              <wp:extent cx="819150" cy="433705"/>
              <wp:effectExtent l="0" t="0" r="0" b="0"/>
              <wp:wrapThrough wrapText="bothSides">
                <wp:wrapPolygon edited="0">
                  <wp:start x="0" y="0"/>
                  <wp:lineTo x="0" y="20506"/>
                  <wp:lineTo x="21000" y="20506"/>
                  <wp:lineTo x="21000" y="0"/>
                  <wp:lineTo x="0" y="0"/>
                </wp:wrapPolygon>
              </wp:wrapThrough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9150" cy="433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B21FA8" w14:textId="07C4807C" w:rsidR="00D64F2C" w:rsidRDefault="00D64F2C" w:rsidP="005726D2">
                          <w:pPr>
                            <w:pBdr>
                              <w:top w:val="single" w:sz="4" w:space="1" w:color="D8D8D8" w:themeColor="background1" w:themeShade="D8"/>
                            </w:pBdr>
                            <w:ind w:firstLine="72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F31DE0">
                            <w:rPr>
                              <w:noProof/>
                            </w:rPr>
                            <w:t>18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spAutoFit/>
                    </wps:bodyPr>
                  </wps:wsp>
                </a:graphicData>
              </a:graphic>
              <wp14:sizeRelH relativeFrom="rightMargin">
                <wp14:pctWidth>90000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BE03085" id="Rectangle 2" o:spid="_x0000_s1029" style="position:absolute;left:0;text-align:left;margin-left:1.5pt;margin-top:0;width:64.5pt;height:34.15pt;z-index:251659264;visibility:visible;mso-wrap-style:square;mso-width-percent:900;mso-height-percent:0;mso-wrap-distance-left:9pt;mso-wrap-distance-top:0;mso-wrap-distance-right:9pt;mso-wrap-distance-bottom:0;mso-position-horizontal:absolute;mso-position-horizontal-relative:right-margin-area;mso-position-vertical:top;mso-position-vertical-relative:bottom-margin-area;mso-width-percent:90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" o:allowincell="f" stroked="f">
              <v:textbox style="mso-fit-shape-to-text:t" inset="0,,0">
                <w:txbxContent>
                  <w:p w14:paraId="32B21FA8" w14:textId="07C4807C" w:rsidR="00D64F2C" w:rsidRDefault="00D64F2C" w:rsidP="005726D2">
                    <w:pPr>
                      <w:pBdr>
                        <w:top w:val="single" w:sz="4" w:space="1" w:color="D8D8D8" w:themeColor="background1" w:themeShade="D8"/>
                      </w:pBdr>
                      <w:ind w:firstLine="72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F31DE0">
                      <w:rPr>
                        <w:noProof/>
                      </w:rPr>
                      <w:t>18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hrough" anchorx="margin" anchory="margin"/>
            </v:rect>
          </w:pict>
        </mc:Fallback>
      </mc:AlternateContent>
    </w:r>
    <w:r w:rsidRPr="000F7D80">
      <w:rPr>
        <w:color w:val="0B1F36" w:themeColor="text2" w:themeShade="80"/>
      </w:rPr>
      <w:t>МОРСКИ ПРОСТРАНСТВЕН ПЛАН НА РЕПУБЛИКА БЪЛГАРИЯ 2021-2035 г.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A15229" w14:textId="121E0220" w:rsidR="00D64F2C" w:rsidRDefault="00D64F2C" w:rsidP="00F12B0E">
    <w:pPr>
      <w:spacing w:after="120" w:line="240" w:lineRule="auto"/>
      <w:jc w:val="cent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7C03BD89" wp14:editId="368B1E81">
              <wp:simplePos x="0" y="0"/>
              <wp:positionH relativeFrom="rightMargin">
                <wp:posOffset>19050</wp:posOffset>
              </wp:positionH>
              <wp:positionV relativeFrom="bottomMargin">
                <wp:align>top</wp:align>
              </wp:positionV>
              <wp:extent cx="819150" cy="433705"/>
              <wp:effectExtent l="0" t="0" r="0" b="0"/>
              <wp:wrapThrough wrapText="bothSides">
                <wp:wrapPolygon edited="0">
                  <wp:start x="0" y="0"/>
                  <wp:lineTo x="0" y="20506"/>
                  <wp:lineTo x="21000" y="20506"/>
                  <wp:lineTo x="21000" y="0"/>
                  <wp:lineTo x="0" y="0"/>
                </wp:wrapPolygon>
              </wp:wrapThrough>
              <wp:docPr id="5" name="Rectangl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9150" cy="433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D9A898" w14:textId="6901C0BF" w:rsidR="00D64F2C" w:rsidRDefault="00D64F2C" w:rsidP="00F12B0E">
                          <w:pPr>
                            <w:pBdr>
                              <w:top w:val="single" w:sz="4" w:space="1" w:color="D8D8D8" w:themeColor="background1" w:themeShade="D8"/>
                            </w:pBdr>
                            <w:ind w:firstLine="72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F31DE0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spAutoFit/>
                    </wps:bodyPr>
                  </wps:wsp>
                </a:graphicData>
              </a:graphic>
              <wp14:sizeRelH relativeFrom="rightMargin">
                <wp14:pctWidth>90000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03BD89" id="Rectangle 5" o:spid="_x0000_s1030" style="position:absolute;left:0;text-align:left;margin-left:1.5pt;margin-top:0;width:64.5pt;height:34.15pt;z-index:251661312;visibility:visible;mso-wrap-style:square;mso-width-percent:900;mso-height-percent:0;mso-wrap-distance-left:9pt;mso-wrap-distance-top:0;mso-wrap-distance-right:9pt;mso-wrap-distance-bottom:0;mso-position-horizontal:absolute;mso-position-horizontal-relative:right-margin-area;mso-position-vertical:top;mso-position-vertical-relative:bottom-margin-area;mso-width-percent:90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" o:allowincell="f" stroked="f">
              <v:textbox style="mso-fit-shape-to-text:t" inset="0,,0">
                <w:txbxContent>
                  <w:p w14:paraId="2CD9A898" w14:textId="6901C0BF" w:rsidR="00D64F2C" w:rsidRDefault="00D64F2C" w:rsidP="00F12B0E">
                    <w:pPr>
                      <w:pBdr>
                        <w:top w:val="single" w:sz="4" w:space="1" w:color="D8D8D8" w:themeColor="background1" w:themeShade="D8"/>
                      </w:pBdr>
                      <w:ind w:firstLine="72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F31DE0">
                      <w:rPr>
                        <w:noProof/>
                      </w:rPr>
                      <w:t>1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hrough" anchorx="margin" anchory="margin"/>
            </v:rect>
          </w:pict>
        </mc:Fallback>
      </mc:AlternateContent>
    </w:r>
    <w:r w:rsidRPr="00961666">
      <w:t>МОРСКИ ПРОСТРАНСТВЕН ПЛАН НА РЕПУБЛИКА БЪЛГАРИЯ</w:t>
    </w:r>
    <w:r>
      <w:t xml:space="preserve"> 2021-2035 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69E252" w14:textId="77777777" w:rsidR="00DF4550" w:rsidRDefault="00DF4550" w:rsidP="000D2406">
      <w:pPr>
        <w:spacing w:after="0" w:line="240" w:lineRule="auto"/>
      </w:pPr>
      <w:r>
        <w:separator/>
      </w:r>
    </w:p>
  </w:footnote>
  <w:footnote w:type="continuationSeparator" w:id="0">
    <w:p w14:paraId="7671E444" w14:textId="77777777" w:rsidR="00DF4550" w:rsidRDefault="00DF4550" w:rsidP="000D2406">
      <w:pPr>
        <w:spacing w:after="0" w:line="240" w:lineRule="auto"/>
      </w:pPr>
      <w:r>
        <w:continuationSeparator/>
      </w:r>
    </w:p>
  </w:footnote>
  <w:footnote w:id="1">
    <w:p w14:paraId="516FDF42" w14:textId="77777777" w:rsidR="00D64F2C" w:rsidRPr="00AC0448" w:rsidRDefault="00D64F2C" w:rsidP="000735FD">
      <w:pPr>
        <w:pStyle w:val="FootnoteText"/>
        <w:rPr>
          <w:sz w:val="20"/>
          <w:szCs w:val="20"/>
          <w:lang w:val="bg-BG"/>
        </w:rPr>
      </w:pPr>
      <w:r w:rsidRPr="00AC0448">
        <w:rPr>
          <w:rStyle w:val="FootnoteReference"/>
          <w:sz w:val="20"/>
          <w:szCs w:val="20"/>
        </w:rPr>
        <w:footnoteRef/>
      </w:r>
      <w:r w:rsidRPr="00AC0448">
        <w:rPr>
          <w:sz w:val="20"/>
          <w:szCs w:val="20"/>
        </w:rPr>
        <w:t xml:space="preserve"> </w:t>
      </w:r>
      <w:r w:rsidRPr="00AC0448">
        <w:rPr>
          <w:sz w:val="20"/>
          <w:szCs w:val="20"/>
          <w:lang w:val="bg-BG"/>
        </w:rPr>
        <w:t xml:space="preserve">Б. </w:t>
      </w:r>
      <w:proofErr w:type="spellStart"/>
      <w:r w:rsidRPr="00AC0448">
        <w:rPr>
          <w:sz w:val="20"/>
          <w:szCs w:val="20"/>
          <w:lang w:val="bg-BG"/>
        </w:rPr>
        <w:t>Калинков</w:t>
      </w:r>
      <w:proofErr w:type="spellEnd"/>
      <w:r w:rsidRPr="00AC0448">
        <w:rPr>
          <w:sz w:val="20"/>
          <w:szCs w:val="20"/>
          <w:lang w:val="bg-BG"/>
        </w:rPr>
        <w:t>, П. Дойчев, Варна, 2017 г.</w:t>
      </w:r>
    </w:p>
  </w:footnote>
  <w:footnote w:id="2">
    <w:p w14:paraId="4BD4B726" w14:textId="77777777" w:rsidR="00D64F2C" w:rsidRPr="00492FEE" w:rsidRDefault="00D64F2C" w:rsidP="000735FD">
      <w:pPr>
        <w:pStyle w:val="FootnoteText"/>
        <w:rPr>
          <w:sz w:val="20"/>
          <w:szCs w:val="20"/>
          <w:lang w:val="bg-BG"/>
        </w:rPr>
      </w:pPr>
      <w:r w:rsidRPr="00AC0448">
        <w:rPr>
          <w:rStyle w:val="FootnoteReference"/>
          <w:sz w:val="20"/>
          <w:szCs w:val="20"/>
        </w:rPr>
        <w:footnoteRef/>
      </w:r>
      <w:r w:rsidRPr="00492FEE">
        <w:rPr>
          <w:sz w:val="20"/>
          <w:szCs w:val="20"/>
          <w:lang w:val="bg-BG"/>
        </w:rPr>
        <w:t xml:space="preserve"> </w:t>
      </w:r>
      <w:r w:rsidRPr="00492FEE">
        <w:rPr>
          <w:sz w:val="20"/>
          <w:szCs w:val="20"/>
          <w:lang w:val="bg-BG"/>
        </w:rPr>
        <w:t>Национална стратегия за устойчиво развитие на туризма в Р. България, 2014-2030 (актуализация 2017)</w:t>
      </w:r>
    </w:p>
  </w:footnote>
  <w:footnote w:id="3">
    <w:p w14:paraId="3A831448" w14:textId="77777777" w:rsidR="00D64F2C" w:rsidRPr="00492FEE" w:rsidRDefault="00D64F2C" w:rsidP="000735FD">
      <w:pPr>
        <w:pStyle w:val="FootnoteText"/>
        <w:rPr>
          <w:sz w:val="20"/>
          <w:szCs w:val="20"/>
          <w:lang w:val="bg-BG"/>
        </w:rPr>
      </w:pPr>
      <w:r w:rsidRPr="00AC0448">
        <w:rPr>
          <w:rStyle w:val="FootnoteReference"/>
          <w:sz w:val="20"/>
          <w:szCs w:val="20"/>
        </w:rPr>
        <w:footnoteRef/>
      </w:r>
      <w:r w:rsidRPr="00492FEE">
        <w:rPr>
          <w:sz w:val="20"/>
          <w:szCs w:val="20"/>
          <w:lang w:val="bg-BG"/>
        </w:rPr>
        <w:t xml:space="preserve"> </w:t>
      </w:r>
      <w:hyperlink r:id="rId1" w:history="1">
        <w:r w:rsidRPr="00AC0448">
          <w:rPr>
            <w:rStyle w:val="Hyperlink"/>
            <w:sz w:val="20"/>
            <w:szCs w:val="20"/>
          </w:rPr>
          <w:t>http</w:t>
        </w:r>
        <w:r w:rsidRPr="00492FEE">
          <w:rPr>
            <w:rStyle w:val="Hyperlink"/>
            <w:sz w:val="20"/>
            <w:szCs w:val="20"/>
            <w:lang w:val="bg-BG"/>
          </w:rPr>
          <w:t>://</w:t>
        </w:r>
        <w:proofErr w:type="spellStart"/>
        <w:r w:rsidRPr="00AC0448">
          <w:rPr>
            <w:rStyle w:val="Hyperlink"/>
            <w:sz w:val="20"/>
            <w:szCs w:val="20"/>
          </w:rPr>
          <w:t>uni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-</w:t>
        </w:r>
        <w:proofErr w:type="spellStart"/>
        <w:r w:rsidRPr="00AC0448">
          <w:rPr>
            <w:rStyle w:val="Hyperlink"/>
            <w:sz w:val="20"/>
            <w:szCs w:val="20"/>
          </w:rPr>
          <w:t>sz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.</w:t>
        </w:r>
        <w:proofErr w:type="spellStart"/>
        <w:r w:rsidRPr="00AC0448">
          <w:rPr>
            <w:rStyle w:val="Hyperlink"/>
            <w:sz w:val="20"/>
            <w:szCs w:val="20"/>
          </w:rPr>
          <w:t>bg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/</w:t>
        </w:r>
        <w:proofErr w:type="spellStart"/>
        <w:r w:rsidRPr="00AC0448">
          <w:rPr>
            <w:rStyle w:val="Hyperlink"/>
            <w:sz w:val="20"/>
            <w:szCs w:val="20"/>
          </w:rPr>
          <w:t>truni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11/</w:t>
        </w:r>
        <w:proofErr w:type="spellStart"/>
        <w:r w:rsidRPr="00AC0448">
          <w:rPr>
            <w:rStyle w:val="Hyperlink"/>
            <w:sz w:val="20"/>
            <w:szCs w:val="20"/>
          </w:rPr>
          <w:t>wp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content</w:t>
        </w:r>
        <w:r w:rsidRPr="00492FEE">
          <w:rPr>
            <w:rStyle w:val="Hyperlink"/>
            <w:sz w:val="20"/>
            <w:szCs w:val="20"/>
            <w:lang w:val="bg-BG"/>
          </w:rPr>
          <w:t>/</w:t>
        </w:r>
        <w:r w:rsidRPr="00AC0448">
          <w:rPr>
            <w:rStyle w:val="Hyperlink"/>
            <w:sz w:val="20"/>
            <w:szCs w:val="20"/>
          </w:rPr>
          <w:t>uploads</w:t>
        </w:r>
        <w:r w:rsidRPr="00492FEE">
          <w:rPr>
            <w:rStyle w:val="Hyperlink"/>
            <w:sz w:val="20"/>
            <w:szCs w:val="20"/>
            <w:lang w:val="bg-BG"/>
          </w:rPr>
          <w:t>/</w:t>
        </w:r>
        <w:proofErr w:type="spellStart"/>
        <w:r w:rsidRPr="00AC0448">
          <w:rPr>
            <w:rStyle w:val="Hyperlink"/>
            <w:sz w:val="20"/>
            <w:szCs w:val="20"/>
          </w:rPr>
          <w:t>biblioteka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/</w:t>
        </w:r>
        <w:r w:rsidRPr="00AC0448">
          <w:rPr>
            <w:rStyle w:val="Hyperlink"/>
            <w:sz w:val="20"/>
            <w:szCs w:val="20"/>
          </w:rPr>
          <w:t>file</w:t>
        </w:r>
        <w:r w:rsidRPr="00492FEE">
          <w:rPr>
            <w:rStyle w:val="Hyperlink"/>
            <w:sz w:val="20"/>
            <w:szCs w:val="20"/>
            <w:lang w:val="bg-BG"/>
          </w:rPr>
          <w:t>/</w:t>
        </w:r>
        <w:r w:rsidRPr="00AC0448">
          <w:rPr>
            <w:rStyle w:val="Hyperlink"/>
            <w:sz w:val="20"/>
            <w:szCs w:val="20"/>
          </w:rPr>
          <w:t>TUNI</w:t>
        </w:r>
        <w:r w:rsidRPr="00492FEE">
          <w:rPr>
            <w:rStyle w:val="Hyperlink"/>
            <w:sz w:val="20"/>
            <w:szCs w:val="20"/>
            <w:lang w:val="bg-BG"/>
          </w:rPr>
          <w:t>10015968.</w:t>
        </w:r>
        <w:r w:rsidRPr="00AC0448">
          <w:rPr>
            <w:rStyle w:val="Hyperlink"/>
            <w:sz w:val="20"/>
            <w:szCs w:val="20"/>
          </w:rPr>
          <w:t>pdf</w:t>
        </w:r>
      </w:hyperlink>
    </w:p>
  </w:footnote>
  <w:footnote w:id="4">
    <w:p w14:paraId="51ADE213" w14:textId="77777777" w:rsidR="00D64F2C" w:rsidRPr="00492FEE" w:rsidRDefault="00D64F2C" w:rsidP="000735FD">
      <w:pPr>
        <w:pStyle w:val="FootnoteText"/>
        <w:rPr>
          <w:sz w:val="20"/>
          <w:szCs w:val="20"/>
          <w:lang w:val="bg-BG"/>
        </w:rPr>
      </w:pPr>
      <w:r w:rsidRPr="00AC0448">
        <w:rPr>
          <w:rStyle w:val="FootnoteReference"/>
          <w:sz w:val="20"/>
          <w:szCs w:val="20"/>
        </w:rPr>
        <w:footnoteRef/>
      </w:r>
      <w:r w:rsidRPr="00492FEE">
        <w:rPr>
          <w:sz w:val="20"/>
          <w:szCs w:val="20"/>
          <w:lang w:val="bg-BG"/>
        </w:rPr>
        <w:t xml:space="preserve"> </w:t>
      </w:r>
      <w:hyperlink r:id="rId2" w:history="1">
        <w:r w:rsidRPr="00AC0448">
          <w:rPr>
            <w:rStyle w:val="Hyperlink"/>
            <w:sz w:val="20"/>
            <w:szCs w:val="20"/>
          </w:rPr>
          <w:t>https</w:t>
        </w:r>
        <w:r w:rsidRPr="00492FEE">
          <w:rPr>
            <w:rStyle w:val="Hyperlink"/>
            <w:sz w:val="20"/>
            <w:szCs w:val="20"/>
            <w:lang w:val="bg-BG"/>
          </w:rPr>
          <w:t>://</w:t>
        </w:r>
        <w:r w:rsidRPr="00AC0448">
          <w:rPr>
            <w:rStyle w:val="Hyperlink"/>
            <w:sz w:val="20"/>
            <w:szCs w:val="20"/>
          </w:rPr>
          <w:t>experience</w:t>
        </w:r>
        <w:r w:rsidRPr="00492FEE">
          <w:rPr>
            <w:rStyle w:val="Hyperlink"/>
            <w:sz w:val="20"/>
            <w:szCs w:val="20"/>
            <w:lang w:val="bg-BG"/>
          </w:rPr>
          <w:t>.</w:t>
        </w:r>
        <w:r w:rsidRPr="00AC0448">
          <w:rPr>
            <w:rStyle w:val="Hyperlink"/>
            <w:sz w:val="20"/>
            <w:szCs w:val="20"/>
          </w:rPr>
          <w:t>bg</w:t>
        </w:r>
        <w:r w:rsidRPr="00492FEE">
          <w:rPr>
            <w:rStyle w:val="Hyperlink"/>
            <w:sz w:val="20"/>
            <w:szCs w:val="20"/>
            <w:lang w:val="bg-BG"/>
          </w:rPr>
          <w:t>/</w:t>
        </w:r>
        <w:r w:rsidRPr="00AC0448">
          <w:rPr>
            <w:rStyle w:val="Hyperlink"/>
            <w:sz w:val="20"/>
            <w:szCs w:val="20"/>
          </w:rPr>
          <w:t>kude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da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akostirate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po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bulgarskoto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kraibrejie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chast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i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severno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chernomorie</w:t>
        </w:r>
      </w:hyperlink>
      <w:r w:rsidRPr="00492FEE">
        <w:rPr>
          <w:sz w:val="20"/>
          <w:szCs w:val="20"/>
          <w:lang w:val="bg-BG"/>
        </w:rPr>
        <w:t xml:space="preserve"> и </w:t>
      </w:r>
      <w:hyperlink r:id="rId3" w:history="1">
        <w:r w:rsidRPr="00AC0448">
          <w:rPr>
            <w:rStyle w:val="Hyperlink"/>
            <w:sz w:val="20"/>
            <w:szCs w:val="20"/>
          </w:rPr>
          <w:t>https</w:t>
        </w:r>
        <w:r w:rsidRPr="00492FEE">
          <w:rPr>
            <w:rStyle w:val="Hyperlink"/>
            <w:sz w:val="20"/>
            <w:szCs w:val="20"/>
            <w:lang w:val="bg-BG"/>
          </w:rPr>
          <w:t>://</w:t>
        </w:r>
        <w:r w:rsidRPr="00AC0448">
          <w:rPr>
            <w:rStyle w:val="Hyperlink"/>
            <w:sz w:val="20"/>
            <w:szCs w:val="20"/>
          </w:rPr>
          <w:t>experience</w:t>
        </w:r>
        <w:r w:rsidRPr="00492FEE">
          <w:rPr>
            <w:rStyle w:val="Hyperlink"/>
            <w:sz w:val="20"/>
            <w:szCs w:val="20"/>
            <w:lang w:val="bg-BG"/>
          </w:rPr>
          <w:t>.</w:t>
        </w:r>
        <w:r w:rsidRPr="00AC0448">
          <w:rPr>
            <w:rStyle w:val="Hyperlink"/>
            <w:sz w:val="20"/>
            <w:szCs w:val="20"/>
          </w:rPr>
          <w:t>bg</w:t>
        </w:r>
        <w:r w:rsidRPr="00492FEE">
          <w:rPr>
            <w:rStyle w:val="Hyperlink"/>
            <w:sz w:val="20"/>
            <w:szCs w:val="20"/>
            <w:lang w:val="bg-BG"/>
          </w:rPr>
          <w:t>/</w:t>
        </w:r>
        <w:r w:rsidRPr="00AC0448">
          <w:rPr>
            <w:rStyle w:val="Hyperlink"/>
            <w:sz w:val="20"/>
            <w:szCs w:val="20"/>
          </w:rPr>
          <w:t>kude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da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akostirate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po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bulgarskoto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kraibrejie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chast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ii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r w:rsidRPr="00AC0448">
          <w:rPr>
            <w:rStyle w:val="Hyperlink"/>
            <w:sz w:val="20"/>
            <w:szCs w:val="20"/>
          </w:rPr>
          <w:t>iujno</w:t>
        </w:r>
        <w:r w:rsidRPr="00492FEE">
          <w:rPr>
            <w:rStyle w:val="Hyperlink"/>
            <w:sz w:val="20"/>
            <w:szCs w:val="20"/>
            <w:lang w:val="bg-BG"/>
          </w:rPr>
          <w:t>-</w:t>
        </w:r>
        <w:proofErr w:type="spellStart"/>
        <w:r w:rsidRPr="00AC0448">
          <w:rPr>
            <w:rStyle w:val="Hyperlink"/>
            <w:sz w:val="20"/>
            <w:szCs w:val="20"/>
          </w:rPr>
          <w:t>chernomorie</w:t>
        </w:r>
        <w:proofErr w:type="spellEnd"/>
      </w:hyperlink>
    </w:p>
  </w:footnote>
  <w:footnote w:id="5">
    <w:p w14:paraId="16C6DD87" w14:textId="77777777" w:rsidR="00D64F2C" w:rsidRPr="00492FEE" w:rsidRDefault="00D64F2C" w:rsidP="000735FD">
      <w:pPr>
        <w:pStyle w:val="FootnoteText"/>
        <w:rPr>
          <w:sz w:val="20"/>
          <w:szCs w:val="20"/>
          <w:lang w:val="bg-BG"/>
        </w:rPr>
      </w:pPr>
      <w:r w:rsidRPr="00AC0448">
        <w:rPr>
          <w:rStyle w:val="FootnoteReference"/>
          <w:sz w:val="20"/>
          <w:szCs w:val="20"/>
        </w:rPr>
        <w:footnoteRef/>
      </w:r>
      <w:r w:rsidRPr="00492FEE">
        <w:rPr>
          <w:sz w:val="20"/>
          <w:szCs w:val="20"/>
          <w:lang w:val="bg-BG"/>
        </w:rPr>
        <w:t xml:space="preserve"> </w:t>
      </w:r>
      <w:hyperlink r:id="rId4" w:history="1">
        <w:r w:rsidRPr="00AC0448">
          <w:rPr>
            <w:rStyle w:val="Hyperlink"/>
            <w:sz w:val="20"/>
            <w:szCs w:val="20"/>
          </w:rPr>
          <w:t>http</w:t>
        </w:r>
        <w:r w:rsidRPr="00492FEE">
          <w:rPr>
            <w:rStyle w:val="Hyperlink"/>
            <w:sz w:val="20"/>
            <w:szCs w:val="20"/>
            <w:lang w:val="bg-BG"/>
          </w:rPr>
          <w:t>://</w:t>
        </w:r>
        <w:r w:rsidRPr="00AC0448">
          <w:rPr>
            <w:rStyle w:val="Hyperlink"/>
            <w:sz w:val="20"/>
            <w:szCs w:val="20"/>
          </w:rPr>
          <w:t>www</w:t>
        </w:r>
        <w:r w:rsidRPr="00492FEE">
          <w:rPr>
            <w:rStyle w:val="Hyperlink"/>
            <w:sz w:val="20"/>
            <w:szCs w:val="20"/>
            <w:lang w:val="bg-BG"/>
          </w:rPr>
          <w:t>.</w:t>
        </w:r>
        <w:r w:rsidRPr="00AC0448">
          <w:rPr>
            <w:rStyle w:val="Hyperlink"/>
            <w:sz w:val="20"/>
            <w:szCs w:val="20"/>
          </w:rPr>
          <w:t>tourism</w:t>
        </w:r>
        <w:r w:rsidRPr="00492FEE">
          <w:rPr>
            <w:rStyle w:val="Hyperlink"/>
            <w:sz w:val="20"/>
            <w:szCs w:val="20"/>
            <w:lang w:val="bg-BG"/>
          </w:rPr>
          <w:t>.</w:t>
        </w:r>
        <w:r w:rsidRPr="00AC0448">
          <w:rPr>
            <w:rStyle w:val="Hyperlink"/>
            <w:sz w:val="20"/>
            <w:szCs w:val="20"/>
          </w:rPr>
          <w:t>government</w:t>
        </w:r>
        <w:r w:rsidRPr="00492FEE">
          <w:rPr>
            <w:rStyle w:val="Hyperlink"/>
            <w:sz w:val="20"/>
            <w:szCs w:val="20"/>
            <w:lang w:val="bg-BG"/>
          </w:rPr>
          <w:t>.</w:t>
        </w:r>
        <w:proofErr w:type="spellStart"/>
        <w:r w:rsidRPr="00AC0448">
          <w:rPr>
            <w:rStyle w:val="Hyperlink"/>
            <w:sz w:val="20"/>
            <w:szCs w:val="20"/>
          </w:rPr>
          <w:t>bg</w:t>
        </w:r>
        <w:proofErr w:type="spellEnd"/>
        <w:r w:rsidRPr="00492FEE">
          <w:rPr>
            <w:rStyle w:val="Hyperlink"/>
            <w:sz w:val="20"/>
            <w:szCs w:val="20"/>
            <w:lang w:val="bg-BG"/>
          </w:rPr>
          <w:t>/</w:t>
        </w:r>
      </w:hyperlink>
      <w:r w:rsidRPr="00492FEE">
        <w:rPr>
          <w:sz w:val="20"/>
          <w:szCs w:val="20"/>
          <w:lang w:val="bg-BG"/>
        </w:rPr>
        <w:t xml:space="preserve"> </w:t>
      </w:r>
    </w:p>
  </w:footnote>
  <w:footnote w:id="6">
    <w:p w14:paraId="662D49B9" w14:textId="77777777" w:rsidR="00D64F2C" w:rsidRPr="00492FEE" w:rsidRDefault="00D64F2C" w:rsidP="000735FD">
      <w:pPr>
        <w:pStyle w:val="FootnoteText"/>
        <w:rPr>
          <w:sz w:val="20"/>
          <w:szCs w:val="20"/>
          <w:lang w:val="bg-BG"/>
        </w:rPr>
      </w:pPr>
      <w:r w:rsidRPr="00AC0448">
        <w:rPr>
          <w:rStyle w:val="FootnoteReference"/>
          <w:sz w:val="20"/>
          <w:szCs w:val="20"/>
        </w:rPr>
        <w:footnoteRef/>
      </w:r>
      <w:r w:rsidRPr="00492FEE">
        <w:rPr>
          <w:sz w:val="20"/>
          <w:szCs w:val="20"/>
          <w:lang w:val="bg-BG"/>
        </w:rPr>
        <w:t xml:space="preserve"> </w:t>
      </w:r>
      <w:r w:rsidRPr="00492FEE">
        <w:rPr>
          <w:sz w:val="20"/>
          <w:szCs w:val="20"/>
          <w:lang w:val="bg-BG"/>
        </w:rPr>
        <w:t>Предлагане в места за настаняване под 10 легла не се следи от официалната статистика, но по емпирични проучвания на екипа, то е поне 2 пъти повече от първото, т.е. над 460 хил.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1BA4BB" w14:textId="08C1BAB1" w:rsidR="00D64F2C" w:rsidRPr="00F62940" w:rsidRDefault="00DF4550" w:rsidP="00D62DB4">
    <w:pPr>
      <w:spacing w:after="120" w:line="240" w:lineRule="auto"/>
      <w:jc w:val="center"/>
      <w:rPr>
        <w:color w:val="0B1F36" w:themeColor="text2" w:themeShade="80"/>
      </w:rPr>
    </w:pPr>
    <w:sdt>
      <w:sdtPr>
        <w:rPr>
          <w:color w:val="0B1F36" w:themeColor="text2" w:themeShade="80"/>
        </w:rPr>
        <w:id w:val="-1707249046"/>
        <w:docPartObj>
          <w:docPartGallery w:val="Page Numbers (Margins)"/>
          <w:docPartUnique/>
        </w:docPartObj>
      </w:sdtPr>
      <w:sdtEndPr/>
      <w:sdtContent/>
    </w:sdt>
    <w:r w:rsidR="00D64F2C" w:rsidRPr="00F62940">
      <w:rPr>
        <w:color w:val="0B1F36" w:themeColor="text2" w:themeShade="80"/>
      </w:rPr>
      <w:t>ТОМ 8. ТУРИЗЪМ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8738A3" w14:textId="3CF10061" w:rsidR="00D64F2C" w:rsidRDefault="00DF4550" w:rsidP="00F62940">
    <w:pPr>
      <w:spacing w:after="120" w:line="240" w:lineRule="auto"/>
      <w:jc w:val="center"/>
    </w:pPr>
    <w:sdt>
      <w:sdtPr>
        <w:rPr>
          <w:color w:val="0B1F36" w:themeColor="text2" w:themeShade="80"/>
        </w:rPr>
        <w:id w:val="-895589268"/>
        <w:docPartObj>
          <w:docPartGallery w:val="Page Numbers (Margins)"/>
          <w:docPartUnique/>
        </w:docPartObj>
      </w:sdtPr>
      <w:sdtEndPr/>
      <w:sdtContent/>
    </w:sdt>
    <w:r w:rsidR="00D64F2C" w:rsidRPr="00F62940">
      <w:rPr>
        <w:color w:val="0B1F36" w:themeColor="text2" w:themeShade="80"/>
      </w:rPr>
      <w:t>ТОМ 8. ТУРИЗЪМ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D7C13A" w14:textId="77777777" w:rsidR="00D64F2C" w:rsidRPr="00F62940" w:rsidRDefault="00DF4550" w:rsidP="00D62DB4">
    <w:pPr>
      <w:spacing w:after="120" w:line="240" w:lineRule="auto"/>
      <w:jc w:val="center"/>
      <w:rPr>
        <w:color w:val="0B1F36" w:themeColor="text2" w:themeShade="80"/>
      </w:rPr>
    </w:pPr>
    <w:sdt>
      <w:sdtPr>
        <w:rPr>
          <w:color w:val="0B1F36" w:themeColor="text2" w:themeShade="80"/>
        </w:rPr>
        <w:id w:val="1046723823"/>
        <w:docPartObj>
          <w:docPartGallery w:val="Page Numbers (Margins)"/>
          <w:docPartUnique/>
        </w:docPartObj>
      </w:sdtPr>
      <w:sdtEndPr/>
      <w:sdtContent/>
    </w:sdt>
    <w:r w:rsidR="00D64F2C" w:rsidRPr="00F62940">
      <w:rPr>
        <w:color w:val="0B1F36" w:themeColor="text2" w:themeShade="80"/>
      </w:rPr>
      <w:t>ТОМ 8. ТУРИЗЪМ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A43A6A" w14:textId="5D343BB4" w:rsidR="00D64F2C" w:rsidRPr="00F25412" w:rsidRDefault="00D64F2C" w:rsidP="00F2541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6364D"/>
    <w:multiLevelType w:val="hybridMultilevel"/>
    <w:tmpl w:val="D66EEEE8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5FF47B70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FA28A6"/>
    <w:multiLevelType w:val="hybridMultilevel"/>
    <w:tmpl w:val="387E972C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2507BF"/>
    <w:multiLevelType w:val="hybridMultilevel"/>
    <w:tmpl w:val="64B010C4"/>
    <w:lvl w:ilvl="0" w:tplc="9328C9EE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07228F"/>
    <w:multiLevelType w:val="hybridMultilevel"/>
    <w:tmpl w:val="59B0065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D195356"/>
    <w:multiLevelType w:val="multilevel"/>
    <w:tmpl w:val="4782CF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  <w:color w:val="auto"/>
      </w:rPr>
    </w:lvl>
  </w:abstractNum>
  <w:abstractNum w:abstractNumId="5" w15:restartNumberingAfterBreak="0">
    <w:nsid w:val="315E1247"/>
    <w:multiLevelType w:val="hybridMultilevel"/>
    <w:tmpl w:val="8BF8414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E05B6F"/>
    <w:multiLevelType w:val="hybridMultilevel"/>
    <w:tmpl w:val="C5D87E18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7F07A9"/>
    <w:multiLevelType w:val="hybridMultilevel"/>
    <w:tmpl w:val="15D02CC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47293C14"/>
    <w:multiLevelType w:val="hybridMultilevel"/>
    <w:tmpl w:val="F9C837EC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1238CC"/>
    <w:multiLevelType w:val="hybridMultilevel"/>
    <w:tmpl w:val="4470FC5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511011C3"/>
    <w:multiLevelType w:val="multilevel"/>
    <w:tmpl w:val="DEB0B536"/>
    <w:lvl w:ilvl="0">
      <w:start w:val="1"/>
      <w:numFmt w:val="none"/>
      <w:pStyle w:val="Heading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Heading4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Heading5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Heading6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pStyle w:val="Heading7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324DA4"/>
    <w:multiLevelType w:val="hybridMultilevel"/>
    <w:tmpl w:val="9E9C768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2"/>
  </w:num>
  <w:num w:numId="4">
    <w:abstractNumId w:val="4"/>
  </w:num>
  <w:num w:numId="5">
    <w:abstractNumId w:val="7"/>
  </w:num>
  <w:num w:numId="6">
    <w:abstractNumId w:val="6"/>
  </w:num>
  <w:num w:numId="7">
    <w:abstractNumId w:val="0"/>
  </w:num>
  <w:num w:numId="8">
    <w:abstractNumId w:val="8"/>
  </w:num>
  <w:num w:numId="9">
    <w:abstractNumId w:val="1"/>
  </w:num>
  <w:num w:numId="10">
    <w:abstractNumId w:val="9"/>
  </w:num>
  <w:num w:numId="11">
    <w:abstractNumId w:val="1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406"/>
    <w:rsid w:val="00010157"/>
    <w:rsid w:val="00021608"/>
    <w:rsid w:val="00022666"/>
    <w:rsid w:val="00035527"/>
    <w:rsid w:val="00043B26"/>
    <w:rsid w:val="00047322"/>
    <w:rsid w:val="00056970"/>
    <w:rsid w:val="000735FD"/>
    <w:rsid w:val="00080E37"/>
    <w:rsid w:val="000D2406"/>
    <w:rsid w:val="000F7D80"/>
    <w:rsid w:val="0015072B"/>
    <w:rsid w:val="001603B5"/>
    <w:rsid w:val="001F313B"/>
    <w:rsid w:val="001F625C"/>
    <w:rsid w:val="001F73B7"/>
    <w:rsid w:val="00255CE4"/>
    <w:rsid w:val="002A5912"/>
    <w:rsid w:val="002E398E"/>
    <w:rsid w:val="00384184"/>
    <w:rsid w:val="00385EB0"/>
    <w:rsid w:val="003C40C1"/>
    <w:rsid w:val="004204A0"/>
    <w:rsid w:val="00421FD8"/>
    <w:rsid w:val="00430686"/>
    <w:rsid w:val="00470628"/>
    <w:rsid w:val="00475583"/>
    <w:rsid w:val="00483CFB"/>
    <w:rsid w:val="00485602"/>
    <w:rsid w:val="00492FEE"/>
    <w:rsid w:val="0049482A"/>
    <w:rsid w:val="00494F2D"/>
    <w:rsid w:val="004A5AE1"/>
    <w:rsid w:val="004C38C5"/>
    <w:rsid w:val="004C7652"/>
    <w:rsid w:val="004D2B86"/>
    <w:rsid w:val="005077C6"/>
    <w:rsid w:val="005726D2"/>
    <w:rsid w:val="005C4E12"/>
    <w:rsid w:val="005D5D84"/>
    <w:rsid w:val="00661A2E"/>
    <w:rsid w:val="006A40CD"/>
    <w:rsid w:val="0071415B"/>
    <w:rsid w:val="007200A3"/>
    <w:rsid w:val="007237D3"/>
    <w:rsid w:val="00724032"/>
    <w:rsid w:val="007340EA"/>
    <w:rsid w:val="007822F8"/>
    <w:rsid w:val="00782F36"/>
    <w:rsid w:val="007A047C"/>
    <w:rsid w:val="007F29D9"/>
    <w:rsid w:val="00873A94"/>
    <w:rsid w:val="00884D26"/>
    <w:rsid w:val="008D2AD8"/>
    <w:rsid w:val="0095619D"/>
    <w:rsid w:val="0096088F"/>
    <w:rsid w:val="00961666"/>
    <w:rsid w:val="009731B9"/>
    <w:rsid w:val="00990C22"/>
    <w:rsid w:val="009C4808"/>
    <w:rsid w:val="009E0849"/>
    <w:rsid w:val="009E72F9"/>
    <w:rsid w:val="009F13E7"/>
    <w:rsid w:val="00A0087A"/>
    <w:rsid w:val="00A155F9"/>
    <w:rsid w:val="00A42524"/>
    <w:rsid w:val="00A455CC"/>
    <w:rsid w:val="00A609A8"/>
    <w:rsid w:val="00A90323"/>
    <w:rsid w:val="00A9369B"/>
    <w:rsid w:val="00AC0448"/>
    <w:rsid w:val="00AC06B5"/>
    <w:rsid w:val="00AE2A8D"/>
    <w:rsid w:val="00AF5701"/>
    <w:rsid w:val="00B115FE"/>
    <w:rsid w:val="00B239FD"/>
    <w:rsid w:val="00B27038"/>
    <w:rsid w:val="00B45C12"/>
    <w:rsid w:val="00B6406F"/>
    <w:rsid w:val="00BA0A12"/>
    <w:rsid w:val="00BC72AF"/>
    <w:rsid w:val="00BE61F6"/>
    <w:rsid w:val="00C0526C"/>
    <w:rsid w:val="00C10091"/>
    <w:rsid w:val="00C2047B"/>
    <w:rsid w:val="00C35A49"/>
    <w:rsid w:val="00C511A6"/>
    <w:rsid w:val="00C636ED"/>
    <w:rsid w:val="00C81219"/>
    <w:rsid w:val="00D04577"/>
    <w:rsid w:val="00D62DB4"/>
    <w:rsid w:val="00D64F2C"/>
    <w:rsid w:val="00D87143"/>
    <w:rsid w:val="00D9198F"/>
    <w:rsid w:val="00DC1993"/>
    <w:rsid w:val="00DE4BB5"/>
    <w:rsid w:val="00DF1DF9"/>
    <w:rsid w:val="00DF4550"/>
    <w:rsid w:val="00E000CD"/>
    <w:rsid w:val="00E219EC"/>
    <w:rsid w:val="00E9694C"/>
    <w:rsid w:val="00EA0BFA"/>
    <w:rsid w:val="00ED1DB8"/>
    <w:rsid w:val="00ED539F"/>
    <w:rsid w:val="00F12B0E"/>
    <w:rsid w:val="00F25412"/>
    <w:rsid w:val="00F31DE0"/>
    <w:rsid w:val="00F33DC2"/>
    <w:rsid w:val="00F35233"/>
    <w:rsid w:val="00F62940"/>
    <w:rsid w:val="00F9627F"/>
    <w:rsid w:val="00FB1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A478DA"/>
  <w15:chartTrackingRefBased/>
  <w15:docId w15:val="{8B0AEE29-7BFD-477B-9774-0D7EB37C2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1DF9"/>
    <w:rPr>
      <w:rFonts w:ascii="Times New Roman" w:hAnsi="Times New Roman"/>
      <w:sz w:val="24"/>
      <w:lang w:val="bg-BG"/>
    </w:rPr>
  </w:style>
  <w:style w:type="paragraph" w:styleId="Heading1">
    <w:name w:val="heading 1"/>
    <w:basedOn w:val="Normal"/>
    <w:next w:val="BodyText"/>
    <w:link w:val="Heading1Char"/>
    <w:qFormat/>
    <w:rsid w:val="00BE61F6"/>
    <w:pPr>
      <w:keepNext/>
      <w:widowControl w:val="0"/>
      <w:numPr>
        <w:numId w:val="1"/>
      </w:numPr>
      <w:spacing w:before="240" w:after="120" w:line="240" w:lineRule="auto"/>
      <w:outlineLvl w:val="0"/>
    </w:pPr>
    <w:rPr>
      <w:rFonts w:eastAsia="Source Han Sans CN Regular" w:cs="Lohit Devanagari"/>
      <w:b/>
      <w:bCs/>
      <w:sz w:val="28"/>
      <w:szCs w:val="36"/>
      <w:lang w:eastAsia="zh-CN" w:bidi="hi-IN"/>
    </w:rPr>
  </w:style>
  <w:style w:type="paragraph" w:styleId="Heading2">
    <w:name w:val="heading 2"/>
    <w:basedOn w:val="Normal"/>
    <w:next w:val="BodyText"/>
    <w:link w:val="Heading2Char"/>
    <w:qFormat/>
    <w:rsid w:val="00D9198F"/>
    <w:pPr>
      <w:keepNext/>
      <w:widowControl w:val="0"/>
      <w:numPr>
        <w:ilvl w:val="1"/>
        <w:numId w:val="1"/>
      </w:numPr>
      <w:spacing w:before="200" w:after="120" w:line="240" w:lineRule="auto"/>
      <w:outlineLvl w:val="1"/>
    </w:pPr>
    <w:rPr>
      <w:rFonts w:eastAsia="Source Han Sans CN Regular" w:cs="Lohit Devanagari"/>
      <w:b/>
      <w:bCs/>
      <w:szCs w:val="32"/>
      <w:lang w:eastAsia="zh-CN" w:bidi="hi-IN"/>
    </w:rPr>
  </w:style>
  <w:style w:type="paragraph" w:styleId="Heading3">
    <w:name w:val="heading 3"/>
    <w:basedOn w:val="Normal"/>
    <w:next w:val="BodyText"/>
    <w:link w:val="Heading3Char"/>
    <w:qFormat/>
    <w:rsid w:val="000D2406"/>
    <w:pPr>
      <w:keepNext/>
      <w:widowControl w:val="0"/>
      <w:numPr>
        <w:ilvl w:val="2"/>
        <w:numId w:val="1"/>
      </w:numPr>
      <w:spacing w:before="140" w:after="120" w:line="240" w:lineRule="auto"/>
      <w:ind w:left="0" w:firstLine="0"/>
      <w:outlineLvl w:val="2"/>
    </w:pPr>
    <w:rPr>
      <w:rFonts w:eastAsia="Source Han Sans CN Regular" w:cs="Lohit Devanagari"/>
      <w:b/>
      <w:bCs/>
      <w:sz w:val="28"/>
      <w:szCs w:val="28"/>
      <w:lang w:eastAsia="zh-CN" w:bidi="hi-IN"/>
    </w:rPr>
  </w:style>
  <w:style w:type="paragraph" w:styleId="Heading4">
    <w:name w:val="heading 4"/>
    <w:basedOn w:val="Normal"/>
    <w:next w:val="BodyText"/>
    <w:link w:val="Heading4Char"/>
    <w:qFormat/>
    <w:rsid w:val="000D2406"/>
    <w:pPr>
      <w:keepNext/>
      <w:widowControl w:val="0"/>
      <w:numPr>
        <w:ilvl w:val="3"/>
        <w:numId w:val="1"/>
      </w:numPr>
      <w:spacing w:before="120" w:after="120" w:line="240" w:lineRule="auto"/>
      <w:ind w:left="0" w:firstLine="0"/>
      <w:outlineLvl w:val="3"/>
    </w:pPr>
    <w:rPr>
      <w:rFonts w:eastAsia="Source Han Sans CN Regular" w:cs="Lohit Devanagari"/>
      <w:b/>
      <w:bCs/>
      <w:iCs/>
      <w:szCs w:val="27"/>
      <w:lang w:eastAsia="zh-CN" w:bidi="hi-IN"/>
    </w:rPr>
  </w:style>
  <w:style w:type="paragraph" w:styleId="Heading5">
    <w:name w:val="heading 5"/>
    <w:basedOn w:val="Normal"/>
    <w:next w:val="BodyText"/>
    <w:link w:val="Heading5Char"/>
    <w:qFormat/>
    <w:rsid w:val="000D2406"/>
    <w:pPr>
      <w:keepNext/>
      <w:widowControl w:val="0"/>
      <w:numPr>
        <w:ilvl w:val="4"/>
        <w:numId w:val="1"/>
      </w:numPr>
      <w:spacing w:before="120" w:after="60" w:line="240" w:lineRule="auto"/>
      <w:outlineLvl w:val="4"/>
    </w:pPr>
    <w:rPr>
      <w:rFonts w:eastAsia="Source Han Sans CN Regular" w:cs="Lohit Devanagari"/>
      <w:b/>
      <w:bCs/>
      <w:szCs w:val="24"/>
      <w:lang w:val="en-GB" w:eastAsia="zh-CN" w:bidi="hi-IN"/>
    </w:rPr>
  </w:style>
  <w:style w:type="paragraph" w:styleId="Heading6">
    <w:name w:val="heading 6"/>
    <w:basedOn w:val="Normal"/>
    <w:next w:val="BodyText"/>
    <w:link w:val="Heading6Char"/>
    <w:qFormat/>
    <w:rsid w:val="000D2406"/>
    <w:pPr>
      <w:keepNext/>
      <w:widowControl w:val="0"/>
      <w:numPr>
        <w:ilvl w:val="5"/>
        <w:numId w:val="1"/>
      </w:numPr>
      <w:spacing w:before="60" w:after="60" w:line="240" w:lineRule="auto"/>
      <w:outlineLvl w:val="5"/>
    </w:pPr>
    <w:rPr>
      <w:rFonts w:eastAsia="Source Han Sans CN Regular" w:cs="Lohit Devanagari"/>
      <w:b/>
      <w:bCs/>
      <w:i/>
      <w:iCs/>
      <w:szCs w:val="24"/>
      <w:lang w:val="en-GB" w:eastAsia="zh-CN" w:bidi="hi-IN"/>
    </w:rPr>
  </w:style>
  <w:style w:type="paragraph" w:styleId="Heading7">
    <w:name w:val="heading 7"/>
    <w:basedOn w:val="Normal"/>
    <w:next w:val="BodyText"/>
    <w:link w:val="Heading7Char"/>
    <w:qFormat/>
    <w:rsid w:val="000D2406"/>
    <w:pPr>
      <w:keepNext/>
      <w:widowControl w:val="0"/>
      <w:numPr>
        <w:ilvl w:val="6"/>
        <w:numId w:val="1"/>
      </w:numPr>
      <w:spacing w:before="60" w:after="60" w:line="240" w:lineRule="auto"/>
      <w:outlineLvl w:val="6"/>
    </w:pPr>
    <w:rPr>
      <w:rFonts w:eastAsia="Source Han Sans CN Regular" w:cs="Lohit Devanagari"/>
      <w:b/>
      <w:bCs/>
      <w:lang w:val="en-GB" w:eastAsia="zh-CN"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D2406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D2406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0D2406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2406"/>
    <w:rPr>
      <w:lang w:val="bg-BG"/>
    </w:rPr>
  </w:style>
  <w:style w:type="character" w:customStyle="1" w:styleId="Heading1Char">
    <w:name w:val="Heading 1 Char"/>
    <w:basedOn w:val="DefaultParagraphFont"/>
    <w:link w:val="Heading1"/>
    <w:rsid w:val="00BE61F6"/>
    <w:rPr>
      <w:rFonts w:ascii="Times New Roman" w:eastAsia="Source Han Sans CN Regular" w:hAnsi="Times New Roman" w:cs="Lohit Devanagari"/>
      <w:b/>
      <w:bCs/>
      <w:sz w:val="28"/>
      <w:szCs w:val="36"/>
      <w:lang w:val="bg-BG" w:eastAsia="zh-CN" w:bidi="hi-IN"/>
    </w:rPr>
  </w:style>
  <w:style w:type="character" w:customStyle="1" w:styleId="Heading2Char">
    <w:name w:val="Heading 2 Char"/>
    <w:basedOn w:val="DefaultParagraphFont"/>
    <w:link w:val="Heading2"/>
    <w:rsid w:val="00D9198F"/>
    <w:rPr>
      <w:rFonts w:ascii="Times New Roman" w:eastAsia="Source Han Sans CN Regular" w:hAnsi="Times New Roman" w:cs="Lohit Devanagari"/>
      <w:b/>
      <w:bCs/>
      <w:sz w:val="24"/>
      <w:szCs w:val="32"/>
      <w:lang w:val="bg-BG" w:eastAsia="zh-CN" w:bidi="hi-IN"/>
    </w:rPr>
  </w:style>
  <w:style w:type="character" w:customStyle="1" w:styleId="Heading3Char">
    <w:name w:val="Heading 3 Char"/>
    <w:basedOn w:val="DefaultParagraphFont"/>
    <w:link w:val="Heading3"/>
    <w:qFormat/>
    <w:rsid w:val="000D2406"/>
    <w:rPr>
      <w:rFonts w:ascii="Times New Roman" w:eastAsia="Source Han Sans CN Regular" w:hAnsi="Times New Roman" w:cs="Lohit Devanagari"/>
      <w:b/>
      <w:bCs/>
      <w:sz w:val="28"/>
      <w:szCs w:val="28"/>
      <w:lang w:val="bg-BG" w:eastAsia="zh-CN" w:bidi="hi-IN"/>
    </w:rPr>
  </w:style>
  <w:style w:type="character" w:customStyle="1" w:styleId="Heading4Char">
    <w:name w:val="Heading 4 Char"/>
    <w:basedOn w:val="DefaultParagraphFont"/>
    <w:link w:val="Heading4"/>
    <w:qFormat/>
    <w:rsid w:val="000D2406"/>
    <w:rPr>
      <w:rFonts w:ascii="Times New Roman" w:eastAsia="Source Han Sans CN Regular" w:hAnsi="Times New Roman" w:cs="Lohit Devanagari"/>
      <w:b/>
      <w:bCs/>
      <w:iCs/>
      <w:sz w:val="24"/>
      <w:szCs w:val="27"/>
      <w:lang w:val="bg-BG" w:eastAsia="zh-CN" w:bidi="hi-IN"/>
    </w:rPr>
  </w:style>
  <w:style w:type="character" w:customStyle="1" w:styleId="Heading5Char">
    <w:name w:val="Heading 5 Char"/>
    <w:basedOn w:val="DefaultParagraphFont"/>
    <w:link w:val="Heading5"/>
    <w:rsid w:val="000D2406"/>
    <w:rPr>
      <w:rFonts w:ascii="Times New Roman" w:eastAsia="Source Han Sans CN Regular" w:hAnsi="Times New Roman" w:cs="Lohit Devanagari"/>
      <w:b/>
      <w:bCs/>
      <w:sz w:val="24"/>
      <w:szCs w:val="24"/>
      <w:lang w:val="en-GB" w:eastAsia="zh-CN" w:bidi="hi-IN"/>
    </w:rPr>
  </w:style>
  <w:style w:type="character" w:customStyle="1" w:styleId="Heading6Char">
    <w:name w:val="Heading 6 Char"/>
    <w:basedOn w:val="DefaultParagraphFont"/>
    <w:link w:val="Heading6"/>
    <w:rsid w:val="000D2406"/>
    <w:rPr>
      <w:rFonts w:ascii="Times New Roman" w:eastAsia="Source Han Sans CN Regular" w:hAnsi="Times New Roman" w:cs="Lohit Devanagari"/>
      <w:b/>
      <w:bCs/>
      <w:i/>
      <w:iCs/>
      <w:sz w:val="24"/>
      <w:szCs w:val="24"/>
      <w:lang w:val="en-GB" w:eastAsia="zh-CN" w:bidi="hi-IN"/>
    </w:rPr>
  </w:style>
  <w:style w:type="character" w:customStyle="1" w:styleId="Heading7Char">
    <w:name w:val="Heading 7 Char"/>
    <w:basedOn w:val="DefaultParagraphFont"/>
    <w:link w:val="Heading7"/>
    <w:rsid w:val="000D2406"/>
    <w:rPr>
      <w:rFonts w:ascii="Times New Roman" w:eastAsia="Source Han Sans CN Regular" w:hAnsi="Times New Roman" w:cs="Lohit Devanagari"/>
      <w:b/>
      <w:bCs/>
      <w:lang w:val="en-GB" w:eastAsia="zh-C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0D2406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D2406"/>
    <w:rPr>
      <w:lang w:val="bg-BG"/>
    </w:rPr>
  </w:style>
  <w:style w:type="paragraph" w:styleId="ListParagraph">
    <w:name w:val="List Paragraph"/>
    <w:basedOn w:val="Normal"/>
    <w:link w:val="ListParagraphChar"/>
    <w:uiPriority w:val="34"/>
    <w:qFormat/>
    <w:rsid w:val="000D2406"/>
    <w:pPr>
      <w:spacing w:after="200" w:line="276" w:lineRule="auto"/>
      <w:ind w:left="720"/>
      <w:contextualSpacing/>
    </w:pPr>
    <w:rPr>
      <w:lang w:val="en-GB"/>
    </w:rPr>
  </w:style>
  <w:style w:type="paragraph" w:styleId="NormalWeb">
    <w:name w:val="Normal (Web)"/>
    <w:aliases w:val=" Char Char Char Char Char"/>
    <w:basedOn w:val="Normal"/>
    <w:link w:val="NormalWebChar"/>
    <w:unhideWhenUsed/>
    <w:qFormat/>
    <w:rsid w:val="000D240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0D2406"/>
    <w:rPr>
      <w:color w:val="0000FF"/>
      <w:u w:val="single"/>
    </w:rPr>
  </w:style>
  <w:style w:type="character" w:customStyle="1" w:styleId="NormalWebChar">
    <w:name w:val="Normal (Web) Char"/>
    <w:aliases w:val=" Char Char Char Char Char Char"/>
    <w:link w:val="NormalWeb"/>
    <w:rsid w:val="000D2406"/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0D2406"/>
    <w:rPr>
      <w:lang w:val="en-GB"/>
    </w:rPr>
  </w:style>
  <w:style w:type="paragraph" w:styleId="TOC2">
    <w:name w:val="toc 2"/>
    <w:basedOn w:val="Normal"/>
    <w:next w:val="Normal"/>
    <w:autoRedefine/>
    <w:uiPriority w:val="39"/>
    <w:unhideWhenUsed/>
    <w:rsid w:val="00DE4BB5"/>
    <w:pPr>
      <w:spacing w:after="100"/>
      <w:ind w:left="220"/>
    </w:pPr>
  </w:style>
  <w:style w:type="paragraph" w:styleId="TOC1">
    <w:name w:val="toc 1"/>
    <w:basedOn w:val="Normal"/>
    <w:next w:val="Normal"/>
    <w:autoRedefine/>
    <w:uiPriority w:val="39"/>
    <w:unhideWhenUsed/>
    <w:rsid w:val="00DE4BB5"/>
    <w:pPr>
      <w:spacing w:after="100"/>
    </w:pPr>
  </w:style>
  <w:style w:type="paragraph" w:styleId="Caption">
    <w:name w:val="caption"/>
    <w:basedOn w:val="Normal"/>
    <w:next w:val="Normal"/>
    <w:uiPriority w:val="35"/>
    <w:unhideWhenUsed/>
    <w:qFormat/>
    <w:rsid w:val="007200A3"/>
    <w:pPr>
      <w:spacing w:after="200" w:line="240" w:lineRule="auto"/>
    </w:pPr>
    <w:rPr>
      <w:iCs/>
      <w:sz w:val="22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475583"/>
    <w:rPr>
      <w:color w:val="85DFD0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75583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DF1D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aliases w:val="ftref Char1,BVI fnr Char2,Footnote symbol Char1,Footnote Char1,Appel note de bas de p Char1,Footnote Reference Number Char1,Footnote Reference_LVL6 Char1,Footnote Reference_LVL61 Char,Footnote Reference_LVL62 Char Char Char Char Char"/>
    <w:link w:val="FootnoteReferenceLVL62CharCharCharChar"/>
    <w:uiPriority w:val="99"/>
    <w:qFormat/>
    <w:rsid w:val="001F313B"/>
    <w:rPr>
      <w:vertAlign w:val="superscript"/>
    </w:rPr>
  </w:style>
  <w:style w:type="paragraph" w:styleId="FootnoteText">
    <w:name w:val="footnote text"/>
    <w:aliases w:val="Fußnotentext arial Char Char Char,stile 1,Footnote1,Footnote2,Footnote3,Footnote4,Footnote5,Footnote6,Footnote7,Footnote8,Footnote9,Footnote10,Footnote11,Footnote21,Footnote31,Footnote41,Footnote51,Footnote61,Footnote71 Char Char Char Char"/>
    <w:basedOn w:val="Normal"/>
    <w:link w:val="FootnoteTextChar1"/>
    <w:uiPriority w:val="99"/>
    <w:rsid w:val="001F313B"/>
    <w:pPr>
      <w:widowControl w:val="0"/>
      <w:spacing w:after="0" w:line="240" w:lineRule="auto"/>
    </w:pPr>
    <w:rPr>
      <w:rFonts w:eastAsia="Source Han Sans CN Regular" w:cs="Lohit Devanagari"/>
      <w:szCs w:val="24"/>
      <w:lang w:val="en-GB" w:eastAsia="zh-CN" w:bidi="hi-IN"/>
    </w:rPr>
  </w:style>
  <w:style w:type="character" w:customStyle="1" w:styleId="FootnoteTextChar">
    <w:name w:val="Footnote Text Char"/>
    <w:basedOn w:val="DefaultParagraphFont"/>
    <w:uiPriority w:val="99"/>
    <w:semiHidden/>
    <w:rsid w:val="001F313B"/>
    <w:rPr>
      <w:rFonts w:ascii="Times New Roman" w:hAnsi="Times New Roman"/>
      <w:sz w:val="20"/>
      <w:szCs w:val="20"/>
      <w:lang w:val="bg-BG"/>
    </w:rPr>
  </w:style>
  <w:style w:type="character" w:customStyle="1" w:styleId="FootnoteTextChar1">
    <w:name w:val="Footnote Text Char1"/>
    <w:aliases w:val="Fußnotentext arial Char Char Char Char,stile 1 Char,Footnote1 Char,Footnote2 Char,Footnote3 Char,Footnote4 Char,Footnote5 Char,Footnote6 Char,Footnote7 Char,Footnote8 Char,Footnote9 Char,Footnote10 Char,Footnote11 Char"/>
    <w:basedOn w:val="DefaultParagraphFont"/>
    <w:link w:val="FootnoteText"/>
    <w:uiPriority w:val="99"/>
    <w:rsid w:val="001F313B"/>
    <w:rPr>
      <w:rFonts w:ascii="Times New Roman" w:eastAsia="Source Han Sans CN Regular" w:hAnsi="Times New Roman" w:cs="Lohit Devanagari"/>
      <w:sz w:val="24"/>
      <w:szCs w:val="24"/>
      <w:lang w:val="en-GB" w:eastAsia="zh-CN" w:bidi="hi-IN"/>
    </w:rPr>
  </w:style>
  <w:style w:type="paragraph" w:customStyle="1" w:styleId="FootnoteReferenceLVL62CharCharCharChar">
    <w:name w:val="Footnote Reference_LVL62 Char Char Char Char"/>
    <w:basedOn w:val="Normal"/>
    <w:link w:val="FootnoteReference"/>
    <w:uiPriority w:val="99"/>
    <w:rsid w:val="001F313B"/>
    <w:pPr>
      <w:spacing w:line="240" w:lineRule="exact"/>
      <w:jc w:val="both"/>
    </w:pPr>
    <w:rPr>
      <w:rFonts w:asciiTheme="minorHAnsi" w:hAnsiTheme="minorHAnsi"/>
      <w:sz w:val="22"/>
      <w:vertAlign w:val="superscript"/>
      <w:lang w:val="en-US"/>
    </w:rPr>
  </w:style>
  <w:style w:type="table" w:customStyle="1" w:styleId="TableGrid2">
    <w:name w:val="Table Grid2"/>
    <w:basedOn w:val="TableNormal"/>
    <w:next w:val="TableGrid"/>
    <w:uiPriority w:val="59"/>
    <w:rsid w:val="001F31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A455CC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455CC"/>
    <w:rPr>
      <w:rFonts w:ascii="Times New Roman" w:hAnsi="Times New Roman"/>
      <w:sz w:val="20"/>
      <w:szCs w:val="20"/>
      <w:lang w:val="bg-BG"/>
    </w:rPr>
  </w:style>
  <w:style w:type="character" w:styleId="EndnoteReference">
    <w:name w:val="endnote reference"/>
    <w:basedOn w:val="DefaultParagraphFont"/>
    <w:uiPriority w:val="99"/>
    <w:semiHidden/>
    <w:unhideWhenUsed/>
    <w:rsid w:val="00A455CC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BE61F6"/>
    <w:pPr>
      <w:keepLines/>
      <w:widowControl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0B5294" w:themeColor="accent1" w:themeShade="BF"/>
      <w:sz w:val="32"/>
      <w:szCs w:val="32"/>
      <w:lang w:val="en-US" w:eastAsia="en-US" w:bidi="ar-SA"/>
    </w:rPr>
  </w:style>
  <w:style w:type="paragraph" w:styleId="TableofFigures">
    <w:name w:val="table of figures"/>
    <w:basedOn w:val="Normal"/>
    <w:next w:val="Normal"/>
    <w:uiPriority w:val="99"/>
    <w:unhideWhenUsed/>
    <w:rsid w:val="00D9198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0735FD"/>
    <w:pPr>
      <w:spacing w:after="100"/>
      <w:ind w:left="480"/>
    </w:pPr>
  </w:style>
  <w:style w:type="paragraph" w:styleId="NoSpacing">
    <w:name w:val="No Spacing"/>
    <w:link w:val="NoSpacingChar"/>
    <w:uiPriority w:val="1"/>
    <w:qFormat/>
    <w:rsid w:val="00D62DB4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D62DB4"/>
    <w:rPr>
      <w:rFonts w:eastAsiaTheme="minorEastAsia"/>
    </w:rPr>
  </w:style>
  <w:style w:type="paragraph" w:customStyle="1" w:styleId="CharCharCharCharCharCharCharCharCharCharCharCharCharCharCharChar">
    <w:name w:val="Char Char Char Char Char Char Char Char Char Char Char Char Char Char Char Char"/>
    <w:basedOn w:val="Normal"/>
    <w:rsid w:val="00430686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Cs w:val="24"/>
      <w:lang w:val="pl-PL" w:eastAsia="pl-PL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AE2A8D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61A2E"/>
    <w:pPr>
      <w:spacing w:after="0" w:line="240" w:lineRule="auto"/>
    </w:pPr>
    <w:rPr>
      <w:rFonts w:ascii="Times New Roman" w:hAnsi="Times New Roman"/>
      <w:sz w:val="24"/>
      <w:lang w:val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03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0323"/>
    <w:rPr>
      <w:rFonts w:ascii="Segoe UI" w:hAnsi="Segoe UI" w:cs="Segoe UI"/>
      <w:sz w:val="18"/>
      <w:szCs w:val="18"/>
      <w:lang w:val="bg-BG"/>
    </w:rPr>
  </w:style>
  <w:style w:type="character" w:styleId="CommentReference">
    <w:name w:val="annotation reference"/>
    <w:basedOn w:val="DefaultParagraphFont"/>
    <w:uiPriority w:val="99"/>
    <w:semiHidden/>
    <w:unhideWhenUsed/>
    <w:rsid w:val="00E969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69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694C"/>
    <w:rPr>
      <w:rFonts w:ascii="Times New Roman" w:hAnsi="Times New Roman"/>
      <w:sz w:val="20"/>
      <w:szCs w:val="20"/>
      <w:lang w:val="bg-BG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69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694C"/>
    <w:rPr>
      <w:rFonts w:ascii="Times New Roman" w:hAnsi="Times New Roman"/>
      <w:b/>
      <w:bCs/>
      <w:sz w:val="20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9" Type="http://schemas.openxmlformats.org/officeDocument/2006/relationships/hyperlink" Target="https://www.tourism.government.bg/bg/kategorii/strategicheski-dokumenti/aktualizirana-nacionalna-strategiya-za-ustoychivo-razvitie-na" TargetMode="External"/><Relationship Id="rId21" Type="http://schemas.openxmlformats.org/officeDocument/2006/relationships/hyperlink" Target="https://experience.bg/kude-da-akostirate-po-bulgarskoto-kraibrejie-chast-i-severno-chernomorie" TargetMode="External"/><Relationship Id="rId34" Type="http://schemas.openxmlformats.org/officeDocument/2006/relationships/image" Target="media/image15.jpeg"/><Relationship Id="rId42" Type="http://schemas.openxmlformats.org/officeDocument/2006/relationships/hyperlink" Target="https://www.nsi.bg/bg/content/1981/" TargetMode="External"/><Relationship Id="rId47" Type="http://schemas.openxmlformats.org/officeDocument/2006/relationships/hyperlink" Target="http://dobrich.government.bg/ipage.php?id=320" TargetMode="External"/><Relationship Id="rId50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hyperlink" Target="https://experience.bg/kude-da-akostirate-po-bulgarskoto-kraibrejie-chast-i-severno-chernomorie" TargetMode="External"/><Relationship Id="rId11" Type="http://schemas.openxmlformats.org/officeDocument/2006/relationships/footer" Target="footer1.xml"/><Relationship Id="rId24" Type="http://schemas.openxmlformats.org/officeDocument/2006/relationships/image" Target="media/image9.jpeg"/><Relationship Id="rId32" Type="http://schemas.openxmlformats.org/officeDocument/2006/relationships/hyperlink" Target="https://experience.bg/kude-da-akostirate-po-bulgarskoto-kraibrejie-chast-i-severno-chernomorie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://www.tourism.government.bg/sites/tourism.government.bg/files/documents/2018-01/nsurtb_2014-2030.pdf" TargetMode="External"/><Relationship Id="rId45" Type="http://schemas.openxmlformats.org/officeDocument/2006/relationships/hyperlink" Target="http://www.strategy.bg/StrategicDocuments/View.aspx?lang=bg-BG&amp;Id=1025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19" Type="http://schemas.openxmlformats.org/officeDocument/2006/relationships/hyperlink" Target="https://lotosbalchik.eu/bg/gallery/" TargetMode="External"/><Relationship Id="rId31" Type="http://schemas.openxmlformats.org/officeDocument/2006/relationships/image" Target="media/image13.jpeg"/><Relationship Id="rId44" Type="http://schemas.openxmlformats.org/officeDocument/2006/relationships/hyperlink" Target="https://www.bsbd.org/bg/index_bg_5493788.html" TargetMode="External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hyperlink" Target="https://experience.bg/kude-da-akostirate-po-bulgarskoto-kraibrejie-chast-i-severno-chernomorie" TargetMode="External"/><Relationship Id="rId30" Type="http://schemas.openxmlformats.org/officeDocument/2006/relationships/image" Target="media/image12.jpeg"/><Relationship Id="rId35" Type="http://schemas.openxmlformats.org/officeDocument/2006/relationships/hyperlink" Target="https://webcamsbg.com/online-webcam-kiten-cherno-more-black-sea.html" TargetMode="External"/><Relationship Id="rId43" Type="http://schemas.openxmlformats.org/officeDocument/2006/relationships/hyperlink" Target="http://www.mrrb.government.bg/static/media/ups/articles/attachments/d747ca682ac1a70380428fd1dc664fb3.pdf" TargetMode="External"/><Relationship Id="rId48" Type="http://schemas.openxmlformats.org/officeDocument/2006/relationships/hyperlink" Target="https://experience.bg/kude-da-akostirate-po-bulgarskoto-kraibrejie-chast-i-severno-chernomorie" TargetMode="External"/><Relationship Id="rId8" Type="http://schemas.openxmlformats.org/officeDocument/2006/relationships/image" Target="media/image1.png"/><Relationship Id="rId51" Type="http://schemas.openxmlformats.org/officeDocument/2006/relationships/header" Target="header4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hyperlink" Target="https://experience.bg/" TargetMode="External"/><Relationship Id="rId25" Type="http://schemas.openxmlformats.org/officeDocument/2006/relationships/hyperlink" Target="https://experience.bg/kude-da-akostirate-po-bulgarskoto-kraibrejie-chast-i-severno-chernomorie" TargetMode="External"/><Relationship Id="rId33" Type="http://schemas.openxmlformats.org/officeDocument/2006/relationships/image" Target="media/image14.jpeg"/><Relationship Id="rId38" Type="http://schemas.openxmlformats.org/officeDocument/2006/relationships/hyperlink" Target="https://www.tourism.government.bg/bg/kategorii/strategicheski-dokumenti/koncepciya-za-turistichesko-rayonirane-na-bulgariya" TargetMode="External"/><Relationship Id="rId46" Type="http://schemas.openxmlformats.org/officeDocument/2006/relationships/hyperlink" Target="http://www.vn.government.bg/stranici/%CE%D1%D0%20%ED%E0%20%C2%E0%F0%ED%E5%ED%F1%EA%E0%20%EE%E1%EB%E0%F1%F2%202014-2020.pdf" TargetMode="External"/><Relationship Id="rId20" Type="http://schemas.openxmlformats.org/officeDocument/2006/relationships/image" Target="media/image7.jpg"/><Relationship Id="rId41" Type="http://schemas.openxmlformats.org/officeDocument/2006/relationships/hyperlink" Target="https://blueindicators.ec.europa.eu/published-reports_en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bulgariatravel.org" TargetMode="External"/><Relationship Id="rId23" Type="http://schemas.openxmlformats.org/officeDocument/2006/relationships/hyperlink" Target="https://experience.bg/kude-da-akostirate-po-bulgarskoto-kraibrejie-chast-i-severno-chernomorie" TargetMode="External"/><Relationship Id="rId28" Type="http://schemas.openxmlformats.org/officeDocument/2006/relationships/image" Target="media/image11.jpeg"/><Relationship Id="rId36" Type="http://schemas.openxmlformats.org/officeDocument/2006/relationships/image" Target="media/image16.png"/><Relationship Id="rId49" Type="http://schemas.openxmlformats.org/officeDocument/2006/relationships/hyperlink" Target="https://experience.bg/kude-da-akostirate-po-bulgarskoto-kraibrejie-chast-ii-iujno-chernomorie" TargetMode="Externa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experience.bg/kude-da-akostirate-po-bulgarskoto-kraibrejie-chast-ii-iujno-chernomorie" TargetMode="External"/><Relationship Id="rId2" Type="http://schemas.openxmlformats.org/officeDocument/2006/relationships/hyperlink" Target="https://experience.bg/kude-da-akostirate-po-bulgarskoto-kraibrejie-chast-i-severno-chernomorie" TargetMode="External"/><Relationship Id="rId1" Type="http://schemas.openxmlformats.org/officeDocument/2006/relationships/hyperlink" Target="http://uni-sz.bg/truni11/wp-content/uploads/biblioteka/file/TUNI10015968.pdf" TargetMode="External"/><Relationship Id="rId4" Type="http://schemas.openxmlformats.org/officeDocument/2006/relationships/hyperlink" Target="http://www.tourism.government.bg/" TargetMode="External"/></Relationships>
</file>

<file path=word/theme/theme1.xml><?xml version="1.0" encoding="utf-8"?>
<a:theme xmlns:a="http://schemas.openxmlformats.org/drawingml/2006/main" name="Office Them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18E284-0B2B-41D7-8B18-78D94748F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23</Pages>
  <Words>6089</Words>
  <Characters>34708</Characters>
  <Application>Microsoft Office Word</Application>
  <DocSecurity>0</DocSecurity>
  <Lines>289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МОРСКИ ПРОСТРАНСТВЕН ПЛАН НА РЕПУБЛИКА БЪЛГАРИЯ
2021-2035</vt:lpstr>
    </vt:vector>
  </TitlesOfParts>
  <Company/>
  <LinksUpToDate>false</LinksUpToDate>
  <CharactersWithSpaces>40716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МОРСКИ ПРОСТРАНСТВЕН ПЛАН НА РЕПУБЛИКА БЪЛГАРИЯ
2021-2035</dc:title>
  <dc:subject>ТУРИЗЪМ</dc:subject>
  <dc:creator>МППРБ</dc:creator>
  <cp:keywords/>
  <dc:description/>
  <cp:lastModifiedBy>Elena Nelkova Stoyanova</cp:lastModifiedBy>
  <cp:revision>4</cp:revision>
  <dcterms:created xsi:type="dcterms:W3CDTF">2023-05-16T12:19:00Z</dcterms:created>
  <dcterms:modified xsi:type="dcterms:W3CDTF">2023-05-17T12:32:00Z</dcterms:modified>
</cp:coreProperties>
</file>