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7B2C" w14:textId="3514D40D" w:rsidR="00141FCA" w:rsidRPr="001937B9" w:rsidRDefault="00141FCA" w:rsidP="00B07C69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1937B9">
        <w:rPr>
          <w:rFonts w:ascii="Times New Roman" w:hAnsi="Times New Roman"/>
          <w:b/>
        </w:rPr>
        <w:t>Приложение №1 към чл. 30, ал.</w:t>
      </w:r>
      <w:r w:rsidR="00EF2E0B">
        <w:rPr>
          <w:rFonts w:ascii="Times New Roman" w:hAnsi="Times New Roman"/>
          <w:b/>
        </w:rPr>
        <w:t xml:space="preserve">6 </w:t>
      </w:r>
      <w:bookmarkStart w:id="0" w:name="_Hlk207973156"/>
      <w:r w:rsidR="00EF2E0B">
        <w:rPr>
          <w:rFonts w:ascii="Times New Roman" w:hAnsi="Times New Roman"/>
          <w:b/>
        </w:rPr>
        <w:t>от Устройствения правилник на Министерския съвет и на неговата администрация</w:t>
      </w:r>
      <w:bookmarkEnd w:id="0"/>
      <w:r w:rsidRPr="001937B9">
        <w:rPr>
          <w:rFonts w:ascii="Times New Roman" w:hAnsi="Times New Roman"/>
          <w:b/>
        </w:rPr>
        <w:t xml:space="preserve"> </w:t>
      </w:r>
    </w:p>
    <w:p w14:paraId="76402EDB" w14:textId="7C1A3D1D" w:rsidR="00141FCA" w:rsidRPr="0007106F" w:rsidRDefault="00141FCA" w:rsidP="001C52D2">
      <w:pPr>
        <w:spacing w:line="276" w:lineRule="auto"/>
        <w:jc w:val="both"/>
        <w:rPr>
          <w:rFonts w:ascii="Times New Roman" w:hAnsi="Times New Roman"/>
          <w:bCs/>
        </w:rPr>
      </w:pPr>
    </w:p>
    <w:tbl>
      <w:tblPr>
        <w:tblW w:w="4973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7"/>
        <w:gridCol w:w="1693"/>
        <w:gridCol w:w="2697"/>
        <w:gridCol w:w="2548"/>
        <w:gridCol w:w="1987"/>
        <w:gridCol w:w="1841"/>
      </w:tblGrid>
      <w:tr w:rsidR="00141FCA" w:rsidRPr="0007106F" w14:paraId="01D0CAF4" w14:textId="77777777" w:rsidTr="00C04D49">
        <w:trPr>
          <w:tblHeader/>
        </w:trPr>
        <w:tc>
          <w:tcPr>
            <w:tcW w:w="5000" w:type="pct"/>
            <w:gridSpan w:val="7"/>
            <w:shd w:val="clear" w:color="auto" w:fill="000000"/>
          </w:tcPr>
          <w:p w14:paraId="1752909B" w14:textId="3A90DE84" w:rsidR="00141FCA" w:rsidRPr="0007106F" w:rsidRDefault="00FD1107" w:rsidP="004F6736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ОПЕРАТИВНА</w:t>
            </w:r>
            <w:r w:rsidR="00141FCA" w:rsidRPr="0007106F">
              <w:rPr>
                <w:rFonts w:ascii="Times New Roman" w:hAnsi="Times New Roman"/>
                <w:b/>
                <w:szCs w:val="24"/>
              </w:rPr>
              <w:t xml:space="preserve"> ПРОГРАМА НА МИНИСТЕРСКИЯ СЪВЕТ</w:t>
            </w:r>
          </w:p>
          <w:p w14:paraId="55824653" w14:textId="77777777" w:rsidR="00141FCA" w:rsidRPr="0007106F" w:rsidRDefault="00141FCA" w:rsidP="004F6736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mallCaps/>
                <w:szCs w:val="24"/>
              </w:rPr>
              <w:t>за периода …</w:t>
            </w:r>
          </w:p>
        </w:tc>
      </w:tr>
      <w:tr w:rsidR="00C04D49" w:rsidRPr="0007106F" w14:paraId="03651FCE" w14:textId="77777777" w:rsidTr="00C04D49">
        <w:trPr>
          <w:tblHeader/>
        </w:trPr>
        <w:tc>
          <w:tcPr>
            <w:tcW w:w="374" w:type="pct"/>
            <w:shd w:val="clear" w:color="auto" w:fill="BFBFBF"/>
            <w:vAlign w:val="center"/>
          </w:tcPr>
          <w:p w14:paraId="42069C3A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1077" w:type="pct"/>
            <w:shd w:val="clear" w:color="auto" w:fill="BFBFBF"/>
            <w:vAlign w:val="center"/>
          </w:tcPr>
          <w:p w14:paraId="12A42FA6" w14:textId="1D3C7781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 xml:space="preserve">Наименование на </w:t>
            </w:r>
            <w:r w:rsidR="00E61AE2">
              <w:rPr>
                <w:rFonts w:ascii="Times New Roman" w:hAnsi="Times New Roman"/>
                <w:b/>
                <w:szCs w:val="24"/>
              </w:rPr>
              <w:t>нормативния акт</w:t>
            </w:r>
          </w:p>
        </w:tc>
        <w:tc>
          <w:tcPr>
            <w:tcW w:w="558" w:type="pct"/>
            <w:shd w:val="clear" w:color="auto" w:fill="BFBFBF"/>
            <w:vAlign w:val="center"/>
          </w:tcPr>
          <w:p w14:paraId="3FC49DDD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Вносител</w:t>
            </w:r>
          </w:p>
        </w:tc>
        <w:tc>
          <w:tcPr>
            <w:tcW w:w="889" w:type="pct"/>
            <w:shd w:val="clear" w:color="auto" w:fill="BFBFBF"/>
            <w:vAlign w:val="center"/>
          </w:tcPr>
          <w:p w14:paraId="74E907B7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Включен в Плана за действие с мерките, произтичащи от членството на РБ в ЕС (мярка №)</w:t>
            </w:r>
          </w:p>
        </w:tc>
        <w:tc>
          <w:tcPr>
            <w:tcW w:w="840" w:type="pct"/>
            <w:shd w:val="clear" w:color="auto" w:fill="BFBFBF"/>
            <w:vAlign w:val="center"/>
          </w:tcPr>
          <w:p w14:paraId="2AD9EEEB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Изготвяне на цялостна оценка на въздействието</w:t>
            </w:r>
          </w:p>
          <w:p w14:paraId="05AF7588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(да/не)</w:t>
            </w:r>
          </w:p>
        </w:tc>
        <w:tc>
          <w:tcPr>
            <w:tcW w:w="655" w:type="pct"/>
            <w:shd w:val="clear" w:color="auto" w:fill="BFBFBF"/>
            <w:vAlign w:val="center"/>
          </w:tcPr>
          <w:p w14:paraId="373C92D0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Месец на изпращане за предварително съгласуване</w:t>
            </w:r>
          </w:p>
        </w:tc>
        <w:tc>
          <w:tcPr>
            <w:tcW w:w="607" w:type="pct"/>
            <w:shd w:val="clear" w:color="auto" w:fill="BFBFBF"/>
            <w:vAlign w:val="center"/>
          </w:tcPr>
          <w:p w14:paraId="29D8F614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Месец на внасяне в Министерския съвет</w:t>
            </w:r>
          </w:p>
        </w:tc>
      </w:tr>
      <w:tr w:rsidR="00141FCA" w:rsidRPr="0007106F" w14:paraId="66961C13" w14:textId="77777777" w:rsidTr="00C04D49">
        <w:tc>
          <w:tcPr>
            <w:tcW w:w="5000" w:type="pct"/>
            <w:gridSpan w:val="7"/>
            <w:shd w:val="clear" w:color="auto" w:fill="000000"/>
          </w:tcPr>
          <w:p w14:paraId="5981E0B3" w14:textId="77777777" w:rsidR="00141FCA" w:rsidRPr="0007106F" w:rsidRDefault="00141FCA" w:rsidP="004F6736">
            <w:pPr>
              <w:spacing w:before="240" w:after="240"/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i/>
                <w:szCs w:val="24"/>
              </w:rPr>
              <w:t>МЕСЕЦ …</w:t>
            </w:r>
          </w:p>
        </w:tc>
      </w:tr>
      <w:tr w:rsidR="00C04D49" w:rsidRPr="0007106F" w14:paraId="3A1C6500" w14:textId="77777777" w:rsidTr="00C04D49">
        <w:tc>
          <w:tcPr>
            <w:tcW w:w="374" w:type="pct"/>
            <w:vMerge w:val="restart"/>
          </w:tcPr>
          <w:p w14:paraId="27BFF812" w14:textId="77777777" w:rsidR="00141FCA" w:rsidRPr="0007106F" w:rsidRDefault="00141FCA" w:rsidP="00141FCA">
            <w:pPr>
              <w:numPr>
                <w:ilvl w:val="0"/>
                <w:numId w:val="11"/>
              </w:numPr>
              <w:tabs>
                <w:tab w:val="left" w:pos="228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pct"/>
            <w:vMerge w:val="restart"/>
            <w:shd w:val="clear" w:color="auto" w:fill="FFFFFF" w:themeFill="background1"/>
          </w:tcPr>
          <w:p w14:paraId="0A9C84FD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shd w:val="clear" w:color="auto" w:fill="D9D9D9"/>
            <w:vAlign w:val="center"/>
          </w:tcPr>
          <w:p w14:paraId="31A68519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89" w:type="pct"/>
            <w:shd w:val="clear" w:color="auto" w:fill="D9D9D9"/>
            <w:vAlign w:val="center"/>
          </w:tcPr>
          <w:p w14:paraId="5C4CE9D8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0" w:type="pct"/>
            <w:shd w:val="clear" w:color="auto" w:fill="D9D9D9"/>
            <w:vAlign w:val="center"/>
          </w:tcPr>
          <w:p w14:paraId="0DB3F48A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5" w:type="pct"/>
            <w:shd w:val="clear" w:color="auto" w:fill="D9D9D9"/>
            <w:vAlign w:val="center"/>
          </w:tcPr>
          <w:p w14:paraId="4BB90948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7" w:type="pct"/>
            <w:shd w:val="clear" w:color="auto" w:fill="D9D9D9"/>
            <w:vAlign w:val="center"/>
          </w:tcPr>
          <w:p w14:paraId="14A5DD02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1FCA" w:rsidRPr="0007106F" w14:paraId="50D8E06F" w14:textId="77777777" w:rsidTr="00C04D49">
        <w:tc>
          <w:tcPr>
            <w:tcW w:w="374" w:type="pct"/>
            <w:vMerge/>
          </w:tcPr>
          <w:p w14:paraId="6E5B9194" w14:textId="77777777" w:rsidR="00141FCA" w:rsidRPr="0007106F" w:rsidRDefault="00141FCA" w:rsidP="00141FCA">
            <w:pPr>
              <w:numPr>
                <w:ilvl w:val="0"/>
                <w:numId w:val="10"/>
              </w:numPr>
              <w:tabs>
                <w:tab w:val="left" w:pos="31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77" w:type="pct"/>
            <w:vMerge/>
            <w:shd w:val="clear" w:color="auto" w:fill="FFFFFF" w:themeFill="background1"/>
          </w:tcPr>
          <w:p w14:paraId="49ECE023" w14:textId="77777777" w:rsidR="00141FCA" w:rsidRPr="0007106F" w:rsidRDefault="00141FCA" w:rsidP="004F67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9" w:type="pct"/>
            <w:gridSpan w:val="5"/>
          </w:tcPr>
          <w:p w14:paraId="1F5F84D8" w14:textId="77777777" w:rsidR="00141FCA" w:rsidRPr="0007106F" w:rsidRDefault="00141FCA" w:rsidP="004F673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Цели, основни положения и очаквани резултати:</w:t>
            </w:r>
          </w:p>
          <w:p w14:paraId="2E781C0D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141FCA" w:rsidRPr="0007106F" w14:paraId="7E03AA71" w14:textId="77777777" w:rsidTr="00C04D49">
        <w:tc>
          <w:tcPr>
            <w:tcW w:w="374" w:type="pct"/>
            <w:vMerge/>
          </w:tcPr>
          <w:p w14:paraId="2B26E7A1" w14:textId="77777777" w:rsidR="00141FCA" w:rsidRPr="0007106F" w:rsidRDefault="00141FCA" w:rsidP="00141FCA">
            <w:pPr>
              <w:numPr>
                <w:ilvl w:val="0"/>
                <w:numId w:val="10"/>
              </w:numPr>
              <w:tabs>
                <w:tab w:val="left" w:pos="31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77" w:type="pct"/>
            <w:vMerge/>
            <w:shd w:val="clear" w:color="auto" w:fill="FFFFFF" w:themeFill="background1"/>
          </w:tcPr>
          <w:p w14:paraId="0E90D525" w14:textId="77777777" w:rsidR="00141FCA" w:rsidRPr="0007106F" w:rsidRDefault="00141FCA" w:rsidP="004F67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9" w:type="pct"/>
            <w:gridSpan w:val="5"/>
          </w:tcPr>
          <w:p w14:paraId="654DB51F" w14:textId="77777777" w:rsidR="00141FCA" w:rsidRPr="0007106F" w:rsidRDefault="00141FCA" w:rsidP="004F673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 xml:space="preserve">Необходими промени в други закони със заключителни разпоредби: </w:t>
            </w:r>
          </w:p>
          <w:p w14:paraId="712A4771" w14:textId="77777777" w:rsidR="00141FCA" w:rsidRPr="0007106F" w:rsidRDefault="00141FCA" w:rsidP="004F6736">
            <w:pPr>
              <w:spacing w:after="120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 xml:space="preserve">… </w:t>
            </w:r>
          </w:p>
        </w:tc>
      </w:tr>
      <w:tr w:rsidR="00141FCA" w:rsidRPr="0007106F" w14:paraId="5EB9800D" w14:textId="77777777" w:rsidTr="00C04D49">
        <w:trPr>
          <w:trHeight w:val="262"/>
        </w:trPr>
        <w:tc>
          <w:tcPr>
            <w:tcW w:w="5000" w:type="pct"/>
            <w:gridSpan w:val="7"/>
            <w:shd w:val="clear" w:color="auto" w:fill="000000"/>
          </w:tcPr>
          <w:p w14:paraId="6DAE9C92" w14:textId="77777777" w:rsidR="00141FCA" w:rsidRPr="0007106F" w:rsidRDefault="00141FCA" w:rsidP="004F6736">
            <w:pPr>
              <w:spacing w:before="240" w:after="24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7106F">
              <w:rPr>
                <w:rFonts w:ascii="Times New Roman" w:hAnsi="Times New Roman"/>
                <w:b/>
                <w:i/>
                <w:szCs w:val="24"/>
              </w:rPr>
              <w:t>МЕСЕЦ …</w:t>
            </w:r>
          </w:p>
        </w:tc>
      </w:tr>
      <w:tr w:rsidR="00C04D49" w:rsidRPr="0007106F" w14:paraId="2265B0FC" w14:textId="77777777" w:rsidTr="00C04D49">
        <w:trPr>
          <w:trHeight w:val="262"/>
        </w:trPr>
        <w:tc>
          <w:tcPr>
            <w:tcW w:w="374" w:type="pct"/>
            <w:vMerge w:val="restart"/>
          </w:tcPr>
          <w:p w14:paraId="0D726C09" w14:textId="77777777" w:rsidR="00141FCA" w:rsidRPr="0007106F" w:rsidRDefault="00141FCA" w:rsidP="00141FCA">
            <w:pPr>
              <w:numPr>
                <w:ilvl w:val="0"/>
                <w:numId w:val="10"/>
              </w:numPr>
              <w:tabs>
                <w:tab w:val="left" w:pos="31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9A74BAA" w14:textId="77777777" w:rsidR="00141FCA" w:rsidRPr="0007106F" w:rsidRDefault="00141FCA" w:rsidP="004F6736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077" w:type="pct"/>
            <w:vMerge w:val="restart"/>
          </w:tcPr>
          <w:p w14:paraId="220EB404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pct"/>
            <w:shd w:val="clear" w:color="auto" w:fill="D9D9D9"/>
            <w:vAlign w:val="center"/>
          </w:tcPr>
          <w:p w14:paraId="291CCFA7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89" w:type="pct"/>
            <w:shd w:val="clear" w:color="auto" w:fill="D9D9D9"/>
            <w:vAlign w:val="center"/>
          </w:tcPr>
          <w:p w14:paraId="5156F71C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0" w:type="pct"/>
            <w:shd w:val="clear" w:color="auto" w:fill="D9D9D9"/>
            <w:vAlign w:val="center"/>
          </w:tcPr>
          <w:p w14:paraId="1052C4EB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5" w:type="pct"/>
            <w:shd w:val="clear" w:color="auto" w:fill="D9D9D9"/>
            <w:vAlign w:val="center"/>
          </w:tcPr>
          <w:p w14:paraId="52591362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7" w:type="pct"/>
            <w:shd w:val="clear" w:color="auto" w:fill="D9D9D9"/>
            <w:vAlign w:val="center"/>
          </w:tcPr>
          <w:p w14:paraId="3E49704B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1FCA" w:rsidRPr="0007106F" w14:paraId="6CE652F8" w14:textId="77777777" w:rsidTr="00C04D49">
        <w:tc>
          <w:tcPr>
            <w:tcW w:w="374" w:type="pct"/>
            <w:vMerge/>
          </w:tcPr>
          <w:p w14:paraId="32436ED1" w14:textId="77777777" w:rsidR="00141FCA" w:rsidRPr="0007106F" w:rsidRDefault="00141FCA" w:rsidP="00141FCA">
            <w:pPr>
              <w:numPr>
                <w:ilvl w:val="0"/>
                <w:numId w:val="10"/>
              </w:numPr>
              <w:tabs>
                <w:tab w:val="left" w:pos="31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77" w:type="pct"/>
            <w:vMerge/>
          </w:tcPr>
          <w:p w14:paraId="5FFF1566" w14:textId="77777777" w:rsidR="00141FCA" w:rsidRPr="0007106F" w:rsidRDefault="00141FCA" w:rsidP="004F67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9" w:type="pct"/>
            <w:gridSpan w:val="5"/>
          </w:tcPr>
          <w:p w14:paraId="57E4E336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Цели, основни положения и очаквани резултати:</w:t>
            </w:r>
          </w:p>
          <w:p w14:paraId="02ED83CF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 xml:space="preserve">… </w:t>
            </w:r>
          </w:p>
        </w:tc>
      </w:tr>
      <w:tr w:rsidR="00141FCA" w:rsidRPr="0007106F" w14:paraId="4F10C280" w14:textId="77777777" w:rsidTr="00C04D49">
        <w:tc>
          <w:tcPr>
            <w:tcW w:w="374" w:type="pct"/>
            <w:vMerge/>
          </w:tcPr>
          <w:p w14:paraId="5B09EBD5" w14:textId="77777777" w:rsidR="00141FCA" w:rsidRPr="0007106F" w:rsidRDefault="00141FCA" w:rsidP="00141FCA">
            <w:pPr>
              <w:numPr>
                <w:ilvl w:val="0"/>
                <w:numId w:val="10"/>
              </w:numPr>
              <w:tabs>
                <w:tab w:val="left" w:pos="31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77" w:type="pct"/>
            <w:vMerge/>
          </w:tcPr>
          <w:p w14:paraId="26A91EFA" w14:textId="77777777" w:rsidR="00141FCA" w:rsidRPr="0007106F" w:rsidRDefault="00141FCA" w:rsidP="004F67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9" w:type="pct"/>
            <w:gridSpan w:val="5"/>
          </w:tcPr>
          <w:p w14:paraId="41161312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Необходими промени в други закони със заключителни разпоредби:</w:t>
            </w:r>
          </w:p>
          <w:p w14:paraId="06E66080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>…</w:t>
            </w:r>
          </w:p>
        </w:tc>
      </w:tr>
    </w:tbl>
    <w:p w14:paraId="7AFC7518" w14:textId="4F644C1A" w:rsidR="00125141" w:rsidRPr="0007106F" w:rsidRDefault="00125141" w:rsidP="00141FCA">
      <w:pPr>
        <w:jc w:val="both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14:paraId="348A8C7A" w14:textId="77777777" w:rsidR="001937B9" w:rsidRDefault="00141FCA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  <w:bCs/>
        </w:rPr>
      </w:pPr>
      <w:r w:rsidRPr="0007106F">
        <w:rPr>
          <w:rFonts w:ascii="Times New Roman" w:hAnsi="Times New Roman"/>
          <w:color w:val="000000"/>
          <w:szCs w:val="24"/>
          <w:lang w:eastAsia="bg-BG"/>
        </w:rPr>
        <w:tab/>
      </w:r>
    </w:p>
    <w:p w14:paraId="10397799" w14:textId="77777777" w:rsidR="001937B9" w:rsidRDefault="001937B9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  <w:bCs/>
        </w:rPr>
      </w:pPr>
    </w:p>
    <w:p w14:paraId="54EC503B" w14:textId="77777777" w:rsidR="001937B9" w:rsidRDefault="001937B9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  <w:bCs/>
        </w:rPr>
      </w:pPr>
    </w:p>
    <w:p w14:paraId="7EA88E4C" w14:textId="77777777" w:rsidR="001937B9" w:rsidRDefault="001937B9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  <w:bCs/>
        </w:rPr>
      </w:pPr>
    </w:p>
    <w:p w14:paraId="65D65E85" w14:textId="77777777" w:rsidR="001937B9" w:rsidRDefault="001937B9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  <w:bCs/>
        </w:rPr>
      </w:pPr>
    </w:p>
    <w:p w14:paraId="293086E7" w14:textId="0D7E60EF" w:rsidR="00141FCA" w:rsidRPr="001937B9" w:rsidRDefault="00141FCA" w:rsidP="00B07C69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/>
        </w:rPr>
      </w:pPr>
      <w:r w:rsidRPr="001937B9">
        <w:rPr>
          <w:rFonts w:ascii="Times New Roman" w:hAnsi="Times New Roman"/>
          <w:b/>
        </w:rPr>
        <w:lastRenderedPageBreak/>
        <w:t xml:space="preserve">Приложение №1а към чл. 30а, ал. 5 </w:t>
      </w:r>
      <w:r w:rsidR="00EF2E0B" w:rsidRPr="00EF2E0B">
        <w:rPr>
          <w:rFonts w:ascii="Times New Roman" w:hAnsi="Times New Roman"/>
          <w:b/>
        </w:rPr>
        <w:t>от Устройствения правилник на Министерския съвет и на неговата администрация</w:t>
      </w:r>
    </w:p>
    <w:p w14:paraId="250FC3B5" w14:textId="286ED473" w:rsidR="00141FCA" w:rsidRPr="0007106F" w:rsidRDefault="00141FCA" w:rsidP="00B07C69">
      <w:pPr>
        <w:tabs>
          <w:tab w:val="left" w:pos="709"/>
        </w:tabs>
        <w:jc w:val="both"/>
        <w:textAlignment w:val="center"/>
        <w:rPr>
          <w:rFonts w:ascii="Times New Roman" w:hAnsi="Times New Roman"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205"/>
        <w:gridCol w:w="1731"/>
        <w:gridCol w:w="2659"/>
        <w:gridCol w:w="2751"/>
        <w:gridCol w:w="72"/>
        <w:gridCol w:w="1793"/>
        <w:gridCol w:w="35"/>
        <w:gridCol w:w="27"/>
        <w:gridCol w:w="1863"/>
      </w:tblGrid>
      <w:tr w:rsidR="00141FCA" w:rsidRPr="0007106F" w14:paraId="488D3060" w14:textId="77777777" w:rsidTr="007229B4">
        <w:trPr>
          <w:tblHeader/>
          <w:jc w:val="center"/>
        </w:trPr>
        <w:tc>
          <w:tcPr>
            <w:tcW w:w="14996" w:type="dxa"/>
            <w:gridSpan w:val="10"/>
            <w:shd w:val="clear" w:color="auto" w:fill="000000"/>
          </w:tcPr>
          <w:p w14:paraId="68D3B671" w14:textId="77777777" w:rsidR="00141FCA" w:rsidRPr="0007106F" w:rsidRDefault="00141FCA" w:rsidP="004F6736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ОПЕРАТИВНА ПРОГРАМА НА МИНИСТЕРСКИЯ СЪВЕТ</w:t>
            </w:r>
          </w:p>
          <w:p w14:paraId="1D0AF607" w14:textId="77777777" w:rsidR="00141FCA" w:rsidRPr="0007106F" w:rsidRDefault="00141FCA" w:rsidP="004F6736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mallCaps/>
                <w:szCs w:val="24"/>
              </w:rPr>
              <w:t>за периода …</w:t>
            </w:r>
          </w:p>
        </w:tc>
      </w:tr>
      <w:tr w:rsidR="00141FCA" w:rsidRPr="0007106F" w14:paraId="175425E8" w14:textId="77777777" w:rsidTr="007229B4">
        <w:trPr>
          <w:tblHeader/>
          <w:jc w:val="center"/>
        </w:trPr>
        <w:tc>
          <w:tcPr>
            <w:tcW w:w="1095" w:type="dxa"/>
            <w:shd w:val="clear" w:color="auto" w:fill="BFBFBF" w:themeFill="background1" w:themeFillShade="BF"/>
            <w:vAlign w:val="center"/>
          </w:tcPr>
          <w:p w14:paraId="6B85B7CD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152" w:type="dxa"/>
            <w:shd w:val="clear" w:color="auto" w:fill="BFBFBF" w:themeFill="background1" w:themeFillShade="BF"/>
            <w:vAlign w:val="center"/>
          </w:tcPr>
          <w:p w14:paraId="03E92704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Наименование на нормативния акт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228A7B87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Вносител</w:t>
            </w:r>
          </w:p>
        </w:tc>
        <w:tc>
          <w:tcPr>
            <w:tcW w:w="2615" w:type="dxa"/>
            <w:shd w:val="clear" w:color="auto" w:fill="BFBFBF" w:themeFill="background1" w:themeFillShade="BF"/>
            <w:vAlign w:val="center"/>
          </w:tcPr>
          <w:p w14:paraId="35B1B0ED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Включен в Плана за действие с мерките, произтичащи от членството на РБ в ЕС (мярка №)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7CDD477D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Изготвяне на цялостна оценка на въздействието</w:t>
            </w:r>
          </w:p>
          <w:p w14:paraId="500C8CFB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(да/не)</w:t>
            </w:r>
          </w:p>
        </w:tc>
        <w:tc>
          <w:tcPr>
            <w:tcW w:w="1834" w:type="dxa"/>
            <w:gridSpan w:val="2"/>
            <w:shd w:val="clear" w:color="auto" w:fill="BFBFBF" w:themeFill="background1" w:themeFillShade="BF"/>
            <w:vAlign w:val="center"/>
          </w:tcPr>
          <w:p w14:paraId="0C895BB8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Месец на изпращане за предварително съгласуване</w:t>
            </w:r>
          </w:p>
        </w:tc>
        <w:tc>
          <w:tcPr>
            <w:tcW w:w="1893" w:type="dxa"/>
            <w:gridSpan w:val="3"/>
            <w:shd w:val="clear" w:color="auto" w:fill="BFBFBF" w:themeFill="background1" w:themeFillShade="BF"/>
            <w:vAlign w:val="center"/>
          </w:tcPr>
          <w:p w14:paraId="0C904FDA" w14:textId="77777777" w:rsidR="00141FCA" w:rsidRPr="0007106F" w:rsidRDefault="00141FCA" w:rsidP="004F6736">
            <w:pPr>
              <w:ind w:left="33"/>
              <w:jc w:val="center"/>
              <w:rPr>
                <w:rFonts w:ascii="Times New Roman" w:hAnsi="Times New Roman"/>
                <w:b/>
                <w:szCs w:val="24"/>
              </w:rPr>
            </w:pPr>
            <w:r w:rsidRPr="0007106F">
              <w:rPr>
                <w:rFonts w:ascii="Times New Roman" w:hAnsi="Times New Roman"/>
                <w:b/>
                <w:szCs w:val="24"/>
              </w:rPr>
              <w:t>Месец на внасяне в Министерския съвет</w:t>
            </w:r>
          </w:p>
        </w:tc>
      </w:tr>
      <w:tr w:rsidR="00141FCA" w:rsidRPr="0007106F" w14:paraId="117A1767" w14:textId="77777777" w:rsidTr="007229B4">
        <w:trPr>
          <w:trHeight w:val="181"/>
          <w:jc w:val="center"/>
        </w:trPr>
        <w:tc>
          <w:tcPr>
            <w:tcW w:w="14996" w:type="dxa"/>
            <w:gridSpan w:val="10"/>
            <w:shd w:val="clear" w:color="auto" w:fill="000000" w:themeFill="text1"/>
          </w:tcPr>
          <w:p w14:paraId="123EE23E" w14:textId="77777777" w:rsidR="00141FCA" w:rsidRPr="0007106F" w:rsidRDefault="00141FCA" w:rsidP="004F673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i/>
                <w:szCs w:val="24"/>
              </w:rPr>
              <w:t>МЕСЕЦ …</w:t>
            </w:r>
          </w:p>
        </w:tc>
      </w:tr>
      <w:tr w:rsidR="00141FCA" w:rsidRPr="0007106F" w14:paraId="052CAE0C" w14:textId="77777777" w:rsidTr="007229B4">
        <w:trPr>
          <w:trHeight w:val="180"/>
          <w:jc w:val="center"/>
        </w:trPr>
        <w:tc>
          <w:tcPr>
            <w:tcW w:w="1095" w:type="dxa"/>
            <w:vMerge w:val="restart"/>
            <w:shd w:val="clear" w:color="auto" w:fill="auto"/>
          </w:tcPr>
          <w:p w14:paraId="13E08AB6" w14:textId="77777777" w:rsidR="00141FCA" w:rsidRPr="0007106F" w:rsidRDefault="00141FCA" w:rsidP="00EF2E0B">
            <w:pPr>
              <w:numPr>
                <w:ilvl w:val="0"/>
                <w:numId w:val="12"/>
              </w:numPr>
              <w:tabs>
                <w:tab w:val="left" w:pos="318"/>
              </w:tabs>
              <w:spacing w:after="120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52" w:type="dxa"/>
            <w:vMerge w:val="restart"/>
            <w:shd w:val="clear" w:color="auto" w:fill="auto"/>
          </w:tcPr>
          <w:p w14:paraId="283615C0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DED31FA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4FA32BBF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41D215C1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8" w:type="dxa"/>
            <w:gridSpan w:val="3"/>
            <w:shd w:val="clear" w:color="auto" w:fill="D9D9D9" w:themeFill="background1" w:themeFillShade="D9"/>
          </w:tcPr>
          <w:p w14:paraId="33995F03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9" w:type="dxa"/>
            <w:gridSpan w:val="2"/>
            <w:shd w:val="clear" w:color="auto" w:fill="D9D9D9" w:themeFill="background1" w:themeFillShade="D9"/>
          </w:tcPr>
          <w:p w14:paraId="1DDEBE06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1FCA" w:rsidRPr="0007106F" w14:paraId="65CD5192" w14:textId="77777777" w:rsidTr="007229B4">
        <w:trPr>
          <w:trHeight w:val="180"/>
          <w:jc w:val="center"/>
        </w:trPr>
        <w:tc>
          <w:tcPr>
            <w:tcW w:w="1095" w:type="dxa"/>
            <w:vMerge/>
            <w:shd w:val="clear" w:color="auto" w:fill="auto"/>
          </w:tcPr>
          <w:p w14:paraId="1E1DA8E0" w14:textId="77777777" w:rsidR="00141FCA" w:rsidRPr="0007106F" w:rsidRDefault="00141FCA" w:rsidP="00141FCA">
            <w:pPr>
              <w:numPr>
                <w:ilvl w:val="0"/>
                <w:numId w:val="12"/>
              </w:numPr>
              <w:tabs>
                <w:tab w:val="left" w:pos="31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52" w:type="dxa"/>
            <w:vMerge/>
            <w:shd w:val="clear" w:color="auto" w:fill="auto"/>
          </w:tcPr>
          <w:p w14:paraId="72E45AC9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0749" w:type="dxa"/>
            <w:gridSpan w:val="8"/>
            <w:shd w:val="clear" w:color="auto" w:fill="auto"/>
          </w:tcPr>
          <w:p w14:paraId="3D7BC0D0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Основни положения и очаквани резултати:</w:t>
            </w:r>
          </w:p>
          <w:p w14:paraId="4FA0C5B3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141FCA" w:rsidRPr="0007106F" w14:paraId="21C00013" w14:textId="77777777" w:rsidTr="007229B4">
        <w:trPr>
          <w:trHeight w:val="180"/>
          <w:jc w:val="center"/>
        </w:trPr>
        <w:tc>
          <w:tcPr>
            <w:tcW w:w="1095" w:type="dxa"/>
            <w:vMerge/>
            <w:shd w:val="clear" w:color="auto" w:fill="auto"/>
          </w:tcPr>
          <w:p w14:paraId="10BF3D50" w14:textId="77777777" w:rsidR="00141FCA" w:rsidRPr="0007106F" w:rsidRDefault="00141FCA" w:rsidP="00141FCA">
            <w:pPr>
              <w:numPr>
                <w:ilvl w:val="0"/>
                <w:numId w:val="12"/>
              </w:numPr>
              <w:tabs>
                <w:tab w:val="left" w:pos="31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52" w:type="dxa"/>
            <w:vMerge/>
            <w:shd w:val="clear" w:color="auto" w:fill="auto"/>
          </w:tcPr>
          <w:p w14:paraId="139FCF6D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0749" w:type="dxa"/>
            <w:gridSpan w:val="8"/>
            <w:shd w:val="clear" w:color="auto" w:fill="auto"/>
          </w:tcPr>
          <w:p w14:paraId="74E54643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Законово основание за приемане:</w:t>
            </w:r>
          </w:p>
          <w:p w14:paraId="1AC564FD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…</w:t>
            </w:r>
          </w:p>
        </w:tc>
      </w:tr>
      <w:tr w:rsidR="00141FCA" w:rsidRPr="0007106F" w14:paraId="00853D2E" w14:textId="77777777" w:rsidTr="007229B4">
        <w:trPr>
          <w:jc w:val="center"/>
        </w:trPr>
        <w:tc>
          <w:tcPr>
            <w:tcW w:w="14996" w:type="dxa"/>
            <w:gridSpan w:val="10"/>
            <w:shd w:val="clear" w:color="auto" w:fill="000000" w:themeFill="text1"/>
          </w:tcPr>
          <w:p w14:paraId="5DCF9B4A" w14:textId="77777777" w:rsidR="00141FCA" w:rsidRPr="0007106F" w:rsidRDefault="00141FCA" w:rsidP="004F6736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7106F">
              <w:rPr>
                <w:rFonts w:ascii="Times New Roman" w:hAnsi="Times New Roman"/>
                <w:b/>
                <w:i/>
                <w:szCs w:val="24"/>
              </w:rPr>
              <w:t>МЕСЕЦ …</w:t>
            </w:r>
          </w:p>
        </w:tc>
      </w:tr>
      <w:tr w:rsidR="00141FCA" w:rsidRPr="0007106F" w14:paraId="220D9D9A" w14:textId="77777777" w:rsidTr="007229B4">
        <w:trPr>
          <w:jc w:val="center"/>
        </w:trPr>
        <w:tc>
          <w:tcPr>
            <w:tcW w:w="1095" w:type="dxa"/>
            <w:vMerge w:val="restart"/>
          </w:tcPr>
          <w:p w14:paraId="1288B247" w14:textId="77777777" w:rsidR="00141FCA" w:rsidRPr="0007106F" w:rsidRDefault="00141FCA" w:rsidP="004F6736">
            <w:pPr>
              <w:tabs>
                <w:tab w:val="left" w:pos="318"/>
              </w:tabs>
              <w:jc w:val="center"/>
              <w:rPr>
                <w:rFonts w:ascii="Times New Roman" w:hAnsi="Times New Roman"/>
                <w:sz w:val="20"/>
              </w:rPr>
            </w:pPr>
            <w:r w:rsidRPr="0007106F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3152" w:type="dxa"/>
            <w:vMerge w:val="restart"/>
            <w:shd w:val="clear" w:color="auto" w:fill="FFFFFF" w:themeFill="background1"/>
          </w:tcPr>
          <w:p w14:paraId="212C19D9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33E866D2" w14:textId="7E7978CE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</w:tcPr>
          <w:p w14:paraId="75BD6555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НЕ</w:t>
            </w:r>
          </w:p>
        </w:tc>
        <w:tc>
          <w:tcPr>
            <w:tcW w:w="2776" w:type="dxa"/>
            <w:gridSpan w:val="2"/>
            <w:shd w:val="clear" w:color="auto" w:fill="D9D9D9" w:themeFill="background1" w:themeFillShade="D9"/>
          </w:tcPr>
          <w:p w14:paraId="7DE56AAB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НЕ</w:t>
            </w:r>
          </w:p>
        </w:tc>
        <w:tc>
          <w:tcPr>
            <w:tcW w:w="1824" w:type="dxa"/>
            <w:gridSpan w:val="3"/>
            <w:shd w:val="clear" w:color="auto" w:fill="D9D9D9" w:themeFill="background1" w:themeFillShade="D9"/>
          </w:tcPr>
          <w:p w14:paraId="653A2338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АПРИЛ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2661A5A" w14:textId="77777777" w:rsidR="00141FCA" w:rsidRPr="0007106F" w:rsidRDefault="00141FCA" w:rsidP="004F67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МАЙ</w:t>
            </w:r>
          </w:p>
        </w:tc>
      </w:tr>
      <w:tr w:rsidR="00141FCA" w:rsidRPr="0007106F" w14:paraId="6F680E95" w14:textId="77777777" w:rsidTr="007229B4">
        <w:trPr>
          <w:jc w:val="center"/>
        </w:trPr>
        <w:tc>
          <w:tcPr>
            <w:tcW w:w="1095" w:type="dxa"/>
            <w:vMerge/>
          </w:tcPr>
          <w:p w14:paraId="7F63EB8B" w14:textId="77777777" w:rsidR="00141FCA" w:rsidRPr="0007106F" w:rsidRDefault="00141FCA" w:rsidP="004F6736">
            <w:pPr>
              <w:tabs>
                <w:tab w:val="left" w:pos="318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14:paraId="37503918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9" w:type="dxa"/>
            <w:gridSpan w:val="8"/>
            <w:shd w:val="clear" w:color="auto" w:fill="auto"/>
            <w:vAlign w:val="center"/>
          </w:tcPr>
          <w:p w14:paraId="1BAB2277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Основни положения и очаквани резултати:</w:t>
            </w:r>
          </w:p>
          <w:p w14:paraId="0F55F36B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sz w:val="20"/>
                <w:szCs w:val="24"/>
              </w:rPr>
              <w:t>...</w:t>
            </w:r>
          </w:p>
        </w:tc>
      </w:tr>
      <w:tr w:rsidR="00141FCA" w:rsidRPr="0007106F" w14:paraId="2E8B5E1C" w14:textId="77777777" w:rsidTr="007229B4">
        <w:trPr>
          <w:jc w:val="center"/>
        </w:trPr>
        <w:tc>
          <w:tcPr>
            <w:tcW w:w="1095" w:type="dxa"/>
            <w:vMerge/>
          </w:tcPr>
          <w:p w14:paraId="06046B9C" w14:textId="77777777" w:rsidR="00141FCA" w:rsidRPr="0007106F" w:rsidRDefault="00141FCA" w:rsidP="004F6736">
            <w:pPr>
              <w:tabs>
                <w:tab w:val="left" w:pos="318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52" w:type="dxa"/>
            <w:vMerge/>
            <w:shd w:val="clear" w:color="auto" w:fill="FFFFFF" w:themeFill="background1"/>
          </w:tcPr>
          <w:p w14:paraId="72A0EE59" w14:textId="77777777" w:rsidR="00141FCA" w:rsidRPr="0007106F" w:rsidRDefault="00141FCA" w:rsidP="004F673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9" w:type="dxa"/>
            <w:gridSpan w:val="8"/>
            <w:shd w:val="clear" w:color="auto" w:fill="auto"/>
            <w:vAlign w:val="center"/>
          </w:tcPr>
          <w:p w14:paraId="22E4D2C1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Законово основание за приемане:</w:t>
            </w:r>
          </w:p>
          <w:p w14:paraId="3F760ADC" w14:textId="77777777" w:rsidR="00141FCA" w:rsidRPr="0007106F" w:rsidRDefault="00141FCA" w:rsidP="004F6736">
            <w:pPr>
              <w:spacing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07106F">
              <w:rPr>
                <w:rFonts w:ascii="Times New Roman" w:hAnsi="Times New Roman"/>
                <w:b/>
                <w:sz w:val="20"/>
              </w:rPr>
              <w:t>…</w:t>
            </w:r>
          </w:p>
        </w:tc>
      </w:tr>
    </w:tbl>
    <w:p w14:paraId="33A616E3" w14:textId="77777777" w:rsidR="00141FCA" w:rsidRPr="0007106F" w:rsidRDefault="00141FCA" w:rsidP="00141FCA">
      <w:pPr>
        <w:tabs>
          <w:tab w:val="left" w:pos="709"/>
        </w:tabs>
        <w:ind w:firstLine="426"/>
        <w:jc w:val="both"/>
        <w:textAlignment w:val="center"/>
        <w:rPr>
          <w:rFonts w:ascii="Times New Roman" w:hAnsi="Times New Roman"/>
          <w:bCs/>
        </w:rPr>
      </w:pPr>
    </w:p>
    <w:p w14:paraId="2D8B6490" w14:textId="0C3530F3" w:rsidR="009477B8" w:rsidRPr="0007106F" w:rsidRDefault="009477B8" w:rsidP="001005B0">
      <w:pPr>
        <w:spacing w:line="276" w:lineRule="auto"/>
        <w:jc w:val="both"/>
        <w:rPr>
          <w:rFonts w:ascii="Times New Roman" w:hAnsi="Times New Roman"/>
          <w:bCs/>
        </w:rPr>
      </w:pPr>
    </w:p>
    <w:p w14:paraId="5EA4BB72" w14:textId="641A383E" w:rsidR="008A508E" w:rsidRPr="0007106F" w:rsidRDefault="009477B8" w:rsidP="00450E82">
      <w:pPr>
        <w:spacing w:line="276" w:lineRule="auto"/>
        <w:jc w:val="both"/>
        <w:rPr>
          <w:rFonts w:ascii="Times New Roman" w:hAnsi="Times New Roman"/>
          <w:b/>
          <w:lang w:eastAsia="bg-BG"/>
        </w:rPr>
      </w:pPr>
      <w:r w:rsidRPr="0007106F">
        <w:rPr>
          <w:rFonts w:ascii="Times New Roman" w:hAnsi="Times New Roman"/>
          <w:bCs/>
        </w:rPr>
        <w:tab/>
      </w:r>
    </w:p>
    <w:p w14:paraId="3818DF38" w14:textId="79CE6805" w:rsidR="009B08A8" w:rsidRPr="0007106F" w:rsidRDefault="009B08A8" w:rsidP="001C52D2">
      <w:pPr>
        <w:spacing w:line="276" w:lineRule="auto"/>
        <w:ind w:left="4320" w:firstLine="720"/>
        <w:rPr>
          <w:rFonts w:ascii="Times New Roman" w:hAnsi="Times New Roman"/>
          <w:b/>
          <w:lang w:eastAsia="bg-BG"/>
        </w:rPr>
      </w:pPr>
    </w:p>
    <w:sectPr w:rsidR="009B08A8" w:rsidRPr="0007106F" w:rsidSect="00C04D49">
      <w:pgSz w:w="16840" w:h="11907" w:orient="landscape" w:code="9"/>
      <w:pgMar w:top="1134" w:right="567" w:bottom="1134" w:left="993" w:header="1021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1ECE" w14:textId="77777777" w:rsidR="00CD0745" w:rsidRDefault="00CD0745">
      <w:r>
        <w:separator/>
      </w:r>
    </w:p>
  </w:endnote>
  <w:endnote w:type="continuationSeparator" w:id="0">
    <w:p w14:paraId="5EDC330F" w14:textId="77777777" w:rsidR="00CD0745" w:rsidRDefault="00CD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72EA" w14:textId="77777777" w:rsidR="00CD0745" w:rsidRDefault="00CD0745">
      <w:r>
        <w:separator/>
      </w:r>
    </w:p>
  </w:footnote>
  <w:footnote w:type="continuationSeparator" w:id="0">
    <w:p w14:paraId="7233A16E" w14:textId="77777777" w:rsidR="00CD0745" w:rsidRDefault="00CD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DA0F1D"/>
    <w:multiLevelType w:val="hybridMultilevel"/>
    <w:tmpl w:val="DCA673B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F1C56E0"/>
    <w:multiLevelType w:val="hybridMultilevel"/>
    <w:tmpl w:val="E6E2F2AC"/>
    <w:lvl w:ilvl="0" w:tplc="4F5E2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A4E7E"/>
    <w:multiLevelType w:val="hybridMultilevel"/>
    <w:tmpl w:val="00122D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2668">
    <w:abstractNumId w:val="4"/>
  </w:num>
  <w:num w:numId="2" w16cid:durableId="1728607368">
    <w:abstractNumId w:val="6"/>
  </w:num>
  <w:num w:numId="3" w16cid:durableId="1616061083">
    <w:abstractNumId w:val="7"/>
  </w:num>
  <w:num w:numId="4" w16cid:durableId="164177324">
    <w:abstractNumId w:val="1"/>
  </w:num>
  <w:num w:numId="5" w16cid:durableId="1507090253">
    <w:abstractNumId w:val="3"/>
  </w:num>
  <w:num w:numId="6" w16cid:durableId="72094997">
    <w:abstractNumId w:val="5"/>
  </w:num>
  <w:num w:numId="7" w16cid:durableId="404693990">
    <w:abstractNumId w:val="2"/>
  </w:num>
  <w:num w:numId="8" w16cid:durableId="661659235">
    <w:abstractNumId w:val="0"/>
  </w:num>
  <w:num w:numId="9" w16cid:durableId="558825880">
    <w:abstractNumId w:val="9"/>
  </w:num>
  <w:num w:numId="10" w16cid:durableId="1352757221">
    <w:abstractNumId w:val="8"/>
  </w:num>
  <w:num w:numId="11" w16cid:durableId="613875715">
    <w:abstractNumId w:val="10"/>
  </w:num>
  <w:num w:numId="12" w16cid:durableId="1899053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6F"/>
    <w:rsid w:val="0001674B"/>
    <w:rsid w:val="000256AF"/>
    <w:rsid w:val="00036280"/>
    <w:rsid w:val="00057890"/>
    <w:rsid w:val="000639D7"/>
    <w:rsid w:val="000640CA"/>
    <w:rsid w:val="0007106F"/>
    <w:rsid w:val="0007329C"/>
    <w:rsid w:val="000A3C1E"/>
    <w:rsid w:val="000A6B5A"/>
    <w:rsid w:val="000C4FA4"/>
    <w:rsid w:val="000C5176"/>
    <w:rsid w:val="000C7B92"/>
    <w:rsid w:val="001005B0"/>
    <w:rsid w:val="00123D0B"/>
    <w:rsid w:val="00125141"/>
    <w:rsid w:val="001308B1"/>
    <w:rsid w:val="00133666"/>
    <w:rsid w:val="00133DFD"/>
    <w:rsid w:val="00134630"/>
    <w:rsid w:val="00141FCA"/>
    <w:rsid w:val="001444C5"/>
    <w:rsid w:val="00166164"/>
    <w:rsid w:val="00173F28"/>
    <w:rsid w:val="001937B9"/>
    <w:rsid w:val="001A26BB"/>
    <w:rsid w:val="001A5739"/>
    <w:rsid w:val="001C1188"/>
    <w:rsid w:val="001C52D2"/>
    <w:rsid w:val="00201E29"/>
    <w:rsid w:val="00207482"/>
    <w:rsid w:val="002144F2"/>
    <w:rsid w:val="002650B1"/>
    <w:rsid w:val="002927BC"/>
    <w:rsid w:val="002940A5"/>
    <w:rsid w:val="002C66E4"/>
    <w:rsid w:val="002D2E6E"/>
    <w:rsid w:val="002D30AB"/>
    <w:rsid w:val="002D3E37"/>
    <w:rsid w:val="002E7E04"/>
    <w:rsid w:val="0032097D"/>
    <w:rsid w:val="00330D2C"/>
    <w:rsid w:val="0033573C"/>
    <w:rsid w:val="00335752"/>
    <w:rsid w:val="00342F93"/>
    <w:rsid w:val="00345403"/>
    <w:rsid w:val="00345EE9"/>
    <w:rsid w:val="00353BF4"/>
    <w:rsid w:val="003740DC"/>
    <w:rsid w:val="00384700"/>
    <w:rsid w:val="00396501"/>
    <w:rsid w:val="003A2658"/>
    <w:rsid w:val="003A3659"/>
    <w:rsid w:val="003B40B7"/>
    <w:rsid w:val="003B69A3"/>
    <w:rsid w:val="003D0351"/>
    <w:rsid w:val="003D5DD9"/>
    <w:rsid w:val="003E1B02"/>
    <w:rsid w:val="003F2374"/>
    <w:rsid w:val="003F2869"/>
    <w:rsid w:val="00431BF8"/>
    <w:rsid w:val="00432B58"/>
    <w:rsid w:val="00450E82"/>
    <w:rsid w:val="0045209A"/>
    <w:rsid w:val="00481BE4"/>
    <w:rsid w:val="004B38C1"/>
    <w:rsid w:val="004D4B87"/>
    <w:rsid w:val="004D683B"/>
    <w:rsid w:val="004D6AF4"/>
    <w:rsid w:val="004D76F0"/>
    <w:rsid w:val="00536C61"/>
    <w:rsid w:val="005374EF"/>
    <w:rsid w:val="00543363"/>
    <w:rsid w:val="00544A5F"/>
    <w:rsid w:val="005808CC"/>
    <w:rsid w:val="005906E4"/>
    <w:rsid w:val="005967B3"/>
    <w:rsid w:val="00597D18"/>
    <w:rsid w:val="005A2D21"/>
    <w:rsid w:val="005A3871"/>
    <w:rsid w:val="005C2C55"/>
    <w:rsid w:val="005C3503"/>
    <w:rsid w:val="005D2C6C"/>
    <w:rsid w:val="00645CAE"/>
    <w:rsid w:val="00646DE3"/>
    <w:rsid w:val="00647666"/>
    <w:rsid w:val="00660E23"/>
    <w:rsid w:val="00663B49"/>
    <w:rsid w:val="00692272"/>
    <w:rsid w:val="006A166E"/>
    <w:rsid w:val="006A6F23"/>
    <w:rsid w:val="006A7FF7"/>
    <w:rsid w:val="006D7058"/>
    <w:rsid w:val="00705499"/>
    <w:rsid w:val="00715543"/>
    <w:rsid w:val="00720780"/>
    <w:rsid w:val="007229B4"/>
    <w:rsid w:val="00727DCB"/>
    <w:rsid w:val="00736872"/>
    <w:rsid w:val="00761AFB"/>
    <w:rsid w:val="0076738B"/>
    <w:rsid w:val="007764D2"/>
    <w:rsid w:val="00781B1B"/>
    <w:rsid w:val="00787CA4"/>
    <w:rsid w:val="007930D1"/>
    <w:rsid w:val="007B5E4F"/>
    <w:rsid w:val="00804A10"/>
    <w:rsid w:val="00806751"/>
    <w:rsid w:val="0083141F"/>
    <w:rsid w:val="00856CBF"/>
    <w:rsid w:val="00870776"/>
    <w:rsid w:val="008713FE"/>
    <w:rsid w:val="008A508E"/>
    <w:rsid w:val="008A7BE4"/>
    <w:rsid w:val="008C3A05"/>
    <w:rsid w:val="008D4568"/>
    <w:rsid w:val="008D6BC3"/>
    <w:rsid w:val="00920336"/>
    <w:rsid w:val="009207F7"/>
    <w:rsid w:val="009319C3"/>
    <w:rsid w:val="009324AA"/>
    <w:rsid w:val="00944D72"/>
    <w:rsid w:val="009477B8"/>
    <w:rsid w:val="00955251"/>
    <w:rsid w:val="009571E5"/>
    <w:rsid w:val="00967240"/>
    <w:rsid w:val="009861B9"/>
    <w:rsid w:val="00987E60"/>
    <w:rsid w:val="009B08A8"/>
    <w:rsid w:val="009B0A75"/>
    <w:rsid w:val="009B0E20"/>
    <w:rsid w:val="009B28DE"/>
    <w:rsid w:val="009B2D61"/>
    <w:rsid w:val="009B4627"/>
    <w:rsid w:val="009E179A"/>
    <w:rsid w:val="009F0158"/>
    <w:rsid w:val="009F2C3D"/>
    <w:rsid w:val="00A023A9"/>
    <w:rsid w:val="00A03E74"/>
    <w:rsid w:val="00A243D5"/>
    <w:rsid w:val="00A27C6F"/>
    <w:rsid w:val="00A36002"/>
    <w:rsid w:val="00A45205"/>
    <w:rsid w:val="00A60694"/>
    <w:rsid w:val="00A7760B"/>
    <w:rsid w:val="00A839F4"/>
    <w:rsid w:val="00A84153"/>
    <w:rsid w:val="00A9173F"/>
    <w:rsid w:val="00A91D2D"/>
    <w:rsid w:val="00A92991"/>
    <w:rsid w:val="00AF48D0"/>
    <w:rsid w:val="00B01CC0"/>
    <w:rsid w:val="00B07C69"/>
    <w:rsid w:val="00B1621A"/>
    <w:rsid w:val="00B27611"/>
    <w:rsid w:val="00B30478"/>
    <w:rsid w:val="00B367E9"/>
    <w:rsid w:val="00B740C4"/>
    <w:rsid w:val="00B75235"/>
    <w:rsid w:val="00B76709"/>
    <w:rsid w:val="00B84501"/>
    <w:rsid w:val="00B93110"/>
    <w:rsid w:val="00B94532"/>
    <w:rsid w:val="00B96649"/>
    <w:rsid w:val="00BD50CE"/>
    <w:rsid w:val="00BE0CE1"/>
    <w:rsid w:val="00BE218C"/>
    <w:rsid w:val="00C04D49"/>
    <w:rsid w:val="00C15DAF"/>
    <w:rsid w:val="00C26776"/>
    <w:rsid w:val="00C35F95"/>
    <w:rsid w:val="00C431A1"/>
    <w:rsid w:val="00C667F5"/>
    <w:rsid w:val="00C91552"/>
    <w:rsid w:val="00C91ECD"/>
    <w:rsid w:val="00C920D4"/>
    <w:rsid w:val="00C96517"/>
    <w:rsid w:val="00CA045E"/>
    <w:rsid w:val="00CC49A0"/>
    <w:rsid w:val="00CD0745"/>
    <w:rsid w:val="00CD3870"/>
    <w:rsid w:val="00CD7DC1"/>
    <w:rsid w:val="00D01394"/>
    <w:rsid w:val="00D079F8"/>
    <w:rsid w:val="00D11715"/>
    <w:rsid w:val="00D20095"/>
    <w:rsid w:val="00D22B3E"/>
    <w:rsid w:val="00D24765"/>
    <w:rsid w:val="00D25954"/>
    <w:rsid w:val="00D26E3F"/>
    <w:rsid w:val="00D50889"/>
    <w:rsid w:val="00D56852"/>
    <w:rsid w:val="00D72F06"/>
    <w:rsid w:val="00D8583E"/>
    <w:rsid w:val="00D9248F"/>
    <w:rsid w:val="00DA4156"/>
    <w:rsid w:val="00DB2D2F"/>
    <w:rsid w:val="00DC06B8"/>
    <w:rsid w:val="00DD5C97"/>
    <w:rsid w:val="00DD5E13"/>
    <w:rsid w:val="00DE5D45"/>
    <w:rsid w:val="00E43EEB"/>
    <w:rsid w:val="00E45886"/>
    <w:rsid w:val="00E5279B"/>
    <w:rsid w:val="00E61AE2"/>
    <w:rsid w:val="00E708FB"/>
    <w:rsid w:val="00E84630"/>
    <w:rsid w:val="00E90FB5"/>
    <w:rsid w:val="00E93D30"/>
    <w:rsid w:val="00EA2FCF"/>
    <w:rsid w:val="00EA468A"/>
    <w:rsid w:val="00EA6FF4"/>
    <w:rsid w:val="00EC1AE6"/>
    <w:rsid w:val="00ED129D"/>
    <w:rsid w:val="00ED336F"/>
    <w:rsid w:val="00ED48A8"/>
    <w:rsid w:val="00EE04A3"/>
    <w:rsid w:val="00EF2B88"/>
    <w:rsid w:val="00EF2E0B"/>
    <w:rsid w:val="00F137E6"/>
    <w:rsid w:val="00F16C7E"/>
    <w:rsid w:val="00F21F5E"/>
    <w:rsid w:val="00F220E7"/>
    <w:rsid w:val="00F24E7D"/>
    <w:rsid w:val="00F345A9"/>
    <w:rsid w:val="00F92FF3"/>
    <w:rsid w:val="00FC110A"/>
    <w:rsid w:val="00FD1107"/>
    <w:rsid w:val="00FD285C"/>
    <w:rsid w:val="00FD750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E47B0"/>
  <w15:chartTrackingRefBased/>
  <w15:docId w15:val="{DCD6D69F-F2C0-4C12-9F39-396ADF63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rFonts w:ascii="TimokU" w:hAnsi="TimokU"/>
      <w:b/>
      <w:spacing w:val="56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rPr>
      <w:rFonts w:ascii="TimokU" w:hAnsi="TimokU"/>
      <w:b/>
      <w:caps/>
      <w:sz w:val="22"/>
    </w:rPr>
  </w:style>
  <w:style w:type="character" w:customStyle="1" w:styleId="Heading20">
    <w:name w:val="Heading #2_"/>
    <w:link w:val="Heading21"/>
    <w:uiPriority w:val="99"/>
    <w:locked/>
    <w:rsid w:val="00431BF8"/>
    <w:rPr>
      <w:b/>
      <w:bCs/>
      <w:sz w:val="32"/>
      <w:szCs w:val="32"/>
      <w:shd w:val="clear" w:color="auto" w:fill="FFFFFF"/>
    </w:rPr>
  </w:style>
  <w:style w:type="character" w:customStyle="1" w:styleId="Heading2Spacing4pt">
    <w:name w:val="Heading #2 + Spacing 4 pt"/>
    <w:uiPriority w:val="99"/>
    <w:rsid w:val="00431BF8"/>
    <w:rPr>
      <w:b/>
      <w:bCs/>
      <w:spacing w:val="80"/>
      <w:sz w:val="32"/>
      <w:szCs w:val="32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uiPriority w:val="99"/>
    <w:rsid w:val="00431BF8"/>
    <w:rPr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431BF8"/>
    <w:pPr>
      <w:shd w:val="clear" w:color="auto" w:fill="FFFFFF"/>
      <w:spacing w:before="540" w:after="600" w:line="240" w:lineRule="atLeast"/>
      <w:outlineLvl w:val="1"/>
    </w:pPr>
    <w:rPr>
      <w:rFonts w:ascii="Times New Roman" w:hAnsi="Times New Roman"/>
      <w:b/>
      <w:bCs/>
      <w:sz w:val="32"/>
      <w:szCs w:val="32"/>
      <w:lang w:eastAsia="bg-BG"/>
    </w:rPr>
  </w:style>
  <w:style w:type="paragraph" w:customStyle="1" w:styleId="Bodytext21">
    <w:name w:val="Body text (2)1"/>
    <w:basedOn w:val="Normal"/>
    <w:link w:val="Bodytext2"/>
    <w:uiPriority w:val="99"/>
    <w:rsid w:val="00431BF8"/>
    <w:pPr>
      <w:shd w:val="clear" w:color="auto" w:fill="FFFFFF"/>
      <w:spacing w:before="120" w:after="60" w:line="24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431BF8"/>
    <w:pPr>
      <w:spacing w:after="120"/>
    </w:pPr>
  </w:style>
  <w:style w:type="character" w:customStyle="1" w:styleId="BodyTextChar">
    <w:name w:val="Body Text Char"/>
    <w:link w:val="BodyText"/>
    <w:uiPriority w:val="99"/>
    <w:rsid w:val="00431BF8"/>
    <w:rPr>
      <w:rFonts w:ascii="HebarU" w:hAnsi="HebarU"/>
      <w:sz w:val="24"/>
      <w:lang w:eastAsia="en-US"/>
    </w:rPr>
  </w:style>
  <w:style w:type="character" w:customStyle="1" w:styleId="Bodytext11">
    <w:name w:val="Body text + 11"/>
    <w:aliases w:val="5 pt,Bold"/>
    <w:uiPriority w:val="99"/>
    <w:rsid w:val="00431BF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1">
    <w:name w:val="Body text + 111"/>
    <w:aliases w:val="5 pt1,Bold1"/>
    <w:uiPriority w:val="99"/>
    <w:rsid w:val="00431BF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Spacing1pt">
    <w:name w:val="Body text + Spacing 1 pt"/>
    <w:uiPriority w:val="99"/>
    <w:rsid w:val="00431BF8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">
    <w:name w:val="Style"/>
    <w:rsid w:val="00D5088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0167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01674B"/>
    <w:rPr>
      <w:rFonts w:ascii="HebarU" w:hAnsi="HebarU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6F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707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0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0CA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0CA"/>
    <w:rPr>
      <w:rFonts w:ascii="HebarU" w:hAnsi="HebarU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79F8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AA2F-170C-4D62-8AF6-818212A6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cp:lastModifiedBy>Станимир Минков</cp:lastModifiedBy>
  <cp:revision>6</cp:revision>
  <cp:lastPrinted>2024-11-19T11:39:00Z</cp:lastPrinted>
  <dcterms:created xsi:type="dcterms:W3CDTF">2025-09-05T10:55:00Z</dcterms:created>
  <dcterms:modified xsi:type="dcterms:W3CDTF">2025-09-09T14:14:00Z</dcterms:modified>
</cp:coreProperties>
</file>