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B1FCBEB" w:rsidR="00683DAE" w:rsidRDefault="00683DAE">
      <w:pPr>
        <w:pStyle w:val="Title"/>
        <w:rPr>
          <w:noProof/>
          <w:lang w:val="bg-BG"/>
        </w:rPr>
      </w:pPr>
    </w:p>
    <w:p w14:paraId="6406C5E8" w14:textId="77777777" w:rsidR="00E128E7" w:rsidRDefault="00E128E7">
      <w:pPr>
        <w:pStyle w:val="Title"/>
        <w:rPr>
          <w:noProof/>
          <w:lang w:val="bg-BG"/>
        </w:rPr>
      </w:pPr>
    </w:p>
    <w:p w14:paraId="5B791F99" w14:textId="77777777" w:rsidR="00E128E7" w:rsidRPr="003D61F9" w:rsidRDefault="00E128E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3D61F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D61F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D61F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D6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61F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3D61F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D61F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D61F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D61F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7933496" w:rsidR="0069784B" w:rsidRPr="003D61F9" w:rsidRDefault="003D61F9" w:rsidP="00D36EA5">
      <w:pPr>
        <w:jc w:val="right"/>
        <w:rPr>
          <w:rFonts w:ascii="Arial" w:hAnsi="Arial"/>
          <w:szCs w:val="24"/>
          <w:lang w:val="bg-BG"/>
        </w:rPr>
      </w:pPr>
      <w:r w:rsidRPr="003D61F9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3D61F9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3D61F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7E26D65" w:rsidR="0069784B" w:rsidRPr="003D61F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3D61F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3D61F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3D61F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D61F9" w:rsidRPr="003D61F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233</w:t>
      </w:r>
    </w:p>
    <w:p w14:paraId="7958E6EF" w14:textId="77777777" w:rsidR="0069784B" w:rsidRPr="003D61F9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165FF2C" w:rsidR="0069784B" w:rsidRPr="003D61F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D61F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3D61F9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D61F9" w:rsidRPr="003D61F9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3D61F9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3D61F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D61F9" w:rsidRPr="003D61F9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3D61F9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3D61F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3D61F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3D61F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D61F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3D61F9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3D61F9" w:rsidRDefault="005866D4">
      <w:pPr>
        <w:rPr>
          <w:rFonts w:ascii="Times New Roman" w:hAnsi="Times New Roman"/>
          <w:b/>
          <w:lang w:val="bg-BG"/>
        </w:rPr>
      </w:pPr>
    </w:p>
    <w:p w14:paraId="57616697" w14:textId="38245F44" w:rsidR="0069784B" w:rsidRPr="003D61F9" w:rsidRDefault="0069784B" w:rsidP="00545201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D61F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3D61F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1319C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допълнение на Тарифа № 1 към Закона за държавните такси за таксите, събирани от съдилищата, прокуратурата, следствените служби и Министерството на правосъдието (</w:t>
      </w:r>
      <w:r w:rsidR="0054520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обн., ДВ, </w:t>
      </w:r>
      <w:r w:rsidR="0054520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br/>
        <w:t xml:space="preserve">бр. 71 от 1992 г.; изм. и доп., бр. 92 от 1992 г., бр. 32 и 64 от 1993 г., бр. 45 и 61 от 1994 г., бр. 15 от </w:t>
      </w:r>
      <w:r w:rsidR="0054520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br/>
        <w:t xml:space="preserve">1996 г., бр. 2, 28 и 36 от 1997 г., бр. 20 от 1998 г.; попр., бр. 24 от 1998 г.; изм. и доп., бр. 95 от 1998 г., бр. 14 от 2000 г.; Решение № 798 на Върховния административен съд от 2001 г. – бр. 19 от 2001 г.; изм. и доп., бр. 89 от 2001 г., бр. 83 от 2002 г., бр. 66 от 2003 г.; Решение № 295 на Върховния административен съд от 2004 г. – бр. 6 от 2004 г.; изм. и доп., бр. 69 от 2004 г., бр. 94 от 2005 г., бр. 35, 75 и 105 от 2006 г., бр. 75 от 2007 г., бр. 22 от 2008 г., бр. 39 и 77 от 2009 г., бр. 30 от 2011 г., бр. 98 от </w:t>
      </w:r>
      <w:r w:rsidR="0054520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br/>
        <w:t>2012 г., бр. 88 от 2013 г., бр. 35 от 2017 г., бр. 20 от 2022 г., бр. 63 от 2023 г., бр. 25 от 2024 г. и бр. 34 и 52 от 2025</w:t>
      </w:r>
      <w:r w:rsidR="006A099D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 </w:t>
      </w:r>
      <w:r w:rsidR="0054520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г.</w:t>
      </w:r>
      <w:r w:rsidR="001319C1" w:rsidRPr="003D61F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)</w:t>
      </w:r>
    </w:p>
    <w:p w14:paraId="4EA99E59" w14:textId="77777777" w:rsidR="00E22D77" w:rsidRPr="003D61F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3D61F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3D61F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D61F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3D61F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3D61F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3D61F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3D61F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26E89CE" w14:textId="4E1321BC" w:rsidR="001319C1" w:rsidRPr="003D61F9" w:rsidRDefault="001319C1" w:rsidP="0054520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3D61F9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3D61F9">
        <w:rPr>
          <w:rFonts w:ascii="Arial" w:hAnsi="Arial" w:cs="Arial"/>
          <w:sz w:val="28"/>
          <w:szCs w:val="28"/>
          <w:lang w:val="bg-BG"/>
        </w:rPr>
        <w:t>В раздел Г „Такси, събирани от Министерството на правосъдието“ се създава т. 62ч:</w:t>
      </w:r>
    </w:p>
    <w:p w14:paraId="15A9A5FD" w14:textId="77777777" w:rsidR="001319C1" w:rsidRPr="003D61F9" w:rsidRDefault="001319C1" w:rsidP="00F07199">
      <w:pPr>
        <w:spacing w:before="120" w:after="120" w:line="288" w:lineRule="auto"/>
        <w:ind w:firstLine="1134"/>
        <w:jc w:val="both"/>
        <w:rPr>
          <w:rFonts w:ascii="Times New Roman" w:hAnsi="Times New Roman"/>
          <w:lang w:val="bg-BG"/>
        </w:rPr>
      </w:pPr>
      <w:r w:rsidRPr="003D61F9">
        <w:rPr>
          <w:rFonts w:ascii="Arial" w:hAnsi="Arial" w:cs="Arial"/>
          <w:bCs/>
          <w:sz w:val="28"/>
          <w:szCs w:val="28"/>
          <w:lang w:val="bg-BG"/>
        </w:rPr>
        <w:lastRenderedPageBreak/>
        <w:t>„62ч</w:t>
      </w:r>
      <w:r w:rsidRPr="003D61F9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3D61F9">
        <w:rPr>
          <w:rFonts w:ascii="Arial" w:hAnsi="Arial" w:cs="Arial"/>
          <w:sz w:val="28"/>
          <w:szCs w:val="28"/>
          <w:lang w:val="bg-BG"/>
        </w:rPr>
        <w:t xml:space="preserve"> По заявления за предоставяне на административни услуги от Регистъра на арбитражите по Закона за арбитража:</w:t>
      </w:r>
      <w:r w:rsidRPr="003D61F9">
        <w:rPr>
          <w:rFonts w:ascii="Times New Roman" w:hAnsi="Times New Roman"/>
          <w:b/>
          <w:bCs/>
          <w:lang w:val="bg-BG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1673"/>
      </w:tblGrid>
      <w:tr w:rsidR="001319C1" w:rsidRPr="003D61F9" w14:paraId="3AE9CEF5" w14:textId="77777777" w:rsidTr="00F16D90">
        <w:trPr>
          <w:jc w:val="center"/>
        </w:trPr>
        <w:tc>
          <w:tcPr>
            <w:tcW w:w="7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1A205" w14:textId="4F02059C" w:rsidR="001319C1" w:rsidRPr="003D61F9" w:rsidRDefault="001319C1" w:rsidP="00F07199">
            <w:pPr>
              <w:spacing w:before="120" w:after="120"/>
              <w:ind w:firstLine="1119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а) за вписване на постоянна арбитражна институция</w:t>
            </w:r>
          </w:p>
        </w:tc>
        <w:tc>
          <w:tcPr>
            <w:tcW w:w="1676" w:type="dxa"/>
            <w:vAlign w:val="bottom"/>
          </w:tcPr>
          <w:p w14:paraId="5EC15BC0" w14:textId="77777777" w:rsidR="001319C1" w:rsidRPr="003D61F9" w:rsidRDefault="001319C1" w:rsidP="0018319B">
            <w:pPr>
              <w:spacing w:before="120" w:after="120"/>
              <w:ind w:firstLine="122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1000</w:t>
            </w:r>
          </w:p>
        </w:tc>
      </w:tr>
      <w:tr w:rsidR="001319C1" w:rsidRPr="003D61F9" w14:paraId="185FF426" w14:textId="77777777" w:rsidTr="00F16D90">
        <w:trPr>
          <w:jc w:val="center"/>
        </w:trPr>
        <w:tc>
          <w:tcPr>
            <w:tcW w:w="7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570A9" w14:textId="1B9E031F" w:rsidR="001319C1" w:rsidRPr="003D61F9" w:rsidRDefault="001319C1" w:rsidP="00F07199">
            <w:pPr>
              <w:tabs>
                <w:tab w:val="left" w:pos="5670"/>
              </w:tabs>
              <w:spacing w:before="120" w:after="120"/>
              <w:ind w:firstLine="1119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б) за вписване на промени в обстоятелствата относно вписана постоянна институция, включително вписване на външен арбитър</w:t>
            </w:r>
          </w:p>
        </w:tc>
        <w:tc>
          <w:tcPr>
            <w:tcW w:w="1676" w:type="dxa"/>
            <w:vAlign w:val="bottom"/>
          </w:tcPr>
          <w:p w14:paraId="69AFCD32" w14:textId="77777777" w:rsidR="001319C1" w:rsidRPr="003D61F9" w:rsidRDefault="001319C1" w:rsidP="0018319B">
            <w:pPr>
              <w:tabs>
                <w:tab w:val="left" w:pos="5670"/>
              </w:tabs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100</w:t>
            </w:r>
          </w:p>
        </w:tc>
      </w:tr>
      <w:tr w:rsidR="001319C1" w:rsidRPr="003D61F9" w14:paraId="05F707B9" w14:textId="77777777" w:rsidTr="00F16D90">
        <w:trPr>
          <w:jc w:val="center"/>
        </w:trPr>
        <w:tc>
          <w:tcPr>
            <w:tcW w:w="7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60862" w14:textId="17EA80C0" w:rsidR="001319C1" w:rsidRPr="003D61F9" w:rsidRDefault="001319C1" w:rsidP="00F07199">
            <w:pPr>
              <w:tabs>
                <w:tab w:val="left" w:pos="5670"/>
              </w:tabs>
              <w:spacing w:before="120" w:after="120"/>
              <w:ind w:firstLine="1119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в) за заличаване на вписана арбитражна институция или на вписан арбитър</w:t>
            </w:r>
          </w:p>
        </w:tc>
        <w:tc>
          <w:tcPr>
            <w:tcW w:w="1676" w:type="dxa"/>
            <w:vAlign w:val="bottom"/>
          </w:tcPr>
          <w:p w14:paraId="321C6262" w14:textId="3D32C768" w:rsidR="001319C1" w:rsidRPr="003D61F9" w:rsidRDefault="001319C1" w:rsidP="0018319B">
            <w:pPr>
              <w:tabs>
                <w:tab w:val="left" w:pos="5670"/>
              </w:tabs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50</w:t>
            </w:r>
          </w:p>
        </w:tc>
      </w:tr>
      <w:tr w:rsidR="001319C1" w:rsidRPr="003D61F9" w14:paraId="458849DC" w14:textId="77777777" w:rsidTr="00F16D90">
        <w:trPr>
          <w:jc w:val="center"/>
        </w:trPr>
        <w:tc>
          <w:tcPr>
            <w:tcW w:w="7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FE792" w14:textId="1A59F9FA" w:rsidR="001319C1" w:rsidRPr="003D61F9" w:rsidRDefault="001319C1" w:rsidP="00F07199">
            <w:pPr>
              <w:tabs>
                <w:tab w:val="left" w:pos="5670"/>
              </w:tabs>
              <w:spacing w:before="120" w:after="120"/>
              <w:ind w:firstLine="1119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г) за вписване на обстоятелства относно арбитражни производства, образувани пред арбитраж, създаден за решаване на определен спор, или пред постоянна арбитражна институция със седалище извън територията на Република България</w:t>
            </w:r>
          </w:p>
        </w:tc>
        <w:tc>
          <w:tcPr>
            <w:tcW w:w="1676" w:type="dxa"/>
            <w:vAlign w:val="bottom"/>
          </w:tcPr>
          <w:p w14:paraId="3E93C20D" w14:textId="77777777" w:rsidR="001319C1" w:rsidRPr="003D61F9" w:rsidRDefault="001319C1" w:rsidP="0018319B">
            <w:pPr>
              <w:tabs>
                <w:tab w:val="left" w:pos="5670"/>
              </w:tabs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100</w:t>
            </w:r>
          </w:p>
        </w:tc>
      </w:tr>
      <w:tr w:rsidR="001319C1" w:rsidRPr="003D61F9" w14:paraId="22C4E556" w14:textId="77777777" w:rsidTr="00F16D90">
        <w:trPr>
          <w:jc w:val="center"/>
        </w:trPr>
        <w:tc>
          <w:tcPr>
            <w:tcW w:w="7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64E4C" w14:textId="77777777" w:rsidR="001319C1" w:rsidRPr="003D61F9" w:rsidRDefault="001319C1" w:rsidP="00F07199">
            <w:pPr>
              <w:tabs>
                <w:tab w:val="left" w:pos="5670"/>
              </w:tabs>
              <w:spacing w:before="120" w:after="120"/>
              <w:ind w:firstLine="1119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е) за издаване на удостоверение за вписана постоянна арбитражна институция, за извършване на писмена справка за вписани обстоятелства, както и за издаване на заверено копие на хартиен носител от електронен образ на заявление или приложения към него.“</w:t>
            </w:r>
          </w:p>
        </w:tc>
        <w:tc>
          <w:tcPr>
            <w:tcW w:w="1676" w:type="dxa"/>
            <w:vAlign w:val="bottom"/>
          </w:tcPr>
          <w:p w14:paraId="7376771F" w14:textId="77777777" w:rsidR="001319C1" w:rsidRPr="003D61F9" w:rsidRDefault="001319C1" w:rsidP="0018319B">
            <w:pPr>
              <w:tabs>
                <w:tab w:val="left" w:pos="5670"/>
              </w:tabs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3D61F9">
              <w:rPr>
                <w:rFonts w:ascii="Arial" w:hAnsi="Arial" w:cs="Arial"/>
                <w:sz w:val="28"/>
                <w:szCs w:val="28"/>
                <w:lang w:val="bg-BG"/>
              </w:rPr>
              <w:t>20</w:t>
            </w:r>
          </w:p>
        </w:tc>
      </w:tr>
    </w:tbl>
    <w:p w14:paraId="769EDE7E" w14:textId="03B96A5E" w:rsidR="001319C1" w:rsidRPr="003D61F9" w:rsidRDefault="001319C1" w:rsidP="0018319B">
      <w:pPr>
        <w:shd w:val="clear" w:color="auto" w:fill="FFFFFF" w:themeFill="background1"/>
        <w:spacing w:line="259" w:lineRule="auto"/>
        <w:ind w:firstLine="720"/>
        <w:contextualSpacing/>
        <w:jc w:val="right"/>
        <w:rPr>
          <w:rFonts w:asciiTheme="minorHAnsi" w:eastAsiaTheme="minorHAnsi" w:hAnsiTheme="minorHAnsi"/>
          <w:lang w:val="bg-BG"/>
        </w:rPr>
      </w:pPr>
    </w:p>
    <w:p w14:paraId="47CA8833" w14:textId="77777777" w:rsidR="001319C1" w:rsidRPr="003D61F9" w:rsidRDefault="001319C1" w:rsidP="0018319B">
      <w:pPr>
        <w:tabs>
          <w:tab w:val="left" w:pos="5670"/>
        </w:tabs>
        <w:spacing w:before="240" w:after="240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3D61F9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3FD7F341" w14:textId="4918E4C4" w:rsidR="001319C1" w:rsidRPr="003D61F9" w:rsidRDefault="001319C1" w:rsidP="00F07199">
      <w:pPr>
        <w:tabs>
          <w:tab w:val="left" w:pos="0"/>
        </w:tabs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1F9">
        <w:rPr>
          <w:rFonts w:ascii="Arial" w:hAnsi="Arial" w:cs="Arial"/>
          <w:b/>
          <w:bCs/>
          <w:sz w:val="28"/>
          <w:szCs w:val="28"/>
          <w:lang w:val="bg-BG"/>
        </w:rPr>
        <w:t xml:space="preserve">§ 2. </w:t>
      </w:r>
      <w:r w:rsidRPr="003D61F9">
        <w:rPr>
          <w:rFonts w:ascii="Arial" w:hAnsi="Arial" w:cs="Arial"/>
          <w:sz w:val="28"/>
          <w:szCs w:val="28"/>
          <w:lang w:val="bg-BG"/>
        </w:rPr>
        <w:t>Постановлението влиза в сила от 3 декември 2025 г.</w:t>
      </w:r>
    </w:p>
    <w:p w14:paraId="6858EE44" w14:textId="77777777" w:rsidR="003E5FC1" w:rsidRPr="003D61F9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3D61F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3D61F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76907CF" w14:textId="77777777" w:rsidR="003D61F9" w:rsidRPr="003D61F9" w:rsidRDefault="003D61F9">
      <w:pPr>
        <w:ind w:firstLine="1134"/>
        <w:rPr>
          <w:rFonts w:ascii="Arial" w:hAnsi="Arial"/>
          <w:b/>
          <w:szCs w:val="24"/>
          <w:lang w:val="bg-BG"/>
        </w:rPr>
      </w:pPr>
      <w:r w:rsidRPr="003D61F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35D8C82" w14:textId="77777777" w:rsidR="003D61F9" w:rsidRPr="003D61F9" w:rsidRDefault="003D61F9">
      <w:pPr>
        <w:ind w:firstLine="1134"/>
        <w:rPr>
          <w:rFonts w:ascii="Arial" w:hAnsi="Arial"/>
          <w:b/>
          <w:szCs w:val="24"/>
          <w:lang w:val="bg-BG"/>
        </w:rPr>
      </w:pPr>
    </w:p>
    <w:p w14:paraId="06E417E5" w14:textId="77777777" w:rsidR="003D61F9" w:rsidRPr="003D61F9" w:rsidRDefault="003D61F9">
      <w:pPr>
        <w:ind w:firstLine="1134"/>
        <w:rPr>
          <w:rFonts w:ascii="Arial" w:hAnsi="Arial"/>
          <w:b/>
          <w:szCs w:val="24"/>
          <w:lang w:val="bg-BG"/>
        </w:rPr>
      </w:pPr>
      <w:r w:rsidRPr="003D61F9">
        <w:rPr>
          <w:rFonts w:ascii="Arial" w:hAnsi="Arial"/>
          <w:b/>
          <w:szCs w:val="24"/>
          <w:lang w:val="bg-BG"/>
        </w:rPr>
        <w:t>ГЛАВЕН СЕКРЕТАР НА</w:t>
      </w:r>
    </w:p>
    <w:p w14:paraId="7775564C" w14:textId="77777777" w:rsidR="003D61F9" w:rsidRPr="003D61F9" w:rsidRDefault="003D61F9">
      <w:pPr>
        <w:ind w:firstLine="1134"/>
        <w:rPr>
          <w:rFonts w:ascii="Arial" w:hAnsi="Arial"/>
          <w:b/>
          <w:szCs w:val="24"/>
          <w:lang w:val="bg-BG"/>
        </w:rPr>
      </w:pPr>
      <w:r w:rsidRPr="003D61F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3D61F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B7CA4F5" w14:textId="77777777" w:rsidR="003D61F9" w:rsidRPr="003D61F9" w:rsidRDefault="003D61F9">
      <w:pPr>
        <w:ind w:left="1134"/>
        <w:rPr>
          <w:rFonts w:ascii="Arial" w:hAnsi="Arial"/>
          <w:b/>
          <w:szCs w:val="24"/>
          <w:lang w:val="bg-BG"/>
        </w:rPr>
      </w:pPr>
    </w:p>
    <w:sectPr w:rsidR="003D61F9" w:rsidRPr="003D61F9" w:rsidSect="00230B50">
      <w:headerReference w:type="even" r:id="rId7"/>
      <w:headerReference w:type="default" r:id="rId8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36AB" w14:textId="77777777" w:rsidR="004D1340" w:rsidRDefault="004D1340">
      <w:r>
        <w:separator/>
      </w:r>
    </w:p>
  </w:endnote>
  <w:endnote w:type="continuationSeparator" w:id="0">
    <w:p w14:paraId="6EF90935" w14:textId="77777777" w:rsidR="004D1340" w:rsidRDefault="004D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7EF9" w14:textId="77777777" w:rsidR="004D1340" w:rsidRDefault="004D1340">
      <w:r>
        <w:separator/>
      </w:r>
    </w:p>
  </w:footnote>
  <w:footnote w:type="continuationSeparator" w:id="0">
    <w:p w14:paraId="658AF44F" w14:textId="77777777" w:rsidR="004D1340" w:rsidRDefault="004D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158B2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319C1"/>
    <w:rsid w:val="00152094"/>
    <w:rsid w:val="00154A8D"/>
    <w:rsid w:val="0017323F"/>
    <w:rsid w:val="0018319B"/>
    <w:rsid w:val="00196159"/>
    <w:rsid w:val="00197ECB"/>
    <w:rsid w:val="001C50AA"/>
    <w:rsid w:val="00202706"/>
    <w:rsid w:val="00216388"/>
    <w:rsid w:val="00227A73"/>
    <w:rsid w:val="00230B50"/>
    <w:rsid w:val="002415EA"/>
    <w:rsid w:val="00245817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61F9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1340"/>
    <w:rsid w:val="004F05D9"/>
    <w:rsid w:val="004F61AF"/>
    <w:rsid w:val="005156CD"/>
    <w:rsid w:val="00531C93"/>
    <w:rsid w:val="005326F7"/>
    <w:rsid w:val="00534A47"/>
    <w:rsid w:val="00543779"/>
    <w:rsid w:val="00545201"/>
    <w:rsid w:val="00556C1F"/>
    <w:rsid w:val="00567A9A"/>
    <w:rsid w:val="005734EB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A099D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24D8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D3D37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97A35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C0C74"/>
    <w:rsid w:val="00CD3E96"/>
    <w:rsid w:val="00CD7E3B"/>
    <w:rsid w:val="00CE6258"/>
    <w:rsid w:val="00CF3DED"/>
    <w:rsid w:val="00D0293D"/>
    <w:rsid w:val="00D07D52"/>
    <w:rsid w:val="00D24537"/>
    <w:rsid w:val="00D35A63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8E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07199"/>
    <w:rsid w:val="00F16D90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FD07-CCE2-4EA8-B2CD-00CC2FD1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2025-11-05T10:21:00Z</cp:lastPrinted>
  <dcterms:created xsi:type="dcterms:W3CDTF">2025-11-06T12:26:00Z</dcterms:created>
  <dcterms:modified xsi:type="dcterms:W3CDTF">2025-11-06T12:26:00Z</dcterms:modified>
</cp:coreProperties>
</file>