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36936CC" w:rsidR="00683DAE" w:rsidRDefault="00683DAE">
      <w:pPr>
        <w:pStyle w:val="Title"/>
        <w:rPr>
          <w:noProof/>
          <w:lang w:val="bg-BG"/>
        </w:rPr>
      </w:pPr>
    </w:p>
    <w:p w14:paraId="0BF43930" w14:textId="77777777" w:rsidR="00D6717D" w:rsidRPr="000F72D6" w:rsidRDefault="00D6717D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0F72D6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0F72D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0F72D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F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72D6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0F72D6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F72D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F72D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F72D6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331188C" w:rsidR="0069784B" w:rsidRPr="000F72D6" w:rsidRDefault="00185DD6" w:rsidP="00D36EA5">
      <w:pPr>
        <w:jc w:val="right"/>
        <w:rPr>
          <w:rFonts w:ascii="Arial" w:hAnsi="Arial"/>
          <w:szCs w:val="24"/>
          <w:lang w:val="bg-BG"/>
        </w:rPr>
      </w:pPr>
      <w:r w:rsidRPr="00185DD6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0F72D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0F72D6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28EF737" w:rsidR="0069784B" w:rsidRPr="000F72D6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0F72D6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0F72D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0F72D6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85DD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240</w:t>
      </w:r>
    </w:p>
    <w:p w14:paraId="7958E6EF" w14:textId="77777777" w:rsidR="0069784B" w:rsidRPr="000F72D6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87B7FE6" w:rsidR="0069784B" w:rsidRPr="000F72D6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F72D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0F72D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85DD6">
        <w:rPr>
          <w:rFonts w:ascii="Times New Roman" w:hAnsi="Times New Roman"/>
          <w:b/>
          <w:sz w:val="30"/>
          <w:szCs w:val="30"/>
          <w:lang w:val="bg-BG"/>
        </w:rPr>
        <w:t>11   ноември</w:t>
      </w:r>
      <w:r w:rsidR="0069784B" w:rsidRPr="000F72D6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0F72D6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0F72D6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0F72D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F72D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0F72D6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0F72D6" w:rsidRDefault="005866D4">
      <w:pPr>
        <w:rPr>
          <w:rFonts w:ascii="Times New Roman" w:hAnsi="Times New Roman"/>
          <w:b/>
          <w:lang w:val="bg-BG"/>
        </w:rPr>
      </w:pPr>
    </w:p>
    <w:p w14:paraId="57616697" w14:textId="2426723B" w:rsidR="0069784B" w:rsidRPr="000F72D6" w:rsidRDefault="0069784B" w:rsidP="000F72D6">
      <w:pPr>
        <w:spacing w:line="276" w:lineRule="auto"/>
        <w:ind w:left="1701" w:right="70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F72D6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0F72D6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0F72D6" w:rsidRPr="000F72D6">
        <w:rPr>
          <w:rFonts w:ascii="Arial" w:hAnsi="Arial" w:cs="Arial"/>
          <w:b/>
          <w:smallCaps/>
          <w:sz w:val="28"/>
          <w:szCs w:val="28"/>
          <w:lang w:val="bg-BG"/>
        </w:rPr>
        <w:t>приемане на Тарифа за таксите, които се събират от Българската агенция по безопасност на храните</w:t>
      </w:r>
    </w:p>
    <w:p w14:paraId="4EA99E59" w14:textId="77777777" w:rsidR="00E22D77" w:rsidRPr="000F72D6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0F72D6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0F72D6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F72D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0F72D6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0F72D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F72D6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0F72D6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71D56DFC" w14:textId="77777777" w:rsidR="000F72D6" w:rsidRPr="000F72D6" w:rsidRDefault="000F72D6" w:rsidP="000F72D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F72D6">
        <w:rPr>
          <w:rFonts w:ascii="Arial" w:hAnsi="Arial" w:cs="Arial"/>
          <w:b/>
          <w:bCs/>
          <w:sz w:val="28"/>
          <w:szCs w:val="28"/>
          <w:lang w:val="bg-BG"/>
        </w:rPr>
        <w:t xml:space="preserve">Член единствен. </w:t>
      </w:r>
      <w:r w:rsidRPr="000F72D6">
        <w:rPr>
          <w:rFonts w:ascii="Arial" w:hAnsi="Arial" w:cs="Arial"/>
          <w:bCs/>
          <w:sz w:val="28"/>
          <w:szCs w:val="28"/>
          <w:lang w:val="bg-BG"/>
        </w:rPr>
        <w:t xml:space="preserve">Приема </w:t>
      </w:r>
      <w:r w:rsidRPr="000F72D6">
        <w:rPr>
          <w:rFonts w:ascii="Arial" w:hAnsi="Arial" w:cs="Arial"/>
          <w:sz w:val="28"/>
          <w:szCs w:val="28"/>
          <w:lang w:val="bg-BG"/>
        </w:rPr>
        <w:t>Тарифа за таксите, които се събират от Българската агенция по безопасност на храните.</w:t>
      </w:r>
    </w:p>
    <w:p w14:paraId="4A308827" w14:textId="60D10F42" w:rsidR="000F72D6" w:rsidRPr="002378C1" w:rsidRDefault="002378C1" w:rsidP="00F70B47">
      <w:pPr>
        <w:autoSpaceDE w:val="0"/>
        <w:autoSpaceDN w:val="0"/>
        <w:adjustRightInd w:val="0"/>
        <w:spacing w:before="240" w:after="320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2378C1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ЗАКЛЮЧИТЕЛНИ РАЗПОРЕДБИ</w:t>
      </w:r>
    </w:p>
    <w:p w14:paraId="43FD2DF1" w14:textId="35EBEA27" w:rsidR="000F72D6" w:rsidRPr="000F72D6" w:rsidRDefault="000F72D6" w:rsidP="000F72D6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F72D6">
        <w:rPr>
          <w:rFonts w:ascii="Arial" w:hAnsi="Arial" w:cs="Arial"/>
          <w:b/>
          <w:sz w:val="28"/>
          <w:szCs w:val="28"/>
          <w:lang w:val="bg-BG"/>
        </w:rPr>
        <w:t>§ 1</w:t>
      </w:r>
      <w:r w:rsidRPr="000F72D6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0F72D6">
        <w:rPr>
          <w:rFonts w:ascii="Arial" w:hAnsi="Arial" w:cs="Arial"/>
          <w:bCs/>
          <w:sz w:val="28"/>
          <w:szCs w:val="28"/>
          <w:lang w:val="bg-BG"/>
        </w:rPr>
        <w:t xml:space="preserve"> Отменя се Тарифата за таксите, които се събират от Българската агенция по безопасност на храните, приета с Постановление № 375 на Министерския съвет от 2011 г. (ДВ, бр. 1 от 2012 г.).</w:t>
      </w:r>
    </w:p>
    <w:p w14:paraId="1F43417E" w14:textId="549DA2D7" w:rsidR="000F72D6" w:rsidRPr="000F72D6" w:rsidRDefault="000F72D6" w:rsidP="000F72D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F72D6">
        <w:rPr>
          <w:rFonts w:ascii="Arial" w:hAnsi="Arial" w:cs="Arial"/>
          <w:b/>
          <w:sz w:val="28"/>
          <w:szCs w:val="28"/>
          <w:lang w:val="bg-BG"/>
        </w:rPr>
        <w:t>§ 2.</w:t>
      </w:r>
      <w:r w:rsidRPr="000F72D6">
        <w:rPr>
          <w:rFonts w:ascii="Arial" w:hAnsi="Arial" w:cs="Arial"/>
          <w:sz w:val="28"/>
          <w:szCs w:val="28"/>
          <w:lang w:val="bg-BG"/>
        </w:rPr>
        <w:t xml:space="preserve"> Тарифата влиза в сила от 1-во число на месеца, следващ месеца на обнародване на постановлението в „Държавен вестник“.</w:t>
      </w:r>
    </w:p>
    <w:p w14:paraId="5C947814" w14:textId="62CE7276" w:rsidR="000F72D6" w:rsidRPr="000F72D6" w:rsidRDefault="000F72D6" w:rsidP="000F72D6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F72D6">
        <w:rPr>
          <w:rFonts w:ascii="Arial" w:hAnsi="Arial" w:cs="Arial"/>
          <w:b/>
          <w:bCs/>
          <w:sz w:val="28"/>
          <w:szCs w:val="28"/>
          <w:lang w:val="bg-BG"/>
        </w:rPr>
        <w:t>§ 3</w:t>
      </w:r>
      <w:r w:rsidRPr="000F72D6">
        <w:rPr>
          <w:rFonts w:ascii="Arial" w:hAnsi="Arial" w:cs="Arial"/>
          <w:bCs/>
          <w:sz w:val="28"/>
          <w:szCs w:val="28"/>
          <w:lang w:val="bg-BG"/>
        </w:rPr>
        <w:t>. Таксите, посочени в колона „Евро“, влизат в сила от датата, определена в Решение (ЕС) 2025/1407 на Съвета от 8 юли 2025 г</w:t>
      </w:r>
      <w:r w:rsidR="002378C1">
        <w:rPr>
          <w:rFonts w:ascii="Arial" w:hAnsi="Arial" w:cs="Arial"/>
          <w:bCs/>
          <w:sz w:val="28"/>
          <w:szCs w:val="28"/>
          <w:lang w:val="bg-BG"/>
        </w:rPr>
        <w:t>.</w:t>
      </w:r>
      <w:r w:rsidRPr="000F72D6">
        <w:rPr>
          <w:rFonts w:ascii="Arial" w:hAnsi="Arial" w:cs="Arial"/>
          <w:bCs/>
          <w:sz w:val="28"/>
          <w:szCs w:val="28"/>
          <w:lang w:val="bg-BG"/>
        </w:rPr>
        <w:t xml:space="preserve"> относно приемането на еврото от България, считано от </w:t>
      </w:r>
      <w:r w:rsidR="00F70B47">
        <w:rPr>
          <w:rFonts w:ascii="Arial" w:hAnsi="Arial" w:cs="Arial"/>
          <w:bCs/>
          <w:sz w:val="28"/>
          <w:szCs w:val="28"/>
          <w:lang w:val="bg-BG"/>
        </w:rPr>
        <w:br/>
      </w:r>
      <w:r w:rsidRPr="000F72D6">
        <w:rPr>
          <w:rFonts w:ascii="Arial" w:hAnsi="Arial" w:cs="Arial"/>
          <w:bCs/>
          <w:sz w:val="28"/>
          <w:szCs w:val="28"/>
          <w:lang w:val="bg-BG"/>
        </w:rPr>
        <w:t>1 януари 2026 г. (OВ</w:t>
      </w:r>
      <w:r w:rsidR="002378C1">
        <w:rPr>
          <w:rFonts w:ascii="Arial" w:hAnsi="Arial" w:cs="Arial"/>
          <w:bCs/>
          <w:sz w:val="28"/>
          <w:szCs w:val="28"/>
          <w:lang w:val="bg-BG"/>
        </w:rPr>
        <w:t>,</w:t>
      </w:r>
      <w:r w:rsidRPr="000F72D6">
        <w:rPr>
          <w:rFonts w:ascii="Arial" w:hAnsi="Arial" w:cs="Arial"/>
          <w:bCs/>
          <w:sz w:val="28"/>
          <w:szCs w:val="28"/>
          <w:lang w:val="bg-BG"/>
        </w:rPr>
        <w:t xml:space="preserve"> L 2025/1407</w:t>
      </w:r>
      <w:r w:rsidR="002378C1">
        <w:rPr>
          <w:rFonts w:ascii="Arial" w:hAnsi="Arial" w:cs="Arial"/>
          <w:bCs/>
          <w:sz w:val="28"/>
          <w:szCs w:val="28"/>
          <w:lang w:val="bg-BG"/>
        </w:rPr>
        <w:t xml:space="preserve"> от</w:t>
      </w:r>
      <w:r w:rsidRPr="000F72D6">
        <w:rPr>
          <w:rFonts w:ascii="Arial" w:hAnsi="Arial" w:cs="Arial"/>
          <w:bCs/>
          <w:sz w:val="28"/>
          <w:szCs w:val="28"/>
          <w:lang w:val="bg-BG"/>
        </w:rPr>
        <w:t xml:space="preserve"> 14</w:t>
      </w:r>
      <w:r w:rsidR="002378C1">
        <w:rPr>
          <w:rFonts w:ascii="Arial" w:hAnsi="Arial" w:cs="Arial"/>
          <w:bCs/>
          <w:sz w:val="28"/>
          <w:szCs w:val="28"/>
          <w:lang w:val="bg-BG"/>
        </w:rPr>
        <w:t xml:space="preserve"> юли </w:t>
      </w:r>
      <w:r w:rsidRPr="000F72D6">
        <w:rPr>
          <w:rFonts w:ascii="Arial" w:hAnsi="Arial" w:cs="Arial"/>
          <w:bCs/>
          <w:sz w:val="28"/>
          <w:szCs w:val="28"/>
          <w:lang w:val="bg-BG"/>
        </w:rPr>
        <w:t>2025 г.).</w:t>
      </w:r>
    </w:p>
    <w:p w14:paraId="299F5C4C" w14:textId="77777777" w:rsidR="00F70B47" w:rsidRDefault="00F70B47" w:rsidP="000F72D6">
      <w:pPr>
        <w:spacing w:line="360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1FD9A2FB" w14:textId="5C2C46A7" w:rsidR="000F72D6" w:rsidRPr="000F72D6" w:rsidRDefault="000F72D6" w:rsidP="000F72D6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F72D6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4</w:t>
      </w:r>
      <w:r w:rsidRPr="000F72D6">
        <w:rPr>
          <w:rFonts w:ascii="Arial" w:hAnsi="Arial" w:cs="Arial"/>
          <w:bCs/>
          <w:sz w:val="28"/>
          <w:szCs w:val="28"/>
          <w:lang w:val="bg-BG"/>
        </w:rPr>
        <w:t>. Плащането на таксите в левове в брой може да се извършва само за период един месец от датата на въвеждане на еврото в Република България (период на двойно обращение на лева и еврото)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същия закон.</w:t>
      </w:r>
    </w:p>
    <w:p w14:paraId="6858EE44" w14:textId="77777777" w:rsidR="003E5FC1" w:rsidRPr="000F72D6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0F72D6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0F72D6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E87DD97" w14:textId="77777777" w:rsidR="00185DD6" w:rsidRPr="002E2588" w:rsidRDefault="00185DD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4D4CC86A" w14:textId="77777777" w:rsidR="00185DD6" w:rsidRPr="00480A9C" w:rsidRDefault="00185DD6">
      <w:pPr>
        <w:ind w:firstLine="1134"/>
        <w:rPr>
          <w:rFonts w:ascii="Arial" w:hAnsi="Arial"/>
          <w:b/>
          <w:szCs w:val="24"/>
        </w:rPr>
      </w:pPr>
    </w:p>
    <w:p w14:paraId="15B16D31" w14:textId="77777777" w:rsidR="00185DD6" w:rsidRPr="00480A9C" w:rsidRDefault="00185DD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52B6ACBE" w14:textId="77777777" w:rsidR="00185DD6" w:rsidRPr="00480A9C" w:rsidRDefault="00185DD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450DDADA" w14:textId="77777777" w:rsidR="00185DD6" w:rsidRPr="00480A9C" w:rsidRDefault="00185DD6">
      <w:pPr>
        <w:ind w:left="1134"/>
        <w:rPr>
          <w:rFonts w:ascii="Arial" w:hAnsi="Arial"/>
          <w:b/>
          <w:szCs w:val="24"/>
        </w:rPr>
      </w:pPr>
    </w:p>
    <w:sectPr w:rsidR="00185DD6" w:rsidRPr="00480A9C" w:rsidSect="00230B50">
      <w:headerReference w:type="even" r:id="rId6"/>
      <w:headerReference w:type="default" r:id="rId7"/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D14D" w14:textId="77777777" w:rsidR="000A504C" w:rsidRDefault="000A504C">
      <w:r>
        <w:separator/>
      </w:r>
    </w:p>
  </w:endnote>
  <w:endnote w:type="continuationSeparator" w:id="0">
    <w:p w14:paraId="6ADBF976" w14:textId="77777777" w:rsidR="000A504C" w:rsidRDefault="000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3515" w14:textId="77777777" w:rsidR="000A504C" w:rsidRDefault="000A504C">
      <w:r>
        <w:separator/>
      </w:r>
    </w:p>
  </w:footnote>
  <w:footnote w:type="continuationSeparator" w:id="0">
    <w:p w14:paraId="07E27E28" w14:textId="77777777" w:rsidR="000A504C" w:rsidRDefault="000A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04C"/>
    <w:rsid w:val="000A5A5D"/>
    <w:rsid w:val="000E4F8B"/>
    <w:rsid w:val="000F0551"/>
    <w:rsid w:val="000F72D6"/>
    <w:rsid w:val="0012240E"/>
    <w:rsid w:val="0012445B"/>
    <w:rsid w:val="00125CCA"/>
    <w:rsid w:val="00152094"/>
    <w:rsid w:val="00154A8D"/>
    <w:rsid w:val="0017323F"/>
    <w:rsid w:val="00185DD6"/>
    <w:rsid w:val="00196159"/>
    <w:rsid w:val="0019742D"/>
    <w:rsid w:val="00197ECB"/>
    <w:rsid w:val="001C50AA"/>
    <w:rsid w:val="00216388"/>
    <w:rsid w:val="00227A73"/>
    <w:rsid w:val="00230B50"/>
    <w:rsid w:val="002378C1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516B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0A0B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6717D"/>
    <w:rsid w:val="00D706BF"/>
    <w:rsid w:val="00D72FA1"/>
    <w:rsid w:val="00D77612"/>
    <w:rsid w:val="00DA3660"/>
    <w:rsid w:val="00DB6DFC"/>
    <w:rsid w:val="00DC2A82"/>
    <w:rsid w:val="00DC6623"/>
    <w:rsid w:val="00DD3B8A"/>
    <w:rsid w:val="00DD5D3C"/>
    <w:rsid w:val="00DD65D6"/>
    <w:rsid w:val="00DF285D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70B47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1251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2025-11-11T11:46:00Z</dcterms:created>
  <dcterms:modified xsi:type="dcterms:W3CDTF">2025-11-11T11:46:00Z</dcterms:modified>
</cp:coreProperties>
</file>