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BDA" w:rsidRPr="00CA0117" w:rsidRDefault="00680BDA" w:rsidP="00CA0117">
      <w:pPr>
        <w:pStyle w:val="NoSpacing"/>
        <w:jc w:val="center"/>
        <w:rPr>
          <w:rFonts w:ascii="Times New Roman" w:hAnsi="Times New Roman" w:cs="Times New Roman"/>
          <w:b/>
          <w:sz w:val="24"/>
          <w:szCs w:val="24"/>
        </w:rPr>
      </w:pPr>
      <w:r w:rsidRPr="00CA0117">
        <w:rPr>
          <w:rFonts w:ascii="Times New Roman" w:hAnsi="Times New Roman" w:cs="Times New Roman"/>
          <w:b/>
          <w:sz w:val="24"/>
          <w:szCs w:val="24"/>
        </w:rPr>
        <w:t>МОТИВИ</w:t>
      </w:r>
    </w:p>
    <w:p w:rsidR="00680BDA" w:rsidRPr="00CA0117" w:rsidRDefault="00680BDA" w:rsidP="00CA0117">
      <w:pPr>
        <w:pStyle w:val="NoSpacing"/>
        <w:jc w:val="center"/>
        <w:rPr>
          <w:rFonts w:ascii="Times New Roman" w:hAnsi="Times New Roman" w:cs="Times New Roman"/>
          <w:b/>
          <w:sz w:val="24"/>
          <w:szCs w:val="24"/>
        </w:rPr>
      </w:pPr>
    </w:p>
    <w:p w:rsidR="00A7551E" w:rsidRPr="00CA0117" w:rsidRDefault="001368DB" w:rsidP="00CA0117">
      <w:pPr>
        <w:pStyle w:val="NoSpacing"/>
        <w:jc w:val="center"/>
        <w:rPr>
          <w:rFonts w:ascii="Times New Roman" w:hAnsi="Times New Roman" w:cs="Times New Roman"/>
          <w:b/>
          <w:i/>
          <w:sz w:val="24"/>
          <w:szCs w:val="24"/>
        </w:rPr>
      </w:pPr>
      <w:r w:rsidRPr="00CA0117">
        <w:rPr>
          <w:rFonts w:ascii="Times New Roman" w:hAnsi="Times New Roman" w:cs="Times New Roman"/>
          <w:b/>
          <w:i/>
          <w:sz w:val="24"/>
          <w:szCs w:val="24"/>
        </w:rPr>
        <w:t xml:space="preserve">към </w:t>
      </w:r>
      <w:r w:rsidR="005A4563" w:rsidRPr="00CA0117">
        <w:rPr>
          <w:rFonts w:ascii="Times New Roman" w:hAnsi="Times New Roman" w:cs="Times New Roman"/>
          <w:b/>
          <w:i/>
          <w:sz w:val="24"/>
          <w:szCs w:val="24"/>
        </w:rPr>
        <w:t>п</w:t>
      </w:r>
      <w:r w:rsidR="00680BDA" w:rsidRPr="00CA0117">
        <w:rPr>
          <w:rFonts w:ascii="Times New Roman" w:hAnsi="Times New Roman" w:cs="Times New Roman"/>
          <w:b/>
          <w:i/>
          <w:sz w:val="24"/>
          <w:szCs w:val="24"/>
        </w:rPr>
        <w:t>роект</w:t>
      </w:r>
      <w:r w:rsidRPr="00CA0117">
        <w:rPr>
          <w:rFonts w:ascii="Times New Roman" w:hAnsi="Times New Roman" w:cs="Times New Roman"/>
          <w:b/>
          <w:i/>
          <w:sz w:val="24"/>
          <w:szCs w:val="24"/>
        </w:rPr>
        <w:t>а</w:t>
      </w:r>
      <w:r w:rsidR="00680BDA" w:rsidRPr="00CA0117">
        <w:rPr>
          <w:rFonts w:ascii="Times New Roman" w:hAnsi="Times New Roman" w:cs="Times New Roman"/>
          <w:b/>
          <w:i/>
          <w:sz w:val="24"/>
          <w:szCs w:val="24"/>
        </w:rPr>
        <w:t xml:space="preserve"> на Закон за обществения транспорт</w:t>
      </w:r>
    </w:p>
    <w:p w:rsidR="002F60B9" w:rsidRPr="00CA0117" w:rsidRDefault="002F60B9" w:rsidP="00CA0117">
      <w:pPr>
        <w:pStyle w:val="NoSpacing"/>
        <w:jc w:val="center"/>
        <w:rPr>
          <w:rFonts w:ascii="Times New Roman" w:hAnsi="Times New Roman" w:cs="Times New Roman"/>
          <w:b/>
          <w:sz w:val="24"/>
          <w:szCs w:val="24"/>
        </w:rPr>
      </w:pPr>
    </w:p>
    <w:p w:rsidR="002F60B9" w:rsidRPr="00CA0117" w:rsidRDefault="002F60B9" w:rsidP="00CA0117">
      <w:pPr>
        <w:pStyle w:val="Default"/>
        <w:jc w:val="center"/>
        <w:rPr>
          <w:b/>
        </w:rPr>
      </w:pPr>
    </w:p>
    <w:p w:rsidR="002E7F37" w:rsidRDefault="002E7F37" w:rsidP="00680BDA">
      <w:pPr>
        <w:pStyle w:val="Default"/>
        <w:ind w:firstLine="709"/>
        <w:jc w:val="both"/>
      </w:pPr>
      <w:r>
        <w:t xml:space="preserve">Проектът на Закон за обществения транспорт е в изпълнение на заложена реформа в </w:t>
      </w:r>
      <w:r w:rsidR="00184047" w:rsidRPr="00700068">
        <w:t>Н</w:t>
      </w:r>
      <w:r w:rsidR="00974F98" w:rsidRPr="00700068">
        <w:t xml:space="preserve">ационалния </w:t>
      </w:r>
      <w:r w:rsidR="00184047" w:rsidRPr="00700068">
        <w:t>п</w:t>
      </w:r>
      <w:r w:rsidR="00974F98" w:rsidRPr="00700068">
        <w:t>лан</w:t>
      </w:r>
      <w:r w:rsidR="00CA0117">
        <w:t xml:space="preserve"> за възстановяване и устойчивост</w:t>
      </w:r>
      <w:r>
        <w:t xml:space="preserve"> – </w:t>
      </w:r>
      <w:r w:rsidR="002F60B9" w:rsidRPr="00700068">
        <w:t>С8.R4: „</w:t>
      </w:r>
      <w:r w:rsidR="002F60B9" w:rsidRPr="00700068">
        <w:rPr>
          <w:i/>
          <w:iCs/>
        </w:rPr>
        <w:t>Осигуряване на ефективен достъп до интегриран обществен транспорт</w:t>
      </w:r>
      <w:r>
        <w:t>“.</w:t>
      </w:r>
    </w:p>
    <w:p w:rsidR="002E7F37" w:rsidRDefault="002E7F37" w:rsidP="00680BDA">
      <w:pPr>
        <w:pStyle w:val="Default"/>
        <w:ind w:firstLine="709"/>
        <w:jc w:val="both"/>
      </w:pPr>
    </w:p>
    <w:p w:rsidR="002E7F37" w:rsidRDefault="002E7F37" w:rsidP="002E7F37">
      <w:pPr>
        <w:pStyle w:val="Default"/>
        <w:ind w:firstLine="709"/>
        <w:jc w:val="both"/>
      </w:pPr>
      <w:r>
        <w:t xml:space="preserve">Целта е създаването на </w:t>
      </w:r>
      <w:r w:rsidR="002F60B9" w:rsidRPr="002E7F37">
        <w:t>законова уредба</w:t>
      </w:r>
      <w:r w:rsidRPr="002E7F37">
        <w:t>, която да уредни трайно важни</w:t>
      </w:r>
      <w:r>
        <w:t xml:space="preserve"> обществени отношения, а именно – </w:t>
      </w:r>
      <w:r w:rsidRPr="002E7F37">
        <w:t>планиране</w:t>
      </w:r>
      <w:r>
        <w:t>то</w:t>
      </w:r>
      <w:r w:rsidRPr="002E7F37">
        <w:t>, управление</w:t>
      </w:r>
      <w:r>
        <w:t>то</w:t>
      </w:r>
      <w:r w:rsidRPr="002E7F37">
        <w:t>, възлагане</w:t>
      </w:r>
      <w:r>
        <w:t>то</w:t>
      </w:r>
      <w:r w:rsidRPr="002E7F37">
        <w:t>, финансиране</w:t>
      </w:r>
      <w:r>
        <w:t>то</w:t>
      </w:r>
      <w:r w:rsidRPr="002E7F37">
        <w:t>, цифровизация</w:t>
      </w:r>
      <w:r>
        <w:t>та</w:t>
      </w:r>
      <w:r w:rsidRPr="002E7F37">
        <w:t xml:space="preserve"> и контрол</w:t>
      </w:r>
      <w:r>
        <w:t>а</w:t>
      </w:r>
      <w:r w:rsidRPr="002E7F37">
        <w:t xml:space="preserve"> на</w:t>
      </w:r>
      <w:r>
        <w:t xml:space="preserve"> обществения транспорт. </w:t>
      </w:r>
    </w:p>
    <w:p w:rsidR="002E7F37" w:rsidRPr="002E7F37" w:rsidRDefault="002E7F37" w:rsidP="002E7F37">
      <w:pPr>
        <w:pStyle w:val="Default"/>
        <w:ind w:firstLine="709"/>
        <w:jc w:val="both"/>
      </w:pPr>
      <w:r>
        <w:t>Целта е:</w:t>
      </w:r>
    </w:p>
    <w:p w:rsidR="001A22C0" w:rsidRPr="00700068" w:rsidRDefault="001A22C0" w:rsidP="001A22C0">
      <w:pPr>
        <w:pStyle w:val="Default"/>
        <w:numPr>
          <w:ilvl w:val="0"/>
          <w:numId w:val="10"/>
        </w:numPr>
        <w:tabs>
          <w:tab w:val="left" w:pos="1134"/>
        </w:tabs>
        <w:ind w:left="0" w:firstLine="709"/>
        <w:jc w:val="both"/>
      </w:pPr>
      <w:r w:rsidRPr="00700068">
        <w:t xml:space="preserve">интегриране на пътническите превози </w:t>
      </w:r>
      <w:r w:rsidR="002E7F37">
        <w:t xml:space="preserve">(с железопътен, автомобилен, по вътрешни водни пътища и въздушен транспорт) </w:t>
      </w:r>
      <w:r w:rsidRPr="00700068">
        <w:t>в страната чрез създаване на механизми за подобряване на транспортната свързаност и достъпност;</w:t>
      </w:r>
    </w:p>
    <w:p w:rsidR="001A22C0" w:rsidRPr="00700068" w:rsidRDefault="001A22C0" w:rsidP="001A22C0">
      <w:pPr>
        <w:pStyle w:val="Default"/>
        <w:numPr>
          <w:ilvl w:val="0"/>
          <w:numId w:val="10"/>
        </w:numPr>
        <w:tabs>
          <w:tab w:val="left" w:pos="1134"/>
        </w:tabs>
        <w:ind w:left="0" w:firstLine="709"/>
        <w:jc w:val="both"/>
      </w:pPr>
      <w:r w:rsidRPr="00700068">
        <w:t>изграждане на транспортна система, която намалява въздействието на транспорта върху околната среда, осигурява по-здравословни и по-чисти алтернативи на мобилността;</w:t>
      </w:r>
    </w:p>
    <w:p w:rsidR="001A22C0" w:rsidRPr="00700068" w:rsidRDefault="001A22C0" w:rsidP="001A22C0">
      <w:pPr>
        <w:pStyle w:val="Default"/>
        <w:numPr>
          <w:ilvl w:val="0"/>
          <w:numId w:val="10"/>
        </w:numPr>
        <w:tabs>
          <w:tab w:val="left" w:pos="1134"/>
        </w:tabs>
        <w:ind w:left="0" w:firstLine="709"/>
        <w:jc w:val="both"/>
      </w:pPr>
      <w:r w:rsidRPr="00700068">
        <w:t>пр</w:t>
      </w:r>
      <w:r w:rsidR="00951121" w:rsidRPr="00700068">
        <w:t>евръщане</w:t>
      </w:r>
      <w:r w:rsidRPr="00700068">
        <w:t xml:space="preserve"> на железопътния транспорт в предпочитан вид транспорт чрез повишаване на качеството на предоставяните превозни услуги;</w:t>
      </w:r>
    </w:p>
    <w:p w:rsidR="001A22C0" w:rsidRPr="00700068" w:rsidRDefault="001A22C0" w:rsidP="001A22C0">
      <w:pPr>
        <w:pStyle w:val="Default"/>
        <w:numPr>
          <w:ilvl w:val="0"/>
          <w:numId w:val="10"/>
        </w:numPr>
        <w:tabs>
          <w:tab w:val="left" w:pos="1134"/>
        </w:tabs>
        <w:ind w:left="0" w:firstLine="709"/>
        <w:jc w:val="both"/>
      </w:pPr>
      <w:r w:rsidRPr="00700068">
        <w:t>защита на правата на пътниците и достъпност за лицата с увреждания;</w:t>
      </w:r>
    </w:p>
    <w:p w:rsidR="001A22C0" w:rsidRPr="00700068" w:rsidRDefault="001A22C0" w:rsidP="001A22C0">
      <w:pPr>
        <w:pStyle w:val="Default"/>
        <w:numPr>
          <w:ilvl w:val="0"/>
          <w:numId w:val="10"/>
        </w:numPr>
        <w:tabs>
          <w:tab w:val="left" w:pos="1134"/>
        </w:tabs>
        <w:ind w:left="0" w:firstLine="709"/>
        <w:jc w:val="both"/>
      </w:pPr>
      <w:r w:rsidRPr="00700068">
        <w:t>повишаване на качеството на обществената услуга за пътнически превоз;</w:t>
      </w:r>
    </w:p>
    <w:p w:rsidR="001A22C0" w:rsidRPr="00700068" w:rsidRDefault="001A22C0" w:rsidP="001A22C0">
      <w:pPr>
        <w:pStyle w:val="Default"/>
        <w:numPr>
          <w:ilvl w:val="0"/>
          <w:numId w:val="10"/>
        </w:numPr>
        <w:tabs>
          <w:tab w:val="left" w:pos="1134"/>
        </w:tabs>
        <w:ind w:left="0" w:firstLine="709"/>
        <w:jc w:val="both"/>
      </w:pPr>
      <w:r w:rsidRPr="00700068">
        <w:t>въвеждане на технологии и интелигентни системи в обществения транспорт.</w:t>
      </w:r>
    </w:p>
    <w:p w:rsidR="00842663" w:rsidRPr="00700068" w:rsidRDefault="00842663" w:rsidP="00842663">
      <w:pPr>
        <w:pStyle w:val="ListParagraph"/>
        <w:numPr>
          <w:ilvl w:val="0"/>
          <w:numId w:val="12"/>
        </w:numPr>
        <w:spacing w:before="120" w:after="0" w:line="240" w:lineRule="auto"/>
        <w:jc w:val="both"/>
        <w:rPr>
          <w:rFonts w:ascii="Times New Roman" w:hAnsi="Times New Roman" w:cs="Times New Roman"/>
          <w:b/>
          <w:bCs/>
          <w:sz w:val="24"/>
          <w:szCs w:val="24"/>
          <w:bdr w:val="none" w:sz="0" w:space="0" w:color="auto" w:frame="1"/>
          <w:lang w:eastAsia="bg-BG"/>
        </w:rPr>
      </w:pPr>
      <w:r w:rsidRPr="00700068">
        <w:rPr>
          <w:rFonts w:ascii="Times New Roman" w:hAnsi="Times New Roman" w:cs="Times New Roman"/>
          <w:b/>
          <w:bCs/>
          <w:sz w:val="24"/>
          <w:szCs w:val="24"/>
          <w:bdr w:val="none" w:sz="0" w:space="0" w:color="auto" w:frame="1"/>
          <w:lang w:eastAsia="bg-BG"/>
        </w:rPr>
        <w:t>Общи положения</w:t>
      </w:r>
    </w:p>
    <w:p w:rsidR="00842663" w:rsidRPr="00700068" w:rsidRDefault="00842663" w:rsidP="00842663">
      <w:pPr>
        <w:spacing w:after="0" w:line="240" w:lineRule="auto"/>
        <w:ind w:firstLine="708"/>
        <w:jc w:val="both"/>
        <w:rPr>
          <w:rFonts w:ascii="Times New Roman" w:hAnsi="Times New Roman" w:cs="Times New Roman"/>
          <w:bCs/>
          <w:sz w:val="24"/>
          <w:szCs w:val="24"/>
          <w:bdr w:val="none" w:sz="0" w:space="0" w:color="auto" w:frame="1"/>
          <w:lang w:eastAsia="bg-BG"/>
        </w:rPr>
      </w:pPr>
      <w:r w:rsidRPr="00700068">
        <w:rPr>
          <w:rFonts w:ascii="Times New Roman" w:hAnsi="Times New Roman" w:cs="Times New Roman"/>
          <w:bCs/>
          <w:sz w:val="24"/>
          <w:szCs w:val="24"/>
          <w:bdr w:val="none" w:sz="0" w:space="0" w:color="auto" w:frame="1"/>
          <w:lang w:eastAsia="bg-BG"/>
        </w:rPr>
        <w:t xml:space="preserve">Законопроектът урежда обществените отношения, свързани с планирането, </w:t>
      </w:r>
      <w:r w:rsidR="00F13AC8">
        <w:rPr>
          <w:rFonts w:ascii="Times New Roman" w:hAnsi="Times New Roman" w:cs="Times New Roman"/>
          <w:bCs/>
          <w:sz w:val="24"/>
          <w:szCs w:val="24"/>
          <w:bdr w:val="none" w:sz="0" w:space="0" w:color="auto" w:frame="1"/>
          <w:lang w:eastAsia="bg-BG"/>
        </w:rPr>
        <w:t>управлението</w:t>
      </w:r>
      <w:r w:rsidRPr="00700068">
        <w:rPr>
          <w:rFonts w:ascii="Times New Roman" w:hAnsi="Times New Roman" w:cs="Times New Roman"/>
          <w:bCs/>
          <w:sz w:val="24"/>
          <w:szCs w:val="24"/>
          <w:bdr w:val="none" w:sz="0" w:space="0" w:color="auto" w:frame="1"/>
          <w:lang w:eastAsia="bg-BG"/>
        </w:rPr>
        <w:t xml:space="preserve">, възлагането, финансирането и контрола на обществения транспорт, както и правата и задълженията на пътниците. </w:t>
      </w:r>
      <w:r w:rsidR="00B25E9C" w:rsidRPr="00700068">
        <w:rPr>
          <w:rFonts w:ascii="Times New Roman" w:hAnsi="Times New Roman" w:cs="Times New Roman"/>
          <w:bCs/>
          <w:sz w:val="24"/>
          <w:szCs w:val="24"/>
          <w:bdr w:val="none" w:sz="0" w:space="0" w:color="auto" w:frame="1"/>
          <w:lang w:eastAsia="bg-BG"/>
        </w:rPr>
        <w:t>В обхвата на законопроекта попадат</w:t>
      </w:r>
      <w:r w:rsidRPr="00700068">
        <w:rPr>
          <w:rFonts w:ascii="Times New Roman" w:hAnsi="Times New Roman" w:cs="Times New Roman"/>
          <w:bCs/>
          <w:sz w:val="24"/>
          <w:szCs w:val="24"/>
          <w:bdr w:val="none" w:sz="0" w:space="0" w:color="auto" w:frame="1"/>
          <w:lang w:eastAsia="bg-BG"/>
        </w:rPr>
        <w:t xml:space="preserve"> </w:t>
      </w:r>
      <w:r w:rsidR="00C43BE3">
        <w:rPr>
          <w:rFonts w:ascii="Times New Roman" w:hAnsi="Times New Roman" w:cs="Times New Roman"/>
          <w:bCs/>
          <w:sz w:val="24"/>
          <w:szCs w:val="24"/>
          <w:bdr w:val="none" w:sz="0" w:space="0" w:color="auto" w:frame="1"/>
          <w:lang w:eastAsia="bg-BG"/>
        </w:rPr>
        <w:t>различните</w:t>
      </w:r>
      <w:r w:rsidR="00C43BE3" w:rsidRPr="00F16ED7">
        <w:rPr>
          <w:rFonts w:ascii="Times New Roman" w:hAnsi="Times New Roman" w:cs="Times New Roman"/>
          <w:bCs/>
          <w:sz w:val="24"/>
          <w:szCs w:val="24"/>
          <w:bdr w:val="none" w:sz="0" w:space="0" w:color="auto" w:frame="1"/>
          <w:lang w:eastAsia="bg-BG"/>
        </w:rPr>
        <w:t xml:space="preserve"> видове</w:t>
      </w:r>
      <w:r w:rsidRPr="00700068">
        <w:rPr>
          <w:rFonts w:ascii="Times New Roman" w:hAnsi="Times New Roman" w:cs="Times New Roman"/>
          <w:bCs/>
          <w:sz w:val="24"/>
          <w:szCs w:val="24"/>
          <w:bdr w:val="none" w:sz="0" w:space="0" w:color="auto" w:frame="1"/>
          <w:lang w:eastAsia="bg-BG"/>
        </w:rPr>
        <w:t xml:space="preserve"> обществен транспорт в страната – железопътен</w:t>
      </w:r>
      <w:r w:rsidR="00C43BE3">
        <w:rPr>
          <w:rFonts w:ascii="Times New Roman" w:hAnsi="Times New Roman" w:cs="Times New Roman"/>
          <w:bCs/>
          <w:sz w:val="24"/>
          <w:szCs w:val="24"/>
          <w:bdr w:val="none" w:sz="0" w:space="0" w:color="auto" w:frame="1"/>
          <w:lang w:eastAsia="bg-BG"/>
        </w:rPr>
        <w:t>,</w:t>
      </w:r>
      <w:r w:rsidRPr="00700068">
        <w:rPr>
          <w:rFonts w:ascii="Times New Roman" w:hAnsi="Times New Roman" w:cs="Times New Roman"/>
          <w:bCs/>
          <w:sz w:val="24"/>
          <w:szCs w:val="24"/>
          <w:bdr w:val="none" w:sz="0" w:space="0" w:color="auto" w:frame="1"/>
          <w:lang w:eastAsia="bg-BG"/>
        </w:rPr>
        <w:t xml:space="preserve"> автомобилен</w:t>
      </w:r>
      <w:r w:rsidR="007E20E6">
        <w:rPr>
          <w:rFonts w:ascii="Times New Roman" w:hAnsi="Times New Roman" w:cs="Times New Roman"/>
          <w:bCs/>
          <w:sz w:val="24"/>
          <w:szCs w:val="24"/>
          <w:bdr w:val="none" w:sz="0" w:space="0" w:color="auto" w:frame="1"/>
          <w:lang w:eastAsia="bg-BG"/>
        </w:rPr>
        <w:t>,</w:t>
      </w:r>
      <w:r w:rsidR="00C43BE3">
        <w:rPr>
          <w:rFonts w:ascii="Times New Roman" w:hAnsi="Times New Roman" w:cs="Times New Roman"/>
          <w:bCs/>
          <w:sz w:val="24"/>
          <w:szCs w:val="24"/>
          <w:bdr w:val="none" w:sz="0" w:space="0" w:color="auto" w:frame="1"/>
          <w:lang w:eastAsia="bg-BG"/>
        </w:rPr>
        <w:t xml:space="preserve"> </w:t>
      </w:r>
      <w:r w:rsidR="002E7F37">
        <w:rPr>
          <w:rFonts w:ascii="Times New Roman" w:hAnsi="Times New Roman" w:cs="Times New Roman"/>
          <w:bCs/>
          <w:sz w:val="24"/>
          <w:szCs w:val="24"/>
          <w:bdr w:val="none" w:sz="0" w:space="0" w:color="auto" w:frame="1"/>
          <w:lang w:eastAsia="bg-BG"/>
        </w:rPr>
        <w:t>по вътрешни водни пътища и</w:t>
      </w:r>
      <w:r w:rsidR="007E20E6" w:rsidRPr="007E20E6">
        <w:rPr>
          <w:rFonts w:ascii="Times New Roman" w:hAnsi="Times New Roman" w:cs="Times New Roman"/>
          <w:bCs/>
          <w:sz w:val="24"/>
          <w:szCs w:val="24"/>
          <w:bdr w:val="none" w:sz="0" w:space="0" w:color="auto" w:frame="1"/>
          <w:lang w:eastAsia="bg-BG"/>
        </w:rPr>
        <w:t xml:space="preserve"> морски каботаж</w:t>
      </w:r>
      <w:r w:rsidR="007E20E6">
        <w:rPr>
          <w:rFonts w:ascii="Times New Roman" w:hAnsi="Times New Roman" w:cs="Times New Roman"/>
          <w:bCs/>
          <w:sz w:val="24"/>
          <w:szCs w:val="24"/>
          <w:bdr w:val="none" w:sz="0" w:space="0" w:color="auto" w:frame="1"/>
          <w:lang w:eastAsia="bg-BG"/>
        </w:rPr>
        <w:t xml:space="preserve"> и въздушен</w:t>
      </w:r>
      <w:r w:rsidRPr="00700068">
        <w:rPr>
          <w:rFonts w:ascii="Times New Roman" w:hAnsi="Times New Roman" w:cs="Times New Roman"/>
          <w:bCs/>
          <w:sz w:val="24"/>
          <w:szCs w:val="24"/>
          <w:bdr w:val="none" w:sz="0" w:space="0" w:color="auto" w:frame="1"/>
          <w:lang w:eastAsia="bg-BG"/>
        </w:rPr>
        <w:t>.</w:t>
      </w:r>
    </w:p>
    <w:p w:rsidR="006E28F2" w:rsidRPr="00700068" w:rsidRDefault="00FE1FE0" w:rsidP="006E28F2">
      <w:pPr>
        <w:spacing w:after="0" w:line="240" w:lineRule="auto"/>
        <w:ind w:firstLine="709"/>
        <w:jc w:val="both"/>
        <w:rPr>
          <w:rFonts w:ascii="Times New Roman" w:hAnsi="Times New Roman" w:cs="Times New Roman"/>
          <w:sz w:val="24"/>
          <w:szCs w:val="24"/>
        </w:rPr>
      </w:pPr>
      <w:r w:rsidRPr="00700068">
        <w:rPr>
          <w:rFonts w:ascii="Times New Roman" w:hAnsi="Times New Roman" w:cs="Times New Roman"/>
          <w:sz w:val="24"/>
          <w:szCs w:val="24"/>
        </w:rPr>
        <w:t>Въвежда се понятието</w:t>
      </w:r>
      <w:r w:rsidR="00842663" w:rsidRPr="00700068">
        <w:rPr>
          <w:rFonts w:ascii="Times New Roman" w:hAnsi="Times New Roman" w:cs="Times New Roman"/>
          <w:sz w:val="24"/>
          <w:szCs w:val="24"/>
        </w:rPr>
        <w:t xml:space="preserve"> обществен транспорт</w:t>
      </w:r>
      <w:r w:rsidRPr="00700068">
        <w:rPr>
          <w:rFonts w:ascii="Times New Roman" w:hAnsi="Times New Roman" w:cs="Times New Roman"/>
          <w:sz w:val="24"/>
          <w:szCs w:val="24"/>
        </w:rPr>
        <w:t>, като</w:t>
      </w:r>
      <w:r w:rsidR="00842663" w:rsidRPr="00700068">
        <w:rPr>
          <w:rFonts w:ascii="Times New Roman" w:hAnsi="Times New Roman" w:cs="Times New Roman"/>
          <w:sz w:val="24"/>
          <w:szCs w:val="24"/>
        </w:rPr>
        <w:t xml:space="preserve"> </w:t>
      </w:r>
      <w:r w:rsidR="007E20E6">
        <w:rPr>
          <w:rFonts w:ascii="Times New Roman" w:hAnsi="Times New Roman" w:cs="Times New Roman"/>
          <w:sz w:val="24"/>
          <w:szCs w:val="24"/>
        </w:rPr>
        <w:t>превоз</w:t>
      </w:r>
      <w:r w:rsidR="007E20E6" w:rsidRPr="007E20E6">
        <w:rPr>
          <w:rFonts w:ascii="Times New Roman" w:hAnsi="Times New Roman" w:cs="Times New Roman"/>
          <w:sz w:val="24"/>
          <w:szCs w:val="24"/>
        </w:rPr>
        <w:t xml:space="preserve"> на пътници, извършван за чужда сметка или срещу заплащане и икономическа облага</w:t>
      </w:r>
      <w:r w:rsidR="00842663" w:rsidRPr="00700068">
        <w:rPr>
          <w:rFonts w:ascii="Times New Roman" w:hAnsi="Times New Roman" w:cs="Times New Roman"/>
          <w:sz w:val="24"/>
          <w:szCs w:val="24"/>
        </w:rPr>
        <w:t xml:space="preserve"> по линии с определен маршрут и разписание и </w:t>
      </w:r>
      <w:r w:rsidR="0083199E" w:rsidRPr="0083199E">
        <w:rPr>
          <w:rFonts w:ascii="Times New Roman" w:hAnsi="Times New Roman" w:cs="Times New Roman"/>
          <w:sz w:val="24"/>
          <w:szCs w:val="24"/>
        </w:rPr>
        <w:t xml:space="preserve">превоз на пътници </w:t>
      </w:r>
      <w:r w:rsidR="00842663" w:rsidRPr="00700068">
        <w:rPr>
          <w:rFonts w:ascii="Times New Roman" w:hAnsi="Times New Roman" w:cs="Times New Roman"/>
          <w:sz w:val="24"/>
          <w:szCs w:val="24"/>
        </w:rPr>
        <w:t xml:space="preserve"> по заявка, които обслужват територията на цялата страна и се предоставят като услуга от общ икономически или от търговски интерес и отговарят на определени мин</w:t>
      </w:r>
      <w:r w:rsidR="00CA0117">
        <w:rPr>
          <w:rFonts w:ascii="Times New Roman" w:hAnsi="Times New Roman" w:cs="Times New Roman"/>
          <w:sz w:val="24"/>
          <w:szCs w:val="24"/>
        </w:rPr>
        <w:t>имални стандарти за качество. Обществен транспорт е и</w:t>
      </w:r>
      <w:r w:rsidR="00842663" w:rsidRPr="00700068">
        <w:rPr>
          <w:rFonts w:ascii="Times New Roman" w:hAnsi="Times New Roman" w:cs="Times New Roman"/>
          <w:sz w:val="24"/>
          <w:szCs w:val="24"/>
        </w:rPr>
        <w:t xml:space="preserve"> </w:t>
      </w:r>
      <w:r w:rsidR="0083199E">
        <w:rPr>
          <w:rFonts w:ascii="Times New Roman" w:hAnsi="Times New Roman" w:cs="Times New Roman"/>
          <w:bCs/>
          <w:sz w:val="24"/>
          <w:szCs w:val="24"/>
        </w:rPr>
        <w:t>превоз</w:t>
      </w:r>
      <w:r w:rsidR="00CA0117">
        <w:rPr>
          <w:rFonts w:ascii="Times New Roman" w:hAnsi="Times New Roman" w:cs="Times New Roman"/>
          <w:bCs/>
          <w:sz w:val="24"/>
          <w:szCs w:val="24"/>
        </w:rPr>
        <w:t>ът</w:t>
      </w:r>
      <w:r w:rsidR="0083199E">
        <w:rPr>
          <w:rFonts w:ascii="Times New Roman" w:hAnsi="Times New Roman" w:cs="Times New Roman"/>
          <w:bCs/>
          <w:sz w:val="24"/>
          <w:szCs w:val="24"/>
        </w:rPr>
        <w:t xml:space="preserve"> на пътници </w:t>
      </w:r>
      <w:r w:rsidR="00842663" w:rsidRPr="00700068">
        <w:rPr>
          <w:rFonts w:ascii="Times New Roman" w:hAnsi="Times New Roman" w:cs="Times New Roman"/>
          <w:bCs/>
          <w:sz w:val="24"/>
          <w:szCs w:val="24"/>
        </w:rPr>
        <w:t>по заявка.</w:t>
      </w:r>
      <w:r w:rsidR="00FD2791" w:rsidRPr="00700068">
        <w:rPr>
          <w:rFonts w:ascii="Times New Roman" w:eastAsia="Times New Roman" w:hAnsi="Times New Roman" w:cs="Times New Roman"/>
          <w:bCs/>
          <w:sz w:val="24"/>
          <w:szCs w:val="24"/>
          <w:bdr w:val="none" w:sz="0" w:space="0" w:color="auto" w:frame="1"/>
          <w:lang w:eastAsia="bg-BG"/>
        </w:rPr>
        <w:t xml:space="preserve"> Регламентира се </w:t>
      </w:r>
      <w:r w:rsidR="009673E1" w:rsidRPr="00700068">
        <w:rPr>
          <w:rFonts w:ascii="Times New Roman" w:eastAsia="Times New Roman" w:hAnsi="Times New Roman" w:cs="Times New Roman"/>
          <w:bCs/>
          <w:sz w:val="24"/>
          <w:szCs w:val="24"/>
          <w:bdr w:val="none" w:sz="0" w:space="0" w:color="auto" w:frame="1"/>
          <w:lang w:eastAsia="bg-BG"/>
        </w:rPr>
        <w:t>механизъм</w:t>
      </w:r>
      <w:r w:rsidR="006E28F2" w:rsidRPr="00700068">
        <w:rPr>
          <w:rFonts w:ascii="Times New Roman" w:eastAsia="Times New Roman" w:hAnsi="Times New Roman" w:cs="Times New Roman"/>
          <w:bCs/>
          <w:sz w:val="24"/>
          <w:szCs w:val="24"/>
          <w:bdr w:val="none" w:sz="0" w:space="0" w:color="auto" w:frame="1"/>
          <w:lang w:eastAsia="bg-BG"/>
        </w:rPr>
        <w:t xml:space="preserve"> </w:t>
      </w:r>
      <w:r w:rsidR="00FD2791" w:rsidRPr="00700068">
        <w:rPr>
          <w:rFonts w:ascii="Times New Roman" w:eastAsia="Times New Roman" w:hAnsi="Times New Roman" w:cs="Times New Roman"/>
          <w:bCs/>
          <w:sz w:val="24"/>
          <w:szCs w:val="24"/>
          <w:bdr w:val="none" w:sz="0" w:space="0" w:color="auto" w:frame="1"/>
          <w:lang w:eastAsia="bg-BG"/>
        </w:rPr>
        <w:t>превозвачи, които желаят да предоставят услуги за превоз на пътници от търговски интерес</w:t>
      </w:r>
      <w:r w:rsidR="006E28F2" w:rsidRPr="00700068">
        <w:rPr>
          <w:rFonts w:ascii="Times New Roman" w:eastAsia="Times New Roman" w:hAnsi="Times New Roman" w:cs="Times New Roman"/>
          <w:bCs/>
          <w:sz w:val="24"/>
          <w:szCs w:val="24"/>
          <w:bdr w:val="none" w:sz="0" w:space="0" w:color="auto" w:frame="1"/>
          <w:lang w:eastAsia="bg-BG"/>
        </w:rPr>
        <w:t>, да ги предоставят като превози по линии с определен маршрут и разписание без договор за обществена услуга по смисъла на Регламент (ЕО) № 1370/2007</w:t>
      </w:r>
      <w:r w:rsidR="00A3727D" w:rsidRPr="00700068">
        <w:rPr>
          <w:rFonts w:ascii="Times New Roman" w:eastAsia="Times New Roman" w:hAnsi="Times New Roman" w:cs="Times New Roman"/>
          <w:bCs/>
          <w:sz w:val="24"/>
          <w:szCs w:val="24"/>
          <w:bdr w:val="none" w:sz="0" w:space="0" w:color="auto" w:frame="1"/>
          <w:lang w:eastAsia="bg-BG"/>
        </w:rPr>
        <w:t xml:space="preserve"> и </w:t>
      </w:r>
      <w:r w:rsidR="00A3727D" w:rsidRPr="00700068">
        <w:rPr>
          <w:rFonts w:ascii="Times New Roman" w:hAnsi="Times New Roman" w:cs="Times New Roman"/>
          <w:bCs/>
          <w:sz w:val="24"/>
          <w:szCs w:val="24"/>
        </w:rPr>
        <w:t>Регламент (ЕО) № 1008/2008</w:t>
      </w:r>
      <w:r w:rsidR="00404431">
        <w:rPr>
          <w:rStyle w:val="FootnoteReference"/>
          <w:rFonts w:ascii="Times New Roman" w:hAnsi="Times New Roman" w:cs="Times New Roman"/>
          <w:bCs/>
          <w:sz w:val="24"/>
          <w:szCs w:val="24"/>
        </w:rPr>
        <w:footnoteReference w:id="1"/>
      </w:r>
      <w:r w:rsidR="00A3727D" w:rsidRPr="00700068">
        <w:rPr>
          <w:rFonts w:ascii="Times New Roman" w:eastAsia="Times New Roman" w:hAnsi="Times New Roman" w:cs="Times New Roman"/>
          <w:bCs/>
          <w:sz w:val="24"/>
          <w:szCs w:val="24"/>
          <w:bdr w:val="none" w:sz="0" w:space="0" w:color="auto" w:frame="1"/>
          <w:lang w:eastAsia="bg-BG"/>
        </w:rPr>
        <w:t xml:space="preserve"> </w:t>
      </w:r>
      <w:r w:rsidR="006E28F2" w:rsidRPr="00700068">
        <w:rPr>
          <w:rFonts w:ascii="Times New Roman" w:eastAsia="Times New Roman" w:hAnsi="Times New Roman" w:cs="Times New Roman"/>
          <w:bCs/>
          <w:sz w:val="24"/>
          <w:szCs w:val="24"/>
          <w:bdr w:val="none" w:sz="0" w:space="0" w:color="auto" w:frame="1"/>
          <w:lang w:eastAsia="bg-BG"/>
        </w:rPr>
        <w:t>и без субсидия за компенсиране на задължението за превоз на пътници и компенсация за изпълнението на тарифното задължение за превоз на пътници.</w:t>
      </w:r>
    </w:p>
    <w:p w:rsidR="00842663" w:rsidRPr="00700068" w:rsidRDefault="006E28F2" w:rsidP="006E28F2">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Предвижда се законопроектът да не се прилага за таксиметров, случаен и специализиран</w:t>
      </w:r>
      <w:r w:rsidR="00023DF0" w:rsidRPr="00700068">
        <w:rPr>
          <w:rFonts w:ascii="Times New Roman" w:eastAsia="Times New Roman" w:hAnsi="Times New Roman" w:cs="Times New Roman"/>
          <w:bCs/>
          <w:sz w:val="24"/>
          <w:szCs w:val="24"/>
          <w:bdr w:val="none" w:sz="0" w:space="0" w:color="auto" w:frame="1"/>
          <w:lang w:eastAsia="bg-BG"/>
        </w:rPr>
        <w:t xml:space="preserve"> превоз на пътници</w:t>
      </w:r>
      <w:r w:rsidR="00AC3F7A" w:rsidRPr="00700068">
        <w:rPr>
          <w:rFonts w:ascii="Times New Roman" w:eastAsia="Times New Roman" w:hAnsi="Times New Roman" w:cs="Times New Roman"/>
          <w:bCs/>
          <w:sz w:val="24"/>
          <w:szCs w:val="24"/>
          <w:bdr w:val="none" w:sz="0" w:space="0" w:color="auto" w:frame="1"/>
          <w:lang w:eastAsia="bg-BG"/>
        </w:rPr>
        <w:t>, които остават в предмета на Закона за автомобилните превози</w:t>
      </w:r>
      <w:r w:rsidR="00F13AC8">
        <w:rPr>
          <w:rFonts w:ascii="Times New Roman" w:eastAsia="Times New Roman" w:hAnsi="Times New Roman" w:cs="Times New Roman"/>
          <w:bCs/>
          <w:sz w:val="24"/>
          <w:szCs w:val="24"/>
          <w:bdr w:val="none" w:sz="0" w:space="0" w:color="auto" w:frame="1"/>
          <w:lang w:eastAsia="bg-BG"/>
        </w:rPr>
        <w:t xml:space="preserve">, </w:t>
      </w:r>
      <w:r w:rsidR="006D582E">
        <w:rPr>
          <w:rFonts w:ascii="Times New Roman" w:hAnsi="Times New Roman" w:cs="Times New Roman"/>
          <w:sz w:val="24"/>
          <w:szCs w:val="24"/>
        </w:rPr>
        <w:t>както и за</w:t>
      </w:r>
      <w:r w:rsidR="00A3727D" w:rsidRPr="00700068">
        <w:rPr>
          <w:rFonts w:ascii="Times New Roman" w:eastAsia="Times New Roman" w:hAnsi="Times New Roman" w:cs="Times New Roman"/>
          <w:bCs/>
          <w:sz w:val="24"/>
          <w:szCs w:val="24"/>
          <w:bdr w:val="none" w:sz="0" w:space="0" w:color="auto" w:frame="1"/>
          <w:lang w:eastAsia="bg-BG"/>
        </w:rPr>
        <w:t xml:space="preserve"> </w:t>
      </w:r>
      <w:r w:rsidR="00C43BE3" w:rsidRPr="000F0CB7">
        <w:rPr>
          <w:rFonts w:ascii="Times New Roman" w:eastAsia="Times New Roman" w:hAnsi="Times New Roman" w:cs="Times New Roman"/>
          <w:bCs/>
          <w:sz w:val="24"/>
          <w:szCs w:val="24"/>
          <w:bdr w:val="none" w:sz="0" w:space="0" w:color="auto" w:frame="1"/>
          <w:lang w:eastAsia="bg-BG"/>
        </w:rPr>
        <w:t>сезонен превоз на пътници, уреден в Закона за морските пространства, вътрешните водни пътища и пристанищата на Република България</w:t>
      </w:r>
      <w:r w:rsidR="00C43BE3" w:rsidRPr="00700068">
        <w:rPr>
          <w:rFonts w:ascii="Times New Roman" w:eastAsia="Times New Roman" w:hAnsi="Times New Roman" w:cs="Times New Roman"/>
          <w:bCs/>
          <w:sz w:val="24"/>
          <w:szCs w:val="24"/>
          <w:bdr w:val="none" w:sz="0" w:space="0" w:color="auto" w:frame="1"/>
          <w:lang w:eastAsia="bg-BG"/>
        </w:rPr>
        <w:t xml:space="preserve"> </w:t>
      </w:r>
      <w:r w:rsidR="00C43BE3">
        <w:rPr>
          <w:rFonts w:ascii="Times New Roman" w:eastAsia="Times New Roman" w:hAnsi="Times New Roman" w:cs="Times New Roman"/>
          <w:bCs/>
          <w:sz w:val="24"/>
          <w:szCs w:val="24"/>
          <w:bdr w:val="none" w:sz="0" w:space="0" w:color="auto" w:frame="1"/>
          <w:lang w:eastAsia="bg-BG"/>
        </w:rPr>
        <w:t xml:space="preserve">и </w:t>
      </w:r>
      <w:r w:rsidR="00A3727D" w:rsidRPr="00700068">
        <w:rPr>
          <w:rFonts w:ascii="Times New Roman" w:eastAsia="Times New Roman" w:hAnsi="Times New Roman" w:cs="Times New Roman"/>
          <w:bCs/>
          <w:sz w:val="24"/>
          <w:szCs w:val="24"/>
          <w:bdr w:val="none" w:sz="0" w:space="0" w:color="auto" w:frame="1"/>
          <w:lang w:eastAsia="bg-BG"/>
        </w:rPr>
        <w:t>въздушен превоз, извършван извън обхвата на вътрешните редовни линии, определени като обществен транспорт, както и чартърни, бизнес и международни полети.</w:t>
      </w:r>
    </w:p>
    <w:p w:rsidR="006E28F2" w:rsidRPr="00700068" w:rsidRDefault="00953980" w:rsidP="009539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законопроекта са изведени </w:t>
      </w:r>
      <w:r w:rsidR="009F2359" w:rsidRPr="00700068">
        <w:rPr>
          <w:rFonts w:ascii="Times New Roman" w:hAnsi="Times New Roman" w:cs="Times New Roman"/>
          <w:sz w:val="24"/>
          <w:szCs w:val="24"/>
        </w:rPr>
        <w:t>основни</w:t>
      </w:r>
      <w:r>
        <w:rPr>
          <w:rFonts w:ascii="Times New Roman" w:hAnsi="Times New Roman" w:cs="Times New Roman"/>
          <w:sz w:val="24"/>
          <w:szCs w:val="24"/>
        </w:rPr>
        <w:t>те</w:t>
      </w:r>
      <w:r w:rsidR="009F2359" w:rsidRPr="00700068">
        <w:rPr>
          <w:rFonts w:ascii="Times New Roman" w:hAnsi="Times New Roman" w:cs="Times New Roman"/>
          <w:sz w:val="24"/>
          <w:szCs w:val="24"/>
        </w:rPr>
        <w:t xml:space="preserve"> принципи при </w:t>
      </w:r>
      <w:r>
        <w:rPr>
          <w:rFonts w:ascii="Times New Roman" w:hAnsi="Times New Roman" w:cs="Times New Roman"/>
          <w:sz w:val="24"/>
          <w:szCs w:val="24"/>
        </w:rPr>
        <w:t>п</w:t>
      </w:r>
      <w:r w:rsidRPr="00953980">
        <w:rPr>
          <w:rFonts w:ascii="Times New Roman" w:hAnsi="Times New Roman" w:cs="Times New Roman"/>
          <w:sz w:val="24"/>
          <w:szCs w:val="24"/>
        </w:rPr>
        <w:t>ланирането, управлението и финансирането  на обществения транспорт</w:t>
      </w:r>
      <w:r>
        <w:rPr>
          <w:rFonts w:ascii="Times New Roman" w:hAnsi="Times New Roman" w:cs="Times New Roman"/>
          <w:sz w:val="24"/>
          <w:szCs w:val="24"/>
        </w:rPr>
        <w:t xml:space="preserve">, както и при </w:t>
      </w:r>
      <w:r w:rsidR="009F2359" w:rsidRPr="00700068">
        <w:rPr>
          <w:rFonts w:ascii="Times New Roman" w:hAnsi="Times New Roman" w:cs="Times New Roman"/>
          <w:sz w:val="24"/>
          <w:szCs w:val="24"/>
        </w:rPr>
        <w:t>в</w:t>
      </w:r>
      <w:r w:rsidR="006E28F2" w:rsidRPr="00700068">
        <w:rPr>
          <w:rFonts w:ascii="Times New Roman" w:hAnsi="Times New Roman" w:cs="Times New Roman"/>
          <w:sz w:val="24"/>
          <w:szCs w:val="24"/>
        </w:rPr>
        <w:t>ъзлагането на задължение за извършване на обществена услуга за превоз на пътници</w:t>
      </w:r>
      <w:r>
        <w:rPr>
          <w:rFonts w:ascii="Times New Roman" w:hAnsi="Times New Roman" w:cs="Times New Roman"/>
          <w:sz w:val="24"/>
          <w:szCs w:val="24"/>
        </w:rPr>
        <w:t>:</w:t>
      </w:r>
      <w:r w:rsidR="006E28F2" w:rsidRPr="00700068">
        <w:rPr>
          <w:rFonts w:ascii="Times New Roman" w:hAnsi="Times New Roman" w:cs="Times New Roman"/>
          <w:sz w:val="24"/>
          <w:szCs w:val="24"/>
        </w:rPr>
        <w:t xml:space="preserve"> </w:t>
      </w:r>
      <w:r w:rsidRPr="00953980">
        <w:rPr>
          <w:rFonts w:ascii="Times New Roman" w:hAnsi="Times New Roman" w:cs="Times New Roman"/>
          <w:sz w:val="24"/>
          <w:szCs w:val="24"/>
        </w:rPr>
        <w:t>равнопоставеност, свободна конкуренция, пропорционалност, публичност и прозрачност; недопускане на дискриминация между пътниците по отношение на условията за превоз и предоставянето на превозни документи, включително спрямо лица с увреждания и лица с намалена подвижност</w:t>
      </w:r>
      <w:r w:rsidR="00A70033">
        <w:rPr>
          <w:rFonts w:ascii="Times New Roman" w:hAnsi="Times New Roman" w:cs="Times New Roman"/>
          <w:sz w:val="24"/>
          <w:szCs w:val="24"/>
        </w:rPr>
        <w:t>,</w:t>
      </w:r>
      <w:r>
        <w:rPr>
          <w:rFonts w:ascii="Times New Roman" w:hAnsi="Times New Roman" w:cs="Times New Roman"/>
          <w:sz w:val="24"/>
          <w:szCs w:val="24"/>
        </w:rPr>
        <w:t xml:space="preserve"> </w:t>
      </w:r>
      <w:r w:rsidRPr="00953980">
        <w:rPr>
          <w:rFonts w:ascii="Times New Roman" w:hAnsi="Times New Roman" w:cs="Times New Roman"/>
          <w:sz w:val="24"/>
          <w:szCs w:val="24"/>
        </w:rPr>
        <w:t>безопасност и гарантиране на личната сигурност на пътниците</w:t>
      </w:r>
      <w:r w:rsidR="00A70033">
        <w:rPr>
          <w:rFonts w:ascii="Times New Roman" w:hAnsi="Times New Roman" w:cs="Times New Roman"/>
          <w:sz w:val="24"/>
          <w:szCs w:val="24"/>
        </w:rPr>
        <w:t>,</w:t>
      </w:r>
      <w:r w:rsidRPr="00953980">
        <w:rPr>
          <w:rFonts w:ascii="Times New Roman" w:hAnsi="Times New Roman" w:cs="Times New Roman"/>
          <w:sz w:val="24"/>
          <w:szCs w:val="24"/>
        </w:rPr>
        <w:t xml:space="preserve"> цифрова и оперативна съвместимост на информационните системи</w:t>
      </w:r>
      <w:r w:rsidR="00A70033">
        <w:rPr>
          <w:rFonts w:ascii="Times New Roman" w:hAnsi="Times New Roman" w:cs="Times New Roman"/>
          <w:sz w:val="24"/>
          <w:szCs w:val="24"/>
        </w:rPr>
        <w:t>,</w:t>
      </w:r>
      <w:r>
        <w:rPr>
          <w:rFonts w:ascii="Times New Roman" w:hAnsi="Times New Roman" w:cs="Times New Roman"/>
          <w:sz w:val="24"/>
          <w:szCs w:val="24"/>
        </w:rPr>
        <w:t xml:space="preserve"> </w:t>
      </w:r>
      <w:r w:rsidRPr="00953980">
        <w:rPr>
          <w:rFonts w:ascii="Times New Roman" w:hAnsi="Times New Roman" w:cs="Times New Roman"/>
          <w:sz w:val="24"/>
          <w:szCs w:val="24"/>
        </w:rPr>
        <w:t>ста</w:t>
      </w:r>
      <w:r>
        <w:rPr>
          <w:rFonts w:ascii="Times New Roman" w:hAnsi="Times New Roman" w:cs="Times New Roman"/>
          <w:sz w:val="24"/>
          <w:szCs w:val="24"/>
        </w:rPr>
        <w:t xml:space="preserve">ндарти за качество на превозите и </w:t>
      </w:r>
      <w:r w:rsidRPr="00953980">
        <w:rPr>
          <w:rFonts w:ascii="Times New Roman" w:hAnsi="Times New Roman" w:cs="Times New Roman"/>
          <w:sz w:val="24"/>
          <w:szCs w:val="24"/>
        </w:rPr>
        <w:t>достъпност до инфраструктурата за предоставяне на обществен транспорт.</w:t>
      </w:r>
    </w:p>
    <w:p w:rsidR="00023DF0" w:rsidRPr="00700068" w:rsidRDefault="00023DF0" w:rsidP="00C464CC">
      <w:pPr>
        <w:pStyle w:val="NoSpacing"/>
        <w:ind w:firstLine="709"/>
        <w:jc w:val="both"/>
        <w:rPr>
          <w:rFonts w:ascii="Times New Roman" w:hAnsi="Times New Roman" w:cs="Times New Roman"/>
          <w:sz w:val="24"/>
          <w:szCs w:val="24"/>
        </w:rPr>
      </w:pPr>
      <w:r w:rsidRPr="00700068">
        <w:rPr>
          <w:rFonts w:ascii="Times New Roman" w:eastAsia="Times New Roman" w:hAnsi="Times New Roman" w:cs="Times New Roman"/>
          <w:bCs/>
          <w:sz w:val="24"/>
          <w:szCs w:val="24"/>
          <w:bdr w:val="none" w:sz="0" w:space="0" w:color="auto" w:frame="1"/>
          <w:lang w:eastAsia="bg-BG"/>
        </w:rPr>
        <w:t xml:space="preserve">Предвижда се министърът на транспорта и съобщенията да провежда държавната политика в областта на обществения транспорт </w:t>
      </w:r>
      <w:r w:rsidR="00390BF3" w:rsidRPr="00390BF3">
        <w:rPr>
          <w:rFonts w:ascii="Times New Roman" w:eastAsia="Times New Roman" w:hAnsi="Times New Roman" w:cs="Times New Roman"/>
          <w:bCs/>
          <w:sz w:val="24"/>
          <w:szCs w:val="24"/>
          <w:bdr w:val="none" w:sz="0" w:space="0" w:color="auto" w:frame="1"/>
          <w:lang w:eastAsia="bg-BG"/>
        </w:rPr>
        <w:t xml:space="preserve">и </w:t>
      </w:r>
      <w:r w:rsidR="00412F47">
        <w:rPr>
          <w:rFonts w:ascii="Times New Roman" w:eastAsia="Times New Roman" w:hAnsi="Times New Roman" w:cs="Times New Roman"/>
          <w:bCs/>
          <w:sz w:val="24"/>
          <w:szCs w:val="24"/>
          <w:bdr w:val="none" w:sz="0" w:space="0" w:color="auto" w:frame="1"/>
          <w:lang w:eastAsia="bg-BG"/>
        </w:rPr>
        <w:t xml:space="preserve">да </w:t>
      </w:r>
      <w:r w:rsidR="00390BF3" w:rsidRPr="00390BF3">
        <w:rPr>
          <w:rFonts w:ascii="Times New Roman" w:eastAsia="Times New Roman" w:hAnsi="Times New Roman" w:cs="Times New Roman"/>
          <w:bCs/>
          <w:sz w:val="24"/>
          <w:szCs w:val="24"/>
          <w:bdr w:val="none" w:sz="0" w:space="0" w:color="auto" w:frame="1"/>
          <w:lang w:eastAsia="bg-BG"/>
        </w:rPr>
        <w:t xml:space="preserve">координира взаимодействието между видовете транспорт </w:t>
      </w:r>
      <w:r w:rsidRPr="00700068">
        <w:rPr>
          <w:rFonts w:ascii="Times New Roman" w:eastAsia="Times New Roman" w:hAnsi="Times New Roman" w:cs="Times New Roman"/>
          <w:bCs/>
          <w:sz w:val="24"/>
          <w:szCs w:val="24"/>
          <w:bdr w:val="none" w:sz="0" w:space="0" w:color="auto" w:frame="1"/>
          <w:lang w:eastAsia="bg-BG"/>
        </w:rPr>
        <w:t xml:space="preserve">като утвърждава </w:t>
      </w:r>
      <w:r w:rsidR="00412F47">
        <w:rPr>
          <w:rFonts w:ascii="Times New Roman" w:eastAsia="Times New Roman" w:hAnsi="Times New Roman" w:cs="Times New Roman"/>
          <w:bCs/>
          <w:sz w:val="24"/>
          <w:szCs w:val="24"/>
          <w:bdr w:val="none" w:sz="0" w:space="0" w:color="auto" w:frame="1"/>
          <w:lang w:eastAsia="bg-BG"/>
        </w:rPr>
        <w:t>Н</w:t>
      </w:r>
      <w:r w:rsidRPr="00700068">
        <w:rPr>
          <w:rFonts w:ascii="Times New Roman" w:eastAsia="Times New Roman" w:hAnsi="Times New Roman" w:cs="Times New Roman"/>
          <w:bCs/>
          <w:sz w:val="24"/>
          <w:szCs w:val="24"/>
          <w:bdr w:val="none" w:sz="0" w:space="0" w:color="auto" w:frame="1"/>
          <w:lang w:eastAsia="bg-BG"/>
        </w:rPr>
        <w:t xml:space="preserve">ационалната транспортна схема, </w:t>
      </w:r>
      <w:r w:rsidR="00412F47" w:rsidRPr="00412F47">
        <w:rPr>
          <w:rFonts w:ascii="Times New Roman" w:eastAsia="Times New Roman" w:hAnsi="Times New Roman" w:cs="Times New Roman"/>
          <w:bCs/>
          <w:sz w:val="24"/>
          <w:szCs w:val="24"/>
          <w:bdr w:val="none" w:sz="0" w:space="0" w:color="auto" w:frame="1"/>
          <w:lang w:eastAsia="bg-BG"/>
        </w:rPr>
        <w:t xml:space="preserve">издава или предлага за приемане от Министерския съвет актовете по прилагане на </w:t>
      </w:r>
      <w:r w:rsidR="00412F47">
        <w:rPr>
          <w:rFonts w:ascii="Times New Roman" w:eastAsia="Times New Roman" w:hAnsi="Times New Roman" w:cs="Times New Roman"/>
          <w:bCs/>
          <w:sz w:val="24"/>
          <w:szCs w:val="24"/>
          <w:bdr w:val="none" w:sz="0" w:space="0" w:color="auto" w:frame="1"/>
          <w:lang w:eastAsia="bg-BG"/>
        </w:rPr>
        <w:t>проекта на</w:t>
      </w:r>
      <w:r w:rsidR="00412F47" w:rsidRPr="00412F47">
        <w:rPr>
          <w:rFonts w:ascii="Times New Roman" w:eastAsia="Times New Roman" w:hAnsi="Times New Roman" w:cs="Times New Roman"/>
          <w:bCs/>
          <w:sz w:val="24"/>
          <w:szCs w:val="24"/>
          <w:bdr w:val="none" w:sz="0" w:space="0" w:color="auto" w:frame="1"/>
          <w:lang w:eastAsia="bg-BG"/>
        </w:rPr>
        <w:t xml:space="preserve"> закон</w:t>
      </w:r>
      <w:r w:rsidR="00412F47">
        <w:rPr>
          <w:rFonts w:ascii="Times New Roman" w:eastAsia="Times New Roman" w:hAnsi="Times New Roman" w:cs="Times New Roman"/>
          <w:bCs/>
          <w:sz w:val="24"/>
          <w:szCs w:val="24"/>
          <w:bdr w:val="none" w:sz="0" w:space="0" w:color="auto" w:frame="1"/>
          <w:lang w:eastAsia="bg-BG"/>
        </w:rPr>
        <w:t>,</w:t>
      </w:r>
      <w:r w:rsidR="00412F47" w:rsidRPr="00412F47">
        <w:rPr>
          <w:rFonts w:ascii="Times New Roman" w:eastAsia="Times New Roman" w:hAnsi="Times New Roman" w:cs="Times New Roman"/>
          <w:bCs/>
          <w:sz w:val="24"/>
          <w:szCs w:val="24"/>
          <w:bdr w:val="none" w:sz="0" w:space="0" w:color="auto" w:frame="1"/>
          <w:lang w:eastAsia="bg-BG"/>
        </w:rPr>
        <w:t xml:space="preserve"> </w:t>
      </w:r>
      <w:r w:rsidRPr="00700068">
        <w:rPr>
          <w:rFonts w:ascii="Times New Roman" w:eastAsia="Times New Roman" w:hAnsi="Times New Roman" w:cs="Times New Roman"/>
          <w:bCs/>
          <w:sz w:val="24"/>
          <w:szCs w:val="24"/>
          <w:bdr w:val="none" w:sz="0" w:space="0" w:color="auto" w:frame="1"/>
          <w:lang w:eastAsia="bg-BG"/>
        </w:rPr>
        <w:t>създава и поддържа националните информационни системи</w:t>
      </w:r>
      <w:r w:rsidR="00412F47" w:rsidRPr="00412F47">
        <w:t xml:space="preserve"> </w:t>
      </w:r>
      <w:r w:rsidR="00412F47" w:rsidRPr="00412F47">
        <w:rPr>
          <w:rFonts w:ascii="Times New Roman" w:eastAsia="Times New Roman" w:hAnsi="Times New Roman" w:cs="Times New Roman"/>
          <w:bCs/>
          <w:sz w:val="24"/>
          <w:szCs w:val="24"/>
          <w:bdr w:val="none" w:sz="0" w:space="0" w:color="auto" w:frame="1"/>
          <w:lang w:eastAsia="bg-BG"/>
        </w:rPr>
        <w:t>за планиране и управление на обществения транспорт</w:t>
      </w:r>
      <w:r w:rsidRPr="00700068">
        <w:rPr>
          <w:rFonts w:ascii="Times New Roman" w:eastAsia="Times New Roman" w:hAnsi="Times New Roman" w:cs="Times New Roman"/>
          <w:bCs/>
          <w:sz w:val="24"/>
          <w:szCs w:val="24"/>
          <w:bdr w:val="none" w:sz="0" w:space="0" w:color="auto" w:frame="1"/>
          <w:lang w:eastAsia="bg-BG"/>
        </w:rPr>
        <w:t>.</w:t>
      </w:r>
      <w:r w:rsidRPr="00700068">
        <w:rPr>
          <w:sz w:val="24"/>
          <w:szCs w:val="24"/>
        </w:rPr>
        <w:t xml:space="preserve"> </w:t>
      </w:r>
      <w:r w:rsidRPr="00700068">
        <w:rPr>
          <w:rFonts w:ascii="Times New Roman" w:hAnsi="Times New Roman" w:cs="Times New Roman"/>
          <w:sz w:val="24"/>
          <w:szCs w:val="24"/>
        </w:rPr>
        <w:t>Общините организират обществения транспорт на своята територия и си сътрудничат при организирането на интегрирани обществени услуги за превоз на пътници.</w:t>
      </w:r>
    </w:p>
    <w:p w:rsidR="00C603E5" w:rsidRPr="00700068" w:rsidRDefault="0044714E" w:rsidP="00C603E5">
      <w:pPr>
        <w:pStyle w:val="NoSpacing"/>
        <w:ind w:firstLine="709"/>
        <w:jc w:val="both"/>
        <w:rPr>
          <w:rFonts w:ascii="Times New Roman" w:hAnsi="Times New Roman" w:cs="Times New Roman"/>
          <w:sz w:val="24"/>
          <w:szCs w:val="24"/>
        </w:rPr>
      </w:pPr>
      <w:r w:rsidRPr="00700068">
        <w:rPr>
          <w:rFonts w:ascii="Times New Roman" w:hAnsi="Times New Roman" w:cs="Times New Roman"/>
          <w:sz w:val="24"/>
          <w:szCs w:val="24"/>
        </w:rPr>
        <w:t>К</w:t>
      </w:r>
      <w:r w:rsidR="00C603E5" w:rsidRPr="00700068">
        <w:rPr>
          <w:rFonts w:ascii="Times New Roman" w:hAnsi="Times New Roman" w:cs="Times New Roman"/>
          <w:sz w:val="24"/>
          <w:szCs w:val="24"/>
        </w:rPr>
        <w:t>оординацията и контролът на дей</w:t>
      </w:r>
      <w:r w:rsidRPr="00700068">
        <w:rPr>
          <w:rFonts w:ascii="Times New Roman" w:hAnsi="Times New Roman" w:cs="Times New Roman"/>
          <w:sz w:val="24"/>
          <w:szCs w:val="24"/>
        </w:rPr>
        <w:t xml:space="preserve">ността при осъществяването на </w:t>
      </w:r>
      <w:r w:rsidR="00C603E5" w:rsidRPr="00700068">
        <w:rPr>
          <w:rFonts w:ascii="Times New Roman" w:hAnsi="Times New Roman" w:cs="Times New Roman"/>
          <w:sz w:val="24"/>
          <w:szCs w:val="24"/>
        </w:rPr>
        <w:t xml:space="preserve">автомобилните превози на пътници </w:t>
      </w:r>
      <w:r w:rsidRPr="00700068">
        <w:rPr>
          <w:rFonts w:ascii="Times New Roman" w:hAnsi="Times New Roman" w:cs="Times New Roman"/>
          <w:sz w:val="24"/>
          <w:szCs w:val="24"/>
        </w:rPr>
        <w:t xml:space="preserve">ще </w:t>
      </w:r>
      <w:r w:rsidR="00C603E5" w:rsidRPr="00700068">
        <w:rPr>
          <w:rFonts w:ascii="Times New Roman" w:hAnsi="Times New Roman" w:cs="Times New Roman"/>
          <w:sz w:val="24"/>
          <w:szCs w:val="24"/>
        </w:rPr>
        <w:t xml:space="preserve">се </w:t>
      </w:r>
      <w:r w:rsidRPr="00700068">
        <w:rPr>
          <w:rFonts w:ascii="Times New Roman" w:hAnsi="Times New Roman" w:cs="Times New Roman"/>
          <w:sz w:val="24"/>
          <w:szCs w:val="24"/>
        </w:rPr>
        <w:t xml:space="preserve">извършва от ИА „Автомобилна администрация“, на </w:t>
      </w:r>
      <w:r w:rsidR="00C603E5" w:rsidRPr="00700068">
        <w:rPr>
          <w:rFonts w:ascii="Times New Roman" w:hAnsi="Times New Roman" w:cs="Times New Roman"/>
          <w:sz w:val="24"/>
          <w:szCs w:val="24"/>
        </w:rPr>
        <w:t xml:space="preserve">железопътните превози на пътници </w:t>
      </w:r>
      <w:r w:rsidRPr="00700068">
        <w:rPr>
          <w:rFonts w:ascii="Times New Roman" w:hAnsi="Times New Roman" w:cs="Times New Roman"/>
          <w:sz w:val="24"/>
          <w:szCs w:val="24"/>
        </w:rPr>
        <w:t>–</w:t>
      </w:r>
      <w:r w:rsidR="00C603E5" w:rsidRPr="00700068">
        <w:rPr>
          <w:rFonts w:ascii="Times New Roman" w:hAnsi="Times New Roman" w:cs="Times New Roman"/>
          <w:sz w:val="24"/>
          <w:szCs w:val="24"/>
        </w:rPr>
        <w:t xml:space="preserve"> от</w:t>
      </w:r>
      <w:r w:rsidRPr="00700068">
        <w:rPr>
          <w:rFonts w:ascii="Times New Roman" w:hAnsi="Times New Roman" w:cs="Times New Roman"/>
          <w:sz w:val="24"/>
          <w:szCs w:val="24"/>
        </w:rPr>
        <w:t xml:space="preserve"> ИА</w:t>
      </w:r>
      <w:r w:rsidR="00C603E5" w:rsidRPr="00700068">
        <w:rPr>
          <w:rFonts w:ascii="Times New Roman" w:hAnsi="Times New Roman" w:cs="Times New Roman"/>
          <w:sz w:val="24"/>
          <w:szCs w:val="24"/>
        </w:rPr>
        <w:t xml:space="preserve"> „Железопътна администрация“</w:t>
      </w:r>
      <w:r w:rsidR="00CE040E" w:rsidRPr="00700068">
        <w:rPr>
          <w:rFonts w:ascii="Times New Roman" w:hAnsi="Times New Roman" w:cs="Times New Roman"/>
          <w:sz w:val="24"/>
          <w:szCs w:val="24"/>
        </w:rPr>
        <w:t>,</w:t>
      </w:r>
      <w:r w:rsidR="00C43BE3" w:rsidRPr="00C43BE3">
        <w:rPr>
          <w:rFonts w:ascii="Times New Roman" w:hAnsi="Times New Roman" w:cs="Times New Roman"/>
          <w:sz w:val="24"/>
          <w:szCs w:val="24"/>
        </w:rPr>
        <w:t xml:space="preserve"> </w:t>
      </w:r>
      <w:r w:rsidR="00C43BE3" w:rsidRPr="00700068">
        <w:rPr>
          <w:rFonts w:ascii="Times New Roman" w:hAnsi="Times New Roman" w:cs="Times New Roman"/>
          <w:sz w:val="24"/>
          <w:szCs w:val="24"/>
        </w:rPr>
        <w:t>на превози</w:t>
      </w:r>
      <w:r w:rsidR="00404431">
        <w:rPr>
          <w:rFonts w:ascii="Times New Roman" w:hAnsi="Times New Roman" w:cs="Times New Roman"/>
          <w:sz w:val="24"/>
          <w:szCs w:val="24"/>
        </w:rPr>
        <w:t>те</w:t>
      </w:r>
      <w:r w:rsidR="00C43BE3" w:rsidRPr="00700068">
        <w:rPr>
          <w:rFonts w:ascii="Times New Roman" w:hAnsi="Times New Roman" w:cs="Times New Roman"/>
          <w:sz w:val="24"/>
          <w:szCs w:val="24"/>
        </w:rPr>
        <w:t xml:space="preserve"> на пътници </w:t>
      </w:r>
      <w:r w:rsidR="00CA0117">
        <w:rPr>
          <w:rFonts w:ascii="Times New Roman" w:hAnsi="Times New Roman" w:cs="Times New Roman"/>
          <w:sz w:val="24"/>
          <w:szCs w:val="24"/>
        </w:rPr>
        <w:t>по вътрешни водни пътища и морският каботаж</w:t>
      </w:r>
      <w:r w:rsidR="00C43BE3">
        <w:rPr>
          <w:rFonts w:ascii="Times New Roman" w:hAnsi="Times New Roman" w:cs="Times New Roman"/>
          <w:sz w:val="24"/>
          <w:szCs w:val="24"/>
        </w:rPr>
        <w:t xml:space="preserve"> </w:t>
      </w:r>
      <w:r w:rsidR="00C43BE3" w:rsidRPr="00700068">
        <w:rPr>
          <w:rFonts w:ascii="Times New Roman" w:hAnsi="Times New Roman" w:cs="Times New Roman"/>
          <w:sz w:val="24"/>
          <w:szCs w:val="24"/>
        </w:rPr>
        <w:t xml:space="preserve">– от </w:t>
      </w:r>
      <w:r w:rsidR="00C43BE3">
        <w:rPr>
          <w:rFonts w:ascii="Times New Roman" w:hAnsi="Times New Roman" w:cs="Times New Roman"/>
          <w:sz w:val="24"/>
          <w:szCs w:val="24"/>
        </w:rPr>
        <w:t>ИА</w:t>
      </w:r>
      <w:r w:rsidR="00C43BE3" w:rsidRPr="00700068">
        <w:rPr>
          <w:rFonts w:ascii="Times New Roman" w:hAnsi="Times New Roman" w:cs="Times New Roman"/>
          <w:sz w:val="24"/>
          <w:szCs w:val="24"/>
        </w:rPr>
        <w:t xml:space="preserve"> „</w:t>
      </w:r>
      <w:r w:rsidR="00C43BE3">
        <w:rPr>
          <w:rFonts w:ascii="Times New Roman" w:hAnsi="Times New Roman" w:cs="Times New Roman"/>
          <w:sz w:val="24"/>
          <w:szCs w:val="24"/>
        </w:rPr>
        <w:t>Морска администрация</w:t>
      </w:r>
      <w:r w:rsidR="00C43BE3" w:rsidRPr="00700068">
        <w:rPr>
          <w:rFonts w:ascii="Times New Roman" w:hAnsi="Times New Roman" w:cs="Times New Roman"/>
          <w:sz w:val="24"/>
          <w:szCs w:val="24"/>
        </w:rPr>
        <w:t>“</w:t>
      </w:r>
      <w:r w:rsidR="00C43BE3">
        <w:rPr>
          <w:rFonts w:ascii="Times New Roman" w:hAnsi="Times New Roman" w:cs="Times New Roman"/>
          <w:sz w:val="24"/>
          <w:szCs w:val="24"/>
        </w:rPr>
        <w:t xml:space="preserve">, а </w:t>
      </w:r>
      <w:r w:rsidR="00CE040E" w:rsidRPr="00700068">
        <w:rPr>
          <w:rFonts w:ascii="Times New Roman" w:hAnsi="Times New Roman" w:cs="Times New Roman"/>
          <w:sz w:val="24"/>
          <w:szCs w:val="24"/>
        </w:rPr>
        <w:t>на въздушните превози на пътници – от Главна дирекция „Гражданска въздухоплавателна администрация“</w:t>
      </w:r>
      <w:r w:rsidR="00C603E5" w:rsidRPr="00700068">
        <w:rPr>
          <w:rFonts w:ascii="Times New Roman" w:hAnsi="Times New Roman" w:cs="Times New Roman"/>
          <w:sz w:val="24"/>
          <w:szCs w:val="24"/>
        </w:rPr>
        <w:t>.</w:t>
      </w:r>
    </w:p>
    <w:p w:rsidR="001259C6" w:rsidRPr="00700068" w:rsidRDefault="00966D96" w:rsidP="008E2116">
      <w:pPr>
        <w:pStyle w:val="ListParagraph"/>
        <w:numPr>
          <w:ilvl w:val="0"/>
          <w:numId w:val="12"/>
        </w:numPr>
        <w:spacing w:before="120" w:after="0" w:line="240" w:lineRule="auto"/>
        <w:jc w:val="both"/>
        <w:rPr>
          <w:rFonts w:ascii="Times New Roman" w:hAnsi="Times New Roman" w:cs="Times New Roman"/>
          <w:b/>
          <w:bCs/>
          <w:sz w:val="24"/>
          <w:szCs w:val="24"/>
          <w:bdr w:val="none" w:sz="0" w:space="0" w:color="auto" w:frame="1"/>
          <w:lang w:eastAsia="bg-BG"/>
        </w:rPr>
      </w:pPr>
      <w:r w:rsidRPr="00700068">
        <w:rPr>
          <w:rFonts w:ascii="Times New Roman" w:hAnsi="Times New Roman" w:cs="Times New Roman"/>
          <w:b/>
          <w:bCs/>
          <w:sz w:val="24"/>
          <w:szCs w:val="24"/>
          <w:bdr w:val="none" w:sz="0" w:space="0" w:color="auto" w:frame="1"/>
          <w:lang w:eastAsia="bg-BG"/>
        </w:rPr>
        <w:t>Пла</w:t>
      </w:r>
      <w:r w:rsidR="001259C6" w:rsidRPr="00700068">
        <w:rPr>
          <w:rFonts w:ascii="Times New Roman" w:hAnsi="Times New Roman" w:cs="Times New Roman"/>
          <w:b/>
          <w:bCs/>
          <w:sz w:val="24"/>
          <w:szCs w:val="24"/>
          <w:bdr w:val="none" w:sz="0" w:space="0" w:color="auto" w:frame="1"/>
          <w:lang w:eastAsia="bg-BG"/>
        </w:rPr>
        <w:t>ниране на обществения транспорт</w:t>
      </w:r>
    </w:p>
    <w:p w:rsidR="000D19EB" w:rsidRPr="00700068" w:rsidRDefault="001259C6" w:rsidP="00807D65">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 xml:space="preserve">Законопроектът въвежда </w:t>
      </w:r>
      <w:r w:rsidR="004E57AE" w:rsidRPr="00700068">
        <w:rPr>
          <w:rFonts w:ascii="Times New Roman" w:eastAsia="Times New Roman" w:hAnsi="Times New Roman" w:cs="Times New Roman"/>
          <w:bCs/>
          <w:sz w:val="24"/>
          <w:szCs w:val="24"/>
          <w:bdr w:val="none" w:sz="0" w:space="0" w:color="auto" w:frame="1"/>
          <w:lang w:eastAsia="bg-BG"/>
        </w:rPr>
        <w:t>общи</w:t>
      </w:r>
      <w:r w:rsidR="001B60E8" w:rsidRPr="00700068">
        <w:rPr>
          <w:rFonts w:ascii="Times New Roman" w:eastAsia="Times New Roman" w:hAnsi="Times New Roman" w:cs="Times New Roman"/>
          <w:bCs/>
          <w:sz w:val="24"/>
          <w:szCs w:val="24"/>
          <w:bdr w:val="none" w:sz="0" w:space="0" w:color="auto" w:frame="1"/>
          <w:lang w:eastAsia="bg-BG"/>
        </w:rPr>
        <w:t xml:space="preserve"> </w:t>
      </w:r>
      <w:r w:rsidR="004E57AE" w:rsidRPr="00700068">
        <w:rPr>
          <w:rFonts w:ascii="Times New Roman" w:eastAsia="Times New Roman" w:hAnsi="Times New Roman" w:cs="Times New Roman"/>
          <w:bCs/>
          <w:sz w:val="24"/>
          <w:szCs w:val="24"/>
          <w:bdr w:val="none" w:sz="0" w:space="0" w:color="auto" w:frame="1"/>
          <w:lang w:eastAsia="bg-BG"/>
        </w:rPr>
        <w:t>правила за транспортно планиране на национално, междуобщинско и общинско ниво.</w:t>
      </w:r>
      <w:r w:rsidR="000D19EB" w:rsidRPr="00700068">
        <w:rPr>
          <w:rFonts w:ascii="Times New Roman" w:eastAsia="Times New Roman" w:hAnsi="Times New Roman" w:cs="Times New Roman"/>
          <w:bCs/>
          <w:sz w:val="24"/>
          <w:szCs w:val="24"/>
          <w:bdr w:val="none" w:sz="0" w:space="0" w:color="auto" w:frame="1"/>
          <w:lang w:eastAsia="bg-BG"/>
        </w:rPr>
        <w:t xml:space="preserve"> </w:t>
      </w:r>
      <w:r w:rsidR="00CA331A" w:rsidRPr="00700068">
        <w:rPr>
          <w:rFonts w:ascii="Times New Roman" w:eastAsia="Times New Roman" w:hAnsi="Times New Roman" w:cs="Times New Roman"/>
          <w:bCs/>
          <w:sz w:val="24"/>
          <w:szCs w:val="24"/>
          <w:bdr w:val="none" w:sz="0" w:space="0" w:color="auto" w:frame="1"/>
          <w:lang w:eastAsia="bg-BG"/>
        </w:rPr>
        <w:t xml:space="preserve">За целите на планирането </w:t>
      </w:r>
      <w:r w:rsidRPr="00700068">
        <w:rPr>
          <w:rFonts w:ascii="Times New Roman" w:eastAsia="Times New Roman" w:hAnsi="Times New Roman" w:cs="Times New Roman"/>
          <w:bCs/>
          <w:sz w:val="24"/>
          <w:szCs w:val="24"/>
          <w:bdr w:val="none" w:sz="0" w:space="0" w:color="auto" w:frame="1"/>
          <w:lang w:eastAsia="bg-BG"/>
        </w:rPr>
        <w:t xml:space="preserve">министърът на транспорта и съобщенията </w:t>
      </w:r>
      <w:r w:rsidR="00CA331A" w:rsidRPr="00700068">
        <w:rPr>
          <w:rFonts w:ascii="Times New Roman" w:eastAsia="Times New Roman" w:hAnsi="Times New Roman" w:cs="Times New Roman"/>
          <w:bCs/>
          <w:sz w:val="24"/>
          <w:szCs w:val="24"/>
          <w:bdr w:val="none" w:sz="0" w:space="0" w:color="auto" w:frame="1"/>
          <w:lang w:eastAsia="bg-BG"/>
        </w:rPr>
        <w:t>създава</w:t>
      </w:r>
      <w:r w:rsidRPr="00700068">
        <w:rPr>
          <w:rFonts w:ascii="Times New Roman" w:eastAsia="Times New Roman" w:hAnsi="Times New Roman" w:cs="Times New Roman"/>
          <w:bCs/>
          <w:sz w:val="24"/>
          <w:szCs w:val="24"/>
          <w:bdr w:val="none" w:sz="0" w:space="0" w:color="auto" w:frame="1"/>
          <w:lang w:eastAsia="bg-BG"/>
        </w:rPr>
        <w:t xml:space="preserve"> и поддържа </w:t>
      </w:r>
      <w:r w:rsidR="000D19EB" w:rsidRPr="00700068">
        <w:rPr>
          <w:rFonts w:ascii="Times New Roman" w:eastAsia="Times New Roman" w:hAnsi="Times New Roman" w:cs="Times New Roman"/>
          <w:bCs/>
          <w:sz w:val="24"/>
          <w:szCs w:val="24"/>
          <w:bdr w:val="none" w:sz="0" w:space="0" w:color="auto" w:frame="1"/>
          <w:lang w:eastAsia="bg-BG"/>
        </w:rPr>
        <w:t>информационни системи</w:t>
      </w:r>
      <w:r w:rsidR="00A70033" w:rsidRPr="00A70033">
        <w:t xml:space="preserve"> </w:t>
      </w:r>
      <w:r w:rsidR="00A70033" w:rsidRPr="00A70033">
        <w:rPr>
          <w:rFonts w:ascii="Times New Roman" w:eastAsia="Times New Roman" w:hAnsi="Times New Roman" w:cs="Times New Roman"/>
          <w:bCs/>
          <w:sz w:val="24"/>
          <w:szCs w:val="24"/>
          <w:bdr w:val="none" w:sz="0" w:space="0" w:color="auto" w:frame="1"/>
          <w:lang w:eastAsia="bg-BG"/>
        </w:rPr>
        <w:t>за планиране и управление на обществения транспорт</w:t>
      </w:r>
      <w:r w:rsidR="00CA331A" w:rsidRPr="00700068">
        <w:rPr>
          <w:rFonts w:ascii="Times New Roman" w:eastAsia="Times New Roman" w:hAnsi="Times New Roman" w:cs="Times New Roman"/>
          <w:bCs/>
          <w:sz w:val="24"/>
          <w:szCs w:val="24"/>
          <w:bdr w:val="none" w:sz="0" w:space="0" w:color="auto" w:frame="1"/>
          <w:lang w:eastAsia="bg-BG"/>
        </w:rPr>
        <w:t>,</w:t>
      </w:r>
      <w:r w:rsidR="00EF3A9B" w:rsidRPr="00700068">
        <w:rPr>
          <w:rFonts w:ascii="Times New Roman" w:eastAsia="Times New Roman" w:hAnsi="Times New Roman" w:cs="Times New Roman"/>
          <w:bCs/>
          <w:sz w:val="24"/>
          <w:szCs w:val="24"/>
          <w:bdr w:val="none" w:sz="0" w:space="0" w:color="auto" w:frame="1"/>
          <w:lang w:eastAsia="bg-BG"/>
        </w:rPr>
        <w:t xml:space="preserve"> както следва</w:t>
      </w:r>
      <w:r w:rsidR="000D19EB" w:rsidRPr="00700068">
        <w:rPr>
          <w:rFonts w:ascii="Times New Roman" w:eastAsia="Times New Roman" w:hAnsi="Times New Roman" w:cs="Times New Roman"/>
          <w:bCs/>
          <w:sz w:val="24"/>
          <w:szCs w:val="24"/>
          <w:bdr w:val="none" w:sz="0" w:space="0" w:color="auto" w:frame="1"/>
          <w:lang w:eastAsia="bg-BG"/>
        </w:rPr>
        <w:t xml:space="preserve">: </w:t>
      </w:r>
    </w:p>
    <w:p w:rsidR="00AF73AB" w:rsidRPr="00700068" w:rsidRDefault="000D19EB" w:rsidP="00AF73AB">
      <w:pPr>
        <w:pStyle w:val="ListParagraph"/>
        <w:numPr>
          <w:ilvl w:val="0"/>
          <w:numId w:val="14"/>
        </w:numPr>
        <w:tabs>
          <w:tab w:val="left" w:pos="993"/>
        </w:tabs>
        <w:spacing w:after="0" w:line="240" w:lineRule="auto"/>
        <w:ind w:left="0" w:firstLine="709"/>
        <w:jc w:val="both"/>
        <w:rPr>
          <w:rFonts w:ascii="Times New Roman" w:hAnsi="Times New Roman" w:cs="Times New Roman"/>
          <w:bCs/>
          <w:sz w:val="24"/>
          <w:szCs w:val="24"/>
          <w:bdr w:val="none" w:sz="0" w:space="0" w:color="auto" w:frame="1"/>
          <w:lang w:eastAsia="bg-BG"/>
        </w:rPr>
      </w:pPr>
      <w:r w:rsidRPr="00700068">
        <w:rPr>
          <w:rFonts w:ascii="Times New Roman" w:hAnsi="Times New Roman" w:cs="Times New Roman"/>
          <w:bCs/>
          <w:sz w:val="24"/>
          <w:szCs w:val="24"/>
          <w:bdr w:val="none" w:sz="0" w:space="0" w:color="auto" w:frame="1"/>
          <w:lang w:eastAsia="bg-BG"/>
        </w:rPr>
        <w:t>Национална точка за достъп</w:t>
      </w:r>
      <w:r w:rsidR="00807D65" w:rsidRPr="00700068">
        <w:rPr>
          <w:rFonts w:ascii="Times New Roman" w:hAnsi="Times New Roman" w:cs="Times New Roman"/>
          <w:bCs/>
          <w:sz w:val="24"/>
          <w:szCs w:val="24"/>
          <w:bdr w:val="none" w:sz="0" w:space="0" w:color="auto" w:frame="1"/>
          <w:lang w:eastAsia="bg-BG"/>
        </w:rPr>
        <w:t xml:space="preserve"> до информационни услуги за мултимодални пътувания </w:t>
      </w:r>
      <w:r w:rsidR="00F962A2" w:rsidRPr="00700068">
        <w:rPr>
          <w:rFonts w:ascii="Times New Roman" w:hAnsi="Times New Roman" w:cs="Times New Roman"/>
          <w:bCs/>
          <w:sz w:val="24"/>
          <w:szCs w:val="24"/>
          <w:bdr w:val="none" w:sz="0" w:space="0" w:color="auto" w:frame="1"/>
          <w:lang w:eastAsia="bg-BG"/>
        </w:rPr>
        <w:t xml:space="preserve">– </w:t>
      </w:r>
      <w:r w:rsidR="00807D65" w:rsidRPr="00700068">
        <w:rPr>
          <w:rFonts w:ascii="Times New Roman" w:hAnsi="Times New Roman" w:cs="Times New Roman"/>
          <w:bCs/>
          <w:sz w:val="24"/>
          <w:szCs w:val="24"/>
          <w:bdr w:val="none" w:sz="0" w:space="0" w:color="auto" w:frame="1"/>
          <w:lang w:eastAsia="bg-BG"/>
        </w:rPr>
        <w:t xml:space="preserve">за събиране и предоставяне на </w:t>
      </w:r>
      <w:r w:rsidR="00C271CD" w:rsidRPr="00700068">
        <w:rPr>
          <w:rFonts w:ascii="Times New Roman" w:hAnsi="Times New Roman" w:cs="Times New Roman"/>
          <w:bCs/>
          <w:sz w:val="24"/>
          <w:szCs w:val="24"/>
          <w:bdr w:val="none" w:sz="0" w:space="0" w:color="auto" w:frame="1"/>
          <w:lang w:eastAsia="bg-BG"/>
        </w:rPr>
        <w:t>статични данни, динамични данни, данни от предходни периоди, наблюдавани данни за пътувания и за трафик, включително актуализации на данните, предоставяни от държателите на данни.</w:t>
      </w:r>
    </w:p>
    <w:p w:rsidR="00C271CD" w:rsidRPr="00724DA9" w:rsidRDefault="00412F47" w:rsidP="005056AF">
      <w:pPr>
        <w:pStyle w:val="ListParagraph"/>
        <w:numPr>
          <w:ilvl w:val="0"/>
          <w:numId w:val="14"/>
        </w:numPr>
        <w:tabs>
          <w:tab w:val="left" w:pos="993"/>
        </w:tabs>
        <w:spacing w:after="0" w:line="240" w:lineRule="auto"/>
        <w:ind w:left="0" w:firstLine="709"/>
        <w:jc w:val="both"/>
        <w:rPr>
          <w:rFonts w:ascii="Times New Roman" w:hAnsi="Times New Roman" w:cs="Times New Roman"/>
          <w:bCs/>
          <w:sz w:val="24"/>
          <w:szCs w:val="24"/>
          <w:bdr w:val="none" w:sz="0" w:space="0" w:color="auto" w:frame="1"/>
          <w:lang w:eastAsia="bg-BG"/>
        </w:rPr>
      </w:pPr>
      <w:r>
        <w:rPr>
          <w:rFonts w:ascii="Times New Roman" w:hAnsi="Times New Roman" w:cs="Times New Roman"/>
          <w:bCs/>
          <w:sz w:val="24"/>
          <w:szCs w:val="24"/>
          <w:bdr w:val="none" w:sz="0" w:space="0" w:color="auto" w:frame="1"/>
          <w:lang w:eastAsia="bg-BG"/>
        </w:rPr>
        <w:t>И</w:t>
      </w:r>
      <w:r w:rsidR="000D19EB" w:rsidRPr="00700068">
        <w:rPr>
          <w:rFonts w:ascii="Times New Roman" w:hAnsi="Times New Roman" w:cs="Times New Roman"/>
          <w:bCs/>
          <w:sz w:val="24"/>
          <w:szCs w:val="24"/>
          <w:bdr w:val="none" w:sz="0" w:space="0" w:color="auto" w:frame="1"/>
          <w:lang w:eastAsia="bg-BG"/>
        </w:rPr>
        <w:t>нтелигентна система за управление на транспорта</w:t>
      </w:r>
      <w:r>
        <w:rPr>
          <w:rFonts w:ascii="Times New Roman" w:hAnsi="Times New Roman" w:cs="Times New Roman"/>
          <w:sz w:val="24"/>
          <w:szCs w:val="24"/>
        </w:rPr>
        <w:t>, която включва Национален транспортен модел и Национална система за единен превозен документ</w:t>
      </w:r>
      <w:r w:rsidR="000D19EB" w:rsidRPr="00700068">
        <w:rPr>
          <w:rFonts w:ascii="Times New Roman" w:hAnsi="Times New Roman" w:cs="Times New Roman"/>
          <w:bCs/>
          <w:sz w:val="24"/>
          <w:szCs w:val="24"/>
          <w:bdr w:val="none" w:sz="0" w:space="0" w:color="auto" w:frame="1"/>
          <w:lang w:eastAsia="bg-BG"/>
        </w:rPr>
        <w:t xml:space="preserve"> </w:t>
      </w:r>
      <w:r w:rsidR="00F962A2" w:rsidRPr="00700068">
        <w:rPr>
          <w:rFonts w:ascii="Times New Roman" w:hAnsi="Times New Roman" w:cs="Times New Roman"/>
          <w:bCs/>
          <w:sz w:val="24"/>
          <w:szCs w:val="24"/>
          <w:bdr w:val="none" w:sz="0" w:space="0" w:color="auto" w:frame="1"/>
          <w:lang w:eastAsia="bg-BG"/>
        </w:rPr>
        <w:t xml:space="preserve">– </w:t>
      </w:r>
      <w:r w:rsidR="007D1365" w:rsidRPr="00700068">
        <w:rPr>
          <w:rFonts w:ascii="Times New Roman" w:hAnsi="Times New Roman" w:cs="Times New Roman"/>
          <w:bCs/>
          <w:sz w:val="24"/>
          <w:szCs w:val="24"/>
          <w:bdr w:val="none" w:sz="0" w:space="0" w:color="auto" w:frame="1"/>
          <w:lang w:eastAsia="bg-BG"/>
        </w:rPr>
        <w:t xml:space="preserve">за </w:t>
      </w:r>
      <w:r w:rsidR="00C271CD" w:rsidRPr="00700068">
        <w:rPr>
          <w:rFonts w:ascii="Times New Roman" w:hAnsi="Times New Roman" w:cs="Times New Roman"/>
          <w:bCs/>
          <w:sz w:val="24"/>
          <w:szCs w:val="24"/>
          <w:bdr w:val="none" w:sz="0" w:space="0" w:color="auto" w:frame="1"/>
          <w:lang w:eastAsia="bg-BG"/>
        </w:rPr>
        <w:t xml:space="preserve">централизирано управление </w:t>
      </w:r>
      <w:r w:rsidR="00A41827">
        <w:rPr>
          <w:rFonts w:ascii="Times New Roman" w:hAnsi="Times New Roman" w:cs="Times New Roman"/>
          <w:bCs/>
          <w:sz w:val="24"/>
          <w:szCs w:val="24"/>
          <w:bdr w:val="none" w:sz="0" w:space="0" w:color="auto" w:frame="1"/>
          <w:lang w:eastAsia="bg-BG"/>
        </w:rPr>
        <w:t xml:space="preserve">и контрол </w:t>
      </w:r>
      <w:r w:rsidR="00C271CD" w:rsidRPr="00700068">
        <w:rPr>
          <w:rFonts w:ascii="Times New Roman" w:hAnsi="Times New Roman" w:cs="Times New Roman"/>
          <w:bCs/>
          <w:sz w:val="24"/>
          <w:szCs w:val="24"/>
          <w:bdr w:val="none" w:sz="0" w:space="0" w:color="auto" w:frame="1"/>
          <w:lang w:eastAsia="bg-BG"/>
        </w:rPr>
        <w:t xml:space="preserve">на </w:t>
      </w:r>
      <w:r w:rsidR="00A41827">
        <w:rPr>
          <w:rFonts w:ascii="Times New Roman" w:hAnsi="Times New Roman" w:cs="Times New Roman"/>
          <w:bCs/>
          <w:sz w:val="24"/>
          <w:szCs w:val="24"/>
          <w:bdr w:val="none" w:sz="0" w:space="0" w:color="auto" w:frame="1"/>
          <w:lang w:eastAsia="bg-BG"/>
        </w:rPr>
        <w:t xml:space="preserve">обществения транспорт чрез </w:t>
      </w:r>
      <w:r w:rsidR="00A41827">
        <w:rPr>
          <w:rFonts w:ascii="Times New Roman" w:hAnsi="Times New Roman" w:cs="Times New Roman"/>
          <w:sz w:val="24"/>
          <w:szCs w:val="24"/>
        </w:rPr>
        <w:t xml:space="preserve">създаване и </w:t>
      </w:r>
      <w:r w:rsidR="00A41827" w:rsidRPr="00050C70">
        <w:rPr>
          <w:rFonts w:ascii="Times New Roman" w:hAnsi="Times New Roman" w:cs="Times New Roman"/>
          <w:sz w:val="24"/>
          <w:szCs w:val="24"/>
        </w:rPr>
        <w:t>управление на</w:t>
      </w:r>
      <w:r w:rsidR="00A41827" w:rsidRPr="00700068">
        <w:rPr>
          <w:rFonts w:ascii="Times New Roman" w:hAnsi="Times New Roman" w:cs="Times New Roman"/>
          <w:bCs/>
          <w:sz w:val="24"/>
          <w:szCs w:val="24"/>
          <w:bdr w:val="none" w:sz="0" w:space="0" w:color="auto" w:frame="1"/>
          <w:lang w:eastAsia="bg-BG"/>
        </w:rPr>
        <w:t xml:space="preserve"> </w:t>
      </w:r>
      <w:r w:rsidR="007D1365" w:rsidRPr="00700068">
        <w:rPr>
          <w:rFonts w:ascii="Times New Roman" w:hAnsi="Times New Roman" w:cs="Times New Roman"/>
          <w:bCs/>
          <w:sz w:val="24"/>
          <w:szCs w:val="24"/>
          <w:bdr w:val="none" w:sz="0" w:space="0" w:color="auto" w:frame="1"/>
          <w:lang w:eastAsia="bg-BG"/>
        </w:rPr>
        <w:t xml:space="preserve">националната транспортна схема, </w:t>
      </w:r>
      <w:r w:rsidR="00C271CD" w:rsidRPr="00700068">
        <w:rPr>
          <w:rFonts w:ascii="Times New Roman" w:hAnsi="Times New Roman" w:cs="Times New Roman"/>
          <w:bCs/>
          <w:sz w:val="24"/>
          <w:szCs w:val="24"/>
          <w:bdr w:val="none" w:sz="0" w:space="0" w:color="auto" w:frame="1"/>
          <w:lang w:eastAsia="bg-BG"/>
        </w:rPr>
        <w:t>мониторинг в реално време на превозите</w:t>
      </w:r>
      <w:r w:rsidR="007D1365" w:rsidRPr="00700068">
        <w:rPr>
          <w:rFonts w:ascii="Times New Roman" w:hAnsi="Times New Roman" w:cs="Times New Roman"/>
          <w:bCs/>
          <w:sz w:val="24"/>
          <w:szCs w:val="24"/>
          <w:bdr w:val="none" w:sz="0" w:space="0" w:color="auto" w:frame="1"/>
          <w:lang w:eastAsia="bg-BG"/>
        </w:rPr>
        <w:t xml:space="preserve">, </w:t>
      </w:r>
      <w:r w:rsidR="00C271CD" w:rsidRPr="00700068">
        <w:rPr>
          <w:rFonts w:ascii="Times New Roman" w:hAnsi="Times New Roman" w:cs="Times New Roman"/>
          <w:bCs/>
          <w:sz w:val="24"/>
          <w:szCs w:val="24"/>
          <w:bdr w:val="none" w:sz="0" w:space="0" w:color="auto" w:frame="1"/>
          <w:lang w:eastAsia="bg-BG"/>
        </w:rPr>
        <w:t xml:space="preserve">осигуряване на данните и алгоритмите за дейността на клиринговия оператор и за изчисляването на </w:t>
      </w:r>
      <w:r w:rsidR="00A41827" w:rsidRPr="00A41827">
        <w:rPr>
          <w:rFonts w:ascii="Times New Roman" w:hAnsi="Times New Roman" w:cs="Times New Roman"/>
          <w:bCs/>
          <w:sz w:val="24"/>
          <w:szCs w:val="24"/>
          <w:bdr w:val="none" w:sz="0" w:space="0" w:color="auto" w:frame="1"/>
          <w:lang w:eastAsia="bg-BG"/>
        </w:rPr>
        <w:t xml:space="preserve">субсидиите </w:t>
      </w:r>
      <w:r w:rsidR="00A41827" w:rsidRPr="00A41827">
        <w:rPr>
          <w:rFonts w:ascii="Times New Roman" w:hAnsi="Times New Roman" w:cs="Times New Roman"/>
          <w:sz w:val="24"/>
          <w:szCs w:val="24"/>
        </w:rPr>
        <w:t>за компенсиране на задължението за превоз на пътници и компенсации за изпълнението на тарифното задължение за превоз на пътници</w:t>
      </w:r>
      <w:r w:rsidR="00A41827">
        <w:rPr>
          <w:rFonts w:ascii="Times New Roman" w:hAnsi="Times New Roman" w:cs="Times New Roman"/>
          <w:bCs/>
          <w:sz w:val="24"/>
          <w:szCs w:val="24"/>
          <w:bdr w:val="none" w:sz="0" w:space="0" w:color="auto" w:frame="1"/>
          <w:lang w:eastAsia="bg-BG"/>
        </w:rPr>
        <w:t>.</w:t>
      </w:r>
      <w:r w:rsidR="00FB5DAE">
        <w:rPr>
          <w:rFonts w:ascii="Times New Roman" w:hAnsi="Times New Roman" w:cs="Times New Roman"/>
          <w:bCs/>
          <w:sz w:val="24"/>
          <w:szCs w:val="24"/>
          <w:bdr w:val="none" w:sz="0" w:space="0" w:color="auto" w:frame="1"/>
          <w:lang w:eastAsia="bg-BG"/>
        </w:rPr>
        <w:t xml:space="preserve"> Чрез </w:t>
      </w:r>
      <w:r w:rsidR="00FB5DAE" w:rsidRPr="005056AF">
        <w:rPr>
          <w:rFonts w:ascii="Times New Roman" w:hAnsi="Times New Roman" w:cs="Times New Roman"/>
          <w:bCs/>
          <w:sz w:val="24"/>
          <w:szCs w:val="24"/>
          <w:bdr w:val="none" w:sz="0" w:space="0" w:color="auto" w:frame="1"/>
          <w:lang w:eastAsia="bg-BG"/>
        </w:rPr>
        <w:t>н</w:t>
      </w:r>
      <w:r w:rsidR="000D19EB" w:rsidRPr="005056AF">
        <w:rPr>
          <w:rFonts w:ascii="Times New Roman" w:hAnsi="Times New Roman" w:cs="Times New Roman"/>
          <w:bCs/>
          <w:sz w:val="24"/>
          <w:szCs w:val="24"/>
          <w:bdr w:val="none" w:sz="0" w:space="0" w:color="auto" w:frame="1"/>
          <w:lang w:eastAsia="bg-BG"/>
        </w:rPr>
        <w:t>ационал</w:t>
      </w:r>
      <w:r w:rsidR="00FB5DAE" w:rsidRPr="005056AF">
        <w:rPr>
          <w:rFonts w:ascii="Times New Roman" w:hAnsi="Times New Roman" w:cs="Times New Roman"/>
          <w:bCs/>
          <w:sz w:val="24"/>
          <w:szCs w:val="24"/>
          <w:bdr w:val="none" w:sz="0" w:space="0" w:color="auto" w:frame="1"/>
          <w:lang w:eastAsia="bg-BG"/>
        </w:rPr>
        <w:t>ния</w:t>
      </w:r>
      <w:r w:rsidR="000D19EB" w:rsidRPr="005056AF">
        <w:rPr>
          <w:rFonts w:ascii="Times New Roman" w:hAnsi="Times New Roman" w:cs="Times New Roman"/>
          <w:bCs/>
          <w:sz w:val="24"/>
          <w:szCs w:val="24"/>
          <w:bdr w:val="none" w:sz="0" w:space="0" w:color="auto" w:frame="1"/>
          <w:lang w:eastAsia="bg-BG"/>
        </w:rPr>
        <w:t xml:space="preserve"> транспортен модел </w:t>
      </w:r>
      <w:r w:rsidR="00FB5DAE" w:rsidRPr="005056AF">
        <w:rPr>
          <w:rFonts w:ascii="Times New Roman" w:hAnsi="Times New Roman" w:cs="Times New Roman"/>
          <w:bCs/>
          <w:sz w:val="24"/>
          <w:szCs w:val="24"/>
          <w:bdr w:val="none" w:sz="0" w:space="0" w:color="auto" w:frame="1"/>
          <w:lang w:eastAsia="bg-BG"/>
        </w:rPr>
        <w:t>ще се</w:t>
      </w:r>
      <w:r w:rsidR="00C271CD" w:rsidRPr="005056AF">
        <w:rPr>
          <w:rFonts w:ascii="Times New Roman" w:hAnsi="Times New Roman" w:cs="Times New Roman"/>
          <w:bCs/>
          <w:sz w:val="24"/>
          <w:szCs w:val="24"/>
          <w:bdr w:val="none" w:sz="0" w:space="0" w:color="auto" w:frame="1"/>
          <w:lang w:eastAsia="bg-BG"/>
        </w:rPr>
        <w:t xml:space="preserve"> измерва транспортното предлагане </w:t>
      </w:r>
      <w:r w:rsidR="00FB5DAE">
        <w:rPr>
          <w:rFonts w:ascii="Times New Roman" w:hAnsi="Times New Roman" w:cs="Times New Roman"/>
          <w:bCs/>
          <w:sz w:val="24"/>
          <w:szCs w:val="24"/>
          <w:bdr w:val="none" w:sz="0" w:space="0" w:color="auto" w:frame="1"/>
          <w:lang w:eastAsia="bg-BG"/>
        </w:rPr>
        <w:t>с цел</w:t>
      </w:r>
      <w:r w:rsidR="00FB5DAE" w:rsidRPr="005056AF">
        <w:rPr>
          <w:rFonts w:ascii="Times New Roman" w:hAnsi="Times New Roman" w:cs="Times New Roman"/>
          <w:bCs/>
          <w:sz w:val="24"/>
          <w:szCs w:val="24"/>
          <w:bdr w:val="none" w:sz="0" w:space="0" w:color="auto" w:frame="1"/>
          <w:lang w:eastAsia="bg-BG"/>
        </w:rPr>
        <w:t xml:space="preserve"> </w:t>
      </w:r>
      <w:r w:rsidR="00C271CD" w:rsidRPr="005056AF">
        <w:rPr>
          <w:rFonts w:ascii="Times New Roman" w:hAnsi="Times New Roman" w:cs="Times New Roman"/>
          <w:bCs/>
          <w:sz w:val="24"/>
          <w:szCs w:val="24"/>
          <w:bdr w:val="none" w:sz="0" w:space="0" w:color="auto" w:frame="1"/>
          <w:lang w:eastAsia="bg-BG"/>
        </w:rPr>
        <w:t>разработване на краткосрочни и дългосрочни сценарии за прогнозиране на транспортното търсене чрез употреба на методи за измерване на предлагането, моделиране и симулиране на пътуванията</w:t>
      </w:r>
      <w:r w:rsidR="00FB5DAE" w:rsidRPr="005056AF">
        <w:rPr>
          <w:rFonts w:ascii="Times New Roman" w:hAnsi="Times New Roman" w:cs="Times New Roman"/>
          <w:bCs/>
          <w:sz w:val="24"/>
          <w:szCs w:val="24"/>
          <w:bdr w:val="none" w:sz="0" w:space="0" w:color="auto" w:frame="1"/>
          <w:lang w:eastAsia="bg-BG"/>
        </w:rPr>
        <w:t xml:space="preserve">. </w:t>
      </w:r>
      <w:r w:rsidR="000D19EB" w:rsidRPr="005056AF">
        <w:rPr>
          <w:rFonts w:ascii="Times New Roman" w:hAnsi="Times New Roman" w:cs="Times New Roman"/>
          <w:bCs/>
          <w:sz w:val="24"/>
          <w:szCs w:val="24"/>
          <w:bdr w:val="none" w:sz="0" w:space="0" w:color="auto" w:frame="1"/>
          <w:lang w:eastAsia="bg-BG"/>
        </w:rPr>
        <w:t>Национална</w:t>
      </w:r>
      <w:r w:rsidR="00FB5DAE">
        <w:rPr>
          <w:rFonts w:ascii="Times New Roman" w:hAnsi="Times New Roman" w:cs="Times New Roman"/>
          <w:bCs/>
          <w:sz w:val="24"/>
          <w:szCs w:val="24"/>
          <w:bdr w:val="none" w:sz="0" w:space="0" w:color="auto" w:frame="1"/>
          <w:lang w:eastAsia="bg-BG"/>
        </w:rPr>
        <w:t>та</w:t>
      </w:r>
      <w:r w:rsidR="000D19EB" w:rsidRPr="005056AF">
        <w:rPr>
          <w:rFonts w:ascii="Times New Roman" w:hAnsi="Times New Roman" w:cs="Times New Roman"/>
          <w:bCs/>
          <w:sz w:val="24"/>
          <w:szCs w:val="24"/>
          <w:bdr w:val="none" w:sz="0" w:space="0" w:color="auto" w:frame="1"/>
          <w:lang w:eastAsia="bg-BG"/>
        </w:rPr>
        <w:t xml:space="preserve"> система за единен превозен документ </w:t>
      </w:r>
      <w:r w:rsidR="00FB5DAE">
        <w:rPr>
          <w:rFonts w:ascii="Times New Roman" w:hAnsi="Times New Roman" w:cs="Times New Roman"/>
          <w:bCs/>
          <w:sz w:val="24"/>
          <w:szCs w:val="24"/>
          <w:bdr w:val="none" w:sz="0" w:space="0" w:color="auto" w:frame="1"/>
          <w:lang w:eastAsia="bg-BG"/>
        </w:rPr>
        <w:t xml:space="preserve">ще служи </w:t>
      </w:r>
      <w:r w:rsidR="00C271CD" w:rsidRPr="005056AF">
        <w:rPr>
          <w:rFonts w:ascii="Times New Roman" w:hAnsi="Times New Roman" w:cs="Times New Roman"/>
          <w:bCs/>
          <w:sz w:val="24"/>
          <w:szCs w:val="24"/>
          <w:bdr w:val="none" w:sz="0" w:space="0" w:color="auto" w:frame="1"/>
          <w:lang w:eastAsia="bg-BG"/>
        </w:rPr>
        <w:t xml:space="preserve">за издаване, продажба и контрол на </w:t>
      </w:r>
      <w:r w:rsidR="00FB5DAE" w:rsidRPr="005056AF">
        <w:rPr>
          <w:rFonts w:ascii="Times New Roman" w:hAnsi="Times New Roman" w:cs="Times New Roman"/>
          <w:bCs/>
          <w:sz w:val="24"/>
          <w:szCs w:val="24"/>
          <w:bdr w:val="none" w:sz="0" w:space="0" w:color="auto" w:frame="1"/>
          <w:lang w:eastAsia="bg-BG"/>
        </w:rPr>
        <w:t>един</w:t>
      </w:r>
      <w:r w:rsidR="00FB5DAE">
        <w:rPr>
          <w:rFonts w:ascii="Times New Roman" w:hAnsi="Times New Roman" w:cs="Times New Roman"/>
          <w:bCs/>
          <w:sz w:val="24"/>
          <w:szCs w:val="24"/>
          <w:bdr w:val="none" w:sz="0" w:space="0" w:color="auto" w:frame="1"/>
          <w:lang w:eastAsia="bg-BG"/>
        </w:rPr>
        <w:t>ните</w:t>
      </w:r>
      <w:r w:rsidR="00FB5DAE" w:rsidRPr="005056AF">
        <w:rPr>
          <w:rFonts w:ascii="Times New Roman" w:hAnsi="Times New Roman" w:cs="Times New Roman"/>
          <w:bCs/>
          <w:sz w:val="24"/>
          <w:szCs w:val="24"/>
          <w:bdr w:val="none" w:sz="0" w:space="0" w:color="auto" w:frame="1"/>
          <w:lang w:eastAsia="bg-BG"/>
        </w:rPr>
        <w:t xml:space="preserve"> превоз</w:t>
      </w:r>
      <w:r w:rsidR="00FB5DAE">
        <w:rPr>
          <w:rFonts w:ascii="Times New Roman" w:hAnsi="Times New Roman" w:cs="Times New Roman"/>
          <w:bCs/>
          <w:sz w:val="24"/>
          <w:szCs w:val="24"/>
          <w:bdr w:val="none" w:sz="0" w:space="0" w:color="auto" w:frame="1"/>
          <w:lang w:eastAsia="bg-BG"/>
        </w:rPr>
        <w:t>ни</w:t>
      </w:r>
      <w:r w:rsidR="00FB5DAE" w:rsidRPr="005056AF">
        <w:rPr>
          <w:rFonts w:ascii="Times New Roman" w:hAnsi="Times New Roman" w:cs="Times New Roman"/>
          <w:bCs/>
          <w:sz w:val="24"/>
          <w:szCs w:val="24"/>
          <w:bdr w:val="none" w:sz="0" w:space="0" w:color="auto" w:frame="1"/>
          <w:lang w:eastAsia="bg-BG"/>
        </w:rPr>
        <w:t xml:space="preserve"> </w:t>
      </w:r>
      <w:r w:rsidR="00C271CD" w:rsidRPr="005056AF">
        <w:rPr>
          <w:rFonts w:ascii="Times New Roman" w:hAnsi="Times New Roman" w:cs="Times New Roman"/>
          <w:bCs/>
          <w:sz w:val="24"/>
          <w:szCs w:val="24"/>
          <w:bdr w:val="none" w:sz="0" w:space="0" w:color="auto" w:frame="1"/>
          <w:lang w:eastAsia="bg-BG"/>
        </w:rPr>
        <w:t>документ</w:t>
      </w:r>
      <w:r w:rsidR="00FB5DAE">
        <w:rPr>
          <w:rFonts w:ascii="Times New Roman" w:hAnsi="Times New Roman" w:cs="Times New Roman"/>
          <w:bCs/>
          <w:sz w:val="24"/>
          <w:szCs w:val="24"/>
          <w:bdr w:val="none" w:sz="0" w:space="0" w:color="auto" w:frame="1"/>
          <w:lang w:eastAsia="bg-BG"/>
        </w:rPr>
        <w:t>и</w:t>
      </w:r>
      <w:r w:rsidR="00C271CD" w:rsidRPr="005056AF">
        <w:rPr>
          <w:rFonts w:ascii="Times New Roman" w:hAnsi="Times New Roman" w:cs="Times New Roman"/>
          <w:bCs/>
          <w:sz w:val="24"/>
          <w:szCs w:val="24"/>
          <w:bdr w:val="none" w:sz="0" w:space="0" w:color="auto" w:frame="1"/>
          <w:lang w:eastAsia="bg-BG"/>
        </w:rPr>
        <w:t xml:space="preserve"> за пътувания, независимо от тяхната последователност и от броя и вида на транспортните оператори, участващи в изпълнението им.</w:t>
      </w:r>
    </w:p>
    <w:p w:rsidR="00FD54C7" w:rsidRDefault="00CA331A" w:rsidP="00BB3C3E">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Законопроектът предвижда</w:t>
      </w:r>
      <w:r w:rsidR="007D1365" w:rsidRPr="00700068">
        <w:rPr>
          <w:rFonts w:ascii="Times New Roman" w:eastAsia="Times New Roman" w:hAnsi="Times New Roman" w:cs="Times New Roman"/>
          <w:bCs/>
          <w:sz w:val="24"/>
          <w:szCs w:val="24"/>
          <w:bdr w:val="none" w:sz="0" w:space="0" w:color="auto" w:frame="1"/>
          <w:lang w:eastAsia="bg-BG"/>
        </w:rPr>
        <w:t xml:space="preserve"> </w:t>
      </w:r>
      <w:r w:rsidRPr="00700068">
        <w:rPr>
          <w:rFonts w:ascii="Times New Roman" w:eastAsia="Times New Roman" w:hAnsi="Times New Roman" w:cs="Times New Roman"/>
          <w:bCs/>
          <w:sz w:val="24"/>
          <w:szCs w:val="24"/>
          <w:bdr w:val="none" w:sz="0" w:space="0" w:color="auto" w:frame="1"/>
          <w:lang w:eastAsia="bg-BG"/>
        </w:rPr>
        <w:t xml:space="preserve">министърът на транспорта и съобщенията да утвърждава </w:t>
      </w:r>
      <w:r w:rsidR="00807D65" w:rsidRPr="00700068">
        <w:rPr>
          <w:rFonts w:ascii="Times New Roman" w:eastAsia="Times New Roman" w:hAnsi="Times New Roman" w:cs="Times New Roman"/>
          <w:bCs/>
          <w:sz w:val="24"/>
          <w:szCs w:val="24"/>
          <w:bdr w:val="none" w:sz="0" w:space="0" w:color="auto" w:frame="1"/>
          <w:lang w:eastAsia="bg-BG"/>
        </w:rPr>
        <w:t>национална</w:t>
      </w:r>
      <w:r w:rsidR="00CA0117">
        <w:rPr>
          <w:rFonts w:ascii="Times New Roman" w:eastAsia="Times New Roman" w:hAnsi="Times New Roman" w:cs="Times New Roman"/>
          <w:bCs/>
          <w:sz w:val="24"/>
          <w:szCs w:val="24"/>
          <w:bdr w:val="none" w:sz="0" w:space="0" w:color="auto" w:frame="1"/>
          <w:lang w:eastAsia="bg-BG"/>
        </w:rPr>
        <w:t>та</w:t>
      </w:r>
      <w:r w:rsidR="00807D65" w:rsidRPr="00700068">
        <w:rPr>
          <w:rFonts w:ascii="Times New Roman" w:eastAsia="Times New Roman" w:hAnsi="Times New Roman" w:cs="Times New Roman"/>
          <w:bCs/>
          <w:sz w:val="24"/>
          <w:szCs w:val="24"/>
          <w:bdr w:val="none" w:sz="0" w:space="0" w:color="auto" w:frame="1"/>
          <w:lang w:eastAsia="bg-BG"/>
        </w:rPr>
        <w:t xml:space="preserve"> транспортна схема, която </w:t>
      </w:r>
      <w:r w:rsidRPr="00700068">
        <w:rPr>
          <w:rFonts w:ascii="Times New Roman" w:eastAsia="Times New Roman" w:hAnsi="Times New Roman" w:cs="Times New Roman"/>
          <w:bCs/>
          <w:sz w:val="24"/>
          <w:szCs w:val="24"/>
          <w:bdr w:val="none" w:sz="0" w:space="0" w:color="auto" w:frame="1"/>
          <w:lang w:eastAsia="bg-BG"/>
        </w:rPr>
        <w:t xml:space="preserve">включва координирани помежду им разписания </w:t>
      </w:r>
      <w:r w:rsidR="005056AF">
        <w:rPr>
          <w:rFonts w:ascii="Times New Roman" w:eastAsia="Times New Roman" w:hAnsi="Times New Roman" w:cs="Times New Roman"/>
          <w:bCs/>
          <w:sz w:val="24"/>
          <w:szCs w:val="24"/>
          <w:bdr w:val="none" w:sz="0" w:space="0" w:color="auto" w:frame="1"/>
          <w:lang w:eastAsia="bg-BG"/>
        </w:rPr>
        <w:t xml:space="preserve">по редовни линии </w:t>
      </w:r>
      <w:r w:rsidRPr="00700068">
        <w:rPr>
          <w:rFonts w:ascii="Times New Roman" w:eastAsia="Times New Roman" w:hAnsi="Times New Roman" w:cs="Times New Roman"/>
          <w:bCs/>
          <w:sz w:val="24"/>
          <w:szCs w:val="24"/>
          <w:bdr w:val="none" w:sz="0" w:space="0" w:color="auto" w:frame="1"/>
          <w:lang w:eastAsia="bg-BG"/>
        </w:rPr>
        <w:t xml:space="preserve">за превоз на пътници с </w:t>
      </w:r>
      <w:r w:rsidR="005056AF">
        <w:rPr>
          <w:rFonts w:ascii="Times New Roman" w:eastAsia="Times New Roman" w:hAnsi="Times New Roman" w:cs="Times New Roman"/>
          <w:bCs/>
          <w:sz w:val="24"/>
          <w:szCs w:val="24"/>
          <w:bdr w:val="none" w:sz="0" w:space="0" w:color="auto" w:frame="1"/>
          <w:lang w:eastAsia="bg-BG"/>
        </w:rPr>
        <w:t>четирите вида транспорт</w:t>
      </w:r>
      <w:r w:rsidR="00BB3C3E" w:rsidRPr="00700068">
        <w:rPr>
          <w:rFonts w:ascii="Times New Roman" w:eastAsia="Times New Roman" w:hAnsi="Times New Roman" w:cs="Times New Roman"/>
          <w:bCs/>
          <w:sz w:val="24"/>
          <w:szCs w:val="24"/>
          <w:bdr w:val="none" w:sz="0" w:space="0" w:color="auto" w:frame="1"/>
          <w:lang w:eastAsia="bg-BG"/>
        </w:rPr>
        <w:t xml:space="preserve"> от </w:t>
      </w:r>
      <w:r w:rsidR="00FD54C7" w:rsidRPr="00700068">
        <w:rPr>
          <w:rFonts w:ascii="Times New Roman" w:hAnsi="Times New Roman" w:cs="Times New Roman"/>
          <w:bCs/>
          <w:sz w:val="24"/>
          <w:szCs w:val="24"/>
          <w:bdr w:val="none" w:sz="0" w:space="0" w:color="auto" w:frame="1"/>
          <w:lang w:eastAsia="bg-BG"/>
        </w:rPr>
        <w:t>основна</w:t>
      </w:r>
      <w:r w:rsidR="00BB3C3E" w:rsidRPr="00700068">
        <w:rPr>
          <w:rFonts w:ascii="Times New Roman" w:hAnsi="Times New Roman" w:cs="Times New Roman"/>
          <w:bCs/>
          <w:sz w:val="24"/>
          <w:szCs w:val="24"/>
          <w:bdr w:val="none" w:sz="0" w:space="0" w:color="auto" w:frame="1"/>
          <w:lang w:eastAsia="bg-BG"/>
        </w:rPr>
        <w:t xml:space="preserve">та транспортна схема и от </w:t>
      </w:r>
      <w:r w:rsidR="00FD54C7" w:rsidRPr="00700068">
        <w:rPr>
          <w:rFonts w:ascii="Times New Roman" w:hAnsi="Times New Roman" w:cs="Times New Roman"/>
          <w:bCs/>
          <w:sz w:val="24"/>
          <w:szCs w:val="24"/>
          <w:bdr w:val="none" w:sz="0" w:space="0" w:color="auto" w:frame="1"/>
          <w:lang w:eastAsia="bg-BG"/>
        </w:rPr>
        <w:t>междуобщински</w:t>
      </w:r>
      <w:r w:rsidR="00BB3C3E" w:rsidRPr="00700068">
        <w:rPr>
          <w:rFonts w:ascii="Times New Roman" w:hAnsi="Times New Roman" w:cs="Times New Roman"/>
          <w:bCs/>
          <w:sz w:val="24"/>
          <w:szCs w:val="24"/>
          <w:bdr w:val="none" w:sz="0" w:space="0" w:color="auto" w:frame="1"/>
          <w:lang w:eastAsia="bg-BG"/>
        </w:rPr>
        <w:t>те</w:t>
      </w:r>
      <w:r w:rsidR="00FD54C7" w:rsidRPr="00700068">
        <w:rPr>
          <w:rFonts w:ascii="Times New Roman" w:hAnsi="Times New Roman" w:cs="Times New Roman"/>
          <w:bCs/>
          <w:sz w:val="24"/>
          <w:szCs w:val="24"/>
          <w:bdr w:val="none" w:sz="0" w:space="0" w:color="auto" w:frame="1"/>
          <w:lang w:eastAsia="bg-BG"/>
        </w:rPr>
        <w:t xml:space="preserve"> и </w:t>
      </w:r>
      <w:r w:rsidR="005056AF">
        <w:rPr>
          <w:rFonts w:ascii="Times New Roman" w:hAnsi="Times New Roman" w:cs="Times New Roman"/>
          <w:bCs/>
          <w:sz w:val="24"/>
          <w:szCs w:val="24"/>
          <w:bdr w:val="none" w:sz="0" w:space="0" w:color="auto" w:frame="1"/>
          <w:lang w:eastAsia="bg-BG"/>
        </w:rPr>
        <w:t>градските</w:t>
      </w:r>
      <w:r w:rsidR="005056AF" w:rsidRPr="00700068">
        <w:rPr>
          <w:rFonts w:ascii="Times New Roman" w:hAnsi="Times New Roman" w:cs="Times New Roman"/>
          <w:bCs/>
          <w:sz w:val="24"/>
          <w:szCs w:val="24"/>
          <w:bdr w:val="none" w:sz="0" w:space="0" w:color="auto" w:frame="1"/>
          <w:lang w:eastAsia="bg-BG"/>
        </w:rPr>
        <w:t xml:space="preserve"> </w:t>
      </w:r>
      <w:r w:rsidR="00FD54C7" w:rsidRPr="00700068">
        <w:rPr>
          <w:rFonts w:ascii="Times New Roman" w:hAnsi="Times New Roman" w:cs="Times New Roman"/>
          <w:bCs/>
          <w:sz w:val="24"/>
          <w:szCs w:val="24"/>
          <w:bdr w:val="none" w:sz="0" w:space="0" w:color="auto" w:frame="1"/>
          <w:lang w:eastAsia="bg-BG"/>
        </w:rPr>
        <w:t>транспортни схеми.</w:t>
      </w:r>
      <w:r w:rsidR="00BB3C3E" w:rsidRPr="00700068">
        <w:rPr>
          <w:rFonts w:ascii="Times New Roman" w:hAnsi="Times New Roman" w:cs="Times New Roman"/>
          <w:bCs/>
          <w:sz w:val="24"/>
          <w:szCs w:val="24"/>
          <w:bdr w:val="none" w:sz="0" w:space="0" w:color="auto" w:frame="1"/>
          <w:lang w:eastAsia="bg-BG"/>
        </w:rPr>
        <w:t xml:space="preserve"> Основната транспортна схема осигурява свърза</w:t>
      </w:r>
      <w:r w:rsidR="00EE4DBE" w:rsidRPr="00700068">
        <w:rPr>
          <w:rFonts w:ascii="Times New Roman" w:hAnsi="Times New Roman" w:cs="Times New Roman"/>
          <w:bCs/>
          <w:sz w:val="24"/>
          <w:szCs w:val="24"/>
          <w:bdr w:val="none" w:sz="0" w:space="0" w:color="auto" w:frame="1"/>
          <w:lang w:eastAsia="bg-BG"/>
        </w:rPr>
        <w:t>ността от национално значение и се извършва приоритетно с железопътен транспорт</w:t>
      </w:r>
      <w:r w:rsidR="00095374" w:rsidRPr="00700068">
        <w:rPr>
          <w:rFonts w:ascii="Times New Roman" w:hAnsi="Times New Roman" w:cs="Times New Roman"/>
          <w:bCs/>
          <w:sz w:val="24"/>
          <w:szCs w:val="24"/>
          <w:bdr w:val="none" w:sz="0" w:space="0" w:color="auto" w:frame="1"/>
          <w:lang w:eastAsia="bg-BG"/>
        </w:rPr>
        <w:t xml:space="preserve">, </w:t>
      </w:r>
      <w:r w:rsidR="006D582E">
        <w:rPr>
          <w:rFonts w:ascii="Times New Roman" w:hAnsi="Times New Roman" w:cs="Times New Roman"/>
          <w:bCs/>
          <w:sz w:val="24"/>
          <w:szCs w:val="24"/>
          <w:bdr w:val="none" w:sz="0" w:space="0" w:color="auto" w:frame="1"/>
          <w:lang w:eastAsia="bg-BG"/>
        </w:rPr>
        <w:t xml:space="preserve">а </w:t>
      </w:r>
      <w:r w:rsidR="00095374" w:rsidRPr="00700068">
        <w:rPr>
          <w:rFonts w:ascii="Times New Roman" w:eastAsia="Times New Roman" w:hAnsi="Times New Roman" w:cs="Times New Roman"/>
          <w:bCs/>
          <w:sz w:val="24"/>
          <w:szCs w:val="24"/>
          <w:bdr w:val="none" w:sz="0" w:space="0" w:color="auto" w:frame="1"/>
          <w:lang w:eastAsia="bg-BG"/>
        </w:rPr>
        <w:t>а</w:t>
      </w:r>
      <w:r w:rsidR="00EE4DBE" w:rsidRPr="00700068">
        <w:rPr>
          <w:rFonts w:ascii="Times New Roman" w:eastAsia="Times New Roman" w:hAnsi="Times New Roman" w:cs="Times New Roman"/>
          <w:bCs/>
          <w:sz w:val="24"/>
          <w:szCs w:val="24"/>
          <w:bdr w:val="none" w:sz="0" w:space="0" w:color="auto" w:frame="1"/>
          <w:lang w:eastAsia="bg-BG"/>
        </w:rPr>
        <w:t>втобусният транспорт</w:t>
      </w:r>
      <w:r w:rsidR="00CE040E" w:rsidRPr="00700068">
        <w:rPr>
          <w:rFonts w:ascii="Times New Roman" w:eastAsia="Times New Roman" w:hAnsi="Times New Roman" w:cs="Times New Roman"/>
          <w:bCs/>
          <w:sz w:val="24"/>
          <w:szCs w:val="24"/>
          <w:bdr w:val="none" w:sz="0" w:space="0" w:color="auto" w:frame="1"/>
          <w:lang w:eastAsia="bg-BG"/>
        </w:rPr>
        <w:t xml:space="preserve">, </w:t>
      </w:r>
      <w:r w:rsidR="002E7F37">
        <w:rPr>
          <w:rFonts w:ascii="Times New Roman" w:eastAsia="Times New Roman" w:hAnsi="Times New Roman" w:cs="Times New Roman"/>
          <w:bCs/>
          <w:sz w:val="24"/>
          <w:szCs w:val="24"/>
          <w:bdr w:val="none" w:sz="0" w:space="0" w:color="auto" w:frame="1"/>
          <w:lang w:eastAsia="bg-BG"/>
        </w:rPr>
        <w:t>транспортът по вътрешни водни пътища и морският каботаж</w:t>
      </w:r>
      <w:r w:rsidR="00C43BE3">
        <w:rPr>
          <w:rFonts w:ascii="Times New Roman" w:eastAsia="Times New Roman" w:hAnsi="Times New Roman" w:cs="Times New Roman"/>
          <w:bCs/>
          <w:sz w:val="24"/>
          <w:szCs w:val="24"/>
          <w:bdr w:val="none" w:sz="0" w:space="0" w:color="auto" w:frame="1"/>
          <w:lang w:eastAsia="bg-BG"/>
        </w:rPr>
        <w:t xml:space="preserve"> и въздушният транспорт </w:t>
      </w:r>
      <w:r w:rsidR="00EE4DBE" w:rsidRPr="00700068">
        <w:rPr>
          <w:rFonts w:ascii="Times New Roman" w:eastAsia="Times New Roman" w:hAnsi="Times New Roman" w:cs="Times New Roman"/>
          <w:bCs/>
          <w:sz w:val="24"/>
          <w:szCs w:val="24"/>
          <w:bdr w:val="none" w:sz="0" w:space="0" w:color="auto" w:frame="1"/>
          <w:lang w:eastAsia="bg-BG"/>
        </w:rPr>
        <w:t>осигурява</w:t>
      </w:r>
      <w:r w:rsidR="00C43BE3">
        <w:rPr>
          <w:rFonts w:ascii="Times New Roman" w:eastAsia="Times New Roman" w:hAnsi="Times New Roman" w:cs="Times New Roman"/>
          <w:bCs/>
          <w:sz w:val="24"/>
          <w:szCs w:val="24"/>
          <w:bdr w:val="none" w:sz="0" w:space="0" w:color="auto" w:frame="1"/>
          <w:lang w:eastAsia="bg-BG"/>
        </w:rPr>
        <w:t>т</w:t>
      </w:r>
      <w:r w:rsidR="00EE4DBE" w:rsidRPr="00700068">
        <w:rPr>
          <w:rFonts w:ascii="Times New Roman" w:eastAsia="Times New Roman" w:hAnsi="Times New Roman" w:cs="Times New Roman"/>
          <w:bCs/>
          <w:sz w:val="24"/>
          <w:szCs w:val="24"/>
          <w:bdr w:val="none" w:sz="0" w:space="0" w:color="auto" w:frame="1"/>
          <w:lang w:eastAsia="bg-BG"/>
        </w:rPr>
        <w:t xml:space="preserve"> довеждащи и допълващи транспортни връзки, когато по маршрута липсва директна ж</w:t>
      </w:r>
      <w:r w:rsidR="00CA0117">
        <w:rPr>
          <w:rFonts w:ascii="Times New Roman" w:eastAsia="Times New Roman" w:hAnsi="Times New Roman" w:cs="Times New Roman"/>
          <w:bCs/>
          <w:sz w:val="24"/>
          <w:szCs w:val="24"/>
          <w:bdr w:val="none" w:sz="0" w:space="0" w:color="auto" w:frame="1"/>
          <w:lang w:eastAsia="bg-BG"/>
        </w:rPr>
        <w:t>елезопътна връзка или капацитетът</w:t>
      </w:r>
      <w:r w:rsidR="00EE4DBE" w:rsidRPr="00700068">
        <w:rPr>
          <w:rFonts w:ascii="Times New Roman" w:eastAsia="Times New Roman" w:hAnsi="Times New Roman" w:cs="Times New Roman"/>
          <w:bCs/>
          <w:sz w:val="24"/>
          <w:szCs w:val="24"/>
          <w:bdr w:val="none" w:sz="0" w:space="0" w:color="auto" w:frame="1"/>
          <w:lang w:eastAsia="bg-BG"/>
        </w:rPr>
        <w:t xml:space="preserve"> на наличните връзки не могат да покрият транспортните нужди, или когато времето за пътуване с най-бързата железопътна услуга по даден маршрут е с най-малко 50 на сто по-дълго от времето за пътуване с автобусната услуга. </w:t>
      </w:r>
      <w:r w:rsidR="00285FAE" w:rsidRPr="00700068">
        <w:rPr>
          <w:rFonts w:ascii="Times New Roman" w:eastAsia="Times New Roman" w:hAnsi="Times New Roman" w:cs="Times New Roman"/>
          <w:bCs/>
          <w:sz w:val="24"/>
          <w:szCs w:val="24"/>
          <w:bdr w:val="none" w:sz="0" w:space="0" w:color="auto" w:frame="1"/>
          <w:lang w:eastAsia="bg-BG"/>
        </w:rPr>
        <w:t xml:space="preserve">Разписанията от основната транспортна </w:t>
      </w:r>
      <w:r w:rsidR="005056AF">
        <w:rPr>
          <w:rFonts w:ascii="Times New Roman" w:eastAsia="Times New Roman" w:hAnsi="Times New Roman" w:cs="Times New Roman"/>
          <w:bCs/>
          <w:sz w:val="24"/>
          <w:szCs w:val="24"/>
          <w:bdr w:val="none" w:sz="0" w:space="0" w:color="auto" w:frame="1"/>
          <w:lang w:eastAsia="bg-BG"/>
        </w:rPr>
        <w:t>схема</w:t>
      </w:r>
      <w:r w:rsidR="005056AF" w:rsidRPr="00700068">
        <w:rPr>
          <w:rFonts w:ascii="Times New Roman" w:eastAsia="Times New Roman" w:hAnsi="Times New Roman" w:cs="Times New Roman"/>
          <w:bCs/>
          <w:sz w:val="24"/>
          <w:szCs w:val="24"/>
          <w:bdr w:val="none" w:sz="0" w:space="0" w:color="auto" w:frame="1"/>
          <w:lang w:eastAsia="bg-BG"/>
        </w:rPr>
        <w:t xml:space="preserve"> </w:t>
      </w:r>
      <w:r w:rsidR="00285FAE" w:rsidRPr="00700068">
        <w:rPr>
          <w:rFonts w:ascii="Times New Roman" w:eastAsia="Times New Roman" w:hAnsi="Times New Roman" w:cs="Times New Roman"/>
          <w:bCs/>
          <w:sz w:val="24"/>
          <w:szCs w:val="24"/>
          <w:bdr w:val="none" w:sz="0" w:space="0" w:color="auto" w:frame="1"/>
          <w:lang w:eastAsia="bg-BG"/>
        </w:rPr>
        <w:t xml:space="preserve">служат за основа на планирането и изготвянето на междуобщинските и </w:t>
      </w:r>
      <w:r w:rsidR="005056AF">
        <w:rPr>
          <w:rFonts w:ascii="Times New Roman" w:eastAsia="Times New Roman" w:hAnsi="Times New Roman" w:cs="Times New Roman"/>
          <w:bCs/>
          <w:sz w:val="24"/>
          <w:szCs w:val="24"/>
          <w:bdr w:val="none" w:sz="0" w:space="0" w:color="auto" w:frame="1"/>
          <w:lang w:eastAsia="bg-BG"/>
        </w:rPr>
        <w:t>градските</w:t>
      </w:r>
      <w:r w:rsidR="005056AF" w:rsidRPr="00700068">
        <w:rPr>
          <w:rFonts w:ascii="Times New Roman" w:eastAsia="Times New Roman" w:hAnsi="Times New Roman" w:cs="Times New Roman"/>
          <w:bCs/>
          <w:sz w:val="24"/>
          <w:szCs w:val="24"/>
          <w:bdr w:val="none" w:sz="0" w:space="0" w:color="auto" w:frame="1"/>
          <w:lang w:eastAsia="bg-BG"/>
        </w:rPr>
        <w:t xml:space="preserve"> </w:t>
      </w:r>
      <w:r w:rsidR="00285FAE" w:rsidRPr="00700068">
        <w:rPr>
          <w:rFonts w:ascii="Times New Roman" w:eastAsia="Times New Roman" w:hAnsi="Times New Roman" w:cs="Times New Roman"/>
          <w:bCs/>
          <w:sz w:val="24"/>
          <w:szCs w:val="24"/>
          <w:bdr w:val="none" w:sz="0" w:space="0" w:color="auto" w:frame="1"/>
          <w:lang w:eastAsia="bg-BG"/>
        </w:rPr>
        <w:t xml:space="preserve">транспортни схеми, за да се осигури възможност за прекачване на пътници с </w:t>
      </w:r>
      <w:r w:rsidR="005056AF" w:rsidRPr="005056AF">
        <w:rPr>
          <w:rFonts w:ascii="Times New Roman" w:eastAsia="Times New Roman" w:hAnsi="Times New Roman" w:cs="Times New Roman"/>
          <w:bCs/>
          <w:sz w:val="24"/>
          <w:szCs w:val="24"/>
          <w:bdr w:val="none" w:sz="0" w:space="0" w:color="auto" w:frame="1"/>
          <w:lang w:eastAsia="bg-BG"/>
        </w:rPr>
        <w:t>време за престой не повече от 15 минути в точките за прекачване</w:t>
      </w:r>
      <w:r w:rsidR="00285FAE" w:rsidRPr="00700068">
        <w:rPr>
          <w:rFonts w:ascii="Times New Roman" w:eastAsia="Times New Roman" w:hAnsi="Times New Roman" w:cs="Times New Roman"/>
          <w:bCs/>
          <w:sz w:val="24"/>
          <w:szCs w:val="24"/>
          <w:bdr w:val="none" w:sz="0" w:space="0" w:color="auto" w:frame="1"/>
          <w:lang w:eastAsia="bg-BG"/>
        </w:rPr>
        <w:t xml:space="preserve">. </w:t>
      </w:r>
    </w:p>
    <w:p w:rsidR="002E7F37" w:rsidRDefault="00D3234A" w:rsidP="002E7F37">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D3234A">
        <w:rPr>
          <w:rFonts w:ascii="Times New Roman" w:eastAsia="Times New Roman" w:hAnsi="Times New Roman" w:cs="Times New Roman"/>
          <w:bCs/>
          <w:sz w:val="24"/>
          <w:szCs w:val="24"/>
          <w:bdr w:val="none" w:sz="0" w:space="0" w:color="auto" w:frame="1"/>
          <w:lang w:eastAsia="bg-BG"/>
        </w:rPr>
        <w:t>С въвеждането на превоз на пътници по заявка като форма на обществен транспорт в слабо населени райони се цели подобряване на транспортната</w:t>
      </w:r>
      <w:r w:rsidR="00CA0117">
        <w:rPr>
          <w:rFonts w:ascii="Times New Roman" w:eastAsia="Times New Roman" w:hAnsi="Times New Roman" w:cs="Times New Roman"/>
          <w:bCs/>
          <w:sz w:val="24"/>
          <w:szCs w:val="24"/>
          <w:bdr w:val="none" w:sz="0" w:space="0" w:color="auto" w:frame="1"/>
          <w:lang w:eastAsia="bg-BG"/>
        </w:rPr>
        <w:t xml:space="preserve"> свързаност</w:t>
      </w:r>
      <w:r w:rsidRPr="00D3234A">
        <w:rPr>
          <w:rFonts w:ascii="Times New Roman" w:eastAsia="Times New Roman" w:hAnsi="Times New Roman" w:cs="Times New Roman"/>
          <w:bCs/>
          <w:sz w:val="24"/>
          <w:szCs w:val="24"/>
          <w:bdr w:val="none" w:sz="0" w:space="0" w:color="auto" w:frame="1"/>
          <w:lang w:eastAsia="bg-BG"/>
        </w:rPr>
        <w:t>, повишаване ефективността на обслужването и оптимизиране на разходите за обществен превоз. В тези населени места традиционните автобусни линии често са неефективни поради ограничен брой пътници, непостоянен пътникопоток и високи оперативни разходи при ниска заетост на превозните сре</w:t>
      </w:r>
      <w:r w:rsidR="00CA0117">
        <w:rPr>
          <w:rFonts w:ascii="Times New Roman" w:eastAsia="Times New Roman" w:hAnsi="Times New Roman" w:cs="Times New Roman"/>
          <w:bCs/>
          <w:sz w:val="24"/>
          <w:szCs w:val="24"/>
          <w:bdr w:val="none" w:sz="0" w:space="0" w:color="auto" w:frame="1"/>
          <w:lang w:eastAsia="bg-BG"/>
        </w:rPr>
        <w:t>дства. Предвижда се при превоза</w:t>
      </w:r>
      <w:r w:rsidRPr="00D3234A">
        <w:rPr>
          <w:rFonts w:ascii="Times New Roman" w:eastAsia="Times New Roman" w:hAnsi="Times New Roman" w:cs="Times New Roman"/>
          <w:bCs/>
          <w:sz w:val="24"/>
          <w:szCs w:val="24"/>
          <w:bdr w:val="none" w:sz="0" w:space="0" w:color="auto" w:frame="1"/>
          <w:lang w:eastAsia="bg-BG"/>
        </w:rPr>
        <w:t xml:space="preserve"> по заявка маршрутът и времето на пътуване да бъдат определяни динамично, в зависимост от реалните потребности на жителите. </w:t>
      </w:r>
    </w:p>
    <w:p w:rsidR="00CA0117" w:rsidRDefault="00CA0117" w:rsidP="002E7F37">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p>
    <w:p w:rsidR="00067B65" w:rsidRPr="002E7F37" w:rsidRDefault="00CA0117" w:rsidP="002E7F37">
      <w:pPr>
        <w:pStyle w:val="ListParagraph"/>
        <w:numPr>
          <w:ilvl w:val="0"/>
          <w:numId w:val="1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w:t>
      </w:r>
      <w:r w:rsidR="000175DD" w:rsidRPr="002E7F37">
        <w:rPr>
          <w:rFonts w:ascii="Times New Roman" w:hAnsi="Times New Roman" w:cs="Times New Roman"/>
          <w:b/>
          <w:sz w:val="24"/>
          <w:szCs w:val="24"/>
        </w:rPr>
        <w:t>ътрудничество между общините и интегриран транспорт</w:t>
      </w:r>
    </w:p>
    <w:p w:rsidR="00BE369A" w:rsidRPr="00700068" w:rsidRDefault="00BE369A" w:rsidP="00DD6546">
      <w:pPr>
        <w:spacing w:after="0" w:line="240" w:lineRule="auto"/>
        <w:ind w:firstLine="709"/>
        <w:jc w:val="both"/>
        <w:rPr>
          <w:rFonts w:ascii="Times New Roman" w:hAnsi="Times New Roman" w:cs="Times New Roman"/>
          <w:sz w:val="24"/>
          <w:szCs w:val="24"/>
        </w:rPr>
      </w:pPr>
      <w:r w:rsidRPr="00700068">
        <w:rPr>
          <w:rFonts w:ascii="Times New Roman" w:hAnsi="Times New Roman" w:cs="Times New Roman"/>
          <w:sz w:val="24"/>
          <w:szCs w:val="24"/>
        </w:rPr>
        <w:t xml:space="preserve">Законопроектът предвижда възможност </w:t>
      </w:r>
      <w:r w:rsidR="00E64BC7" w:rsidRPr="00700068">
        <w:rPr>
          <w:rFonts w:ascii="Times New Roman" w:hAnsi="Times New Roman" w:cs="Times New Roman"/>
          <w:sz w:val="24"/>
          <w:szCs w:val="24"/>
        </w:rPr>
        <w:t>общини</w:t>
      </w:r>
      <w:r w:rsidRPr="00700068">
        <w:rPr>
          <w:rFonts w:ascii="Times New Roman" w:hAnsi="Times New Roman" w:cs="Times New Roman"/>
          <w:sz w:val="24"/>
          <w:szCs w:val="24"/>
        </w:rPr>
        <w:t>те да си сътруднича</w:t>
      </w:r>
      <w:r w:rsidR="00CA0117">
        <w:rPr>
          <w:rFonts w:ascii="Times New Roman" w:hAnsi="Times New Roman" w:cs="Times New Roman"/>
          <w:sz w:val="24"/>
          <w:szCs w:val="24"/>
        </w:rPr>
        <w:t>т на доброволен принцип</w:t>
      </w:r>
      <w:r w:rsidRPr="00700068">
        <w:rPr>
          <w:rFonts w:ascii="Times New Roman" w:hAnsi="Times New Roman" w:cs="Times New Roman"/>
          <w:sz w:val="24"/>
          <w:szCs w:val="24"/>
        </w:rPr>
        <w:t xml:space="preserve"> за съвместно планиране, възлагане, финансиране и управление на интегрирани обществени услуги за превоз на пътници. За целта общините сключват споразумение</w:t>
      </w:r>
      <w:r w:rsidR="004365AB" w:rsidRPr="00700068">
        <w:rPr>
          <w:rFonts w:ascii="Times New Roman" w:hAnsi="Times New Roman" w:cs="Times New Roman"/>
          <w:sz w:val="24"/>
          <w:szCs w:val="24"/>
        </w:rPr>
        <w:t xml:space="preserve">, с което определят водеща община, която изпълнява функциите на орган за предоставяне на интегрираните услуги и възлага превозите от името и за сметка на всички участващи общини. </w:t>
      </w:r>
      <w:r w:rsidR="00DA5D55" w:rsidRPr="00700068">
        <w:rPr>
          <w:rFonts w:ascii="Times New Roman" w:hAnsi="Times New Roman" w:cs="Times New Roman"/>
          <w:sz w:val="24"/>
          <w:szCs w:val="24"/>
        </w:rPr>
        <w:t>Общините изготвят и прилагат единна тарифна политика и видове превозни документи, валидни за превозите в междуобщинската транспортна схема.</w:t>
      </w:r>
    </w:p>
    <w:p w:rsidR="004365AB" w:rsidRDefault="002A25C6" w:rsidP="00DD6546">
      <w:pPr>
        <w:spacing w:after="0" w:line="240" w:lineRule="auto"/>
        <w:ind w:firstLine="709"/>
        <w:jc w:val="both"/>
        <w:rPr>
          <w:rFonts w:ascii="Times New Roman" w:hAnsi="Times New Roman" w:cs="Times New Roman"/>
          <w:sz w:val="24"/>
          <w:szCs w:val="24"/>
        </w:rPr>
      </w:pPr>
      <w:r w:rsidRPr="00700068">
        <w:rPr>
          <w:rFonts w:ascii="Times New Roman" w:hAnsi="Times New Roman" w:cs="Times New Roman"/>
          <w:sz w:val="24"/>
          <w:szCs w:val="24"/>
        </w:rPr>
        <w:t xml:space="preserve">Предвижда се </w:t>
      </w:r>
      <w:r w:rsidR="004365AB" w:rsidRPr="00700068">
        <w:rPr>
          <w:rFonts w:ascii="Times New Roman" w:hAnsi="Times New Roman" w:cs="Times New Roman"/>
          <w:sz w:val="24"/>
          <w:szCs w:val="24"/>
        </w:rPr>
        <w:t>междуобщинска</w:t>
      </w:r>
      <w:r w:rsidR="00DA5D55" w:rsidRPr="00700068">
        <w:rPr>
          <w:rFonts w:ascii="Times New Roman" w:hAnsi="Times New Roman" w:cs="Times New Roman"/>
          <w:sz w:val="24"/>
          <w:szCs w:val="24"/>
        </w:rPr>
        <w:t>та</w:t>
      </w:r>
      <w:r w:rsidR="004365AB" w:rsidRPr="00700068">
        <w:rPr>
          <w:rFonts w:ascii="Times New Roman" w:hAnsi="Times New Roman" w:cs="Times New Roman"/>
          <w:sz w:val="24"/>
          <w:szCs w:val="24"/>
        </w:rPr>
        <w:t xml:space="preserve"> транспортна схема </w:t>
      </w:r>
      <w:r w:rsidRPr="00700068">
        <w:rPr>
          <w:rFonts w:ascii="Times New Roman" w:hAnsi="Times New Roman" w:cs="Times New Roman"/>
          <w:sz w:val="24"/>
          <w:szCs w:val="24"/>
        </w:rPr>
        <w:t>да</w:t>
      </w:r>
      <w:r w:rsidR="004365AB" w:rsidRPr="00700068">
        <w:rPr>
          <w:rFonts w:ascii="Times New Roman" w:hAnsi="Times New Roman" w:cs="Times New Roman"/>
          <w:sz w:val="24"/>
          <w:szCs w:val="24"/>
        </w:rPr>
        <w:t xml:space="preserve"> се разработва от </w:t>
      </w:r>
      <w:r w:rsidR="001317E4">
        <w:rPr>
          <w:rFonts w:ascii="Times New Roman" w:hAnsi="Times New Roman" w:cs="Times New Roman"/>
          <w:sz w:val="24"/>
          <w:szCs w:val="24"/>
        </w:rPr>
        <w:t>водещата община</w:t>
      </w:r>
      <w:r w:rsidR="004365AB" w:rsidRPr="00700068">
        <w:rPr>
          <w:rFonts w:ascii="Times New Roman" w:hAnsi="Times New Roman" w:cs="Times New Roman"/>
          <w:sz w:val="24"/>
          <w:szCs w:val="24"/>
        </w:rPr>
        <w:t xml:space="preserve"> </w:t>
      </w:r>
      <w:r w:rsidRPr="00700068">
        <w:rPr>
          <w:rFonts w:ascii="Times New Roman" w:hAnsi="Times New Roman" w:cs="Times New Roman"/>
          <w:sz w:val="24"/>
          <w:szCs w:val="24"/>
        </w:rPr>
        <w:t>и да</w:t>
      </w:r>
      <w:r w:rsidR="004365AB" w:rsidRPr="00700068">
        <w:rPr>
          <w:rFonts w:ascii="Times New Roman" w:hAnsi="Times New Roman" w:cs="Times New Roman"/>
          <w:sz w:val="24"/>
          <w:szCs w:val="24"/>
        </w:rPr>
        <w:t xml:space="preserve"> се приема с решение на общинските съвети на всяка община, страна по споразумението.</w:t>
      </w:r>
      <w:r w:rsidR="00F6158C" w:rsidRPr="00700068">
        <w:rPr>
          <w:rFonts w:ascii="Times New Roman" w:hAnsi="Times New Roman" w:cs="Times New Roman"/>
          <w:sz w:val="24"/>
          <w:szCs w:val="24"/>
        </w:rPr>
        <w:t xml:space="preserve"> </w:t>
      </w:r>
      <w:r w:rsidR="001317E4">
        <w:rPr>
          <w:rFonts w:ascii="Times New Roman" w:hAnsi="Times New Roman" w:cs="Times New Roman"/>
          <w:sz w:val="24"/>
          <w:szCs w:val="24"/>
        </w:rPr>
        <w:t>Градската</w:t>
      </w:r>
      <w:r w:rsidR="001317E4" w:rsidRPr="00700068">
        <w:rPr>
          <w:rFonts w:ascii="Times New Roman" w:hAnsi="Times New Roman" w:cs="Times New Roman"/>
          <w:sz w:val="24"/>
          <w:szCs w:val="24"/>
        </w:rPr>
        <w:t xml:space="preserve"> </w:t>
      </w:r>
      <w:r w:rsidR="00DA5D55" w:rsidRPr="00700068">
        <w:rPr>
          <w:rFonts w:ascii="Times New Roman" w:hAnsi="Times New Roman" w:cs="Times New Roman"/>
          <w:sz w:val="24"/>
          <w:szCs w:val="24"/>
        </w:rPr>
        <w:t xml:space="preserve">транспортна схема се разработва от кмета на общината и се приема от </w:t>
      </w:r>
      <w:r w:rsidR="001317E4">
        <w:rPr>
          <w:rFonts w:ascii="Times New Roman" w:hAnsi="Times New Roman" w:cs="Times New Roman"/>
          <w:sz w:val="24"/>
          <w:szCs w:val="24"/>
        </w:rPr>
        <w:t xml:space="preserve">съответния </w:t>
      </w:r>
      <w:r w:rsidR="00DA5D55" w:rsidRPr="00700068">
        <w:rPr>
          <w:rFonts w:ascii="Times New Roman" w:hAnsi="Times New Roman" w:cs="Times New Roman"/>
          <w:sz w:val="24"/>
          <w:szCs w:val="24"/>
        </w:rPr>
        <w:t xml:space="preserve">общинския съвет. </w:t>
      </w:r>
      <w:r w:rsidR="00F6158C" w:rsidRPr="00700068">
        <w:rPr>
          <w:rFonts w:ascii="Times New Roman" w:hAnsi="Times New Roman" w:cs="Times New Roman"/>
          <w:sz w:val="24"/>
          <w:szCs w:val="24"/>
        </w:rPr>
        <w:t>Регламентира се ред за проверка на съответствието на междуобщинската транспортна схема</w:t>
      </w:r>
      <w:r w:rsidR="00DA5D55" w:rsidRPr="00700068">
        <w:rPr>
          <w:rFonts w:ascii="Times New Roman" w:hAnsi="Times New Roman" w:cs="Times New Roman"/>
          <w:sz w:val="24"/>
          <w:szCs w:val="24"/>
        </w:rPr>
        <w:t xml:space="preserve"> </w:t>
      </w:r>
      <w:r w:rsidR="00E50018" w:rsidRPr="00700068">
        <w:rPr>
          <w:rFonts w:ascii="Times New Roman" w:hAnsi="Times New Roman" w:cs="Times New Roman"/>
          <w:sz w:val="24"/>
          <w:szCs w:val="24"/>
        </w:rPr>
        <w:t xml:space="preserve">и </w:t>
      </w:r>
      <w:r w:rsidR="001317E4">
        <w:rPr>
          <w:rFonts w:ascii="Times New Roman" w:hAnsi="Times New Roman" w:cs="Times New Roman"/>
          <w:sz w:val="24"/>
          <w:szCs w:val="24"/>
        </w:rPr>
        <w:t>градската</w:t>
      </w:r>
      <w:r w:rsidR="001317E4" w:rsidRPr="00700068">
        <w:rPr>
          <w:rFonts w:ascii="Times New Roman" w:hAnsi="Times New Roman" w:cs="Times New Roman"/>
          <w:sz w:val="24"/>
          <w:szCs w:val="24"/>
        </w:rPr>
        <w:t xml:space="preserve"> </w:t>
      </w:r>
      <w:r w:rsidR="00E50018" w:rsidRPr="00700068">
        <w:rPr>
          <w:rFonts w:ascii="Times New Roman" w:hAnsi="Times New Roman" w:cs="Times New Roman"/>
          <w:sz w:val="24"/>
          <w:szCs w:val="24"/>
        </w:rPr>
        <w:t xml:space="preserve">транспортна схема </w:t>
      </w:r>
      <w:r w:rsidR="00F6158C" w:rsidRPr="00700068">
        <w:rPr>
          <w:rFonts w:ascii="Times New Roman" w:hAnsi="Times New Roman" w:cs="Times New Roman"/>
          <w:sz w:val="24"/>
          <w:szCs w:val="24"/>
        </w:rPr>
        <w:t>с националната транспортна схема</w:t>
      </w:r>
      <w:r w:rsidR="00306189" w:rsidRPr="00700068">
        <w:rPr>
          <w:rFonts w:ascii="Times New Roman" w:hAnsi="Times New Roman" w:cs="Times New Roman"/>
          <w:sz w:val="24"/>
          <w:szCs w:val="24"/>
        </w:rPr>
        <w:t>,</w:t>
      </w:r>
      <w:r w:rsidR="00F6158C" w:rsidRPr="00700068">
        <w:rPr>
          <w:rFonts w:ascii="Times New Roman" w:hAnsi="Times New Roman" w:cs="Times New Roman"/>
          <w:sz w:val="24"/>
          <w:szCs w:val="24"/>
        </w:rPr>
        <w:t xml:space="preserve"> от страна на министъра на </w:t>
      </w:r>
      <w:r w:rsidRPr="00700068">
        <w:rPr>
          <w:rFonts w:ascii="Times New Roman" w:hAnsi="Times New Roman" w:cs="Times New Roman"/>
          <w:sz w:val="24"/>
          <w:szCs w:val="24"/>
        </w:rPr>
        <w:t>транспорта и съобщенията</w:t>
      </w:r>
      <w:r w:rsidR="00F6158C" w:rsidRPr="00700068">
        <w:rPr>
          <w:rFonts w:ascii="Times New Roman" w:hAnsi="Times New Roman" w:cs="Times New Roman"/>
          <w:sz w:val="24"/>
          <w:szCs w:val="24"/>
        </w:rPr>
        <w:t>.</w:t>
      </w:r>
    </w:p>
    <w:p w:rsidR="00A114D9" w:rsidRDefault="00A70033" w:rsidP="00DD6546">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Pr>
          <w:rFonts w:ascii="Times New Roman" w:hAnsi="Times New Roman" w:cs="Times New Roman"/>
          <w:sz w:val="24"/>
          <w:szCs w:val="24"/>
        </w:rPr>
        <w:t>В</w:t>
      </w:r>
      <w:r w:rsidR="00A114D9" w:rsidRPr="00700068">
        <w:rPr>
          <w:rFonts w:ascii="Times New Roman" w:hAnsi="Times New Roman" w:cs="Times New Roman"/>
          <w:sz w:val="24"/>
          <w:szCs w:val="24"/>
        </w:rPr>
        <w:t>ъведената възможност на общините да създават общи междуобщински транспортни схеми</w:t>
      </w:r>
      <w:r w:rsidR="00A114D9" w:rsidRPr="00700068">
        <w:rPr>
          <w:rFonts w:ascii="Times New Roman" w:eastAsia="Times New Roman" w:hAnsi="Times New Roman" w:cs="Times New Roman"/>
          <w:bCs/>
          <w:sz w:val="24"/>
          <w:szCs w:val="24"/>
          <w:bdr w:val="none" w:sz="0" w:space="0" w:color="auto" w:frame="1"/>
          <w:lang w:eastAsia="bg-BG"/>
        </w:rPr>
        <w:t xml:space="preserve"> с единна тарифна политика и общ</w:t>
      </w:r>
      <w:r w:rsidR="008D0BAE" w:rsidRPr="00700068">
        <w:rPr>
          <w:rFonts w:ascii="Times New Roman" w:eastAsia="Times New Roman" w:hAnsi="Times New Roman" w:cs="Times New Roman"/>
          <w:bCs/>
          <w:sz w:val="24"/>
          <w:szCs w:val="24"/>
          <w:bdr w:val="none" w:sz="0" w:space="0" w:color="auto" w:frame="1"/>
          <w:lang w:eastAsia="bg-BG"/>
        </w:rPr>
        <w:t>о</w:t>
      </w:r>
      <w:r w:rsidR="00A114D9" w:rsidRPr="00700068">
        <w:rPr>
          <w:rFonts w:ascii="Times New Roman" w:eastAsia="Times New Roman" w:hAnsi="Times New Roman" w:cs="Times New Roman"/>
          <w:bCs/>
          <w:sz w:val="24"/>
          <w:szCs w:val="24"/>
          <w:bdr w:val="none" w:sz="0" w:space="0" w:color="auto" w:frame="1"/>
          <w:lang w:eastAsia="bg-BG"/>
        </w:rPr>
        <w:t xml:space="preserve"> </w:t>
      </w:r>
      <w:r w:rsidR="00A114D9" w:rsidRPr="00A70033">
        <w:rPr>
          <w:rFonts w:ascii="Times New Roman" w:eastAsia="Times New Roman" w:hAnsi="Times New Roman" w:cs="Times New Roman"/>
          <w:bCs/>
          <w:sz w:val="24"/>
          <w:szCs w:val="24"/>
          <w:bdr w:val="none" w:sz="0" w:space="0" w:color="auto" w:frame="1"/>
          <w:lang w:eastAsia="bg-BG"/>
        </w:rPr>
        <w:t>управление,</w:t>
      </w:r>
      <w:r w:rsidR="00A114D9" w:rsidRPr="00A70033">
        <w:rPr>
          <w:rFonts w:ascii="Times New Roman" w:hAnsi="Times New Roman" w:cs="Times New Roman"/>
          <w:sz w:val="24"/>
          <w:szCs w:val="24"/>
        </w:rPr>
        <w:t xml:space="preserve"> </w:t>
      </w:r>
      <w:r w:rsidR="00A114D9" w:rsidRPr="00A70033">
        <w:rPr>
          <w:rFonts w:ascii="Times New Roman" w:eastAsia="Times New Roman" w:hAnsi="Times New Roman" w:cs="Times New Roman"/>
          <w:bCs/>
          <w:sz w:val="24"/>
          <w:szCs w:val="24"/>
          <w:bdr w:val="none" w:sz="0" w:space="0" w:color="auto" w:frame="1"/>
          <w:lang w:eastAsia="bg-BG"/>
        </w:rPr>
        <w:t>предоставя</w:t>
      </w:r>
      <w:r w:rsidR="00A114D9" w:rsidRPr="00700068">
        <w:rPr>
          <w:rFonts w:ascii="Times New Roman" w:eastAsia="Times New Roman" w:hAnsi="Times New Roman" w:cs="Times New Roman"/>
          <w:bCs/>
          <w:sz w:val="24"/>
          <w:szCs w:val="24"/>
          <w:bdr w:val="none" w:sz="0" w:space="0" w:color="auto" w:frame="1"/>
          <w:lang w:eastAsia="bg-BG"/>
        </w:rPr>
        <w:t xml:space="preserve"> необходимия правен инструмент за преодоляване на административните граници, които често възпрепятстват ефективното планиране на транспорта</w:t>
      </w:r>
      <w:r w:rsidR="00A114D9" w:rsidRPr="00700068">
        <w:t xml:space="preserve"> </w:t>
      </w:r>
      <w:r w:rsidR="00A114D9" w:rsidRPr="00700068">
        <w:rPr>
          <w:rFonts w:ascii="Times New Roman" w:eastAsia="Times New Roman" w:hAnsi="Times New Roman" w:cs="Times New Roman"/>
          <w:bCs/>
          <w:sz w:val="24"/>
          <w:szCs w:val="24"/>
          <w:bdr w:val="none" w:sz="0" w:space="0" w:color="auto" w:frame="1"/>
          <w:lang w:eastAsia="bg-BG"/>
        </w:rPr>
        <w:t>и е конкретно решение на проблема с институционалната фрагментация на местно ниво.</w:t>
      </w:r>
    </w:p>
    <w:p w:rsidR="00724DA9" w:rsidRDefault="00724DA9" w:rsidP="00CC341D">
      <w:pPr>
        <w:pStyle w:val="ListParagraph"/>
        <w:numPr>
          <w:ilvl w:val="0"/>
          <w:numId w:val="12"/>
        </w:numPr>
        <w:spacing w:before="120" w:after="0" w:line="240" w:lineRule="auto"/>
        <w:ind w:left="0" w:firstLine="709"/>
        <w:jc w:val="both"/>
        <w:rPr>
          <w:rFonts w:ascii="Times New Roman" w:hAnsi="Times New Roman" w:cs="Times New Roman"/>
          <w:b/>
          <w:sz w:val="24"/>
          <w:szCs w:val="24"/>
        </w:rPr>
      </w:pPr>
      <w:r w:rsidRPr="00724DA9">
        <w:rPr>
          <w:rFonts w:ascii="Times New Roman" w:hAnsi="Times New Roman" w:cs="Times New Roman"/>
          <w:b/>
          <w:sz w:val="24"/>
          <w:szCs w:val="24"/>
        </w:rPr>
        <w:t>Достъпност до инфраструктура и услуги за предоставяне на обществен транспорт</w:t>
      </w:r>
    </w:p>
    <w:p w:rsidR="00724DA9" w:rsidRPr="00CC341D" w:rsidRDefault="00724DA9" w:rsidP="00CC341D">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Законопроектът</w:t>
      </w:r>
      <w:r w:rsidRPr="00CC341D">
        <w:rPr>
          <w:rFonts w:ascii="Times New Roman" w:hAnsi="Times New Roman" w:cs="Times New Roman"/>
          <w:sz w:val="24"/>
          <w:szCs w:val="24"/>
        </w:rPr>
        <w:t xml:space="preserve"> урежда изискванията за осигуряване на достъпна инфраструктура и услуги при всички видове обществен транспорт –</w:t>
      </w:r>
      <w:r w:rsidR="00CA0117">
        <w:rPr>
          <w:rFonts w:ascii="Times New Roman" w:hAnsi="Times New Roman" w:cs="Times New Roman"/>
          <w:sz w:val="24"/>
          <w:szCs w:val="24"/>
        </w:rPr>
        <w:t xml:space="preserve"> автомобилен, железопътен, превозите по вътрешни водни пътища и морски каботаж и въздуш</w:t>
      </w:r>
      <w:r w:rsidRPr="00CC341D">
        <w:rPr>
          <w:rFonts w:ascii="Times New Roman" w:hAnsi="Times New Roman" w:cs="Times New Roman"/>
          <w:sz w:val="24"/>
          <w:szCs w:val="24"/>
        </w:rPr>
        <w:t>н</w:t>
      </w:r>
      <w:r w:rsidR="00CA0117">
        <w:rPr>
          <w:rFonts w:ascii="Times New Roman" w:hAnsi="Times New Roman" w:cs="Times New Roman"/>
          <w:sz w:val="24"/>
          <w:szCs w:val="24"/>
        </w:rPr>
        <w:t>ите превози</w:t>
      </w:r>
      <w:r w:rsidRPr="00CC341D">
        <w:rPr>
          <w:rFonts w:ascii="Times New Roman" w:hAnsi="Times New Roman" w:cs="Times New Roman"/>
          <w:sz w:val="24"/>
          <w:szCs w:val="24"/>
        </w:rPr>
        <w:t>. За всеки транспортен сектор се прилагат специалните закони, подзаконови</w:t>
      </w:r>
      <w:r w:rsidR="00CA0117">
        <w:rPr>
          <w:rFonts w:ascii="Times New Roman" w:hAnsi="Times New Roman" w:cs="Times New Roman"/>
          <w:sz w:val="24"/>
          <w:szCs w:val="24"/>
        </w:rPr>
        <w:t>те</w:t>
      </w:r>
      <w:r w:rsidRPr="00CC341D">
        <w:rPr>
          <w:rFonts w:ascii="Times New Roman" w:hAnsi="Times New Roman" w:cs="Times New Roman"/>
          <w:sz w:val="24"/>
          <w:szCs w:val="24"/>
        </w:rPr>
        <w:t xml:space="preserve"> актове</w:t>
      </w:r>
      <w:r w:rsidR="00CA0117">
        <w:rPr>
          <w:rFonts w:ascii="Times New Roman" w:hAnsi="Times New Roman" w:cs="Times New Roman"/>
          <w:sz w:val="24"/>
          <w:szCs w:val="24"/>
        </w:rPr>
        <w:t xml:space="preserve"> по тяхното прилагане</w:t>
      </w:r>
      <w:r w:rsidRPr="00CC341D">
        <w:rPr>
          <w:rFonts w:ascii="Times New Roman" w:hAnsi="Times New Roman" w:cs="Times New Roman"/>
          <w:sz w:val="24"/>
          <w:szCs w:val="24"/>
        </w:rPr>
        <w:t xml:space="preserve">, Законът за изискванията за достъпност на продукти и услуги и съответните </w:t>
      </w:r>
      <w:r>
        <w:rPr>
          <w:rFonts w:ascii="Times New Roman" w:hAnsi="Times New Roman" w:cs="Times New Roman"/>
          <w:sz w:val="24"/>
          <w:szCs w:val="24"/>
        </w:rPr>
        <w:t>приложими</w:t>
      </w:r>
      <w:r w:rsidRPr="00724DA9">
        <w:rPr>
          <w:rFonts w:ascii="Times New Roman" w:hAnsi="Times New Roman" w:cs="Times New Roman"/>
          <w:sz w:val="24"/>
          <w:szCs w:val="24"/>
        </w:rPr>
        <w:t xml:space="preserve"> актове на правото на Европейския съюз</w:t>
      </w:r>
      <w:r w:rsidRPr="00CC341D">
        <w:rPr>
          <w:rFonts w:ascii="Times New Roman" w:hAnsi="Times New Roman" w:cs="Times New Roman"/>
          <w:sz w:val="24"/>
          <w:szCs w:val="24"/>
        </w:rPr>
        <w:t>.</w:t>
      </w:r>
    </w:p>
    <w:p w:rsidR="00724DA9" w:rsidRPr="00724DA9" w:rsidRDefault="00724DA9" w:rsidP="00724DA9">
      <w:pPr>
        <w:spacing w:after="0" w:line="240" w:lineRule="auto"/>
        <w:ind w:firstLine="709"/>
        <w:jc w:val="both"/>
        <w:rPr>
          <w:rFonts w:ascii="Times New Roman" w:hAnsi="Times New Roman" w:cs="Times New Roman"/>
          <w:sz w:val="24"/>
          <w:szCs w:val="24"/>
        </w:rPr>
      </w:pPr>
      <w:r w:rsidRPr="00724DA9">
        <w:rPr>
          <w:rFonts w:ascii="Times New Roman" w:hAnsi="Times New Roman" w:cs="Times New Roman"/>
          <w:sz w:val="24"/>
          <w:szCs w:val="24"/>
        </w:rPr>
        <w:t>При автомобилния транспорт превозвачите са задължени да използват определени автогари и автоспирки, да спазват разписанията и да гарантират равнопоставен достъп до инфраструктурата. Автогарите подлежат на категоризация, осигуряване на помощ за хора с увреждания и мерки за сигурност. В населени места с железопътна гара се осигурява свързана автобусна инфраструктура.</w:t>
      </w:r>
    </w:p>
    <w:p w:rsidR="00724DA9" w:rsidRPr="00700068" w:rsidRDefault="00724DA9" w:rsidP="00CC341D">
      <w:pPr>
        <w:spacing w:after="0" w:line="240" w:lineRule="auto"/>
        <w:ind w:firstLine="709"/>
        <w:jc w:val="both"/>
        <w:rPr>
          <w:rFonts w:ascii="Times New Roman" w:hAnsi="Times New Roman" w:cs="Times New Roman"/>
          <w:sz w:val="24"/>
          <w:szCs w:val="24"/>
        </w:rPr>
      </w:pPr>
      <w:r w:rsidRPr="00724DA9">
        <w:rPr>
          <w:rFonts w:ascii="Times New Roman" w:hAnsi="Times New Roman" w:cs="Times New Roman"/>
          <w:sz w:val="24"/>
          <w:szCs w:val="24"/>
        </w:rPr>
        <w:t>Останалите видове транспорт – железопътен,</w:t>
      </w:r>
      <w:r w:rsidR="00CA0117">
        <w:rPr>
          <w:rFonts w:ascii="Times New Roman" w:hAnsi="Times New Roman" w:cs="Times New Roman"/>
          <w:sz w:val="24"/>
          <w:szCs w:val="24"/>
        </w:rPr>
        <w:t xml:space="preserve"> превозите по вътрешни водни пътища и морския каботаж и въздуш</w:t>
      </w:r>
      <w:r w:rsidRPr="00724DA9">
        <w:rPr>
          <w:rFonts w:ascii="Times New Roman" w:hAnsi="Times New Roman" w:cs="Times New Roman"/>
          <w:sz w:val="24"/>
          <w:szCs w:val="24"/>
        </w:rPr>
        <w:t>н</w:t>
      </w:r>
      <w:r w:rsidR="00CA0117">
        <w:rPr>
          <w:rFonts w:ascii="Times New Roman" w:hAnsi="Times New Roman" w:cs="Times New Roman"/>
          <w:sz w:val="24"/>
          <w:szCs w:val="24"/>
        </w:rPr>
        <w:t>ият транспорт</w:t>
      </w:r>
      <w:r w:rsidRPr="00724DA9">
        <w:rPr>
          <w:rFonts w:ascii="Times New Roman" w:hAnsi="Times New Roman" w:cs="Times New Roman"/>
          <w:sz w:val="24"/>
          <w:szCs w:val="24"/>
        </w:rPr>
        <w:t xml:space="preserve"> следват своите специални нормативни изисквания за достъпност, гарантирайки безопасен и равнопоставен достъп </w:t>
      </w:r>
      <w:r w:rsidR="00CA4308">
        <w:rPr>
          <w:rFonts w:ascii="Times New Roman" w:hAnsi="Times New Roman" w:cs="Times New Roman"/>
          <w:sz w:val="24"/>
          <w:szCs w:val="24"/>
        </w:rPr>
        <w:t xml:space="preserve">до инфраструктура </w:t>
      </w:r>
      <w:r w:rsidRPr="00724DA9">
        <w:rPr>
          <w:rFonts w:ascii="Times New Roman" w:hAnsi="Times New Roman" w:cs="Times New Roman"/>
          <w:sz w:val="24"/>
          <w:szCs w:val="24"/>
        </w:rPr>
        <w:t>за всички пътници.</w:t>
      </w:r>
      <w:r w:rsidR="00CA4308">
        <w:rPr>
          <w:rFonts w:ascii="Times New Roman" w:hAnsi="Times New Roman" w:cs="Times New Roman"/>
          <w:sz w:val="24"/>
          <w:szCs w:val="24"/>
        </w:rPr>
        <w:t xml:space="preserve"> </w:t>
      </w:r>
    </w:p>
    <w:p w:rsidR="00966D96" w:rsidRPr="00700068" w:rsidRDefault="00966D96" w:rsidP="008E2116">
      <w:pPr>
        <w:pStyle w:val="ListParagraph"/>
        <w:numPr>
          <w:ilvl w:val="0"/>
          <w:numId w:val="12"/>
        </w:numPr>
        <w:spacing w:before="120" w:after="0" w:line="240" w:lineRule="auto"/>
        <w:ind w:left="0" w:firstLine="709"/>
        <w:jc w:val="both"/>
        <w:rPr>
          <w:rFonts w:ascii="Times New Roman" w:hAnsi="Times New Roman" w:cs="Times New Roman"/>
          <w:b/>
          <w:bCs/>
          <w:sz w:val="24"/>
          <w:szCs w:val="24"/>
          <w:bdr w:val="none" w:sz="0" w:space="0" w:color="auto" w:frame="1"/>
          <w:lang w:eastAsia="bg-BG"/>
        </w:rPr>
      </w:pPr>
      <w:r w:rsidRPr="00700068">
        <w:rPr>
          <w:rFonts w:ascii="Times New Roman" w:hAnsi="Times New Roman" w:cs="Times New Roman"/>
          <w:b/>
          <w:bCs/>
          <w:sz w:val="24"/>
          <w:szCs w:val="24"/>
          <w:bdr w:val="none" w:sz="0" w:space="0" w:color="auto" w:frame="1"/>
          <w:lang w:eastAsia="bg-BG"/>
        </w:rPr>
        <w:t>Възлагане на задължения за извършване на обществ</w:t>
      </w:r>
      <w:r w:rsidR="003622EE" w:rsidRPr="00700068">
        <w:rPr>
          <w:rFonts w:ascii="Times New Roman" w:hAnsi="Times New Roman" w:cs="Times New Roman"/>
          <w:b/>
          <w:bCs/>
          <w:sz w:val="24"/>
          <w:szCs w:val="24"/>
          <w:bdr w:val="none" w:sz="0" w:space="0" w:color="auto" w:frame="1"/>
          <w:lang w:eastAsia="bg-BG"/>
        </w:rPr>
        <w:t>ени услуги за превоз на пътници</w:t>
      </w:r>
    </w:p>
    <w:p w:rsidR="002E7F37" w:rsidRPr="00700068" w:rsidRDefault="00CA0117" w:rsidP="002E7F37">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Pr>
          <w:rFonts w:ascii="Times New Roman" w:eastAsia="Times New Roman" w:hAnsi="Times New Roman" w:cs="Times New Roman"/>
          <w:bCs/>
          <w:sz w:val="24"/>
          <w:szCs w:val="24"/>
          <w:bdr w:val="none" w:sz="0" w:space="0" w:color="auto" w:frame="1"/>
          <w:lang w:eastAsia="bg-BG"/>
        </w:rPr>
        <w:t>Законопроектът цели</w:t>
      </w:r>
      <w:r w:rsidR="003622EE" w:rsidRPr="00700068">
        <w:rPr>
          <w:rFonts w:ascii="Times New Roman" w:eastAsia="Times New Roman" w:hAnsi="Times New Roman" w:cs="Times New Roman"/>
          <w:bCs/>
          <w:sz w:val="24"/>
          <w:szCs w:val="24"/>
          <w:bdr w:val="none" w:sz="0" w:space="0" w:color="auto" w:frame="1"/>
          <w:lang w:eastAsia="bg-BG"/>
        </w:rPr>
        <w:t xml:space="preserve"> да регулира отношенията, произтичащи при възлагането на задължения за извършване на обществени услуги за пътнически превоз </w:t>
      </w:r>
      <w:r w:rsidR="00302685" w:rsidRPr="00700068">
        <w:rPr>
          <w:rFonts w:ascii="Times New Roman" w:eastAsia="Times New Roman" w:hAnsi="Times New Roman" w:cs="Times New Roman"/>
          <w:bCs/>
          <w:sz w:val="24"/>
          <w:szCs w:val="24"/>
          <w:bdr w:val="none" w:sz="0" w:space="0" w:color="auto" w:frame="1"/>
          <w:lang w:eastAsia="bg-BG"/>
        </w:rPr>
        <w:t>с</w:t>
      </w:r>
      <w:r w:rsidR="003622EE" w:rsidRPr="00700068">
        <w:rPr>
          <w:rFonts w:ascii="Times New Roman" w:eastAsia="Times New Roman" w:hAnsi="Times New Roman" w:cs="Times New Roman"/>
          <w:bCs/>
          <w:sz w:val="24"/>
          <w:szCs w:val="24"/>
          <w:bdr w:val="none" w:sz="0" w:space="0" w:color="auto" w:frame="1"/>
          <w:lang w:eastAsia="bg-BG"/>
        </w:rPr>
        <w:t xml:space="preserve"> железопът</w:t>
      </w:r>
      <w:r w:rsidR="00302685" w:rsidRPr="00700068">
        <w:rPr>
          <w:rFonts w:ascii="Times New Roman" w:eastAsia="Times New Roman" w:hAnsi="Times New Roman" w:cs="Times New Roman"/>
          <w:bCs/>
          <w:sz w:val="24"/>
          <w:szCs w:val="24"/>
          <w:bdr w:val="none" w:sz="0" w:space="0" w:color="auto" w:frame="1"/>
          <w:lang w:eastAsia="bg-BG"/>
        </w:rPr>
        <w:t>ен</w:t>
      </w:r>
      <w:r w:rsidR="00C43BE3">
        <w:rPr>
          <w:rFonts w:ascii="Times New Roman" w:eastAsia="Times New Roman" w:hAnsi="Times New Roman" w:cs="Times New Roman"/>
          <w:bCs/>
          <w:sz w:val="24"/>
          <w:szCs w:val="24"/>
          <w:bdr w:val="none" w:sz="0" w:space="0" w:color="auto" w:frame="1"/>
          <w:lang w:eastAsia="bg-BG"/>
        </w:rPr>
        <w:t>,</w:t>
      </w:r>
      <w:r w:rsidR="003622EE" w:rsidRPr="00700068">
        <w:rPr>
          <w:rFonts w:ascii="Times New Roman" w:eastAsia="Times New Roman" w:hAnsi="Times New Roman" w:cs="Times New Roman"/>
          <w:bCs/>
          <w:sz w:val="24"/>
          <w:szCs w:val="24"/>
          <w:bdr w:val="none" w:sz="0" w:space="0" w:color="auto" w:frame="1"/>
          <w:lang w:eastAsia="bg-BG"/>
        </w:rPr>
        <w:t xml:space="preserve"> автомобилен транспорт</w:t>
      </w:r>
      <w:r w:rsidR="00C43BE3">
        <w:rPr>
          <w:rFonts w:ascii="Times New Roman" w:eastAsia="Times New Roman" w:hAnsi="Times New Roman" w:cs="Times New Roman"/>
          <w:bCs/>
          <w:sz w:val="24"/>
          <w:szCs w:val="24"/>
          <w:bdr w:val="none" w:sz="0" w:space="0" w:color="auto" w:frame="1"/>
          <w:lang w:eastAsia="bg-BG"/>
        </w:rPr>
        <w:t xml:space="preserve">, </w:t>
      </w:r>
      <w:r w:rsidR="002E7F37">
        <w:rPr>
          <w:rFonts w:ascii="Times New Roman" w:eastAsia="Times New Roman" w:hAnsi="Times New Roman" w:cs="Times New Roman"/>
          <w:bCs/>
          <w:sz w:val="24"/>
          <w:szCs w:val="24"/>
          <w:bdr w:val="none" w:sz="0" w:space="0" w:color="auto" w:frame="1"/>
          <w:lang w:eastAsia="bg-BG"/>
        </w:rPr>
        <w:t xml:space="preserve">превоз по </w:t>
      </w:r>
      <w:r w:rsidR="001B3D13" w:rsidRPr="001B3D13">
        <w:rPr>
          <w:rFonts w:ascii="Times New Roman" w:eastAsia="Times New Roman" w:hAnsi="Times New Roman" w:cs="Times New Roman"/>
          <w:bCs/>
          <w:sz w:val="24"/>
          <w:szCs w:val="24"/>
          <w:bdr w:val="none" w:sz="0" w:space="0" w:color="auto" w:frame="1"/>
          <w:lang w:eastAsia="bg-BG"/>
        </w:rPr>
        <w:t xml:space="preserve">вътрешни водни пътища </w:t>
      </w:r>
      <w:r w:rsidR="001B3D13">
        <w:rPr>
          <w:rFonts w:ascii="Times New Roman" w:eastAsia="Times New Roman" w:hAnsi="Times New Roman" w:cs="Times New Roman"/>
          <w:bCs/>
          <w:sz w:val="24"/>
          <w:szCs w:val="24"/>
          <w:bdr w:val="none" w:sz="0" w:space="0" w:color="auto" w:frame="1"/>
          <w:lang w:eastAsia="bg-BG"/>
        </w:rPr>
        <w:t xml:space="preserve">или </w:t>
      </w:r>
      <w:r w:rsidR="00C43BE3">
        <w:rPr>
          <w:rFonts w:ascii="Times New Roman" w:eastAsia="Times New Roman" w:hAnsi="Times New Roman" w:cs="Times New Roman"/>
          <w:bCs/>
          <w:sz w:val="24"/>
          <w:szCs w:val="24"/>
          <w:bdr w:val="none" w:sz="0" w:space="0" w:color="auto" w:frame="1"/>
          <w:lang w:eastAsia="bg-BG"/>
        </w:rPr>
        <w:t>морски каботаж</w:t>
      </w:r>
      <w:r w:rsidR="002E7F37">
        <w:rPr>
          <w:rFonts w:ascii="Times New Roman" w:eastAsia="Times New Roman" w:hAnsi="Times New Roman" w:cs="Times New Roman"/>
          <w:bCs/>
          <w:sz w:val="24"/>
          <w:szCs w:val="24"/>
          <w:bdr w:val="none" w:sz="0" w:space="0" w:color="auto" w:frame="1"/>
          <w:lang w:eastAsia="bg-BG"/>
        </w:rPr>
        <w:t xml:space="preserve"> и въздушен транспорт</w:t>
      </w:r>
      <w:r>
        <w:rPr>
          <w:rFonts w:ascii="Times New Roman" w:eastAsia="Times New Roman" w:hAnsi="Times New Roman" w:cs="Times New Roman"/>
          <w:bCs/>
          <w:sz w:val="24"/>
          <w:szCs w:val="24"/>
          <w:bdr w:val="none" w:sz="0" w:space="0" w:color="auto" w:frame="1"/>
          <w:lang w:eastAsia="bg-BG"/>
        </w:rPr>
        <w:t>, при спазване на приложимите актове на правото на Европейския съюз</w:t>
      </w:r>
      <w:r w:rsidR="00EA6C90">
        <w:rPr>
          <w:rFonts w:ascii="Times New Roman" w:eastAsia="Times New Roman" w:hAnsi="Times New Roman" w:cs="Times New Roman"/>
          <w:bCs/>
          <w:sz w:val="24"/>
          <w:szCs w:val="24"/>
          <w:bdr w:val="none" w:sz="0" w:space="0" w:color="auto" w:frame="1"/>
          <w:lang w:eastAsia="bg-BG"/>
        </w:rPr>
        <w:t xml:space="preserve"> – Регламент 1370 и Регламент 1008</w:t>
      </w:r>
      <w:r w:rsidR="003622EE" w:rsidRPr="00700068">
        <w:rPr>
          <w:rFonts w:ascii="Times New Roman" w:eastAsia="Times New Roman" w:hAnsi="Times New Roman" w:cs="Times New Roman"/>
          <w:bCs/>
          <w:sz w:val="24"/>
          <w:szCs w:val="24"/>
          <w:bdr w:val="none" w:sz="0" w:space="0" w:color="auto" w:frame="1"/>
          <w:lang w:eastAsia="bg-BG"/>
        </w:rPr>
        <w:t xml:space="preserve">. </w:t>
      </w:r>
    </w:p>
    <w:p w:rsidR="003622EE" w:rsidRPr="00700068" w:rsidRDefault="002E7F37" w:rsidP="003622EE">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Pr>
          <w:rFonts w:ascii="Times New Roman" w:eastAsia="Times New Roman" w:hAnsi="Times New Roman" w:cs="Times New Roman"/>
          <w:bCs/>
          <w:sz w:val="24"/>
          <w:szCs w:val="24"/>
          <w:bdr w:val="none" w:sz="0" w:space="0" w:color="auto" w:frame="1"/>
          <w:lang w:eastAsia="bg-BG"/>
        </w:rPr>
        <w:t>Задълженията</w:t>
      </w:r>
      <w:r w:rsidR="003622EE" w:rsidRPr="00700068">
        <w:rPr>
          <w:rFonts w:ascii="Times New Roman" w:eastAsia="Times New Roman" w:hAnsi="Times New Roman" w:cs="Times New Roman"/>
          <w:bCs/>
          <w:sz w:val="24"/>
          <w:szCs w:val="24"/>
          <w:bdr w:val="none" w:sz="0" w:space="0" w:color="auto" w:frame="1"/>
          <w:lang w:eastAsia="bg-BG"/>
        </w:rPr>
        <w:t xml:space="preserve"> за извършване на обществена превозна услуга с железопътен транспорт се възлагат с договор между министъра на транспорта и съобщенията и съответния превозвач, въз основа на решение на Министерския съвет. В договора се определят видовете услуги, редът за отчитане, обемът, периодичността и </w:t>
      </w:r>
      <w:r w:rsidR="00CC341D">
        <w:rPr>
          <w:rFonts w:ascii="Times New Roman" w:eastAsia="Times New Roman" w:hAnsi="Times New Roman" w:cs="Times New Roman"/>
          <w:bCs/>
          <w:sz w:val="24"/>
          <w:szCs w:val="24"/>
          <w:bdr w:val="none" w:sz="0" w:space="0" w:color="auto" w:frame="1"/>
          <w:lang w:eastAsia="bg-BG"/>
        </w:rPr>
        <w:t xml:space="preserve">минималните стандарти за </w:t>
      </w:r>
      <w:r w:rsidR="003622EE" w:rsidRPr="00700068">
        <w:rPr>
          <w:rFonts w:ascii="Times New Roman" w:eastAsia="Times New Roman" w:hAnsi="Times New Roman" w:cs="Times New Roman"/>
          <w:bCs/>
          <w:sz w:val="24"/>
          <w:szCs w:val="24"/>
          <w:bdr w:val="none" w:sz="0" w:space="0" w:color="auto" w:frame="1"/>
          <w:lang w:eastAsia="bg-BG"/>
        </w:rPr>
        <w:t xml:space="preserve">качество на </w:t>
      </w:r>
      <w:r w:rsidR="00CC341D" w:rsidRPr="00700068">
        <w:rPr>
          <w:rFonts w:ascii="Times New Roman" w:eastAsia="Times New Roman" w:hAnsi="Times New Roman" w:cs="Times New Roman"/>
          <w:bCs/>
          <w:sz w:val="24"/>
          <w:szCs w:val="24"/>
          <w:bdr w:val="none" w:sz="0" w:space="0" w:color="auto" w:frame="1"/>
          <w:lang w:eastAsia="bg-BG"/>
        </w:rPr>
        <w:t>превоз</w:t>
      </w:r>
      <w:r w:rsidR="00CC341D">
        <w:rPr>
          <w:rFonts w:ascii="Times New Roman" w:eastAsia="Times New Roman" w:hAnsi="Times New Roman" w:cs="Times New Roman"/>
          <w:bCs/>
          <w:sz w:val="24"/>
          <w:szCs w:val="24"/>
          <w:bdr w:val="none" w:sz="0" w:space="0" w:color="auto" w:frame="1"/>
          <w:lang w:eastAsia="bg-BG"/>
        </w:rPr>
        <w:t>ните услуги</w:t>
      </w:r>
      <w:r w:rsidR="003622EE" w:rsidRPr="00700068">
        <w:rPr>
          <w:rFonts w:ascii="Times New Roman" w:eastAsia="Times New Roman" w:hAnsi="Times New Roman" w:cs="Times New Roman"/>
          <w:bCs/>
          <w:sz w:val="24"/>
          <w:szCs w:val="24"/>
          <w:bdr w:val="none" w:sz="0" w:space="0" w:color="auto" w:frame="1"/>
          <w:lang w:eastAsia="bg-BG"/>
        </w:rPr>
        <w:t>, цените и свързаните с тях компенсационни механизми.</w:t>
      </w:r>
    </w:p>
    <w:p w:rsidR="003622EE" w:rsidRPr="00700068" w:rsidRDefault="003622EE" w:rsidP="003622EE">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Създава се възможност общинските съвети и други юридически лица да финансират и възлагат обществени железопътни услуги на регионално ниво, което насърчава децентрализация и по-добро съобразяване с местните потребности.</w:t>
      </w:r>
    </w:p>
    <w:p w:rsidR="00330787" w:rsidRPr="00700068" w:rsidRDefault="003622EE" w:rsidP="00330787">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 xml:space="preserve">Законопроектът предвижда процедурата за възлагане на обществени превозни услуги </w:t>
      </w:r>
      <w:r w:rsidR="002E7F37">
        <w:rPr>
          <w:rFonts w:ascii="Times New Roman" w:eastAsia="Times New Roman" w:hAnsi="Times New Roman" w:cs="Times New Roman"/>
          <w:bCs/>
          <w:sz w:val="24"/>
          <w:szCs w:val="24"/>
          <w:bdr w:val="none" w:sz="0" w:space="0" w:color="auto" w:frame="1"/>
          <w:lang w:eastAsia="bg-BG"/>
        </w:rPr>
        <w:t>с</w:t>
      </w:r>
      <w:r w:rsidR="00302685" w:rsidRPr="00700068">
        <w:rPr>
          <w:rFonts w:ascii="Times New Roman" w:eastAsia="Times New Roman" w:hAnsi="Times New Roman" w:cs="Times New Roman"/>
          <w:bCs/>
          <w:sz w:val="24"/>
          <w:szCs w:val="24"/>
          <w:bdr w:val="none" w:sz="0" w:space="0" w:color="auto" w:frame="1"/>
          <w:lang w:eastAsia="bg-BG"/>
        </w:rPr>
        <w:t xml:space="preserve"> автомобилния транспорт </w:t>
      </w:r>
      <w:r w:rsidRPr="00700068">
        <w:rPr>
          <w:rFonts w:ascii="Times New Roman" w:eastAsia="Times New Roman" w:hAnsi="Times New Roman" w:cs="Times New Roman"/>
          <w:bCs/>
          <w:sz w:val="24"/>
          <w:szCs w:val="24"/>
          <w:bdr w:val="none" w:sz="0" w:space="0" w:color="auto" w:frame="1"/>
          <w:lang w:eastAsia="bg-BG"/>
        </w:rPr>
        <w:t>да се извършва по Закона за обществените поръчки, когато оперативният риск не се прехвърля на оператора или по Закона за концесиите, когато рискът се прехвърля върху икономическия оператор. Възложители на превозите по автомобилния транспорт са кметовете на общините поотделно или в сътрудничество</w:t>
      </w:r>
      <w:r w:rsidR="00AC3F7A" w:rsidRPr="00700068">
        <w:rPr>
          <w:rFonts w:ascii="Times New Roman" w:eastAsia="Times New Roman" w:hAnsi="Times New Roman" w:cs="Times New Roman"/>
          <w:bCs/>
          <w:sz w:val="24"/>
          <w:szCs w:val="24"/>
          <w:bdr w:val="none" w:sz="0" w:space="0" w:color="auto" w:frame="1"/>
          <w:lang w:eastAsia="bg-BG"/>
        </w:rPr>
        <w:t>, в случаите когато</w:t>
      </w:r>
      <w:r w:rsidRPr="00700068">
        <w:rPr>
          <w:rFonts w:ascii="Times New Roman" w:eastAsia="Times New Roman" w:hAnsi="Times New Roman" w:cs="Times New Roman"/>
          <w:bCs/>
          <w:sz w:val="24"/>
          <w:szCs w:val="24"/>
          <w:bdr w:val="none" w:sz="0" w:space="0" w:color="auto" w:frame="1"/>
          <w:lang w:eastAsia="bg-BG"/>
        </w:rPr>
        <w:t xml:space="preserve"> предоставя</w:t>
      </w:r>
      <w:r w:rsidR="00AC3F7A" w:rsidRPr="00700068">
        <w:rPr>
          <w:rFonts w:ascii="Times New Roman" w:eastAsia="Times New Roman" w:hAnsi="Times New Roman" w:cs="Times New Roman"/>
          <w:bCs/>
          <w:sz w:val="24"/>
          <w:szCs w:val="24"/>
          <w:bdr w:val="none" w:sz="0" w:space="0" w:color="auto" w:frame="1"/>
          <w:lang w:eastAsia="bg-BG"/>
        </w:rPr>
        <w:t>т</w:t>
      </w:r>
      <w:r w:rsidRPr="00700068">
        <w:rPr>
          <w:rFonts w:ascii="Times New Roman" w:eastAsia="Times New Roman" w:hAnsi="Times New Roman" w:cs="Times New Roman"/>
          <w:bCs/>
          <w:sz w:val="24"/>
          <w:szCs w:val="24"/>
          <w:bdr w:val="none" w:sz="0" w:space="0" w:color="auto" w:frame="1"/>
          <w:lang w:eastAsia="bg-BG"/>
        </w:rPr>
        <w:t xml:space="preserve"> интегриран</w:t>
      </w:r>
      <w:r w:rsidR="00AC3F7A" w:rsidRPr="00700068">
        <w:rPr>
          <w:rFonts w:ascii="Times New Roman" w:eastAsia="Times New Roman" w:hAnsi="Times New Roman" w:cs="Times New Roman"/>
          <w:bCs/>
          <w:sz w:val="24"/>
          <w:szCs w:val="24"/>
          <w:bdr w:val="none" w:sz="0" w:space="0" w:color="auto" w:frame="1"/>
          <w:lang w:eastAsia="bg-BG"/>
        </w:rPr>
        <w:t>а</w:t>
      </w:r>
      <w:r w:rsidRPr="00700068">
        <w:rPr>
          <w:rFonts w:ascii="Times New Roman" w:eastAsia="Times New Roman" w:hAnsi="Times New Roman" w:cs="Times New Roman"/>
          <w:bCs/>
          <w:sz w:val="24"/>
          <w:szCs w:val="24"/>
          <w:bdr w:val="none" w:sz="0" w:space="0" w:color="auto" w:frame="1"/>
          <w:lang w:eastAsia="bg-BG"/>
        </w:rPr>
        <w:t xml:space="preserve"> обществен</w:t>
      </w:r>
      <w:r w:rsidR="00AC3F7A" w:rsidRPr="00700068">
        <w:rPr>
          <w:rFonts w:ascii="Times New Roman" w:eastAsia="Times New Roman" w:hAnsi="Times New Roman" w:cs="Times New Roman"/>
          <w:bCs/>
          <w:sz w:val="24"/>
          <w:szCs w:val="24"/>
          <w:bdr w:val="none" w:sz="0" w:space="0" w:color="auto" w:frame="1"/>
          <w:lang w:eastAsia="bg-BG"/>
        </w:rPr>
        <w:t>а</w:t>
      </w:r>
      <w:r w:rsidRPr="00700068">
        <w:rPr>
          <w:rFonts w:ascii="Times New Roman" w:eastAsia="Times New Roman" w:hAnsi="Times New Roman" w:cs="Times New Roman"/>
          <w:bCs/>
          <w:sz w:val="24"/>
          <w:szCs w:val="24"/>
          <w:bdr w:val="none" w:sz="0" w:space="0" w:color="auto" w:frame="1"/>
          <w:lang w:eastAsia="bg-BG"/>
        </w:rPr>
        <w:t xml:space="preserve"> услуг</w:t>
      </w:r>
      <w:r w:rsidR="00AC3F7A" w:rsidRPr="00700068">
        <w:rPr>
          <w:rFonts w:ascii="Times New Roman" w:eastAsia="Times New Roman" w:hAnsi="Times New Roman" w:cs="Times New Roman"/>
          <w:bCs/>
          <w:sz w:val="24"/>
          <w:szCs w:val="24"/>
          <w:bdr w:val="none" w:sz="0" w:space="0" w:color="auto" w:frame="1"/>
          <w:lang w:eastAsia="bg-BG"/>
        </w:rPr>
        <w:t>а</w:t>
      </w:r>
      <w:r w:rsidRPr="00700068">
        <w:rPr>
          <w:rFonts w:ascii="Times New Roman" w:eastAsia="Times New Roman" w:hAnsi="Times New Roman" w:cs="Times New Roman"/>
          <w:bCs/>
          <w:sz w:val="24"/>
          <w:szCs w:val="24"/>
          <w:bdr w:val="none" w:sz="0" w:space="0" w:color="auto" w:frame="1"/>
          <w:lang w:eastAsia="bg-BG"/>
        </w:rPr>
        <w:t>.</w:t>
      </w:r>
    </w:p>
    <w:p w:rsidR="000770C0" w:rsidRDefault="000770C0" w:rsidP="00330787">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Със законопроекта се предвижда въвеждането на изискване за спазване на стандарти за качество при възлагането и изпълнението на договорите за обществени превози на пътници с автомобилен транспорт. Целта е да се гарантира безопасно, надеждно и достъпно обслужване за всички граждани. Въвеждането на ясни показатели за качество на превозната услуга ще осигури прозрачност и контрол при избора на превозвачи и последващото изпълнение на обществените услуги.</w:t>
      </w:r>
    </w:p>
    <w:p w:rsidR="00CC341D" w:rsidRDefault="00CC341D" w:rsidP="00CC341D">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0F0CB7">
        <w:rPr>
          <w:rFonts w:ascii="Times New Roman" w:eastAsia="Times New Roman" w:hAnsi="Times New Roman" w:cs="Times New Roman"/>
          <w:bCs/>
          <w:sz w:val="24"/>
          <w:szCs w:val="24"/>
          <w:bdr w:val="none" w:sz="0" w:space="0" w:color="auto" w:frame="1"/>
          <w:lang w:eastAsia="bg-BG"/>
        </w:rPr>
        <w:t xml:space="preserve">Задължение за извършване на обществена превозна услуга </w:t>
      </w:r>
      <w:r>
        <w:rPr>
          <w:rFonts w:ascii="Times New Roman" w:eastAsia="Times New Roman" w:hAnsi="Times New Roman" w:cs="Times New Roman"/>
          <w:bCs/>
          <w:sz w:val="24"/>
          <w:szCs w:val="24"/>
          <w:bdr w:val="none" w:sz="0" w:space="0" w:color="auto" w:frame="1"/>
          <w:lang w:eastAsia="bg-BG"/>
        </w:rPr>
        <w:t>по</w:t>
      </w:r>
      <w:r w:rsidRPr="000F0CB7">
        <w:rPr>
          <w:rFonts w:ascii="Times New Roman" w:eastAsia="Times New Roman" w:hAnsi="Times New Roman" w:cs="Times New Roman"/>
          <w:bCs/>
          <w:sz w:val="24"/>
          <w:szCs w:val="24"/>
          <w:bdr w:val="none" w:sz="0" w:space="0" w:color="auto" w:frame="1"/>
          <w:lang w:eastAsia="bg-BG"/>
        </w:rPr>
        <w:t xml:space="preserve"> вътрешн</w:t>
      </w:r>
      <w:r>
        <w:rPr>
          <w:rFonts w:ascii="Times New Roman" w:eastAsia="Times New Roman" w:hAnsi="Times New Roman" w:cs="Times New Roman"/>
          <w:bCs/>
          <w:sz w:val="24"/>
          <w:szCs w:val="24"/>
          <w:bdr w:val="none" w:sz="0" w:space="0" w:color="auto" w:frame="1"/>
          <w:lang w:eastAsia="bg-BG"/>
        </w:rPr>
        <w:t xml:space="preserve">и </w:t>
      </w:r>
      <w:r w:rsidRPr="000F0CB7">
        <w:rPr>
          <w:rFonts w:ascii="Times New Roman" w:eastAsia="Times New Roman" w:hAnsi="Times New Roman" w:cs="Times New Roman"/>
          <w:bCs/>
          <w:sz w:val="24"/>
          <w:szCs w:val="24"/>
          <w:bdr w:val="none" w:sz="0" w:space="0" w:color="auto" w:frame="1"/>
          <w:lang w:eastAsia="bg-BG"/>
        </w:rPr>
        <w:t>вод</w:t>
      </w:r>
      <w:r>
        <w:rPr>
          <w:rFonts w:ascii="Times New Roman" w:eastAsia="Times New Roman" w:hAnsi="Times New Roman" w:cs="Times New Roman"/>
          <w:bCs/>
          <w:sz w:val="24"/>
          <w:szCs w:val="24"/>
          <w:bdr w:val="none" w:sz="0" w:space="0" w:color="auto" w:frame="1"/>
          <w:lang w:eastAsia="bg-BG"/>
        </w:rPr>
        <w:t xml:space="preserve">ни пътища </w:t>
      </w:r>
      <w:r w:rsidRPr="000F0CB7">
        <w:rPr>
          <w:rFonts w:ascii="Times New Roman" w:eastAsia="Times New Roman" w:hAnsi="Times New Roman" w:cs="Times New Roman"/>
          <w:bCs/>
          <w:sz w:val="24"/>
          <w:szCs w:val="24"/>
          <w:bdr w:val="none" w:sz="0" w:space="0" w:color="auto" w:frame="1"/>
          <w:lang w:eastAsia="bg-BG"/>
        </w:rPr>
        <w:t>или морски каботаж се възлага чрез договор с продължителност до 5 години, сключен между министъра на транспорта и съобщенията и съответния превозвач, въз основа на решение на Министерския съвет за възлагане на обществена услуга. В договора се определят видовете услуги и редът за тяхното отчитане, периодичността, качеството и обемът на превозите, цените и специалните ценови облекчения и свързаните с тях компенсационни механизми.</w:t>
      </w:r>
    </w:p>
    <w:p w:rsidR="00CE040E" w:rsidRDefault="00CE040E" w:rsidP="00330787">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 xml:space="preserve">Включването на въздушния транспорт в уредбата на възлагането на обществени услуги е необходимо за осигуряване на пълна нормативна съгласуваност с Регламент (ЕО) № 1008/2008, който урежда възможността държавите членки да налагат задължения за обществена услуга върху въздушни линии, от съществено значение за регионалната свързаност. Уредбата създава правна основа за възлагане на обществени въздушни услуги чрез открита, прозрачна и недискриминационна процедура, в съответствие с чл. 16 и 17 от Регламент (ЕО) № 1008/2008, както и механизъм за сключване на договори между министъра на транспорта и въздушните превозвачи, включително определяне на стандартите на обществените услуги, реда за тяхното извършване и отчитане, срок на действие на договора, правилата за неговото изменение и прекратяване, периодичността, качеството и обема на превозите, санкциите при неизпълнение, както и обективните и прозрачни параметри за изчисляване на компенсациите, когато такива се предоставят. По този начин се създава възможност за възстановяване и развитие на вътрешни въздушни връзки, особено към отдалечени региони или места с ограничена наземна свързаност, както и за интегриране на летищата за обществено ползване като ключови елементи от националната транспортна система, в съответствие с националната транспортна схема. </w:t>
      </w:r>
    </w:p>
    <w:p w:rsidR="00366A90" w:rsidRDefault="00366A90" w:rsidP="00330787">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Pr>
          <w:rFonts w:ascii="Times New Roman" w:eastAsia="Times New Roman" w:hAnsi="Times New Roman" w:cs="Times New Roman"/>
          <w:bCs/>
          <w:sz w:val="24"/>
          <w:szCs w:val="24"/>
          <w:bdr w:val="none" w:sz="0" w:space="0" w:color="auto" w:frame="1"/>
          <w:lang w:eastAsia="bg-BG"/>
        </w:rPr>
        <w:t>В законопроекта се предвижда</w:t>
      </w:r>
      <w:r w:rsidRPr="00366A90">
        <w:rPr>
          <w:rFonts w:ascii="Times New Roman" w:eastAsia="Times New Roman" w:hAnsi="Times New Roman" w:cs="Times New Roman"/>
          <w:bCs/>
          <w:sz w:val="24"/>
          <w:szCs w:val="24"/>
          <w:bdr w:val="none" w:sz="0" w:space="0" w:color="auto" w:frame="1"/>
          <w:lang w:eastAsia="bg-BG"/>
        </w:rPr>
        <w:t xml:space="preserve"> при възлагане на </w:t>
      </w:r>
      <w:r w:rsidR="00A32B09" w:rsidRPr="00A32B09">
        <w:rPr>
          <w:rFonts w:ascii="Times New Roman" w:eastAsia="Times New Roman" w:hAnsi="Times New Roman" w:cs="Times New Roman"/>
          <w:bCs/>
          <w:sz w:val="24"/>
          <w:szCs w:val="24"/>
          <w:bdr w:val="none" w:sz="0" w:space="0" w:color="auto" w:frame="1"/>
          <w:lang w:eastAsia="bg-BG"/>
        </w:rPr>
        <w:t xml:space="preserve">задължение за извършване на обществени услуги за превоз на пътници с железопътен транспорт, автомобилен транспорт, транспорт по вътрешни водни пътища или морски каботаж, въздушен транспорт, както и при превоз на пътници по заявка, </w:t>
      </w:r>
      <w:r w:rsidR="00A32B09">
        <w:rPr>
          <w:rFonts w:ascii="Times New Roman" w:eastAsia="Times New Roman" w:hAnsi="Times New Roman" w:cs="Times New Roman"/>
          <w:bCs/>
          <w:sz w:val="24"/>
          <w:szCs w:val="24"/>
          <w:bdr w:val="none" w:sz="0" w:space="0" w:color="auto" w:frame="1"/>
          <w:lang w:eastAsia="bg-BG"/>
        </w:rPr>
        <w:t xml:space="preserve">да </w:t>
      </w:r>
      <w:r w:rsidR="00A32B09" w:rsidRPr="00A32B09">
        <w:rPr>
          <w:rFonts w:ascii="Times New Roman" w:eastAsia="Times New Roman" w:hAnsi="Times New Roman" w:cs="Times New Roman"/>
          <w:bCs/>
          <w:sz w:val="24"/>
          <w:szCs w:val="24"/>
          <w:bdr w:val="none" w:sz="0" w:space="0" w:color="auto" w:frame="1"/>
          <w:lang w:eastAsia="bg-BG"/>
        </w:rPr>
        <w:t>се определят ключови показатели за ефективност</w:t>
      </w:r>
      <w:r w:rsidRPr="00366A90">
        <w:rPr>
          <w:rFonts w:ascii="Times New Roman" w:eastAsia="Times New Roman" w:hAnsi="Times New Roman" w:cs="Times New Roman"/>
          <w:bCs/>
          <w:sz w:val="24"/>
          <w:szCs w:val="24"/>
          <w:bdr w:val="none" w:sz="0" w:space="0" w:color="auto" w:frame="1"/>
          <w:lang w:eastAsia="bg-BG"/>
        </w:rPr>
        <w:t xml:space="preserve">. Те обхващат точност, редовност, достъпност за хора с увреждания, комфорт, удовлетвореност на пътниците, безопасност, енергийна ефективност, въглеродни емисии и жалби. Тези показатели се включват в договорите </w:t>
      </w:r>
      <w:r w:rsidR="00A32B09">
        <w:rPr>
          <w:rFonts w:ascii="Times New Roman" w:eastAsia="Times New Roman" w:hAnsi="Times New Roman" w:cs="Times New Roman"/>
          <w:bCs/>
          <w:sz w:val="24"/>
          <w:szCs w:val="24"/>
          <w:bdr w:val="none" w:sz="0" w:space="0" w:color="auto" w:frame="1"/>
          <w:lang w:eastAsia="bg-BG"/>
        </w:rPr>
        <w:t>з</w:t>
      </w:r>
      <w:r w:rsidR="00A32B09" w:rsidRPr="00A32B09">
        <w:rPr>
          <w:rFonts w:ascii="Times New Roman" w:eastAsia="Times New Roman" w:hAnsi="Times New Roman" w:cs="Times New Roman"/>
          <w:bCs/>
          <w:sz w:val="24"/>
          <w:szCs w:val="24"/>
          <w:bdr w:val="none" w:sz="0" w:space="0" w:color="auto" w:frame="1"/>
          <w:lang w:eastAsia="bg-BG"/>
        </w:rPr>
        <w:t xml:space="preserve">а възлагане на задължение за извършване на обществени услуги за превоз на пътници </w:t>
      </w:r>
      <w:r w:rsidRPr="00366A90">
        <w:rPr>
          <w:rFonts w:ascii="Times New Roman" w:eastAsia="Times New Roman" w:hAnsi="Times New Roman" w:cs="Times New Roman"/>
          <w:bCs/>
          <w:sz w:val="24"/>
          <w:szCs w:val="24"/>
          <w:bdr w:val="none" w:sz="0" w:space="0" w:color="auto" w:frame="1"/>
          <w:lang w:eastAsia="bg-BG"/>
        </w:rPr>
        <w:t xml:space="preserve">и служат за обективна оценка на изпълнението. </w:t>
      </w:r>
      <w:r w:rsidR="00A32B09" w:rsidRPr="00A32B09">
        <w:rPr>
          <w:rFonts w:ascii="Times New Roman" w:eastAsia="Times New Roman" w:hAnsi="Times New Roman" w:cs="Times New Roman"/>
          <w:bCs/>
          <w:sz w:val="24"/>
          <w:szCs w:val="24"/>
          <w:bdr w:val="none" w:sz="0" w:space="0" w:color="auto" w:frame="1"/>
          <w:lang w:eastAsia="bg-BG"/>
        </w:rPr>
        <w:t>За измерване на показателите за ефективност възложителите определят и прилагат система „бонус-малус</w:t>
      </w:r>
      <w:r w:rsidR="00A32B09">
        <w:rPr>
          <w:rFonts w:ascii="Times New Roman" w:eastAsia="Times New Roman" w:hAnsi="Times New Roman" w:cs="Times New Roman"/>
          <w:bCs/>
          <w:sz w:val="24"/>
          <w:szCs w:val="24"/>
          <w:bdr w:val="none" w:sz="0" w:space="0" w:color="auto" w:frame="1"/>
          <w:lang w:eastAsia="bg-BG"/>
        </w:rPr>
        <w:t>“</w:t>
      </w:r>
      <w:r w:rsidRPr="00366A90">
        <w:rPr>
          <w:rFonts w:ascii="Times New Roman" w:eastAsia="Times New Roman" w:hAnsi="Times New Roman" w:cs="Times New Roman"/>
          <w:bCs/>
          <w:sz w:val="24"/>
          <w:szCs w:val="24"/>
          <w:bdr w:val="none" w:sz="0" w:space="0" w:color="auto" w:frame="1"/>
          <w:lang w:eastAsia="bg-BG"/>
        </w:rPr>
        <w:t xml:space="preserve">, която </w:t>
      </w:r>
      <w:r w:rsidR="00A32B09">
        <w:rPr>
          <w:rFonts w:ascii="Times New Roman" w:eastAsia="Times New Roman" w:hAnsi="Times New Roman" w:cs="Times New Roman"/>
          <w:bCs/>
          <w:sz w:val="24"/>
          <w:szCs w:val="24"/>
          <w:bdr w:val="none" w:sz="0" w:space="0" w:color="auto" w:frame="1"/>
          <w:lang w:eastAsia="bg-BG"/>
        </w:rPr>
        <w:t>се използва за коригиране на</w:t>
      </w:r>
      <w:r w:rsidRPr="00366A90">
        <w:rPr>
          <w:rFonts w:ascii="Times New Roman" w:eastAsia="Times New Roman" w:hAnsi="Times New Roman" w:cs="Times New Roman"/>
          <w:bCs/>
          <w:sz w:val="24"/>
          <w:szCs w:val="24"/>
          <w:bdr w:val="none" w:sz="0" w:space="0" w:color="auto" w:frame="1"/>
          <w:lang w:eastAsia="bg-BG"/>
        </w:rPr>
        <w:t xml:space="preserve"> размера на изплащаните </w:t>
      </w:r>
      <w:r w:rsidR="00A32B09">
        <w:rPr>
          <w:rFonts w:ascii="Times New Roman" w:eastAsia="Times New Roman" w:hAnsi="Times New Roman" w:cs="Times New Roman"/>
          <w:bCs/>
          <w:sz w:val="24"/>
          <w:szCs w:val="24"/>
          <w:bdr w:val="none" w:sz="0" w:space="0" w:color="auto" w:frame="1"/>
          <w:lang w:eastAsia="bg-BG"/>
        </w:rPr>
        <w:t>субсидии</w:t>
      </w:r>
      <w:r w:rsidRPr="00366A90">
        <w:rPr>
          <w:rFonts w:ascii="Times New Roman" w:eastAsia="Times New Roman" w:hAnsi="Times New Roman" w:cs="Times New Roman"/>
          <w:bCs/>
          <w:sz w:val="24"/>
          <w:szCs w:val="24"/>
          <w:bdr w:val="none" w:sz="0" w:space="0" w:color="auto" w:frame="1"/>
          <w:lang w:eastAsia="bg-BG"/>
        </w:rPr>
        <w:t xml:space="preserve">. </w:t>
      </w:r>
    </w:p>
    <w:p w:rsidR="003E7D74" w:rsidRPr="00700068" w:rsidRDefault="003E7D74" w:rsidP="003E7D74">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3E7D74">
        <w:rPr>
          <w:rFonts w:ascii="Times New Roman" w:eastAsia="Times New Roman" w:hAnsi="Times New Roman" w:cs="Times New Roman"/>
          <w:bCs/>
          <w:sz w:val="24"/>
          <w:szCs w:val="24"/>
          <w:bdr w:val="none" w:sz="0" w:space="0" w:color="auto" w:frame="1"/>
          <w:lang w:eastAsia="bg-BG"/>
        </w:rPr>
        <w:t>Въвеждането на система „бонус-малус“ мотивира превозвачите да повишават качеството, като обвързва финансовото им стимулиране със степента на изпълнение на договорените стандарти. Използването на данни от Интелигентната система за управление на обществения транспорт гарантира обективност, автоматизирано наблюдение и ограничаване на субективния фактор. Чрез тези механизми се повишава ефективността на разходваните публични средства и се осигурява по-добра услуга за гражданите.</w:t>
      </w:r>
    </w:p>
    <w:p w:rsidR="00966D96" w:rsidRPr="00700068" w:rsidRDefault="008703F1" w:rsidP="008E2116">
      <w:pPr>
        <w:pStyle w:val="ListParagraph"/>
        <w:numPr>
          <w:ilvl w:val="0"/>
          <w:numId w:val="12"/>
        </w:numPr>
        <w:spacing w:before="120" w:after="0" w:line="240" w:lineRule="auto"/>
        <w:ind w:left="0" w:firstLine="709"/>
        <w:jc w:val="both"/>
        <w:rPr>
          <w:rFonts w:ascii="Times New Roman" w:hAnsi="Times New Roman" w:cs="Times New Roman"/>
          <w:bCs/>
          <w:sz w:val="24"/>
          <w:szCs w:val="24"/>
          <w:bdr w:val="none" w:sz="0" w:space="0" w:color="auto" w:frame="1"/>
          <w:lang w:eastAsia="bg-BG"/>
        </w:rPr>
      </w:pPr>
      <w:r w:rsidRPr="00700068">
        <w:rPr>
          <w:rFonts w:ascii="Times New Roman" w:hAnsi="Times New Roman" w:cs="Times New Roman"/>
          <w:b/>
          <w:bCs/>
          <w:sz w:val="24"/>
          <w:szCs w:val="24"/>
          <w:bdr w:val="none" w:sz="0" w:space="0" w:color="auto" w:frame="1"/>
          <w:lang w:eastAsia="bg-BG"/>
        </w:rPr>
        <w:t>Субсидия за компенсиране на задължението за превоз на пътници и компенсация за изпълнението на тарифното задължение за превоз на пътници</w:t>
      </w:r>
      <w:r w:rsidR="00966D96" w:rsidRPr="00700068">
        <w:rPr>
          <w:rFonts w:ascii="Times New Roman" w:hAnsi="Times New Roman" w:cs="Times New Roman"/>
          <w:bCs/>
          <w:sz w:val="24"/>
          <w:szCs w:val="24"/>
          <w:bdr w:val="none" w:sz="0" w:space="0" w:color="auto" w:frame="1"/>
          <w:lang w:eastAsia="bg-BG"/>
        </w:rPr>
        <w:t xml:space="preserve"> </w:t>
      </w:r>
    </w:p>
    <w:p w:rsidR="00F85EDA" w:rsidRPr="00700068" w:rsidRDefault="00F85EDA" w:rsidP="00124A8A">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Със</w:t>
      </w:r>
      <w:r w:rsidR="00F3588B" w:rsidRPr="00700068">
        <w:rPr>
          <w:rFonts w:ascii="Times New Roman" w:eastAsia="Times New Roman" w:hAnsi="Times New Roman" w:cs="Times New Roman"/>
          <w:bCs/>
          <w:sz w:val="24"/>
          <w:szCs w:val="24"/>
          <w:bdr w:val="none" w:sz="0" w:space="0" w:color="auto" w:frame="1"/>
          <w:lang w:eastAsia="bg-BG"/>
        </w:rPr>
        <w:t xml:space="preserve"> законопроекта се уреждат </w:t>
      </w:r>
      <w:r w:rsidRPr="00700068">
        <w:rPr>
          <w:rFonts w:ascii="Times New Roman" w:eastAsia="Times New Roman" w:hAnsi="Times New Roman" w:cs="Times New Roman"/>
          <w:bCs/>
          <w:sz w:val="24"/>
          <w:szCs w:val="24"/>
          <w:bdr w:val="none" w:sz="0" w:space="0" w:color="auto" w:frame="1"/>
          <w:lang w:eastAsia="bg-BG"/>
        </w:rPr>
        <w:t xml:space="preserve">условията за предоставяне на субсидии и компенсации за обществени превозни услуги, възложени от компетентните органи </w:t>
      </w:r>
      <w:r w:rsidR="00AC3F7A" w:rsidRPr="00700068">
        <w:rPr>
          <w:rFonts w:ascii="Times New Roman" w:eastAsia="Times New Roman" w:hAnsi="Times New Roman" w:cs="Times New Roman"/>
          <w:bCs/>
          <w:sz w:val="24"/>
          <w:szCs w:val="24"/>
          <w:bdr w:val="none" w:sz="0" w:space="0" w:color="auto" w:frame="1"/>
          <w:lang w:eastAsia="bg-BG"/>
        </w:rPr>
        <w:t>в съответствие с</w:t>
      </w:r>
      <w:r w:rsidRPr="00700068">
        <w:rPr>
          <w:rFonts w:ascii="Times New Roman" w:eastAsia="Times New Roman" w:hAnsi="Times New Roman" w:cs="Times New Roman"/>
          <w:bCs/>
          <w:sz w:val="24"/>
          <w:szCs w:val="24"/>
          <w:bdr w:val="none" w:sz="0" w:space="0" w:color="auto" w:frame="1"/>
          <w:lang w:eastAsia="bg-BG"/>
        </w:rPr>
        <w:t xml:space="preserve"> Регламент (ЕО) № 1370/2007</w:t>
      </w:r>
      <w:r w:rsidR="004D73F2" w:rsidRPr="00700068">
        <w:rPr>
          <w:rFonts w:ascii="Times New Roman" w:eastAsia="Times New Roman" w:hAnsi="Times New Roman" w:cs="Times New Roman"/>
          <w:bCs/>
          <w:sz w:val="24"/>
          <w:szCs w:val="24"/>
          <w:bdr w:val="none" w:sz="0" w:space="0" w:color="auto" w:frame="1"/>
          <w:lang w:eastAsia="bg-BG"/>
        </w:rPr>
        <w:t xml:space="preserve"> и Регламент (ЕО) № 1008/2008</w:t>
      </w:r>
      <w:r w:rsidRPr="00700068">
        <w:rPr>
          <w:rFonts w:ascii="Times New Roman" w:eastAsia="Times New Roman" w:hAnsi="Times New Roman" w:cs="Times New Roman"/>
          <w:bCs/>
          <w:sz w:val="24"/>
          <w:szCs w:val="24"/>
          <w:bdr w:val="none" w:sz="0" w:space="0" w:color="auto" w:frame="1"/>
          <w:lang w:eastAsia="bg-BG"/>
        </w:rPr>
        <w:t>.</w:t>
      </w:r>
      <w:r w:rsidR="004E4E66" w:rsidRPr="00700068">
        <w:t xml:space="preserve"> </w:t>
      </w:r>
      <w:r w:rsidR="004E4E66" w:rsidRPr="00700068">
        <w:rPr>
          <w:rFonts w:ascii="Times New Roman" w:eastAsia="Times New Roman" w:hAnsi="Times New Roman" w:cs="Times New Roman"/>
          <w:bCs/>
          <w:sz w:val="24"/>
          <w:szCs w:val="24"/>
          <w:bdr w:val="none" w:sz="0" w:space="0" w:color="auto" w:frame="1"/>
          <w:lang w:eastAsia="bg-BG"/>
        </w:rPr>
        <w:t>Обхванати са обществените превозни услуги, включени в основната, междуобщинските</w:t>
      </w:r>
      <w:r w:rsidR="003E7D74" w:rsidRPr="003E7D74">
        <w:rPr>
          <w:rFonts w:ascii="Times New Roman" w:eastAsia="Times New Roman" w:hAnsi="Times New Roman" w:cs="Times New Roman"/>
          <w:bCs/>
          <w:sz w:val="24"/>
          <w:szCs w:val="24"/>
          <w:bdr w:val="none" w:sz="0" w:space="0" w:color="auto" w:frame="1"/>
          <w:lang w:eastAsia="bg-BG"/>
        </w:rPr>
        <w:t>, включително превозите по заявка</w:t>
      </w:r>
      <w:r w:rsidR="004E4E66" w:rsidRPr="00700068">
        <w:rPr>
          <w:rFonts w:ascii="Times New Roman" w:eastAsia="Times New Roman" w:hAnsi="Times New Roman" w:cs="Times New Roman"/>
          <w:bCs/>
          <w:sz w:val="24"/>
          <w:szCs w:val="24"/>
          <w:bdr w:val="none" w:sz="0" w:space="0" w:color="auto" w:frame="1"/>
          <w:lang w:eastAsia="bg-BG"/>
        </w:rPr>
        <w:t xml:space="preserve"> и </w:t>
      </w:r>
      <w:r w:rsidR="00677850">
        <w:rPr>
          <w:rFonts w:ascii="Times New Roman" w:eastAsia="Times New Roman" w:hAnsi="Times New Roman" w:cs="Times New Roman"/>
          <w:bCs/>
          <w:sz w:val="24"/>
          <w:szCs w:val="24"/>
          <w:bdr w:val="none" w:sz="0" w:space="0" w:color="auto" w:frame="1"/>
          <w:lang w:eastAsia="bg-BG"/>
        </w:rPr>
        <w:t>градските</w:t>
      </w:r>
      <w:r w:rsidR="00677850" w:rsidRPr="00700068">
        <w:rPr>
          <w:rFonts w:ascii="Times New Roman" w:eastAsia="Times New Roman" w:hAnsi="Times New Roman" w:cs="Times New Roman"/>
          <w:bCs/>
          <w:sz w:val="24"/>
          <w:szCs w:val="24"/>
          <w:bdr w:val="none" w:sz="0" w:space="0" w:color="auto" w:frame="1"/>
          <w:lang w:eastAsia="bg-BG"/>
        </w:rPr>
        <w:t xml:space="preserve"> </w:t>
      </w:r>
      <w:r w:rsidR="004E4E66" w:rsidRPr="00700068">
        <w:rPr>
          <w:rFonts w:ascii="Times New Roman" w:eastAsia="Times New Roman" w:hAnsi="Times New Roman" w:cs="Times New Roman"/>
          <w:bCs/>
          <w:sz w:val="24"/>
          <w:szCs w:val="24"/>
          <w:bdr w:val="none" w:sz="0" w:space="0" w:color="auto" w:frame="1"/>
          <w:lang w:eastAsia="bg-BG"/>
        </w:rPr>
        <w:t>транспортни схеми.</w:t>
      </w:r>
    </w:p>
    <w:p w:rsidR="00891D10" w:rsidRDefault="004E4E66" w:rsidP="00124A8A">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Ключова промяна е</w:t>
      </w:r>
      <w:r w:rsidR="00891D10" w:rsidRPr="00891D10">
        <w:rPr>
          <w:rFonts w:ascii="Times New Roman" w:eastAsia="Times New Roman" w:hAnsi="Times New Roman" w:cs="Times New Roman"/>
          <w:bCs/>
          <w:sz w:val="24"/>
          <w:szCs w:val="24"/>
          <w:bdr w:val="none" w:sz="0" w:space="0" w:color="auto" w:frame="1"/>
          <w:lang w:eastAsia="bg-BG"/>
        </w:rPr>
        <w:t xml:space="preserve"> </w:t>
      </w:r>
      <w:r w:rsidR="00891D10">
        <w:rPr>
          <w:rFonts w:ascii="Times New Roman" w:eastAsia="Times New Roman" w:hAnsi="Times New Roman" w:cs="Times New Roman"/>
          <w:bCs/>
          <w:sz w:val="24"/>
          <w:szCs w:val="24"/>
          <w:bdr w:val="none" w:sz="0" w:space="0" w:color="auto" w:frame="1"/>
          <w:lang w:eastAsia="bg-BG"/>
        </w:rPr>
        <w:t>в</w:t>
      </w:r>
      <w:r w:rsidR="00891D10" w:rsidRPr="003E7D74">
        <w:rPr>
          <w:rFonts w:ascii="Times New Roman" w:eastAsia="Times New Roman" w:hAnsi="Times New Roman" w:cs="Times New Roman"/>
          <w:bCs/>
          <w:sz w:val="24"/>
          <w:szCs w:val="24"/>
          <w:bdr w:val="none" w:sz="0" w:space="0" w:color="auto" w:frame="1"/>
          <w:lang w:eastAsia="bg-BG"/>
        </w:rPr>
        <w:t>ъвеждането на система „бонус-малус“</w:t>
      </w:r>
      <w:r w:rsidR="00891D10">
        <w:rPr>
          <w:rFonts w:ascii="Times New Roman" w:eastAsia="Times New Roman" w:hAnsi="Times New Roman" w:cs="Times New Roman"/>
          <w:bCs/>
          <w:sz w:val="24"/>
          <w:szCs w:val="24"/>
          <w:bdr w:val="none" w:sz="0" w:space="0" w:color="auto" w:frame="1"/>
          <w:lang w:eastAsia="bg-BG"/>
        </w:rPr>
        <w:t>, която ще</w:t>
      </w:r>
      <w:r w:rsidR="00891D10" w:rsidRPr="00891D10">
        <w:t xml:space="preserve"> </w:t>
      </w:r>
      <w:r w:rsidR="00891D10" w:rsidRPr="00891D10">
        <w:rPr>
          <w:rFonts w:ascii="Times New Roman" w:eastAsia="Times New Roman" w:hAnsi="Times New Roman" w:cs="Times New Roman"/>
          <w:bCs/>
          <w:sz w:val="24"/>
          <w:szCs w:val="24"/>
          <w:bdr w:val="none" w:sz="0" w:space="0" w:color="auto" w:frame="1"/>
          <w:lang w:eastAsia="bg-BG"/>
        </w:rPr>
        <w:t>мотивира превозвачите да повишават качеството</w:t>
      </w:r>
      <w:r w:rsidR="00891D10">
        <w:rPr>
          <w:rFonts w:ascii="Times New Roman" w:eastAsia="Times New Roman" w:hAnsi="Times New Roman" w:cs="Times New Roman"/>
          <w:bCs/>
          <w:sz w:val="24"/>
          <w:szCs w:val="24"/>
          <w:bdr w:val="none" w:sz="0" w:space="0" w:color="auto" w:frame="1"/>
          <w:lang w:eastAsia="bg-BG"/>
        </w:rPr>
        <w:t xml:space="preserve"> на превозните услуги посредством</w:t>
      </w:r>
      <w:r w:rsidR="00891D10" w:rsidRPr="00891D10">
        <w:rPr>
          <w:rFonts w:ascii="Times New Roman" w:eastAsia="Times New Roman" w:hAnsi="Times New Roman" w:cs="Times New Roman"/>
          <w:bCs/>
          <w:sz w:val="24"/>
          <w:szCs w:val="24"/>
          <w:bdr w:val="none" w:sz="0" w:space="0" w:color="auto" w:frame="1"/>
          <w:lang w:eastAsia="bg-BG"/>
        </w:rPr>
        <w:t xml:space="preserve"> обвързва</w:t>
      </w:r>
      <w:r w:rsidR="00891D10">
        <w:rPr>
          <w:rFonts w:ascii="Times New Roman" w:eastAsia="Times New Roman" w:hAnsi="Times New Roman" w:cs="Times New Roman"/>
          <w:bCs/>
          <w:sz w:val="24"/>
          <w:szCs w:val="24"/>
          <w:bdr w:val="none" w:sz="0" w:space="0" w:color="auto" w:frame="1"/>
          <w:lang w:eastAsia="bg-BG"/>
        </w:rPr>
        <w:t>не на</w:t>
      </w:r>
      <w:r w:rsidR="00891D10" w:rsidRPr="00891D10">
        <w:rPr>
          <w:rFonts w:ascii="Times New Roman" w:eastAsia="Times New Roman" w:hAnsi="Times New Roman" w:cs="Times New Roman"/>
          <w:bCs/>
          <w:sz w:val="24"/>
          <w:szCs w:val="24"/>
          <w:bdr w:val="none" w:sz="0" w:space="0" w:color="auto" w:frame="1"/>
          <w:lang w:eastAsia="bg-BG"/>
        </w:rPr>
        <w:t xml:space="preserve"> финансовото им стимулиране със степента на изпълнение на договорените </w:t>
      </w:r>
      <w:r w:rsidR="00891D10">
        <w:rPr>
          <w:rFonts w:ascii="Times New Roman" w:eastAsia="Times New Roman" w:hAnsi="Times New Roman" w:cs="Times New Roman"/>
          <w:bCs/>
          <w:sz w:val="24"/>
          <w:szCs w:val="24"/>
          <w:bdr w:val="none" w:sz="0" w:space="0" w:color="auto" w:frame="1"/>
          <w:lang w:eastAsia="bg-BG"/>
        </w:rPr>
        <w:t xml:space="preserve">минимални </w:t>
      </w:r>
      <w:r w:rsidR="00891D10" w:rsidRPr="00891D10">
        <w:rPr>
          <w:rFonts w:ascii="Times New Roman" w:eastAsia="Times New Roman" w:hAnsi="Times New Roman" w:cs="Times New Roman"/>
          <w:bCs/>
          <w:sz w:val="24"/>
          <w:szCs w:val="24"/>
          <w:bdr w:val="none" w:sz="0" w:space="0" w:color="auto" w:frame="1"/>
          <w:lang w:eastAsia="bg-BG"/>
        </w:rPr>
        <w:t>стандарти</w:t>
      </w:r>
      <w:r w:rsidR="00891D10">
        <w:rPr>
          <w:rFonts w:ascii="Times New Roman" w:eastAsia="Times New Roman" w:hAnsi="Times New Roman" w:cs="Times New Roman"/>
          <w:bCs/>
          <w:sz w:val="24"/>
          <w:szCs w:val="24"/>
          <w:bdr w:val="none" w:sz="0" w:space="0" w:color="auto" w:frame="1"/>
          <w:lang w:eastAsia="bg-BG"/>
        </w:rPr>
        <w:t xml:space="preserve"> за качество.</w:t>
      </w:r>
      <w:r w:rsidR="00891D10" w:rsidRPr="00891D10">
        <w:t xml:space="preserve"> </w:t>
      </w:r>
      <w:r w:rsidR="00891D10" w:rsidRPr="00891D10">
        <w:rPr>
          <w:rFonts w:ascii="Times New Roman" w:eastAsia="Times New Roman" w:hAnsi="Times New Roman" w:cs="Times New Roman"/>
          <w:bCs/>
          <w:sz w:val="24"/>
          <w:szCs w:val="24"/>
          <w:bdr w:val="none" w:sz="0" w:space="0" w:color="auto" w:frame="1"/>
          <w:lang w:eastAsia="bg-BG"/>
        </w:rPr>
        <w:t xml:space="preserve">Използването на данни за реално извършена транспортна дейност и превозени пътници от Интелигентната система за управление на обществения транспорт </w:t>
      </w:r>
      <w:r w:rsidR="00891D10">
        <w:rPr>
          <w:rFonts w:ascii="Times New Roman" w:eastAsia="Times New Roman" w:hAnsi="Times New Roman" w:cs="Times New Roman"/>
          <w:bCs/>
          <w:sz w:val="24"/>
          <w:szCs w:val="24"/>
          <w:bdr w:val="none" w:sz="0" w:space="0" w:color="auto" w:frame="1"/>
          <w:lang w:eastAsia="bg-BG"/>
        </w:rPr>
        <w:t xml:space="preserve">за целите на </w:t>
      </w:r>
      <w:r w:rsidR="00891D10" w:rsidRPr="00891D10">
        <w:rPr>
          <w:rFonts w:ascii="Times New Roman" w:eastAsia="Times New Roman" w:hAnsi="Times New Roman" w:cs="Times New Roman"/>
          <w:bCs/>
          <w:sz w:val="24"/>
          <w:szCs w:val="24"/>
          <w:bdr w:val="none" w:sz="0" w:space="0" w:color="auto" w:frame="1"/>
          <w:lang w:eastAsia="bg-BG"/>
        </w:rPr>
        <w:t>разпределението на средствата за субсидии и компенсации ще гарантира, че публичните средства се разходват ефективно, и ще предотврати риска от свръхкомпенсация, в съответствие с изискванията на европейското право.</w:t>
      </w:r>
    </w:p>
    <w:p w:rsidR="004E4E66" w:rsidRPr="00700068" w:rsidRDefault="00D77E43" w:rsidP="00124A8A">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Pr>
          <w:rFonts w:ascii="Times New Roman" w:eastAsia="Times New Roman" w:hAnsi="Times New Roman" w:cs="Times New Roman"/>
          <w:bCs/>
          <w:sz w:val="24"/>
          <w:szCs w:val="24"/>
          <w:bdr w:val="none" w:sz="0" w:space="0" w:color="auto" w:frame="1"/>
          <w:lang w:eastAsia="bg-BG"/>
        </w:rPr>
        <w:t>З</w:t>
      </w:r>
      <w:r w:rsidRPr="00D77E43">
        <w:rPr>
          <w:rFonts w:ascii="Times New Roman" w:eastAsia="Times New Roman" w:hAnsi="Times New Roman" w:cs="Times New Roman"/>
          <w:bCs/>
          <w:sz w:val="24"/>
          <w:szCs w:val="24"/>
          <w:bdr w:val="none" w:sz="0" w:space="0" w:color="auto" w:frame="1"/>
          <w:lang w:eastAsia="bg-BG"/>
        </w:rPr>
        <w:t>а компенсиране на задължението за извършване на обществени услуги за превоз на пътници и за тарифното задължение, както и за превозите по заявка</w:t>
      </w:r>
      <w:r>
        <w:rPr>
          <w:rFonts w:ascii="Times New Roman" w:eastAsia="Times New Roman" w:hAnsi="Times New Roman" w:cs="Times New Roman"/>
          <w:bCs/>
          <w:sz w:val="24"/>
          <w:szCs w:val="24"/>
          <w:bdr w:val="none" w:sz="0" w:space="0" w:color="auto" w:frame="1"/>
          <w:lang w:eastAsia="bg-BG"/>
        </w:rPr>
        <w:t xml:space="preserve"> ще </w:t>
      </w:r>
      <w:r w:rsidRPr="00D77E43">
        <w:rPr>
          <w:rFonts w:ascii="Times New Roman" w:eastAsia="Times New Roman" w:hAnsi="Times New Roman" w:cs="Times New Roman"/>
          <w:bCs/>
          <w:sz w:val="24"/>
          <w:szCs w:val="24"/>
          <w:bdr w:val="none" w:sz="0" w:space="0" w:color="auto" w:frame="1"/>
          <w:lang w:eastAsia="bg-BG"/>
        </w:rPr>
        <w:t>могат да се предвиждат средства и от други източници, извън предвидените в Закона за държавния бюджет на Република България за съответната година.</w:t>
      </w:r>
    </w:p>
    <w:p w:rsidR="00302685" w:rsidRPr="00700068" w:rsidRDefault="008703F1" w:rsidP="008E2116">
      <w:pPr>
        <w:pStyle w:val="ListParagraph"/>
        <w:numPr>
          <w:ilvl w:val="0"/>
          <w:numId w:val="12"/>
        </w:numPr>
        <w:spacing w:before="120" w:after="0" w:line="240" w:lineRule="auto"/>
        <w:ind w:left="0" w:firstLine="709"/>
        <w:jc w:val="both"/>
        <w:rPr>
          <w:rFonts w:ascii="Times New Roman" w:hAnsi="Times New Roman" w:cs="Times New Roman"/>
          <w:bCs/>
          <w:sz w:val="24"/>
          <w:szCs w:val="24"/>
          <w:bdr w:val="none" w:sz="0" w:space="0" w:color="auto" w:frame="1"/>
          <w:lang w:eastAsia="bg-BG"/>
        </w:rPr>
      </w:pPr>
      <w:r w:rsidRPr="00700068">
        <w:rPr>
          <w:rFonts w:ascii="Times New Roman" w:hAnsi="Times New Roman" w:cs="Times New Roman"/>
          <w:b/>
          <w:bCs/>
          <w:sz w:val="24"/>
          <w:szCs w:val="24"/>
          <w:bdr w:val="none" w:sz="0" w:space="0" w:color="auto" w:frame="1"/>
          <w:lang w:eastAsia="bg-BG"/>
        </w:rPr>
        <w:t>Услуги за превоз на пътници от търговски интерес</w:t>
      </w:r>
    </w:p>
    <w:p w:rsidR="00E90123" w:rsidRPr="00700068" w:rsidRDefault="00326CA9" w:rsidP="00D106AC">
      <w:pPr>
        <w:tabs>
          <w:tab w:val="left" w:pos="709"/>
          <w:tab w:val="left" w:pos="993"/>
        </w:tabs>
        <w:spacing w:after="0" w:line="240" w:lineRule="auto"/>
        <w:jc w:val="both"/>
        <w:rPr>
          <w:rFonts w:ascii="Times New Roman" w:hAnsi="Times New Roman" w:cs="Times New Roman"/>
          <w:bCs/>
          <w:sz w:val="24"/>
          <w:szCs w:val="24"/>
          <w:bdr w:val="none" w:sz="0" w:space="0" w:color="auto" w:frame="1"/>
          <w:lang w:eastAsia="bg-BG"/>
        </w:rPr>
      </w:pPr>
      <w:r w:rsidRPr="00700068">
        <w:rPr>
          <w:rFonts w:ascii="Times New Roman" w:hAnsi="Times New Roman" w:cs="Times New Roman"/>
          <w:b/>
          <w:bCs/>
          <w:sz w:val="24"/>
          <w:szCs w:val="24"/>
          <w:bdr w:val="none" w:sz="0" w:space="0" w:color="auto" w:frame="1"/>
          <w:lang w:eastAsia="bg-BG"/>
        </w:rPr>
        <w:tab/>
      </w:r>
      <w:r w:rsidRPr="00700068">
        <w:rPr>
          <w:rFonts w:ascii="Times New Roman" w:hAnsi="Times New Roman" w:cs="Times New Roman"/>
          <w:bCs/>
          <w:sz w:val="24"/>
          <w:szCs w:val="24"/>
          <w:bdr w:val="none" w:sz="0" w:space="0" w:color="auto" w:frame="1"/>
          <w:lang w:eastAsia="bg-BG"/>
        </w:rPr>
        <w:t>Със законопроекта</w:t>
      </w:r>
      <w:r w:rsidRPr="00700068">
        <w:rPr>
          <w:rFonts w:ascii="Times New Roman" w:hAnsi="Times New Roman" w:cs="Times New Roman"/>
          <w:b/>
          <w:bCs/>
          <w:sz w:val="24"/>
          <w:szCs w:val="24"/>
          <w:bdr w:val="none" w:sz="0" w:space="0" w:color="auto" w:frame="1"/>
          <w:lang w:eastAsia="bg-BG"/>
        </w:rPr>
        <w:t xml:space="preserve"> </w:t>
      </w:r>
      <w:r w:rsidR="004B50F6" w:rsidRPr="00700068">
        <w:rPr>
          <w:rFonts w:ascii="Times New Roman" w:hAnsi="Times New Roman" w:cs="Times New Roman"/>
          <w:bCs/>
          <w:sz w:val="24"/>
          <w:szCs w:val="24"/>
          <w:bdr w:val="none" w:sz="0" w:space="0" w:color="auto" w:frame="1"/>
          <w:lang w:eastAsia="bg-BG"/>
        </w:rPr>
        <w:t>се</w:t>
      </w:r>
      <w:r w:rsidR="004B50F6" w:rsidRPr="00700068">
        <w:rPr>
          <w:rFonts w:ascii="Times New Roman" w:hAnsi="Times New Roman" w:cs="Times New Roman"/>
          <w:b/>
          <w:bCs/>
          <w:sz w:val="24"/>
          <w:szCs w:val="24"/>
          <w:bdr w:val="none" w:sz="0" w:space="0" w:color="auto" w:frame="1"/>
          <w:lang w:eastAsia="bg-BG"/>
        </w:rPr>
        <w:t xml:space="preserve"> </w:t>
      </w:r>
      <w:r w:rsidR="004B50F6" w:rsidRPr="00700068">
        <w:rPr>
          <w:rFonts w:ascii="Times New Roman" w:hAnsi="Times New Roman" w:cs="Times New Roman"/>
          <w:bCs/>
          <w:sz w:val="24"/>
          <w:szCs w:val="24"/>
          <w:bdr w:val="none" w:sz="0" w:space="0" w:color="auto" w:frame="1"/>
          <w:lang w:eastAsia="bg-BG"/>
        </w:rPr>
        <w:t>създава регулаторен режим за превозвачи, които желаят да оперират на изцяло търговски принцип, без договор за обществена услуга и без да получават публични средства</w:t>
      </w:r>
      <w:r w:rsidRPr="00700068">
        <w:rPr>
          <w:rFonts w:ascii="Times New Roman" w:hAnsi="Times New Roman" w:cs="Times New Roman"/>
          <w:bCs/>
          <w:sz w:val="24"/>
          <w:szCs w:val="24"/>
          <w:bdr w:val="none" w:sz="0" w:space="0" w:color="auto" w:frame="1"/>
          <w:lang w:eastAsia="bg-BG"/>
        </w:rPr>
        <w:t>, т.</w:t>
      </w:r>
      <w:r w:rsidR="00EA6C90">
        <w:rPr>
          <w:rFonts w:ascii="Times New Roman" w:hAnsi="Times New Roman" w:cs="Times New Roman"/>
          <w:bCs/>
          <w:sz w:val="24"/>
          <w:szCs w:val="24"/>
          <w:bdr w:val="none" w:sz="0" w:space="0" w:color="auto" w:frame="1"/>
          <w:lang w:eastAsia="bg-BG"/>
        </w:rPr>
        <w:t xml:space="preserve"> </w:t>
      </w:r>
      <w:r w:rsidRPr="00700068">
        <w:rPr>
          <w:rFonts w:ascii="Times New Roman" w:hAnsi="Times New Roman" w:cs="Times New Roman"/>
          <w:bCs/>
          <w:sz w:val="24"/>
          <w:szCs w:val="24"/>
          <w:bdr w:val="none" w:sz="0" w:space="0" w:color="auto" w:frame="1"/>
          <w:lang w:eastAsia="bg-BG"/>
        </w:rPr>
        <w:t xml:space="preserve">е. </w:t>
      </w:r>
      <w:r w:rsidR="004B50F6" w:rsidRPr="00700068">
        <w:rPr>
          <w:rFonts w:ascii="Times New Roman" w:hAnsi="Times New Roman" w:cs="Times New Roman"/>
          <w:bCs/>
          <w:sz w:val="24"/>
          <w:szCs w:val="24"/>
          <w:bdr w:val="none" w:sz="0" w:space="0" w:color="auto" w:frame="1"/>
          <w:lang w:eastAsia="bg-BG"/>
        </w:rPr>
        <w:t>на собствен търговски риск. Това</w:t>
      </w:r>
      <w:r w:rsidR="009000D4" w:rsidRPr="00700068">
        <w:rPr>
          <w:rFonts w:ascii="Times New Roman" w:hAnsi="Times New Roman" w:cs="Times New Roman"/>
          <w:bCs/>
          <w:sz w:val="24"/>
          <w:szCs w:val="24"/>
          <w:bdr w:val="none" w:sz="0" w:space="0" w:color="auto" w:frame="1"/>
          <w:lang w:eastAsia="bg-BG"/>
        </w:rPr>
        <w:t xml:space="preserve"> ще</w:t>
      </w:r>
      <w:r w:rsidR="004B50F6" w:rsidRPr="00700068">
        <w:rPr>
          <w:rFonts w:ascii="Times New Roman" w:hAnsi="Times New Roman" w:cs="Times New Roman"/>
          <w:bCs/>
          <w:sz w:val="24"/>
          <w:szCs w:val="24"/>
          <w:bdr w:val="none" w:sz="0" w:space="0" w:color="auto" w:frame="1"/>
          <w:lang w:eastAsia="bg-BG"/>
        </w:rPr>
        <w:t xml:space="preserve"> стимулира конкуренцията и </w:t>
      </w:r>
      <w:r w:rsidR="009000D4" w:rsidRPr="00700068">
        <w:rPr>
          <w:rFonts w:ascii="Times New Roman" w:hAnsi="Times New Roman" w:cs="Times New Roman"/>
          <w:bCs/>
          <w:sz w:val="24"/>
          <w:szCs w:val="24"/>
          <w:bdr w:val="none" w:sz="0" w:space="0" w:color="auto" w:frame="1"/>
          <w:lang w:eastAsia="bg-BG"/>
        </w:rPr>
        <w:t xml:space="preserve">достъпа до </w:t>
      </w:r>
      <w:r w:rsidR="004B50F6" w:rsidRPr="00700068">
        <w:rPr>
          <w:rFonts w:ascii="Times New Roman" w:hAnsi="Times New Roman" w:cs="Times New Roman"/>
          <w:bCs/>
          <w:sz w:val="24"/>
          <w:szCs w:val="24"/>
          <w:bdr w:val="none" w:sz="0" w:space="0" w:color="auto" w:frame="1"/>
          <w:lang w:eastAsia="bg-BG"/>
        </w:rPr>
        <w:t>пазар</w:t>
      </w:r>
      <w:r w:rsidR="009000D4" w:rsidRPr="00700068">
        <w:rPr>
          <w:rFonts w:ascii="Times New Roman" w:hAnsi="Times New Roman" w:cs="Times New Roman"/>
          <w:bCs/>
          <w:sz w:val="24"/>
          <w:szCs w:val="24"/>
          <w:bdr w:val="none" w:sz="0" w:space="0" w:color="auto" w:frame="1"/>
          <w:lang w:eastAsia="bg-BG"/>
        </w:rPr>
        <w:t>а</w:t>
      </w:r>
      <w:r w:rsidR="004B50F6" w:rsidRPr="00700068">
        <w:rPr>
          <w:rFonts w:ascii="Times New Roman" w:hAnsi="Times New Roman" w:cs="Times New Roman"/>
          <w:bCs/>
          <w:sz w:val="24"/>
          <w:szCs w:val="24"/>
          <w:bdr w:val="none" w:sz="0" w:space="0" w:color="auto" w:frame="1"/>
          <w:lang w:eastAsia="bg-BG"/>
        </w:rPr>
        <w:t xml:space="preserve">, което е в полза както за пътниците, така също и за бизнеса. </w:t>
      </w:r>
    </w:p>
    <w:p w:rsidR="00EA6C90" w:rsidRDefault="00E90123" w:rsidP="00EA6C90">
      <w:pPr>
        <w:tabs>
          <w:tab w:val="left" w:pos="709"/>
          <w:tab w:val="left" w:pos="993"/>
        </w:tabs>
        <w:spacing w:after="0" w:line="240" w:lineRule="auto"/>
        <w:jc w:val="both"/>
        <w:rPr>
          <w:rFonts w:ascii="Times New Roman" w:hAnsi="Times New Roman" w:cs="Times New Roman"/>
          <w:bCs/>
          <w:sz w:val="24"/>
          <w:szCs w:val="24"/>
          <w:bdr w:val="none" w:sz="0" w:space="0" w:color="auto" w:frame="1"/>
          <w:lang w:eastAsia="bg-BG"/>
        </w:rPr>
      </w:pPr>
      <w:r w:rsidRPr="00700068">
        <w:rPr>
          <w:rFonts w:ascii="Times New Roman" w:hAnsi="Times New Roman" w:cs="Times New Roman"/>
          <w:bCs/>
          <w:sz w:val="24"/>
          <w:szCs w:val="24"/>
          <w:bdr w:val="none" w:sz="0" w:space="0" w:color="auto" w:frame="1"/>
          <w:lang w:eastAsia="bg-BG"/>
        </w:rPr>
        <w:tab/>
      </w:r>
    </w:p>
    <w:p w:rsidR="006D082D" w:rsidRPr="00700068" w:rsidRDefault="00EA6C90" w:rsidP="00EA6C90">
      <w:pPr>
        <w:tabs>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bCs/>
          <w:sz w:val="24"/>
          <w:szCs w:val="24"/>
          <w:bdr w:val="none" w:sz="0" w:space="0" w:color="auto" w:frame="1"/>
          <w:lang w:eastAsia="bg-BG"/>
        </w:rPr>
        <w:tab/>
      </w:r>
      <w:r w:rsidR="006D082D" w:rsidRPr="00700068">
        <w:rPr>
          <w:rFonts w:ascii="Times New Roman" w:hAnsi="Times New Roman" w:cs="Times New Roman"/>
          <w:b/>
          <w:bCs/>
          <w:sz w:val="24"/>
          <w:szCs w:val="24"/>
        </w:rPr>
        <w:t>Права на пътниците</w:t>
      </w:r>
    </w:p>
    <w:p w:rsidR="00B774D7" w:rsidRPr="00B774D7" w:rsidRDefault="00B774D7" w:rsidP="00B774D7">
      <w:pPr>
        <w:spacing w:after="0" w:line="240" w:lineRule="auto"/>
        <w:ind w:firstLine="709"/>
        <w:contextualSpacing/>
        <w:jc w:val="both"/>
        <w:rPr>
          <w:rFonts w:ascii="Times New Roman" w:eastAsia="Calibri" w:hAnsi="Times New Roman" w:cs="Times New Roman"/>
          <w:sz w:val="24"/>
          <w:szCs w:val="24"/>
        </w:rPr>
      </w:pPr>
      <w:r w:rsidRPr="00B774D7">
        <w:rPr>
          <w:rFonts w:ascii="Times New Roman" w:eastAsia="Calibri" w:hAnsi="Times New Roman" w:cs="Times New Roman"/>
          <w:sz w:val="24"/>
          <w:szCs w:val="24"/>
        </w:rPr>
        <w:t>В законопроекта са регламентирани правата и задължения на пътниците, използващи автомобилен, железопътен, транспорт по вътрешни водни пътища или морски каботаж и въздушен транспорт, както и отговорността на превозвача и случаите на освобождаване от отговорност в съответствие с Регламент (ЕС) № 181/2011, Регламент (ЕС) 2021/782, Регламент (ЕО) № 392/2009 , Регламент (ЕО) № 261/2004 и Регламент (ЕО) № 1107/2006.</w:t>
      </w:r>
    </w:p>
    <w:p w:rsidR="00B774D7" w:rsidRPr="00B774D7" w:rsidRDefault="00B774D7" w:rsidP="00B774D7">
      <w:pPr>
        <w:spacing w:after="0" w:line="240" w:lineRule="auto"/>
        <w:ind w:firstLine="709"/>
        <w:contextualSpacing/>
        <w:jc w:val="both"/>
        <w:rPr>
          <w:rFonts w:ascii="Times New Roman" w:eastAsia="Calibri" w:hAnsi="Times New Roman" w:cs="Times New Roman"/>
          <w:sz w:val="24"/>
          <w:szCs w:val="24"/>
        </w:rPr>
      </w:pPr>
      <w:r w:rsidRPr="00B774D7">
        <w:rPr>
          <w:rFonts w:ascii="Times New Roman" w:eastAsia="Calibri" w:hAnsi="Times New Roman" w:cs="Times New Roman"/>
          <w:sz w:val="24"/>
          <w:szCs w:val="24"/>
        </w:rPr>
        <w:t xml:space="preserve">Определени са компетентен орган по прилагането на Регламент (ЕС) № 181/2011 – Изпълнителна агенция „Автомобилна администрация“, компетентен орган по прилагането на Регламент (ЕС) 2021/782 – Изпълнителна агенция „Железопътна администрация“, компетентен орган по прилагането на Регламент (ЕС) № 1177/2010 – Изпълнителна агенция „Морска администрация“ и компетентен орган по прилагането на Регламент (ЕО) № 261/2004 и Регламент (ЕО) № 1107/2006 – Главна дирекция „Гражданска въздухоплавателна администрация“.  </w:t>
      </w:r>
    </w:p>
    <w:p w:rsidR="00B774D7" w:rsidRPr="00B774D7" w:rsidRDefault="00B774D7" w:rsidP="00B774D7">
      <w:pPr>
        <w:spacing w:after="0" w:line="240" w:lineRule="auto"/>
        <w:ind w:firstLine="709"/>
        <w:contextualSpacing/>
        <w:jc w:val="both"/>
        <w:rPr>
          <w:rFonts w:ascii="Times New Roman" w:eastAsia="Calibri" w:hAnsi="Times New Roman" w:cs="Times New Roman"/>
          <w:sz w:val="24"/>
          <w:szCs w:val="24"/>
        </w:rPr>
      </w:pPr>
      <w:r w:rsidRPr="00B774D7">
        <w:rPr>
          <w:rFonts w:ascii="Times New Roman" w:eastAsia="Calibri" w:hAnsi="Times New Roman" w:cs="Times New Roman"/>
          <w:sz w:val="24"/>
          <w:szCs w:val="24"/>
        </w:rPr>
        <w:t>Разпоредбите относно правата на пътниците, използващи въздушен транспорт, възпроизвеждат действащата нормативна рамка, уредена в Закона за гражданското въздухоплаване и приложимите европейски актове – Регламент (ЕО) № 261/2004, Регламент (ЕО) № 1107/2006, Регламент (ЕО) № 2027/97 и Монреалската конвенция от 1999 г. Целта на включването им в проекта на Закон за обществения превоз е да се осигури систематична и единна уредба на правата на пътниците за всички видове обществен транспорт в рамките на един общ закон. Това улеснява прилагането и контрола, осигурява яснота за пътниците и въздушните превозвачи и подчертава ролята на Главна дирекция „Гражданска въздухоплавателна администрация“ като компетентен орган по прилагането на съответните регламенти. По този начин се гарантира хармонизиране на правилата и защитата на правата на пътниците във всички видове транспорт, без да се дублира или изменя действащата специална уредба в Закона за гражданското въздухоплаване.</w:t>
      </w:r>
    </w:p>
    <w:p w:rsidR="00B774D7" w:rsidRPr="0027692C" w:rsidRDefault="00B774D7" w:rsidP="0027692C">
      <w:pPr>
        <w:spacing w:before="120" w:after="0" w:line="240" w:lineRule="auto"/>
        <w:ind w:firstLine="709"/>
        <w:jc w:val="both"/>
        <w:rPr>
          <w:rFonts w:ascii="Times New Roman" w:eastAsia="Calibri" w:hAnsi="Times New Roman" w:cs="Times New Roman"/>
          <w:b/>
          <w:sz w:val="24"/>
          <w:szCs w:val="24"/>
        </w:rPr>
      </w:pPr>
      <w:r w:rsidRPr="0027692C">
        <w:rPr>
          <w:rFonts w:ascii="Times New Roman" w:eastAsia="Calibri" w:hAnsi="Times New Roman" w:cs="Times New Roman"/>
          <w:b/>
          <w:sz w:val="24"/>
          <w:szCs w:val="24"/>
        </w:rPr>
        <w:t>9.</w:t>
      </w:r>
      <w:r w:rsidRPr="0027692C">
        <w:rPr>
          <w:rFonts w:ascii="Times New Roman" w:eastAsia="Calibri" w:hAnsi="Times New Roman" w:cs="Times New Roman"/>
          <w:b/>
          <w:sz w:val="24"/>
          <w:szCs w:val="24"/>
        </w:rPr>
        <w:tab/>
        <w:t>Жалби на пътници. Компетентни органи и производства по разглеждане на жалбите</w:t>
      </w:r>
    </w:p>
    <w:p w:rsidR="00B774D7" w:rsidRDefault="00B774D7" w:rsidP="0027692C">
      <w:pPr>
        <w:spacing w:after="0" w:line="240" w:lineRule="auto"/>
        <w:ind w:firstLine="709"/>
        <w:contextualSpacing/>
        <w:jc w:val="both"/>
        <w:rPr>
          <w:rFonts w:ascii="Times New Roman" w:eastAsia="Calibri" w:hAnsi="Times New Roman" w:cs="Times New Roman"/>
          <w:sz w:val="24"/>
          <w:szCs w:val="24"/>
        </w:rPr>
      </w:pPr>
      <w:r w:rsidRPr="00B774D7">
        <w:rPr>
          <w:rFonts w:ascii="Times New Roman" w:eastAsia="Calibri" w:hAnsi="Times New Roman" w:cs="Times New Roman"/>
          <w:sz w:val="24"/>
          <w:szCs w:val="24"/>
        </w:rPr>
        <w:t>В законопроекта е предвидено Изпълнителна агенция „Железопътна администрация“, Изпълнителна агенция „Автомобилна администрация“, Изпълнителна агенция „Морска администрация“ и Главна дирекция „Гражданска въздухоплавателна администрация“ да разглеждат подадените жалби от пътници за превозите с железопътен транспорт, автомобилен транспорт, превозите по вътрешни водни пътища и морски каботаж и превозите с въздушен транспорт. Регламентирано е, че компетентните органи изграждат и поддържат информационни системи за подаване на жалби, които включват и решенията по жалбите. Тези системи са публично достъпни и се изграждат и като модули в Интелигентната система за управление на обществения транспорт.</w:t>
      </w:r>
    </w:p>
    <w:p w:rsidR="006D082D" w:rsidRPr="0027692C" w:rsidRDefault="00B774D7" w:rsidP="0027692C">
      <w:pPr>
        <w:spacing w:before="120" w:after="0" w:line="240" w:lineRule="auto"/>
        <w:ind w:firstLine="709"/>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 xml:space="preserve">10. </w:t>
      </w:r>
      <w:r w:rsidR="006D082D" w:rsidRPr="0027692C">
        <w:rPr>
          <w:rFonts w:ascii="Times New Roman" w:hAnsi="Times New Roman" w:cs="Times New Roman"/>
          <w:b/>
          <w:sz w:val="24"/>
          <w:szCs w:val="24"/>
          <w:lang w:eastAsia="bg-BG"/>
        </w:rPr>
        <w:t>Тарифиране, превозни документи</w:t>
      </w:r>
    </w:p>
    <w:p w:rsidR="00A95800" w:rsidRPr="00A95800" w:rsidRDefault="00A95800" w:rsidP="00A95800">
      <w:pPr>
        <w:spacing w:after="0" w:line="240" w:lineRule="auto"/>
        <w:ind w:firstLine="709"/>
        <w:jc w:val="both"/>
        <w:rPr>
          <w:rFonts w:ascii="Times New Roman" w:hAnsi="Times New Roman" w:cs="Times New Roman"/>
          <w:bCs/>
          <w:sz w:val="24"/>
          <w:szCs w:val="24"/>
        </w:rPr>
      </w:pPr>
      <w:r w:rsidRPr="00A95800">
        <w:rPr>
          <w:rFonts w:ascii="Times New Roman" w:hAnsi="Times New Roman" w:cs="Times New Roman"/>
          <w:bCs/>
          <w:sz w:val="24"/>
          <w:szCs w:val="24"/>
        </w:rPr>
        <w:t>В законопроекта се п</w:t>
      </w:r>
      <w:r w:rsidR="00EA6C90">
        <w:rPr>
          <w:rFonts w:ascii="Times New Roman" w:hAnsi="Times New Roman" w:cs="Times New Roman"/>
          <w:bCs/>
          <w:sz w:val="24"/>
          <w:szCs w:val="24"/>
        </w:rPr>
        <w:t>редвижда създаването на единна</w:t>
      </w:r>
      <w:r w:rsidRPr="00A95800">
        <w:rPr>
          <w:rFonts w:ascii="Times New Roman" w:hAnsi="Times New Roman" w:cs="Times New Roman"/>
          <w:bCs/>
          <w:sz w:val="24"/>
          <w:szCs w:val="24"/>
        </w:rPr>
        <w:t xml:space="preserve"> и справедлива рамка за тарифиране на обществените услуги за превоз на пътници, както и цялостна дигитализация на превозните документи. </w:t>
      </w:r>
    </w:p>
    <w:p w:rsidR="00A95800" w:rsidRPr="00A95800" w:rsidRDefault="00A95800" w:rsidP="00A95800">
      <w:pPr>
        <w:spacing w:after="0" w:line="240" w:lineRule="auto"/>
        <w:ind w:firstLine="709"/>
        <w:jc w:val="both"/>
        <w:rPr>
          <w:rFonts w:ascii="Times New Roman" w:hAnsi="Times New Roman" w:cs="Times New Roman"/>
          <w:bCs/>
          <w:sz w:val="24"/>
          <w:szCs w:val="24"/>
        </w:rPr>
      </w:pPr>
      <w:r w:rsidRPr="00A95800">
        <w:rPr>
          <w:rFonts w:ascii="Times New Roman" w:hAnsi="Times New Roman" w:cs="Times New Roman"/>
          <w:bCs/>
          <w:sz w:val="24"/>
          <w:szCs w:val="24"/>
        </w:rPr>
        <w:t xml:space="preserve">Предложените принципи за тарифни политики гарантират недискриминационно третиране на всички пътници, ясни и публично достъпни цени и насърчаване използването на обществен транспорт като устойчива алтернатива на личния автомобил. В същото време се предвижда тарифите да покриват разумен дял от разходите, като се отчита необходимостта от публично финансиране за поддържане на достъпни и качествени услуги. </w:t>
      </w:r>
    </w:p>
    <w:p w:rsidR="00A95800" w:rsidRPr="00A95800" w:rsidRDefault="00A95800" w:rsidP="00A958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Предвижда се в</w:t>
      </w:r>
      <w:r w:rsidRPr="00A95800">
        <w:rPr>
          <w:rFonts w:ascii="Times New Roman" w:hAnsi="Times New Roman" w:cs="Times New Roman"/>
          <w:bCs/>
          <w:sz w:val="24"/>
          <w:szCs w:val="24"/>
        </w:rPr>
        <w:t xml:space="preserve">одещите общини </w:t>
      </w:r>
      <w:r>
        <w:rPr>
          <w:rFonts w:ascii="Times New Roman" w:hAnsi="Times New Roman" w:cs="Times New Roman"/>
          <w:bCs/>
          <w:sz w:val="24"/>
          <w:szCs w:val="24"/>
        </w:rPr>
        <w:t xml:space="preserve">да </w:t>
      </w:r>
      <w:r w:rsidRPr="00A95800">
        <w:rPr>
          <w:rFonts w:ascii="Times New Roman" w:hAnsi="Times New Roman" w:cs="Times New Roman"/>
          <w:bCs/>
          <w:sz w:val="24"/>
          <w:szCs w:val="24"/>
        </w:rPr>
        <w:t>определят правилата за тарифите и ценообразуване за всички услуги, включени в междуобщинските транспортни схеми на тяхната територия, а общинските съвети, по предложение на кметовете – правилата за тарифите и ценообразуване за услугите, включени в градските транспортни схеми.</w:t>
      </w:r>
    </w:p>
    <w:p w:rsidR="00A95800" w:rsidRDefault="00A95800" w:rsidP="00A95800">
      <w:pPr>
        <w:spacing w:after="0" w:line="240" w:lineRule="auto"/>
        <w:ind w:firstLine="709"/>
        <w:jc w:val="both"/>
        <w:rPr>
          <w:rFonts w:ascii="Times New Roman" w:hAnsi="Times New Roman" w:cs="Times New Roman"/>
          <w:bCs/>
          <w:sz w:val="24"/>
          <w:szCs w:val="24"/>
        </w:rPr>
      </w:pPr>
      <w:r w:rsidRPr="00A95800">
        <w:rPr>
          <w:rFonts w:ascii="Times New Roman" w:hAnsi="Times New Roman" w:cs="Times New Roman"/>
          <w:bCs/>
          <w:sz w:val="24"/>
          <w:szCs w:val="24"/>
        </w:rPr>
        <w:t xml:space="preserve">Разпоредбите относно превозните документи въвеждат електронен единен превозен документ и цифров портфейл, които улесняват покупката, валидирането и съхранението на документи за пътуване. Същевременно се гарантира правото на пътника да получи физически носител без допълнително заплащане. Интегрирането на цифровия портфейл в Националната система за единен превозен документ </w:t>
      </w:r>
      <w:r>
        <w:rPr>
          <w:rFonts w:ascii="Times New Roman" w:hAnsi="Times New Roman" w:cs="Times New Roman"/>
          <w:bCs/>
          <w:sz w:val="24"/>
          <w:szCs w:val="24"/>
        </w:rPr>
        <w:t xml:space="preserve">ще </w:t>
      </w:r>
      <w:r w:rsidRPr="00A95800">
        <w:rPr>
          <w:rFonts w:ascii="Times New Roman" w:hAnsi="Times New Roman" w:cs="Times New Roman"/>
          <w:bCs/>
          <w:sz w:val="24"/>
          <w:szCs w:val="24"/>
        </w:rPr>
        <w:t>осигур</w:t>
      </w:r>
      <w:r>
        <w:rPr>
          <w:rFonts w:ascii="Times New Roman" w:hAnsi="Times New Roman" w:cs="Times New Roman"/>
          <w:bCs/>
          <w:sz w:val="24"/>
          <w:szCs w:val="24"/>
        </w:rPr>
        <w:t>и</w:t>
      </w:r>
      <w:r w:rsidRPr="00A95800">
        <w:rPr>
          <w:rFonts w:ascii="Times New Roman" w:hAnsi="Times New Roman" w:cs="Times New Roman"/>
          <w:bCs/>
          <w:sz w:val="24"/>
          <w:szCs w:val="24"/>
        </w:rPr>
        <w:t xml:space="preserve"> стандартизация, сигурност и удобство при използването на услугите в национален мащаб.</w:t>
      </w:r>
      <w:r>
        <w:rPr>
          <w:rFonts w:ascii="Times New Roman" w:hAnsi="Times New Roman" w:cs="Times New Roman"/>
          <w:bCs/>
          <w:sz w:val="24"/>
          <w:szCs w:val="24"/>
        </w:rPr>
        <w:t xml:space="preserve"> </w:t>
      </w:r>
    </w:p>
    <w:p w:rsidR="006D082D" w:rsidRPr="0027692C" w:rsidRDefault="006D082D" w:rsidP="0027692C">
      <w:pPr>
        <w:pStyle w:val="ListParagraph"/>
        <w:numPr>
          <w:ilvl w:val="0"/>
          <w:numId w:val="19"/>
        </w:numPr>
        <w:tabs>
          <w:tab w:val="left" w:pos="993"/>
          <w:tab w:val="left" w:pos="1134"/>
        </w:tabs>
        <w:spacing w:before="120" w:after="0"/>
        <w:ind w:hanging="11"/>
        <w:rPr>
          <w:rFonts w:ascii="Times New Roman" w:hAnsi="Times New Roman" w:cs="Times New Roman"/>
          <w:sz w:val="24"/>
          <w:szCs w:val="24"/>
        </w:rPr>
      </w:pPr>
      <w:r w:rsidRPr="0027692C">
        <w:rPr>
          <w:rFonts w:ascii="Times New Roman" w:hAnsi="Times New Roman" w:cs="Times New Roman"/>
          <w:b/>
          <w:sz w:val="24"/>
          <w:szCs w:val="24"/>
        </w:rPr>
        <w:t>Контрол</w:t>
      </w:r>
    </w:p>
    <w:p w:rsidR="00E626D8" w:rsidRPr="00700068" w:rsidRDefault="00E626D8" w:rsidP="00E626D8">
      <w:pPr>
        <w:spacing w:after="0" w:line="240" w:lineRule="auto"/>
        <w:ind w:firstLine="709"/>
        <w:jc w:val="both"/>
        <w:rPr>
          <w:rFonts w:ascii="Times New Roman" w:hAnsi="Times New Roman" w:cs="Times New Roman"/>
          <w:sz w:val="24"/>
          <w:szCs w:val="24"/>
          <w:lang w:eastAsia="bg-BG"/>
        </w:rPr>
      </w:pPr>
      <w:r w:rsidRPr="00700068">
        <w:rPr>
          <w:rFonts w:ascii="Times New Roman" w:hAnsi="Times New Roman" w:cs="Times New Roman"/>
          <w:sz w:val="24"/>
          <w:szCs w:val="24"/>
          <w:lang w:eastAsia="bg-BG"/>
        </w:rPr>
        <w:t>Въвежда се ясно разграничение на контролните правомощия между компетентните органи и се осигурява ефективен механизъм за наблюдение, превенция и санкциониране на нарушенията.</w:t>
      </w:r>
    </w:p>
    <w:p w:rsidR="00E626D8" w:rsidRPr="00700068" w:rsidRDefault="00E626D8" w:rsidP="00E626D8">
      <w:pPr>
        <w:spacing w:after="0" w:line="240" w:lineRule="auto"/>
        <w:ind w:firstLine="709"/>
        <w:jc w:val="both"/>
        <w:rPr>
          <w:rFonts w:ascii="Times New Roman" w:hAnsi="Times New Roman" w:cs="Times New Roman"/>
          <w:sz w:val="24"/>
          <w:szCs w:val="24"/>
          <w:lang w:eastAsia="bg-BG"/>
        </w:rPr>
      </w:pPr>
      <w:r w:rsidRPr="00700068">
        <w:rPr>
          <w:rFonts w:ascii="Times New Roman" w:hAnsi="Times New Roman" w:cs="Times New Roman"/>
          <w:sz w:val="24"/>
          <w:szCs w:val="24"/>
          <w:lang w:eastAsia="bg-BG"/>
        </w:rPr>
        <w:t>Създава се възможност компетентните органи да използват данни от Националната интелигентна система за управление на транспорта и от системите за продажба на превозни документи, което повишава прозрачността и ефективността на контрола.</w:t>
      </w:r>
    </w:p>
    <w:p w:rsidR="00D4245A" w:rsidRPr="00700068" w:rsidRDefault="00DB24AB" w:rsidP="008E2116">
      <w:pPr>
        <w:spacing w:after="0" w:line="240" w:lineRule="auto"/>
        <w:ind w:firstLine="709"/>
        <w:jc w:val="both"/>
        <w:rPr>
          <w:rFonts w:ascii="Times New Roman" w:hAnsi="Times New Roman" w:cs="Times New Roman"/>
          <w:sz w:val="24"/>
          <w:szCs w:val="24"/>
          <w:lang w:eastAsia="bg-BG"/>
        </w:rPr>
      </w:pPr>
      <w:r w:rsidRPr="00700068">
        <w:rPr>
          <w:rFonts w:ascii="Times New Roman" w:hAnsi="Times New Roman" w:cs="Times New Roman"/>
          <w:sz w:val="24"/>
          <w:szCs w:val="24"/>
          <w:lang w:eastAsia="bg-BG"/>
        </w:rPr>
        <w:t>Регламентират се контролните функции на Изпълнителна агенция „Автомобилна администрация“</w:t>
      </w:r>
      <w:r w:rsidR="00D4245A" w:rsidRPr="00700068">
        <w:rPr>
          <w:rFonts w:ascii="Times New Roman" w:hAnsi="Times New Roman" w:cs="Times New Roman"/>
          <w:sz w:val="24"/>
          <w:szCs w:val="24"/>
          <w:lang w:eastAsia="bg-BG"/>
        </w:rPr>
        <w:t>,</w:t>
      </w:r>
      <w:r w:rsidRPr="00700068">
        <w:rPr>
          <w:rFonts w:ascii="Times New Roman" w:hAnsi="Times New Roman" w:cs="Times New Roman"/>
          <w:sz w:val="24"/>
          <w:szCs w:val="24"/>
          <w:lang w:eastAsia="bg-BG"/>
        </w:rPr>
        <w:t xml:space="preserve"> Изпълнителна агенция „Железопътна администрация“</w:t>
      </w:r>
      <w:r w:rsidR="00D4245A" w:rsidRPr="00700068">
        <w:rPr>
          <w:rFonts w:ascii="Times New Roman" w:hAnsi="Times New Roman" w:cs="Times New Roman"/>
          <w:sz w:val="24"/>
          <w:szCs w:val="24"/>
          <w:lang w:eastAsia="bg-BG"/>
        </w:rPr>
        <w:t>,</w:t>
      </w:r>
      <w:r w:rsidR="00776740" w:rsidRPr="00776740">
        <w:rPr>
          <w:rFonts w:ascii="Times New Roman" w:hAnsi="Times New Roman" w:cs="Times New Roman"/>
          <w:sz w:val="24"/>
          <w:szCs w:val="24"/>
          <w:lang w:eastAsia="bg-BG"/>
        </w:rPr>
        <w:t xml:space="preserve"> </w:t>
      </w:r>
      <w:r w:rsidR="00776740" w:rsidRPr="008E2740">
        <w:rPr>
          <w:rFonts w:ascii="Times New Roman" w:hAnsi="Times New Roman" w:cs="Times New Roman"/>
          <w:sz w:val="24"/>
          <w:szCs w:val="24"/>
          <w:lang w:eastAsia="bg-BG"/>
        </w:rPr>
        <w:t>Изпълнителна агенция „Морска администрация</w:t>
      </w:r>
      <w:r w:rsidR="00776740">
        <w:rPr>
          <w:rFonts w:ascii="Times New Roman" w:hAnsi="Times New Roman" w:cs="Times New Roman"/>
          <w:sz w:val="24"/>
          <w:szCs w:val="24"/>
          <w:lang w:eastAsia="bg-BG"/>
        </w:rPr>
        <w:t>“</w:t>
      </w:r>
      <w:r w:rsidR="00776740" w:rsidRPr="008E2740">
        <w:rPr>
          <w:rFonts w:ascii="Times New Roman" w:hAnsi="Times New Roman" w:cs="Times New Roman"/>
          <w:sz w:val="24"/>
          <w:szCs w:val="24"/>
          <w:lang w:eastAsia="bg-BG"/>
        </w:rPr>
        <w:t xml:space="preserve"> </w:t>
      </w:r>
      <w:r w:rsidR="00776740">
        <w:rPr>
          <w:rFonts w:ascii="Times New Roman" w:hAnsi="Times New Roman" w:cs="Times New Roman"/>
          <w:sz w:val="24"/>
          <w:szCs w:val="24"/>
          <w:lang w:eastAsia="bg-BG"/>
        </w:rPr>
        <w:t>и</w:t>
      </w:r>
      <w:r w:rsidR="00D4245A" w:rsidRPr="00700068">
        <w:rPr>
          <w:rFonts w:ascii="Times New Roman" w:hAnsi="Times New Roman" w:cs="Times New Roman"/>
          <w:sz w:val="24"/>
          <w:szCs w:val="24"/>
          <w:lang w:eastAsia="bg-BG"/>
        </w:rPr>
        <w:t xml:space="preserve"> Главна дирекция „Гражданска въздухоплавателна администрация“</w:t>
      </w:r>
      <w:r w:rsidRPr="00700068">
        <w:rPr>
          <w:rFonts w:ascii="Times New Roman" w:hAnsi="Times New Roman" w:cs="Times New Roman"/>
          <w:sz w:val="24"/>
          <w:szCs w:val="24"/>
          <w:lang w:eastAsia="bg-BG"/>
        </w:rPr>
        <w:t xml:space="preserve"> като специализирани органи за контрол в съответните видове транспорт. Чрез извършване на проверки, регулаторен контрол и налагане на административни мерки, агенциите</w:t>
      </w:r>
      <w:r w:rsidR="00D4245A" w:rsidRPr="00700068">
        <w:rPr>
          <w:rFonts w:ascii="Times New Roman" w:hAnsi="Times New Roman" w:cs="Times New Roman"/>
          <w:sz w:val="24"/>
          <w:szCs w:val="24"/>
          <w:lang w:eastAsia="bg-BG"/>
        </w:rPr>
        <w:t xml:space="preserve"> и дирекцията</w:t>
      </w:r>
      <w:r w:rsidRPr="00700068">
        <w:rPr>
          <w:rFonts w:ascii="Times New Roman" w:hAnsi="Times New Roman" w:cs="Times New Roman"/>
          <w:sz w:val="24"/>
          <w:szCs w:val="24"/>
          <w:lang w:eastAsia="bg-BG"/>
        </w:rPr>
        <w:t xml:space="preserve"> гарантират спазването на изискванията за безопасност, достъпност и качество на транспортните услуги, както и законосъобразното прилагане на националното и европейското законодателство. По този начин се осигурява ефективен държавен контрол и защита на обществения интерес в сектора на обществените превози.</w:t>
      </w:r>
    </w:p>
    <w:p w:rsidR="006D082D" w:rsidRPr="00700068" w:rsidRDefault="006D082D" w:rsidP="0027692C">
      <w:pPr>
        <w:pStyle w:val="ListParagraph"/>
        <w:numPr>
          <w:ilvl w:val="0"/>
          <w:numId w:val="19"/>
        </w:numPr>
        <w:spacing w:before="120" w:after="0" w:line="240" w:lineRule="auto"/>
        <w:ind w:left="0" w:firstLine="709"/>
        <w:jc w:val="both"/>
        <w:rPr>
          <w:rFonts w:ascii="Times New Roman" w:hAnsi="Times New Roman" w:cs="Times New Roman"/>
          <w:b/>
          <w:sz w:val="24"/>
          <w:szCs w:val="24"/>
        </w:rPr>
      </w:pPr>
      <w:r w:rsidRPr="00700068">
        <w:rPr>
          <w:rFonts w:ascii="Times New Roman" w:hAnsi="Times New Roman" w:cs="Times New Roman"/>
          <w:b/>
          <w:sz w:val="24"/>
          <w:szCs w:val="24"/>
        </w:rPr>
        <w:t>Административнонаказателни разпоредби</w:t>
      </w:r>
    </w:p>
    <w:p w:rsidR="006D082D" w:rsidRPr="00700068" w:rsidRDefault="00715DEB" w:rsidP="00715DEB">
      <w:pPr>
        <w:spacing w:after="0" w:line="240" w:lineRule="auto"/>
        <w:ind w:firstLine="709"/>
        <w:jc w:val="both"/>
        <w:rPr>
          <w:rFonts w:ascii="Times New Roman" w:eastAsia="Times New Roman" w:hAnsi="Times New Roman" w:cs="Times New Roman"/>
          <w:sz w:val="24"/>
          <w:szCs w:val="24"/>
          <w:lang w:eastAsia="bg-BG"/>
        </w:rPr>
      </w:pPr>
      <w:r w:rsidRPr="00700068">
        <w:rPr>
          <w:rFonts w:ascii="Times New Roman" w:eastAsia="Times New Roman" w:hAnsi="Times New Roman" w:cs="Times New Roman"/>
          <w:sz w:val="24"/>
          <w:szCs w:val="24"/>
          <w:lang w:eastAsia="bg-BG"/>
        </w:rPr>
        <w:t xml:space="preserve">За нарушения на закона и на актовете по прилагането му, както и на посочените в него регламенти на Европейския съюз, виновните лица се наказват с глоби или имуществени санкции. </w:t>
      </w:r>
      <w:r w:rsidR="006D082D" w:rsidRPr="00700068">
        <w:rPr>
          <w:rFonts w:ascii="Times New Roman" w:eastAsia="Times New Roman" w:hAnsi="Times New Roman" w:cs="Times New Roman"/>
          <w:sz w:val="24"/>
          <w:szCs w:val="24"/>
          <w:lang w:eastAsia="bg-BG"/>
        </w:rPr>
        <w:t xml:space="preserve">Целта на административнонаказателна уредба е да осигури ефективно прилагане на закона и съответните регламенти на Европейския съюз, като се въведат пропорционални, възпиращи и приложими санкции за всяко нарушение. Размерът на предвидените глоби и имуществени санкции е определен при отчитане на степента на обществена значимост на нарушението, както и при отчитане на характера и тежестта на нарушението. </w:t>
      </w:r>
    </w:p>
    <w:p w:rsidR="00814E26" w:rsidRPr="00700068" w:rsidRDefault="006D082D" w:rsidP="0027692C">
      <w:pPr>
        <w:pStyle w:val="ListParagraph"/>
        <w:numPr>
          <w:ilvl w:val="0"/>
          <w:numId w:val="19"/>
        </w:numPr>
        <w:spacing w:before="120" w:after="0" w:line="240" w:lineRule="auto"/>
        <w:ind w:left="0" w:firstLine="709"/>
        <w:jc w:val="both"/>
        <w:rPr>
          <w:rFonts w:ascii="Times New Roman" w:hAnsi="Times New Roman" w:cs="Times New Roman"/>
          <w:bCs/>
          <w:sz w:val="24"/>
          <w:szCs w:val="24"/>
          <w:bdr w:val="none" w:sz="0" w:space="0" w:color="auto" w:frame="1"/>
          <w:lang w:eastAsia="bg-BG"/>
        </w:rPr>
      </w:pPr>
      <w:r w:rsidRPr="00700068">
        <w:rPr>
          <w:rFonts w:ascii="Times New Roman" w:hAnsi="Times New Roman" w:cs="Times New Roman"/>
          <w:b/>
          <w:bCs/>
          <w:sz w:val="24"/>
          <w:szCs w:val="24"/>
          <w:bdr w:val="none" w:sz="0" w:space="0" w:color="auto" w:frame="1"/>
          <w:lang w:eastAsia="bg-BG"/>
        </w:rPr>
        <w:t>Допълнителни разпоредби</w:t>
      </w:r>
      <w:r w:rsidRPr="00700068">
        <w:t xml:space="preserve"> </w:t>
      </w:r>
    </w:p>
    <w:p w:rsidR="006D082D" w:rsidRPr="00700068" w:rsidRDefault="00814E26" w:rsidP="00814E26">
      <w:pPr>
        <w:spacing w:after="0" w:line="240" w:lineRule="auto"/>
        <w:ind w:firstLine="708"/>
        <w:jc w:val="both"/>
        <w:rPr>
          <w:rFonts w:ascii="Times New Roman" w:hAnsi="Times New Roman" w:cs="Times New Roman"/>
          <w:bCs/>
          <w:sz w:val="24"/>
          <w:szCs w:val="24"/>
          <w:bdr w:val="none" w:sz="0" w:space="0" w:color="auto" w:frame="1"/>
          <w:lang w:eastAsia="bg-BG"/>
        </w:rPr>
      </w:pPr>
      <w:r w:rsidRPr="00700068">
        <w:rPr>
          <w:rFonts w:ascii="Times New Roman" w:hAnsi="Times New Roman" w:cs="Times New Roman"/>
          <w:bCs/>
          <w:sz w:val="24"/>
          <w:szCs w:val="24"/>
          <w:bdr w:val="none" w:sz="0" w:space="0" w:color="auto" w:frame="1"/>
          <w:lang w:eastAsia="bg-BG"/>
        </w:rPr>
        <w:t>В Допълнителни разпоредби на законопроекта са</w:t>
      </w:r>
      <w:r w:rsidR="006D082D" w:rsidRPr="00700068">
        <w:rPr>
          <w:rFonts w:ascii="Times New Roman" w:hAnsi="Times New Roman" w:cs="Times New Roman"/>
          <w:bCs/>
          <w:sz w:val="24"/>
          <w:szCs w:val="24"/>
          <w:bdr w:val="none" w:sz="0" w:space="0" w:color="auto" w:frame="1"/>
          <w:lang w:eastAsia="bg-BG"/>
        </w:rPr>
        <w:t xml:space="preserve"> уредени легалните дефиниции на думи или изрази, които се употребяват многократно в законопроекта или чието обяснение не е възможно да се даде в съответния текст от нормативния акт.</w:t>
      </w:r>
    </w:p>
    <w:p w:rsidR="006D082D" w:rsidRPr="00700068" w:rsidRDefault="006D082D" w:rsidP="0027692C">
      <w:pPr>
        <w:pStyle w:val="ListParagraph"/>
        <w:numPr>
          <w:ilvl w:val="0"/>
          <w:numId w:val="19"/>
        </w:numPr>
        <w:spacing w:before="120" w:after="0" w:line="240" w:lineRule="auto"/>
        <w:ind w:left="0" w:firstLine="709"/>
        <w:jc w:val="both"/>
        <w:rPr>
          <w:rFonts w:ascii="Times New Roman" w:hAnsi="Times New Roman" w:cs="Times New Roman"/>
          <w:b/>
          <w:bCs/>
          <w:sz w:val="24"/>
          <w:szCs w:val="24"/>
          <w:bdr w:val="none" w:sz="0" w:space="0" w:color="auto" w:frame="1"/>
          <w:lang w:eastAsia="bg-BG"/>
        </w:rPr>
      </w:pPr>
      <w:r w:rsidRPr="00700068">
        <w:rPr>
          <w:rFonts w:ascii="Times New Roman" w:hAnsi="Times New Roman" w:cs="Times New Roman"/>
          <w:b/>
          <w:bCs/>
          <w:sz w:val="24"/>
          <w:szCs w:val="24"/>
          <w:bdr w:val="none" w:sz="0" w:space="0" w:color="auto" w:frame="1"/>
          <w:lang w:eastAsia="bg-BG"/>
        </w:rPr>
        <w:t>Преходни и заключителни разпоредби</w:t>
      </w:r>
    </w:p>
    <w:p w:rsidR="006D082D" w:rsidRPr="00700068" w:rsidRDefault="006D082D" w:rsidP="006D082D">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В тази част от законопроекта се предвиждат изменения и допълнения в действащи закони, свързани с уредбата на обществения превоз на пътници, а именно Закона за автомобилните превози</w:t>
      </w:r>
      <w:r w:rsidR="00776740">
        <w:rPr>
          <w:rFonts w:ascii="Times New Roman" w:eastAsia="Times New Roman" w:hAnsi="Times New Roman" w:cs="Times New Roman"/>
          <w:bCs/>
          <w:sz w:val="24"/>
          <w:szCs w:val="24"/>
          <w:bdr w:val="none" w:sz="0" w:space="0" w:color="auto" w:frame="1"/>
          <w:lang w:eastAsia="bg-BG"/>
        </w:rPr>
        <w:t>,</w:t>
      </w:r>
      <w:r w:rsidRPr="00700068">
        <w:rPr>
          <w:rFonts w:ascii="Times New Roman" w:eastAsia="Times New Roman" w:hAnsi="Times New Roman" w:cs="Times New Roman"/>
          <w:bCs/>
          <w:sz w:val="24"/>
          <w:szCs w:val="24"/>
          <w:bdr w:val="none" w:sz="0" w:space="0" w:color="auto" w:frame="1"/>
          <w:lang w:eastAsia="bg-BG"/>
        </w:rPr>
        <w:t xml:space="preserve"> Закона за железопътния транспорт</w:t>
      </w:r>
      <w:r w:rsidR="00776740" w:rsidRPr="00776740">
        <w:rPr>
          <w:rFonts w:ascii="Times New Roman" w:eastAsia="Times New Roman" w:hAnsi="Times New Roman" w:cs="Times New Roman"/>
          <w:bCs/>
          <w:sz w:val="24"/>
          <w:szCs w:val="24"/>
          <w:bdr w:val="none" w:sz="0" w:space="0" w:color="auto" w:frame="1"/>
          <w:lang w:eastAsia="bg-BG"/>
        </w:rPr>
        <w:t xml:space="preserve"> </w:t>
      </w:r>
      <w:r w:rsidR="00776740">
        <w:rPr>
          <w:rFonts w:ascii="Times New Roman" w:eastAsia="Times New Roman" w:hAnsi="Times New Roman" w:cs="Times New Roman"/>
          <w:bCs/>
          <w:sz w:val="24"/>
          <w:szCs w:val="24"/>
          <w:bdr w:val="none" w:sz="0" w:space="0" w:color="auto" w:frame="1"/>
          <w:lang w:eastAsia="bg-BG"/>
        </w:rPr>
        <w:t>и Кодекса на търговското корабоплаване</w:t>
      </w:r>
      <w:r w:rsidRPr="00700068">
        <w:rPr>
          <w:rFonts w:ascii="Times New Roman" w:eastAsia="Times New Roman" w:hAnsi="Times New Roman" w:cs="Times New Roman"/>
          <w:bCs/>
          <w:sz w:val="24"/>
          <w:szCs w:val="24"/>
          <w:bdr w:val="none" w:sz="0" w:space="0" w:color="auto" w:frame="1"/>
          <w:lang w:eastAsia="bg-BG"/>
        </w:rPr>
        <w:t xml:space="preserve">. </w:t>
      </w:r>
    </w:p>
    <w:p w:rsidR="006D082D" w:rsidRPr="00700068" w:rsidRDefault="00715DEB" w:rsidP="006D082D">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Р</w:t>
      </w:r>
      <w:r w:rsidR="006D082D" w:rsidRPr="00700068">
        <w:rPr>
          <w:rFonts w:ascii="Times New Roman" w:eastAsia="Times New Roman" w:hAnsi="Times New Roman" w:cs="Times New Roman"/>
          <w:bCs/>
          <w:sz w:val="24"/>
          <w:szCs w:val="24"/>
          <w:bdr w:val="none" w:sz="0" w:space="0" w:color="auto" w:frame="1"/>
          <w:lang w:eastAsia="bg-BG"/>
        </w:rPr>
        <w:t xml:space="preserve">егламентиран </w:t>
      </w:r>
      <w:r w:rsidR="00EA6C90">
        <w:rPr>
          <w:rFonts w:ascii="Times New Roman" w:eastAsia="Times New Roman" w:hAnsi="Times New Roman" w:cs="Times New Roman"/>
          <w:bCs/>
          <w:sz w:val="24"/>
          <w:szCs w:val="24"/>
          <w:bdr w:val="none" w:sz="0" w:space="0" w:color="auto" w:frame="1"/>
          <w:lang w:eastAsia="bg-BG"/>
        </w:rPr>
        <w:t>е</w:t>
      </w:r>
      <w:r w:rsidRPr="00700068">
        <w:rPr>
          <w:rFonts w:ascii="Times New Roman" w:eastAsia="Times New Roman" w:hAnsi="Times New Roman" w:cs="Times New Roman"/>
          <w:bCs/>
          <w:sz w:val="24"/>
          <w:szCs w:val="24"/>
          <w:bdr w:val="none" w:sz="0" w:space="0" w:color="auto" w:frame="1"/>
          <w:lang w:eastAsia="bg-BG"/>
        </w:rPr>
        <w:t xml:space="preserve"> </w:t>
      </w:r>
      <w:r w:rsidR="006D082D" w:rsidRPr="00700068">
        <w:rPr>
          <w:rFonts w:ascii="Times New Roman" w:eastAsia="Times New Roman" w:hAnsi="Times New Roman" w:cs="Times New Roman"/>
          <w:bCs/>
          <w:sz w:val="24"/>
          <w:szCs w:val="24"/>
          <w:bdr w:val="none" w:sz="0" w:space="0" w:color="auto" w:frame="1"/>
          <w:lang w:eastAsia="bg-BG"/>
        </w:rPr>
        <w:t xml:space="preserve">срок, до който в утвърдените транспортни схеми не се включват нови автобусни линии, с изключение на основните вътрешноградски линии. Урежда се приложението на законопроекта спрямо сключените преди влизането му в сила договори за възлагане на обществен превоз на пътници по междуселищни автобусни линии. </w:t>
      </w:r>
    </w:p>
    <w:p w:rsidR="008E4233" w:rsidRPr="00700068" w:rsidRDefault="00715DEB" w:rsidP="006D082D">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r w:rsidRPr="00700068">
        <w:rPr>
          <w:rFonts w:ascii="Times New Roman" w:eastAsia="Times New Roman" w:hAnsi="Times New Roman" w:cs="Times New Roman"/>
          <w:bCs/>
          <w:sz w:val="24"/>
          <w:szCs w:val="24"/>
          <w:bdr w:val="none" w:sz="0" w:space="0" w:color="auto" w:frame="1"/>
          <w:lang w:eastAsia="bg-BG"/>
        </w:rPr>
        <w:t>Предвиден е</w:t>
      </w:r>
      <w:r w:rsidR="00DB24AB" w:rsidRPr="00700068">
        <w:rPr>
          <w:rFonts w:ascii="Times New Roman" w:eastAsia="Times New Roman" w:hAnsi="Times New Roman" w:cs="Times New Roman"/>
          <w:bCs/>
          <w:sz w:val="24"/>
          <w:szCs w:val="24"/>
          <w:bdr w:val="none" w:sz="0" w:space="0" w:color="auto" w:frame="1"/>
          <w:lang w:eastAsia="bg-BG"/>
        </w:rPr>
        <w:t xml:space="preserve"> отлагателен срок от 36 месеца за</w:t>
      </w:r>
      <w:r w:rsidRPr="00700068">
        <w:rPr>
          <w:rFonts w:ascii="Times New Roman" w:eastAsia="Times New Roman" w:hAnsi="Times New Roman" w:cs="Times New Roman"/>
          <w:bCs/>
          <w:sz w:val="24"/>
          <w:szCs w:val="24"/>
          <w:bdr w:val="none" w:sz="0" w:space="0" w:color="auto" w:frame="1"/>
          <w:lang w:eastAsia="bg-BG"/>
        </w:rPr>
        <w:t xml:space="preserve"> влизане в сила на закона</w:t>
      </w:r>
      <w:r w:rsidR="00DB24AB" w:rsidRPr="00700068">
        <w:rPr>
          <w:rFonts w:ascii="Times New Roman" w:eastAsia="Times New Roman" w:hAnsi="Times New Roman" w:cs="Times New Roman"/>
          <w:bCs/>
          <w:sz w:val="24"/>
          <w:szCs w:val="24"/>
          <w:bdr w:val="none" w:sz="0" w:space="0" w:color="auto" w:frame="1"/>
          <w:lang w:eastAsia="bg-BG"/>
        </w:rPr>
        <w:t xml:space="preserve">, </w:t>
      </w:r>
      <w:r w:rsidR="00EA6C90">
        <w:rPr>
          <w:rFonts w:ascii="Times New Roman" w:eastAsia="Times New Roman" w:hAnsi="Times New Roman" w:cs="Times New Roman"/>
          <w:bCs/>
          <w:sz w:val="24"/>
          <w:szCs w:val="24"/>
          <w:bdr w:val="none" w:sz="0" w:space="0" w:color="auto" w:frame="1"/>
          <w:lang w:eastAsia="bg-BG"/>
        </w:rPr>
        <w:t>за да се</w:t>
      </w:r>
      <w:r w:rsidR="008E4233" w:rsidRPr="00700068">
        <w:rPr>
          <w:rFonts w:ascii="Times New Roman" w:eastAsia="Times New Roman" w:hAnsi="Times New Roman" w:cs="Times New Roman"/>
          <w:bCs/>
          <w:sz w:val="24"/>
          <w:szCs w:val="24"/>
          <w:bdr w:val="none" w:sz="0" w:space="0" w:color="auto" w:frame="1"/>
          <w:lang w:eastAsia="bg-BG"/>
        </w:rPr>
        <w:t xml:space="preserve"> осигури достатъчно време на всички заинтересовани страни да се адаптират към новите обществени </w:t>
      </w:r>
      <w:r w:rsidR="00EA6C90">
        <w:rPr>
          <w:rFonts w:ascii="Times New Roman" w:eastAsia="Times New Roman" w:hAnsi="Times New Roman" w:cs="Times New Roman"/>
          <w:bCs/>
          <w:sz w:val="24"/>
          <w:szCs w:val="24"/>
          <w:bdr w:val="none" w:sz="0" w:space="0" w:color="auto" w:frame="1"/>
          <w:lang w:eastAsia="bg-BG"/>
        </w:rPr>
        <w:t xml:space="preserve">отношения и </w:t>
      </w:r>
      <w:r w:rsidR="008E4233" w:rsidRPr="00700068">
        <w:rPr>
          <w:rFonts w:ascii="Times New Roman" w:eastAsia="Times New Roman" w:hAnsi="Times New Roman" w:cs="Times New Roman"/>
          <w:bCs/>
          <w:sz w:val="24"/>
          <w:szCs w:val="24"/>
          <w:bdr w:val="none" w:sz="0" w:space="0" w:color="auto" w:frame="1"/>
          <w:lang w:eastAsia="bg-BG"/>
        </w:rPr>
        <w:t xml:space="preserve">да бъдат изградени информационните системи за планиране на </w:t>
      </w:r>
      <w:r w:rsidR="00EA6C90">
        <w:rPr>
          <w:rFonts w:ascii="Times New Roman" w:eastAsia="Times New Roman" w:hAnsi="Times New Roman" w:cs="Times New Roman"/>
          <w:bCs/>
          <w:sz w:val="24"/>
          <w:szCs w:val="24"/>
          <w:bdr w:val="none" w:sz="0" w:space="0" w:color="auto" w:frame="1"/>
          <w:lang w:eastAsia="bg-BG"/>
        </w:rPr>
        <w:t>обществения транспорт</w:t>
      </w:r>
      <w:r w:rsidR="008E4233" w:rsidRPr="00700068">
        <w:rPr>
          <w:rFonts w:ascii="Times New Roman" w:eastAsia="Times New Roman" w:hAnsi="Times New Roman" w:cs="Times New Roman"/>
          <w:bCs/>
          <w:sz w:val="24"/>
          <w:szCs w:val="24"/>
          <w:bdr w:val="none" w:sz="0" w:space="0" w:color="auto" w:frame="1"/>
          <w:lang w:eastAsia="bg-BG"/>
        </w:rPr>
        <w:t>.</w:t>
      </w:r>
    </w:p>
    <w:p w:rsidR="006871EC" w:rsidRPr="00700068" w:rsidRDefault="006871EC" w:rsidP="00680BDA">
      <w:pPr>
        <w:spacing w:after="0" w:line="240" w:lineRule="auto"/>
        <w:ind w:firstLine="709"/>
        <w:jc w:val="both"/>
        <w:rPr>
          <w:rFonts w:ascii="Times New Roman" w:eastAsia="Times New Roman" w:hAnsi="Times New Roman" w:cs="Times New Roman"/>
          <w:bCs/>
          <w:sz w:val="24"/>
          <w:szCs w:val="24"/>
          <w:bdr w:val="none" w:sz="0" w:space="0" w:color="auto" w:frame="1"/>
          <w:lang w:eastAsia="bg-BG"/>
        </w:rPr>
      </w:pPr>
    </w:p>
    <w:sectPr w:rsidR="006871EC" w:rsidRPr="00700068" w:rsidSect="00330787">
      <w:footerReference w:type="default" r:id="rId8"/>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603" w:rsidRPr="00700068" w:rsidRDefault="00BB5603" w:rsidP="00680BDA">
      <w:pPr>
        <w:spacing w:after="0" w:line="240" w:lineRule="auto"/>
      </w:pPr>
      <w:r w:rsidRPr="00700068">
        <w:separator/>
      </w:r>
    </w:p>
  </w:endnote>
  <w:endnote w:type="continuationSeparator" w:id="0">
    <w:p w:rsidR="00BB5603" w:rsidRPr="00700068" w:rsidRDefault="00BB5603" w:rsidP="00680BDA">
      <w:pPr>
        <w:spacing w:after="0" w:line="240" w:lineRule="auto"/>
      </w:pPr>
      <w:r w:rsidRPr="007000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2271"/>
      <w:docPartObj>
        <w:docPartGallery w:val="Page Numbers (Bottom of Page)"/>
        <w:docPartUnique/>
      </w:docPartObj>
    </w:sdtPr>
    <w:sdtEndPr>
      <w:rPr>
        <w:noProof/>
      </w:rPr>
    </w:sdtEndPr>
    <w:sdtContent>
      <w:p w:rsidR="001A22C0" w:rsidRPr="00700068" w:rsidRDefault="001A22C0">
        <w:pPr>
          <w:pStyle w:val="Footer"/>
          <w:jc w:val="right"/>
        </w:pPr>
        <w:r w:rsidRPr="00700068">
          <w:fldChar w:fldCharType="begin"/>
        </w:r>
        <w:r w:rsidRPr="00700068">
          <w:instrText xml:space="preserve"> PAGE   \* MERGEFORMAT </w:instrText>
        </w:r>
        <w:r w:rsidRPr="00700068">
          <w:fldChar w:fldCharType="separate"/>
        </w:r>
        <w:r w:rsidR="00EA6C90">
          <w:rPr>
            <w:noProof/>
          </w:rPr>
          <w:t>8</w:t>
        </w:r>
        <w:r w:rsidRPr="00700068">
          <w:rPr>
            <w:noProof/>
          </w:rPr>
          <w:fldChar w:fldCharType="end"/>
        </w:r>
      </w:p>
    </w:sdtContent>
  </w:sdt>
  <w:p w:rsidR="001A22C0" w:rsidRPr="00700068" w:rsidRDefault="001A2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603" w:rsidRPr="00700068" w:rsidRDefault="00BB5603" w:rsidP="00680BDA">
      <w:pPr>
        <w:spacing w:after="0" w:line="240" w:lineRule="auto"/>
      </w:pPr>
      <w:r w:rsidRPr="00700068">
        <w:separator/>
      </w:r>
    </w:p>
  </w:footnote>
  <w:footnote w:type="continuationSeparator" w:id="0">
    <w:p w:rsidR="00BB5603" w:rsidRPr="00700068" w:rsidRDefault="00BB5603" w:rsidP="00680BDA">
      <w:pPr>
        <w:spacing w:after="0" w:line="240" w:lineRule="auto"/>
      </w:pPr>
      <w:r w:rsidRPr="00700068">
        <w:continuationSeparator/>
      </w:r>
    </w:p>
  </w:footnote>
  <w:footnote w:id="1">
    <w:p w:rsidR="00404431" w:rsidRPr="00404431" w:rsidRDefault="00404431" w:rsidP="00404431">
      <w:pPr>
        <w:pStyle w:val="FootnoteText"/>
        <w:jc w:val="both"/>
      </w:pPr>
      <w:r w:rsidRPr="00404431">
        <w:rPr>
          <w:sz w:val="16"/>
          <w:szCs w:val="16"/>
        </w:rPr>
        <w:footnoteRef/>
      </w:r>
      <w:r w:rsidRPr="00404431">
        <w:rPr>
          <w:sz w:val="16"/>
          <w:szCs w:val="16"/>
        </w:rPr>
        <w:t xml:space="preserve"> </w:t>
      </w:r>
      <w:hyperlink r:id="rId1" w:history="1">
        <w:r w:rsidRPr="00AC4C60">
          <w:rPr>
            <w:rStyle w:val="Hyperlink"/>
            <w:sz w:val="16"/>
            <w:szCs w:val="16"/>
          </w:rPr>
          <w:t>https://eur-lex.europa.eu/legal-content/bg/TXT/?uri=CELEX%3A32008R1008</w:t>
        </w:r>
      </w:hyperlink>
      <w:r w:rsidRPr="00404431">
        <w:rPr>
          <w:rStyle w:val="Hyperlink"/>
        </w:rPr>
        <w:t xml:space="preserve"> - </w:t>
      </w:r>
      <w:r w:rsidRPr="00404431">
        <w:rPr>
          <w:rStyle w:val="Hyperlink"/>
          <w:sz w:val="16"/>
          <w:szCs w:val="16"/>
        </w:rPr>
        <w:t>Регламент (ЕО) № 1008/2008 на Европейския парламент и на Съвета от 24 септември 2008 година относно общите правила за извършване на въздухоплавателни услуги в Общността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816A55"/>
    <w:multiLevelType w:val="hybridMultilevel"/>
    <w:tmpl w:val="A78115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1696C"/>
    <w:multiLevelType w:val="hybridMultilevel"/>
    <w:tmpl w:val="55EA83BE"/>
    <w:lvl w:ilvl="0" w:tplc="0B6815DC">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FC067B"/>
    <w:multiLevelType w:val="hybridMultilevel"/>
    <w:tmpl w:val="9D9AAE62"/>
    <w:lvl w:ilvl="0" w:tplc="04020001">
      <w:start w:val="1"/>
      <w:numFmt w:val="bullet"/>
      <w:lvlText w:val=""/>
      <w:lvlJc w:val="left"/>
      <w:pPr>
        <w:ind w:left="1065" w:hanging="705"/>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8294A6D"/>
    <w:multiLevelType w:val="hybridMultilevel"/>
    <w:tmpl w:val="01FC63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1BA4669"/>
    <w:multiLevelType w:val="hybridMultilevel"/>
    <w:tmpl w:val="1F22DC84"/>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05A8A"/>
    <w:multiLevelType w:val="hybridMultilevel"/>
    <w:tmpl w:val="4428079C"/>
    <w:lvl w:ilvl="0" w:tplc="8A1E0A52">
      <w:start w:val="2"/>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6" w15:restartNumberingAfterBreak="0">
    <w:nsid w:val="38100831"/>
    <w:multiLevelType w:val="hybridMultilevel"/>
    <w:tmpl w:val="E6445770"/>
    <w:lvl w:ilvl="0" w:tplc="F6E09A3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7" w15:restartNumberingAfterBreak="0">
    <w:nsid w:val="3E2C1DAA"/>
    <w:multiLevelType w:val="hybridMultilevel"/>
    <w:tmpl w:val="F45AED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71F2891"/>
    <w:multiLevelType w:val="hybridMultilevel"/>
    <w:tmpl w:val="D3A94D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7F65F3D"/>
    <w:multiLevelType w:val="hybridMultilevel"/>
    <w:tmpl w:val="0A326E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498A647B"/>
    <w:multiLevelType w:val="hybridMultilevel"/>
    <w:tmpl w:val="540A663A"/>
    <w:lvl w:ilvl="0" w:tplc="278A5EAC">
      <w:numFmt w:val="bullet"/>
      <w:lvlText w:val="•"/>
      <w:lvlJc w:val="left"/>
      <w:pPr>
        <w:ind w:left="1065" w:hanging="705"/>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DF61B3C"/>
    <w:multiLevelType w:val="multilevel"/>
    <w:tmpl w:val="E7A647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A21D7E"/>
    <w:multiLevelType w:val="multilevel"/>
    <w:tmpl w:val="2078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0408BB"/>
    <w:multiLevelType w:val="hybridMultilevel"/>
    <w:tmpl w:val="593011B0"/>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14" w15:restartNumberingAfterBreak="0">
    <w:nsid w:val="673EA6A3"/>
    <w:multiLevelType w:val="hybridMultilevel"/>
    <w:tmpl w:val="567806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75E5484"/>
    <w:multiLevelType w:val="hybridMultilevel"/>
    <w:tmpl w:val="609CBB16"/>
    <w:lvl w:ilvl="0" w:tplc="CF6872F6">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2E9986"/>
    <w:multiLevelType w:val="hybridMultilevel"/>
    <w:tmpl w:val="D77D0C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4F40884"/>
    <w:multiLevelType w:val="hybridMultilevel"/>
    <w:tmpl w:val="DC347B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78A7666E"/>
    <w:multiLevelType w:val="multilevel"/>
    <w:tmpl w:val="699CE036"/>
    <w:lvl w:ilvl="0">
      <w:start w:val="1"/>
      <w:numFmt w:val="decimal"/>
      <w:lvlText w:val="%1."/>
      <w:lvlJc w:val="left"/>
      <w:pPr>
        <w:ind w:left="1070" w:hanging="360"/>
      </w:pPr>
      <w:rPr>
        <w:rFonts w:hint="default"/>
        <w:b/>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4"/>
  </w:num>
  <w:num w:numId="2">
    <w:abstractNumId w:val="7"/>
  </w:num>
  <w:num w:numId="3">
    <w:abstractNumId w:val="16"/>
  </w:num>
  <w:num w:numId="4">
    <w:abstractNumId w:val="8"/>
  </w:num>
  <w:num w:numId="5">
    <w:abstractNumId w:val="0"/>
  </w:num>
  <w:num w:numId="6">
    <w:abstractNumId w:val="4"/>
  </w:num>
  <w:num w:numId="7">
    <w:abstractNumId w:val="6"/>
  </w:num>
  <w:num w:numId="8">
    <w:abstractNumId w:val="9"/>
  </w:num>
  <w:num w:numId="9">
    <w:abstractNumId w:val="10"/>
  </w:num>
  <w:num w:numId="10">
    <w:abstractNumId w:val="2"/>
  </w:num>
  <w:num w:numId="11">
    <w:abstractNumId w:val="17"/>
  </w:num>
  <w:num w:numId="12">
    <w:abstractNumId w:val="18"/>
  </w:num>
  <w:num w:numId="13">
    <w:abstractNumId w:val="11"/>
  </w:num>
  <w:num w:numId="14">
    <w:abstractNumId w:val="3"/>
  </w:num>
  <w:num w:numId="15">
    <w:abstractNumId w:val="5"/>
  </w:num>
  <w:num w:numId="16">
    <w:abstractNumId w:val="12"/>
  </w:num>
  <w:num w:numId="17">
    <w:abstractNumId w:val="1"/>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1E"/>
    <w:rsid w:val="0001067E"/>
    <w:rsid w:val="00015602"/>
    <w:rsid w:val="000175DD"/>
    <w:rsid w:val="00023DF0"/>
    <w:rsid w:val="00030FB8"/>
    <w:rsid w:val="000371DB"/>
    <w:rsid w:val="000440AB"/>
    <w:rsid w:val="00067B65"/>
    <w:rsid w:val="00074977"/>
    <w:rsid w:val="000770C0"/>
    <w:rsid w:val="00095374"/>
    <w:rsid w:val="000B1ACE"/>
    <w:rsid w:val="000C490D"/>
    <w:rsid w:val="000D19EB"/>
    <w:rsid w:val="000D5B78"/>
    <w:rsid w:val="000D7724"/>
    <w:rsid w:val="000F4CBD"/>
    <w:rsid w:val="000F7246"/>
    <w:rsid w:val="001140C9"/>
    <w:rsid w:val="00122AB4"/>
    <w:rsid w:val="00124A8A"/>
    <w:rsid w:val="001259C6"/>
    <w:rsid w:val="00125EBE"/>
    <w:rsid w:val="001317E4"/>
    <w:rsid w:val="001368DB"/>
    <w:rsid w:val="0016244E"/>
    <w:rsid w:val="00165159"/>
    <w:rsid w:val="00173DB0"/>
    <w:rsid w:val="00184047"/>
    <w:rsid w:val="001A22C0"/>
    <w:rsid w:val="001A478C"/>
    <w:rsid w:val="001A7A02"/>
    <w:rsid w:val="001B3D13"/>
    <w:rsid w:val="001B60E8"/>
    <w:rsid w:val="001C7113"/>
    <w:rsid w:val="001E0AD5"/>
    <w:rsid w:val="00213BB8"/>
    <w:rsid w:val="002649A6"/>
    <w:rsid w:val="00266AF3"/>
    <w:rsid w:val="0027692C"/>
    <w:rsid w:val="0028159B"/>
    <w:rsid w:val="00285FAE"/>
    <w:rsid w:val="002A25C6"/>
    <w:rsid w:val="002B0700"/>
    <w:rsid w:val="002B5CE5"/>
    <w:rsid w:val="002E7F37"/>
    <w:rsid w:val="002F60B9"/>
    <w:rsid w:val="0030217D"/>
    <w:rsid w:val="00302685"/>
    <w:rsid w:val="0030350E"/>
    <w:rsid w:val="00306189"/>
    <w:rsid w:val="00322799"/>
    <w:rsid w:val="00326CA9"/>
    <w:rsid w:val="00330787"/>
    <w:rsid w:val="00332040"/>
    <w:rsid w:val="00344BC1"/>
    <w:rsid w:val="0034755B"/>
    <w:rsid w:val="0035474C"/>
    <w:rsid w:val="003622EE"/>
    <w:rsid w:val="00366A90"/>
    <w:rsid w:val="00377BC9"/>
    <w:rsid w:val="00390BF3"/>
    <w:rsid w:val="003B2A9A"/>
    <w:rsid w:val="003C3935"/>
    <w:rsid w:val="003D6B07"/>
    <w:rsid w:val="003E6F33"/>
    <w:rsid w:val="003E7D74"/>
    <w:rsid w:val="00404431"/>
    <w:rsid w:val="00412F47"/>
    <w:rsid w:val="00421407"/>
    <w:rsid w:val="004250BC"/>
    <w:rsid w:val="00435C04"/>
    <w:rsid w:val="004365AB"/>
    <w:rsid w:val="004404DB"/>
    <w:rsid w:val="004420E9"/>
    <w:rsid w:val="00445F32"/>
    <w:rsid w:val="0044714E"/>
    <w:rsid w:val="00455551"/>
    <w:rsid w:val="00484BE2"/>
    <w:rsid w:val="00493660"/>
    <w:rsid w:val="004A33A8"/>
    <w:rsid w:val="004B50F6"/>
    <w:rsid w:val="004C36F9"/>
    <w:rsid w:val="004D7308"/>
    <w:rsid w:val="004D73F2"/>
    <w:rsid w:val="004E4E66"/>
    <w:rsid w:val="004E57AE"/>
    <w:rsid w:val="004F55B8"/>
    <w:rsid w:val="005056AF"/>
    <w:rsid w:val="00523B25"/>
    <w:rsid w:val="005327B3"/>
    <w:rsid w:val="005356A9"/>
    <w:rsid w:val="005666B4"/>
    <w:rsid w:val="00577EEE"/>
    <w:rsid w:val="005A4563"/>
    <w:rsid w:val="005A6C9D"/>
    <w:rsid w:val="005B68AB"/>
    <w:rsid w:val="005F1A40"/>
    <w:rsid w:val="006033D5"/>
    <w:rsid w:val="00677850"/>
    <w:rsid w:val="00680BDA"/>
    <w:rsid w:val="006871EC"/>
    <w:rsid w:val="006873CE"/>
    <w:rsid w:val="006954BF"/>
    <w:rsid w:val="0069667A"/>
    <w:rsid w:val="00696CC4"/>
    <w:rsid w:val="006D082D"/>
    <w:rsid w:val="006D582E"/>
    <w:rsid w:val="006E28F2"/>
    <w:rsid w:val="006E7327"/>
    <w:rsid w:val="00700068"/>
    <w:rsid w:val="0070010C"/>
    <w:rsid w:val="00703160"/>
    <w:rsid w:val="00715DEB"/>
    <w:rsid w:val="00721757"/>
    <w:rsid w:val="00724DA9"/>
    <w:rsid w:val="00725F5F"/>
    <w:rsid w:val="00727394"/>
    <w:rsid w:val="0073674F"/>
    <w:rsid w:val="00757CC8"/>
    <w:rsid w:val="00776740"/>
    <w:rsid w:val="0078664A"/>
    <w:rsid w:val="007972FB"/>
    <w:rsid w:val="00797D13"/>
    <w:rsid w:val="007D1365"/>
    <w:rsid w:val="007D26F1"/>
    <w:rsid w:val="007E20E6"/>
    <w:rsid w:val="008022F8"/>
    <w:rsid w:val="00803CE0"/>
    <w:rsid w:val="00806AD2"/>
    <w:rsid w:val="00807D65"/>
    <w:rsid w:val="00814E26"/>
    <w:rsid w:val="008202FC"/>
    <w:rsid w:val="008240EC"/>
    <w:rsid w:val="0083199E"/>
    <w:rsid w:val="00842663"/>
    <w:rsid w:val="0084361B"/>
    <w:rsid w:val="0086751E"/>
    <w:rsid w:val="008703F1"/>
    <w:rsid w:val="008828D7"/>
    <w:rsid w:val="00891D10"/>
    <w:rsid w:val="008A2774"/>
    <w:rsid w:val="008D0BAE"/>
    <w:rsid w:val="008E2116"/>
    <w:rsid w:val="008E4233"/>
    <w:rsid w:val="009000D4"/>
    <w:rsid w:val="00907E3B"/>
    <w:rsid w:val="00916E03"/>
    <w:rsid w:val="00924340"/>
    <w:rsid w:val="00936900"/>
    <w:rsid w:val="00951121"/>
    <w:rsid w:val="00953980"/>
    <w:rsid w:val="00956974"/>
    <w:rsid w:val="00966D96"/>
    <w:rsid w:val="009673E1"/>
    <w:rsid w:val="00974F98"/>
    <w:rsid w:val="00984021"/>
    <w:rsid w:val="0099288B"/>
    <w:rsid w:val="009C04E5"/>
    <w:rsid w:val="009D7DBC"/>
    <w:rsid w:val="009E3681"/>
    <w:rsid w:val="009E73AE"/>
    <w:rsid w:val="009F2359"/>
    <w:rsid w:val="009F7CDE"/>
    <w:rsid w:val="00A114D9"/>
    <w:rsid w:val="00A30DE1"/>
    <w:rsid w:val="00A32B09"/>
    <w:rsid w:val="00A3727D"/>
    <w:rsid w:val="00A41827"/>
    <w:rsid w:val="00A45B5D"/>
    <w:rsid w:val="00A471E2"/>
    <w:rsid w:val="00A5487C"/>
    <w:rsid w:val="00A67C6B"/>
    <w:rsid w:val="00A70033"/>
    <w:rsid w:val="00A7551E"/>
    <w:rsid w:val="00A95800"/>
    <w:rsid w:val="00AB768F"/>
    <w:rsid w:val="00AC3F7A"/>
    <w:rsid w:val="00AE7CEE"/>
    <w:rsid w:val="00AF73AB"/>
    <w:rsid w:val="00B01527"/>
    <w:rsid w:val="00B11CE1"/>
    <w:rsid w:val="00B12B4F"/>
    <w:rsid w:val="00B244E4"/>
    <w:rsid w:val="00B25E9C"/>
    <w:rsid w:val="00B327FB"/>
    <w:rsid w:val="00B413C6"/>
    <w:rsid w:val="00B657C8"/>
    <w:rsid w:val="00B774D7"/>
    <w:rsid w:val="00BB3C3E"/>
    <w:rsid w:val="00BB5603"/>
    <w:rsid w:val="00BE369A"/>
    <w:rsid w:val="00C13030"/>
    <w:rsid w:val="00C23E00"/>
    <w:rsid w:val="00C25F80"/>
    <w:rsid w:val="00C271CD"/>
    <w:rsid w:val="00C31AC5"/>
    <w:rsid w:val="00C40D26"/>
    <w:rsid w:val="00C43BE3"/>
    <w:rsid w:val="00C464CC"/>
    <w:rsid w:val="00C52E9D"/>
    <w:rsid w:val="00C577D4"/>
    <w:rsid w:val="00C603E5"/>
    <w:rsid w:val="00C7330C"/>
    <w:rsid w:val="00CA0117"/>
    <w:rsid w:val="00CA331A"/>
    <w:rsid w:val="00CA4308"/>
    <w:rsid w:val="00CB28B5"/>
    <w:rsid w:val="00CB4A05"/>
    <w:rsid w:val="00CC27B9"/>
    <w:rsid w:val="00CC341D"/>
    <w:rsid w:val="00CC5590"/>
    <w:rsid w:val="00CD1A33"/>
    <w:rsid w:val="00CE040E"/>
    <w:rsid w:val="00CE63AA"/>
    <w:rsid w:val="00CF1BD1"/>
    <w:rsid w:val="00CF7422"/>
    <w:rsid w:val="00D106AC"/>
    <w:rsid w:val="00D268FB"/>
    <w:rsid w:val="00D3234A"/>
    <w:rsid w:val="00D352CA"/>
    <w:rsid w:val="00D40337"/>
    <w:rsid w:val="00D422A6"/>
    <w:rsid w:val="00D4245A"/>
    <w:rsid w:val="00D44DF7"/>
    <w:rsid w:val="00D54E65"/>
    <w:rsid w:val="00D55B1A"/>
    <w:rsid w:val="00D60C53"/>
    <w:rsid w:val="00D6120E"/>
    <w:rsid w:val="00D62886"/>
    <w:rsid w:val="00D641B7"/>
    <w:rsid w:val="00D77E43"/>
    <w:rsid w:val="00D84D2C"/>
    <w:rsid w:val="00D85873"/>
    <w:rsid w:val="00D946E5"/>
    <w:rsid w:val="00DA5A53"/>
    <w:rsid w:val="00DA5D55"/>
    <w:rsid w:val="00DB24AB"/>
    <w:rsid w:val="00DC0854"/>
    <w:rsid w:val="00DD109E"/>
    <w:rsid w:val="00DD6546"/>
    <w:rsid w:val="00E01099"/>
    <w:rsid w:val="00E14F48"/>
    <w:rsid w:val="00E315F4"/>
    <w:rsid w:val="00E31F49"/>
    <w:rsid w:val="00E331CB"/>
    <w:rsid w:val="00E36B06"/>
    <w:rsid w:val="00E50018"/>
    <w:rsid w:val="00E626D8"/>
    <w:rsid w:val="00E64BC7"/>
    <w:rsid w:val="00E8713E"/>
    <w:rsid w:val="00E90123"/>
    <w:rsid w:val="00EA6C90"/>
    <w:rsid w:val="00EB3687"/>
    <w:rsid w:val="00EB5640"/>
    <w:rsid w:val="00ED60EC"/>
    <w:rsid w:val="00EE4DBE"/>
    <w:rsid w:val="00EF3A9B"/>
    <w:rsid w:val="00F03EFC"/>
    <w:rsid w:val="00F04FA1"/>
    <w:rsid w:val="00F058D5"/>
    <w:rsid w:val="00F13AC8"/>
    <w:rsid w:val="00F23AC8"/>
    <w:rsid w:val="00F30728"/>
    <w:rsid w:val="00F34B04"/>
    <w:rsid w:val="00F3588B"/>
    <w:rsid w:val="00F44309"/>
    <w:rsid w:val="00F513F1"/>
    <w:rsid w:val="00F6158C"/>
    <w:rsid w:val="00F62498"/>
    <w:rsid w:val="00F656C8"/>
    <w:rsid w:val="00F85EDA"/>
    <w:rsid w:val="00F962A2"/>
    <w:rsid w:val="00FB5DAE"/>
    <w:rsid w:val="00FC3765"/>
    <w:rsid w:val="00FD2791"/>
    <w:rsid w:val="00FD54C7"/>
    <w:rsid w:val="00FE1FE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2CD08"/>
  <w15:chartTrackingRefBased/>
  <w15:docId w15:val="{7EF80584-A1F0-47F3-9D82-B13D248F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551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680BDA"/>
    <w:rPr>
      <w:color w:val="0000FF"/>
      <w:u w:val="single"/>
    </w:rPr>
  </w:style>
  <w:style w:type="paragraph" w:styleId="ListParagraph">
    <w:name w:val="List Paragraph"/>
    <w:aliases w:val="List1,List Paragraph1,ПАРАГРАФ,Numbered list,Medium Grid 1 - Accent 21,_Bullet,Гл точки,Style 1,C 1,List Paragraph compact,Normal bullet 2,Paragraphe de liste 2,Reference list,Bullet list,Numbered List,1st level - Bullet List Paragraph"/>
    <w:basedOn w:val="Normal"/>
    <w:link w:val="ListParagraphChar"/>
    <w:uiPriority w:val="34"/>
    <w:qFormat/>
    <w:rsid w:val="00680BDA"/>
    <w:pPr>
      <w:spacing w:after="200" w:line="276" w:lineRule="auto"/>
      <w:ind w:left="720"/>
    </w:pPr>
    <w:rPr>
      <w:rFonts w:ascii="Calibri" w:eastAsia="Times New Roman" w:hAnsi="Calibri" w:cs="Calibri"/>
    </w:rPr>
  </w:style>
  <w:style w:type="paragraph" w:styleId="FootnoteText">
    <w:name w:val="footnote text"/>
    <w:basedOn w:val="Normal"/>
    <w:link w:val="FootnoteTextChar"/>
    <w:rsid w:val="00680BD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680BDA"/>
    <w:rPr>
      <w:rFonts w:ascii="Times New Roman" w:eastAsia="Times New Roman" w:hAnsi="Times New Roman" w:cs="Times New Roman"/>
      <w:sz w:val="20"/>
      <w:szCs w:val="20"/>
      <w:lang w:eastAsia="en-GB"/>
    </w:rPr>
  </w:style>
  <w:style w:type="character" w:styleId="FootnoteReference">
    <w:name w:val="footnote reference"/>
    <w:rsid w:val="00680BDA"/>
    <w:rPr>
      <w:vertAlign w:val="superscript"/>
    </w:rPr>
  </w:style>
  <w:style w:type="character" w:customStyle="1" w:styleId="ListParagraphChar">
    <w:name w:val="List Paragraph Char"/>
    <w:aliases w:val="List1 Char,List Paragraph1 Char,ПАРАГРАФ Char,Numbered list Char,Medium Grid 1 - Accent 21 Char,_Bullet Char,Гл точки Char,Style 1 Char,C 1 Char,List Paragraph compact Char,Normal bullet 2 Char,Paragraphe de liste 2 Char"/>
    <w:link w:val="ListParagraph"/>
    <w:uiPriority w:val="34"/>
    <w:qFormat/>
    <w:locked/>
    <w:rsid w:val="00680BDA"/>
    <w:rPr>
      <w:rFonts w:ascii="Calibri" w:eastAsia="Times New Roman" w:hAnsi="Calibri" w:cs="Calibri"/>
    </w:rPr>
  </w:style>
  <w:style w:type="paragraph" w:styleId="NormalWeb">
    <w:name w:val="Normal (Web)"/>
    <w:basedOn w:val="Normal"/>
    <w:uiPriority w:val="99"/>
    <w:semiHidden/>
    <w:unhideWhenUsed/>
    <w:rsid w:val="00680BDA"/>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FollowedHyperlink">
    <w:name w:val="FollowedHyperlink"/>
    <w:basedOn w:val="DefaultParagraphFont"/>
    <w:uiPriority w:val="99"/>
    <w:semiHidden/>
    <w:unhideWhenUsed/>
    <w:rsid w:val="00974F98"/>
    <w:rPr>
      <w:color w:val="954F72" w:themeColor="followedHyperlink"/>
      <w:u w:val="single"/>
    </w:rPr>
  </w:style>
  <w:style w:type="paragraph" w:styleId="Header">
    <w:name w:val="header"/>
    <w:basedOn w:val="Normal"/>
    <w:link w:val="HeaderChar"/>
    <w:uiPriority w:val="99"/>
    <w:unhideWhenUsed/>
    <w:rsid w:val="001A22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22C0"/>
  </w:style>
  <w:style w:type="paragraph" w:styleId="Footer">
    <w:name w:val="footer"/>
    <w:basedOn w:val="Normal"/>
    <w:link w:val="FooterChar"/>
    <w:uiPriority w:val="99"/>
    <w:unhideWhenUsed/>
    <w:rsid w:val="001A22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22C0"/>
  </w:style>
  <w:style w:type="character" w:styleId="CommentReference">
    <w:name w:val="annotation reference"/>
    <w:basedOn w:val="DefaultParagraphFont"/>
    <w:uiPriority w:val="99"/>
    <w:semiHidden/>
    <w:unhideWhenUsed/>
    <w:rsid w:val="00023DF0"/>
    <w:rPr>
      <w:sz w:val="16"/>
      <w:szCs w:val="16"/>
    </w:rPr>
  </w:style>
  <w:style w:type="paragraph" w:styleId="CommentText">
    <w:name w:val="annotation text"/>
    <w:basedOn w:val="Normal"/>
    <w:link w:val="CommentTextChar"/>
    <w:uiPriority w:val="99"/>
    <w:unhideWhenUsed/>
    <w:rsid w:val="00023DF0"/>
    <w:pPr>
      <w:spacing w:line="240" w:lineRule="auto"/>
    </w:pPr>
    <w:rPr>
      <w:sz w:val="20"/>
      <w:szCs w:val="20"/>
    </w:rPr>
  </w:style>
  <w:style w:type="character" w:customStyle="1" w:styleId="CommentTextChar">
    <w:name w:val="Comment Text Char"/>
    <w:basedOn w:val="DefaultParagraphFont"/>
    <w:link w:val="CommentText"/>
    <w:uiPriority w:val="99"/>
    <w:rsid w:val="00023DF0"/>
    <w:rPr>
      <w:sz w:val="20"/>
      <w:szCs w:val="20"/>
    </w:rPr>
  </w:style>
  <w:style w:type="paragraph" w:styleId="NoSpacing">
    <w:name w:val="No Spacing"/>
    <w:uiPriority w:val="1"/>
    <w:qFormat/>
    <w:rsid w:val="00023DF0"/>
    <w:pPr>
      <w:spacing w:after="0" w:line="240" w:lineRule="auto"/>
    </w:pPr>
  </w:style>
  <w:style w:type="paragraph" w:styleId="BalloonText">
    <w:name w:val="Balloon Text"/>
    <w:basedOn w:val="Normal"/>
    <w:link w:val="BalloonTextChar"/>
    <w:uiPriority w:val="99"/>
    <w:semiHidden/>
    <w:unhideWhenUsed/>
    <w:rsid w:val="00023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DF0"/>
    <w:rPr>
      <w:rFonts w:ascii="Segoe UI" w:hAnsi="Segoe UI" w:cs="Segoe UI"/>
      <w:sz w:val="18"/>
      <w:szCs w:val="18"/>
    </w:rPr>
  </w:style>
  <w:style w:type="paragraph" w:styleId="Revision">
    <w:name w:val="Revision"/>
    <w:hidden/>
    <w:uiPriority w:val="99"/>
    <w:semiHidden/>
    <w:rsid w:val="00A3727D"/>
    <w:pPr>
      <w:spacing w:after="0" w:line="240" w:lineRule="auto"/>
    </w:pPr>
  </w:style>
  <w:style w:type="paragraph" w:styleId="CommentSubject">
    <w:name w:val="annotation subject"/>
    <w:basedOn w:val="CommentText"/>
    <w:next w:val="CommentText"/>
    <w:link w:val="CommentSubjectChar"/>
    <w:uiPriority w:val="99"/>
    <w:semiHidden/>
    <w:unhideWhenUsed/>
    <w:rsid w:val="006D582E"/>
    <w:rPr>
      <w:b/>
      <w:bCs/>
    </w:rPr>
  </w:style>
  <w:style w:type="character" w:customStyle="1" w:styleId="CommentSubjectChar">
    <w:name w:val="Comment Subject Char"/>
    <w:basedOn w:val="CommentTextChar"/>
    <w:link w:val="CommentSubject"/>
    <w:uiPriority w:val="99"/>
    <w:semiHidden/>
    <w:rsid w:val="006D58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10376">
      <w:bodyDiv w:val="1"/>
      <w:marLeft w:val="0"/>
      <w:marRight w:val="0"/>
      <w:marTop w:val="0"/>
      <w:marBottom w:val="0"/>
      <w:divBdr>
        <w:top w:val="none" w:sz="0" w:space="0" w:color="auto"/>
        <w:left w:val="none" w:sz="0" w:space="0" w:color="auto"/>
        <w:bottom w:val="none" w:sz="0" w:space="0" w:color="auto"/>
        <w:right w:val="none" w:sz="0" w:space="0" w:color="auto"/>
      </w:divBdr>
    </w:div>
    <w:div w:id="536938135">
      <w:bodyDiv w:val="1"/>
      <w:marLeft w:val="0"/>
      <w:marRight w:val="0"/>
      <w:marTop w:val="0"/>
      <w:marBottom w:val="0"/>
      <w:divBdr>
        <w:top w:val="none" w:sz="0" w:space="0" w:color="auto"/>
        <w:left w:val="none" w:sz="0" w:space="0" w:color="auto"/>
        <w:bottom w:val="none" w:sz="0" w:space="0" w:color="auto"/>
        <w:right w:val="none" w:sz="0" w:space="0" w:color="auto"/>
      </w:divBdr>
    </w:div>
    <w:div w:id="606430990">
      <w:bodyDiv w:val="1"/>
      <w:marLeft w:val="0"/>
      <w:marRight w:val="0"/>
      <w:marTop w:val="0"/>
      <w:marBottom w:val="0"/>
      <w:divBdr>
        <w:top w:val="none" w:sz="0" w:space="0" w:color="auto"/>
        <w:left w:val="none" w:sz="0" w:space="0" w:color="auto"/>
        <w:bottom w:val="none" w:sz="0" w:space="0" w:color="auto"/>
        <w:right w:val="none" w:sz="0" w:space="0" w:color="auto"/>
      </w:divBdr>
    </w:div>
    <w:div w:id="723406685">
      <w:bodyDiv w:val="1"/>
      <w:marLeft w:val="0"/>
      <w:marRight w:val="0"/>
      <w:marTop w:val="0"/>
      <w:marBottom w:val="0"/>
      <w:divBdr>
        <w:top w:val="none" w:sz="0" w:space="0" w:color="auto"/>
        <w:left w:val="none" w:sz="0" w:space="0" w:color="auto"/>
        <w:bottom w:val="none" w:sz="0" w:space="0" w:color="auto"/>
        <w:right w:val="none" w:sz="0" w:space="0" w:color="auto"/>
      </w:divBdr>
    </w:div>
    <w:div w:id="885458305">
      <w:bodyDiv w:val="1"/>
      <w:marLeft w:val="0"/>
      <w:marRight w:val="0"/>
      <w:marTop w:val="0"/>
      <w:marBottom w:val="0"/>
      <w:divBdr>
        <w:top w:val="none" w:sz="0" w:space="0" w:color="auto"/>
        <w:left w:val="none" w:sz="0" w:space="0" w:color="auto"/>
        <w:bottom w:val="none" w:sz="0" w:space="0" w:color="auto"/>
        <w:right w:val="none" w:sz="0" w:space="0" w:color="auto"/>
      </w:divBdr>
    </w:div>
    <w:div w:id="958220536">
      <w:bodyDiv w:val="1"/>
      <w:marLeft w:val="0"/>
      <w:marRight w:val="0"/>
      <w:marTop w:val="0"/>
      <w:marBottom w:val="0"/>
      <w:divBdr>
        <w:top w:val="none" w:sz="0" w:space="0" w:color="auto"/>
        <w:left w:val="none" w:sz="0" w:space="0" w:color="auto"/>
        <w:bottom w:val="none" w:sz="0" w:space="0" w:color="auto"/>
        <w:right w:val="none" w:sz="0" w:space="0" w:color="auto"/>
      </w:divBdr>
    </w:div>
    <w:div w:id="976301360">
      <w:bodyDiv w:val="1"/>
      <w:marLeft w:val="0"/>
      <w:marRight w:val="0"/>
      <w:marTop w:val="0"/>
      <w:marBottom w:val="0"/>
      <w:divBdr>
        <w:top w:val="none" w:sz="0" w:space="0" w:color="auto"/>
        <w:left w:val="none" w:sz="0" w:space="0" w:color="auto"/>
        <w:bottom w:val="none" w:sz="0" w:space="0" w:color="auto"/>
        <w:right w:val="none" w:sz="0" w:space="0" w:color="auto"/>
      </w:divBdr>
    </w:div>
    <w:div w:id="1132282334">
      <w:bodyDiv w:val="1"/>
      <w:marLeft w:val="0"/>
      <w:marRight w:val="0"/>
      <w:marTop w:val="0"/>
      <w:marBottom w:val="0"/>
      <w:divBdr>
        <w:top w:val="none" w:sz="0" w:space="0" w:color="auto"/>
        <w:left w:val="none" w:sz="0" w:space="0" w:color="auto"/>
        <w:bottom w:val="none" w:sz="0" w:space="0" w:color="auto"/>
        <w:right w:val="none" w:sz="0" w:space="0" w:color="auto"/>
      </w:divBdr>
    </w:div>
    <w:div w:id="1516309596">
      <w:bodyDiv w:val="1"/>
      <w:marLeft w:val="0"/>
      <w:marRight w:val="0"/>
      <w:marTop w:val="0"/>
      <w:marBottom w:val="0"/>
      <w:divBdr>
        <w:top w:val="none" w:sz="0" w:space="0" w:color="auto"/>
        <w:left w:val="none" w:sz="0" w:space="0" w:color="auto"/>
        <w:bottom w:val="none" w:sz="0" w:space="0" w:color="auto"/>
        <w:right w:val="none" w:sz="0" w:space="0" w:color="auto"/>
      </w:divBdr>
    </w:div>
    <w:div w:id="16401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bg/TXT/?uri=CELEX%3A32008R1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AF2EE-C0BE-4AB2-B537-243A398DA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3671</Words>
  <Characters>20928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MTC</Company>
  <LinksUpToDate>false</LinksUpToDate>
  <CharactersWithSpaces>24550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Angelova</dc:creator>
  <cp:keywords/>
  <dc:description/>
  <cp:lastModifiedBy>Krasimira Stoyanova</cp:lastModifiedBy>
  <cp:revision>2</cp:revision>
  <dcterms:created xsi:type="dcterms:W3CDTF">2025-11-17T13:07:00Z</dcterms:created>
  <dcterms:modified xsi:type="dcterms:W3CDTF">2025-11-17T13:07:00Z</dcterms:modified>
</cp:coreProperties>
</file>