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23E22" w14:textId="77777777" w:rsidR="003E6A57" w:rsidRDefault="003E6A57" w:rsidP="00484551">
      <w:pPr>
        <w:tabs>
          <w:tab w:val="left" w:pos="426"/>
          <w:tab w:val="left" w:pos="851"/>
          <w:tab w:val="left" w:pos="993"/>
        </w:tabs>
        <w:spacing w:after="0"/>
        <w:ind w:left="-142" w:right="-142"/>
        <w:jc w:val="center"/>
        <w:rPr>
          <w:rFonts w:ascii="Times New Roman" w:eastAsiaTheme="minorHAnsi" w:hAnsi="Times New Roman"/>
          <w:b/>
          <w:sz w:val="36"/>
          <w:szCs w:val="36"/>
        </w:rPr>
      </w:pPr>
      <w:r>
        <w:rPr>
          <w:rFonts w:ascii="Times New Roman" w:hAnsi="Times New Roman"/>
          <w:b/>
          <w:sz w:val="36"/>
          <w:szCs w:val="36"/>
        </w:rPr>
        <w:t>МОТИВИ</w:t>
      </w:r>
    </w:p>
    <w:p w14:paraId="29167006" w14:textId="0C9F5F43" w:rsidR="003E6A57" w:rsidRDefault="003E6A57" w:rsidP="00484551">
      <w:pPr>
        <w:tabs>
          <w:tab w:val="left" w:pos="426"/>
          <w:tab w:val="left" w:pos="851"/>
          <w:tab w:val="left" w:pos="993"/>
        </w:tabs>
        <w:spacing w:after="0"/>
        <w:ind w:left="-142" w:right="-142"/>
        <w:jc w:val="center"/>
        <w:rPr>
          <w:rFonts w:ascii="Times New Roman" w:hAnsi="Times New Roman" w:cstheme="minorBidi"/>
          <w:sz w:val="24"/>
          <w:szCs w:val="24"/>
        </w:rPr>
      </w:pPr>
      <w:r>
        <w:rPr>
          <w:rFonts w:ascii="Times New Roman" w:hAnsi="Times New Roman"/>
          <w:sz w:val="24"/>
          <w:szCs w:val="24"/>
        </w:rPr>
        <w:t>към</w:t>
      </w:r>
      <w:r>
        <w:rPr>
          <w:rFonts w:ascii="Times New Roman" w:hAnsi="Times New Roman"/>
          <w:sz w:val="24"/>
          <w:szCs w:val="24"/>
          <w:lang w:val="en-US"/>
        </w:rPr>
        <w:t xml:space="preserve"> </w:t>
      </w:r>
      <w:r>
        <w:rPr>
          <w:rFonts w:ascii="Times New Roman" w:hAnsi="Times New Roman"/>
          <w:sz w:val="24"/>
          <w:szCs w:val="24"/>
        </w:rPr>
        <w:t>проект на Наредба за изменение и допълнение на Наредба № 1</w:t>
      </w:r>
      <w:r w:rsidR="00632759" w:rsidRPr="00632759">
        <w:t xml:space="preserve"> </w:t>
      </w:r>
      <w:r w:rsidR="00632759" w:rsidRPr="00632759">
        <w:rPr>
          <w:rFonts w:ascii="Times New Roman" w:hAnsi="Times New Roman"/>
          <w:sz w:val="24"/>
          <w:szCs w:val="24"/>
        </w:rPr>
        <w:t xml:space="preserve">от 10.06.2022 г. </w:t>
      </w:r>
      <w:r>
        <w:rPr>
          <w:rFonts w:ascii="Times New Roman" w:hAnsi="Times New Roman"/>
          <w:sz w:val="24"/>
          <w:szCs w:val="24"/>
        </w:rPr>
        <w:t>за условията и реда за финансиране на проекти по национални програми за младежта</w:t>
      </w:r>
      <w:r w:rsidR="00A321D0">
        <w:rPr>
          <w:rFonts w:ascii="Times New Roman" w:hAnsi="Times New Roman"/>
          <w:sz w:val="24"/>
          <w:szCs w:val="24"/>
        </w:rPr>
        <w:t xml:space="preserve">      </w:t>
      </w:r>
      <w:r w:rsidR="00A73A26">
        <w:rPr>
          <w:rFonts w:ascii="Times New Roman" w:hAnsi="Times New Roman"/>
          <w:sz w:val="24"/>
          <w:szCs w:val="24"/>
          <w:lang w:val="en-US"/>
        </w:rPr>
        <w:t xml:space="preserve"> </w:t>
      </w:r>
      <w:r w:rsidR="00A73A26" w:rsidRPr="00A73A26">
        <w:rPr>
          <w:rFonts w:ascii="Times New Roman" w:hAnsi="Times New Roman"/>
          <w:sz w:val="24"/>
          <w:szCs w:val="24"/>
        </w:rPr>
        <w:t>(</w:t>
      </w:r>
      <w:proofErr w:type="spellStart"/>
      <w:r w:rsidR="00A73A26" w:rsidRPr="00A73A26">
        <w:rPr>
          <w:rFonts w:ascii="Times New Roman" w:hAnsi="Times New Roman"/>
          <w:sz w:val="24"/>
          <w:szCs w:val="24"/>
        </w:rPr>
        <w:t>oбн</w:t>
      </w:r>
      <w:proofErr w:type="spellEnd"/>
      <w:r w:rsidR="00A73A26" w:rsidRPr="00A73A26">
        <w:rPr>
          <w:rFonts w:ascii="Times New Roman" w:hAnsi="Times New Roman"/>
          <w:sz w:val="24"/>
          <w:szCs w:val="24"/>
        </w:rPr>
        <w:t>., ДВ, бр. 48</w:t>
      </w:r>
      <w:r w:rsidR="0051470C">
        <w:rPr>
          <w:rFonts w:ascii="Times New Roman" w:hAnsi="Times New Roman"/>
          <w:sz w:val="24"/>
          <w:szCs w:val="24"/>
        </w:rPr>
        <w:t xml:space="preserve"> от 2022 г., изм. и доп., </w:t>
      </w:r>
      <w:r w:rsidR="00E50402" w:rsidRPr="00E50402">
        <w:rPr>
          <w:rFonts w:ascii="Times New Roman" w:hAnsi="Times New Roman"/>
          <w:sz w:val="24"/>
          <w:szCs w:val="24"/>
        </w:rPr>
        <w:t>бр. 15 от 2023 г.</w:t>
      </w:r>
      <w:r w:rsidR="00E50402">
        <w:rPr>
          <w:rFonts w:ascii="Times New Roman" w:hAnsi="Times New Roman"/>
          <w:sz w:val="24"/>
          <w:szCs w:val="24"/>
        </w:rPr>
        <w:t xml:space="preserve"> и </w:t>
      </w:r>
      <w:r w:rsidR="0051470C">
        <w:rPr>
          <w:rFonts w:ascii="Times New Roman" w:hAnsi="Times New Roman"/>
          <w:sz w:val="24"/>
          <w:szCs w:val="24"/>
        </w:rPr>
        <w:t>бр. 37 от 2024</w:t>
      </w:r>
      <w:r w:rsidR="00A73A26" w:rsidRPr="00A73A26">
        <w:rPr>
          <w:rFonts w:ascii="Times New Roman" w:hAnsi="Times New Roman"/>
          <w:sz w:val="24"/>
          <w:szCs w:val="24"/>
        </w:rPr>
        <w:t xml:space="preserve"> г.)</w:t>
      </w:r>
    </w:p>
    <w:p w14:paraId="5CC90243" w14:textId="77777777" w:rsidR="00083607" w:rsidRPr="00FD37B8" w:rsidRDefault="00083607" w:rsidP="00484551">
      <w:pPr>
        <w:tabs>
          <w:tab w:val="left" w:pos="426"/>
          <w:tab w:val="left" w:pos="851"/>
          <w:tab w:val="left" w:pos="993"/>
        </w:tabs>
        <w:spacing w:after="0"/>
        <w:ind w:left="-142" w:right="-142" w:firstLine="680"/>
        <w:jc w:val="both"/>
        <w:rPr>
          <w:rFonts w:ascii="Times New Roman" w:eastAsia="MS Mincho" w:hAnsi="Times New Roman"/>
          <w:sz w:val="24"/>
          <w:szCs w:val="24"/>
        </w:rPr>
      </w:pPr>
    </w:p>
    <w:p w14:paraId="189F1397" w14:textId="77777777" w:rsidR="00632759" w:rsidRDefault="00632759" w:rsidP="00484551">
      <w:pPr>
        <w:pStyle w:val="a3"/>
        <w:numPr>
          <w:ilvl w:val="0"/>
          <w:numId w:val="4"/>
        </w:numPr>
        <w:tabs>
          <w:tab w:val="left" w:pos="426"/>
          <w:tab w:val="left" w:pos="709"/>
          <w:tab w:val="left" w:pos="851"/>
          <w:tab w:val="left" w:pos="993"/>
          <w:tab w:val="left" w:pos="8647"/>
        </w:tabs>
        <w:spacing w:after="0"/>
        <w:ind w:left="-142" w:right="-142" w:firstLine="851"/>
        <w:jc w:val="both"/>
        <w:rPr>
          <w:rFonts w:ascii="Times New Roman" w:hAnsi="Times New Roman"/>
          <w:b/>
          <w:sz w:val="24"/>
          <w:szCs w:val="24"/>
        </w:rPr>
      </w:pPr>
      <w:r w:rsidRPr="003B6840">
        <w:rPr>
          <w:rFonts w:ascii="Times New Roman" w:hAnsi="Times New Roman"/>
          <w:b/>
          <w:sz w:val="24"/>
          <w:szCs w:val="24"/>
        </w:rPr>
        <w:t>Причини, които налагат приемането на предложените изменения:</w:t>
      </w:r>
    </w:p>
    <w:p w14:paraId="3A530DEB" w14:textId="1018CD23" w:rsidR="00AD2DAC" w:rsidRPr="00DB4B4F" w:rsidRDefault="00632759" w:rsidP="00484551">
      <w:pPr>
        <w:tabs>
          <w:tab w:val="left" w:pos="426"/>
          <w:tab w:val="left" w:pos="709"/>
          <w:tab w:val="left" w:pos="851"/>
          <w:tab w:val="left" w:pos="993"/>
          <w:tab w:val="left" w:pos="8647"/>
        </w:tabs>
        <w:autoSpaceDE w:val="0"/>
        <w:autoSpaceDN w:val="0"/>
        <w:adjustRightInd w:val="0"/>
        <w:spacing w:after="0"/>
        <w:ind w:left="-142" w:right="-142" w:firstLine="851"/>
        <w:jc w:val="both"/>
        <w:rPr>
          <w:rFonts w:ascii="Times New Roman" w:hAnsi="Times New Roman"/>
          <w:bCs/>
          <w:sz w:val="24"/>
          <w:szCs w:val="24"/>
        </w:rPr>
      </w:pPr>
      <w:r>
        <w:rPr>
          <w:rFonts w:ascii="Times New Roman" w:hAnsi="Times New Roman"/>
          <w:bCs/>
          <w:sz w:val="24"/>
          <w:szCs w:val="24"/>
        </w:rPr>
        <w:t xml:space="preserve">Проблемите, свързани с прилагането на действащата Наредба № 1 от 10.06.2022 г. за условията и реда за финансиране на проекти по национални програми за младежта </w:t>
      </w:r>
      <w:r w:rsidRPr="00A73A26">
        <w:rPr>
          <w:rFonts w:ascii="Times New Roman" w:hAnsi="Times New Roman"/>
          <w:bCs/>
          <w:sz w:val="24"/>
          <w:szCs w:val="24"/>
        </w:rPr>
        <w:t>(</w:t>
      </w:r>
      <w:proofErr w:type="spellStart"/>
      <w:r w:rsidRPr="00A73A26">
        <w:rPr>
          <w:rFonts w:ascii="Times New Roman" w:hAnsi="Times New Roman"/>
          <w:bCs/>
          <w:sz w:val="24"/>
          <w:szCs w:val="24"/>
        </w:rPr>
        <w:t>oбн</w:t>
      </w:r>
      <w:proofErr w:type="spellEnd"/>
      <w:r w:rsidRPr="00A73A26">
        <w:rPr>
          <w:rFonts w:ascii="Times New Roman" w:hAnsi="Times New Roman"/>
          <w:bCs/>
          <w:sz w:val="24"/>
          <w:szCs w:val="24"/>
        </w:rPr>
        <w:t>., ДВ, бр. 48 от 2022 г., изм. и доп., бр. 15 от 2023 г.</w:t>
      </w:r>
      <w:r w:rsidR="00470AA9" w:rsidRPr="00470AA9">
        <w:t xml:space="preserve"> </w:t>
      </w:r>
      <w:r w:rsidR="00470AA9" w:rsidRPr="00470AA9">
        <w:rPr>
          <w:rFonts w:ascii="Times New Roman" w:hAnsi="Times New Roman"/>
          <w:bCs/>
          <w:sz w:val="24"/>
          <w:szCs w:val="24"/>
        </w:rPr>
        <w:t>и бр. 37 от 2024 г.</w:t>
      </w:r>
      <w:r w:rsidR="00470AA9">
        <w:rPr>
          <w:rFonts w:ascii="Times New Roman" w:hAnsi="Times New Roman"/>
          <w:bCs/>
          <w:sz w:val="24"/>
          <w:szCs w:val="24"/>
        </w:rPr>
        <w:t>)</w:t>
      </w:r>
      <w:r>
        <w:rPr>
          <w:rFonts w:ascii="Times New Roman" w:hAnsi="Times New Roman"/>
          <w:bCs/>
          <w:sz w:val="24"/>
          <w:szCs w:val="24"/>
        </w:rPr>
        <w:t xml:space="preserve"> (Наредбата) са следните: </w:t>
      </w:r>
    </w:p>
    <w:p w14:paraId="6C30717A" w14:textId="187E5791" w:rsidR="00AD2DAC" w:rsidRPr="002C780F" w:rsidRDefault="00AD2DAC" w:rsidP="00484551">
      <w:pPr>
        <w:pStyle w:val="a3"/>
        <w:numPr>
          <w:ilvl w:val="0"/>
          <w:numId w:val="9"/>
        </w:numPr>
        <w:tabs>
          <w:tab w:val="left" w:pos="426"/>
          <w:tab w:val="left" w:pos="709"/>
          <w:tab w:val="left" w:pos="851"/>
          <w:tab w:val="left" w:pos="993"/>
          <w:tab w:val="left" w:pos="8647"/>
        </w:tabs>
        <w:autoSpaceDE w:val="0"/>
        <w:autoSpaceDN w:val="0"/>
        <w:adjustRightInd w:val="0"/>
        <w:spacing w:after="0"/>
        <w:ind w:left="-142" w:right="-142" w:firstLine="851"/>
        <w:jc w:val="both"/>
        <w:rPr>
          <w:rFonts w:ascii="Times New Roman" w:hAnsi="Times New Roman"/>
          <w:bCs/>
          <w:sz w:val="24"/>
          <w:szCs w:val="24"/>
        </w:rPr>
      </w:pPr>
      <w:r w:rsidRPr="002C780F">
        <w:rPr>
          <w:rFonts w:ascii="Times New Roman" w:hAnsi="Times New Roman"/>
          <w:bCs/>
          <w:sz w:val="24"/>
          <w:szCs w:val="24"/>
        </w:rPr>
        <w:t>Включване на Център за образователна интеграция на децата и учениците от етническите малцинства (ЦОИДУЕМ) като допустим кандидат</w:t>
      </w:r>
      <w:r w:rsidR="00470AA9">
        <w:rPr>
          <w:rFonts w:ascii="Times New Roman" w:hAnsi="Times New Roman"/>
          <w:bCs/>
          <w:sz w:val="24"/>
          <w:szCs w:val="24"/>
        </w:rPr>
        <w:t xml:space="preserve"> за финансиране по програмите в областта на младежта</w:t>
      </w:r>
      <w:r w:rsidR="00E83027">
        <w:rPr>
          <w:rFonts w:ascii="Times New Roman" w:hAnsi="Times New Roman"/>
          <w:bCs/>
          <w:sz w:val="24"/>
          <w:szCs w:val="24"/>
        </w:rPr>
        <w:t>.</w:t>
      </w:r>
    </w:p>
    <w:p w14:paraId="1F8065EE" w14:textId="22113A32" w:rsidR="00632759" w:rsidRPr="00965F8E" w:rsidRDefault="00632759" w:rsidP="00484551">
      <w:pPr>
        <w:pStyle w:val="a3"/>
        <w:numPr>
          <w:ilvl w:val="0"/>
          <w:numId w:val="9"/>
        </w:numPr>
        <w:tabs>
          <w:tab w:val="left" w:pos="426"/>
          <w:tab w:val="left" w:pos="709"/>
          <w:tab w:val="left" w:pos="851"/>
          <w:tab w:val="left" w:pos="993"/>
          <w:tab w:val="left" w:pos="8647"/>
        </w:tabs>
        <w:autoSpaceDE w:val="0"/>
        <w:autoSpaceDN w:val="0"/>
        <w:adjustRightInd w:val="0"/>
        <w:spacing w:after="0"/>
        <w:ind w:left="-142" w:right="-142" w:firstLine="851"/>
        <w:jc w:val="both"/>
        <w:rPr>
          <w:rFonts w:ascii="Times New Roman" w:hAnsi="Times New Roman"/>
          <w:b/>
          <w:sz w:val="24"/>
          <w:szCs w:val="24"/>
        </w:rPr>
      </w:pPr>
      <w:r w:rsidRPr="006E6E28">
        <w:rPr>
          <w:rFonts w:ascii="Times New Roman" w:hAnsi="Times New Roman"/>
          <w:bCs/>
          <w:sz w:val="24"/>
          <w:szCs w:val="24"/>
        </w:rPr>
        <w:t>Необходимост от прецизиране на разпоредбите, засягащи условията</w:t>
      </w:r>
      <w:r>
        <w:rPr>
          <w:rFonts w:ascii="Times New Roman" w:hAnsi="Times New Roman"/>
          <w:bCs/>
          <w:sz w:val="24"/>
          <w:szCs w:val="24"/>
        </w:rPr>
        <w:t xml:space="preserve"> </w:t>
      </w:r>
      <w:r w:rsidRPr="00965F8E">
        <w:rPr>
          <w:rFonts w:ascii="Times New Roman" w:hAnsi="Times New Roman"/>
          <w:bCs/>
          <w:sz w:val="24"/>
          <w:szCs w:val="24"/>
        </w:rPr>
        <w:t>за кандидатстване и работата на експертната комисия за разглеждане, оценка и кл</w:t>
      </w:r>
      <w:r w:rsidR="00E83027">
        <w:rPr>
          <w:rFonts w:ascii="Times New Roman" w:hAnsi="Times New Roman"/>
          <w:bCs/>
          <w:sz w:val="24"/>
          <w:szCs w:val="24"/>
        </w:rPr>
        <w:t>асиране на проектни предложения.</w:t>
      </w:r>
    </w:p>
    <w:p w14:paraId="1BD316CF" w14:textId="4D9818D1" w:rsidR="00632759" w:rsidRPr="00122083" w:rsidRDefault="00B66419" w:rsidP="00484551">
      <w:pPr>
        <w:pStyle w:val="a3"/>
        <w:numPr>
          <w:ilvl w:val="0"/>
          <w:numId w:val="9"/>
        </w:numPr>
        <w:tabs>
          <w:tab w:val="left" w:pos="426"/>
          <w:tab w:val="left" w:pos="709"/>
          <w:tab w:val="left" w:pos="851"/>
          <w:tab w:val="left" w:pos="993"/>
          <w:tab w:val="left" w:pos="8647"/>
        </w:tabs>
        <w:autoSpaceDE w:val="0"/>
        <w:autoSpaceDN w:val="0"/>
        <w:adjustRightInd w:val="0"/>
        <w:spacing w:after="0"/>
        <w:ind w:left="-142" w:right="-142" w:firstLine="851"/>
        <w:jc w:val="both"/>
        <w:rPr>
          <w:rFonts w:ascii="Times New Roman" w:hAnsi="Times New Roman"/>
          <w:b/>
          <w:sz w:val="24"/>
          <w:szCs w:val="24"/>
        </w:rPr>
      </w:pPr>
      <w:r>
        <w:rPr>
          <w:rFonts w:ascii="Times New Roman" w:hAnsi="Times New Roman"/>
          <w:sz w:val="24"/>
          <w:szCs w:val="24"/>
        </w:rPr>
        <w:t>П</w:t>
      </w:r>
      <w:r w:rsidR="00632759" w:rsidRPr="00965F8E">
        <w:rPr>
          <w:rFonts w:ascii="Times New Roman" w:hAnsi="Times New Roman"/>
          <w:sz w:val="24"/>
          <w:szCs w:val="24"/>
        </w:rPr>
        <w:t xml:space="preserve">ремахване на </w:t>
      </w:r>
      <w:r w:rsidR="00A515AF">
        <w:rPr>
          <w:rFonts w:ascii="Times New Roman" w:hAnsi="Times New Roman"/>
          <w:sz w:val="24"/>
          <w:szCs w:val="24"/>
        </w:rPr>
        <w:t xml:space="preserve">възможността за осъществяване на проекти в партньорство с </w:t>
      </w:r>
      <w:r w:rsidR="00850524">
        <w:rPr>
          <w:rFonts w:ascii="Times New Roman" w:hAnsi="Times New Roman"/>
          <w:sz w:val="24"/>
          <w:szCs w:val="24"/>
        </w:rPr>
        <w:t>оглед</w:t>
      </w:r>
      <w:bookmarkStart w:id="0" w:name="_GoBack"/>
      <w:bookmarkEnd w:id="0"/>
      <w:r w:rsidR="00A515AF">
        <w:rPr>
          <w:rFonts w:ascii="Times New Roman" w:hAnsi="Times New Roman"/>
          <w:sz w:val="24"/>
          <w:szCs w:val="24"/>
        </w:rPr>
        <w:t xml:space="preserve"> </w:t>
      </w:r>
      <w:r>
        <w:rPr>
          <w:rFonts w:ascii="Times New Roman" w:hAnsi="Times New Roman"/>
          <w:sz w:val="24"/>
          <w:szCs w:val="24"/>
        </w:rPr>
        <w:t>намаляване</w:t>
      </w:r>
      <w:r w:rsidR="00A515AF">
        <w:rPr>
          <w:rFonts w:ascii="Times New Roman" w:hAnsi="Times New Roman"/>
          <w:sz w:val="24"/>
          <w:szCs w:val="24"/>
        </w:rPr>
        <w:t xml:space="preserve"> на административна тежест и ускоряване на процедурите за кандидатстване по програми</w:t>
      </w:r>
      <w:r w:rsidR="00470AA9">
        <w:rPr>
          <w:rFonts w:ascii="Times New Roman" w:hAnsi="Times New Roman"/>
          <w:sz w:val="24"/>
          <w:szCs w:val="24"/>
        </w:rPr>
        <w:t>те в областта</w:t>
      </w:r>
      <w:r w:rsidR="00E83027">
        <w:rPr>
          <w:rFonts w:ascii="Times New Roman" w:hAnsi="Times New Roman"/>
          <w:sz w:val="24"/>
          <w:szCs w:val="24"/>
        </w:rPr>
        <w:t xml:space="preserve"> за младежта.</w:t>
      </w:r>
    </w:p>
    <w:p w14:paraId="400DC982" w14:textId="59F5DFE9" w:rsidR="00122083" w:rsidRPr="006024B5" w:rsidRDefault="00122083" w:rsidP="00484551">
      <w:pPr>
        <w:pStyle w:val="a3"/>
        <w:numPr>
          <w:ilvl w:val="0"/>
          <w:numId w:val="9"/>
        </w:numPr>
        <w:tabs>
          <w:tab w:val="left" w:pos="426"/>
          <w:tab w:val="left" w:pos="709"/>
          <w:tab w:val="left" w:pos="851"/>
          <w:tab w:val="left" w:pos="993"/>
          <w:tab w:val="left" w:pos="8647"/>
        </w:tabs>
        <w:autoSpaceDE w:val="0"/>
        <w:autoSpaceDN w:val="0"/>
        <w:adjustRightInd w:val="0"/>
        <w:spacing w:after="0"/>
        <w:ind w:left="-142" w:right="-142" w:firstLine="851"/>
        <w:jc w:val="both"/>
        <w:rPr>
          <w:rFonts w:ascii="Times New Roman" w:hAnsi="Times New Roman"/>
          <w:b/>
          <w:sz w:val="24"/>
          <w:szCs w:val="24"/>
        </w:rPr>
      </w:pPr>
      <w:r>
        <w:rPr>
          <w:rFonts w:ascii="Times New Roman" w:hAnsi="Times New Roman"/>
          <w:sz w:val="24"/>
          <w:szCs w:val="24"/>
        </w:rPr>
        <w:t>Необходимост от приемане на програм</w:t>
      </w:r>
      <w:r w:rsidR="006024B5">
        <w:rPr>
          <w:rFonts w:ascii="Times New Roman" w:hAnsi="Times New Roman"/>
          <w:sz w:val="24"/>
          <w:szCs w:val="24"/>
        </w:rPr>
        <w:t>а</w:t>
      </w:r>
      <w:r>
        <w:rPr>
          <w:rFonts w:ascii="Times New Roman" w:hAnsi="Times New Roman"/>
          <w:sz w:val="24"/>
          <w:szCs w:val="24"/>
        </w:rPr>
        <w:t xml:space="preserve"> за</w:t>
      </w:r>
      <w:r w:rsidR="006024B5">
        <w:rPr>
          <w:rFonts w:ascii="Times New Roman" w:hAnsi="Times New Roman"/>
          <w:sz w:val="24"/>
          <w:szCs w:val="24"/>
        </w:rPr>
        <w:t xml:space="preserve"> изпълнение на</w:t>
      </w:r>
      <w:r>
        <w:rPr>
          <w:rFonts w:ascii="Times New Roman" w:hAnsi="Times New Roman"/>
          <w:sz w:val="24"/>
          <w:szCs w:val="24"/>
        </w:rPr>
        <w:t xml:space="preserve"> младежки дейности</w:t>
      </w:r>
      <w:r w:rsidR="006024B5">
        <w:rPr>
          <w:rFonts w:ascii="Times New Roman" w:hAnsi="Times New Roman"/>
          <w:sz w:val="24"/>
          <w:szCs w:val="24"/>
        </w:rPr>
        <w:t xml:space="preserve"> по чл.10а от Закона за хазарта, която да бъде </w:t>
      </w:r>
      <w:r w:rsidR="00413F61">
        <w:rPr>
          <w:rFonts w:ascii="Times New Roman" w:hAnsi="Times New Roman"/>
          <w:sz w:val="24"/>
          <w:szCs w:val="24"/>
        </w:rPr>
        <w:t>максимално адаптивна към реалните потребн</w:t>
      </w:r>
      <w:r w:rsidR="006024B5">
        <w:rPr>
          <w:rFonts w:ascii="Times New Roman" w:hAnsi="Times New Roman"/>
          <w:sz w:val="24"/>
          <w:szCs w:val="24"/>
        </w:rPr>
        <w:t>ости на младите хора в страната.</w:t>
      </w:r>
    </w:p>
    <w:p w14:paraId="42C23D7A" w14:textId="77777777" w:rsidR="006024B5" w:rsidRPr="00965F8E" w:rsidRDefault="006024B5" w:rsidP="00484551">
      <w:pPr>
        <w:pStyle w:val="a3"/>
        <w:tabs>
          <w:tab w:val="left" w:pos="426"/>
          <w:tab w:val="left" w:pos="709"/>
          <w:tab w:val="left" w:pos="851"/>
          <w:tab w:val="left" w:pos="993"/>
          <w:tab w:val="left" w:pos="8647"/>
        </w:tabs>
        <w:autoSpaceDE w:val="0"/>
        <w:autoSpaceDN w:val="0"/>
        <w:adjustRightInd w:val="0"/>
        <w:spacing w:after="0"/>
        <w:ind w:left="-142" w:right="-142"/>
        <w:jc w:val="both"/>
        <w:rPr>
          <w:rFonts w:ascii="Times New Roman" w:hAnsi="Times New Roman"/>
          <w:b/>
          <w:sz w:val="24"/>
          <w:szCs w:val="24"/>
        </w:rPr>
      </w:pPr>
    </w:p>
    <w:p w14:paraId="2F14EB94" w14:textId="77777777" w:rsidR="00632759" w:rsidRPr="003B6840" w:rsidRDefault="00632759" w:rsidP="00484551">
      <w:pPr>
        <w:pStyle w:val="a3"/>
        <w:numPr>
          <w:ilvl w:val="0"/>
          <w:numId w:val="4"/>
        </w:numPr>
        <w:tabs>
          <w:tab w:val="left" w:pos="426"/>
          <w:tab w:val="left" w:pos="709"/>
          <w:tab w:val="left" w:pos="851"/>
          <w:tab w:val="left" w:pos="993"/>
          <w:tab w:val="left" w:pos="1134"/>
          <w:tab w:val="left" w:pos="8647"/>
        </w:tabs>
        <w:spacing w:after="0"/>
        <w:ind w:left="-142" w:right="-142" w:firstLine="851"/>
        <w:jc w:val="both"/>
        <w:rPr>
          <w:rFonts w:ascii="Times New Roman" w:hAnsi="Times New Roman"/>
          <w:b/>
          <w:sz w:val="24"/>
          <w:szCs w:val="24"/>
        </w:rPr>
      </w:pPr>
      <w:r w:rsidRPr="003B6840">
        <w:rPr>
          <w:rFonts w:ascii="Times New Roman" w:hAnsi="Times New Roman"/>
          <w:b/>
          <w:sz w:val="24"/>
          <w:szCs w:val="24"/>
        </w:rPr>
        <w:t>Цели, които се поставят с предложените промени:</w:t>
      </w:r>
    </w:p>
    <w:p w14:paraId="509E6661" w14:textId="07615F6B" w:rsidR="00632759" w:rsidRPr="002D3289"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strike/>
          <w:sz w:val="24"/>
          <w:szCs w:val="24"/>
        </w:rPr>
      </w:pPr>
      <w:r w:rsidRPr="00DC7541">
        <w:rPr>
          <w:rFonts w:ascii="Times New Roman" w:hAnsi="Times New Roman"/>
          <w:sz w:val="24"/>
          <w:szCs w:val="24"/>
        </w:rPr>
        <w:t xml:space="preserve">Целта на промените е да се отстранят несъвършенствата и </w:t>
      </w:r>
      <w:proofErr w:type="spellStart"/>
      <w:r w:rsidRPr="00DC7541">
        <w:rPr>
          <w:rFonts w:ascii="Times New Roman" w:hAnsi="Times New Roman"/>
          <w:sz w:val="24"/>
          <w:szCs w:val="24"/>
        </w:rPr>
        <w:t>непълнотите</w:t>
      </w:r>
      <w:proofErr w:type="spellEnd"/>
      <w:r w:rsidRPr="00DC7541">
        <w:rPr>
          <w:rFonts w:ascii="Times New Roman" w:hAnsi="Times New Roman"/>
          <w:sz w:val="24"/>
          <w:szCs w:val="24"/>
        </w:rPr>
        <w:t xml:space="preserve"> в съществуващата нормативна уредба, както и да се прецизират разпоредбите с </w:t>
      </w:r>
      <w:r w:rsidR="00B66419">
        <w:rPr>
          <w:rFonts w:ascii="Times New Roman" w:hAnsi="Times New Roman"/>
          <w:sz w:val="24"/>
          <w:szCs w:val="24"/>
        </w:rPr>
        <w:t xml:space="preserve">оглед </w:t>
      </w:r>
      <w:r w:rsidRPr="00DC7541">
        <w:rPr>
          <w:rFonts w:ascii="Times New Roman" w:hAnsi="Times New Roman"/>
          <w:sz w:val="24"/>
          <w:szCs w:val="24"/>
        </w:rPr>
        <w:t xml:space="preserve">практическото им прилагане. Те са съобразени с приоритетите на националната политика за младежта, както и с отчетените потребности </w:t>
      </w:r>
      <w:r>
        <w:rPr>
          <w:rFonts w:ascii="Times New Roman" w:hAnsi="Times New Roman"/>
          <w:sz w:val="24"/>
          <w:szCs w:val="24"/>
        </w:rPr>
        <w:t xml:space="preserve">за усъвършенстване на процедурите и разширяване на възможностите за по-широк кръг </w:t>
      </w:r>
      <w:proofErr w:type="spellStart"/>
      <w:r>
        <w:rPr>
          <w:rFonts w:ascii="Times New Roman" w:hAnsi="Times New Roman"/>
          <w:sz w:val="24"/>
          <w:szCs w:val="24"/>
        </w:rPr>
        <w:t>бенефициери</w:t>
      </w:r>
      <w:proofErr w:type="spellEnd"/>
      <w:r>
        <w:rPr>
          <w:rFonts w:ascii="Times New Roman" w:hAnsi="Times New Roman"/>
          <w:sz w:val="24"/>
          <w:szCs w:val="24"/>
        </w:rPr>
        <w:t>.</w:t>
      </w:r>
    </w:p>
    <w:p w14:paraId="61B1656E" w14:textId="33EB2C89" w:rsidR="00705AF2" w:rsidRPr="00823706" w:rsidRDefault="00823706"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823706">
        <w:rPr>
          <w:rFonts w:ascii="Times New Roman" w:hAnsi="Times New Roman"/>
          <w:sz w:val="24"/>
          <w:szCs w:val="24"/>
        </w:rPr>
        <w:t>Предвидени са промени в няколко насоки:</w:t>
      </w:r>
    </w:p>
    <w:p w14:paraId="7DAD5872" w14:textId="77777777" w:rsidR="00823706" w:rsidRDefault="00705AF2" w:rsidP="00484551">
      <w:pPr>
        <w:pStyle w:val="a3"/>
        <w:numPr>
          <w:ilvl w:val="0"/>
          <w:numId w:val="8"/>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823706">
        <w:rPr>
          <w:rFonts w:ascii="Times New Roman" w:hAnsi="Times New Roman"/>
          <w:sz w:val="24"/>
          <w:szCs w:val="24"/>
        </w:rPr>
        <w:t>С</w:t>
      </w:r>
      <w:r w:rsidR="00ED7076" w:rsidRPr="00823706">
        <w:rPr>
          <w:rFonts w:ascii="Times New Roman" w:hAnsi="Times New Roman"/>
          <w:sz w:val="24"/>
          <w:szCs w:val="24"/>
        </w:rPr>
        <w:t xml:space="preserve"> Постановление № 12 </w:t>
      </w:r>
      <w:r w:rsidRPr="00823706">
        <w:rPr>
          <w:rFonts w:ascii="Times New Roman" w:hAnsi="Times New Roman"/>
          <w:sz w:val="24"/>
          <w:szCs w:val="24"/>
        </w:rPr>
        <w:t xml:space="preserve">на Министерския съвет </w:t>
      </w:r>
      <w:r w:rsidR="00ED7076" w:rsidRPr="00823706">
        <w:rPr>
          <w:rFonts w:ascii="Times New Roman" w:hAnsi="Times New Roman"/>
          <w:sz w:val="24"/>
          <w:szCs w:val="24"/>
        </w:rPr>
        <w:t>от 20 февруари 2025 г. за изменение и допълнение на нормативни актове на Министерския съвет</w:t>
      </w:r>
      <w:r w:rsidR="00462B7D" w:rsidRPr="00823706">
        <w:rPr>
          <w:rFonts w:ascii="Times New Roman" w:hAnsi="Times New Roman"/>
          <w:sz w:val="24"/>
          <w:szCs w:val="24"/>
        </w:rPr>
        <w:t xml:space="preserve"> на </w:t>
      </w:r>
      <w:r w:rsidRPr="00823706">
        <w:rPr>
          <w:rFonts w:ascii="Times New Roman" w:hAnsi="Times New Roman"/>
          <w:sz w:val="24"/>
          <w:szCs w:val="24"/>
        </w:rPr>
        <w:t>ЦОИДУЕМ</w:t>
      </w:r>
      <w:r w:rsidR="00ED7076" w:rsidRPr="00823706">
        <w:rPr>
          <w:rFonts w:ascii="Times New Roman" w:hAnsi="Times New Roman"/>
          <w:sz w:val="24"/>
          <w:szCs w:val="24"/>
        </w:rPr>
        <w:t xml:space="preserve"> бяха възложени допълнителни</w:t>
      </w:r>
      <w:r w:rsidRPr="00823706">
        <w:rPr>
          <w:rFonts w:ascii="Times New Roman" w:hAnsi="Times New Roman"/>
          <w:sz w:val="24"/>
          <w:szCs w:val="24"/>
        </w:rPr>
        <w:t xml:space="preserve"> функции</w:t>
      </w:r>
      <w:r w:rsidR="00462B7D" w:rsidRPr="00823706">
        <w:rPr>
          <w:rFonts w:ascii="Times New Roman" w:hAnsi="Times New Roman"/>
          <w:sz w:val="24"/>
          <w:szCs w:val="24"/>
        </w:rPr>
        <w:t xml:space="preserve"> </w:t>
      </w:r>
      <w:r w:rsidRPr="00823706">
        <w:rPr>
          <w:rFonts w:ascii="Times New Roman" w:hAnsi="Times New Roman"/>
          <w:sz w:val="24"/>
          <w:szCs w:val="24"/>
        </w:rPr>
        <w:t xml:space="preserve">- </w:t>
      </w:r>
      <w:r w:rsidR="00462B7D" w:rsidRPr="00823706">
        <w:rPr>
          <w:rFonts w:ascii="Times New Roman" w:hAnsi="Times New Roman"/>
          <w:sz w:val="24"/>
          <w:szCs w:val="24"/>
        </w:rPr>
        <w:t xml:space="preserve">да изпълнява функцията на основно методическо, информационно и обучително звено, координиращо дейностите на младежките центрове в страната, създадени по програми, финансирани от Финансовия механизъм на Европейското икономическо пространство, от Националния план за възстановяване и устойчивост и от други финансови инструменти. </w:t>
      </w:r>
      <w:r w:rsidRPr="00823706">
        <w:rPr>
          <w:rFonts w:ascii="Times New Roman" w:hAnsi="Times New Roman"/>
          <w:sz w:val="24"/>
          <w:szCs w:val="24"/>
        </w:rPr>
        <w:t>В</w:t>
      </w:r>
      <w:r w:rsidR="00462B7D" w:rsidRPr="00823706">
        <w:rPr>
          <w:rFonts w:ascii="Times New Roman" w:hAnsi="Times New Roman"/>
          <w:sz w:val="24"/>
          <w:szCs w:val="24"/>
        </w:rPr>
        <w:t xml:space="preserve"> съответствие с разпоредбите на Закона за младежта Министерството на младежта и спорта е ангажирано с изпълнението на целите и приоритетите на Националната стратегия за младежта (2021-2030). Включването на ЦОИДУЕМ като допустим кандидат по </w:t>
      </w:r>
      <w:r w:rsidRPr="00823706">
        <w:rPr>
          <w:rFonts w:ascii="Times New Roman" w:hAnsi="Times New Roman"/>
          <w:sz w:val="24"/>
          <w:szCs w:val="24"/>
        </w:rPr>
        <w:t>програмите в областта на</w:t>
      </w:r>
      <w:r w:rsidR="00462B7D" w:rsidRPr="00823706">
        <w:rPr>
          <w:rFonts w:ascii="Times New Roman" w:hAnsi="Times New Roman"/>
          <w:sz w:val="24"/>
          <w:szCs w:val="24"/>
        </w:rPr>
        <w:t xml:space="preserve"> младежта ще осигури по-добра координация, устойчивост и експертна подкрепа при реализацията на </w:t>
      </w:r>
      <w:r w:rsidRPr="00823706">
        <w:rPr>
          <w:rFonts w:ascii="Times New Roman" w:hAnsi="Times New Roman"/>
          <w:sz w:val="24"/>
          <w:szCs w:val="24"/>
        </w:rPr>
        <w:t>държавната политика</w:t>
      </w:r>
      <w:r w:rsidR="00462B7D" w:rsidRPr="00823706">
        <w:rPr>
          <w:rFonts w:ascii="Times New Roman" w:hAnsi="Times New Roman"/>
          <w:sz w:val="24"/>
          <w:szCs w:val="24"/>
        </w:rPr>
        <w:t xml:space="preserve"> в областта на младежта.</w:t>
      </w:r>
    </w:p>
    <w:p w14:paraId="4611CF82" w14:textId="2361BBB9" w:rsidR="00823706" w:rsidRDefault="00823706" w:rsidP="00484551">
      <w:pPr>
        <w:pStyle w:val="a3"/>
        <w:numPr>
          <w:ilvl w:val="0"/>
          <w:numId w:val="8"/>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Pr>
          <w:rFonts w:ascii="Times New Roman" w:hAnsi="Times New Roman"/>
          <w:sz w:val="24"/>
          <w:szCs w:val="24"/>
        </w:rPr>
        <w:t>П</w:t>
      </w:r>
      <w:r w:rsidR="00632759" w:rsidRPr="00823706">
        <w:rPr>
          <w:rFonts w:ascii="Times New Roman" w:hAnsi="Times New Roman"/>
          <w:sz w:val="24"/>
          <w:szCs w:val="24"/>
        </w:rPr>
        <w:t>ремахва</w:t>
      </w:r>
      <w:r>
        <w:rPr>
          <w:rFonts w:ascii="Times New Roman" w:hAnsi="Times New Roman"/>
          <w:sz w:val="24"/>
          <w:szCs w:val="24"/>
        </w:rPr>
        <w:t xml:space="preserve"> се</w:t>
      </w:r>
      <w:r w:rsidR="00632759" w:rsidRPr="00823706">
        <w:rPr>
          <w:rFonts w:ascii="Times New Roman" w:hAnsi="Times New Roman"/>
          <w:sz w:val="24"/>
          <w:szCs w:val="24"/>
        </w:rPr>
        <w:t xml:space="preserve"> </w:t>
      </w:r>
      <w:r w:rsidR="009527EA" w:rsidRPr="00823706">
        <w:rPr>
          <w:rFonts w:ascii="Times New Roman" w:hAnsi="Times New Roman"/>
          <w:sz w:val="24"/>
          <w:szCs w:val="24"/>
        </w:rPr>
        <w:t xml:space="preserve">възможността проектите да се осъществяват в партньорство. Съгласно </w:t>
      </w:r>
      <w:r>
        <w:rPr>
          <w:rFonts w:ascii="Times New Roman" w:hAnsi="Times New Roman"/>
          <w:sz w:val="24"/>
          <w:szCs w:val="24"/>
        </w:rPr>
        <w:t xml:space="preserve">действащата редакция на </w:t>
      </w:r>
      <w:r w:rsidR="009527EA" w:rsidRPr="00823706">
        <w:rPr>
          <w:rFonts w:ascii="Times New Roman" w:hAnsi="Times New Roman"/>
          <w:sz w:val="24"/>
          <w:szCs w:val="24"/>
        </w:rPr>
        <w:t>чл.</w:t>
      </w:r>
      <w:r w:rsidR="00B50C91" w:rsidRPr="00823706">
        <w:rPr>
          <w:rFonts w:ascii="Times New Roman" w:hAnsi="Times New Roman"/>
          <w:sz w:val="24"/>
          <w:szCs w:val="24"/>
        </w:rPr>
        <w:t xml:space="preserve"> </w:t>
      </w:r>
      <w:r w:rsidR="009527EA" w:rsidRPr="00823706">
        <w:rPr>
          <w:rFonts w:ascii="Times New Roman" w:hAnsi="Times New Roman"/>
          <w:sz w:val="24"/>
          <w:szCs w:val="24"/>
        </w:rPr>
        <w:t xml:space="preserve">5, ал. </w:t>
      </w:r>
      <w:r w:rsidR="00B50C91" w:rsidRPr="00823706">
        <w:rPr>
          <w:rFonts w:ascii="Times New Roman" w:hAnsi="Times New Roman"/>
          <w:sz w:val="24"/>
          <w:szCs w:val="24"/>
        </w:rPr>
        <w:t xml:space="preserve">4 от Наредбата партньорите не получават и не разходват средства по проекта като практиката показва, че в представените споразумения за партньорство често липсва яснота относно конкретните функции на партньора. </w:t>
      </w:r>
      <w:r w:rsidR="009F0B74" w:rsidRPr="00823706">
        <w:rPr>
          <w:rFonts w:ascii="Times New Roman" w:hAnsi="Times New Roman"/>
          <w:sz w:val="24"/>
          <w:szCs w:val="24"/>
        </w:rPr>
        <w:t>Включването на партньори по проекта няма реална добавена стойност, а</w:t>
      </w:r>
      <w:r w:rsidR="00B50C91" w:rsidRPr="00823706">
        <w:rPr>
          <w:rFonts w:ascii="Times New Roman" w:hAnsi="Times New Roman"/>
          <w:sz w:val="24"/>
          <w:szCs w:val="24"/>
        </w:rPr>
        <w:t xml:space="preserve"> води единствено до допълнителна административна тежест за кандидатите и Експертната комисия за </w:t>
      </w:r>
      <w:r w:rsidR="00B50C91" w:rsidRPr="00823706">
        <w:rPr>
          <w:rFonts w:ascii="Times New Roman" w:hAnsi="Times New Roman"/>
          <w:sz w:val="24"/>
          <w:szCs w:val="24"/>
        </w:rPr>
        <w:lastRenderedPageBreak/>
        <w:t xml:space="preserve">разглеждане, оценка и класиране на проектните предложения. </w:t>
      </w:r>
      <w:r w:rsidR="009F0B74" w:rsidRPr="00823706">
        <w:rPr>
          <w:rFonts w:ascii="Times New Roman" w:hAnsi="Times New Roman"/>
          <w:sz w:val="24"/>
          <w:szCs w:val="24"/>
        </w:rPr>
        <w:t>В допълнение с</w:t>
      </w:r>
      <w:r w:rsidR="00B50C91" w:rsidRPr="00823706">
        <w:rPr>
          <w:rFonts w:ascii="Times New Roman" w:hAnsi="Times New Roman"/>
          <w:sz w:val="24"/>
          <w:szCs w:val="24"/>
        </w:rPr>
        <w:t xml:space="preserve"> предложеното изменение ще</w:t>
      </w:r>
      <w:r w:rsidR="009F0B74" w:rsidRPr="00823706">
        <w:rPr>
          <w:rFonts w:ascii="Times New Roman" w:hAnsi="Times New Roman"/>
          <w:sz w:val="24"/>
          <w:szCs w:val="24"/>
        </w:rPr>
        <w:t xml:space="preserve"> се</w:t>
      </w:r>
      <w:r w:rsidR="00B50C91" w:rsidRPr="00823706">
        <w:rPr>
          <w:rFonts w:ascii="Times New Roman" w:hAnsi="Times New Roman"/>
          <w:sz w:val="24"/>
          <w:szCs w:val="24"/>
        </w:rPr>
        <w:t xml:space="preserve"> </w:t>
      </w:r>
      <w:r w:rsidR="009F0B74" w:rsidRPr="00823706">
        <w:rPr>
          <w:rFonts w:ascii="Times New Roman" w:hAnsi="Times New Roman"/>
          <w:sz w:val="24"/>
          <w:szCs w:val="24"/>
        </w:rPr>
        <w:t>ускорят</w:t>
      </w:r>
      <w:r w:rsidR="00B50C91" w:rsidRPr="00823706">
        <w:rPr>
          <w:rFonts w:ascii="Times New Roman" w:hAnsi="Times New Roman"/>
          <w:sz w:val="24"/>
          <w:szCs w:val="24"/>
        </w:rPr>
        <w:t xml:space="preserve"> </w:t>
      </w:r>
      <w:r w:rsidR="009F0B74" w:rsidRPr="00823706">
        <w:rPr>
          <w:rFonts w:ascii="Times New Roman" w:hAnsi="Times New Roman"/>
          <w:sz w:val="24"/>
          <w:szCs w:val="24"/>
        </w:rPr>
        <w:t xml:space="preserve">и </w:t>
      </w:r>
      <w:r w:rsidR="00B50C91" w:rsidRPr="00823706">
        <w:rPr>
          <w:rFonts w:ascii="Times New Roman" w:hAnsi="Times New Roman"/>
          <w:sz w:val="24"/>
          <w:szCs w:val="24"/>
        </w:rPr>
        <w:t xml:space="preserve">процедурите по кандидатстване и оценка на </w:t>
      </w:r>
      <w:r w:rsidR="00AB5D28" w:rsidRPr="00823706">
        <w:rPr>
          <w:rFonts w:ascii="Times New Roman" w:hAnsi="Times New Roman"/>
          <w:sz w:val="24"/>
          <w:szCs w:val="24"/>
        </w:rPr>
        <w:t xml:space="preserve">постъпилите </w:t>
      </w:r>
      <w:r w:rsidR="00B50C91" w:rsidRPr="00823706">
        <w:rPr>
          <w:rFonts w:ascii="Times New Roman" w:hAnsi="Times New Roman"/>
          <w:sz w:val="24"/>
          <w:szCs w:val="24"/>
        </w:rPr>
        <w:t>проек</w:t>
      </w:r>
      <w:r w:rsidR="00AB5D28" w:rsidRPr="00823706">
        <w:rPr>
          <w:rFonts w:ascii="Times New Roman" w:hAnsi="Times New Roman"/>
          <w:sz w:val="24"/>
          <w:szCs w:val="24"/>
        </w:rPr>
        <w:t xml:space="preserve">тни </w:t>
      </w:r>
      <w:r w:rsidR="00B50C91" w:rsidRPr="00823706">
        <w:rPr>
          <w:rFonts w:ascii="Times New Roman" w:hAnsi="Times New Roman"/>
          <w:sz w:val="24"/>
          <w:szCs w:val="24"/>
        </w:rPr>
        <w:t xml:space="preserve">предложения. </w:t>
      </w:r>
    </w:p>
    <w:p w14:paraId="077184D1" w14:textId="37FB7DB1" w:rsidR="00A913CF" w:rsidRPr="00823706" w:rsidRDefault="00A913CF" w:rsidP="00484551">
      <w:pPr>
        <w:pStyle w:val="a3"/>
        <w:numPr>
          <w:ilvl w:val="0"/>
          <w:numId w:val="8"/>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823706">
        <w:rPr>
          <w:rFonts w:ascii="Times New Roman" w:hAnsi="Times New Roman"/>
          <w:sz w:val="24"/>
          <w:szCs w:val="24"/>
        </w:rPr>
        <w:t>Съгласно чл. 3 от Наредбата националните програми за младежта и за младежки дейности по чл.10а от Закона за хазарта се приемат от Министерския съвет по предложение на министъра на младежта и спорта. Практиката обаче показва, че е целесъобразно да се разграничават двете програми по отношение на органа, който ги одобрява. Национална програма за младежта е стратегически документ с дългосрочен програмен период, чието приемане от Министерския съвет е оправдано и необходимо, тъй като отразява националните приоритети в областта на младежката политика. П</w:t>
      </w:r>
      <w:r w:rsidR="00413F61" w:rsidRPr="00823706">
        <w:rPr>
          <w:rFonts w:ascii="Times New Roman" w:hAnsi="Times New Roman"/>
          <w:sz w:val="24"/>
          <w:szCs w:val="24"/>
        </w:rPr>
        <w:t>рограмата за младежки</w:t>
      </w:r>
      <w:r w:rsidRPr="00823706">
        <w:rPr>
          <w:rFonts w:ascii="Times New Roman" w:hAnsi="Times New Roman"/>
          <w:sz w:val="24"/>
          <w:szCs w:val="24"/>
        </w:rPr>
        <w:t xml:space="preserve"> дейности по чл.10а от Закона за хазарта е с по-кратък хоризонт на действие и е насочена към финансиране на конкретни дейности, проекти и инициативи. Това от своя страна изисква по-голяма оперативност и гъвкавост при приемането и стартирането й. Приемането на програмата от министъра на младежта и спорта ще:</w:t>
      </w:r>
    </w:p>
    <w:p w14:paraId="705ED4C9" w14:textId="1312062C" w:rsidR="00A913CF" w:rsidRDefault="00A913CF"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Pr>
          <w:rFonts w:ascii="Times New Roman" w:hAnsi="Times New Roman"/>
          <w:sz w:val="24"/>
          <w:szCs w:val="24"/>
        </w:rPr>
        <w:t>1.</w:t>
      </w:r>
      <w:r w:rsidR="00B66419">
        <w:rPr>
          <w:rFonts w:ascii="Times New Roman" w:hAnsi="Times New Roman"/>
          <w:sz w:val="24"/>
          <w:szCs w:val="24"/>
        </w:rPr>
        <w:t>намали</w:t>
      </w:r>
      <w:r>
        <w:rPr>
          <w:rFonts w:ascii="Times New Roman" w:hAnsi="Times New Roman"/>
          <w:sz w:val="24"/>
          <w:szCs w:val="24"/>
        </w:rPr>
        <w:t xml:space="preserve"> административната тежест и ще осигури своевременно стартиране на проектите:</w:t>
      </w:r>
    </w:p>
    <w:p w14:paraId="55643D3E" w14:textId="51B35B59" w:rsidR="00322F2D" w:rsidRDefault="008F64BC"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Pr>
          <w:rFonts w:ascii="Times New Roman" w:hAnsi="Times New Roman"/>
          <w:sz w:val="24"/>
          <w:szCs w:val="24"/>
        </w:rPr>
        <w:t xml:space="preserve">2.даде </w:t>
      </w:r>
      <w:r w:rsidR="00A913CF">
        <w:rPr>
          <w:rFonts w:ascii="Times New Roman" w:hAnsi="Times New Roman"/>
          <w:sz w:val="24"/>
          <w:szCs w:val="24"/>
        </w:rPr>
        <w:t>възможност за по-гъвкаво адаптиране на програмата към динамиката на младежкия сектор и специфичните нужди на младите хора</w:t>
      </w:r>
      <w:r w:rsidR="00780977">
        <w:rPr>
          <w:rFonts w:ascii="Times New Roman" w:hAnsi="Times New Roman"/>
          <w:sz w:val="24"/>
          <w:szCs w:val="24"/>
        </w:rPr>
        <w:t xml:space="preserve"> в страната.</w:t>
      </w:r>
    </w:p>
    <w:p w14:paraId="4C9CEB33" w14:textId="77777777" w:rsidR="00322F2D" w:rsidRPr="00322F2D" w:rsidRDefault="00322F2D"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В допълнение в новия програмен период на програмата за младежки дейности по    чл. 10а от Закона за хазарта се предвижда въвеждането на годишен приоритет, който ще бъде определян от министъра на младежта и спорта. Този подход има за цел програмата да бъде максимално адаптивна към реалните нужди на младите хора в страната и да отразява актуалните обществени тенденции. Годишният приоритет ще се определя въз основа на:</w:t>
      </w:r>
    </w:p>
    <w:p w14:paraId="3AF7E396" w14:textId="77777777" w:rsidR="00322F2D" w:rsidRPr="00322F2D" w:rsidRDefault="00322F2D"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 резултатите от направените национални изследвания за нагласите, потребностите и проблемите на младите хора;</w:t>
      </w:r>
    </w:p>
    <w:p w14:paraId="52E2C616" w14:textId="77777777" w:rsidR="00322F2D" w:rsidRPr="00322F2D" w:rsidRDefault="00322F2D"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  анализите на тенденциите в младежкия сектор;</w:t>
      </w:r>
    </w:p>
    <w:p w14:paraId="60D6169A" w14:textId="77777777" w:rsidR="00322F2D" w:rsidRPr="00322F2D" w:rsidRDefault="00322F2D"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 текущите предизвикателства свързани с младежкото участие, заетостта, образованието, психичното здраве, различните зависимости и прояви на агресивно поведение сред младите хора в страната и др.</w:t>
      </w:r>
    </w:p>
    <w:p w14:paraId="4FA6AE11" w14:textId="240B5F5B" w:rsidR="00322F2D" w:rsidRPr="00322F2D" w:rsidRDefault="00322F2D"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ab/>
        <w:t>В тази връзка предвид планираните по-кратки цикли на изпълнение на Програмата</w:t>
      </w:r>
      <w:r>
        <w:rPr>
          <w:rFonts w:ascii="Times New Roman" w:hAnsi="Times New Roman"/>
          <w:sz w:val="24"/>
          <w:szCs w:val="24"/>
        </w:rPr>
        <w:t xml:space="preserve"> </w:t>
      </w:r>
      <w:r w:rsidRPr="00322F2D">
        <w:rPr>
          <w:rFonts w:ascii="Times New Roman" w:hAnsi="Times New Roman"/>
          <w:sz w:val="24"/>
          <w:szCs w:val="24"/>
        </w:rPr>
        <w:t>и динамичния</w:t>
      </w:r>
      <w:r>
        <w:rPr>
          <w:rFonts w:ascii="Times New Roman" w:hAnsi="Times New Roman"/>
          <w:sz w:val="24"/>
          <w:szCs w:val="24"/>
        </w:rPr>
        <w:t>т</w:t>
      </w:r>
      <w:r w:rsidRPr="00322F2D">
        <w:rPr>
          <w:rFonts w:ascii="Times New Roman" w:hAnsi="Times New Roman"/>
          <w:sz w:val="24"/>
          <w:szCs w:val="24"/>
        </w:rPr>
        <w:t xml:space="preserve"> характер на приоритетите, е необходимо същата да бъде одобрявана от министъра на младежта и спорта. Това ще осигури гъвкавост на програмата като се даде възможност годишният приоритет да се адаптира спрямо актуалните изследвания и нужди на младите хора.</w:t>
      </w:r>
    </w:p>
    <w:p w14:paraId="1AC8840E" w14:textId="52B84A27" w:rsidR="00780977" w:rsidRPr="00322F2D" w:rsidRDefault="00780977" w:rsidP="00484551">
      <w:pPr>
        <w:pStyle w:val="a3"/>
        <w:numPr>
          <w:ilvl w:val="0"/>
          <w:numId w:val="8"/>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Съгласно чл.</w:t>
      </w:r>
      <w:r w:rsidR="00322F2D" w:rsidRPr="00322F2D">
        <w:rPr>
          <w:rFonts w:ascii="Times New Roman" w:hAnsi="Times New Roman"/>
          <w:sz w:val="24"/>
          <w:szCs w:val="24"/>
        </w:rPr>
        <w:t xml:space="preserve"> </w:t>
      </w:r>
      <w:r w:rsidRPr="00322F2D">
        <w:rPr>
          <w:rFonts w:ascii="Times New Roman" w:hAnsi="Times New Roman"/>
          <w:sz w:val="24"/>
          <w:szCs w:val="24"/>
        </w:rPr>
        <w:t>11, ал. 9, т. 2 кандидатът представя допълнителни документи, изискани от експертната комисия в 7</w:t>
      </w:r>
      <w:r w:rsidR="008B144D" w:rsidRPr="00322F2D">
        <w:rPr>
          <w:rFonts w:ascii="Times New Roman" w:hAnsi="Times New Roman"/>
          <w:sz w:val="24"/>
          <w:szCs w:val="24"/>
        </w:rPr>
        <w:t>-</w:t>
      </w:r>
      <w:r w:rsidRPr="00322F2D">
        <w:rPr>
          <w:rFonts w:ascii="Times New Roman" w:hAnsi="Times New Roman"/>
          <w:sz w:val="24"/>
          <w:szCs w:val="24"/>
        </w:rPr>
        <w:t>дневен срок от уведомяването. С изменението се предвижда</w:t>
      </w:r>
      <w:r w:rsidR="008B144D" w:rsidRPr="00322F2D">
        <w:rPr>
          <w:rFonts w:ascii="Times New Roman" w:hAnsi="Times New Roman"/>
          <w:sz w:val="24"/>
          <w:szCs w:val="24"/>
        </w:rPr>
        <w:t xml:space="preserve"> този </w:t>
      </w:r>
      <w:r w:rsidRPr="00322F2D">
        <w:rPr>
          <w:rFonts w:ascii="Times New Roman" w:hAnsi="Times New Roman"/>
          <w:sz w:val="24"/>
          <w:szCs w:val="24"/>
        </w:rPr>
        <w:t xml:space="preserve"> срок да бъде </w:t>
      </w:r>
      <w:r w:rsidR="00322F2D" w:rsidRPr="00322F2D">
        <w:rPr>
          <w:rFonts w:ascii="Times New Roman" w:hAnsi="Times New Roman"/>
          <w:sz w:val="24"/>
          <w:szCs w:val="24"/>
        </w:rPr>
        <w:t xml:space="preserve">съкратен </w:t>
      </w:r>
      <w:r w:rsidRPr="00322F2D">
        <w:rPr>
          <w:rFonts w:ascii="Times New Roman" w:hAnsi="Times New Roman"/>
          <w:sz w:val="24"/>
          <w:szCs w:val="24"/>
        </w:rPr>
        <w:t xml:space="preserve">до 3 работни дни, </w:t>
      </w:r>
      <w:r w:rsidR="00322F2D" w:rsidRPr="00322F2D">
        <w:rPr>
          <w:rFonts w:ascii="Times New Roman" w:hAnsi="Times New Roman"/>
          <w:sz w:val="24"/>
          <w:szCs w:val="24"/>
        </w:rPr>
        <w:t xml:space="preserve">като с това </w:t>
      </w:r>
      <w:r w:rsidRPr="00322F2D">
        <w:rPr>
          <w:rFonts w:ascii="Times New Roman" w:hAnsi="Times New Roman"/>
          <w:sz w:val="24"/>
          <w:szCs w:val="24"/>
        </w:rPr>
        <w:t>ще</w:t>
      </w:r>
      <w:r w:rsidR="00322F2D" w:rsidRPr="00322F2D">
        <w:rPr>
          <w:rFonts w:ascii="Times New Roman" w:hAnsi="Times New Roman"/>
          <w:sz w:val="24"/>
          <w:szCs w:val="24"/>
        </w:rPr>
        <w:t xml:space="preserve"> се</w:t>
      </w:r>
      <w:r w:rsidRPr="00322F2D">
        <w:rPr>
          <w:rFonts w:ascii="Times New Roman" w:hAnsi="Times New Roman"/>
          <w:sz w:val="24"/>
          <w:szCs w:val="24"/>
        </w:rPr>
        <w:t xml:space="preserve"> даде по-голяма гъвкавост и възможност за по-бърза обработка на документите. Промяната цели оптимизиране работата на комисията и съкращаване на </w:t>
      </w:r>
      <w:r w:rsidR="008B144D" w:rsidRPr="00322F2D">
        <w:rPr>
          <w:rFonts w:ascii="Times New Roman" w:hAnsi="Times New Roman"/>
          <w:sz w:val="24"/>
          <w:szCs w:val="24"/>
        </w:rPr>
        <w:t>времето за извършване на</w:t>
      </w:r>
      <w:r w:rsidRPr="00322F2D">
        <w:rPr>
          <w:rFonts w:ascii="Times New Roman" w:hAnsi="Times New Roman"/>
          <w:sz w:val="24"/>
          <w:szCs w:val="24"/>
        </w:rPr>
        <w:t xml:space="preserve"> административна оценка.</w:t>
      </w:r>
    </w:p>
    <w:p w14:paraId="1C178039" w14:textId="63E9FB53" w:rsidR="00632759" w:rsidRPr="00413F61" w:rsidRDefault="00780977" w:rsidP="00484551">
      <w:pPr>
        <w:tabs>
          <w:tab w:val="left" w:pos="426"/>
          <w:tab w:val="left" w:pos="709"/>
          <w:tab w:val="left" w:pos="851"/>
          <w:tab w:val="left" w:pos="993"/>
          <w:tab w:val="left" w:pos="8647"/>
        </w:tabs>
        <w:spacing w:after="0"/>
        <w:ind w:left="-142" w:right="-142"/>
        <w:jc w:val="both"/>
        <w:rPr>
          <w:rFonts w:ascii="Times New Roman" w:hAnsi="Times New Roman"/>
          <w:bCs/>
          <w:sz w:val="24"/>
          <w:szCs w:val="24"/>
          <w:lang w:val="en-US"/>
        </w:rPr>
      </w:pPr>
      <w:r>
        <w:rPr>
          <w:rFonts w:ascii="Times New Roman" w:hAnsi="Times New Roman"/>
          <w:sz w:val="24"/>
          <w:szCs w:val="24"/>
        </w:rPr>
        <w:tab/>
      </w:r>
    </w:p>
    <w:p w14:paraId="4C9EC227" w14:textId="77777777" w:rsidR="00632759" w:rsidRPr="00001069" w:rsidRDefault="00632759" w:rsidP="00484551">
      <w:pPr>
        <w:pStyle w:val="a3"/>
        <w:numPr>
          <w:ilvl w:val="0"/>
          <w:numId w:val="4"/>
        </w:numPr>
        <w:tabs>
          <w:tab w:val="left" w:pos="426"/>
          <w:tab w:val="left" w:pos="709"/>
          <w:tab w:val="left" w:pos="851"/>
          <w:tab w:val="left" w:pos="993"/>
          <w:tab w:val="left" w:pos="8647"/>
        </w:tabs>
        <w:spacing w:after="0"/>
        <w:ind w:left="-142" w:right="-142" w:firstLine="851"/>
        <w:jc w:val="both"/>
        <w:rPr>
          <w:rFonts w:ascii="Times New Roman" w:hAnsi="Times New Roman"/>
          <w:b/>
          <w:sz w:val="24"/>
          <w:szCs w:val="24"/>
        </w:rPr>
      </w:pPr>
      <w:r w:rsidRPr="00001069">
        <w:rPr>
          <w:rFonts w:ascii="Times New Roman" w:hAnsi="Times New Roman"/>
          <w:b/>
          <w:sz w:val="24"/>
          <w:szCs w:val="24"/>
        </w:rPr>
        <w:t>Очаквани резултати от прилагането на нормативния акт:</w:t>
      </w:r>
    </w:p>
    <w:p w14:paraId="018B3BE5" w14:textId="42104059" w:rsidR="00632759" w:rsidRPr="001739E1" w:rsidRDefault="00632759" w:rsidP="00484551">
      <w:pPr>
        <w:pStyle w:val="a3"/>
        <w:numPr>
          <w:ilvl w:val="0"/>
          <w:numId w:val="10"/>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1739E1">
        <w:rPr>
          <w:rFonts w:ascii="Times New Roman" w:hAnsi="Times New Roman"/>
          <w:sz w:val="24"/>
          <w:szCs w:val="24"/>
        </w:rPr>
        <w:t xml:space="preserve">Подобряването на действащите процедури в подзаконовия нормативен акт ще доведе до повишаване на ефекта от прилагането на националните програми за младежта като основен инструмент за изпълнение на държавната политика за младежта, за насърчаване на личностното, социалното и професионално развитие и реализация на младите хора в страната. </w:t>
      </w:r>
    </w:p>
    <w:p w14:paraId="64E74FC0" w14:textId="1E51E455" w:rsidR="00D46F9E" w:rsidRPr="00484551" w:rsidRDefault="00D46F9E" w:rsidP="00484551">
      <w:pPr>
        <w:pStyle w:val="a3"/>
        <w:numPr>
          <w:ilvl w:val="0"/>
          <w:numId w:val="10"/>
        </w:numPr>
        <w:tabs>
          <w:tab w:val="left" w:pos="426"/>
          <w:tab w:val="left" w:pos="851"/>
          <w:tab w:val="left" w:pos="993"/>
        </w:tabs>
        <w:spacing w:after="0"/>
        <w:ind w:left="-142" w:right="-142" w:firstLine="851"/>
        <w:jc w:val="both"/>
        <w:rPr>
          <w:rFonts w:ascii="Times New Roman" w:hAnsi="Times New Roman"/>
          <w:sz w:val="24"/>
          <w:szCs w:val="24"/>
        </w:rPr>
      </w:pPr>
      <w:r w:rsidRPr="00484551">
        <w:rPr>
          <w:rFonts w:ascii="Times New Roman" w:hAnsi="Times New Roman"/>
          <w:sz w:val="24"/>
          <w:szCs w:val="24"/>
        </w:rPr>
        <w:lastRenderedPageBreak/>
        <w:t xml:space="preserve">Подобряване на управлението и изпълнението на проектите, чрез намаляване </w:t>
      </w:r>
      <w:r w:rsidR="00484551">
        <w:rPr>
          <w:rFonts w:ascii="Times New Roman" w:hAnsi="Times New Roman"/>
          <w:sz w:val="24"/>
          <w:szCs w:val="24"/>
        </w:rPr>
        <w:t xml:space="preserve">                       </w:t>
      </w:r>
      <w:r w:rsidRPr="00484551">
        <w:rPr>
          <w:rFonts w:ascii="Times New Roman" w:hAnsi="Times New Roman"/>
          <w:sz w:val="24"/>
          <w:szCs w:val="24"/>
        </w:rPr>
        <w:t>на административната тежест и премахване на необходимостта от задължителни партньорства, които не водят до реална добавена стойност.</w:t>
      </w:r>
    </w:p>
    <w:p w14:paraId="79B169BF" w14:textId="3FA0CDDB" w:rsidR="00D46F9E" w:rsidRPr="00484551" w:rsidRDefault="00D46F9E" w:rsidP="00484551">
      <w:pPr>
        <w:pStyle w:val="a3"/>
        <w:numPr>
          <w:ilvl w:val="0"/>
          <w:numId w:val="10"/>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D46F9E">
        <w:rPr>
          <w:rFonts w:ascii="Times New Roman" w:hAnsi="Times New Roman"/>
          <w:sz w:val="24"/>
          <w:szCs w:val="24"/>
        </w:rPr>
        <w:t xml:space="preserve">Оптимизиране на процедурите по оценка и финансиране, чрез въвеждане на </w:t>
      </w:r>
      <w:r w:rsidR="00484551">
        <w:rPr>
          <w:rFonts w:ascii="Times New Roman" w:hAnsi="Times New Roman"/>
          <w:sz w:val="24"/>
          <w:szCs w:val="24"/>
        </w:rPr>
        <w:t xml:space="preserve">     </w:t>
      </w:r>
      <w:r w:rsidRPr="00D46F9E">
        <w:rPr>
          <w:rFonts w:ascii="Times New Roman" w:hAnsi="Times New Roman"/>
          <w:sz w:val="24"/>
          <w:szCs w:val="24"/>
        </w:rPr>
        <w:t>по</w:t>
      </w:r>
      <w:r w:rsidR="00484551">
        <w:rPr>
          <w:rFonts w:ascii="Times New Roman" w:hAnsi="Times New Roman"/>
          <w:sz w:val="24"/>
          <w:szCs w:val="24"/>
        </w:rPr>
        <w:t>-</w:t>
      </w:r>
      <w:r w:rsidRPr="00484551">
        <w:rPr>
          <w:rFonts w:ascii="Times New Roman" w:hAnsi="Times New Roman"/>
          <w:sz w:val="24"/>
          <w:szCs w:val="24"/>
        </w:rPr>
        <w:t>гъвкави срокове за изискване на допълнителни документи.</w:t>
      </w:r>
    </w:p>
    <w:p w14:paraId="6BBD0D24" w14:textId="32269410" w:rsidR="00D46F9E" w:rsidRPr="00322F2D" w:rsidRDefault="00D46F9E" w:rsidP="00484551">
      <w:pPr>
        <w:pStyle w:val="a3"/>
        <w:numPr>
          <w:ilvl w:val="0"/>
          <w:numId w:val="10"/>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322F2D">
        <w:rPr>
          <w:rFonts w:ascii="Times New Roman" w:hAnsi="Times New Roman"/>
          <w:sz w:val="24"/>
          <w:szCs w:val="24"/>
        </w:rPr>
        <w:t xml:space="preserve">Създаване на предпоставки за по-навременно планиране и реализация на </w:t>
      </w:r>
      <w:r w:rsidR="00322F2D">
        <w:rPr>
          <w:rFonts w:ascii="Times New Roman" w:hAnsi="Times New Roman"/>
          <w:sz w:val="24"/>
          <w:szCs w:val="24"/>
        </w:rPr>
        <w:t xml:space="preserve"> </w:t>
      </w:r>
      <w:r w:rsidRPr="00322F2D">
        <w:rPr>
          <w:rFonts w:ascii="Times New Roman" w:hAnsi="Times New Roman"/>
          <w:sz w:val="24"/>
          <w:szCs w:val="24"/>
        </w:rPr>
        <w:t>дейностите по националните програми за младежта, което ще допринесе за по-добро усвояване на средствата и по-голямо въздействие на младежките политики на местно и национално ниво.</w:t>
      </w:r>
    </w:p>
    <w:p w14:paraId="11CCB4D2" w14:textId="77777777" w:rsidR="00484551" w:rsidRDefault="00D46F9E" w:rsidP="00484551">
      <w:pPr>
        <w:pStyle w:val="a3"/>
        <w:numPr>
          <w:ilvl w:val="0"/>
          <w:numId w:val="10"/>
        </w:num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D46F9E">
        <w:rPr>
          <w:rFonts w:ascii="Times New Roman" w:hAnsi="Times New Roman"/>
          <w:sz w:val="24"/>
          <w:szCs w:val="24"/>
        </w:rPr>
        <w:t xml:space="preserve">Подкрепа за институционалното и експертно развитие на младежкия сектор, чрез </w:t>
      </w:r>
      <w:r w:rsidRPr="00484551">
        <w:rPr>
          <w:rFonts w:ascii="Times New Roman" w:hAnsi="Times New Roman"/>
          <w:sz w:val="24"/>
          <w:szCs w:val="24"/>
        </w:rPr>
        <w:t>включването на специализирани звена с капацитет за работа с млади хора.</w:t>
      </w:r>
    </w:p>
    <w:p w14:paraId="23FEF7D9" w14:textId="2F07F476" w:rsidR="00D46F9E" w:rsidRDefault="00484551" w:rsidP="00484551">
      <w:pPr>
        <w:tabs>
          <w:tab w:val="left" w:pos="426"/>
          <w:tab w:val="left" w:pos="709"/>
          <w:tab w:val="left" w:pos="851"/>
          <w:tab w:val="left" w:pos="993"/>
          <w:tab w:val="left" w:pos="8647"/>
        </w:tabs>
        <w:spacing w:after="0"/>
        <w:ind w:left="-142" w:right="-142" w:firstLine="709"/>
        <w:jc w:val="both"/>
        <w:rPr>
          <w:rFonts w:ascii="Times New Roman" w:hAnsi="Times New Roman"/>
          <w:sz w:val="24"/>
          <w:szCs w:val="24"/>
        </w:rPr>
      </w:pPr>
      <w:r>
        <w:rPr>
          <w:rFonts w:ascii="Times New Roman" w:hAnsi="Times New Roman"/>
          <w:sz w:val="24"/>
          <w:szCs w:val="24"/>
        </w:rPr>
        <w:tab/>
      </w:r>
      <w:r w:rsidR="00322F2D" w:rsidRPr="00484551">
        <w:rPr>
          <w:rFonts w:ascii="Times New Roman" w:hAnsi="Times New Roman"/>
          <w:sz w:val="24"/>
          <w:szCs w:val="24"/>
        </w:rPr>
        <w:t xml:space="preserve">С предложените по-горе изменения и допълнения на Наредбата се цели по-ефективно прилагане на принципите за добро управление на публичния ресурс, като се осигурят по-високи гаранции за надеждност, безпристрастност и повишен контрол при разпределението на финансовите средства за дейности в подкрепа на младите хора в страната. </w:t>
      </w:r>
      <w:r w:rsidR="00322F2D" w:rsidRPr="00322F2D">
        <w:rPr>
          <w:rFonts w:ascii="Times New Roman" w:hAnsi="Times New Roman"/>
          <w:sz w:val="24"/>
          <w:szCs w:val="24"/>
        </w:rPr>
        <w:t>По този начин ще се намали административната тежест и ще се постигне по-високо качество на проектните предложения, а също така ще се осигурят и още възможности за изпълнение на водещите цели на националната политика за младежта.</w:t>
      </w:r>
    </w:p>
    <w:p w14:paraId="4FEB5981" w14:textId="77777777" w:rsidR="00484551" w:rsidRPr="00D46F9E" w:rsidRDefault="00484551"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p>
    <w:p w14:paraId="7D654543" w14:textId="77777777" w:rsidR="00632759" w:rsidRPr="00606085"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b/>
          <w:sz w:val="24"/>
          <w:szCs w:val="24"/>
        </w:rPr>
      </w:pPr>
      <w:r>
        <w:rPr>
          <w:rFonts w:ascii="Times New Roman" w:hAnsi="Times New Roman"/>
          <w:b/>
          <w:sz w:val="24"/>
          <w:szCs w:val="24"/>
        </w:rPr>
        <w:t>4</w:t>
      </w:r>
      <w:r w:rsidRPr="00606085">
        <w:rPr>
          <w:rFonts w:ascii="Times New Roman" w:hAnsi="Times New Roman"/>
          <w:b/>
          <w:sz w:val="24"/>
          <w:szCs w:val="24"/>
        </w:rPr>
        <w:t xml:space="preserve">. </w:t>
      </w:r>
      <w:r w:rsidRPr="002E514A">
        <w:rPr>
          <w:rFonts w:ascii="Times New Roman" w:hAnsi="Times New Roman"/>
          <w:b/>
          <w:sz w:val="24"/>
          <w:szCs w:val="24"/>
        </w:rPr>
        <w:t>Финансови и други средства, необходими за прилагането на акта:</w:t>
      </w:r>
    </w:p>
    <w:p w14:paraId="311F1E17" w14:textId="77777777" w:rsidR="00632759"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606085">
        <w:rPr>
          <w:rFonts w:ascii="Times New Roman" w:hAnsi="Times New Roman"/>
          <w:sz w:val="24"/>
          <w:szCs w:val="24"/>
        </w:rPr>
        <w:t xml:space="preserve">Проектът на Наредбата няма да доведе до пряко и/или косвено въздействие върху държавния бюджет. </w:t>
      </w:r>
      <w:r w:rsidRPr="00903714">
        <w:rPr>
          <w:rFonts w:ascii="Times New Roman" w:hAnsi="Times New Roman"/>
          <w:sz w:val="24"/>
          <w:szCs w:val="24"/>
        </w:rPr>
        <w:t xml:space="preserve">Финансирането на проекти по национални програми за младежта </w:t>
      </w:r>
      <w:r>
        <w:rPr>
          <w:rFonts w:ascii="Times New Roman" w:hAnsi="Times New Roman"/>
          <w:sz w:val="24"/>
          <w:szCs w:val="24"/>
        </w:rPr>
        <w:t xml:space="preserve">и за младежки дейности </w:t>
      </w:r>
      <w:r w:rsidRPr="00903714">
        <w:rPr>
          <w:rFonts w:ascii="Times New Roman" w:hAnsi="Times New Roman"/>
          <w:sz w:val="24"/>
          <w:szCs w:val="24"/>
        </w:rPr>
        <w:t xml:space="preserve">се осъществява в рамките на определените за тази цел средства със </w:t>
      </w:r>
      <w:r>
        <w:rPr>
          <w:rFonts w:ascii="Times New Roman" w:hAnsi="Times New Roman"/>
          <w:sz w:val="24"/>
          <w:szCs w:val="24"/>
        </w:rPr>
        <w:t>з</w:t>
      </w:r>
      <w:r w:rsidRPr="00903714">
        <w:rPr>
          <w:rFonts w:ascii="Times New Roman" w:hAnsi="Times New Roman"/>
          <w:sz w:val="24"/>
          <w:szCs w:val="24"/>
        </w:rPr>
        <w:t>акона за държавния бюджет за съответната година.</w:t>
      </w:r>
    </w:p>
    <w:p w14:paraId="2317C97E" w14:textId="77BDB18A" w:rsidR="00986271" w:rsidRDefault="00986271" w:rsidP="00484551">
      <w:pPr>
        <w:tabs>
          <w:tab w:val="left" w:pos="426"/>
          <w:tab w:val="left" w:pos="709"/>
          <w:tab w:val="left" w:pos="851"/>
          <w:tab w:val="left" w:pos="993"/>
          <w:tab w:val="left" w:pos="8647"/>
        </w:tabs>
        <w:spacing w:after="0"/>
        <w:ind w:left="-142" w:right="-142"/>
        <w:jc w:val="both"/>
        <w:rPr>
          <w:rFonts w:ascii="Times New Roman" w:hAnsi="Times New Roman"/>
          <w:b/>
          <w:sz w:val="24"/>
          <w:szCs w:val="24"/>
        </w:rPr>
      </w:pPr>
    </w:p>
    <w:p w14:paraId="2F476E1A" w14:textId="4DAE8680" w:rsidR="00632759" w:rsidRPr="00606085"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b/>
          <w:sz w:val="24"/>
          <w:szCs w:val="24"/>
        </w:rPr>
      </w:pPr>
      <w:r>
        <w:rPr>
          <w:rFonts w:ascii="Times New Roman" w:hAnsi="Times New Roman"/>
          <w:b/>
          <w:sz w:val="24"/>
          <w:szCs w:val="24"/>
        </w:rPr>
        <w:t>5</w:t>
      </w:r>
      <w:r w:rsidRPr="00606085">
        <w:rPr>
          <w:rFonts w:ascii="Times New Roman" w:hAnsi="Times New Roman"/>
          <w:b/>
          <w:sz w:val="24"/>
          <w:szCs w:val="24"/>
        </w:rPr>
        <w:t>. Анализ за съответствие с правото на Европейския съюз</w:t>
      </w:r>
      <w:r>
        <w:rPr>
          <w:rFonts w:ascii="Times New Roman" w:hAnsi="Times New Roman"/>
          <w:b/>
          <w:sz w:val="24"/>
          <w:szCs w:val="24"/>
        </w:rPr>
        <w:t>:</w:t>
      </w:r>
    </w:p>
    <w:p w14:paraId="6257A2ED" w14:textId="77777777" w:rsidR="00632759"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sz w:val="24"/>
          <w:szCs w:val="24"/>
        </w:rPr>
      </w:pPr>
      <w:r w:rsidRPr="00606085">
        <w:rPr>
          <w:rFonts w:ascii="Times New Roman" w:hAnsi="Times New Roman"/>
          <w:sz w:val="24"/>
          <w:szCs w:val="24"/>
        </w:rPr>
        <w:t xml:space="preserve">Предложеният </w:t>
      </w:r>
      <w:r w:rsidRPr="00606085">
        <w:rPr>
          <w:rFonts w:ascii="Times New Roman" w:hAnsi="Times New Roman"/>
          <w:color w:val="000000" w:themeColor="text1"/>
          <w:sz w:val="24"/>
          <w:szCs w:val="24"/>
        </w:rPr>
        <w:t xml:space="preserve">проект на наредба не е </w:t>
      </w:r>
      <w:r w:rsidRPr="00606085">
        <w:rPr>
          <w:rFonts w:ascii="Times New Roman" w:hAnsi="Times New Roman"/>
          <w:sz w:val="24"/>
          <w:szCs w:val="24"/>
        </w:rPr>
        <w:t>свързан с прилагането на европейското законодателство, поради което не се налага да бъде изготвена справка за съответствие с правото на Европейския съюз.</w:t>
      </w:r>
    </w:p>
    <w:p w14:paraId="571242E0" w14:textId="77777777" w:rsidR="00632759" w:rsidRDefault="00632759" w:rsidP="00484551">
      <w:pPr>
        <w:tabs>
          <w:tab w:val="left" w:pos="426"/>
          <w:tab w:val="left" w:pos="709"/>
          <w:tab w:val="left" w:pos="851"/>
          <w:tab w:val="left" w:pos="993"/>
          <w:tab w:val="left" w:pos="8647"/>
        </w:tabs>
        <w:spacing w:after="0"/>
        <w:ind w:left="-142" w:right="-142" w:firstLine="851"/>
        <w:jc w:val="both"/>
        <w:rPr>
          <w:rFonts w:ascii="Times New Roman" w:hAnsi="Times New Roman"/>
          <w:b/>
          <w:sz w:val="24"/>
          <w:szCs w:val="24"/>
        </w:rPr>
      </w:pPr>
    </w:p>
    <w:p w14:paraId="16ACBE7E" w14:textId="6CFFF5EB" w:rsidR="00606085" w:rsidRPr="00B716F2" w:rsidRDefault="00FB4613" w:rsidP="00484551">
      <w:pPr>
        <w:tabs>
          <w:tab w:val="left" w:pos="426"/>
          <w:tab w:val="left" w:pos="851"/>
          <w:tab w:val="left" w:pos="993"/>
        </w:tabs>
        <w:spacing w:after="0"/>
        <w:ind w:left="-142" w:right="-142" w:firstLine="851"/>
        <w:jc w:val="both"/>
        <w:rPr>
          <w:rFonts w:ascii="Times New Roman" w:eastAsia="MS Mincho" w:hAnsi="Times New Roman"/>
          <w:b/>
          <w:sz w:val="24"/>
          <w:szCs w:val="24"/>
        </w:rPr>
      </w:pPr>
      <w:r>
        <w:rPr>
          <w:rFonts w:ascii="Times New Roman" w:hAnsi="Times New Roman"/>
          <w:b/>
          <w:sz w:val="24"/>
          <w:szCs w:val="24"/>
        </w:rPr>
        <w:t>6</w:t>
      </w:r>
      <w:r w:rsidR="00B716F2" w:rsidRPr="00B716F2">
        <w:rPr>
          <w:rFonts w:ascii="Times New Roman" w:hAnsi="Times New Roman"/>
          <w:b/>
          <w:sz w:val="24"/>
          <w:szCs w:val="24"/>
        </w:rPr>
        <w:t>. М</w:t>
      </w:r>
      <w:r w:rsidR="00401E45" w:rsidRPr="00B716F2">
        <w:rPr>
          <w:rFonts w:ascii="Times New Roman" w:eastAsia="MS Mincho" w:hAnsi="Times New Roman"/>
          <w:b/>
          <w:sz w:val="24"/>
          <w:szCs w:val="24"/>
        </w:rPr>
        <w:t xml:space="preserve">отиви за </w:t>
      </w:r>
      <w:r w:rsidR="00B716F2" w:rsidRPr="00B716F2">
        <w:rPr>
          <w:rFonts w:ascii="Times New Roman" w:eastAsia="MS Mincho" w:hAnsi="Times New Roman"/>
          <w:b/>
          <w:sz w:val="24"/>
          <w:szCs w:val="24"/>
        </w:rPr>
        <w:t>съкратен срок</w:t>
      </w:r>
      <w:r w:rsidR="00401E45" w:rsidRPr="00B716F2">
        <w:rPr>
          <w:rFonts w:ascii="Times New Roman" w:eastAsia="MS Mincho" w:hAnsi="Times New Roman"/>
          <w:b/>
          <w:sz w:val="24"/>
          <w:szCs w:val="24"/>
        </w:rPr>
        <w:t xml:space="preserve"> за обществено</w:t>
      </w:r>
      <w:r w:rsidR="00B716F2" w:rsidRPr="00B716F2">
        <w:rPr>
          <w:rFonts w:ascii="Times New Roman" w:eastAsia="MS Mincho" w:hAnsi="Times New Roman"/>
          <w:b/>
          <w:sz w:val="24"/>
          <w:szCs w:val="24"/>
        </w:rPr>
        <w:t xml:space="preserve"> обсъждане:</w:t>
      </w:r>
    </w:p>
    <w:p w14:paraId="45972F23" w14:textId="0EE3DE51" w:rsidR="00613627" w:rsidRDefault="00A0723D" w:rsidP="00484551">
      <w:pPr>
        <w:tabs>
          <w:tab w:val="left" w:pos="426"/>
          <w:tab w:val="left" w:pos="851"/>
          <w:tab w:val="left" w:pos="993"/>
        </w:tabs>
        <w:spacing w:after="0"/>
        <w:ind w:left="-142" w:right="-142" w:firstLine="851"/>
        <w:jc w:val="both"/>
        <w:rPr>
          <w:rFonts w:ascii="Times New Roman" w:hAnsi="Times New Roman"/>
          <w:sz w:val="24"/>
          <w:szCs w:val="24"/>
        </w:rPr>
      </w:pPr>
      <w:r w:rsidRPr="00A0723D">
        <w:rPr>
          <w:rFonts w:ascii="Times New Roman" w:hAnsi="Times New Roman"/>
          <w:sz w:val="24"/>
          <w:szCs w:val="24"/>
        </w:rPr>
        <w:t xml:space="preserve">На основание чл. 26, ал. 4 от Закона за нормативните актове се предлага съкратен </w:t>
      </w:r>
      <w:r w:rsidR="00484551">
        <w:rPr>
          <w:rFonts w:ascii="Times New Roman" w:hAnsi="Times New Roman"/>
          <w:sz w:val="24"/>
          <w:szCs w:val="24"/>
        </w:rPr>
        <w:t xml:space="preserve">14-дневен </w:t>
      </w:r>
      <w:r w:rsidRPr="00A0723D">
        <w:rPr>
          <w:rFonts w:ascii="Times New Roman" w:hAnsi="Times New Roman"/>
          <w:sz w:val="24"/>
          <w:szCs w:val="24"/>
        </w:rPr>
        <w:t>срок за обществено обсъждане на проекта на Наредба за изменение и допълнение на Наредба № 1 от 10.06.2022 г. за условията и реда за финансиране на проекти по националните програми за мла</w:t>
      </w:r>
      <w:r>
        <w:rPr>
          <w:rFonts w:ascii="Times New Roman" w:hAnsi="Times New Roman"/>
          <w:sz w:val="24"/>
          <w:szCs w:val="24"/>
        </w:rPr>
        <w:t>дежта.</w:t>
      </w:r>
    </w:p>
    <w:p w14:paraId="42C9C91A" w14:textId="77777777" w:rsidR="00613627" w:rsidRDefault="00A0723D" w:rsidP="00484551">
      <w:pPr>
        <w:tabs>
          <w:tab w:val="left" w:pos="426"/>
          <w:tab w:val="left" w:pos="851"/>
          <w:tab w:val="left" w:pos="993"/>
        </w:tabs>
        <w:spacing w:after="0"/>
        <w:ind w:left="-142" w:right="-142" w:firstLine="851"/>
        <w:jc w:val="both"/>
        <w:rPr>
          <w:rFonts w:ascii="Times New Roman" w:hAnsi="Times New Roman"/>
          <w:sz w:val="24"/>
          <w:szCs w:val="24"/>
        </w:rPr>
      </w:pPr>
      <w:r w:rsidRPr="00A0723D">
        <w:rPr>
          <w:rFonts w:ascii="Times New Roman" w:hAnsi="Times New Roman"/>
          <w:sz w:val="24"/>
          <w:szCs w:val="24"/>
        </w:rPr>
        <w:t xml:space="preserve">Необходимостта от съкращаване на срока е продиктувана от </w:t>
      </w:r>
      <w:r>
        <w:rPr>
          <w:rFonts w:ascii="Times New Roman" w:hAnsi="Times New Roman"/>
          <w:sz w:val="24"/>
          <w:szCs w:val="24"/>
        </w:rPr>
        <w:t>нуждата</w:t>
      </w:r>
      <w:r w:rsidRPr="00A0723D">
        <w:rPr>
          <w:rFonts w:ascii="Times New Roman" w:hAnsi="Times New Roman"/>
          <w:sz w:val="24"/>
          <w:szCs w:val="24"/>
        </w:rPr>
        <w:t xml:space="preserve"> за своевременно планиране и стартиране на новия програмен период на националните програми за младежта. Измененията в наредбата са пряко свързани с процеса по подготовка на конкурсните процедури и финансирането на младежки дейности през следващата календарна година.</w:t>
      </w:r>
    </w:p>
    <w:p w14:paraId="16C66C47" w14:textId="77777777" w:rsidR="00613627" w:rsidRDefault="00A0723D" w:rsidP="00484551">
      <w:pPr>
        <w:tabs>
          <w:tab w:val="left" w:pos="426"/>
          <w:tab w:val="left" w:pos="851"/>
          <w:tab w:val="left" w:pos="993"/>
        </w:tabs>
        <w:spacing w:after="0"/>
        <w:ind w:left="-142" w:right="-142" w:firstLine="851"/>
        <w:jc w:val="both"/>
        <w:rPr>
          <w:rFonts w:ascii="Times New Roman" w:hAnsi="Times New Roman"/>
          <w:sz w:val="24"/>
          <w:szCs w:val="24"/>
        </w:rPr>
      </w:pPr>
      <w:r w:rsidRPr="00A0723D">
        <w:rPr>
          <w:rFonts w:ascii="Times New Roman" w:hAnsi="Times New Roman"/>
          <w:sz w:val="24"/>
          <w:szCs w:val="24"/>
        </w:rPr>
        <w:t>Предложените промени имат технически и организационен характер и не засягат по същество правата и задълженията на заинтересованите страни, а целят оптимизиране на процесите и осигуряване на по-ефективно прила</w:t>
      </w:r>
      <w:r>
        <w:rPr>
          <w:rFonts w:ascii="Times New Roman" w:hAnsi="Times New Roman"/>
          <w:sz w:val="24"/>
          <w:szCs w:val="24"/>
        </w:rPr>
        <w:t>гане на политиките за младежта.</w:t>
      </w:r>
    </w:p>
    <w:sectPr w:rsidR="00613627" w:rsidSect="00F3751A">
      <w:footerReference w:type="default" r:id="rId8"/>
      <w:pgSz w:w="11906" w:h="16838"/>
      <w:pgMar w:top="709" w:right="1417" w:bottom="0" w:left="141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B5D01" w14:textId="77777777" w:rsidR="00642410" w:rsidRDefault="00642410" w:rsidP="00C61FD3">
      <w:pPr>
        <w:spacing w:after="0" w:line="240" w:lineRule="auto"/>
      </w:pPr>
      <w:r>
        <w:separator/>
      </w:r>
    </w:p>
  </w:endnote>
  <w:endnote w:type="continuationSeparator" w:id="0">
    <w:p w14:paraId="5C7C54E3" w14:textId="77777777" w:rsidR="00642410" w:rsidRDefault="00642410" w:rsidP="00C61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9306347"/>
      <w:docPartObj>
        <w:docPartGallery w:val="Page Numbers (Bottom of Page)"/>
        <w:docPartUnique/>
      </w:docPartObj>
    </w:sdtPr>
    <w:sdtEndPr>
      <w:rPr>
        <w:noProof/>
      </w:rPr>
    </w:sdtEndPr>
    <w:sdtContent>
      <w:p w14:paraId="27358537" w14:textId="6D2F2842" w:rsidR="00C61FD3" w:rsidRDefault="00C61FD3">
        <w:pPr>
          <w:pStyle w:val="a8"/>
          <w:jc w:val="right"/>
        </w:pPr>
        <w:r>
          <w:fldChar w:fldCharType="begin"/>
        </w:r>
        <w:r>
          <w:instrText xml:space="preserve"> PAGE   \* MERGEFORMAT </w:instrText>
        </w:r>
        <w:r>
          <w:fldChar w:fldCharType="separate"/>
        </w:r>
        <w:r w:rsidR="00850524">
          <w:rPr>
            <w:noProof/>
          </w:rPr>
          <w:t>3</w:t>
        </w:r>
        <w:r>
          <w:rPr>
            <w:noProof/>
          </w:rPr>
          <w:fldChar w:fldCharType="end"/>
        </w:r>
      </w:p>
    </w:sdtContent>
  </w:sdt>
  <w:p w14:paraId="4B44521E" w14:textId="77777777" w:rsidR="00C61FD3" w:rsidRDefault="00C61FD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9C04F" w14:textId="77777777" w:rsidR="00642410" w:rsidRDefault="00642410" w:rsidP="00C61FD3">
      <w:pPr>
        <w:spacing w:after="0" w:line="240" w:lineRule="auto"/>
      </w:pPr>
      <w:r>
        <w:separator/>
      </w:r>
    </w:p>
  </w:footnote>
  <w:footnote w:type="continuationSeparator" w:id="0">
    <w:p w14:paraId="5F839972" w14:textId="77777777" w:rsidR="00642410" w:rsidRDefault="00642410" w:rsidP="00C61F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D61"/>
    <w:multiLevelType w:val="hybridMultilevel"/>
    <w:tmpl w:val="797860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9750C15"/>
    <w:multiLevelType w:val="hybridMultilevel"/>
    <w:tmpl w:val="851E5D66"/>
    <w:lvl w:ilvl="0" w:tplc="F500B0E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15:restartNumberingAfterBreak="0">
    <w:nsid w:val="1A210F66"/>
    <w:multiLevelType w:val="hybridMultilevel"/>
    <w:tmpl w:val="34061D00"/>
    <w:lvl w:ilvl="0" w:tplc="61CC3AC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27D84C55"/>
    <w:multiLevelType w:val="hybridMultilevel"/>
    <w:tmpl w:val="335A78BA"/>
    <w:lvl w:ilvl="0" w:tplc="0402000B">
      <w:start w:val="1"/>
      <w:numFmt w:val="bullet"/>
      <w:lvlText w:val=""/>
      <w:lvlJc w:val="left"/>
      <w:pPr>
        <w:ind w:left="1920" w:hanging="360"/>
      </w:pPr>
      <w:rPr>
        <w:rFonts w:ascii="Wingdings" w:hAnsi="Wingdings" w:hint="default"/>
      </w:rPr>
    </w:lvl>
    <w:lvl w:ilvl="1" w:tplc="04020003" w:tentative="1">
      <w:start w:val="1"/>
      <w:numFmt w:val="bullet"/>
      <w:lvlText w:val="o"/>
      <w:lvlJc w:val="left"/>
      <w:pPr>
        <w:ind w:left="2640" w:hanging="360"/>
      </w:pPr>
      <w:rPr>
        <w:rFonts w:ascii="Courier New" w:hAnsi="Courier New" w:cs="Courier New" w:hint="default"/>
      </w:rPr>
    </w:lvl>
    <w:lvl w:ilvl="2" w:tplc="04020005" w:tentative="1">
      <w:start w:val="1"/>
      <w:numFmt w:val="bullet"/>
      <w:lvlText w:val=""/>
      <w:lvlJc w:val="left"/>
      <w:pPr>
        <w:ind w:left="3360" w:hanging="360"/>
      </w:pPr>
      <w:rPr>
        <w:rFonts w:ascii="Wingdings" w:hAnsi="Wingdings" w:hint="default"/>
      </w:rPr>
    </w:lvl>
    <w:lvl w:ilvl="3" w:tplc="04020001" w:tentative="1">
      <w:start w:val="1"/>
      <w:numFmt w:val="bullet"/>
      <w:lvlText w:val=""/>
      <w:lvlJc w:val="left"/>
      <w:pPr>
        <w:ind w:left="4080" w:hanging="360"/>
      </w:pPr>
      <w:rPr>
        <w:rFonts w:ascii="Symbol" w:hAnsi="Symbol" w:hint="default"/>
      </w:rPr>
    </w:lvl>
    <w:lvl w:ilvl="4" w:tplc="04020003" w:tentative="1">
      <w:start w:val="1"/>
      <w:numFmt w:val="bullet"/>
      <w:lvlText w:val="o"/>
      <w:lvlJc w:val="left"/>
      <w:pPr>
        <w:ind w:left="4800" w:hanging="360"/>
      </w:pPr>
      <w:rPr>
        <w:rFonts w:ascii="Courier New" w:hAnsi="Courier New" w:cs="Courier New" w:hint="default"/>
      </w:rPr>
    </w:lvl>
    <w:lvl w:ilvl="5" w:tplc="04020005" w:tentative="1">
      <w:start w:val="1"/>
      <w:numFmt w:val="bullet"/>
      <w:lvlText w:val=""/>
      <w:lvlJc w:val="left"/>
      <w:pPr>
        <w:ind w:left="5520" w:hanging="360"/>
      </w:pPr>
      <w:rPr>
        <w:rFonts w:ascii="Wingdings" w:hAnsi="Wingdings" w:hint="default"/>
      </w:rPr>
    </w:lvl>
    <w:lvl w:ilvl="6" w:tplc="04020001" w:tentative="1">
      <w:start w:val="1"/>
      <w:numFmt w:val="bullet"/>
      <w:lvlText w:val=""/>
      <w:lvlJc w:val="left"/>
      <w:pPr>
        <w:ind w:left="6240" w:hanging="360"/>
      </w:pPr>
      <w:rPr>
        <w:rFonts w:ascii="Symbol" w:hAnsi="Symbol" w:hint="default"/>
      </w:rPr>
    </w:lvl>
    <w:lvl w:ilvl="7" w:tplc="04020003" w:tentative="1">
      <w:start w:val="1"/>
      <w:numFmt w:val="bullet"/>
      <w:lvlText w:val="o"/>
      <w:lvlJc w:val="left"/>
      <w:pPr>
        <w:ind w:left="6960" w:hanging="360"/>
      </w:pPr>
      <w:rPr>
        <w:rFonts w:ascii="Courier New" w:hAnsi="Courier New" w:cs="Courier New" w:hint="default"/>
      </w:rPr>
    </w:lvl>
    <w:lvl w:ilvl="8" w:tplc="04020005" w:tentative="1">
      <w:start w:val="1"/>
      <w:numFmt w:val="bullet"/>
      <w:lvlText w:val=""/>
      <w:lvlJc w:val="left"/>
      <w:pPr>
        <w:ind w:left="7680" w:hanging="360"/>
      </w:pPr>
      <w:rPr>
        <w:rFonts w:ascii="Wingdings" w:hAnsi="Wingdings" w:hint="default"/>
      </w:rPr>
    </w:lvl>
  </w:abstractNum>
  <w:abstractNum w:abstractNumId="4" w15:restartNumberingAfterBreak="0">
    <w:nsid w:val="41522F22"/>
    <w:multiLevelType w:val="hybridMultilevel"/>
    <w:tmpl w:val="5742D924"/>
    <w:lvl w:ilvl="0" w:tplc="957651C4">
      <w:start w:val="1"/>
      <w:numFmt w:val="bullet"/>
      <w:lvlText w:val="-"/>
      <w:lvlJc w:val="left"/>
      <w:pPr>
        <w:ind w:left="785" w:hanging="360"/>
      </w:pPr>
      <w:rPr>
        <w:rFonts w:ascii="Times New Roman" w:eastAsiaTheme="minorHAnsi" w:hAnsi="Times New Roman" w:cs="Times New Roman" w:hint="default"/>
      </w:rPr>
    </w:lvl>
    <w:lvl w:ilvl="1" w:tplc="04020003" w:tentative="1">
      <w:start w:val="1"/>
      <w:numFmt w:val="bullet"/>
      <w:lvlText w:val="o"/>
      <w:lvlJc w:val="left"/>
      <w:pPr>
        <w:ind w:left="1505" w:hanging="360"/>
      </w:pPr>
      <w:rPr>
        <w:rFonts w:ascii="Courier New" w:hAnsi="Courier New" w:cs="Courier New" w:hint="default"/>
      </w:rPr>
    </w:lvl>
    <w:lvl w:ilvl="2" w:tplc="04020005" w:tentative="1">
      <w:start w:val="1"/>
      <w:numFmt w:val="bullet"/>
      <w:lvlText w:val=""/>
      <w:lvlJc w:val="left"/>
      <w:pPr>
        <w:ind w:left="2225" w:hanging="360"/>
      </w:pPr>
      <w:rPr>
        <w:rFonts w:ascii="Wingdings" w:hAnsi="Wingdings" w:hint="default"/>
      </w:rPr>
    </w:lvl>
    <w:lvl w:ilvl="3" w:tplc="04020001" w:tentative="1">
      <w:start w:val="1"/>
      <w:numFmt w:val="bullet"/>
      <w:lvlText w:val=""/>
      <w:lvlJc w:val="left"/>
      <w:pPr>
        <w:ind w:left="2945" w:hanging="360"/>
      </w:pPr>
      <w:rPr>
        <w:rFonts w:ascii="Symbol" w:hAnsi="Symbol" w:hint="default"/>
      </w:rPr>
    </w:lvl>
    <w:lvl w:ilvl="4" w:tplc="04020003" w:tentative="1">
      <w:start w:val="1"/>
      <w:numFmt w:val="bullet"/>
      <w:lvlText w:val="o"/>
      <w:lvlJc w:val="left"/>
      <w:pPr>
        <w:ind w:left="3665" w:hanging="360"/>
      </w:pPr>
      <w:rPr>
        <w:rFonts w:ascii="Courier New" w:hAnsi="Courier New" w:cs="Courier New" w:hint="default"/>
      </w:rPr>
    </w:lvl>
    <w:lvl w:ilvl="5" w:tplc="04020005" w:tentative="1">
      <w:start w:val="1"/>
      <w:numFmt w:val="bullet"/>
      <w:lvlText w:val=""/>
      <w:lvlJc w:val="left"/>
      <w:pPr>
        <w:ind w:left="4385" w:hanging="360"/>
      </w:pPr>
      <w:rPr>
        <w:rFonts w:ascii="Wingdings" w:hAnsi="Wingdings" w:hint="default"/>
      </w:rPr>
    </w:lvl>
    <w:lvl w:ilvl="6" w:tplc="04020001" w:tentative="1">
      <w:start w:val="1"/>
      <w:numFmt w:val="bullet"/>
      <w:lvlText w:val=""/>
      <w:lvlJc w:val="left"/>
      <w:pPr>
        <w:ind w:left="5105" w:hanging="360"/>
      </w:pPr>
      <w:rPr>
        <w:rFonts w:ascii="Symbol" w:hAnsi="Symbol" w:hint="default"/>
      </w:rPr>
    </w:lvl>
    <w:lvl w:ilvl="7" w:tplc="04020003" w:tentative="1">
      <w:start w:val="1"/>
      <w:numFmt w:val="bullet"/>
      <w:lvlText w:val="o"/>
      <w:lvlJc w:val="left"/>
      <w:pPr>
        <w:ind w:left="5825" w:hanging="360"/>
      </w:pPr>
      <w:rPr>
        <w:rFonts w:ascii="Courier New" w:hAnsi="Courier New" w:cs="Courier New" w:hint="default"/>
      </w:rPr>
    </w:lvl>
    <w:lvl w:ilvl="8" w:tplc="04020005" w:tentative="1">
      <w:start w:val="1"/>
      <w:numFmt w:val="bullet"/>
      <w:lvlText w:val=""/>
      <w:lvlJc w:val="left"/>
      <w:pPr>
        <w:ind w:left="6545" w:hanging="360"/>
      </w:pPr>
      <w:rPr>
        <w:rFonts w:ascii="Wingdings" w:hAnsi="Wingdings" w:hint="default"/>
      </w:rPr>
    </w:lvl>
  </w:abstractNum>
  <w:abstractNum w:abstractNumId="5" w15:restartNumberingAfterBreak="0">
    <w:nsid w:val="4EE90057"/>
    <w:multiLevelType w:val="hybridMultilevel"/>
    <w:tmpl w:val="95042E0E"/>
    <w:lvl w:ilvl="0" w:tplc="3744787C">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6522090F"/>
    <w:multiLevelType w:val="hybridMultilevel"/>
    <w:tmpl w:val="7AFA35E2"/>
    <w:lvl w:ilvl="0" w:tplc="2AC8970E">
      <w:numFmt w:val="bullet"/>
      <w:lvlText w:val="-"/>
      <w:lvlJc w:val="left"/>
      <w:pPr>
        <w:ind w:left="1068" w:hanging="360"/>
      </w:pPr>
      <w:rPr>
        <w:rFonts w:ascii="Times New Roman" w:eastAsia="Calibri"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6CD154F0"/>
    <w:multiLevelType w:val="hybridMultilevel"/>
    <w:tmpl w:val="A7A63D66"/>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8" w15:restartNumberingAfterBreak="0">
    <w:nsid w:val="70AF44B0"/>
    <w:multiLevelType w:val="hybridMultilevel"/>
    <w:tmpl w:val="398AE698"/>
    <w:lvl w:ilvl="0" w:tplc="04020001">
      <w:start w:val="1"/>
      <w:numFmt w:val="bullet"/>
      <w:lvlText w:val=""/>
      <w:lvlJc w:val="left"/>
      <w:pPr>
        <w:ind w:left="1920" w:hanging="360"/>
      </w:pPr>
      <w:rPr>
        <w:rFonts w:ascii="Symbol" w:hAnsi="Symbol" w:hint="default"/>
      </w:rPr>
    </w:lvl>
    <w:lvl w:ilvl="1" w:tplc="04020003" w:tentative="1">
      <w:start w:val="1"/>
      <w:numFmt w:val="bullet"/>
      <w:lvlText w:val="o"/>
      <w:lvlJc w:val="left"/>
      <w:pPr>
        <w:ind w:left="2640" w:hanging="360"/>
      </w:pPr>
      <w:rPr>
        <w:rFonts w:ascii="Courier New" w:hAnsi="Courier New" w:cs="Courier New" w:hint="default"/>
      </w:rPr>
    </w:lvl>
    <w:lvl w:ilvl="2" w:tplc="04020005" w:tentative="1">
      <w:start w:val="1"/>
      <w:numFmt w:val="bullet"/>
      <w:lvlText w:val=""/>
      <w:lvlJc w:val="left"/>
      <w:pPr>
        <w:ind w:left="3360" w:hanging="360"/>
      </w:pPr>
      <w:rPr>
        <w:rFonts w:ascii="Wingdings" w:hAnsi="Wingdings" w:hint="default"/>
      </w:rPr>
    </w:lvl>
    <w:lvl w:ilvl="3" w:tplc="04020001" w:tentative="1">
      <w:start w:val="1"/>
      <w:numFmt w:val="bullet"/>
      <w:lvlText w:val=""/>
      <w:lvlJc w:val="left"/>
      <w:pPr>
        <w:ind w:left="4080" w:hanging="360"/>
      </w:pPr>
      <w:rPr>
        <w:rFonts w:ascii="Symbol" w:hAnsi="Symbol" w:hint="default"/>
      </w:rPr>
    </w:lvl>
    <w:lvl w:ilvl="4" w:tplc="04020003" w:tentative="1">
      <w:start w:val="1"/>
      <w:numFmt w:val="bullet"/>
      <w:lvlText w:val="o"/>
      <w:lvlJc w:val="left"/>
      <w:pPr>
        <w:ind w:left="4800" w:hanging="360"/>
      </w:pPr>
      <w:rPr>
        <w:rFonts w:ascii="Courier New" w:hAnsi="Courier New" w:cs="Courier New" w:hint="default"/>
      </w:rPr>
    </w:lvl>
    <w:lvl w:ilvl="5" w:tplc="04020005" w:tentative="1">
      <w:start w:val="1"/>
      <w:numFmt w:val="bullet"/>
      <w:lvlText w:val=""/>
      <w:lvlJc w:val="left"/>
      <w:pPr>
        <w:ind w:left="5520" w:hanging="360"/>
      </w:pPr>
      <w:rPr>
        <w:rFonts w:ascii="Wingdings" w:hAnsi="Wingdings" w:hint="default"/>
      </w:rPr>
    </w:lvl>
    <w:lvl w:ilvl="6" w:tplc="04020001" w:tentative="1">
      <w:start w:val="1"/>
      <w:numFmt w:val="bullet"/>
      <w:lvlText w:val=""/>
      <w:lvlJc w:val="left"/>
      <w:pPr>
        <w:ind w:left="6240" w:hanging="360"/>
      </w:pPr>
      <w:rPr>
        <w:rFonts w:ascii="Symbol" w:hAnsi="Symbol" w:hint="default"/>
      </w:rPr>
    </w:lvl>
    <w:lvl w:ilvl="7" w:tplc="04020003" w:tentative="1">
      <w:start w:val="1"/>
      <w:numFmt w:val="bullet"/>
      <w:lvlText w:val="o"/>
      <w:lvlJc w:val="left"/>
      <w:pPr>
        <w:ind w:left="6960" w:hanging="360"/>
      </w:pPr>
      <w:rPr>
        <w:rFonts w:ascii="Courier New" w:hAnsi="Courier New" w:cs="Courier New" w:hint="default"/>
      </w:rPr>
    </w:lvl>
    <w:lvl w:ilvl="8" w:tplc="04020005" w:tentative="1">
      <w:start w:val="1"/>
      <w:numFmt w:val="bullet"/>
      <w:lvlText w:val=""/>
      <w:lvlJc w:val="left"/>
      <w:pPr>
        <w:ind w:left="7680" w:hanging="360"/>
      </w:pPr>
      <w:rPr>
        <w:rFonts w:ascii="Wingdings" w:hAnsi="Wingdings" w:hint="default"/>
      </w:rPr>
    </w:lvl>
  </w:abstractNum>
  <w:abstractNum w:abstractNumId="9" w15:restartNumberingAfterBreak="0">
    <w:nsid w:val="740072CD"/>
    <w:multiLevelType w:val="hybridMultilevel"/>
    <w:tmpl w:val="9EDCDF5E"/>
    <w:lvl w:ilvl="0" w:tplc="0402000B">
      <w:start w:val="1"/>
      <w:numFmt w:val="bullet"/>
      <w:lvlText w:val=""/>
      <w:lvlJc w:val="left"/>
      <w:pPr>
        <w:ind w:left="927" w:hanging="360"/>
      </w:pPr>
      <w:rPr>
        <w:rFonts w:ascii="Wingdings" w:hAnsi="Wingding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6"/>
  </w:num>
  <w:num w:numId="2">
    <w:abstractNumId w:val="2"/>
  </w:num>
  <w:num w:numId="3">
    <w:abstractNumId w:val="4"/>
  </w:num>
  <w:num w:numId="4">
    <w:abstractNumId w:val="1"/>
  </w:num>
  <w:num w:numId="5">
    <w:abstractNumId w:val="0"/>
  </w:num>
  <w:num w:numId="6">
    <w:abstractNumId w:val="8"/>
  </w:num>
  <w:num w:numId="7">
    <w:abstractNumId w:val="5"/>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F1B"/>
    <w:rsid w:val="00001069"/>
    <w:rsid w:val="000128F6"/>
    <w:rsid w:val="00015C97"/>
    <w:rsid w:val="00015D9E"/>
    <w:rsid w:val="00016203"/>
    <w:rsid w:val="000238A9"/>
    <w:rsid w:val="00024FE5"/>
    <w:rsid w:val="0002635B"/>
    <w:rsid w:val="00026EBE"/>
    <w:rsid w:val="00040C97"/>
    <w:rsid w:val="00042607"/>
    <w:rsid w:val="0005157E"/>
    <w:rsid w:val="00052536"/>
    <w:rsid w:val="000548BD"/>
    <w:rsid w:val="000609F5"/>
    <w:rsid w:val="00064D9A"/>
    <w:rsid w:val="00065BE3"/>
    <w:rsid w:val="00075927"/>
    <w:rsid w:val="00076512"/>
    <w:rsid w:val="00083607"/>
    <w:rsid w:val="00086D8D"/>
    <w:rsid w:val="00087A17"/>
    <w:rsid w:val="00090A11"/>
    <w:rsid w:val="00096ADB"/>
    <w:rsid w:val="000971AA"/>
    <w:rsid w:val="000A042E"/>
    <w:rsid w:val="000B2ECD"/>
    <w:rsid w:val="000B7CD2"/>
    <w:rsid w:val="000E6438"/>
    <w:rsid w:val="000E7619"/>
    <w:rsid w:val="00104F19"/>
    <w:rsid w:val="00106991"/>
    <w:rsid w:val="001071B1"/>
    <w:rsid w:val="00110751"/>
    <w:rsid w:val="00115D57"/>
    <w:rsid w:val="00122083"/>
    <w:rsid w:val="00124DCD"/>
    <w:rsid w:val="001278C6"/>
    <w:rsid w:val="00132947"/>
    <w:rsid w:val="001404C4"/>
    <w:rsid w:val="00147814"/>
    <w:rsid w:val="001506EA"/>
    <w:rsid w:val="0015157C"/>
    <w:rsid w:val="00151E0C"/>
    <w:rsid w:val="001606C0"/>
    <w:rsid w:val="001739E1"/>
    <w:rsid w:val="00187D11"/>
    <w:rsid w:val="001A0459"/>
    <w:rsid w:val="001B40B1"/>
    <w:rsid w:val="001B4C2E"/>
    <w:rsid w:val="001B4CEA"/>
    <w:rsid w:val="001B57C7"/>
    <w:rsid w:val="001B5A02"/>
    <w:rsid w:val="001C29D5"/>
    <w:rsid w:val="001C2E2F"/>
    <w:rsid w:val="001C3B23"/>
    <w:rsid w:val="001C57F0"/>
    <w:rsid w:val="001C743F"/>
    <w:rsid w:val="001C779A"/>
    <w:rsid w:val="001D00FA"/>
    <w:rsid w:val="001E03E1"/>
    <w:rsid w:val="001E34D7"/>
    <w:rsid w:val="001F3B17"/>
    <w:rsid w:val="00202B86"/>
    <w:rsid w:val="002054DA"/>
    <w:rsid w:val="00215711"/>
    <w:rsid w:val="00225A73"/>
    <w:rsid w:val="00233D8D"/>
    <w:rsid w:val="002352C7"/>
    <w:rsid w:val="0024374F"/>
    <w:rsid w:val="00246992"/>
    <w:rsid w:val="00251A51"/>
    <w:rsid w:val="00251D03"/>
    <w:rsid w:val="0025707C"/>
    <w:rsid w:val="00270438"/>
    <w:rsid w:val="002726C8"/>
    <w:rsid w:val="00281DE1"/>
    <w:rsid w:val="002838E4"/>
    <w:rsid w:val="002B1AC7"/>
    <w:rsid w:val="002C780F"/>
    <w:rsid w:val="002D0690"/>
    <w:rsid w:val="002D22E1"/>
    <w:rsid w:val="002D3289"/>
    <w:rsid w:val="002E06A8"/>
    <w:rsid w:val="002E116A"/>
    <w:rsid w:val="002E34D3"/>
    <w:rsid w:val="002E514A"/>
    <w:rsid w:val="00302D1F"/>
    <w:rsid w:val="00305BFC"/>
    <w:rsid w:val="00311FC3"/>
    <w:rsid w:val="00312461"/>
    <w:rsid w:val="00312AD0"/>
    <w:rsid w:val="00313981"/>
    <w:rsid w:val="00320F8B"/>
    <w:rsid w:val="00321877"/>
    <w:rsid w:val="00322F2D"/>
    <w:rsid w:val="003232C3"/>
    <w:rsid w:val="00325E1B"/>
    <w:rsid w:val="00326C19"/>
    <w:rsid w:val="00342556"/>
    <w:rsid w:val="0035436E"/>
    <w:rsid w:val="00357A64"/>
    <w:rsid w:val="0036097E"/>
    <w:rsid w:val="003633A0"/>
    <w:rsid w:val="00365EB3"/>
    <w:rsid w:val="00376032"/>
    <w:rsid w:val="00381EAE"/>
    <w:rsid w:val="00384DF6"/>
    <w:rsid w:val="00392B35"/>
    <w:rsid w:val="00397A05"/>
    <w:rsid w:val="003A2435"/>
    <w:rsid w:val="003B17D0"/>
    <w:rsid w:val="003B3503"/>
    <w:rsid w:val="003B6840"/>
    <w:rsid w:val="003C435A"/>
    <w:rsid w:val="003D0540"/>
    <w:rsid w:val="003D0E62"/>
    <w:rsid w:val="003D1036"/>
    <w:rsid w:val="003D3BDD"/>
    <w:rsid w:val="003E0BA3"/>
    <w:rsid w:val="003E6A57"/>
    <w:rsid w:val="003F1980"/>
    <w:rsid w:val="003F1C14"/>
    <w:rsid w:val="003F78BF"/>
    <w:rsid w:val="00401E45"/>
    <w:rsid w:val="00402733"/>
    <w:rsid w:val="0040587E"/>
    <w:rsid w:val="00411A38"/>
    <w:rsid w:val="00413F61"/>
    <w:rsid w:val="0042234D"/>
    <w:rsid w:val="00455C18"/>
    <w:rsid w:val="00457279"/>
    <w:rsid w:val="004619ED"/>
    <w:rsid w:val="00462B7D"/>
    <w:rsid w:val="00464951"/>
    <w:rsid w:val="00470AA9"/>
    <w:rsid w:val="0047123D"/>
    <w:rsid w:val="00484551"/>
    <w:rsid w:val="004A770E"/>
    <w:rsid w:val="004B2BAB"/>
    <w:rsid w:val="004B4C78"/>
    <w:rsid w:val="004C497C"/>
    <w:rsid w:val="004C62B0"/>
    <w:rsid w:val="004D0A9E"/>
    <w:rsid w:val="004D2B88"/>
    <w:rsid w:val="004D6361"/>
    <w:rsid w:val="004D6985"/>
    <w:rsid w:val="004E3DD5"/>
    <w:rsid w:val="004E3DF7"/>
    <w:rsid w:val="004E4EF4"/>
    <w:rsid w:val="004F7943"/>
    <w:rsid w:val="0050503C"/>
    <w:rsid w:val="00511563"/>
    <w:rsid w:val="00514612"/>
    <w:rsid w:val="0051470C"/>
    <w:rsid w:val="00516C35"/>
    <w:rsid w:val="00517C4E"/>
    <w:rsid w:val="00522578"/>
    <w:rsid w:val="00542712"/>
    <w:rsid w:val="00543242"/>
    <w:rsid w:val="00543D04"/>
    <w:rsid w:val="005448D2"/>
    <w:rsid w:val="00545616"/>
    <w:rsid w:val="00563DA6"/>
    <w:rsid w:val="00575617"/>
    <w:rsid w:val="00581A20"/>
    <w:rsid w:val="0058394E"/>
    <w:rsid w:val="005845E7"/>
    <w:rsid w:val="005930EC"/>
    <w:rsid w:val="005A1D55"/>
    <w:rsid w:val="005A2D75"/>
    <w:rsid w:val="005A3347"/>
    <w:rsid w:val="005B0653"/>
    <w:rsid w:val="005D0C98"/>
    <w:rsid w:val="005D2E9C"/>
    <w:rsid w:val="005F3209"/>
    <w:rsid w:val="005F5ACA"/>
    <w:rsid w:val="00601EF4"/>
    <w:rsid w:val="006024B5"/>
    <w:rsid w:val="006054C5"/>
    <w:rsid w:val="00606085"/>
    <w:rsid w:val="00613627"/>
    <w:rsid w:val="00617944"/>
    <w:rsid w:val="00622144"/>
    <w:rsid w:val="00623A79"/>
    <w:rsid w:val="006264C3"/>
    <w:rsid w:val="00632759"/>
    <w:rsid w:val="00634E0F"/>
    <w:rsid w:val="00636D19"/>
    <w:rsid w:val="006371CC"/>
    <w:rsid w:val="00642410"/>
    <w:rsid w:val="00646C48"/>
    <w:rsid w:val="00653002"/>
    <w:rsid w:val="006559C1"/>
    <w:rsid w:val="00657A5F"/>
    <w:rsid w:val="00660809"/>
    <w:rsid w:val="00662B4C"/>
    <w:rsid w:val="00664CA6"/>
    <w:rsid w:val="00667417"/>
    <w:rsid w:val="006701C8"/>
    <w:rsid w:val="00673925"/>
    <w:rsid w:val="006753C9"/>
    <w:rsid w:val="00681157"/>
    <w:rsid w:val="006828D2"/>
    <w:rsid w:val="00687AF4"/>
    <w:rsid w:val="006916CF"/>
    <w:rsid w:val="00692107"/>
    <w:rsid w:val="00696472"/>
    <w:rsid w:val="006A20AD"/>
    <w:rsid w:val="006A304C"/>
    <w:rsid w:val="006A31BF"/>
    <w:rsid w:val="006A5AB2"/>
    <w:rsid w:val="006C096B"/>
    <w:rsid w:val="006C1A35"/>
    <w:rsid w:val="006D0D8B"/>
    <w:rsid w:val="006D22D9"/>
    <w:rsid w:val="006D3506"/>
    <w:rsid w:val="006E1299"/>
    <w:rsid w:val="006E19CA"/>
    <w:rsid w:val="006E6E28"/>
    <w:rsid w:val="006F5804"/>
    <w:rsid w:val="00700425"/>
    <w:rsid w:val="007025E3"/>
    <w:rsid w:val="00705AF2"/>
    <w:rsid w:val="00714955"/>
    <w:rsid w:val="00715CA9"/>
    <w:rsid w:val="00724515"/>
    <w:rsid w:val="00732B7B"/>
    <w:rsid w:val="0073303F"/>
    <w:rsid w:val="00734DBF"/>
    <w:rsid w:val="007353DB"/>
    <w:rsid w:val="00735E55"/>
    <w:rsid w:val="007410DA"/>
    <w:rsid w:val="00741429"/>
    <w:rsid w:val="00751F1E"/>
    <w:rsid w:val="00752CDA"/>
    <w:rsid w:val="00760884"/>
    <w:rsid w:val="007623A8"/>
    <w:rsid w:val="0076370E"/>
    <w:rsid w:val="00767174"/>
    <w:rsid w:val="00780977"/>
    <w:rsid w:val="00791558"/>
    <w:rsid w:val="007A418D"/>
    <w:rsid w:val="007C1B7C"/>
    <w:rsid w:val="007D2CDE"/>
    <w:rsid w:val="007D494F"/>
    <w:rsid w:val="007E0327"/>
    <w:rsid w:val="007E4C61"/>
    <w:rsid w:val="007F502B"/>
    <w:rsid w:val="00801FB5"/>
    <w:rsid w:val="00803148"/>
    <w:rsid w:val="00804985"/>
    <w:rsid w:val="00806847"/>
    <w:rsid w:val="008133EC"/>
    <w:rsid w:val="008166D6"/>
    <w:rsid w:val="00822286"/>
    <w:rsid w:val="00823706"/>
    <w:rsid w:val="00826549"/>
    <w:rsid w:val="0082721B"/>
    <w:rsid w:val="0082769F"/>
    <w:rsid w:val="0082791E"/>
    <w:rsid w:val="00833EFB"/>
    <w:rsid w:val="00836228"/>
    <w:rsid w:val="00844227"/>
    <w:rsid w:val="00847150"/>
    <w:rsid w:val="00847680"/>
    <w:rsid w:val="00850524"/>
    <w:rsid w:val="008549CD"/>
    <w:rsid w:val="00856840"/>
    <w:rsid w:val="00861798"/>
    <w:rsid w:val="008641A1"/>
    <w:rsid w:val="00865539"/>
    <w:rsid w:val="008658F1"/>
    <w:rsid w:val="00866BA9"/>
    <w:rsid w:val="008723A5"/>
    <w:rsid w:val="0087287D"/>
    <w:rsid w:val="00875F6A"/>
    <w:rsid w:val="008761B7"/>
    <w:rsid w:val="00887F0D"/>
    <w:rsid w:val="008A3879"/>
    <w:rsid w:val="008A43AF"/>
    <w:rsid w:val="008A5EFA"/>
    <w:rsid w:val="008B144D"/>
    <w:rsid w:val="008B2122"/>
    <w:rsid w:val="008B39AF"/>
    <w:rsid w:val="008B7E13"/>
    <w:rsid w:val="008C771C"/>
    <w:rsid w:val="008E3417"/>
    <w:rsid w:val="008E5C46"/>
    <w:rsid w:val="008E65E0"/>
    <w:rsid w:val="008F64BC"/>
    <w:rsid w:val="00903714"/>
    <w:rsid w:val="009050F3"/>
    <w:rsid w:val="00914F1B"/>
    <w:rsid w:val="009178B1"/>
    <w:rsid w:val="009200B1"/>
    <w:rsid w:val="00920E8C"/>
    <w:rsid w:val="009236EC"/>
    <w:rsid w:val="00927CF6"/>
    <w:rsid w:val="00931804"/>
    <w:rsid w:val="00940973"/>
    <w:rsid w:val="009527EA"/>
    <w:rsid w:val="009535D7"/>
    <w:rsid w:val="0095776A"/>
    <w:rsid w:val="00960487"/>
    <w:rsid w:val="00964952"/>
    <w:rsid w:val="00964E79"/>
    <w:rsid w:val="0096785B"/>
    <w:rsid w:val="00967DBB"/>
    <w:rsid w:val="009850BC"/>
    <w:rsid w:val="00985B49"/>
    <w:rsid w:val="00986271"/>
    <w:rsid w:val="009A43ED"/>
    <w:rsid w:val="009B19DE"/>
    <w:rsid w:val="009B1EF9"/>
    <w:rsid w:val="009B2479"/>
    <w:rsid w:val="009B6E90"/>
    <w:rsid w:val="009D4648"/>
    <w:rsid w:val="009E2EC2"/>
    <w:rsid w:val="009E773F"/>
    <w:rsid w:val="009F0B74"/>
    <w:rsid w:val="009F78B6"/>
    <w:rsid w:val="00A04ED7"/>
    <w:rsid w:val="00A0723D"/>
    <w:rsid w:val="00A178BE"/>
    <w:rsid w:val="00A250AD"/>
    <w:rsid w:val="00A320EE"/>
    <w:rsid w:val="00A321D0"/>
    <w:rsid w:val="00A35BE5"/>
    <w:rsid w:val="00A378A2"/>
    <w:rsid w:val="00A4704F"/>
    <w:rsid w:val="00A515AF"/>
    <w:rsid w:val="00A60EB8"/>
    <w:rsid w:val="00A73A26"/>
    <w:rsid w:val="00A80D90"/>
    <w:rsid w:val="00A827D1"/>
    <w:rsid w:val="00A82C32"/>
    <w:rsid w:val="00A84DA8"/>
    <w:rsid w:val="00A913CF"/>
    <w:rsid w:val="00A964C9"/>
    <w:rsid w:val="00AB5D28"/>
    <w:rsid w:val="00AB6B8C"/>
    <w:rsid w:val="00AD2DAC"/>
    <w:rsid w:val="00AD46B1"/>
    <w:rsid w:val="00AD65E9"/>
    <w:rsid w:val="00AE1154"/>
    <w:rsid w:val="00AF0A8B"/>
    <w:rsid w:val="00B00F45"/>
    <w:rsid w:val="00B12E73"/>
    <w:rsid w:val="00B26F97"/>
    <w:rsid w:val="00B30F67"/>
    <w:rsid w:val="00B44E3D"/>
    <w:rsid w:val="00B50C91"/>
    <w:rsid w:val="00B5655D"/>
    <w:rsid w:val="00B637F9"/>
    <w:rsid w:val="00B64755"/>
    <w:rsid w:val="00B66419"/>
    <w:rsid w:val="00B6727B"/>
    <w:rsid w:val="00B716D6"/>
    <w:rsid w:val="00B716F2"/>
    <w:rsid w:val="00B72560"/>
    <w:rsid w:val="00B72C0D"/>
    <w:rsid w:val="00B76372"/>
    <w:rsid w:val="00B94EF2"/>
    <w:rsid w:val="00BA0C6B"/>
    <w:rsid w:val="00BA587A"/>
    <w:rsid w:val="00BA5C26"/>
    <w:rsid w:val="00BB6B01"/>
    <w:rsid w:val="00BC454B"/>
    <w:rsid w:val="00BC5D23"/>
    <w:rsid w:val="00BC769D"/>
    <w:rsid w:val="00BC7D78"/>
    <w:rsid w:val="00BE2E5C"/>
    <w:rsid w:val="00BE59FB"/>
    <w:rsid w:val="00BF26E5"/>
    <w:rsid w:val="00BF6A0A"/>
    <w:rsid w:val="00C10712"/>
    <w:rsid w:val="00C11A0B"/>
    <w:rsid w:val="00C15575"/>
    <w:rsid w:val="00C2281F"/>
    <w:rsid w:val="00C24CC5"/>
    <w:rsid w:val="00C33DF7"/>
    <w:rsid w:val="00C40844"/>
    <w:rsid w:val="00C40FA1"/>
    <w:rsid w:val="00C46798"/>
    <w:rsid w:val="00C570A6"/>
    <w:rsid w:val="00C61515"/>
    <w:rsid w:val="00C61FD3"/>
    <w:rsid w:val="00C72EF3"/>
    <w:rsid w:val="00C760F5"/>
    <w:rsid w:val="00C76223"/>
    <w:rsid w:val="00C810ED"/>
    <w:rsid w:val="00C82DBB"/>
    <w:rsid w:val="00C84D60"/>
    <w:rsid w:val="00C95FB9"/>
    <w:rsid w:val="00CB0C3B"/>
    <w:rsid w:val="00CB26BB"/>
    <w:rsid w:val="00CE4C6D"/>
    <w:rsid w:val="00CE6C7A"/>
    <w:rsid w:val="00CE716F"/>
    <w:rsid w:val="00CF5999"/>
    <w:rsid w:val="00D01494"/>
    <w:rsid w:val="00D02C38"/>
    <w:rsid w:val="00D0321E"/>
    <w:rsid w:val="00D061C0"/>
    <w:rsid w:val="00D17D29"/>
    <w:rsid w:val="00D20697"/>
    <w:rsid w:val="00D215FA"/>
    <w:rsid w:val="00D34CC2"/>
    <w:rsid w:val="00D35F2E"/>
    <w:rsid w:val="00D4474A"/>
    <w:rsid w:val="00D45404"/>
    <w:rsid w:val="00D45ACB"/>
    <w:rsid w:val="00D46F9E"/>
    <w:rsid w:val="00D4713B"/>
    <w:rsid w:val="00D608E4"/>
    <w:rsid w:val="00D608F7"/>
    <w:rsid w:val="00D6195A"/>
    <w:rsid w:val="00D66F14"/>
    <w:rsid w:val="00D728B8"/>
    <w:rsid w:val="00D75D85"/>
    <w:rsid w:val="00D76897"/>
    <w:rsid w:val="00D77DAF"/>
    <w:rsid w:val="00D82AB9"/>
    <w:rsid w:val="00D84F0B"/>
    <w:rsid w:val="00D96001"/>
    <w:rsid w:val="00D96AC3"/>
    <w:rsid w:val="00D9789C"/>
    <w:rsid w:val="00DA207F"/>
    <w:rsid w:val="00DB4B4F"/>
    <w:rsid w:val="00DB6913"/>
    <w:rsid w:val="00DC0DAB"/>
    <w:rsid w:val="00DC686B"/>
    <w:rsid w:val="00DC7541"/>
    <w:rsid w:val="00DD05AD"/>
    <w:rsid w:val="00DE326F"/>
    <w:rsid w:val="00DE341C"/>
    <w:rsid w:val="00DE748E"/>
    <w:rsid w:val="00DF4EC2"/>
    <w:rsid w:val="00DF5366"/>
    <w:rsid w:val="00DF5A1B"/>
    <w:rsid w:val="00E16D61"/>
    <w:rsid w:val="00E3198C"/>
    <w:rsid w:val="00E33BD8"/>
    <w:rsid w:val="00E3403A"/>
    <w:rsid w:val="00E3622E"/>
    <w:rsid w:val="00E47072"/>
    <w:rsid w:val="00E50402"/>
    <w:rsid w:val="00E53551"/>
    <w:rsid w:val="00E621D9"/>
    <w:rsid w:val="00E7304C"/>
    <w:rsid w:val="00E74EAE"/>
    <w:rsid w:val="00E765C6"/>
    <w:rsid w:val="00E81856"/>
    <w:rsid w:val="00E83027"/>
    <w:rsid w:val="00E92E5C"/>
    <w:rsid w:val="00E9417F"/>
    <w:rsid w:val="00EA4C07"/>
    <w:rsid w:val="00EB7A2D"/>
    <w:rsid w:val="00ED5F02"/>
    <w:rsid w:val="00ED7076"/>
    <w:rsid w:val="00EF4BAE"/>
    <w:rsid w:val="00EF5311"/>
    <w:rsid w:val="00EF71D6"/>
    <w:rsid w:val="00F01728"/>
    <w:rsid w:val="00F07370"/>
    <w:rsid w:val="00F102C3"/>
    <w:rsid w:val="00F11EBE"/>
    <w:rsid w:val="00F24FEC"/>
    <w:rsid w:val="00F273B4"/>
    <w:rsid w:val="00F3517F"/>
    <w:rsid w:val="00F35617"/>
    <w:rsid w:val="00F36C9C"/>
    <w:rsid w:val="00F3751A"/>
    <w:rsid w:val="00F467A7"/>
    <w:rsid w:val="00F47397"/>
    <w:rsid w:val="00F50728"/>
    <w:rsid w:val="00F52D53"/>
    <w:rsid w:val="00F6137C"/>
    <w:rsid w:val="00F75EB9"/>
    <w:rsid w:val="00F77492"/>
    <w:rsid w:val="00F94E0A"/>
    <w:rsid w:val="00F977C6"/>
    <w:rsid w:val="00F97A4B"/>
    <w:rsid w:val="00FA1EF8"/>
    <w:rsid w:val="00FA2AD6"/>
    <w:rsid w:val="00FA7134"/>
    <w:rsid w:val="00FB4613"/>
    <w:rsid w:val="00FC0187"/>
    <w:rsid w:val="00FD37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B7756"/>
  <w15:docId w15:val="{35463387-8B1F-4CE6-83B1-8ADF18BF9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F1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286"/>
    <w:pPr>
      <w:ind w:left="720"/>
      <w:contextualSpacing/>
    </w:pPr>
  </w:style>
  <w:style w:type="paragraph" w:styleId="a4">
    <w:name w:val="Balloon Text"/>
    <w:basedOn w:val="a"/>
    <w:link w:val="a5"/>
    <w:uiPriority w:val="99"/>
    <w:semiHidden/>
    <w:unhideWhenUsed/>
    <w:rsid w:val="007410DA"/>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7410DA"/>
    <w:rPr>
      <w:rFonts w:ascii="Tahoma" w:eastAsia="Calibri" w:hAnsi="Tahoma" w:cs="Tahoma"/>
      <w:sz w:val="16"/>
      <w:szCs w:val="16"/>
    </w:rPr>
  </w:style>
  <w:style w:type="paragraph" w:styleId="a6">
    <w:name w:val="header"/>
    <w:basedOn w:val="a"/>
    <w:link w:val="a7"/>
    <w:uiPriority w:val="99"/>
    <w:unhideWhenUsed/>
    <w:rsid w:val="00C61FD3"/>
    <w:pPr>
      <w:tabs>
        <w:tab w:val="center" w:pos="4536"/>
        <w:tab w:val="right" w:pos="9072"/>
      </w:tabs>
      <w:spacing w:after="0" w:line="240" w:lineRule="auto"/>
    </w:pPr>
  </w:style>
  <w:style w:type="character" w:customStyle="1" w:styleId="a7">
    <w:name w:val="Горен колонтитул Знак"/>
    <w:basedOn w:val="a0"/>
    <w:link w:val="a6"/>
    <w:uiPriority w:val="99"/>
    <w:rsid w:val="00C61FD3"/>
    <w:rPr>
      <w:rFonts w:ascii="Calibri" w:eastAsia="Calibri" w:hAnsi="Calibri" w:cs="Times New Roman"/>
    </w:rPr>
  </w:style>
  <w:style w:type="paragraph" w:styleId="a8">
    <w:name w:val="footer"/>
    <w:basedOn w:val="a"/>
    <w:link w:val="a9"/>
    <w:uiPriority w:val="99"/>
    <w:unhideWhenUsed/>
    <w:rsid w:val="00C61FD3"/>
    <w:pPr>
      <w:tabs>
        <w:tab w:val="center" w:pos="4536"/>
        <w:tab w:val="right" w:pos="9072"/>
      </w:tabs>
      <w:spacing w:after="0" w:line="240" w:lineRule="auto"/>
    </w:pPr>
  </w:style>
  <w:style w:type="character" w:customStyle="1" w:styleId="a9">
    <w:name w:val="Долен колонтитул Знак"/>
    <w:basedOn w:val="a0"/>
    <w:link w:val="a8"/>
    <w:uiPriority w:val="99"/>
    <w:rsid w:val="00C61FD3"/>
    <w:rPr>
      <w:rFonts w:ascii="Calibri" w:eastAsia="Calibri" w:hAnsi="Calibri" w:cs="Times New Roman"/>
    </w:rPr>
  </w:style>
  <w:style w:type="character" w:styleId="aa">
    <w:name w:val="annotation reference"/>
    <w:basedOn w:val="a0"/>
    <w:uiPriority w:val="99"/>
    <w:semiHidden/>
    <w:unhideWhenUsed/>
    <w:rsid w:val="0050503C"/>
    <w:rPr>
      <w:sz w:val="16"/>
      <w:szCs w:val="16"/>
    </w:rPr>
  </w:style>
  <w:style w:type="paragraph" w:styleId="ab">
    <w:name w:val="annotation text"/>
    <w:basedOn w:val="a"/>
    <w:link w:val="ac"/>
    <w:uiPriority w:val="99"/>
    <w:semiHidden/>
    <w:unhideWhenUsed/>
    <w:rsid w:val="0050503C"/>
    <w:pPr>
      <w:spacing w:line="240" w:lineRule="auto"/>
    </w:pPr>
    <w:rPr>
      <w:sz w:val="20"/>
      <w:szCs w:val="20"/>
    </w:rPr>
  </w:style>
  <w:style w:type="character" w:customStyle="1" w:styleId="ac">
    <w:name w:val="Текст на коментар Знак"/>
    <w:basedOn w:val="a0"/>
    <w:link w:val="ab"/>
    <w:uiPriority w:val="99"/>
    <w:semiHidden/>
    <w:rsid w:val="0050503C"/>
    <w:rPr>
      <w:rFonts w:ascii="Calibri" w:eastAsia="Calibri" w:hAnsi="Calibri" w:cs="Times New Roman"/>
      <w:sz w:val="20"/>
      <w:szCs w:val="20"/>
    </w:rPr>
  </w:style>
  <w:style w:type="paragraph" w:styleId="ad">
    <w:name w:val="annotation subject"/>
    <w:basedOn w:val="ab"/>
    <w:next w:val="ab"/>
    <w:link w:val="ae"/>
    <w:uiPriority w:val="99"/>
    <w:semiHidden/>
    <w:unhideWhenUsed/>
    <w:rsid w:val="0050503C"/>
    <w:rPr>
      <w:b/>
      <w:bCs/>
    </w:rPr>
  </w:style>
  <w:style w:type="character" w:customStyle="1" w:styleId="ae">
    <w:name w:val="Предмет на коментар Знак"/>
    <w:basedOn w:val="ac"/>
    <w:link w:val="ad"/>
    <w:uiPriority w:val="99"/>
    <w:semiHidden/>
    <w:rsid w:val="0050503C"/>
    <w:rPr>
      <w:rFonts w:ascii="Calibri" w:eastAsia="Calibri" w:hAnsi="Calibri" w:cs="Times New Roman"/>
      <w:b/>
      <w:bCs/>
      <w:sz w:val="20"/>
      <w:szCs w:val="20"/>
    </w:rPr>
  </w:style>
  <w:style w:type="character" w:styleId="af">
    <w:name w:val="Strong"/>
    <w:basedOn w:val="a0"/>
    <w:uiPriority w:val="22"/>
    <w:qFormat/>
    <w:rsid w:val="008A43AF"/>
    <w:rPr>
      <w:b/>
      <w:bCs/>
    </w:rPr>
  </w:style>
  <w:style w:type="paragraph" w:styleId="af0">
    <w:name w:val="No Spacing"/>
    <w:uiPriority w:val="1"/>
    <w:qFormat/>
    <w:rsid w:val="009178B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0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KhIfx0kvn/SdEV6gxw2aj98XejIu72IWXIEsEmFYzbA=</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iXrLmVywiLTpTptKT1nE8P9ECVheqgaZ2tQo6uR0vyA=</DigestValue>
    </Reference>
  </SignedInfo>
  <SignatureValue>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</SignatureValue>
  <KeyInfo>
    <X509Data>
      <X509Certificate>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</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1/04/xmlenc#sha256"/>
        <DigestValue>3cKaLtU9J0EEAAYZ5FDb1sZ9jldXngE5zd8ARa65VuE=</DigestValue>
      </Reference>
      <Reference URI="/word/document.xml?ContentType=application/vnd.openxmlformats-officedocument.wordprocessingml.document.main+xml">
        <DigestMethod Algorithm="http://www.w3.org/2001/04/xmlenc#sha256"/>
        <DigestValue>8wKlQY5dsEQA2ZzEbacm4yzBxqelaeKBEaSY3pbgjsc=</DigestValue>
      </Reference>
      <Reference URI="/word/endnotes.xml?ContentType=application/vnd.openxmlformats-officedocument.wordprocessingml.endnotes+xml">
        <DigestMethod Algorithm="http://www.w3.org/2001/04/xmlenc#sha256"/>
        <DigestValue>/XzDgBCwg0vvMBoEn7GzpGn7m5zbvie0VZdr60z/Wn0=</DigestValue>
      </Reference>
      <Reference URI="/word/fontTable.xml?ContentType=application/vnd.openxmlformats-officedocument.wordprocessingml.fontTable+xml">
        <DigestMethod Algorithm="http://www.w3.org/2001/04/xmlenc#sha256"/>
        <DigestValue>OaS4Bpc3quZxHNg1bhhzcuZM56KGUUgk0b4P602ohrM=</DigestValue>
      </Reference>
      <Reference URI="/word/footer1.xml?ContentType=application/vnd.openxmlformats-officedocument.wordprocessingml.footer+xml">
        <DigestMethod Algorithm="http://www.w3.org/2001/04/xmlenc#sha256"/>
        <DigestValue>GIiOirqhfNBUGb+DdQC8BLWfEphzigNDKteYHvEiFuQ=</DigestValue>
      </Reference>
      <Reference URI="/word/footnotes.xml?ContentType=application/vnd.openxmlformats-officedocument.wordprocessingml.footnotes+xml">
        <DigestMethod Algorithm="http://www.w3.org/2001/04/xmlenc#sha256"/>
        <DigestValue>76XitKM+5cLxiVZWx5fOjg021SwbDjuWm6RQlN2XsIs=</DigestValue>
      </Reference>
      <Reference URI="/word/numbering.xml?ContentType=application/vnd.openxmlformats-officedocument.wordprocessingml.numbering+xml">
        <DigestMethod Algorithm="http://www.w3.org/2001/04/xmlenc#sha256"/>
        <DigestValue>rlXS0iMyMPJrS3bKn87fPdNbUx5vH2jmKcqc4tjgehs=</DigestValue>
      </Reference>
      <Reference URI="/word/settings.xml?ContentType=application/vnd.openxmlformats-officedocument.wordprocessingml.settings+xml">
        <DigestMethod Algorithm="http://www.w3.org/2001/04/xmlenc#sha256"/>
        <DigestValue>oH8X9ZjOzLEhjSp62OM1X+OqbhyoXIV2RquhZ6L+QHU=</DigestValue>
      </Reference>
      <Reference URI="/word/styles.xml?ContentType=application/vnd.openxmlformats-officedocument.wordprocessingml.styles+xml">
        <DigestMethod Algorithm="http://www.w3.org/2001/04/xmlenc#sha256"/>
        <DigestValue>l7uvXz/1f7CkQswcl/SaZlEGOtxZnwS1f/HuF5XYe+c=</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vJIhbi9DA0qB99B7BbRXq/NzhTT6TfF/bVrvXIxY1oA=</DigestValue>
      </Reference>
    </Manifest>
    <SignatureProperties>
      <SignatureProperty Id="idSignatureTime" Target="#idPackageSignature">
        <mdssi:SignatureTime xmlns:mdssi="http://schemas.openxmlformats.org/package/2006/digital-signature">
          <mdssi:Format>YYYY-MM-DDThh:mm:ssTZD</mdssi:Format>
          <mdssi:Value>2025-11-10T11:07:15Z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2025-11-10T11:07:15Z</xd:SigningTime>
          <xd:SigningCertificate>
            <xd:Cert>
              <xd:CertDigest>
                <DigestMethod Algorithm="http://www.w3.org/2001/04/xmlenc#sha256"/>
                <DigestValue>ZdF56IH05UIFUDVwAdFG4lIcWkXgcWxiADCi7d+WUL4=</DigestValue>
              </xd:CertDigest>
              <xd:IssuerSerial>
                <X509IssuerName>C=BG, L=Sofia, O=Information Services JSC, OID.2.5.4.97=NTRBG-831641791, CN=StampIT Global Qualified CA</X509IssuerName>
                <X509SerialNumber>2925689792241997509</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Indication>
        </xd:SignedDataObject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SRd6BoIZ5jUJAO46FOmWNga44LufSkJoUnewepE+nOs=</DigestValue>
    </Reference>
    <Reference Type="http://www.w3.org/2000/09/xmldsig#Object" URI="#idOfficeObject">
      <DigestMethod Algorithm="http://www.w3.org/2001/04/xmlenc#sha256"/>
      <DigestValue>FAouhI2iUNNHWee6HNqvOuB/UzrgsU7lYt1Rjlf9a8M=</DigestValue>
    </Reference>
    <Reference Type="http://uri.etsi.org/01903#SignedProperties" URI="#idSignedProperties">
      <Transforms>
        <Transform Algorithm="http://www.w3.org/TR/2001/REC-xml-c14n-20010315"/>
      </Transforms>
      <DigestMethod Algorithm="http://www.w3.org/2001/04/xmlenc#sha256"/>
      <DigestValue>/pYx5+/2slKZBHotK0PW/8yhWYeihsshQivYRLCWcyQ=</DigestValue>
    </Reference>
  </SignedInfo>
  <SignatureValue>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</SignatureValue>
  <KeyInfo>
    <X509Data>
      <X509Certificate>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3cKaLtU9J0EEAAYZ5FDb1sZ9jldXngE5zd8ARa65VuE=</DigestValue>
      </Reference>
      <Reference URI="/word/document.xml?ContentType=application/vnd.openxmlformats-officedocument.wordprocessingml.document.main+xml">
        <DigestMethod Algorithm="http://www.w3.org/2001/04/xmlenc#sha256"/>
        <DigestValue>8wKlQY5dsEQA2ZzEbacm4yzBxqelaeKBEaSY3pbgjsc=</DigestValue>
      </Reference>
      <Reference URI="/word/endnotes.xml?ContentType=application/vnd.openxmlformats-officedocument.wordprocessingml.endnotes+xml">
        <DigestMethod Algorithm="http://www.w3.org/2001/04/xmlenc#sha256"/>
        <DigestValue>/XzDgBCwg0vvMBoEn7GzpGn7m5zbvie0VZdr60z/Wn0=</DigestValue>
      </Reference>
      <Reference URI="/word/fontTable.xml?ContentType=application/vnd.openxmlformats-officedocument.wordprocessingml.fontTable+xml">
        <DigestMethod Algorithm="http://www.w3.org/2001/04/xmlenc#sha256"/>
        <DigestValue>OaS4Bpc3quZxHNg1bhhzcuZM56KGUUgk0b4P602ohrM=</DigestValue>
      </Reference>
      <Reference URI="/word/footer1.xml?ContentType=application/vnd.openxmlformats-officedocument.wordprocessingml.footer+xml">
        <DigestMethod Algorithm="http://www.w3.org/2001/04/xmlenc#sha256"/>
        <DigestValue>GIiOirqhfNBUGb+DdQC8BLWfEphzigNDKteYHvEiFuQ=</DigestValue>
      </Reference>
      <Reference URI="/word/footnotes.xml?ContentType=application/vnd.openxmlformats-officedocument.wordprocessingml.footnotes+xml">
        <DigestMethod Algorithm="http://www.w3.org/2001/04/xmlenc#sha256"/>
        <DigestValue>76XitKM+5cLxiVZWx5fOjg021SwbDjuWm6RQlN2XsIs=</DigestValue>
      </Reference>
      <Reference URI="/word/numbering.xml?ContentType=application/vnd.openxmlformats-officedocument.wordprocessingml.numbering+xml">
        <DigestMethod Algorithm="http://www.w3.org/2001/04/xmlenc#sha256"/>
        <DigestValue>rlXS0iMyMPJrS3bKn87fPdNbUx5vH2jmKcqc4tjgehs=</DigestValue>
      </Reference>
      <Reference URI="/word/settings.xml?ContentType=application/vnd.openxmlformats-officedocument.wordprocessingml.settings+xml">
        <DigestMethod Algorithm="http://www.w3.org/2001/04/xmlenc#sha256"/>
        <DigestValue>oH8X9ZjOzLEhjSp62OM1X+OqbhyoXIV2RquhZ6L+QHU=</DigestValue>
      </Reference>
      <Reference URI="/word/styles.xml?ContentType=application/vnd.openxmlformats-officedocument.wordprocessingml.styles+xml">
        <DigestMethod Algorithm="http://www.w3.org/2001/04/xmlenc#sha256"/>
        <DigestValue>l7uvXz/1f7CkQswcl/SaZlEGOtxZnwS1f/HuF5XYe+c=</DigestValue>
      </Reference>
      <Reference URI="/word/theme/theme1.xml?ContentType=application/vnd.openxmlformats-officedocument.theme+xml">
        <DigestMethod Algorithm="http://www.w3.org/2001/04/xmlenc#sha256"/>
        <DigestValue>Y6ap1Lly3Yr4RyDHVLkP7g0dOY1iJQJYRnOUaJQNupQ=</DigestValue>
      </Reference>
      <Reference URI="/word/webSettings.xml?ContentType=application/vnd.openxmlformats-officedocument.wordprocessingml.webSettings+xml">
        <DigestMethod Algorithm="http://www.w3.org/2001/04/xmlenc#sha256"/>
        <DigestValue>vJIhbi9DA0qB99B7BbRXq/NzhTT6TfF/bVrvXIxY1oA=</DigestValue>
      </Reference>
    </Manifest>
    <SignatureProperties>
      <SignatureProperty Id="idSignatureTime" Target="#idPackageSignature">
        <mdssi:SignatureTime xmlns:mdssi="http://schemas.openxmlformats.org/package/2006/digital-signature">
          <mdssi:Format>YYYY-MM-DDThh:mm:ssTZD</mdssi:Format>
          <mdssi:Value>2025-11-11T07:33:35Z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2025-11-11T07:33:35Z</xd:SigningTime>
          <xd:SigningCertificate>
            <xd:Cert>
              <xd:CertDigest>
                <DigestMethod Algorithm="http://www.w3.org/2001/04/xmlenc#sha256"/>
                <DigestValue>ehybHVLkE9obV+1+tIBR2n93QhuWlY2r3xrnaVwVnB8=</DigestValue>
              </xd:CertDigest>
              <xd:IssuerSerial>
                <X509IssuerName>C=BG, L=Sofia, O=Information Services JSC, OID.2.5.4.97=NTRBG-831641791, CN=StampIT Global Qualified CA</X509IssuerName>
                <X509SerialNumber>4718816625299958643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</xd:EncapsulatedX509Certificate>
            <xd:EncapsulatedX509Certificate>MIIGJzCCBA+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</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E2623-13A0-4EDA-8D85-9CF8EBC98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1384</Words>
  <Characters>7893</Characters>
  <Application>Microsoft Office Word</Application>
  <DocSecurity>0</DocSecurity>
  <Lines>65</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Liliya Maleshevska</dc:creator>
  <cp:lastModifiedBy>Gyulten Dryana</cp:lastModifiedBy>
  <cp:revision>3</cp:revision>
  <cp:lastPrinted>2025-09-30T11:08:00Z</cp:lastPrinted>
  <dcterms:created xsi:type="dcterms:W3CDTF">2025-11-10T10:17:00Z</dcterms:created>
  <dcterms:modified xsi:type="dcterms:W3CDTF">2025-11-10T10:22:00Z</dcterms:modified>
</cp:coreProperties>
</file>