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C1B32" w14:textId="61844D8D" w:rsidR="00683DAE" w:rsidRPr="006D78DD" w:rsidRDefault="00683DAE">
      <w:pPr>
        <w:pStyle w:val="Title"/>
        <w:rPr>
          <w:rFonts w:ascii="Times New Roman" w:hAnsi="Times New Roman"/>
          <w:lang w:val="bg-BG"/>
        </w:rPr>
      </w:pPr>
    </w:p>
    <w:p w14:paraId="566C11F2" w14:textId="77777777" w:rsidR="0069784B" w:rsidRPr="006D78DD" w:rsidRDefault="00FD000C">
      <w:pPr>
        <w:pStyle w:val="Title"/>
        <w:rPr>
          <w:rFonts w:ascii="Times New Roman" w:hAnsi="Times New Roman"/>
          <w:sz w:val="24"/>
          <w:szCs w:val="24"/>
          <w:lang w:val="bg-BG"/>
        </w:rPr>
      </w:pPr>
      <w:r w:rsidRPr="006D78DD">
        <w:rPr>
          <w:rFonts w:ascii="Times New Roman" w:hAnsi="Times New Roman"/>
          <w:sz w:val="24"/>
          <w:szCs w:val="24"/>
          <w:lang w:val="bg-BG"/>
        </w:rPr>
        <w:t>Р</w:t>
      </w:r>
      <w:r w:rsidR="0069784B" w:rsidRPr="006D78DD">
        <w:rPr>
          <w:rFonts w:ascii="Times New Roman" w:hAnsi="Times New Roman"/>
          <w:sz w:val="24"/>
          <w:szCs w:val="24"/>
          <w:lang w:val="bg-BG"/>
        </w:rPr>
        <w:t xml:space="preserve"> </w:t>
      </w:r>
      <w:r w:rsidRPr="006D78DD">
        <w:rPr>
          <w:rFonts w:ascii="Times New Roman" w:hAnsi="Times New Roman"/>
          <w:sz w:val="24"/>
          <w:szCs w:val="24"/>
          <w:lang w:val="bg-BG"/>
        </w:rPr>
        <w:t>Е</w:t>
      </w:r>
      <w:r w:rsidR="0069784B" w:rsidRPr="006D78DD">
        <w:rPr>
          <w:rFonts w:ascii="Times New Roman" w:hAnsi="Times New Roman"/>
          <w:sz w:val="24"/>
          <w:szCs w:val="24"/>
          <w:lang w:val="bg-BG"/>
        </w:rPr>
        <w:t xml:space="preserve"> </w:t>
      </w:r>
      <w:r w:rsidRPr="006D78DD">
        <w:rPr>
          <w:rFonts w:ascii="Times New Roman" w:hAnsi="Times New Roman"/>
          <w:sz w:val="24"/>
          <w:szCs w:val="24"/>
          <w:lang w:val="bg-BG"/>
        </w:rPr>
        <w:t>П</w:t>
      </w:r>
      <w:r w:rsidR="0069784B" w:rsidRPr="006D78DD">
        <w:rPr>
          <w:rFonts w:ascii="Times New Roman" w:hAnsi="Times New Roman"/>
          <w:sz w:val="24"/>
          <w:szCs w:val="24"/>
          <w:lang w:val="bg-BG"/>
        </w:rPr>
        <w:t xml:space="preserve"> </w:t>
      </w:r>
      <w:r w:rsidRPr="006D78DD">
        <w:rPr>
          <w:rFonts w:ascii="Times New Roman" w:hAnsi="Times New Roman"/>
          <w:sz w:val="24"/>
          <w:szCs w:val="24"/>
          <w:lang w:val="bg-BG"/>
        </w:rPr>
        <w:t>У</w:t>
      </w:r>
      <w:r w:rsidR="0069784B" w:rsidRPr="006D78DD">
        <w:rPr>
          <w:rFonts w:ascii="Times New Roman" w:hAnsi="Times New Roman"/>
          <w:sz w:val="24"/>
          <w:szCs w:val="24"/>
          <w:lang w:val="bg-BG"/>
        </w:rPr>
        <w:t xml:space="preserve"> </w:t>
      </w:r>
      <w:r w:rsidRPr="006D78DD">
        <w:rPr>
          <w:rFonts w:ascii="Times New Roman" w:hAnsi="Times New Roman"/>
          <w:sz w:val="24"/>
          <w:szCs w:val="24"/>
          <w:lang w:val="bg-BG"/>
        </w:rPr>
        <w:t>Б</w:t>
      </w:r>
      <w:r w:rsidR="0069784B" w:rsidRPr="006D78DD">
        <w:rPr>
          <w:rFonts w:ascii="Times New Roman" w:hAnsi="Times New Roman"/>
          <w:sz w:val="24"/>
          <w:szCs w:val="24"/>
          <w:lang w:val="bg-BG"/>
        </w:rPr>
        <w:t xml:space="preserve"> </w:t>
      </w:r>
      <w:r w:rsidRPr="006D78DD">
        <w:rPr>
          <w:rFonts w:ascii="Times New Roman" w:hAnsi="Times New Roman"/>
          <w:sz w:val="24"/>
          <w:szCs w:val="24"/>
          <w:lang w:val="bg-BG"/>
        </w:rPr>
        <w:t>Л</w:t>
      </w:r>
      <w:r w:rsidR="0069784B" w:rsidRPr="006D78DD">
        <w:rPr>
          <w:rFonts w:ascii="Times New Roman" w:hAnsi="Times New Roman"/>
          <w:sz w:val="24"/>
          <w:szCs w:val="24"/>
          <w:lang w:val="bg-BG"/>
        </w:rPr>
        <w:t xml:space="preserve"> </w:t>
      </w:r>
      <w:r w:rsidRPr="006D78DD">
        <w:rPr>
          <w:rFonts w:ascii="Times New Roman" w:hAnsi="Times New Roman"/>
          <w:sz w:val="24"/>
          <w:szCs w:val="24"/>
          <w:lang w:val="bg-BG"/>
        </w:rPr>
        <w:t>И</w:t>
      </w:r>
      <w:r w:rsidR="0069784B" w:rsidRPr="006D78DD">
        <w:rPr>
          <w:rFonts w:ascii="Times New Roman" w:hAnsi="Times New Roman"/>
          <w:sz w:val="24"/>
          <w:szCs w:val="24"/>
          <w:lang w:val="bg-BG"/>
        </w:rPr>
        <w:t xml:space="preserve"> </w:t>
      </w:r>
      <w:r w:rsidRPr="006D78DD">
        <w:rPr>
          <w:rFonts w:ascii="Times New Roman" w:hAnsi="Times New Roman"/>
          <w:sz w:val="24"/>
          <w:szCs w:val="24"/>
          <w:lang w:val="bg-BG"/>
        </w:rPr>
        <w:t>К</w:t>
      </w:r>
      <w:r w:rsidR="0069784B" w:rsidRPr="006D78DD">
        <w:rPr>
          <w:rFonts w:ascii="Times New Roman" w:hAnsi="Times New Roman"/>
          <w:sz w:val="24"/>
          <w:szCs w:val="24"/>
          <w:lang w:val="bg-BG"/>
        </w:rPr>
        <w:t xml:space="preserve"> </w:t>
      </w:r>
      <w:r w:rsidRPr="006D78DD">
        <w:rPr>
          <w:rFonts w:ascii="Times New Roman" w:hAnsi="Times New Roman"/>
          <w:sz w:val="24"/>
          <w:szCs w:val="24"/>
          <w:lang w:val="bg-BG"/>
        </w:rPr>
        <w:t>А</w:t>
      </w:r>
      <w:r w:rsidR="0069784B" w:rsidRPr="006D78DD">
        <w:rPr>
          <w:rFonts w:ascii="Times New Roman" w:hAnsi="Times New Roman"/>
          <w:sz w:val="24"/>
          <w:szCs w:val="24"/>
          <w:lang w:val="bg-BG"/>
        </w:rPr>
        <w:t xml:space="preserve">   </w:t>
      </w:r>
      <w:r w:rsidRPr="006D78DD">
        <w:rPr>
          <w:rFonts w:ascii="Times New Roman" w:hAnsi="Times New Roman"/>
          <w:sz w:val="24"/>
          <w:szCs w:val="24"/>
          <w:lang w:val="bg-BG"/>
        </w:rPr>
        <w:t>Б</w:t>
      </w:r>
      <w:r w:rsidR="0069784B" w:rsidRPr="006D78DD">
        <w:rPr>
          <w:rFonts w:ascii="Times New Roman" w:hAnsi="Times New Roman"/>
          <w:sz w:val="24"/>
          <w:szCs w:val="24"/>
          <w:lang w:val="bg-BG"/>
        </w:rPr>
        <w:t xml:space="preserve"> </w:t>
      </w:r>
      <w:r w:rsidRPr="006D78DD">
        <w:rPr>
          <w:rFonts w:ascii="Times New Roman" w:hAnsi="Times New Roman"/>
          <w:sz w:val="24"/>
          <w:szCs w:val="24"/>
          <w:lang w:val="bg-BG"/>
        </w:rPr>
        <w:t>Ъ</w:t>
      </w:r>
      <w:r w:rsidR="0069784B" w:rsidRPr="006D78DD">
        <w:rPr>
          <w:rFonts w:ascii="Times New Roman" w:hAnsi="Times New Roman"/>
          <w:sz w:val="24"/>
          <w:szCs w:val="24"/>
          <w:lang w:val="bg-BG"/>
        </w:rPr>
        <w:t xml:space="preserve"> </w:t>
      </w:r>
      <w:r w:rsidRPr="006D78DD">
        <w:rPr>
          <w:rFonts w:ascii="Times New Roman" w:hAnsi="Times New Roman"/>
          <w:sz w:val="24"/>
          <w:szCs w:val="24"/>
          <w:lang w:val="bg-BG"/>
        </w:rPr>
        <w:t>Л</w:t>
      </w:r>
      <w:r w:rsidR="0069784B" w:rsidRPr="006D78DD">
        <w:rPr>
          <w:rFonts w:ascii="Times New Roman" w:hAnsi="Times New Roman"/>
          <w:sz w:val="24"/>
          <w:szCs w:val="24"/>
          <w:lang w:val="bg-BG"/>
        </w:rPr>
        <w:t xml:space="preserve"> </w:t>
      </w:r>
      <w:r w:rsidRPr="006D78DD">
        <w:rPr>
          <w:rFonts w:ascii="Times New Roman" w:hAnsi="Times New Roman"/>
          <w:sz w:val="24"/>
          <w:szCs w:val="24"/>
          <w:lang w:val="bg-BG"/>
        </w:rPr>
        <w:t>Г</w:t>
      </w:r>
      <w:r w:rsidR="0069784B" w:rsidRPr="006D78DD">
        <w:rPr>
          <w:rFonts w:ascii="Times New Roman" w:hAnsi="Times New Roman"/>
          <w:sz w:val="24"/>
          <w:szCs w:val="24"/>
          <w:lang w:val="bg-BG"/>
        </w:rPr>
        <w:t xml:space="preserve"> </w:t>
      </w:r>
      <w:r w:rsidRPr="006D78DD">
        <w:rPr>
          <w:rFonts w:ascii="Times New Roman" w:hAnsi="Times New Roman"/>
          <w:sz w:val="24"/>
          <w:szCs w:val="24"/>
          <w:lang w:val="bg-BG"/>
        </w:rPr>
        <w:t>А</w:t>
      </w:r>
      <w:r w:rsidR="0069784B" w:rsidRPr="006D78DD">
        <w:rPr>
          <w:rFonts w:ascii="Times New Roman" w:hAnsi="Times New Roman"/>
          <w:sz w:val="24"/>
          <w:szCs w:val="24"/>
          <w:lang w:val="bg-BG"/>
        </w:rPr>
        <w:t xml:space="preserve"> </w:t>
      </w:r>
      <w:r w:rsidRPr="006D78DD">
        <w:rPr>
          <w:rFonts w:ascii="Times New Roman" w:hAnsi="Times New Roman"/>
          <w:sz w:val="24"/>
          <w:szCs w:val="24"/>
          <w:lang w:val="bg-BG"/>
        </w:rPr>
        <w:t>Р</w:t>
      </w:r>
      <w:r w:rsidR="0069784B" w:rsidRPr="006D78DD">
        <w:rPr>
          <w:rFonts w:ascii="Times New Roman" w:hAnsi="Times New Roman"/>
          <w:sz w:val="24"/>
          <w:szCs w:val="24"/>
          <w:lang w:val="bg-BG"/>
        </w:rPr>
        <w:t xml:space="preserve"> </w:t>
      </w:r>
      <w:r w:rsidRPr="006D78DD">
        <w:rPr>
          <w:rFonts w:ascii="Times New Roman" w:hAnsi="Times New Roman"/>
          <w:sz w:val="24"/>
          <w:szCs w:val="24"/>
          <w:lang w:val="bg-BG"/>
        </w:rPr>
        <w:t>И</w:t>
      </w:r>
      <w:r w:rsidR="0069784B" w:rsidRPr="006D78DD">
        <w:rPr>
          <w:rFonts w:ascii="Times New Roman" w:hAnsi="Times New Roman"/>
          <w:sz w:val="24"/>
          <w:szCs w:val="24"/>
          <w:lang w:val="bg-BG"/>
        </w:rPr>
        <w:t xml:space="preserve"> </w:t>
      </w:r>
      <w:r w:rsidRPr="006D78DD">
        <w:rPr>
          <w:rFonts w:ascii="Times New Roman" w:hAnsi="Times New Roman"/>
          <w:sz w:val="24"/>
          <w:szCs w:val="24"/>
          <w:lang w:val="bg-BG"/>
        </w:rPr>
        <w:t>Я</w:t>
      </w:r>
    </w:p>
    <w:p w14:paraId="0AF96761" w14:textId="77777777" w:rsidR="0069784B" w:rsidRPr="006D78DD" w:rsidRDefault="00FD000C">
      <w:pPr>
        <w:pBdr>
          <w:bottom w:val="single" w:sz="12" w:space="1" w:color="auto"/>
        </w:pBdr>
        <w:jc w:val="center"/>
        <w:rPr>
          <w:rFonts w:ascii="Times New Roman" w:hAnsi="Times New Roman"/>
          <w:b/>
          <w:spacing w:val="100"/>
          <w:sz w:val="32"/>
          <w:lang w:val="bg-BG"/>
        </w:rPr>
      </w:pPr>
      <w:r w:rsidRPr="006D78DD">
        <w:rPr>
          <w:rFonts w:ascii="Times New Roman" w:hAnsi="Times New Roman"/>
          <w:b/>
          <w:spacing w:val="60"/>
          <w:sz w:val="32"/>
          <w:lang w:val="bg-BG"/>
        </w:rPr>
        <w:t>М</w:t>
      </w:r>
      <w:r w:rsidR="0069784B" w:rsidRPr="006D78DD">
        <w:rPr>
          <w:rFonts w:ascii="Times New Roman" w:hAnsi="Times New Roman"/>
          <w:b/>
          <w:spacing w:val="60"/>
          <w:sz w:val="32"/>
          <w:lang w:val="bg-BG"/>
        </w:rPr>
        <w:t xml:space="preserve"> </w:t>
      </w:r>
      <w:r w:rsidRPr="006D78DD">
        <w:rPr>
          <w:rFonts w:ascii="Times New Roman" w:hAnsi="Times New Roman"/>
          <w:b/>
          <w:spacing w:val="60"/>
          <w:sz w:val="32"/>
          <w:lang w:val="bg-BG"/>
        </w:rPr>
        <w:t>И</w:t>
      </w:r>
      <w:r w:rsidR="0069784B" w:rsidRPr="006D78DD">
        <w:rPr>
          <w:rFonts w:ascii="Times New Roman" w:hAnsi="Times New Roman"/>
          <w:b/>
          <w:spacing w:val="60"/>
          <w:sz w:val="32"/>
          <w:lang w:val="bg-BG"/>
        </w:rPr>
        <w:t xml:space="preserve"> </w:t>
      </w:r>
      <w:r w:rsidRPr="006D78DD">
        <w:rPr>
          <w:rFonts w:ascii="Times New Roman" w:hAnsi="Times New Roman"/>
          <w:b/>
          <w:spacing w:val="60"/>
          <w:sz w:val="32"/>
          <w:lang w:val="bg-BG"/>
        </w:rPr>
        <w:t>Н</w:t>
      </w:r>
      <w:r w:rsidR="0069784B" w:rsidRPr="006D78DD">
        <w:rPr>
          <w:rFonts w:ascii="Times New Roman" w:hAnsi="Times New Roman"/>
          <w:b/>
          <w:spacing w:val="60"/>
          <w:sz w:val="32"/>
          <w:lang w:val="bg-BG"/>
        </w:rPr>
        <w:t xml:space="preserve"> </w:t>
      </w:r>
      <w:r w:rsidRPr="006D78DD">
        <w:rPr>
          <w:rFonts w:ascii="Times New Roman" w:hAnsi="Times New Roman"/>
          <w:b/>
          <w:spacing w:val="60"/>
          <w:sz w:val="32"/>
          <w:lang w:val="bg-BG"/>
        </w:rPr>
        <w:t>И</w:t>
      </w:r>
      <w:r w:rsidR="0069784B" w:rsidRPr="006D78DD">
        <w:rPr>
          <w:rFonts w:ascii="Times New Roman" w:hAnsi="Times New Roman"/>
          <w:b/>
          <w:spacing w:val="60"/>
          <w:sz w:val="32"/>
          <w:lang w:val="bg-BG"/>
        </w:rPr>
        <w:t xml:space="preserve"> </w:t>
      </w:r>
      <w:r w:rsidRPr="006D78DD">
        <w:rPr>
          <w:rFonts w:ascii="Times New Roman" w:hAnsi="Times New Roman"/>
          <w:b/>
          <w:spacing w:val="60"/>
          <w:sz w:val="32"/>
          <w:lang w:val="bg-BG"/>
        </w:rPr>
        <w:t>С</w:t>
      </w:r>
      <w:r w:rsidR="0069784B" w:rsidRPr="006D78DD">
        <w:rPr>
          <w:rFonts w:ascii="Times New Roman" w:hAnsi="Times New Roman"/>
          <w:b/>
          <w:spacing w:val="60"/>
          <w:sz w:val="32"/>
          <w:lang w:val="bg-BG"/>
        </w:rPr>
        <w:t xml:space="preserve"> </w:t>
      </w:r>
      <w:r w:rsidRPr="006D78DD">
        <w:rPr>
          <w:rFonts w:ascii="Times New Roman" w:hAnsi="Times New Roman"/>
          <w:b/>
          <w:spacing w:val="60"/>
          <w:sz w:val="32"/>
          <w:lang w:val="bg-BG"/>
        </w:rPr>
        <w:t>Т</w:t>
      </w:r>
      <w:r w:rsidR="0069784B" w:rsidRPr="006D78DD">
        <w:rPr>
          <w:rFonts w:ascii="Times New Roman" w:hAnsi="Times New Roman"/>
          <w:b/>
          <w:spacing w:val="60"/>
          <w:sz w:val="32"/>
          <w:lang w:val="bg-BG"/>
        </w:rPr>
        <w:t xml:space="preserve"> </w:t>
      </w:r>
      <w:r w:rsidRPr="006D78DD">
        <w:rPr>
          <w:rFonts w:ascii="Times New Roman" w:hAnsi="Times New Roman"/>
          <w:b/>
          <w:spacing w:val="60"/>
          <w:sz w:val="32"/>
          <w:lang w:val="bg-BG"/>
        </w:rPr>
        <w:t>Е</w:t>
      </w:r>
      <w:r w:rsidR="0069784B" w:rsidRPr="006D78DD">
        <w:rPr>
          <w:rFonts w:ascii="Times New Roman" w:hAnsi="Times New Roman"/>
          <w:b/>
          <w:spacing w:val="60"/>
          <w:sz w:val="32"/>
          <w:lang w:val="bg-BG"/>
        </w:rPr>
        <w:t xml:space="preserve"> </w:t>
      </w:r>
      <w:r w:rsidRPr="006D78DD">
        <w:rPr>
          <w:rFonts w:ascii="Times New Roman" w:hAnsi="Times New Roman"/>
          <w:b/>
          <w:spacing w:val="60"/>
          <w:sz w:val="32"/>
          <w:lang w:val="bg-BG"/>
        </w:rPr>
        <w:t>Р</w:t>
      </w:r>
      <w:r w:rsidR="0069784B" w:rsidRPr="006D78DD">
        <w:rPr>
          <w:rFonts w:ascii="Times New Roman" w:hAnsi="Times New Roman"/>
          <w:b/>
          <w:spacing w:val="60"/>
          <w:sz w:val="32"/>
          <w:lang w:val="bg-BG"/>
        </w:rPr>
        <w:t xml:space="preserve"> </w:t>
      </w:r>
      <w:r w:rsidRPr="006D78DD">
        <w:rPr>
          <w:rFonts w:ascii="Times New Roman" w:hAnsi="Times New Roman"/>
          <w:b/>
          <w:spacing w:val="60"/>
          <w:sz w:val="32"/>
          <w:lang w:val="bg-BG"/>
        </w:rPr>
        <w:t>С</w:t>
      </w:r>
      <w:r w:rsidR="0069784B" w:rsidRPr="006D78DD">
        <w:rPr>
          <w:rFonts w:ascii="Times New Roman" w:hAnsi="Times New Roman"/>
          <w:b/>
          <w:spacing w:val="60"/>
          <w:sz w:val="32"/>
          <w:lang w:val="bg-BG"/>
        </w:rPr>
        <w:t xml:space="preserve"> </w:t>
      </w:r>
      <w:r w:rsidRPr="006D78DD">
        <w:rPr>
          <w:rFonts w:ascii="Times New Roman" w:hAnsi="Times New Roman"/>
          <w:b/>
          <w:spacing w:val="60"/>
          <w:sz w:val="32"/>
          <w:lang w:val="bg-BG"/>
        </w:rPr>
        <w:t>К</w:t>
      </w:r>
      <w:r w:rsidR="0069784B" w:rsidRPr="006D78DD">
        <w:rPr>
          <w:rFonts w:ascii="Times New Roman" w:hAnsi="Times New Roman"/>
          <w:b/>
          <w:spacing w:val="60"/>
          <w:sz w:val="32"/>
          <w:lang w:val="bg-BG"/>
        </w:rPr>
        <w:t xml:space="preserve"> </w:t>
      </w:r>
      <w:r w:rsidRPr="006D78DD">
        <w:rPr>
          <w:rFonts w:ascii="Times New Roman" w:hAnsi="Times New Roman"/>
          <w:b/>
          <w:spacing w:val="60"/>
          <w:sz w:val="32"/>
          <w:lang w:val="bg-BG"/>
        </w:rPr>
        <w:t>И</w:t>
      </w:r>
      <w:r w:rsidR="0069784B" w:rsidRPr="006D78DD">
        <w:rPr>
          <w:rFonts w:ascii="Times New Roman" w:hAnsi="Times New Roman"/>
          <w:b/>
          <w:spacing w:val="60"/>
          <w:sz w:val="32"/>
          <w:lang w:val="bg-BG"/>
        </w:rPr>
        <w:t xml:space="preserve">   </w:t>
      </w:r>
      <w:r w:rsidRPr="006D78DD">
        <w:rPr>
          <w:rFonts w:ascii="Times New Roman" w:hAnsi="Times New Roman"/>
          <w:b/>
          <w:spacing w:val="60"/>
          <w:sz w:val="32"/>
          <w:lang w:val="bg-BG"/>
        </w:rPr>
        <w:t>С</w:t>
      </w:r>
      <w:r w:rsidR="0069784B" w:rsidRPr="006D78DD">
        <w:rPr>
          <w:rFonts w:ascii="Times New Roman" w:hAnsi="Times New Roman"/>
          <w:b/>
          <w:spacing w:val="60"/>
          <w:sz w:val="32"/>
          <w:lang w:val="bg-BG"/>
        </w:rPr>
        <w:t xml:space="preserve"> </w:t>
      </w:r>
      <w:r w:rsidRPr="006D78DD">
        <w:rPr>
          <w:rFonts w:ascii="Times New Roman" w:hAnsi="Times New Roman"/>
          <w:b/>
          <w:spacing w:val="60"/>
          <w:sz w:val="32"/>
          <w:lang w:val="bg-BG"/>
        </w:rPr>
        <w:t>Ъ</w:t>
      </w:r>
      <w:r w:rsidR="0069784B" w:rsidRPr="006D78DD">
        <w:rPr>
          <w:rFonts w:ascii="Times New Roman" w:hAnsi="Times New Roman"/>
          <w:b/>
          <w:spacing w:val="60"/>
          <w:sz w:val="32"/>
          <w:lang w:val="bg-BG"/>
        </w:rPr>
        <w:t xml:space="preserve"> </w:t>
      </w:r>
      <w:r w:rsidRPr="006D78DD">
        <w:rPr>
          <w:rFonts w:ascii="Times New Roman" w:hAnsi="Times New Roman"/>
          <w:b/>
          <w:spacing w:val="60"/>
          <w:sz w:val="32"/>
          <w:lang w:val="bg-BG"/>
        </w:rPr>
        <w:t>В</w:t>
      </w:r>
      <w:r w:rsidR="0069784B" w:rsidRPr="006D78DD">
        <w:rPr>
          <w:rFonts w:ascii="Times New Roman" w:hAnsi="Times New Roman"/>
          <w:b/>
          <w:spacing w:val="60"/>
          <w:sz w:val="32"/>
          <w:lang w:val="bg-BG"/>
        </w:rPr>
        <w:t xml:space="preserve"> </w:t>
      </w:r>
      <w:r w:rsidRPr="006D78DD">
        <w:rPr>
          <w:rFonts w:ascii="Times New Roman" w:hAnsi="Times New Roman"/>
          <w:b/>
          <w:spacing w:val="60"/>
          <w:sz w:val="32"/>
          <w:lang w:val="bg-BG"/>
        </w:rPr>
        <w:t>Е</w:t>
      </w:r>
      <w:r w:rsidR="0069784B" w:rsidRPr="006D78DD">
        <w:rPr>
          <w:rFonts w:ascii="Times New Roman" w:hAnsi="Times New Roman"/>
          <w:b/>
          <w:spacing w:val="60"/>
          <w:sz w:val="32"/>
          <w:lang w:val="bg-BG"/>
        </w:rPr>
        <w:t xml:space="preserve"> </w:t>
      </w:r>
      <w:r w:rsidRPr="006D78DD">
        <w:rPr>
          <w:rFonts w:ascii="Times New Roman" w:hAnsi="Times New Roman"/>
          <w:b/>
          <w:spacing w:val="60"/>
          <w:sz w:val="32"/>
          <w:lang w:val="bg-BG"/>
        </w:rPr>
        <w:t>Т</w:t>
      </w:r>
    </w:p>
    <w:p w14:paraId="1CFFAE63" w14:textId="7CDDB151" w:rsidR="0069784B" w:rsidRPr="006D78DD" w:rsidRDefault="006D78DD" w:rsidP="00D36EA5">
      <w:pPr>
        <w:jc w:val="right"/>
        <w:rPr>
          <w:rFonts w:ascii="Arial" w:hAnsi="Arial"/>
          <w:szCs w:val="24"/>
          <w:lang w:val="bg-BG"/>
        </w:rPr>
      </w:pPr>
      <w:r w:rsidRPr="006D78DD">
        <w:rPr>
          <w:rFonts w:ascii="Arial" w:hAnsi="Arial"/>
          <w:b/>
          <w:szCs w:val="24"/>
          <w:lang w:val="bg-BG"/>
        </w:rPr>
        <w:t>Препис</w:t>
      </w:r>
    </w:p>
    <w:p w14:paraId="178F5C39" w14:textId="77777777" w:rsidR="00AA1C46" w:rsidRPr="006D78DD" w:rsidRDefault="00AA1C46">
      <w:pPr>
        <w:jc w:val="center"/>
        <w:rPr>
          <w:rFonts w:ascii="Times New Roman" w:hAnsi="Times New Roman"/>
          <w:sz w:val="28"/>
          <w:szCs w:val="28"/>
          <w:lang w:val="bg-BG"/>
        </w:rPr>
      </w:pPr>
    </w:p>
    <w:p w14:paraId="71D1BBF0" w14:textId="77777777" w:rsidR="0069784B" w:rsidRPr="006D78DD" w:rsidRDefault="0069784B">
      <w:pPr>
        <w:jc w:val="center"/>
        <w:rPr>
          <w:rFonts w:ascii="Times New Roman" w:hAnsi="Times New Roman"/>
          <w:sz w:val="28"/>
          <w:szCs w:val="28"/>
          <w:lang w:val="bg-BG"/>
        </w:rPr>
      </w:pPr>
    </w:p>
    <w:p w14:paraId="1623E019" w14:textId="4A23CD4D" w:rsidR="0069784B" w:rsidRPr="006D78DD" w:rsidRDefault="000900B0">
      <w:pPr>
        <w:spacing w:line="360" w:lineRule="auto"/>
        <w:jc w:val="center"/>
        <w:rPr>
          <w:rFonts w:ascii="Times New Roman" w:hAnsi="Times New Roman"/>
          <w:b/>
          <w:spacing w:val="180"/>
          <w:sz w:val="40"/>
          <w:szCs w:val="40"/>
          <w:lang w:val="bg-BG"/>
        </w:rPr>
      </w:pPr>
      <w:r w:rsidRPr="006D78DD">
        <w:rPr>
          <w:rFonts w:ascii="Times New Roman" w:hAnsi="Times New Roman"/>
          <w:b/>
          <w:spacing w:val="180"/>
          <w:sz w:val="40"/>
          <w:szCs w:val="40"/>
          <w:lang w:val="bg-BG"/>
        </w:rPr>
        <w:t>ПОСТАНОВЛЕНИЕ</w:t>
      </w:r>
      <w:r w:rsidR="0069784B" w:rsidRPr="006D78DD">
        <w:rPr>
          <w:rFonts w:ascii="Times New Roman" w:hAnsi="Times New Roman"/>
          <w:b/>
          <w:spacing w:val="180"/>
          <w:sz w:val="40"/>
          <w:szCs w:val="40"/>
          <w:lang w:val="bg-BG"/>
        </w:rPr>
        <w:t xml:space="preserve">  </w:t>
      </w:r>
      <w:r w:rsidR="0069784B" w:rsidRPr="006D78DD">
        <w:rPr>
          <w:rFonts w:ascii="Times New Roman" w:hAnsi="Times New Roman"/>
          <w:b/>
          <w:spacing w:val="180"/>
          <w:sz w:val="40"/>
          <w:szCs w:val="40"/>
          <w:lang w:val="bg-BG"/>
        </w:rPr>
        <w:sym w:font="Times New Roman" w:char="2116"/>
      </w:r>
      <w:r w:rsidR="006D78DD" w:rsidRPr="006D78DD">
        <w:rPr>
          <w:rFonts w:ascii="Times New Roman" w:hAnsi="Times New Roman"/>
          <w:b/>
          <w:spacing w:val="180"/>
          <w:sz w:val="40"/>
          <w:szCs w:val="40"/>
          <w:lang w:val="bg-BG"/>
        </w:rPr>
        <w:t xml:space="preserve"> 255</w:t>
      </w:r>
    </w:p>
    <w:p w14:paraId="7958E6EF" w14:textId="77777777" w:rsidR="0069784B" w:rsidRPr="006D78DD" w:rsidRDefault="0069784B">
      <w:pPr>
        <w:jc w:val="center"/>
        <w:rPr>
          <w:rFonts w:ascii="Times New Roman" w:hAnsi="Times New Roman"/>
          <w:b/>
          <w:szCs w:val="24"/>
          <w:lang w:val="bg-BG"/>
        </w:rPr>
      </w:pPr>
    </w:p>
    <w:p w14:paraId="62A06671" w14:textId="2687D503" w:rsidR="0069784B" w:rsidRPr="006D78DD" w:rsidRDefault="00FD000C">
      <w:pPr>
        <w:jc w:val="center"/>
        <w:rPr>
          <w:rFonts w:ascii="Times New Roman" w:hAnsi="Times New Roman"/>
          <w:b/>
          <w:sz w:val="30"/>
          <w:szCs w:val="30"/>
          <w:lang w:val="bg-BG"/>
        </w:rPr>
      </w:pPr>
      <w:r w:rsidRPr="006D78DD">
        <w:rPr>
          <w:rFonts w:ascii="Times New Roman" w:hAnsi="Times New Roman"/>
          <w:b/>
          <w:sz w:val="30"/>
          <w:szCs w:val="30"/>
          <w:lang w:val="bg-BG"/>
        </w:rPr>
        <w:t>от</w:t>
      </w:r>
      <w:r w:rsidR="0069784B" w:rsidRPr="006D78DD">
        <w:rPr>
          <w:rFonts w:ascii="Times New Roman" w:hAnsi="Times New Roman"/>
          <w:b/>
          <w:sz w:val="30"/>
          <w:szCs w:val="30"/>
          <w:lang w:val="bg-BG"/>
        </w:rPr>
        <w:t xml:space="preserve">      </w:t>
      </w:r>
      <w:r w:rsidR="006D78DD" w:rsidRPr="006D78DD">
        <w:rPr>
          <w:rFonts w:ascii="Times New Roman" w:hAnsi="Times New Roman"/>
          <w:b/>
          <w:sz w:val="30"/>
          <w:szCs w:val="30"/>
          <w:lang w:val="bg-BG"/>
        </w:rPr>
        <w:t>20</w:t>
      </w:r>
      <w:r w:rsidR="0069784B" w:rsidRPr="006D78DD">
        <w:rPr>
          <w:rFonts w:ascii="Times New Roman" w:hAnsi="Times New Roman"/>
          <w:b/>
          <w:sz w:val="30"/>
          <w:szCs w:val="30"/>
          <w:lang w:val="bg-BG"/>
        </w:rPr>
        <w:t xml:space="preserve"> </w:t>
      </w:r>
      <w:r w:rsidR="00216388" w:rsidRPr="006D78DD">
        <w:rPr>
          <w:rFonts w:ascii="Times New Roman" w:hAnsi="Times New Roman"/>
          <w:b/>
          <w:sz w:val="30"/>
          <w:szCs w:val="30"/>
          <w:lang w:val="bg-BG"/>
        </w:rPr>
        <w:t xml:space="preserve">   </w:t>
      </w:r>
      <w:r w:rsidR="0069784B" w:rsidRPr="006D78DD">
        <w:rPr>
          <w:rFonts w:ascii="Times New Roman" w:hAnsi="Times New Roman"/>
          <w:b/>
          <w:sz w:val="30"/>
          <w:szCs w:val="30"/>
          <w:lang w:val="bg-BG"/>
        </w:rPr>
        <w:t xml:space="preserve">  </w:t>
      </w:r>
      <w:r w:rsidR="006D78DD" w:rsidRPr="006D78DD">
        <w:rPr>
          <w:rFonts w:ascii="Times New Roman" w:hAnsi="Times New Roman"/>
          <w:b/>
          <w:sz w:val="30"/>
          <w:szCs w:val="30"/>
          <w:lang w:val="bg-BG"/>
        </w:rPr>
        <w:t>ноември</w:t>
      </w:r>
      <w:r w:rsidR="0069784B" w:rsidRPr="006D78DD">
        <w:rPr>
          <w:rFonts w:ascii="Times New Roman" w:hAnsi="Times New Roman"/>
          <w:b/>
          <w:sz w:val="30"/>
          <w:szCs w:val="30"/>
          <w:lang w:val="bg-BG"/>
        </w:rPr>
        <w:t xml:space="preserve">     20</w:t>
      </w:r>
      <w:r w:rsidR="005C05D8" w:rsidRPr="006D78DD">
        <w:rPr>
          <w:rFonts w:ascii="Times New Roman" w:hAnsi="Times New Roman"/>
          <w:b/>
          <w:sz w:val="30"/>
          <w:szCs w:val="30"/>
          <w:lang w:val="bg-BG"/>
        </w:rPr>
        <w:t>2</w:t>
      </w:r>
      <w:r w:rsidR="00F67D0A" w:rsidRPr="006D78DD">
        <w:rPr>
          <w:rFonts w:ascii="Times New Roman" w:hAnsi="Times New Roman"/>
          <w:b/>
          <w:sz w:val="30"/>
          <w:szCs w:val="30"/>
          <w:lang w:val="bg-BG"/>
        </w:rPr>
        <w:t>5</w:t>
      </w:r>
      <w:r w:rsidR="0069784B" w:rsidRPr="006D78DD">
        <w:rPr>
          <w:rFonts w:ascii="Times New Roman" w:hAnsi="Times New Roman"/>
          <w:b/>
          <w:sz w:val="30"/>
          <w:szCs w:val="30"/>
          <w:lang w:val="bg-BG"/>
        </w:rPr>
        <w:t xml:space="preserve"> </w:t>
      </w:r>
      <w:r w:rsidRPr="006D78DD">
        <w:rPr>
          <w:rFonts w:ascii="Times New Roman" w:hAnsi="Times New Roman"/>
          <w:b/>
          <w:sz w:val="30"/>
          <w:szCs w:val="30"/>
          <w:lang w:val="bg-BG"/>
        </w:rPr>
        <w:t>година</w:t>
      </w:r>
    </w:p>
    <w:p w14:paraId="3E86F490" w14:textId="77777777" w:rsidR="00D36324" w:rsidRPr="006D78DD" w:rsidRDefault="00D36324">
      <w:pPr>
        <w:rPr>
          <w:rFonts w:ascii="Times New Roman" w:hAnsi="Times New Roman"/>
          <w:b/>
          <w:lang w:val="bg-BG"/>
        </w:rPr>
      </w:pPr>
    </w:p>
    <w:p w14:paraId="5A610749" w14:textId="77777777" w:rsidR="005866D4" w:rsidRPr="006D78DD" w:rsidRDefault="005866D4">
      <w:pPr>
        <w:rPr>
          <w:rFonts w:ascii="Times New Roman" w:hAnsi="Times New Roman"/>
          <w:b/>
          <w:lang w:val="bg-BG"/>
        </w:rPr>
      </w:pPr>
    </w:p>
    <w:p w14:paraId="57616697" w14:textId="76B35DA9" w:rsidR="0069784B" w:rsidRPr="006D78DD" w:rsidRDefault="0069784B" w:rsidP="00261BB2">
      <w:pPr>
        <w:tabs>
          <w:tab w:val="left" w:pos="7938"/>
        </w:tabs>
        <w:spacing w:line="276" w:lineRule="auto"/>
        <w:ind w:left="1701" w:right="141" w:hanging="567"/>
        <w:jc w:val="both"/>
        <w:rPr>
          <w:rFonts w:ascii="Arial" w:hAnsi="Arial" w:cs="Arial"/>
          <w:b/>
          <w:smallCaps/>
          <w:sz w:val="28"/>
          <w:szCs w:val="28"/>
          <w:lang w:val="bg-BG"/>
        </w:rPr>
      </w:pPr>
      <w:r w:rsidRPr="006D78DD">
        <w:rPr>
          <w:rFonts w:ascii="NewSaturionCyr" w:hAnsi="NewSaturionCyr" w:cs="Arial"/>
          <w:b/>
          <w:sz w:val="28"/>
          <w:szCs w:val="28"/>
          <w:lang w:val="bg-BG"/>
        </w:rPr>
        <w:t>ЗА</w:t>
      </w:r>
      <w:r w:rsidR="00951281" w:rsidRPr="006D78DD">
        <w:rPr>
          <w:rFonts w:ascii="NewSaturionCyr" w:hAnsi="NewSaturionCyr" w:cs="Arial"/>
          <w:b/>
          <w:sz w:val="28"/>
          <w:szCs w:val="28"/>
          <w:lang w:val="bg-BG"/>
        </w:rPr>
        <w:t xml:space="preserve"> </w:t>
      </w:r>
      <w:r w:rsidR="00261BB2" w:rsidRPr="006D78DD">
        <w:rPr>
          <w:rFonts w:ascii="Arial" w:hAnsi="Arial" w:cs="Arial"/>
          <w:b/>
          <w:smallCaps/>
          <w:sz w:val="28"/>
          <w:szCs w:val="28"/>
          <w:lang w:val="bg-BG"/>
        </w:rPr>
        <w:t>одобряване на допълнителни трансфери по бюджетите на общините за 2025 г. за изплащане на допълнително възнаграждение за постигнати резултати от труда през учебната 2024 – 2025 година на директорите на общинските детски градини, училища, центрове за подкрепа за личностно развитие и центрове за специална образователна подкрепа</w:t>
      </w:r>
    </w:p>
    <w:p w14:paraId="4EA99E59" w14:textId="77777777" w:rsidR="00E22D77" w:rsidRPr="006D78DD" w:rsidRDefault="00E22D77" w:rsidP="00E22D77">
      <w:pPr>
        <w:jc w:val="center"/>
        <w:rPr>
          <w:rFonts w:ascii="Arial" w:hAnsi="Arial"/>
          <w:spacing w:val="40"/>
          <w:szCs w:val="24"/>
          <w:lang w:val="bg-BG"/>
        </w:rPr>
      </w:pPr>
    </w:p>
    <w:p w14:paraId="5C2CA0F6" w14:textId="77777777" w:rsidR="00E22D77" w:rsidRPr="006D78DD" w:rsidRDefault="00E22D77" w:rsidP="00E22D77">
      <w:pPr>
        <w:jc w:val="center"/>
        <w:rPr>
          <w:rFonts w:ascii="Arial" w:hAnsi="Arial"/>
          <w:smallCaps/>
          <w:szCs w:val="24"/>
          <w:lang w:val="bg-BG"/>
        </w:rPr>
      </w:pPr>
    </w:p>
    <w:p w14:paraId="3727D509" w14:textId="77777777" w:rsidR="0069784B" w:rsidRPr="006D78DD" w:rsidRDefault="00FD000C">
      <w:pPr>
        <w:pStyle w:val="Heading1"/>
        <w:widowControl/>
        <w:spacing w:line="360" w:lineRule="auto"/>
        <w:rPr>
          <w:rFonts w:ascii="Times New Roman" w:hAnsi="Times New Roman"/>
          <w:spacing w:val="40"/>
          <w:sz w:val="28"/>
          <w:szCs w:val="28"/>
          <w:lang w:val="bg-BG"/>
        </w:rPr>
      </w:pPr>
      <w:r w:rsidRPr="006D78DD">
        <w:rPr>
          <w:rFonts w:ascii="Times New Roman" w:hAnsi="Times New Roman"/>
          <w:spacing w:val="40"/>
          <w:sz w:val="28"/>
          <w:szCs w:val="28"/>
          <w:lang w:val="bg-BG"/>
        </w:rPr>
        <w:t>М</w:t>
      </w:r>
      <w:r w:rsidR="0069784B" w:rsidRPr="006D78DD">
        <w:rPr>
          <w:rFonts w:ascii="Times New Roman" w:hAnsi="Times New Roman"/>
          <w:spacing w:val="40"/>
          <w:sz w:val="28"/>
          <w:szCs w:val="28"/>
          <w:lang w:val="bg-BG"/>
        </w:rPr>
        <w:t xml:space="preserve"> </w:t>
      </w:r>
      <w:r w:rsidRPr="006D78DD">
        <w:rPr>
          <w:rFonts w:ascii="Times New Roman" w:hAnsi="Times New Roman"/>
          <w:spacing w:val="40"/>
          <w:sz w:val="28"/>
          <w:szCs w:val="28"/>
          <w:lang w:val="bg-BG"/>
        </w:rPr>
        <w:t>И</w:t>
      </w:r>
      <w:r w:rsidR="0069784B" w:rsidRPr="006D78DD">
        <w:rPr>
          <w:rFonts w:ascii="Times New Roman" w:hAnsi="Times New Roman"/>
          <w:spacing w:val="40"/>
          <w:sz w:val="28"/>
          <w:szCs w:val="28"/>
          <w:lang w:val="bg-BG"/>
        </w:rPr>
        <w:t xml:space="preserve"> </w:t>
      </w:r>
      <w:r w:rsidRPr="006D78DD">
        <w:rPr>
          <w:rFonts w:ascii="Times New Roman" w:hAnsi="Times New Roman"/>
          <w:spacing w:val="40"/>
          <w:sz w:val="28"/>
          <w:szCs w:val="28"/>
          <w:lang w:val="bg-BG"/>
        </w:rPr>
        <w:t>Н</w:t>
      </w:r>
      <w:r w:rsidR="0069784B" w:rsidRPr="006D78DD">
        <w:rPr>
          <w:rFonts w:ascii="Times New Roman" w:hAnsi="Times New Roman"/>
          <w:spacing w:val="40"/>
          <w:sz w:val="28"/>
          <w:szCs w:val="28"/>
          <w:lang w:val="bg-BG"/>
        </w:rPr>
        <w:t xml:space="preserve"> </w:t>
      </w:r>
      <w:r w:rsidRPr="006D78DD">
        <w:rPr>
          <w:rFonts w:ascii="Times New Roman" w:hAnsi="Times New Roman"/>
          <w:spacing w:val="40"/>
          <w:sz w:val="28"/>
          <w:szCs w:val="28"/>
          <w:lang w:val="bg-BG"/>
        </w:rPr>
        <w:t>И</w:t>
      </w:r>
      <w:r w:rsidR="0069784B" w:rsidRPr="006D78DD">
        <w:rPr>
          <w:rFonts w:ascii="Times New Roman" w:hAnsi="Times New Roman"/>
          <w:spacing w:val="40"/>
          <w:sz w:val="28"/>
          <w:szCs w:val="28"/>
          <w:lang w:val="bg-BG"/>
        </w:rPr>
        <w:t xml:space="preserve"> </w:t>
      </w:r>
      <w:r w:rsidRPr="006D78DD">
        <w:rPr>
          <w:rFonts w:ascii="Times New Roman" w:hAnsi="Times New Roman"/>
          <w:spacing w:val="40"/>
          <w:sz w:val="28"/>
          <w:szCs w:val="28"/>
          <w:lang w:val="bg-BG"/>
        </w:rPr>
        <w:t>С</w:t>
      </w:r>
      <w:r w:rsidR="0069784B" w:rsidRPr="006D78DD">
        <w:rPr>
          <w:rFonts w:ascii="Times New Roman" w:hAnsi="Times New Roman"/>
          <w:spacing w:val="40"/>
          <w:sz w:val="28"/>
          <w:szCs w:val="28"/>
          <w:lang w:val="bg-BG"/>
        </w:rPr>
        <w:t xml:space="preserve"> </w:t>
      </w:r>
      <w:r w:rsidRPr="006D78DD">
        <w:rPr>
          <w:rFonts w:ascii="Times New Roman" w:hAnsi="Times New Roman"/>
          <w:spacing w:val="40"/>
          <w:sz w:val="28"/>
          <w:szCs w:val="28"/>
          <w:lang w:val="bg-BG"/>
        </w:rPr>
        <w:t>Т</w:t>
      </w:r>
      <w:r w:rsidR="0069784B" w:rsidRPr="006D78DD">
        <w:rPr>
          <w:rFonts w:ascii="Times New Roman" w:hAnsi="Times New Roman"/>
          <w:spacing w:val="40"/>
          <w:sz w:val="28"/>
          <w:szCs w:val="28"/>
          <w:lang w:val="bg-BG"/>
        </w:rPr>
        <w:t xml:space="preserve"> </w:t>
      </w:r>
      <w:r w:rsidRPr="006D78DD">
        <w:rPr>
          <w:rFonts w:ascii="Times New Roman" w:hAnsi="Times New Roman"/>
          <w:spacing w:val="40"/>
          <w:sz w:val="28"/>
          <w:szCs w:val="28"/>
          <w:lang w:val="bg-BG"/>
        </w:rPr>
        <w:t>Е</w:t>
      </w:r>
      <w:r w:rsidR="0069784B" w:rsidRPr="006D78DD">
        <w:rPr>
          <w:rFonts w:ascii="Times New Roman" w:hAnsi="Times New Roman"/>
          <w:spacing w:val="40"/>
          <w:sz w:val="28"/>
          <w:szCs w:val="28"/>
          <w:lang w:val="bg-BG"/>
        </w:rPr>
        <w:t xml:space="preserve"> </w:t>
      </w:r>
      <w:r w:rsidRPr="006D78DD">
        <w:rPr>
          <w:rFonts w:ascii="Times New Roman" w:hAnsi="Times New Roman"/>
          <w:spacing w:val="40"/>
          <w:sz w:val="28"/>
          <w:szCs w:val="28"/>
          <w:lang w:val="bg-BG"/>
        </w:rPr>
        <w:t>Р</w:t>
      </w:r>
      <w:r w:rsidR="0069784B" w:rsidRPr="006D78DD">
        <w:rPr>
          <w:rFonts w:ascii="Times New Roman" w:hAnsi="Times New Roman"/>
          <w:spacing w:val="40"/>
          <w:sz w:val="28"/>
          <w:szCs w:val="28"/>
          <w:lang w:val="bg-BG"/>
        </w:rPr>
        <w:t xml:space="preserve"> </w:t>
      </w:r>
      <w:r w:rsidRPr="006D78DD">
        <w:rPr>
          <w:rFonts w:ascii="Times New Roman" w:hAnsi="Times New Roman"/>
          <w:spacing w:val="40"/>
          <w:sz w:val="28"/>
          <w:szCs w:val="28"/>
          <w:lang w:val="bg-BG"/>
        </w:rPr>
        <w:t>С</w:t>
      </w:r>
      <w:r w:rsidR="0069784B" w:rsidRPr="006D78DD">
        <w:rPr>
          <w:rFonts w:ascii="Times New Roman" w:hAnsi="Times New Roman"/>
          <w:spacing w:val="40"/>
          <w:sz w:val="28"/>
          <w:szCs w:val="28"/>
          <w:lang w:val="bg-BG"/>
        </w:rPr>
        <w:t xml:space="preserve"> </w:t>
      </w:r>
      <w:r w:rsidRPr="006D78DD">
        <w:rPr>
          <w:rFonts w:ascii="Times New Roman" w:hAnsi="Times New Roman"/>
          <w:spacing w:val="40"/>
          <w:sz w:val="28"/>
          <w:szCs w:val="28"/>
          <w:lang w:val="bg-BG"/>
        </w:rPr>
        <w:t>К</w:t>
      </w:r>
      <w:r w:rsidR="0069784B" w:rsidRPr="006D78DD">
        <w:rPr>
          <w:rFonts w:ascii="Times New Roman" w:hAnsi="Times New Roman"/>
          <w:spacing w:val="40"/>
          <w:sz w:val="28"/>
          <w:szCs w:val="28"/>
          <w:lang w:val="bg-BG"/>
        </w:rPr>
        <w:t xml:space="preserve"> </w:t>
      </w:r>
      <w:r w:rsidRPr="006D78DD">
        <w:rPr>
          <w:rFonts w:ascii="Times New Roman" w:hAnsi="Times New Roman"/>
          <w:spacing w:val="40"/>
          <w:sz w:val="28"/>
          <w:szCs w:val="28"/>
          <w:lang w:val="bg-BG"/>
        </w:rPr>
        <w:t>И</w:t>
      </w:r>
      <w:r w:rsidR="0069784B" w:rsidRPr="006D78DD">
        <w:rPr>
          <w:rFonts w:ascii="Times New Roman" w:hAnsi="Times New Roman"/>
          <w:spacing w:val="40"/>
          <w:sz w:val="28"/>
          <w:szCs w:val="28"/>
          <w:lang w:val="bg-BG"/>
        </w:rPr>
        <w:t xml:space="preserve"> </w:t>
      </w:r>
      <w:r w:rsidRPr="006D78DD">
        <w:rPr>
          <w:rFonts w:ascii="Times New Roman" w:hAnsi="Times New Roman"/>
          <w:spacing w:val="40"/>
          <w:sz w:val="28"/>
          <w:szCs w:val="28"/>
          <w:lang w:val="bg-BG"/>
        </w:rPr>
        <w:t>Я</w:t>
      </w:r>
      <w:r w:rsidR="0069784B" w:rsidRPr="006D78DD">
        <w:rPr>
          <w:rFonts w:ascii="Times New Roman" w:hAnsi="Times New Roman"/>
          <w:spacing w:val="40"/>
          <w:sz w:val="28"/>
          <w:szCs w:val="28"/>
          <w:lang w:val="bg-BG"/>
        </w:rPr>
        <w:t xml:space="preserve"> </w:t>
      </w:r>
      <w:r w:rsidRPr="006D78DD">
        <w:rPr>
          <w:rFonts w:ascii="Times New Roman" w:hAnsi="Times New Roman"/>
          <w:spacing w:val="40"/>
          <w:sz w:val="28"/>
          <w:szCs w:val="28"/>
          <w:lang w:val="bg-BG"/>
        </w:rPr>
        <w:t>Т</w:t>
      </w:r>
      <w:r w:rsidR="0069784B" w:rsidRPr="006D78DD">
        <w:rPr>
          <w:rFonts w:ascii="Times New Roman" w:hAnsi="Times New Roman"/>
          <w:spacing w:val="40"/>
          <w:sz w:val="28"/>
          <w:szCs w:val="28"/>
          <w:lang w:val="bg-BG"/>
        </w:rPr>
        <w:t xml:space="preserve">    </w:t>
      </w:r>
      <w:r w:rsidRPr="006D78DD">
        <w:rPr>
          <w:rFonts w:ascii="Times New Roman" w:hAnsi="Times New Roman"/>
          <w:spacing w:val="40"/>
          <w:sz w:val="28"/>
          <w:szCs w:val="28"/>
          <w:lang w:val="bg-BG"/>
        </w:rPr>
        <w:t>С</w:t>
      </w:r>
      <w:r w:rsidR="0069784B" w:rsidRPr="006D78DD">
        <w:rPr>
          <w:rFonts w:ascii="Times New Roman" w:hAnsi="Times New Roman"/>
          <w:spacing w:val="40"/>
          <w:sz w:val="28"/>
          <w:szCs w:val="28"/>
          <w:lang w:val="bg-BG"/>
        </w:rPr>
        <w:t xml:space="preserve"> </w:t>
      </w:r>
      <w:r w:rsidRPr="006D78DD">
        <w:rPr>
          <w:rFonts w:ascii="Times New Roman" w:hAnsi="Times New Roman"/>
          <w:spacing w:val="40"/>
          <w:sz w:val="28"/>
          <w:szCs w:val="28"/>
          <w:lang w:val="bg-BG"/>
        </w:rPr>
        <w:t>Ъ</w:t>
      </w:r>
      <w:r w:rsidR="0069784B" w:rsidRPr="006D78DD">
        <w:rPr>
          <w:rFonts w:ascii="Times New Roman" w:hAnsi="Times New Roman"/>
          <w:spacing w:val="40"/>
          <w:sz w:val="28"/>
          <w:szCs w:val="28"/>
          <w:lang w:val="bg-BG"/>
        </w:rPr>
        <w:t xml:space="preserve"> </w:t>
      </w:r>
      <w:r w:rsidRPr="006D78DD">
        <w:rPr>
          <w:rFonts w:ascii="Times New Roman" w:hAnsi="Times New Roman"/>
          <w:spacing w:val="40"/>
          <w:sz w:val="28"/>
          <w:szCs w:val="28"/>
          <w:lang w:val="bg-BG"/>
        </w:rPr>
        <w:t>В</w:t>
      </w:r>
      <w:r w:rsidR="0069784B" w:rsidRPr="006D78DD">
        <w:rPr>
          <w:rFonts w:ascii="Times New Roman" w:hAnsi="Times New Roman"/>
          <w:spacing w:val="40"/>
          <w:sz w:val="28"/>
          <w:szCs w:val="28"/>
          <w:lang w:val="bg-BG"/>
        </w:rPr>
        <w:t xml:space="preserve"> </w:t>
      </w:r>
      <w:r w:rsidRPr="006D78DD">
        <w:rPr>
          <w:rFonts w:ascii="Times New Roman" w:hAnsi="Times New Roman"/>
          <w:spacing w:val="40"/>
          <w:sz w:val="28"/>
          <w:szCs w:val="28"/>
          <w:lang w:val="bg-BG"/>
        </w:rPr>
        <w:t>Е</w:t>
      </w:r>
      <w:r w:rsidR="0069784B" w:rsidRPr="006D78DD">
        <w:rPr>
          <w:rFonts w:ascii="Times New Roman" w:hAnsi="Times New Roman"/>
          <w:spacing w:val="40"/>
          <w:sz w:val="28"/>
          <w:szCs w:val="28"/>
          <w:lang w:val="bg-BG"/>
        </w:rPr>
        <w:t xml:space="preserve"> </w:t>
      </w:r>
      <w:r w:rsidRPr="006D78DD">
        <w:rPr>
          <w:rFonts w:ascii="Times New Roman" w:hAnsi="Times New Roman"/>
          <w:spacing w:val="40"/>
          <w:sz w:val="28"/>
          <w:szCs w:val="28"/>
          <w:lang w:val="bg-BG"/>
        </w:rPr>
        <w:t>Т</w:t>
      </w:r>
    </w:p>
    <w:p w14:paraId="0E2481AE" w14:textId="77777777" w:rsidR="0069784B" w:rsidRPr="006D78DD" w:rsidRDefault="00FD000C">
      <w:pPr>
        <w:jc w:val="center"/>
        <w:rPr>
          <w:rFonts w:ascii="Times New Roman" w:hAnsi="Times New Roman"/>
          <w:b/>
          <w:spacing w:val="40"/>
          <w:sz w:val="28"/>
          <w:szCs w:val="28"/>
          <w:lang w:val="bg-BG"/>
        </w:rPr>
      </w:pPr>
      <w:r w:rsidRPr="006D78DD">
        <w:rPr>
          <w:rFonts w:ascii="Times New Roman" w:hAnsi="Times New Roman"/>
          <w:b/>
          <w:spacing w:val="40"/>
          <w:sz w:val="28"/>
          <w:szCs w:val="28"/>
          <w:lang w:val="bg-BG"/>
        </w:rPr>
        <w:t>П</w:t>
      </w:r>
      <w:r w:rsidR="0069784B" w:rsidRPr="006D78DD">
        <w:rPr>
          <w:rFonts w:ascii="Times New Roman" w:hAnsi="Times New Roman"/>
          <w:b/>
          <w:spacing w:val="40"/>
          <w:sz w:val="28"/>
          <w:szCs w:val="28"/>
          <w:lang w:val="bg-BG"/>
        </w:rPr>
        <w:t xml:space="preserve"> </w:t>
      </w:r>
      <w:r w:rsidRPr="006D78DD">
        <w:rPr>
          <w:rFonts w:ascii="Times New Roman" w:hAnsi="Times New Roman"/>
          <w:b/>
          <w:spacing w:val="40"/>
          <w:sz w:val="28"/>
          <w:szCs w:val="28"/>
          <w:lang w:val="bg-BG"/>
        </w:rPr>
        <w:t>О</w:t>
      </w:r>
      <w:r w:rsidR="0069784B" w:rsidRPr="006D78DD">
        <w:rPr>
          <w:rFonts w:ascii="Times New Roman" w:hAnsi="Times New Roman"/>
          <w:b/>
          <w:spacing w:val="40"/>
          <w:sz w:val="28"/>
          <w:szCs w:val="28"/>
          <w:lang w:val="bg-BG"/>
        </w:rPr>
        <w:t xml:space="preserve"> </w:t>
      </w:r>
      <w:r w:rsidRPr="006D78DD">
        <w:rPr>
          <w:rFonts w:ascii="Times New Roman" w:hAnsi="Times New Roman"/>
          <w:b/>
          <w:spacing w:val="40"/>
          <w:sz w:val="28"/>
          <w:szCs w:val="28"/>
          <w:lang w:val="bg-BG"/>
        </w:rPr>
        <w:t>С</w:t>
      </w:r>
      <w:r w:rsidR="0069784B" w:rsidRPr="006D78DD">
        <w:rPr>
          <w:rFonts w:ascii="Times New Roman" w:hAnsi="Times New Roman"/>
          <w:b/>
          <w:spacing w:val="40"/>
          <w:sz w:val="28"/>
          <w:szCs w:val="28"/>
          <w:lang w:val="bg-BG"/>
        </w:rPr>
        <w:t xml:space="preserve"> </w:t>
      </w:r>
      <w:r w:rsidRPr="006D78DD">
        <w:rPr>
          <w:rFonts w:ascii="Times New Roman" w:hAnsi="Times New Roman"/>
          <w:b/>
          <w:spacing w:val="40"/>
          <w:sz w:val="28"/>
          <w:szCs w:val="28"/>
          <w:lang w:val="bg-BG"/>
        </w:rPr>
        <w:t>Т</w:t>
      </w:r>
      <w:r w:rsidR="0069784B" w:rsidRPr="006D78DD">
        <w:rPr>
          <w:rFonts w:ascii="Times New Roman" w:hAnsi="Times New Roman"/>
          <w:b/>
          <w:spacing w:val="40"/>
          <w:sz w:val="28"/>
          <w:szCs w:val="28"/>
          <w:lang w:val="bg-BG"/>
        </w:rPr>
        <w:t xml:space="preserve"> </w:t>
      </w:r>
      <w:r w:rsidRPr="006D78DD">
        <w:rPr>
          <w:rFonts w:ascii="Times New Roman" w:hAnsi="Times New Roman"/>
          <w:b/>
          <w:spacing w:val="40"/>
          <w:sz w:val="28"/>
          <w:szCs w:val="28"/>
          <w:lang w:val="bg-BG"/>
        </w:rPr>
        <w:t>А</w:t>
      </w:r>
      <w:r w:rsidR="0069784B" w:rsidRPr="006D78DD">
        <w:rPr>
          <w:rFonts w:ascii="Times New Roman" w:hAnsi="Times New Roman"/>
          <w:b/>
          <w:spacing w:val="40"/>
          <w:sz w:val="28"/>
          <w:szCs w:val="28"/>
          <w:lang w:val="bg-BG"/>
        </w:rPr>
        <w:t xml:space="preserve"> </w:t>
      </w:r>
      <w:r w:rsidRPr="006D78DD">
        <w:rPr>
          <w:rFonts w:ascii="Times New Roman" w:hAnsi="Times New Roman"/>
          <w:b/>
          <w:spacing w:val="40"/>
          <w:sz w:val="28"/>
          <w:szCs w:val="28"/>
          <w:lang w:val="bg-BG"/>
        </w:rPr>
        <w:t>Н</w:t>
      </w:r>
      <w:r w:rsidR="0069784B" w:rsidRPr="006D78DD">
        <w:rPr>
          <w:rFonts w:ascii="Times New Roman" w:hAnsi="Times New Roman"/>
          <w:b/>
          <w:spacing w:val="40"/>
          <w:sz w:val="28"/>
          <w:szCs w:val="28"/>
          <w:lang w:val="bg-BG"/>
        </w:rPr>
        <w:t xml:space="preserve"> </w:t>
      </w:r>
      <w:r w:rsidRPr="006D78DD">
        <w:rPr>
          <w:rFonts w:ascii="Times New Roman" w:hAnsi="Times New Roman"/>
          <w:b/>
          <w:spacing w:val="40"/>
          <w:sz w:val="28"/>
          <w:szCs w:val="28"/>
          <w:lang w:val="bg-BG"/>
        </w:rPr>
        <w:t>О</w:t>
      </w:r>
      <w:r w:rsidR="0069784B" w:rsidRPr="006D78DD">
        <w:rPr>
          <w:rFonts w:ascii="Times New Roman" w:hAnsi="Times New Roman"/>
          <w:b/>
          <w:spacing w:val="40"/>
          <w:sz w:val="28"/>
          <w:szCs w:val="28"/>
          <w:lang w:val="bg-BG"/>
        </w:rPr>
        <w:t xml:space="preserve"> </w:t>
      </w:r>
      <w:r w:rsidRPr="006D78DD">
        <w:rPr>
          <w:rFonts w:ascii="Times New Roman" w:hAnsi="Times New Roman"/>
          <w:b/>
          <w:spacing w:val="40"/>
          <w:sz w:val="28"/>
          <w:szCs w:val="28"/>
          <w:lang w:val="bg-BG"/>
        </w:rPr>
        <w:t>В</w:t>
      </w:r>
      <w:r w:rsidR="0069784B" w:rsidRPr="006D78DD">
        <w:rPr>
          <w:rFonts w:ascii="Times New Roman" w:hAnsi="Times New Roman"/>
          <w:b/>
          <w:spacing w:val="40"/>
          <w:sz w:val="28"/>
          <w:szCs w:val="28"/>
          <w:lang w:val="bg-BG"/>
        </w:rPr>
        <w:t xml:space="preserve"> </w:t>
      </w:r>
      <w:r w:rsidRPr="006D78DD">
        <w:rPr>
          <w:rFonts w:ascii="Times New Roman" w:hAnsi="Times New Roman"/>
          <w:b/>
          <w:spacing w:val="40"/>
          <w:sz w:val="28"/>
          <w:szCs w:val="28"/>
          <w:lang w:val="bg-BG"/>
        </w:rPr>
        <w:t>И</w:t>
      </w:r>
      <w:r w:rsidR="0069784B" w:rsidRPr="006D78DD">
        <w:rPr>
          <w:rFonts w:ascii="Times New Roman" w:hAnsi="Times New Roman"/>
          <w:b/>
          <w:spacing w:val="40"/>
          <w:sz w:val="28"/>
          <w:szCs w:val="28"/>
          <w:lang w:val="bg-BG"/>
        </w:rPr>
        <w:t>:</w:t>
      </w:r>
    </w:p>
    <w:p w14:paraId="298FA7A9" w14:textId="77777777" w:rsidR="0069784B" w:rsidRPr="006D78DD" w:rsidRDefault="0069784B">
      <w:pPr>
        <w:jc w:val="center"/>
        <w:rPr>
          <w:rFonts w:ascii="Arial" w:hAnsi="Arial"/>
          <w:spacing w:val="40"/>
          <w:szCs w:val="24"/>
          <w:lang w:val="bg-BG"/>
        </w:rPr>
      </w:pPr>
    </w:p>
    <w:p w14:paraId="071FC1C2" w14:textId="77777777" w:rsidR="00D706BF" w:rsidRPr="006D78DD" w:rsidRDefault="00D706BF" w:rsidP="00CB6660">
      <w:pPr>
        <w:jc w:val="center"/>
        <w:rPr>
          <w:rFonts w:ascii="Arial" w:hAnsi="Arial"/>
          <w:smallCaps/>
          <w:szCs w:val="24"/>
          <w:lang w:val="bg-BG"/>
        </w:rPr>
      </w:pPr>
    </w:p>
    <w:p w14:paraId="02CBD7F4" w14:textId="54792ACE" w:rsidR="00261BB2" w:rsidRPr="006D78DD" w:rsidRDefault="00261BB2" w:rsidP="00AA69AF">
      <w:pPr>
        <w:autoSpaceDE w:val="0"/>
        <w:autoSpaceDN w:val="0"/>
        <w:adjustRightInd w:val="0"/>
        <w:spacing w:before="120" w:line="360" w:lineRule="auto"/>
        <w:ind w:firstLine="1134"/>
        <w:jc w:val="both"/>
        <w:rPr>
          <w:rFonts w:ascii="Arial" w:eastAsia="Batang" w:hAnsi="Arial" w:cs="Arial"/>
          <w:sz w:val="28"/>
          <w:szCs w:val="28"/>
          <w:lang w:val="bg-BG" w:eastAsia="zh-TW"/>
        </w:rPr>
      </w:pPr>
      <w:r w:rsidRPr="006D78DD">
        <w:rPr>
          <w:rFonts w:ascii="Arial" w:eastAsia="Batang" w:hAnsi="Arial" w:cs="Arial"/>
          <w:b/>
          <w:sz w:val="28"/>
          <w:szCs w:val="28"/>
          <w:lang w:val="bg-BG" w:eastAsia="zh-TW"/>
        </w:rPr>
        <w:t>Чл. 1.</w:t>
      </w:r>
      <w:r w:rsidRPr="006D78DD">
        <w:rPr>
          <w:rFonts w:ascii="Arial" w:eastAsia="Batang" w:hAnsi="Arial" w:cs="Arial"/>
          <w:sz w:val="28"/>
          <w:szCs w:val="28"/>
          <w:lang w:val="bg-BG" w:eastAsia="zh-TW"/>
        </w:rPr>
        <w:t xml:space="preserve"> </w:t>
      </w:r>
      <w:r w:rsidRPr="006D78DD">
        <w:rPr>
          <w:rFonts w:ascii="Arial" w:eastAsia="Batang" w:hAnsi="Arial" w:cs="Arial"/>
          <w:b/>
          <w:bCs/>
          <w:sz w:val="28"/>
          <w:szCs w:val="28"/>
          <w:lang w:val="bg-BG" w:eastAsia="zh-TW"/>
        </w:rPr>
        <w:t>(1)</w:t>
      </w:r>
      <w:r w:rsidRPr="006D78DD">
        <w:rPr>
          <w:rFonts w:ascii="Arial" w:eastAsia="Batang" w:hAnsi="Arial" w:cs="Arial"/>
          <w:sz w:val="28"/>
          <w:szCs w:val="28"/>
          <w:lang w:val="bg-BG" w:eastAsia="zh-TW"/>
        </w:rPr>
        <w:t xml:space="preserve"> Одобрява допълнителни трансфери в размер </w:t>
      </w:r>
      <w:r w:rsidR="004A7C0C" w:rsidRPr="006D78DD">
        <w:rPr>
          <w:rFonts w:ascii="Arial" w:eastAsia="Batang" w:hAnsi="Arial" w:cs="Arial"/>
          <w:sz w:val="28"/>
          <w:szCs w:val="28"/>
          <w:lang w:val="bg-BG" w:eastAsia="zh-TW"/>
        </w:rPr>
        <w:br/>
      </w:r>
      <w:r w:rsidRPr="006D78DD">
        <w:rPr>
          <w:rFonts w:ascii="Arial" w:eastAsia="Batang" w:hAnsi="Arial" w:cs="Arial"/>
          <w:sz w:val="28"/>
          <w:szCs w:val="28"/>
          <w:lang w:val="bg-BG" w:eastAsia="zh-TW"/>
        </w:rPr>
        <w:t>7</w:t>
      </w:r>
      <w:r w:rsidR="004A7C0C" w:rsidRPr="006D78DD">
        <w:rPr>
          <w:rFonts w:ascii="Arial" w:eastAsia="Batang" w:hAnsi="Arial" w:cs="Arial"/>
          <w:sz w:val="28"/>
          <w:szCs w:val="28"/>
          <w:lang w:val="bg-BG" w:eastAsia="zh-TW"/>
        </w:rPr>
        <w:t xml:space="preserve"> </w:t>
      </w:r>
      <w:r w:rsidRPr="006D78DD">
        <w:rPr>
          <w:rFonts w:ascii="Arial" w:eastAsia="Batang" w:hAnsi="Arial" w:cs="Arial"/>
          <w:sz w:val="28"/>
          <w:szCs w:val="28"/>
          <w:lang w:val="bg-BG" w:eastAsia="zh-TW"/>
        </w:rPr>
        <w:t>080 784 лв. за изплащане на допълнително възнаграждение за постигнати резултати от труда през учебната 2024/2025 година на директорите на общинските детски градини, училища, центрове за подкрепа за личностно развитие и центрове за специална образователна подкрепа, разпределени по общини съгласно приложението.</w:t>
      </w:r>
    </w:p>
    <w:p w14:paraId="61284F74" w14:textId="0EC72D11" w:rsidR="00261BB2" w:rsidRPr="006D78DD" w:rsidRDefault="00261BB2" w:rsidP="00AA69AF">
      <w:pPr>
        <w:autoSpaceDE w:val="0"/>
        <w:autoSpaceDN w:val="0"/>
        <w:adjustRightInd w:val="0"/>
        <w:spacing w:before="120" w:line="360" w:lineRule="auto"/>
        <w:ind w:firstLine="1134"/>
        <w:jc w:val="both"/>
        <w:rPr>
          <w:rFonts w:ascii="Arial" w:eastAsia="Batang" w:hAnsi="Arial" w:cs="Arial"/>
          <w:sz w:val="28"/>
          <w:szCs w:val="28"/>
          <w:lang w:val="bg-BG" w:eastAsia="zh-TW"/>
        </w:rPr>
      </w:pPr>
      <w:r w:rsidRPr="006D78DD">
        <w:rPr>
          <w:rFonts w:ascii="Arial" w:eastAsia="Batang" w:hAnsi="Arial" w:cs="Arial"/>
          <w:b/>
          <w:bCs/>
          <w:sz w:val="28"/>
          <w:szCs w:val="28"/>
          <w:lang w:val="bg-BG" w:eastAsia="zh-TW"/>
        </w:rPr>
        <w:t>(2)</w:t>
      </w:r>
      <w:r w:rsidRPr="006D78DD">
        <w:rPr>
          <w:rFonts w:ascii="Arial" w:eastAsia="Batang" w:hAnsi="Arial" w:cs="Arial"/>
          <w:sz w:val="28"/>
          <w:szCs w:val="28"/>
          <w:lang w:val="bg-BG" w:eastAsia="zh-TW"/>
        </w:rPr>
        <w:t xml:space="preserve"> Допълнителните трансфери по ал. 1 да се осигурят за сметка на намаление на утвърдените разходи за персонал по „Политика в областта на всеобхватното, достъпно и качествено</w:t>
      </w:r>
      <w:r w:rsidR="004A7C0C" w:rsidRPr="006D78DD">
        <w:rPr>
          <w:rFonts w:ascii="Arial" w:eastAsia="Batang" w:hAnsi="Arial" w:cs="Arial"/>
          <w:sz w:val="28"/>
          <w:szCs w:val="28"/>
          <w:lang w:val="bg-BG" w:eastAsia="zh-TW"/>
        </w:rPr>
        <w:br/>
      </w:r>
      <w:r w:rsidR="004A7C0C" w:rsidRPr="006D78DD">
        <w:rPr>
          <w:rFonts w:ascii="Arial" w:eastAsia="Batang" w:hAnsi="Arial" w:cs="Arial"/>
          <w:sz w:val="28"/>
          <w:szCs w:val="28"/>
          <w:lang w:val="bg-BG" w:eastAsia="zh-TW"/>
        </w:rPr>
        <w:br/>
      </w:r>
      <w:r w:rsidR="00D72532" w:rsidRPr="006D78DD">
        <w:rPr>
          <w:rFonts w:ascii="Arial" w:eastAsia="Batang" w:hAnsi="Arial" w:cs="Arial"/>
          <w:sz w:val="28"/>
          <w:szCs w:val="28"/>
          <w:lang w:val="bg-BG" w:eastAsia="zh-TW"/>
        </w:rPr>
        <w:br/>
      </w:r>
      <w:r w:rsidRPr="006D78DD">
        <w:rPr>
          <w:rFonts w:ascii="Arial" w:eastAsia="Batang" w:hAnsi="Arial" w:cs="Arial"/>
          <w:sz w:val="28"/>
          <w:szCs w:val="28"/>
          <w:lang w:val="bg-BG" w:eastAsia="zh-TW"/>
        </w:rPr>
        <w:lastRenderedPageBreak/>
        <w:t>предучилищно и училищно образование. Учене през целия живот”, бюджетна програма „Училищно образование“</w:t>
      </w:r>
      <w:r w:rsidR="004A7C0C" w:rsidRPr="006D78DD">
        <w:rPr>
          <w:rFonts w:ascii="Arial" w:eastAsia="Batang" w:hAnsi="Arial" w:cs="Arial"/>
          <w:sz w:val="28"/>
          <w:szCs w:val="28"/>
          <w:lang w:val="bg-BG" w:eastAsia="zh-TW"/>
        </w:rPr>
        <w:t>,</w:t>
      </w:r>
      <w:r w:rsidRPr="006D78DD">
        <w:rPr>
          <w:rFonts w:ascii="Arial" w:eastAsia="Batang" w:hAnsi="Arial" w:cs="Arial"/>
          <w:sz w:val="28"/>
          <w:szCs w:val="28"/>
          <w:lang w:val="bg-BG" w:eastAsia="zh-TW"/>
        </w:rPr>
        <w:t xml:space="preserve"> по бюджета на Министерството на образованието и науката за 2025 г.</w:t>
      </w:r>
    </w:p>
    <w:p w14:paraId="627D0E9A" w14:textId="28ABCD28" w:rsidR="00261BB2" w:rsidRPr="006D78DD" w:rsidRDefault="00261BB2" w:rsidP="00AA69AF">
      <w:pPr>
        <w:spacing w:before="120" w:line="360" w:lineRule="auto"/>
        <w:ind w:firstLine="1134"/>
        <w:jc w:val="both"/>
        <w:rPr>
          <w:rFonts w:ascii="Arial" w:eastAsia="Batang" w:hAnsi="Arial" w:cs="Arial"/>
          <w:sz w:val="28"/>
          <w:szCs w:val="28"/>
          <w:lang w:val="bg-BG" w:eastAsia="zh-TW"/>
        </w:rPr>
      </w:pPr>
      <w:r w:rsidRPr="006D78DD">
        <w:rPr>
          <w:rFonts w:ascii="Arial" w:eastAsia="Batang" w:hAnsi="Arial" w:cs="Arial"/>
          <w:b/>
          <w:bCs/>
          <w:sz w:val="28"/>
          <w:szCs w:val="28"/>
          <w:lang w:val="bg-BG" w:eastAsia="zh-TW"/>
        </w:rPr>
        <w:t>(3)</w:t>
      </w:r>
      <w:r w:rsidRPr="006D78DD">
        <w:rPr>
          <w:rFonts w:ascii="Arial" w:eastAsia="Batang" w:hAnsi="Arial" w:cs="Arial"/>
          <w:sz w:val="28"/>
          <w:szCs w:val="28"/>
          <w:lang w:val="bg-BG" w:eastAsia="zh-TW"/>
        </w:rPr>
        <w:t xml:space="preserve"> Допълнителните трансфери се предоставят по бюджетите на общините от централния бюджет под формата на обща субсидия за делегираните от държавата дейности за сметка на намаление на бюджетното взаимоотношение на централния бюджет с бюджета на Министерството на образованието и науката за 2025 г.</w:t>
      </w:r>
    </w:p>
    <w:p w14:paraId="72A60548" w14:textId="77777777" w:rsidR="00261BB2" w:rsidRPr="006D78DD" w:rsidRDefault="00261BB2" w:rsidP="00AA69AF">
      <w:pPr>
        <w:spacing w:before="120" w:line="360" w:lineRule="auto"/>
        <w:ind w:firstLine="1134"/>
        <w:jc w:val="both"/>
        <w:rPr>
          <w:rFonts w:ascii="Arial" w:eastAsia="Batang" w:hAnsi="Arial" w:cs="Arial"/>
          <w:sz w:val="28"/>
          <w:szCs w:val="28"/>
          <w:lang w:val="bg-BG" w:eastAsia="zh-TW"/>
        </w:rPr>
      </w:pPr>
      <w:r w:rsidRPr="006D78DD">
        <w:rPr>
          <w:rFonts w:ascii="Arial" w:eastAsia="Batang" w:hAnsi="Arial" w:cs="Arial"/>
          <w:b/>
          <w:sz w:val="28"/>
          <w:szCs w:val="28"/>
          <w:lang w:val="bg-BG" w:eastAsia="zh-TW"/>
        </w:rPr>
        <w:t>Чл. 2.</w:t>
      </w:r>
      <w:r w:rsidRPr="006D78DD">
        <w:rPr>
          <w:rFonts w:ascii="Arial" w:eastAsia="Batang" w:hAnsi="Arial" w:cs="Arial"/>
          <w:sz w:val="28"/>
          <w:szCs w:val="28"/>
          <w:lang w:val="bg-BG" w:eastAsia="zh-TW"/>
        </w:rPr>
        <w:t xml:space="preserve"> Министърът на образованието и науката да извърши съответните промени по бюджета на Министерството на образованието и науката за 2025 г. и да уведоми министъра на финансите.</w:t>
      </w:r>
    </w:p>
    <w:p w14:paraId="6625851A" w14:textId="6CD3354F" w:rsidR="00261BB2" w:rsidRPr="006D78DD" w:rsidRDefault="00261BB2" w:rsidP="00AA69AF">
      <w:pPr>
        <w:spacing w:before="120" w:line="360" w:lineRule="auto"/>
        <w:ind w:firstLine="1134"/>
        <w:jc w:val="both"/>
        <w:rPr>
          <w:rFonts w:ascii="Arial" w:eastAsia="Batang" w:hAnsi="Arial" w:cs="Arial"/>
          <w:sz w:val="28"/>
          <w:szCs w:val="28"/>
          <w:lang w:val="bg-BG" w:eastAsia="zh-TW"/>
        </w:rPr>
      </w:pPr>
      <w:r w:rsidRPr="006D78DD">
        <w:rPr>
          <w:rFonts w:ascii="Arial" w:eastAsia="Batang" w:hAnsi="Arial" w:cs="Arial"/>
          <w:b/>
          <w:sz w:val="28"/>
          <w:szCs w:val="28"/>
          <w:lang w:val="bg-BG" w:eastAsia="zh-TW"/>
        </w:rPr>
        <w:t>Чл. 3.</w:t>
      </w:r>
      <w:r w:rsidRPr="006D78DD">
        <w:rPr>
          <w:rFonts w:ascii="Arial" w:eastAsia="Batang" w:hAnsi="Arial" w:cs="Arial"/>
          <w:sz w:val="28"/>
          <w:szCs w:val="28"/>
          <w:lang w:val="bg-BG" w:eastAsia="zh-TW"/>
        </w:rPr>
        <w:t xml:space="preserve"> Министърът на финансите да извърши налагащите се промени по централния бюджет, включително по бюджетните взаимоотношения на общините с централния бюджет за 2025 г.</w:t>
      </w:r>
    </w:p>
    <w:p w14:paraId="13075A53" w14:textId="77777777" w:rsidR="00261BB2" w:rsidRPr="006D78DD" w:rsidRDefault="00261BB2" w:rsidP="004A7C0C">
      <w:pPr>
        <w:spacing w:before="360" w:after="240" w:line="360" w:lineRule="auto"/>
        <w:jc w:val="center"/>
        <w:rPr>
          <w:rFonts w:ascii="Times New Roman" w:hAnsi="Times New Roman"/>
          <w:b/>
          <w:smallCaps/>
          <w:sz w:val="28"/>
          <w:szCs w:val="28"/>
          <w:lang w:val="bg-BG" w:eastAsia="bg-BG"/>
        </w:rPr>
      </w:pPr>
      <w:r w:rsidRPr="006D78DD">
        <w:rPr>
          <w:rFonts w:ascii="Times New Roman" w:hAnsi="Times New Roman"/>
          <w:b/>
          <w:smallCaps/>
          <w:sz w:val="28"/>
          <w:szCs w:val="28"/>
          <w:lang w:val="bg-BG" w:eastAsia="bg-BG"/>
        </w:rPr>
        <w:t>ЗАКЛЮЧИТЕЛНИ РАЗПОРЕДБИ</w:t>
      </w:r>
    </w:p>
    <w:p w14:paraId="3608EC9F" w14:textId="7BE4ACD4" w:rsidR="00261BB2" w:rsidRPr="006D78DD" w:rsidRDefault="00261BB2" w:rsidP="00AA69AF">
      <w:pPr>
        <w:spacing w:before="120" w:line="360" w:lineRule="auto"/>
        <w:ind w:firstLine="1134"/>
        <w:jc w:val="both"/>
        <w:rPr>
          <w:rFonts w:ascii="Arial" w:eastAsia="Batang" w:hAnsi="Arial" w:cs="Arial"/>
          <w:sz w:val="28"/>
          <w:szCs w:val="28"/>
          <w:lang w:val="bg-BG" w:eastAsia="zh-TW"/>
        </w:rPr>
      </w:pPr>
      <w:r w:rsidRPr="006D78DD">
        <w:rPr>
          <w:rFonts w:ascii="Arial" w:eastAsia="Batang" w:hAnsi="Arial" w:cs="Arial"/>
          <w:b/>
          <w:bCs/>
          <w:sz w:val="28"/>
          <w:szCs w:val="28"/>
          <w:lang w:val="bg-BG" w:eastAsia="zh-TW"/>
        </w:rPr>
        <w:t>§ 1.</w:t>
      </w:r>
      <w:r w:rsidRPr="006D78DD">
        <w:rPr>
          <w:rFonts w:ascii="Arial" w:eastAsia="Batang" w:hAnsi="Arial" w:cs="Arial"/>
          <w:sz w:val="28"/>
          <w:szCs w:val="28"/>
          <w:lang w:val="bg-BG" w:eastAsia="zh-TW"/>
        </w:rPr>
        <w:t xml:space="preserve"> Постановлението се приема на основание </w:t>
      </w:r>
      <w:r w:rsidRPr="006D78DD">
        <w:rPr>
          <w:rFonts w:ascii="Arial" w:eastAsia="Calibri" w:hAnsi="Arial" w:cs="Arial"/>
          <w:bCs/>
          <w:sz w:val="28"/>
          <w:szCs w:val="28"/>
          <w:lang w:val="bg-BG"/>
        </w:rPr>
        <w:t xml:space="preserve">чл. 55а и </w:t>
      </w:r>
      <w:r w:rsidR="00D72532" w:rsidRPr="006D78DD">
        <w:rPr>
          <w:rFonts w:ascii="Arial" w:eastAsia="Calibri" w:hAnsi="Arial" w:cs="Arial"/>
          <w:bCs/>
          <w:sz w:val="28"/>
          <w:szCs w:val="28"/>
          <w:lang w:val="bg-BG"/>
        </w:rPr>
        <w:br/>
      </w:r>
      <w:r w:rsidRPr="006D78DD">
        <w:rPr>
          <w:rFonts w:ascii="Arial" w:eastAsia="Calibri" w:hAnsi="Arial" w:cs="Arial"/>
          <w:bCs/>
          <w:sz w:val="28"/>
          <w:szCs w:val="28"/>
          <w:lang w:val="bg-BG"/>
        </w:rPr>
        <w:t xml:space="preserve">чл. 109, ал. 3 </w:t>
      </w:r>
      <w:r w:rsidRPr="006D78DD">
        <w:rPr>
          <w:rFonts w:ascii="Arial" w:eastAsia="Batang" w:hAnsi="Arial" w:cs="Arial"/>
          <w:sz w:val="28"/>
          <w:szCs w:val="28"/>
          <w:lang w:val="bg-BG" w:eastAsia="zh-TW"/>
        </w:rPr>
        <w:t>от Закона за публичните финанси и чл. 25, ал. 3 от Наредба № 4</w:t>
      </w:r>
      <w:r w:rsidR="000A1ABE" w:rsidRPr="006D78DD">
        <w:rPr>
          <w:rFonts w:ascii="Arial" w:eastAsia="Batang" w:hAnsi="Arial" w:cs="Arial"/>
          <w:sz w:val="28"/>
          <w:szCs w:val="28"/>
          <w:lang w:val="bg-BG" w:eastAsia="zh-TW"/>
        </w:rPr>
        <w:t xml:space="preserve"> от </w:t>
      </w:r>
      <w:r w:rsidRPr="006D78DD">
        <w:rPr>
          <w:rFonts w:ascii="Arial" w:eastAsia="Batang" w:hAnsi="Arial" w:cs="Arial"/>
          <w:sz w:val="28"/>
          <w:szCs w:val="28"/>
          <w:lang w:val="bg-BG" w:eastAsia="zh-TW"/>
        </w:rPr>
        <w:t>20</w:t>
      </w:r>
      <w:r w:rsidR="000A1ABE" w:rsidRPr="006D78DD">
        <w:rPr>
          <w:rFonts w:ascii="Arial" w:eastAsia="Batang" w:hAnsi="Arial" w:cs="Arial"/>
          <w:sz w:val="28"/>
          <w:szCs w:val="28"/>
          <w:lang w:val="bg-BG" w:eastAsia="zh-TW"/>
        </w:rPr>
        <w:t xml:space="preserve"> април </w:t>
      </w:r>
      <w:r w:rsidRPr="006D78DD">
        <w:rPr>
          <w:rFonts w:ascii="Arial" w:eastAsia="Batang" w:hAnsi="Arial" w:cs="Arial"/>
          <w:sz w:val="28"/>
          <w:szCs w:val="28"/>
          <w:lang w:val="bg-BG" w:eastAsia="zh-TW"/>
        </w:rPr>
        <w:t xml:space="preserve">2017 г. за нормиране и заплащане на труда (обн., ДВ, бр. 34 от 2017 г.; изм. и доп., бр. 76 от 2017 г., бр. 8 от </w:t>
      </w:r>
      <w:r w:rsidR="00D72532" w:rsidRPr="006D78DD">
        <w:rPr>
          <w:rFonts w:ascii="Arial" w:eastAsia="Batang" w:hAnsi="Arial" w:cs="Arial"/>
          <w:sz w:val="28"/>
          <w:szCs w:val="28"/>
          <w:lang w:val="bg-BG" w:eastAsia="zh-TW"/>
        </w:rPr>
        <w:br/>
      </w:r>
      <w:r w:rsidRPr="006D78DD">
        <w:rPr>
          <w:rFonts w:ascii="Arial" w:eastAsia="Batang" w:hAnsi="Arial" w:cs="Arial"/>
          <w:sz w:val="28"/>
          <w:szCs w:val="28"/>
          <w:lang w:val="bg-BG" w:eastAsia="zh-TW"/>
        </w:rPr>
        <w:t>2019 г., бр. 7 и 92 от 2020 г., бр. 12 от 2021 г., бр. 77 от 2021 г., бр. 35 и 71 от 2022 г., бр. 75 от 2023 г., бр. 7 от 2024 г</w:t>
      </w:r>
      <w:r w:rsidR="00D72532" w:rsidRPr="006D78DD">
        <w:rPr>
          <w:rFonts w:ascii="Arial" w:eastAsia="Batang" w:hAnsi="Arial" w:cs="Arial"/>
          <w:sz w:val="28"/>
          <w:szCs w:val="28"/>
          <w:lang w:val="bg-BG" w:eastAsia="zh-TW"/>
        </w:rPr>
        <w:t>. и</w:t>
      </w:r>
      <w:r w:rsidRPr="006D78DD">
        <w:rPr>
          <w:rFonts w:ascii="Arial" w:eastAsia="Batang" w:hAnsi="Arial" w:cs="Arial"/>
          <w:sz w:val="28"/>
          <w:szCs w:val="28"/>
          <w:lang w:val="bg-BG" w:eastAsia="zh-TW"/>
        </w:rPr>
        <w:t xml:space="preserve"> </w:t>
      </w:r>
      <w:r w:rsidRPr="006D78DD">
        <w:rPr>
          <w:rFonts w:ascii="Arial" w:hAnsi="Arial" w:cs="Arial"/>
          <w:color w:val="000000"/>
          <w:sz w:val="28"/>
          <w:szCs w:val="28"/>
          <w:lang w:val="bg-BG"/>
        </w:rPr>
        <w:t>бр. 42 от 2025 г.</w:t>
      </w:r>
      <w:r w:rsidRPr="006D78DD">
        <w:rPr>
          <w:rFonts w:ascii="Arial" w:eastAsia="Batang" w:hAnsi="Arial" w:cs="Arial"/>
          <w:sz w:val="28"/>
          <w:szCs w:val="28"/>
          <w:lang w:val="bg-BG" w:eastAsia="zh-TW"/>
        </w:rPr>
        <w:t>).</w:t>
      </w:r>
    </w:p>
    <w:p w14:paraId="2FCE129B" w14:textId="77777777" w:rsidR="00AA69AF" w:rsidRPr="006D78DD" w:rsidRDefault="00AA69AF" w:rsidP="00AA69AF">
      <w:pPr>
        <w:spacing w:before="120" w:line="360" w:lineRule="auto"/>
        <w:ind w:firstLine="1134"/>
        <w:jc w:val="both"/>
        <w:rPr>
          <w:rFonts w:ascii="Arial" w:eastAsia="Batang" w:hAnsi="Arial" w:cs="Arial"/>
          <w:b/>
          <w:bCs/>
          <w:sz w:val="28"/>
          <w:szCs w:val="28"/>
          <w:lang w:val="bg-BG" w:eastAsia="zh-TW"/>
        </w:rPr>
      </w:pPr>
    </w:p>
    <w:p w14:paraId="61C59C33" w14:textId="77777777" w:rsidR="004A7C0C" w:rsidRPr="006D78DD" w:rsidRDefault="004A7C0C" w:rsidP="00AA69AF">
      <w:pPr>
        <w:spacing w:before="120" w:line="360" w:lineRule="auto"/>
        <w:ind w:firstLine="1134"/>
        <w:jc w:val="both"/>
        <w:rPr>
          <w:rFonts w:ascii="Arial" w:eastAsia="Batang" w:hAnsi="Arial" w:cs="Arial"/>
          <w:b/>
          <w:bCs/>
          <w:sz w:val="28"/>
          <w:szCs w:val="28"/>
          <w:lang w:val="bg-BG" w:eastAsia="zh-TW"/>
        </w:rPr>
      </w:pPr>
    </w:p>
    <w:p w14:paraId="0F6A68B4" w14:textId="2F34CA28" w:rsidR="00261BB2" w:rsidRPr="006D78DD" w:rsidRDefault="00261BB2" w:rsidP="00AA69AF">
      <w:pPr>
        <w:spacing w:before="120" w:line="360" w:lineRule="auto"/>
        <w:ind w:firstLine="1134"/>
        <w:jc w:val="both"/>
        <w:rPr>
          <w:rFonts w:ascii="Arial" w:eastAsia="Batang" w:hAnsi="Arial" w:cs="Arial"/>
          <w:sz w:val="28"/>
          <w:szCs w:val="28"/>
          <w:lang w:val="bg-BG" w:eastAsia="zh-TW"/>
        </w:rPr>
      </w:pPr>
      <w:r w:rsidRPr="006D78DD">
        <w:rPr>
          <w:rFonts w:ascii="Arial" w:eastAsia="Batang" w:hAnsi="Arial" w:cs="Arial"/>
          <w:b/>
          <w:bCs/>
          <w:sz w:val="28"/>
          <w:szCs w:val="28"/>
          <w:lang w:val="bg-BG" w:eastAsia="zh-TW"/>
        </w:rPr>
        <w:lastRenderedPageBreak/>
        <w:t>§ 2.</w:t>
      </w:r>
      <w:r w:rsidRPr="006D78DD">
        <w:rPr>
          <w:rFonts w:ascii="Arial" w:eastAsia="Batang" w:hAnsi="Arial" w:cs="Arial"/>
          <w:sz w:val="28"/>
          <w:szCs w:val="28"/>
          <w:lang w:val="bg-BG" w:eastAsia="zh-TW"/>
        </w:rPr>
        <w:t xml:space="preserve"> Изпълнението на </w:t>
      </w:r>
      <w:r w:rsidR="000A1ABE" w:rsidRPr="006D78DD">
        <w:rPr>
          <w:rFonts w:ascii="Arial" w:eastAsia="Batang" w:hAnsi="Arial" w:cs="Arial"/>
          <w:sz w:val="28"/>
          <w:szCs w:val="28"/>
          <w:lang w:val="bg-BG" w:eastAsia="zh-TW"/>
        </w:rPr>
        <w:t xml:space="preserve">постановлението </w:t>
      </w:r>
      <w:r w:rsidRPr="006D78DD">
        <w:rPr>
          <w:rFonts w:ascii="Arial" w:eastAsia="Batang" w:hAnsi="Arial" w:cs="Arial"/>
          <w:sz w:val="28"/>
          <w:szCs w:val="28"/>
          <w:lang w:val="bg-BG" w:eastAsia="zh-TW"/>
        </w:rPr>
        <w:t>се възлага на министъра на образованието и науката и на кметовете на общини.</w:t>
      </w:r>
    </w:p>
    <w:p w14:paraId="003F8C2C" w14:textId="77777777" w:rsidR="00261BB2" w:rsidRPr="006D78DD" w:rsidRDefault="00261BB2" w:rsidP="00AA69AF">
      <w:pPr>
        <w:spacing w:before="120" w:line="360" w:lineRule="auto"/>
        <w:ind w:firstLine="1134"/>
        <w:jc w:val="both"/>
        <w:rPr>
          <w:rFonts w:ascii="Arial" w:hAnsi="Arial" w:cs="Arial"/>
          <w:sz w:val="28"/>
          <w:szCs w:val="28"/>
          <w:lang w:val="bg-BG" w:eastAsia="bg-BG"/>
        </w:rPr>
      </w:pPr>
      <w:r w:rsidRPr="006D78DD">
        <w:rPr>
          <w:rFonts w:ascii="Arial" w:hAnsi="Arial" w:cs="Arial"/>
          <w:b/>
          <w:bCs/>
          <w:sz w:val="28"/>
          <w:szCs w:val="28"/>
          <w:lang w:val="bg-BG" w:eastAsia="bg-BG"/>
        </w:rPr>
        <w:t>§ 3.</w:t>
      </w:r>
      <w:r w:rsidRPr="006D78DD">
        <w:rPr>
          <w:rFonts w:ascii="Arial" w:hAnsi="Arial" w:cs="Arial"/>
          <w:sz w:val="28"/>
          <w:szCs w:val="28"/>
          <w:lang w:val="bg-BG" w:eastAsia="bg-BG"/>
        </w:rPr>
        <w:t xml:space="preserve"> Постановлението влиза в сила от деня на обнародването му в „Държавен вестник".</w:t>
      </w:r>
    </w:p>
    <w:p w14:paraId="6858EE44" w14:textId="77777777" w:rsidR="003E5FC1" w:rsidRPr="006D78DD" w:rsidRDefault="003E5FC1" w:rsidP="00DD3B8A">
      <w:pPr>
        <w:spacing w:before="120" w:line="288" w:lineRule="auto"/>
        <w:ind w:firstLine="1134"/>
        <w:rPr>
          <w:rFonts w:ascii="Arial" w:hAnsi="Arial"/>
          <w:sz w:val="26"/>
          <w:szCs w:val="26"/>
          <w:lang w:val="bg-BG"/>
        </w:rPr>
      </w:pPr>
    </w:p>
    <w:p w14:paraId="36B988C9" w14:textId="77777777" w:rsidR="003E5FC1" w:rsidRPr="006D78DD" w:rsidRDefault="003E5FC1">
      <w:pPr>
        <w:ind w:firstLine="1134"/>
        <w:rPr>
          <w:rFonts w:ascii="Times New Roman" w:hAnsi="Times New Roman"/>
          <w:b/>
          <w:sz w:val="26"/>
          <w:szCs w:val="26"/>
          <w:lang w:val="bg-BG"/>
        </w:rPr>
      </w:pPr>
    </w:p>
    <w:p w14:paraId="06C157F2" w14:textId="77777777" w:rsidR="00021FCE" w:rsidRPr="006D78DD" w:rsidRDefault="00021FCE">
      <w:pPr>
        <w:ind w:firstLine="1134"/>
        <w:rPr>
          <w:rFonts w:ascii="Times New Roman" w:hAnsi="Times New Roman"/>
          <w:b/>
          <w:sz w:val="26"/>
          <w:szCs w:val="26"/>
          <w:lang w:val="bg-BG"/>
        </w:rPr>
      </w:pPr>
    </w:p>
    <w:p w14:paraId="6F56022C" w14:textId="77777777" w:rsidR="006D78DD" w:rsidRPr="006D78DD" w:rsidRDefault="006D78DD">
      <w:pPr>
        <w:ind w:firstLine="1134"/>
        <w:rPr>
          <w:rFonts w:ascii="Arial" w:hAnsi="Arial"/>
          <w:b/>
          <w:szCs w:val="24"/>
          <w:lang w:val="bg-BG"/>
        </w:rPr>
      </w:pPr>
      <w:r w:rsidRPr="006D78DD">
        <w:rPr>
          <w:rFonts w:ascii="Arial" w:hAnsi="Arial"/>
          <w:b/>
          <w:szCs w:val="24"/>
          <w:lang w:val="bg-BG"/>
        </w:rPr>
        <w:t>МИНИСТЪР-ПРЕДСЕДАТЕЛ: /п/ Росен Желязков</w:t>
      </w:r>
    </w:p>
    <w:p w14:paraId="519E473F" w14:textId="77777777" w:rsidR="006D78DD" w:rsidRPr="006D78DD" w:rsidRDefault="006D78DD">
      <w:pPr>
        <w:ind w:firstLine="1134"/>
        <w:rPr>
          <w:rFonts w:ascii="Arial" w:hAnsi="Arial"/>
          <w:b/>
          <w:szCs w:val="24"/>
          <w:lang w:val="bg-BG"/>
        </w:rPr>
      </w:pPr>
    </w:p>
    <w:p w14:paraId="40202011" w14:textId="77777777" w:rsidR="006D78DD" w:rsidRPr="006D78DD" w:rsidRDefault="006D78DD">
      <w:pPr>
        <w:ind w:firstLine="1134"/>
        <w:rPr>
          <w:rFonts w:ascii="Arial" w:hAnsi="Arial"/>
          <w:b/>
          <w:szCs w:val="24"/>
          <w:lang w:val="bg-BG"/>
        </w:rPr>
      </w:pPr>
      <w:r w:rsidRPr="006D78DD">
        <w:rPr>
          <w:rFonts w:ascii="Arial" w:hAnsi="Arial"/>
          <w:b/>
          <w:szCs w:val="24"/>
          <w:lang w:val="bg-BG"/>
        </w:rPr>
        <w:t>ГЛАВЕН СЕКРЕТАР НА</w:t>
      </w:r>
    </w:p>
    <w:p w14:paraId="2B7B0066" w14:textId="77777777" w:rsidR="006D78DD" w:rsidRPr="006D78DD" w:rsidRDefault="006D78DD">
      <w:pPr>
        <w:ind w:firstLine="1134"/>
        <w:rPr>
          <w:rFonts w:ascii="Arial" w:hAnsi="Arial"/>
          <w:b/>
          <w:szCs w:val="24"/>
          <w:lang w:val="bg-BG"/>
        </w:rPr>
      </w:pPr>
      <w:r w:rsidRPr="006D78DD">
        <w:rPr>
          <w:rFonts w:ascii="Arial" w:hAnsi="Arial"/>
          <w:b/>
          <w:szCs w:val="24"/>
          <w:lang w:val="bg-BG"/>
        </w:rPr>
        <w:t xml:space="preserve">МИНИСТЕРСКИЯ СЪВЕТ: /п/ </w:t>
      </w:r>
      <w:r w:rsidRPr="006D78DD">
        <w:rPr>
          <w:rFonts w:ascii="Arial" w:hAnsi="Arial" w:cs="Arial"/>
          <w:b/>
          <w:szCs w:val="24"/>
          <w:lang w:val="bg-BG"/>
        </w:rPr>
        <w:t>Габриела Козарева</w:t>
      </w:r>
    </w:p>
    <w:p w14:paraId="28CB02D3" w14:textId="77777777" w:rsidR="006D78DD" w:rsidRPr="006D78DD" w:rsidRDefault="006D78DD">
      <w:pPr>
        <w:ind w:left="1134"/>
        <w:rPr>
          <w:rFonts w:ascii="Arial" w:hAnsi="Arial"/>
          <w:b/>
          <w:szCs w:val="24"/>
          <w:lang w:val="bg-BG"/>
        </w:rPr>
      </w:pPr>
    </w:p>
    <w:sectPr w:rsidR="006D78DD" w:rsidRPr="006D78DD" w:rsidSect="00230B50">
      <w:headerReference w:type="even" r:id="rId6"/>
      <w:headerReference w:type="default" r:id="rId7"/>
      <w:pgSz w:w="11906" w:h="16838" w:code="9"/>
      <w:pgMar w:top="851" w:right="1417" w:bottom="1417" w:left="1417" w:header="1021"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62F67" w14:textId="77777777" w:rsidR="00B67D4D" w:rsidRDefault="00B67D4D">
      <w:r>
        <w:separator/>
      </w:r>
    </w:p>
  </w:endnote>
  <w:endnote w:type="continuationSeparator" w:id="0">
    <w:p w14:paraId="248F3C70" w14:textId="77777777" w:rsidR="00B67D4D" w:rsidRDefault="00B6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Arial Narrow"/>
    <w:charset w:val="00"/>
    <w:family w:val="swiss"/>
    <w:pitch w:val="variable"/>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A4p">
    <w:altName w:val="Calibri"/>
    <w:charset w:val="CC"/>
    <w:family w:val="swiss"/>
    <w:pitch w:val="variable"/>
    <w:sig w:usb0="00000287" w:usb1="00000000" w:usb2="00000000" w:usb3="00000000" w:csb0="0000009F" w:csb1="00000000"/>
  </w:font>
  <w:font w:name="HebarU">
    <w:altName w:val="Courier New"/>
    <w:charset w:val="00"/>
    <w:family w:val="auto"/>
    <w:pitch w:val="variable"/>
    <w:sig w:usb0="00000287" w:usb1="00000000" w:usb2="00000000" w:usb3="00000000" w:csb0="0000009F" w:csb1="00000000"/>
  </w:font>
  <w:font w:name="NewSaturionCyr">
    <w:altName w:val="Times New Roman"/>
    <w:charset w:val="00"/>
    <w:family w:val="roman"/>
    <w:pitch w:val="variable"/>
    <w:sig w:usb0="00000287" w:usb1="00000000" w:usb2="00000000" w:usb3="00000000" w:csb0="0000001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B1CF8" w14:textId="77777777" w:rsidR="00B67D4D" w:rsidRDefault="00B67D4D">
      <w:r>
        <w:separator/>
      </w:r>
    </w:p>
  </w:footnote>
  <w:footnote w:type="continuationSeparator" w:id="0">
    <w:p w14:paraId="58F9022B" w14:textId="77777777" w:rsidR="00B67D4D" w:rsidRDefault="00B67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7291" w14:textId="60630251" w:rsidR="00BF6DD0" w:rsidRDefault="00BF6DD0" w:rsidP="00BF6D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0B50">
      <w:rPr>
        <w:rStyle w:val="PageNumber"/>
        <w:noProof/>
      </w:rPr>
      <w:t>1</w:t>
    </w:r>
    <w:r>
      <w:rPr>
        <w:rStyle w:val="PageNumber"/>
      </w:rPr>
      <w:fldChar w:fldCharType="end"/>
    </w:r>
  </w:p>
  <w:p w14:paraId="48FE25DA" w14:textId="77777777" w:rsidR="00BF6DD0" w:rsidRDefault="00BF6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FF1D" w14:textId="77777777" w:rsidR="00BF6DD0" w:rsidRPr="005763F1" w:rsidRDefault="00BF6DD0" w:rsidP="00BF6DD0">
    <w:pPr>
      <w:pStyle w:val="Header"/>
      <w:framePr w:wrap="around" w:vAnchor="text" w:hAnchor="margin" w:xAlign="center" w:y="1"/>
      <w:rPr>
        <w:rStyle w:val="PageNumber"/>
        <w:rFonts w:ascii="NewSaturionCyr" w:hAnsi="NewSaturionCyr"/>
      </w:rPr>
    </w:pPr>
    <w:r w:rsidRPr="005763F1">
      <w:rPr>
        <w:rStyle w:val="PageNumber"/>
        <w:rFonts w:ascii="NewSaturionCyr" w:hAnsi="NewSaturionCyr"/>
      </w:rPr>
      <w:fldChar w:fldCharType="begin"/>
    </w:r>
    <w:r w:rsidRPr="005763F1">
      <w:rPr>
        <w:rStyle w:val="PageNumber"/>
        <w:rFonts w:ascii="NewSaturionCyr" w:hAnsi="NewSaturionCyr"/>
      </w:rPr>
      <w:instrText xml:space="preserve">PAGE  </w:instrText>
    </w:r>
    <w:r w:rsidRPr="005763F1">
      <w:rPr>
        <w:rStyle w:val="PageNumber"/>
        <w:rFonts w:ascii="NewSaturionCyr" w:hAnsi="NewSaturionCyr"/>
      </w:rPr>
      <w:fldChar w:fldCharType="separate"/>
    </w:r>
    <w:r w:rsidR="002D4F09">
      <w:rPr>
        <w:rStyle w:val="PageNumber"/>
        <w:rFonts w:ascii="NewSaturionCyr" w:hAnsi="NewSaturionCyr"/>
        <w:noProof/>
      </w:rPr>
      <w:t>2</w:t>
    </w:r>
    <w:r w:rsidRPr="005763F1">
      <w:rPr>
        <w:rStyle w:val="PageNumber"/>
        <w:rFonts w:ascii="NewSaturionCyr" w:hAnsi="NewSaturionCyr"/>
      </w:rPr>
      <w:fldChar w:fldCharType="end"/>
    </w:r>
  </w:p>
  <w:p w14:paraId="6C46CEA1" w14:textId="77777777" w:rsidR="00A1006E" w:rsidRDefault="00A1006E">
    <w:pPr>
      <w:pStyle w:val="Header"/>
      <w:rPr>
        <w:rFonts w:ascii="Times New Roman" w:hAnsi="Times New Roman"/>
        <w:lang w:val="bg-BG"/>
      </w:rPr>
    </w:pPr>
  </w:p>
  <w:p w14:paraId="7371E12F" w14:textId="77777777" w:rsidR="00EE2BA6" w:rsidRDefault="00EE2BA6">
    <w:pPr>
      <w:pStyle w:val="Header"/>
      <w:rPr>
        <w:rFonts w:ascii="Times New Roman" w:hAnsi="Times New Roman"/>
        <w:lang w:val="bg-BG"/>
      </w:rPr>
    </w:pPr>
  </w:p>
  <w:p w14:paraId="72D8BB16" w14:textId="77777777" w:rsidR="00BF6DD0" w:rsidRDefault="00BF6DD0">
    <w:pPr>
      <w:pStyle w:val="Header"/>
      <w:rPr>
        <w:rFonts w:ascii="Times New Roman" w:hAnsi="Times New Roman"/>
        <w:lang w:val="bg-B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92"/>
    <w:rsid w:val="00002376"/>
    <w:rsid w:val="000107E8"/>
    <w:rsid w:val="00013631"/>
    <w:rsid w:val="00021FCE"/>
    <w:rsid w:val="0004228B"/>
    <w:rsid w:val="0006327C"/>
    <w:rsid w:val="00067840"/>
    <w:rsid w:val="000900B0"/>
    <w:rsid w:val="00092519"/>
    <w:rsid w:val="000A1ABE"/>
    <w:rsid w:val="000A5A5D"/>
    <w:rsid w:val="000E4F8B"/>
    <w:rsid w:val="0012240E"/>
    <w:rsid w:val="0012445B"/>
    <w:rsid w:val="00125CCA"/>
    <w:rsid w:val="00152094"/>
    <w:rsid w:val="00154A8D"/>
    <w:rsid w:val="0017323F"/>
    <w:rsid w:val="00196159"/>
    <w:rsid w:val="00197ECB"/>
    <w:rsid w:val="001C50AA"/>
    <w:rsid w:val="00216388"/>
    <w:rsid w:val="00227A73"/>
    <w:rsid w:val="00230B50"/>
    <w:rsid w:val="002415EA"/>
    <w:rsid w:val="00252E84"/>
    <w:rsid w:val="00261BB2"/>
    <w:rsid w:val="00264BAE"/>
    <w:rsid w:val="0027415E"/>
    <w:rsid w:val="00276539"/>
    <w:rsid w:val="00285C83"/>
    <w:rsid w:val="00294229"/>
    <w:rsid w:val="002B17FF"/>
    <w:rsid w:val="002C48A1"/>
    <w:rsid w:val="002D1FC8"/>
    <w:rsid w:val="002D3EAB"/>
    <w:rsid w:val="002D4F09"/>
    <w:rsid w:val="002D6CB7"/>
    <w:rsid w:val="002F5267"/>
    <w:rsid w:val="00317204"/>
    <w:rsid w:val="003178F6"/>
    <w:rsid w:val="003209F0"/>
    <w:rsid w:val="00324215"/>
    <w:rsid w:val="00330479"/>
    <w:rsid w:val="00342898"/>
    <w:rsid w:val="003439F5"/>
    <w:rsid w:val="00351B50"/>
    <w:rsid w:val="003679EE"/>
    <w:rsid w:val="00381D3A"/>
    <w:rsid w:val="00381ED3"/>
    <w:rsid w:val="00382499"/>
    <w:rsid w:val="003A400D"/>
    <w:rsid w:val="003B35E1"/>
    <w:rsid w:val="003B3E9B"/>
    <w:rsid w:val="003B7E56"/>
    <w:rsid w:val="003C09E4"/>
    <w:rsid w:val="003C605A"/>
    <w:rsid w:val="003E0565"/>
    <w:rsid w:val="003E5FC1"/>
    <w:rsid w:val="0041576B"/>
    <w:rsid w:val="00426AA9"/>
    <w:rsid w:val="00436416"/>
    <w:rsid w:val="00444354"/>
    <w:rsid w:val="00464369"/>
    <w:rsid w:val="00477457"/>
    <w:rsid w:val="0048190C"/>
    <w:rsid w:val="00486748"/>
    <w:rsid w:val="00492697"/>
    <w:rsid w:val="00493252"/>
    <w:rsid w:val="00494643"/>
    <w:rsid w:val="00495CAA"/>
    <w:rsid w:val="004A748A"/>
    <w:rsid w:val="004A75DA"/>
    <w:rsid w:val="004A7C0C"/>
    <w:rsid w:val="004B0AA8"/>
    <w:rsid w:val="004B2600"/>
    <w:rsid w:val="004B2CDC"/>
    <w:rsid w:val="004F05D9"/>
    <w:rsid w:val="004F21C6"/>
    <w:rsid w:val="004F61AF"/>
    <w:rsid w:val="004F7198"/>
    <w:rsid w:val="005156CD"/>
    <w:rsid w:val="00531C93"/>
    <w:rsid w:val="005326F7"/>
    <w:rsid w:val="00534A47"/>
    <w:rsid w:val="00543779"/>
    <w:rsid w:val="00556C1F"/>
    <w:rsid w:val="00567A9A"/>
    <w:rsid w:val="005763F1"/>
    <w:rsid w:val="005850DD"/>
    <w:rsid w:val="005866D4"/>
    <w:rsid w:val="00587E9E"/>
    <w:rsid w:val="005A2374"/>
    <w:rsid w:val="005B0879"/>
    <w:rsid w:val="005B65BD"/>
    <w:rsid w:val="005C05D8"/>
    <w:rsid w:val="005C5DC0"/>
    <w:rsid w:val="005D496C"/>
    <w:rsid w:val="005E231A"/>
    <w:rsid w:val="005F0028"/>
    <w:rsid w:val="005F25DA"/>
    <w:rsid w:val="00602070"/>
    <w:rsid w:val="006052C0"/>
    <w:rsid w:val="0061556D"/>
    <w:rsid w:val="006201D7"/>
    <w:rsid w:val="00620D25"/>
    <w:rsid w:val="0062272A"/>
    <w:rsid w:val="006232FA"/>
    <w:rsid w:val="00623A61"/>
    <w:rsid w:val="0063297D"/>
    <w:rsid w:val="006379BD"/>
    <w:rsid w:val="0064254B"/>
    <w:rsid w:val="00644E50"/>
    <w:rsid w:val="00647707"/>
    <w:rsid w:val="006510AF"/>
    <w:rsid w:val="00656943"/>
    <w:rsid w:val="00665905"/>
    <w:rsid w:val="00683DAE"/>
    <w:rsid w:val="00691DD2"/>
    <w:rsid w:val="00695182"/>
    <w:rsid w:val="0069784B"/>
    <w:rsid w:val="006B5080"/>
    <w:rsid w:val="006C0575"/>
    <w:rsid w:val="006C094E"/>
    <w:rsid w:val="006C221C"/>
    <w:rsid w:val="006C395B"/>
    <w:rsid w:val="006D78DD"/>
    <w:rsid w:val="006E02FB"/>
    <w:rsid w:val="006E0ADF"/>
    <w:rsid w:val="006E2499"/>
    <w:rsid w:val="006E7153"/>
    <w:rsid w:val="006F1FE2"/>
    <w:rsid w:val="007001C1"/>
    <w:rsid w:val="0074689D"/>
    <w:rsid w:val="00763AF6"/>
    <w:rsid w:val="007754A7"/>
    <w:rsid w:val="00776F6B"/>
    <w:rsid w:val="007813DB"/>
    <w:rsid w:val="007A4EC2"/>
    <w:rsid w:val="007A5B6B"/>
    <w:rsid w:val="007B19A2"/>
    <w:rsid w:val="007B2F68"/>
    <w:rsid w:val="007B5C00"/>
    <w:rsid w:val="007B6C33"/>
    <w:rsid w:val="007C673D"/>
    <w:rsid w:val="007D0760"/>
    <w:rsid w:val="007F277B"/>
    <w:rsid w:val="007F2E0F"/>
    <w:rsid w:val="00802EFD"/>
    <w:rsid w:val="00814380"/>
    <w:rsid w:val="00821491"/>
    <w:rsid w:val="0082238E"/>
    <w:rsid w:val="00833158"/>
    <w:rsid w:val="0084141C"/>
    <w:rsid w:val="00847576"/>
    <w:rsid w:val="00857862"/>
    <w:rsid w:val="00861142"/>
    <w:rsid w:val="008650EE"/>
    <w:rsid w:val="00867D3D"/>
    <w:rsid w:val="0087019F"/>
    <w:rsid w:val="00882DB3"/>
    <w:rsid w:val="008C3CA9"/>
    <w:rsid w:val="008D2269"/>
    <w:rsid w:val="008D7D91"/>
    <w:rsid w:val="008F603A"/>
    <w:rsid w:val="00906F9F"/>
    <w:rsid w:val="00931FC1"/>
    <w:rsid w:val="0094723C"/>
    <w:rsid w:val="00951281"/>
    <w:rsid w:val="00960F80"/>
    <w:rsid w:val="00972151"/>
    <w:rsid w:val="00972EA2"/>
    <w:rsid w:val="00990EE3"/>
    <w:rsid w:val="009B0DC9"/>
    <w:rsid w:val="009C5FA0"/>
    <w:rsid w:val="009C648A"/>
    <w:rsid w:val="009F3E15"/>
    <w:rsid w:val="009F3FF0"/>
    <w:rsid w:val="009F49ED"/>
    <w:rsid w:val="00A04226"/>
    <w:rsid w:val="00A04D4B"/>
    <w:rsid w:val="00A063E5"/>
    <w:rsid w:val="00A1006E"/>
    <w:rsid w:val="00A35770"/>
    <w:rsid w:val="00A475CD"/>
    <w:rsid w:val="00A55176"/>
    <w:rsid w:val="00A74CE1"/>
    <w:rsid w:val="00A80729"/>
    <w:rsid w:val="00A85B22"/>
    <w:rsid w:val="00A94062"/>
    <w:rsid w:val="00AA1C46"/>
    <w:rsid w:val="00AA69AF"/>
    <w:rsid w:val="00AB3FB8"/>
    <w:rsid w:val="00AC0784"/>
    <w:rsid w:val="00AD095F"/>
    <w:rsid w:val="00AD318C"/>
    <w:rsid w:val="00AE2DE6"/>
    <w:rsid w:val="00AE3D48"/>
    <w:rsid w:val="00B11989"/>
    <w:rsid w:val="00B11B93"/>
    <w:rsid w:val="00B1764A"/>
    <w:rsid w:val="00B2692D"/>
    <w:rsid w:val="00B42829"/>
    <w:rsid w:val="00B6268D"/>
    <w:rsid w:val="00B67D4D"/>
    <w:rsid w:val="00B87109"/>
    <w:rsid w:val="00B907F8"/>
    <w:rsid w:val="00BB5CC5"/>
    <w:rsid w:val="00BC41D2"/>
    <w:rsid w:val="00BE219E"/>
    <w:rsid w:val="00BE443F"/>
    <w:rsid w:val="00BE78D2"/>
    <w:rsid w:val="00BF6DD0"/>
    <w:rsid w:val="00C013F7"/>
    <w:rsid w:val="00C26636"/>
    <w:rsid w:val="00C31898"/>
    <w:rsid w:val="00C32007"/>
    <w:rsid w:val="00C32792"/>
    <w:rsid w:val="00C340AF"/>
    <w:rsid w:val="00C36C74"/>
    <w:rsid w:val="00C37E17"/>
    <w:rsid w:val="00CA635E"/>
    <w:rsid w:val="00CB498E"/>
    <w:rsid w:val="00CB6660"/>
    <w:rsid w:val="00CB7ECE"/>
    <w:rsid w:val="00CD3E96"/>
    <w:rsid w:val="00CD7E3B"/>
    <w:rsid w:val="00CE6258"/>
    <w:rsid w:val="00CF3DED"/>
    <w:rsid w:val="00D0293D"/>
    <w:rsid w:val="00D07D52"/>
    <w:rsid w:val="00D24537"/>
    <w:rsid w:val="00D36324"/>
    <w:rsid w:val="00D36EA5"/>
    <w:rsid w:val="00D541F7"/>
    <w:rsid w:val="00D577F6"/>
    <w:rsid w:val="00D64005"/>
    <w:rsid w:val="00D706BF"/>
    <w:rsid w:val="00D72532"/>
    <w:rsid w:val="00D72FA1"/>
    <w:rsid w:val="00D77612"/>
    <w:rsid w:val="00DA3660"/>
    <w:rsid w:val="00DB6DFC"/>
    <w:rsid w:val="00DC2A82"/>
    <w:rsid w:val="00DC6623"/>
    <w:rsid w:val="00DD3B8A"/>
    <w:rsid w:val="00DD5D3C"/>
    <w:rsid w:val="00DD65D6"/>
    <w:rsid w:val="00DF44E4"/>
    <w:rsid w:val="00E06857"/>
    <w:rsid w:val="00E12BDF"/>
    <w:rsid w:val="00E1617C"/>
    <w:rsid w:val="00E22D77"/>
    <w:rsid w:val="00E27170"/>
    <w:rsid w:val="00E27CD2"/>
    <w:rsid w:val="00E4091B"/>
    <w:rsid w:val="00E4148B"/>
    <w:rsid w:val="00E559D6"/>
    <w:rsid w:val="00E81695"/>
    <w:rsid w:val="00E8632C"/>
    <w:rsid w:val="00E92561"/>
    <w:rsid w:val="00E93D38"/>
    <w:rsid w:val="00E97AAA"/>
    <w:rsid w:val="00EB3DE8"/>
    <w:rsid w:val="00EC1D81"/>
    <w:rsid w:val="00EC4717"/>
    <w:rsid w:val="00ED2ED2"/>
    <w:rsid w:val="00ED33EA"/>
    <w:rsid w:val="00EE1225"/>
    <w:rsid w:val="00EE2BA6"/>
    <w:rsid w:val="00EF2EE2"/>
    <w:rsid w:val="00F02FD2"/>
    <w:rsid w:val="00F22A8B"/>
    <w:rsid w:val="00F33064"/>
    <w:rsid w:val="00F43D91"/>
    <w:rsid w:val="00F5141D"/>
    <w:rsid w:val="00F569AB"/>
    <w:rsid w:val="00F6574E"/>
    <w:rsid w:val="00F67D0A"/>
    <w:rsid w:val="00F95C17"/>
    <w:rsid w:val="00F96A56"/>
    <w:rsid w:val="00FA3A10"/>
    <w:rsid w:val="00FD000C"/>
    <w:rsid w:val="00FE4260"/>
    <w:rsid w:val="00FE4818"/>
    <w:rsid w:val="00FE5FAE"/>
    <w:rsid w:val="00FF221B"/>
    <w:rsid w:val="00FF3892"/>
    <w:rsid w:val="00FF62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FF592"/>
  <w15:chartTrackingRefBased/>
  <w15:docId w15:val="{13B4584B-1576-4C49-991F-DCFD4DC1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widowControl w:val="0"/>
      <w:spacing w:line="280" w:lineRule="atLeast"/>
      <w:jc w:val="center"/>
      <w:outlineLvl w:val="0"/>
    </w:pPr>
    <w:rPr>
      <w:rFonts w:ascii="Arial" w:hAnsi="Arial"/>
      <w:b/>
      <w:lang w:val="en-US"/>
    </w:rPr>
  </w:style>
  <w:style w:type="paragraph" w:styleId="Heading2">
    <w:name w:val="heading 2"/>
    <w:basedOn w:val="Normal"/>
    <w:next w:val="Normal"/>
    <w:qFormat/>
    <w:pPr>
      <w:keepNext/>
      <w:jc w:val="right"/>
      <w:outlineLvl w:val="1"/>
    </w:pPr>
    <w:rPr>
      <w:rFonts w:ascii="NewSaturionModernCyr" w:hAnsi="NewSaturionModernCyr"/>
      <w:b/>
      <w:lang w:val="bg-BG"/>
    </w:rPr>
  </w:style>
  <w:style w:type="paragraph" w:styleId="Heading3">
    <w:name w:val="heading 3"/>
    <w:basedOn w:val="Normal"/>
    <w:next w:val="Normal"/>
    <w:qFormat/>
    <w:pPr>
      <w:keepNext/>
      <w:ind w:firstLine="720"/>
      <w:jc w:val="both"/>
      <w:outlineLvl w:val="2"/>
    </w:pPr>
    <w:rPr>
      <w:rFonts w:ascii="Times New Roman" w:hAnsi="Times New Roman"/>
      <w:b/>
      <w:sz w:val="28"/>
      <w:lang w:val="bg-BG"/>
    </w:rPr>
  </w:style>
  <w:style w:type="paragraph" w:styleId="Heading4">
    <w:name w:val="heading 4"/>
    <w:basedOn w:val="Normal"/>
    <w:next w:val="Normal"/>
    <w:qFormat/>
    <w:pPr>
      <w:keepNext/>
      <w:jc w:val="center"/>
      <w:outlineLvl w:val="3"/>
    </w:pPr>
    <w:rPr>
      <w:rFonts w:ascii="Times New Roman" w:hAnsi="Times New Roman"/>
      <w:b/>
      <w:sz w:val="28"/>
      <w:lang w:val="bg-BG"/>
    </w:rPr>
  </w:style>
  <w:style w:type="paragraph" w:styleId="Heading5">
    <w:name w:val="heading 5"/>
    <w:basedOn w:val="Normal"/>
    <w:next w:val="Normal"/>
    <w:qFormat/>
    <w:pPr>
      <w:keepNext/>
      <w:jc w:val="both"/>
      <w:outlineLvl w:val="4"/>
    </w:pPr>
    <w:rPr>
      <w:rFonts w:ascii="A4p" w:hAnsi="A4p"/>
      <w:b/>
      <w:lang w:val="bg-BG"/>
    </w:rPr>
  </w:style>
  <w:style w:type="paragraph" w:styleId="Heading9">
    <w:name w:val="heading 9"/>
    <w:basedOn w:val="Normal"/>
    <w:next w:val="Normal"/>
    <w:qFormat/>
    <w:pPr>
      <w:keepNext/>
      <w:outlineLvl w:val="8"/>
    </w:pPr>
    <w:rPr>
      <w:rFonts w:ascii="Times New Roman" w:hAnsi="Times New Roman"/>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spacing w:line="280" w:lineRule="atLeast"/>
      <w:jc w:val="both"/>
    </w:pPr>
    <w:rPr>
      <w:rFonts w:ascii="Arial" w:hAnsi="Arial"/>
      <w:lang w:val="en-US"/>
    </w:rPr>
  </w:style>
  <w:style w:type="paragraph" w:styleId="Title">
    <w:name w:val="Title"/>
    <w:basedOn w:val="Normal"/>
    <w:qFormat/>
    <w:pPr>
      <w:jc w:val="center"/>
    </w:pPr>
    <w:rPr>
      <w:rFonts w:ascii="NewSaturionModernCyr" w:hAnsi="NewSaturionModernCyr"/>
      <w:b/>
      <w:spacing w:val="50"/>
      <w:sz w:val="22"/>
    </w:rPr>
  </w:style>
  <w:style w:type="paragraph" w:styleId="BodyTextIndent2">
    <w:name w:val="Body Text Indent 2"/>
    <w:basedOn w:val="Normal"/>
    <w:pPr>
      <w:ind w:left="1170" w:hanging="450"/>
      <w:jc w:val="both"/>
    </w:pPr>
    <w:rPr>
      <w:rFonts w:ascii="Arial" w:hAnsi="Arial"/>
      <w:sz w:val="20"/>
      <w:lang w:val="bg-BG"/>
    </w:rPr>
  </w:style>
  <w:style w:type="paragraph" w:styleId="BodyTextIndent">
    <w:name w:val="Body Text Indent"/>
    <w:basedOn w:val="Normal"/>
    <w:pPr>
      <w:spacing w:before="120"/>
      <w:ind w:firstLine="1134"/>
      <w:jc w:val="both"/>
    </w:pPr>
    <w:rPr>
      <w:rFonts w:ascii="HebarU" w:hAnsi="HebarU"/>
      <w:lang w:val="bg-BG"/>
    </w:rPr>
  </w:style>
  <w:style w:type="paragraph" w:styleId="BodyText2">
    <w:name w:val="Body Text 2"/>
    <w:basedOn w:val="Normal"/>
    <w:pPr>
      <w:jc w:val="center"/>
    </w:pPr>
    <w:rPr>
      <w:rFonts w:ascii="Times New Roman" w:hAnsi="Times New Roman"/>
      <w:spacing w:val="40"/>
      <w:lang w:val="bg-BG"/>
    </w:rPr>
  </w:style>
  <w:style w:type="paragraph" w:styleId="BodyText3">
    <w:name w:val="Body Text 3"/>
    <w:basedOn w:val="Normal"/>
    <w:pPr>
      <w:spacing w:before="120"/>
      <w:jc w:val="center"/>
    </w:pPr>
    <w:rPr>
      <w:rFonts w:ascii="HebarU" w:hAnsi="HebarU"/>
      <w:b/>
      <w:lang w:val="bg-BG"/>
    </w:rPr>
  </w:style>
  <w:style w:type="paragraph" w:styleId="BlockText">
    <w:name w:val="Block Text"/>
    <w:basedOn w:val="Normal"/>
    <w:pPr>
      <w:keepLines/>
      <w:ind w:left="57" w:right="57"/>
    </w:pPr>
    <w:rPr>
      <w:rFonts w:ascii="Times New Roman" w:hAnsi="Times New Roman"/>
      <w:lang w:val="bg-BG"/>
    </w:rPr>
  </w:style>
  <w:style w:type="paragraph" w:styleId="BodyTextIndent3">
    <w:name w:val="Body Text Indent 3"/>
    <w:basedOn w:val="Normal"/>
    <w:pPr>
      <w:ind w:left="420"/>
      <w:jc w:val="both"/>
    </w:pPr>
    <w:rPr>
      <w:rFonts w:ascii="Times New Roman" w:hAnsi="Times New Roman"/>
      <w:i/>
      <w:sz w:val="28"/>
      <w:lang w:val="bg-BG"/>
    </w:rPr>
  </w:style>
  <w:style w:type="paragraph" w:styleId="List2">
    <w:name w:val="List 2"/>
    <w:basedOn w:val="Normal"/>
    <w:pPr>
      <w:overflowPunct w:val="0"/>
      <w:autoSpaceDE w:val="0"/>
      <w:autoSpaceDN w:val="0"/>
      <w:adjustRightInd w:val="0"/>
      <w:ind w:left="283" w:hanging="283"/>
      <w:textAlignment w:val="baseline"/>
    </w:pPr>
    <w:rPr>
      <w:rFonts w:ascii="Times New Roman" w:hAnsi="Times New Roman"/>
      <w:lang w:val="en-AU"/>
    </w:rPr>
  </w:style>
  <w:style w:type="table" w:styleId="TableGrid">
    <w:name w:val="Table Grid"/>
    <w:basedOn w:val="TableNormal"/>
    <w:rsid w:val="005B6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4689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
    <w:name w:val="Style"/>
    <w:rsid w:val="00776F6B"/>
    <w:pPr>
      <w:autoSpaceDE w:val="0"/>
      <w:autoSpaceDN w:val="0"/>
      <w:adjustRightInd w:val="0"/>
      <w:ind w:left="140" w:right="140" w:firstLine="840"/>
      <w:jc w:val="both"/>
    </w:pPr>
    <w:rPr>
      <w:sz w:val="24"/>
      <w:szCs w:val="24"/>
    </w:rPr>
  </w:style>
  <w:style w:type="paragraph" w:customStyle="1" w:styleId="Web1">
    <w:name w:val="Нормален (Web)1"/>
    <w:basedOn w:val="Normal"/>
    <w:rsid w:val="003C605A"/>
    <w:rPr>
      <w:rFonts w:ascii="Times New Roman" w:hAnsi="Times New Roman"/>
      <w:szCs w:val="24"/>
      <w:lang w:val="bg-BG" w:eastAsia="bg-BG"/>
    </w:rPr>
  </w:style>
  <w:style w:type="character" w:customStyle="1" w:styleId="samedocreference1">
    <w:name w:val="samedocreference1"/>
    <w:rsid w:val="003C605A"/>
    <w:rPr>
      <w:b w:val="0"/>
      <w:bCs w:val="0"/>
      <w:i w:val="0"/>
      <w:iCs w:val="0"/>
      <w:color w:val="8B0000"/>
      <w:sz w:val="24"/>
      <w:szCs w:val="24"/>
      <w:u w:val="single"/>
    </w:rPr>
  </w:style>
  <w:style w:type="character" w:customStyle="1" w:styleId="historyitemselected1">
    <w:name w:val="historyitemselected1"/>
    <w:rsid w:val="003C605A"/>
    <w:rPr>
      <w:b/>
      <w:bCs/>
      <w:i/>
      <w:iCs/>
      <w:color w:val="0086C6"/>
      <w:sz w:val="24"/>
      <w:szCs w:val="24"/>
    </w:rPr>
  </w:style>
  <w:style w:type="paragraph" w:styleId="ListParagraph">
    <w:name w:val="List Paragraph"/>
    <w:basedOn w:val="Normal"/>
    <w:qFormat/>
    <w:rsid w:val="003209F0"/>
    <w:pPr>
      <w:widowControl w:val="0"/>
      <w:autoSpaceDE w:val="0"/>
      <w:autoSpaceDN w:val="0"/>
      <w:adjustRightInd w:val="0"/>
      <w:ind w:left="720"/>
      <w:contextualSpacing/>
    </w:pPr>
    <w:rPr>
      <w:rFonts w:ascii="Times New Roman" w:hAnsi="Times New Roman"/>
      <w:sz w:val="20"/>
      <w:lang w:val="en-US" w:eastAsia="bg-BG" w:bidi="my-MM"/>
    </w:rPr>
  </w:style>
  <w:style w:type="character" w:customStyle="1" w:styleId="newdocreference5">
    <w:name w:val="newdocreference5"/>
    <w:rsid w:val="003209F0"/>
    <w:rPr>
      <w:b w:val="0"/>
      <w:bCs w:val="0"/>
      <w:i w:val="0"/>
      <w:iCs w:val="0"/>
      <w:color w:val="0000FF"/>
      <w:sz w:val="24"/>
      <w:szCs w:val="24"/>
      <w:u w:val="single"/>
    </w:rPr>
  </w:style>
  <w:style w:type="paragraph" w:styleId="NormalWeb">
    <w:name w:val="Normal (Web)"/>
    <w:basedOn w:val="Normal"/>
    <w:rsid w:val="00972151"/>
    <w:pPr>
      <w:spacing w:before="100" w:beforeAutospacing="1" w:after="100" w:afterAutospacing="1"/>
    </w:pPr>
    <w:rPr>
      <w:rFonts w:ascii="Times New Roman" w:hAnsi="Times New Roman"/>
      <w:szCs w:val="24"/>
      <w:lang w:val="bg-BG" w:eastAsia="bg-BG"/>
    </w:rPr>
  </w:style>
  <w:style w:type="paragraph" w:styleId="Subtitle">
    <w:name w:val="Subtitle"/>
    <w:basedOn w:val="Normal"/>
    <w:link w:val="SubtitleChar"/>
    <w:qFormat/>
    <w:rsid w:val="00972151"/>
    <w:pPr>
      <w:tabs>
        <w:tab w:val="left" w:pos="567"/>
        <w:tab w:val="left" w:pos="1134"/>
        <w:tab w:val="left" w:pos="1701"/>
        <w:tab w:val="left" w:pos="2268"/>
        <w:tab w:val="left" w:pos="6237"/>
      </w:tabs>
      <w:spacing w:line="288" w:lineRule="auto"/>
      <w:jc w:val="center"/>
    </w:pPr>
    <w:rPr>
      <w:rFonts w:ascii="Times New Roman" w:hAnsi="Times New Roman"/>
      <w:u w:val="single"/>
      <w:lang w:val="ru-RU"/>
    </w:rPr>
  </w:style>
  <w:style w:type="character" w:customStyle="1" w:styleId="SubtitleChar">
    <w:name w:val="Subtitle Char"/>
    <w:link w:val="Subtitle"/>
    <w:locked/>
    <w:rsid w:val="00972151"/>
    <w:rPr>
      <w:sz w:val="24"/>
      <w:u w:val="single"/>
      <w:lang w:val="ru-RU" w:eastAsia="en-US" w:bidi="ar-SA"/>
    </w:rPr>
  </w:style>
  <w:style w:type="character" w:styleId="Hyperlink">
    <w:name w:val="Hyperlink"/>
    <w:rsid w:val="00FF22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456</Words>
  <Characters>2184</Characters>
  <Application>Microsoft Office Word</Application>
  <DocSecurity>0</DocSecurity>
  <Lines>18</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 Е П У Б Л И К А   Б Ъ Л Г А Р И Я</vt:lpstr>
      <vt:lpstr>Р Е П У Б Л И К А   Б Ъ Л Г А Р И Я</vt:lpstr>
    </vt:vector>
  </TitlesOfParts>
  <Company>Counsil of Ministers</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neli</dc:creator>
  <cp:keywords/>
  <dc:description/>
  <cp:lastModifiedBy>Мария Любомирова Карагьозова</cp:lastModifiedBy>
  <cp:revision>2</cp:revision>
  <cp:lastPrinted>2025-11-20T13:57:00Z</cp:lastPrinted>
  <dcterms:created xsi:type="dcterms:W3CDTF">2025-11-20T14:35:00Z</dcterms:created>
  <dcterms:modified xsi:type="dcterms:W3CDTF">2025-11-20T14:35:00Z</dcterms:modified>
</cp:coreProperties>
</file>