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6B64" w14:textId="39783EB7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79EC1A1" w14:textId="77777777" w:rsidR="00562C48" w:rsidRDefault="00562C48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ADE05E5" w14:textId="77777777" w:rsidR="00562C48" w:rsidRPr="00562C48" w:rsidRDefault="00562C48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6CC8C533" w14:textId="77777777" w:rsidR="0069784B" w:rsidRPr="002368F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368F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368F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368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368FC">
        <w:rPr>
          <w:rFonts w:ascii="Times New Roman" w:hAnsi="Times New Roman"/>
          <w:sz w:val="24"/>
          <w:szCs w:val="24"/>
          <w:lang w:val="bg-BG"/>
        </w:rPr>
        <w:t>Я</w:t>
      </w:r>
    </w:p>
    <w:p w14:paraId="6D42289D" w14:textId="77777777" w:rsidR="0069784B" w:rsidRPr="002368F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2368F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1E1D0F3D" w14:textId="07A55765" w:rsidR="0069784B" w:rsidRPr="002368FC" w:rsidRDefault="002368FC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2368FC">
        <w:rPr>
          <w:rFonts w:ascii="Arial" w:hAnsi="Arial" w:cs="Arial"/>
          <w:b/>
          <w:szCs w:val="24"/>
          <w:lang w:val="bg-BG"/>
        </w:rPr>
        <w:t>Препис</w:t>
      </w:r>
    </w:p>
    <w:p w14:paraId="5BDE68E8" w14:textId="77777777" w:rsidR="0069784B" w:rsidRPr="002368FC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7E6B6CA3" w14:textId="77777777" w:rsidR="00BF1A70" w:rsidRPr="002368FC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7A3399AE" w14:textId="1A42A616" w:rsidR="0069784B" w:rsidRPr="002368F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368F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368F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368F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368FC" w:rsidRPr="002368F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261</w:t>
      </w:r>
    </w:p>
    <w:p w14:paraId="289B9AC7" w14:textId="77777777" w:rsidR="009B1F27" w:rsidRPr="002368FC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748D93CA" w14:textId="6AB420FC" w:rsidR="0069784B" w:rsidRPr="002368F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368F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368F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368FC" w:rsidRPr="002368FC">
        <w:rPr>
          <w:rFonts w:ascii="Times New Roman" w:hAnsi="Times New Roman"/>
          <w:b/>
          <w:sz w:val="30"/>
          <w:szCs w:val="30"/>
          <w:lang w:val="bg-BG"/>
        </w:rPr>
        <w:t>26</w:t>
      </w:r>
      <w:r w:rsidR="0069784B" w:rsidRPr="002368FC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2368FC" w:rsidRPr="002368FC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2368FC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975CAB" w:rsidRPr="002368FC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2368F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2368F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368F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66BA1DE" w14:textId="77777777" w:rsidR="00FC6CA0" w:rsidRPr="002368FC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A2DBAA9" w14:textId="77777777" w:rsidR="00162DB2" w:rsidRPr="002368FC" w:rsidRDefault="00162DB2">
      <w:pPr>
        <w:rPr>
          <w:rFonts w:ascii="Times New Roman" w:hAnsi="Times New Roman"/>
          <w:b/>
          <w:szCs w:val="24"/>
          <w:lang w:val="bg-BG"/>
        </w:rPr>
      </w:pPr>
    </w:p>
    <w:p w14:paraId="675EA65B" w14:textId="0FE5E565" w:rsidR="0069784B" w:rsidRPr="002368FC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>изменение на Постановление № 181 на Министерския съвет от 2009 г. за определяне на стратегическите обекти и дейности, които са от значение за националната сигурност (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о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>бн., ДВ, бр. 59 от 2009 г.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; изм. и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доп., бр. 71 и 77 от 2011 г., бр. 67 от 2012 г., бр. 5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и 2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1 от 2013 г., бр. 107 от 2014 г., бр. 28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57 от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2015 г., бр. 22, 27 и 51 от 2016 г., бр. 86 от 2017 г., бр. 9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81 от 2019 г., бр. 33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87 от 2021 г., бр. 41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>47, 83 и 97 от 2022 г., бр. 100 от 2023 г.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 бр. 70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и </w:t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 xml:space="preserve">80 от </w:t>
      </w:r>
      <w:r w:rsidR="00432811" w:rsidRPr="002368FC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6B4CA6" w:rsidRPr="002368FC">
        <w:rPr>
          <w:rFonts w:ascii="Arial" w:hAnsi="Arial" w:cs="Arial"/>
          <w:b/>
          <w:smallCaps/>
          <w:sz w:val="26"/>
          <w:szCs w:val="26"/>
          <w:lang w:val="bg-BG"/>
        </w:rPr>
        <w:t>2024 г.)</w:t>
      </w:r>
    </w:p>
    <w:p w14:paraId="48DAAB48" w14:textId="77777777" w:rsidR="004D1544" w:rsidRPr="002368FC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7E9D475" w14:textId="77777777" w:rsidR="00162DB2" w:rsidRPr="002368FC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088442D" w14:textId="77777777" w:rsidR="0069784B" w:rsidRPr="002368F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368F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6AC4A9C" w14:textId="77777777" w:rsidR="0069784B" w:rsidRPr="002368F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368F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AB741D3" w14:textId="77777777" w:rsidR="0069784B" w:rsidRPr="002368FC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3651EEE" w14:textId="77777777" w:rsidR="0072300B" w:rsidRPr="002368FC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DAC627C" w14:textId="77777777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2368FC">
        <w:rPr>
          <w:rFonts w:ascii="Arial" w:hAnsi="Arial" w:cs="Arial"/>
          <w:sz w:val="26"/>
          <w:szCs w:val="26"/>
          <w:lang w:val="bg-BG"/>
        </w:rPr>
        <w:t xml:space="preserve"> В Приложението към чл. 1, ал. 1 „Списък на стратегическите обекти и дейности от значение за националната сигурност“ се правят следните изменения:</w:t>
      </w:r>
    </w:p>
    <w:p w14:paraId="294AE020" w14:textId="77777777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1.</w:t>
      </w:r>
      <w:r w:rsidRPr="002368FC">
        <w:rPr>
          <w:rFonts w:ascii="Arial" w:hAnsi="Arial" w:cs="Arial"/>
          <w:sz w:val="26"/>
          <w:szCs w:val="26"/>
          <w:lang w:val="bg-BG"/>
        </w:rPr>
        <w:tab/>
        <w:t>В раздел VIII Сектор „Телекомуникации и информация“:</w:t>
      </w:r>
    </w:p>
    <w:p w14:paraId="3885047E" w14:textId="1E4DC35B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а) в т. 1. „Стратегически дейности“:</w:t>
      </w:r>
    </w:p>
    <w:p w14:paraId="620A1995" w14:textId="1A7B0844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аа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1.1 се изменя така:</w:t>
      </w:r>
    </w:p>
    <w:p w14:paraId="388451BB" w14:textId="77777777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„1.1. достъп до интернет чрез фиксирани мрежи и услуги за гласови съобщения във фиксирани мрежи;“</w:t>
      </w:r>
    </w:p>
    <w:p w14:paraId="47403C4A" w14:textId="7CF8E234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бб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1.2 се изменя така:</w:t>
      </w:r>
    </w:p>
    <w:p w14:paraId="0655B60F" w14:textId="77777777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lastRenderedPageBreak/>
        <w:t>„1.2. достъп до интернет чрез мобилни мрежи и гласови съобщения в мобилни наземни мрежи.“</w:t>
      </w:r>
    </w:p>
    <w:p w14:paraId="30067EDC" w14:textId="329A500B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б) в т. 2. „Стратегически обекти“:</w:t>
      </w:r>
    </w:p>
    <w:p w14:paraId="043D912C" w14:textId="730AEC5C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аа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2.1 се изменя така:</w:t>
      </w:r>
    </w:p>
    <w:p w14:paraId="48F6F0E4" w14:textId="45D2E303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 xml:space="preserve">„2.1. „Виваком България“ ЕАД и „Юнайтед </w:t>
      </w: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Файбър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 xml:space="preserve"> България“ ЕООД;“</w:t>
      </w:r>
    </w:p>
    <w:p w14:paraId="4484459A" w14:textId="051A6EDA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бб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2.2 се изменя така:</w:t>
      </w:r>
    </w:p>
    <w:p w14:paraId="216EF891" w14:textId="1F0B565A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 xml:space="preserve">„2.2. Център за управление на мрежата на „Виваком България“ ЕАД, гр. София, ул. Хайдушка поляна </w:t>
      </w:r>
      <w:r w:rsidR="00413018" w:rsidRPr="002368FC">
        <w:rPr>
          <w:rFonts w:ascii="Arial" w:hAnsi="Arial" w:cs="Arial"/>
          <w:sz w:val="26"/>
          <w:szCs w:val="26"/>
          <w:lang w:val="bg-BG"/>
        </w:rPr>
        <w:t xml:space="preserve">№ </w:t>
      </w:r>
      <w:r w:rsidRPr="002368FC">
        <w:rPr>
          <w:rFonts w:ascii="Arial" w:hAnsi="Arial" w:cs="Arial"/>
          <w:sz w:val="26"/>
          <w:szCs w:val="26"/>
          <w:lang w:val="bg-BG"/>
        </w:rPr>
        <w:t>8;“</w:t>
      </w:r>
    </w:p>
    <w:p w14:paraId="3942A16D" w14:textId="621B442F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вв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2.3 се изменя така:</w:t>
      </w:r>
    </w:p>
    <w:p w14:paraId="4C37A8C4" w14:textId="463F15E6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„2.3. „Виваком България“ ЕАД – връх Ботев;“</w:t>
      </w:r>
    </w:p>
    <w:p w14:paraId="0E523CB3" w14:textId="4B13B89C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гг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>) подточка 2.4 се изменя така:</w:t>
      </w:r>
    </w:p>
    <w:p w14:paraId="03EF5C2C" w14:textId="6577CD91" w:rsidR="006B4CA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sz w:val="26"/>
          <w:szCs w:val="26"/>
          <w:lang w:val="bg-BG"/>
        </w:rPr>
        <w:t>„2.4. „А1 България“ ЕАД, „А1 Тауърс България“ ЕООД, „Юнайтед Тауърс България“ ЕООД, „</w:t>
      </w: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Йеттел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 xml:space="preserve"> България“ ЕАД и „</w:t>
      </w:r>
      <w:proofErr w:type="spellStart"/>
      <w:r w:rsidRPr="002368FC">
        <w:rPr>
          <w:rFonts w:ascii="Arial" w:hAnsi="Arial" w:cs="Arial"/>
          <w:sz w:val="26"/>
          <w:szCs w:val="26"/>
          <w:lang w:val="bg-BG"/>
        </w:rPr>
        <w:t>Цетин</w:t>
      </w:r>
      <w:proofErr w:type="spellEnd"/>
      <w:r w:rsidRPr="002368FC">
        <w:rPr>
          <w:rFonts w:ascii="Arial" w:hAnsi="Arial" w:cs="Arial"/>
          <w:sz w:val="26"/>
          <w:szCs w:val="26"/>
          <w:lang w:val="bg-BG"/>
        </w:rPr>
        <w:t xml:space="preserve"> България“ ЕАД.“</w:t>
      </w:r>
    </w:p>
    <w:p w14:paraId="10AFBFDB" w14:textId="5422FB44" w:rsidR="006B4CA6" w:rsidRPr="002368FC" w:rsidRDefault="006B4CA6" w:rsidP="00EE3800">
      <w:pPr>
        <w:spacing w:before="120" w:line="288" w:lineRule="auto"/>
        <w:ind w:right="1"/>
        <w:jc w:val="both"/>
        <w:rPr>
          <w:rFonts w:ascii="Arial" w:hAnsi="Arial" w:cs="Arial"/>
          <w:sz w:val="10"/>
          <w:szCs w:val="10"/>
          <w:lang w:val="bg-BG"/>
        </w:rPr>
      </w:pPr>
    </w:p>
    <w:p w14:paraId="415FED0E" w14:textId="46375333" w:rsidR="006B4CA6" w:rsidRPr="002368FC" w:rsidRDefault="00EE3800" w:rsidP="00EE3800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2368FC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заключителна разпоредба</w:t>
      </w:r>
    </w:p>
    <w:p w14:paraId="0497689F" w14:textId="77777777" w:rsidR="00EE3800" w:rsidRPr="002368FC" w:rsidRDefault="00EE3800" w:rsidP="00EE3800">
      <w:pPr>
        <w:spacing w:before="120" w:line="288" w:lineRule="auto"/>
        <w:ind w:right="1"/>
        <w:jc w:val="both"/>
        <w:rPr>
          <w:rFonts w:ascii="Arial" w:hAnsi="Arial" w:cs="Arial"/>
          <w:sz w:val="10"/>
          <w:szCs w:val="10"/>
          <w:lang w:val="bg-BG"/>
        </w:rPr>
      </w:pPr>
    </w:p>
    <w:p w14:paraId="09608427" w14:textId="18160A48" w:rsidR="004D1266" w:rsidRPr="002368FC" w:rsidRDefault="006B4CA6" w:rsidP="006B4CA6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368FC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2368FC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29B250DE" w14:textId="77777777" w:rsidR="00131F19" w:rsidRPr="002368FC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8D51503" w14:textId="77777777" w:rsidR="00FC6CA0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9E16C98" w14:textId="77777777" w:rsidR="002368FC" w:rsidRDefault="002368FC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3C4D594" w14:textId="77777777" w:rsidR="002368FC" w:rsidRPr="002368FC" w:rsidRDefault="002368FC" w:rsidP="00A71D0F">
      <w:pPr>
        <w:ind w:firstLine="1134"/>
        <w:rPr>
          <w:rFonts w:ascii="Arial" w:hAnsi="Arial" w:cs="Arial"/>
          <w:b/>
          <w:lang w:val="bg-BG"/>
        </w:rPr>
      </w:pPr>
      <w:r w:rsidRPr="002368F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142319C" w14:textId="77777777" w:rsidR="002368FC" w:rsidRPr="002368FC" w:rsidRDefault="002368FC" w:rsidP="00A71D0F">
      <w:pPr>
        <w:ind w:firstLine="1134"/>
        <w:rPr>
          <w:rFonts w:ascii="Arial" w:hAnsi="Arial" w:cs="Arial"/>
          <w:b/>
          <w:lang w:val="bg-BG"/>
        </w:rPr>
      </w:pPr>
    </w:p>
    <w:p w14:paraId="5375F2E8" w14:textId="77777777" w:rsidR="002368FC" w:rsidRPr="002368FC" w:rsidRDefault="002368FC" w:rsidP="00A71D0F">
      <w:pPr>
        <w:ind w:firstLine="1134"/>
        <w:rPr>
          <w:rFonts w:ascii="Arial" w:hAnsi="Arial" w:cs="Arial"/>
          <w:b/>
          <w:lang w:val="bg-BG"/>
        </w:rPr>
      </w:pPr>
      <w:r w:rsidRPr="002368FC">
        <w:rPr>
          <w:rFonts w:ascii="Arial" w:hAnsi="Arial" w:cs="Arial"/>
          <w:b/>
          <w:lang w:val="bg-BG"/>
        </w:rPr>
        <w:t>ГЛАВЕН СЕКРЕТАР НА</w:t>
      </w:r>
    </w:p>
    <w:p w14:paraId="6EF481D3" w14:textId="77777777" w:rsidR="002368FC" w:rsidRPr="002368FC" w:rsidRDefault="002368FC" w:rsidP="00A71D0F">
      <w:pPr>
        <w:ind w:firstLine="1134"/>
        <w:rPr>
          <w:rFonts w:ascii="Arial" w:hAnsi="Arial" w:cs="Arial"/>
          <w:b/>
          <w:lang w:val="bg-BG"/>
        </w:rPr>
      </w:pPr>
      <w:r w:rsidRPr="002368F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52569CC" w14:textId="77777777" w:rsidR="002368FC" w:rsidRPr="002368FC" w:rsidRDefault="002368FC" w:rsidP="00A71D0F">
      <w:pPr>
        <w:rPr>
          <w:rFonts w:ascii="Arial" w:hAnsi="Arial" w:cs="Arial"/>
          <w:b/>
          <w:lang w:val="bg-BG"/>
        </w:rPr>
      </w:pPr>
    </w:p>
    <w:sectPr w:rsidR="002368FC" w:rsidRPr="002368FC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2C6E" w14:textId="77777777" w:rsidR="00B55D24" w:rsidRDefault="00B55D24">
      <w:r>
        <w:separator/>
      </w:r>
    </w:p>
  </w:endnote>
  <w:endnote w:type="continuationSeparator" w:id="0">
    <w:p w14:paraId="760F3987" w14:textId="77777777" w:rsidR="00B55D24" w:rsidRDefault="00B5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entury"/>
    <w:charset w:val="00"/>
    <w:family w:val="roman"/>
    <w:pitch w:val="variable"/>
    <w:sig w:usb0="00000287" w:usb1="00000000" w:usb2="00000000" w:usb3="00000000" w:csb0="0000001F" w:csb1="00000000"/>
  </w:font>
  <w:font w:name="A4p">
    <w:altName w:val="Segoe Print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6893" w14:textId="77777777" w:rsidR="00B55D24" w:rsidRDefault="00B55D24">
      <w:r>
        <w:separator/>
      </w:r>
    </w:p>
  </w:footnote>
  <w:footnote w:type="continuationSeparator" w:id="0">
    <w:p w14:paraId="62528378" w14:textId="77777777" w:rsidR="00B55D24" w:rsidRDefault="00B5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0C4E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70DBC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C55A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1F85B76F" w14:textId="77777777" w:rsidR="00BC6AE1" w:rsidRDefault="00BC6AE1">
    <w:pPr>
      <w:pStyle w:val="Header"/>
      <w:rPr>
        <w:lang w:val="bg-BG"/>
      </w:rPr>
    </w:pPr>
  </w:p>
  <w:p w14:paraId="67DAD777" w14:textId="77777777" w:rsidR="00BC6AE1" w:rsidRDefault="00BC6AE1">
    <w:pPr>
      <w:pStyle w:val="Header"/>
      <w:rPr>
        <w:lang w:val="bg-BG"/>
      </w:rPr>
    </w:pPr>
  </w:p>
  <w:p w14:paraId="5188EEA2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437117">
    <w:abstractNumId w:val="15"/>
  </w:num>
  <w:num w:numId="2" w16cid:durableId="404769800">
    <w:abstractNumId w:val="0"/>
  </w:num>
  <w:num w:numId="3" w16cid:durableId="313416137">
    <w:abstractNumId w:val="22"/>
  </w:num>
  <w:num w:numId="4" w16cid:durableId="1123770047">
    <w:abstractNumId w:val="4"/>
  </w:num>
  <w:num w:numId="5" w16cid:durableId="344673667">
    <w:abstractNumId w:val="7"/>
  </w:num>
  <w:num w:numId="6" w16cid:durableId="1313825307">
    <w:abstractNumId w:val="6"/>
  </w:num>
  <w:num w:numId="7" w16cid:durableId="1581451700">
    <w:abstractNumId w:val="20"/>
  </w:num>
  <w:num w:numId="8" w16cid:durableId="2139295125">
    <w:abstractNumId w:val="12"/>
  </w:num>
  <w:num w:numId="9" w16cid:durableId="992955606">
    <w:abstractNumId w:val="8"/>
  </w:num>
  <w:num w:numId="10" w16cid:durableId="1954316114">
    <w:abstractNumId w:val="13"/>
  </w:num>
  <w:num w:numId="11" w16cid:durableId="878396055">
    <w:abstractNumId w:val="5"/>
  </w:num>
  <w:num w:numId="12" w16cid:durableId="1682506019">
    <w:abstractNumId w:val="16"/>
  </w:num>
  <w:num w:numId="13" w16cid:durableId="1552841749">
    <w:abstractNumId w:val="24"/>
  </w:num>
  <w:num w:numId="14" w16cid:durableId="210121785">
    <w:abstractNumId w:val="17"/>
  </w:num>
  <w:num w:numId="15" w16cid:durableId="886986522">
    <w:abstractNumId w:val="1"/>
  </w:num>
  <w:num w:numId="16" w16cid:durableId="963652557">
    <w:abstractNumId w:val="2"/>
  </w:num>
  <w:num w:numId="17" w16cid:durableId="337730147">
    <w:abstractNumId w:val="14"/>
  </w:num>
  <w:num w:numId="18" w16cid:durableId="1282151437">
    <w:abstractNumId w:val="10"/>
  </w:num>
  <w:num w:numId="19" w16cid:durableId="1615408315">
    <w:abstractNumId w:val="23"/>
  </w:num>
  <w:num w:numId="20" w16cid:durableId="958342653">
    <w:abstractNumId w:val="21"/>
  </w:num>
  <w:num w:numId="21" w16cid:durableId="445270068">
    <w:abstractNumId w:val="11"/>
  </w:num>
  <w:num w:numId="22" w16cid:durableId="1155340653">
    <w:abstractNumId w:val="3"/>
  </w:num>
  <w:num w:numId="23" w16cid:durableId="422996759">
    <w:abstractNumId w:val="18"/>
  </w:num>
  <w:num w:numId="24" w16cid:durableId="546189395">
    <w:abstractNumId w:val="19"/>
  </w:num>
  <w:num w:numId="25" w16cid:durableId="173616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20EF7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07CD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368FC"/>
    <w:rsid w:val="00242717"/>
    <w:rsid w:val="00242F54"/>
    <w:rsid w:val="00245927"/>
    <w:rsid w:val="00256362"/>
    <w:rsid w:val="00256A51"/>
    <w:rsid w:val="0026696B"/>
    <w:rsid w:val="002773A6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13018"/>
    <w:rsid w:val="0042181C"/>
    <w:rsid w:val="0042392A"/>
    <w:rsid w:val="004252EB"/>
    <w:rsid w:val="00432811"/>
    <w:rsid w:val="00437FFC"/>
    <w:rsid w:val="00440924"/>
    <w:rsid w:val="004442E2"/>
    <w:rsid w:val="0044487D"/>
    <w:rsid w:val="00462404"/>
    <w:rsid w:val="00463866"/>
    <w:rsid w:val="00466B75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62C48"/>
    <w:rsid w:val="005866D4"/>
    <w:rsid w:val="005B0F27"/>
    <w:rsid w:val="005B65BD"/>
    <w:rsid w:val="005C39B2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B4CA6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5D24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3897"/>
    <w:rsid w:val="00E262A0"/>
    <w:rsid w:val="00E262E9"/>
    <w:rsid w:val="00E3030E"/>
    <w:rsid w:val="00E53184"/>
    <w:rsid w:val="00E5445E"/>
    <w:rsid w:val="00E57E1F"/>
    <w:rsid w:val="00E71C14"/>
    <w:rsid w:val="00E84C2C"/>
    <w:rsid w:val="00EB3DE8"/>
    <w:rsid w:val="00EB536E"/>
    <w:rsid w:val="00EB7BC3"/>
    <w:rsid w:val="00EC03ED"/>
    <w:rsid w:val="00ED4110"/>
    <w:rsid w:val="00EE22E5"/>
    <w:rsid w:val="00EE3800"/>
    <w:rsid w:val="00EF4143"/>
    <w:rsid w:val="00F3087D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5674B"/>
  <w15:chartTrackingRefBased/>
  <w15:docId w15:val="{C7BA679F-BCF1-40F3-820C-0D71D108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2025-11-27T07:28:00Z</dcterms:created>
  <dcterms:modified xsi:type="dcterms:W3CDTF">2025-11-27T07:28:00Z</dcterms:modified>
</cp:coreProperties>
</file>