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05F47" w14:textId="1BC8FC12" w:rsidR="00683DAE" w:rsidRDefault="00683DAE">
      <w:pPr>
        <w:pStyle w:val="Title"/>
        <w:rPr>
          <w:noProof/>
          <w:lang w:val="bg-BG"/>
        </w:rPr>
      </w:pPr>
    </w:p>
    <w:p w14:paraId="73AB46B2" w14:textId="77777777" w:rsidR="00110C80" w:rsidRDefault="00110C80">
      <w:pPr>
        <w:pStyle w:val="Title"/>
        <w:rPr>
          <w:noProof/>
          <w:lang w:val="bg-BG"/>
        </w:rPr>
      </w:pPr>
    </w:p>
    <w:p w14:paraId="6AA56229" w14:textId="77777777" w:rsidR="00110C80" w:rsidRDefault="00110C80">
      <w:pPr>
        <w:pStyle w:val="Title"/>
        <w:rPr>
          <w:noProof/>
          <w:lang w:val="bg-BG"/>
        </w:rPr>
      </w:pPr>
    </w:p>
    <w:p w14:paraId="37810440" w14:textId="77777777" w:rsidR="00110C80" w:rsidRPr="00951281" w:rsidRDefault="00110C80">
      <w:pPr>
        <w:pStyle w:val="Title"/>
        <w:rPr>
          <w:rFonts w:ascii="Times New Roman" w:hAnsi="Times New Roman"/>
          <w:lang w:val="bg-BG"/>
        </w:rPr>
      </w:pPr>
    </w:p>
    <w:p w14:paraId="6E13E08F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B9ACFE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4D259D04" w14:textId="0A9904D1" w:rsidR="0069784B" w:rsidRPr="00AF29C1" w:rsidRDefault="00466E67" w:rsidP="00D36EA5">
      <w:pPr>
        <w:jc w:val="right"/>
        <w:rPr>
          <w:rFonts w:ascii="Arial" w:hAnsi="Arial"/>
          <w:b/>
          <w:szCs w:val="24"/>
          <w:lang w:val="bg-BG"/>
        </w:rPr>
      </w:pPr>
      <w:r>
        <w:rPr>
          <w:rFonts w:ascii="Arial" w:hAnsi="Arial"/>
          <w:b/>
          <w:szCs w:val="24"/>
          <w:lang w:val="bg-BG"/>
        </w:rPr>
        <w:t>Препис</w:t>
      </w:r>
    </w:p>
    <w:p w14:paraId="370577B9" w14:textId="77777777" w:rsidR="00E22D77" w:rsidRPr="001A1330" w:rsidRDefault="00E22D77">
      <w:pPr>
        <w:jc w:val="center"/>
        <w:rPr>
          <w:rFonts w:ascii="Times New Roman" w:hAnsi="Times New Roman"/>
          <w:szCs w:val="24"/>
          <w:lang w:val="bg-BG"/>
        </w:rPr>
      </w:pPr>
    </w:p>
    <w:p w14:paraId="67CEC2CE" w14:textId="77777777" w:rsidR="00AA1C46" w:rsidRDefault="00AA1C46">
      <w:pPr>
        <w:jc w:val="center"/>
        <w:rPr>
          <w:rFonts w:ascii="Times New Roman" w:hAnsi="Times New Roman"/>
          <w:szCs w:val="24"/>
          <w:lang w:val="en-US"/>
        </w:rPr>
      </w:pPr>
    </w:p>
    <w:p w14:paraId="783C8B86" w14:textId="77777777" w:rsidR="001A1330" w:rsidRPr="001A1330" w:rsidRDefault="001A1330">
      <w:pPr>
        <w:jc w:val="center"/>
        <w:rPr>
          <w:rFonts w:ascii="Times New Roman" w:hAnsi="Times New Roman"/>
          <w:szCs w:val="24"/>
          <w:lang w:val="en-US"/>
        </w:rPr>
      </w:pPr>
    </w:p>
    <w:p w14:paraId="0214476F" w14:textId="1BFBF7E8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466E67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333</w:t>
      </w:r>
    </w:p>
    <w:p w14:paraId="5F0524B2" w14:textId="77777777" w:rsidR="0069784B" w:rsidRPr="001A1330" w:rsidRDefault="0069784B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635DA36C" w14:textId="038CA69B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466E67">
        <w:rPr>
          <w:rFonts w:ascii="Times New Roman" w:hAnsi="Times New Roman"/>
          <w:b/>
          <w:sz w:val="30"/>
          <w:szCs w:val="30"/>
          <w:lang w:val="bg-BG"/>
        </w:rPr>
        <w:t>17 декември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A2A3C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1A534027" w14:textId="77777777" w:rsidR="00D36324" w:rsidRPr="00951281" w:rsidRDefault="00D36324" w:rsidP="00102493">
      <w:pPr>
        <w:jc w:val="center"/>
        <w:rPr>
          <w:rFonts w:ascii="Times New Roman" w:hAnsi="Times New Roman"/>
          <w:b/>
          <w:lang w:val="bg-BG"/>
        </w:rPr>
      </w:pPr>
    </w:p>
    <w:p w14:paraId="06D0CA73" w14:textId="77777777" w:rsidR="005866D4" w:rsidRPr="00951281" w:rsidRDefault="005866D4" w:rsidP="00102493">
      <w:pPr>
        <w:jc w:val="center"/>
        <w:rPr>
          <w:rFonts w:ascii="Times New Roman" w:hAnsi="Times New Roman"/>
          <w:b/>
          <w:lang w:val="bg-BG"/>
        </w:rPr>
      </w:pPr>
    </w:p>
    <w:p w14:paraId="12F34CAF" w14:textId="631246E5" w:rsidR="0069784B" w:rsidRPr="00822185" w:rsidRDefault="008A1546" w:rsidP="004A3C00">
      <w:pPr>
        <w:tabs>
          <w:tab w:val="left" w:pos="7938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9E5261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="00951281" w:rsidRPr="0082218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A268B" w:rsidRPr="00FA268B">
        <w:rPr>
          <w:rFonts w:ascii="Arial" w:hAnsi="Arial" w:cs="Arial" w:hint="eastAsia"/>
          <w:b/>
          <w:smallCaps/>
          <w:sz w:val="28"/>
          <w:szCs w:val="28"/>
          <w:lang w:val="bg-BG"/>
        </w:rPr>
        <w:t>изменение</w:t>
      </w:r>
      <w:r w:rsidR="00FA268B" w:rsidRPr="00FA26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A268B" w:rsidRPr="00FA268B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FA268B" w:rsidRPr="00FA26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A268B" w:rsidRPr="00FA268B">
        <w:rPr>
          <w:rFonts w:ascii="Arial" w:hAnsi="Arial" w:cs="Arial" w:hint="eastAsia"/>
          <w:b/>
          <w:smallCaps/>
          <w:sz w:val="28"/>
          <w:szCs w:val="28"/>
          <w:lang w:val="bg-BG"/>
        </w:rPr>
        <w:t>допълнение</w:t>
      </w:r>
      <w:r w:rsidR="00FA268B" w:rsidRPr="00FA26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A268B" w:rsidRPr="00FA268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FA268B" w:rsidRPr="00FA26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A268B" w:rsidRPr="00FA268B">
        <w:rPr>
          <w:rFonts w:ascii="Arial" w:hAnsi="Arial" w:cs="Arial" w:hint="eastAsia"/>
          <w:b/>
          <w:smallCaps/>
          <w:sz w:val="28"/>
          <w:szCs w:val="28"/>
          <w:lang w:val="bg-BG"/>
        </w:rPr>
        <w:t>Наредбата</w:t>
      </w:r>
      <w:r w:rsidR="00FA268B" w:rsidRPr="00FA26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A268B" w:rsidRPr="00FA268B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FA268B" w:rsidRPr="00FA26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A268B" w:rsidRPr="00FA268B">
        <w:rPr>
          <w:rFonts w:ascii="Arial" w:hAnsi="Arial" w:cs="Arial" w:hint="eastAsia"/>
          <w:b/>
          <w:smallCaps/>
          <w:sz w:val="28"/>
          <w:szCs w:val="28"/>
          <w:lang w:val="bg-BG"/>
        </w:rPr>
        <w:t>условията</w:t>
      </w:r>
      <w:r w:rsidR="00FA268B" w:rsidRPr="00FA26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A268B" w:rsidRPr="00FA268B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FA268B" w:rsidRPr="00FA26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A268B" w:rsidRPr="00FA268B">
        <w:rPr>
          <w:rFonts w:ascii="Arial" w:hAnsi="Arial" w:cs="Arial" w:hint="eastAsia"/>
          <w:b/>
          <w:smallCaps/>
          <w:sz w:val="28"/>
          <w:szCs w:val="28"/>
          <w:lang w:val="bg-BG"/>
        </w:rPr>
        <w:t>реда</w:t>
      </w:r>
      <w:r w:rsidR="00FA268B" w:rsidRPr="00FA26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A268B" w:rsidRPr="00FA268B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FA268B" w:rsidRPr="00FA26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A268B" w:rsidRPr="00FA268B">
        <w:rPr>
          <w:rFonts w:ascii="Arial" w:hAnsi="Arial" w:cs="Arial" w:hint="eastAsia"/>
          <w:b/>
          <w:smallCaps/>
          <w:sz w:val="28"/>
          <w:szCs w:val="28"/>
          <w:lang w:val="bg-BG"/>
        </w:rPr>
        <w:t>внедряване</w:t>
      </w:r>
      <w:r w:rsidR="00FA268B" w:rsidRPr="00FA26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A268B" w:rsidRPr="00FA268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FA268B" w:rsidRPr="00FA26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A268B" w:rsidRPr="00FA268B">
        <w:rPr>
          <w:rFonts w:ascii="Arial" w:hAnsi="Arial" w:cs="Arial" w:hint="eastAsia"/>
          <w:b/>
          <w:smallCaps/>
          <w:sz w:val="28"/>
          <w:szCs w:val="28"/>
          <w:lang w:val="bg-BG"/>
        </w:rPr>
        <w:t>интелигентните</w:t>
      </w:r>
      <w:r w:rsidR="00FA268B" w:rsidRPr="00FA26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A268B" w:rsidRPr="00FA268B">
        <w:rPr>
          <w:rFonts w:ascii="Arial" w:hAnsi="Arial" w:cs="Arial" w:hint="eastAsia"/>
          <w:b/>
          <w:smallCaps/>
          <w:sz w:val="28"/>
          <w:szCs w:val="28"/>
          <w:lang w:val="bg-BG"/>
        </w:rPr>
        <w:t>транспортни</w:t>
      </w:r>
      <w:r w:rsidR="00FA268B" w:rsidRPr="00FA26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A268B" w:rsidRPr="00FA268B">
        <w:rPr>
          <w:rFonts w:ascii="Arial" w:hAnsi="Arial" w:cs="Arial" w:hint="eastAsia"/>
          <w:b/>
          <w:smallCaps/>
          <w:sz w:val="28"/>
          <w:szCs w:val="28"/>
          <w:lang w:val="bg-BG"/>
        </w:rPr>
        <w:t>системи</w:t>
      </w:r>
      <w:r w:rsidR="00FA268B" w:rsidRPr="00FA26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A268B" w:rsidRPr="00FA268B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FA268B" w:rsidRPr="00FA26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A268B" w:rsidRPr="00FA268B">
        <w:rPr>
          <w:rFonts w:ascii="Arial" w:hAnsi="Arial" w:cs="Arial" w:hint="eastAsia"/>
          <w:b/>
          <w:smallCaps/>
          <w:sz w:val="28"/>
          <w:szCs w:val="28"/>
          <w:lang w:val="bg-BG"/>
        </w:rPr>
        <w:t>областта</w:t>
      </w:r>
      <w:r w:rsidR="00FA268B" w:rsidRPr="00FA26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A268B" w:rsidRPr="00FA268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FA268B" w:rsidRPr="00FA26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A268B" w:rsidRPr="00FA268B">
        <w:rPr>
          <w:rFonts w:ascii="Arial" w:hAnsi="Arial" w:cs="Arial" w:hint="eastAsia"/>
          <w:b/>
          <w:smallCaps/>
          <w:sz w:val="28"/>
          <w:szCs w:val="28"/>
          <w:lang w:val="bg-BG"/>
        </w:rPr>
        <w:t>автомобилния</w:t>
      </w:r>
      <w:r w:rsidR="00FA268B" w:rsidRPr="00FA26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A268B" w:rsidRPr="00FA268B">
        <w:rPr>
          <w:rFonts w:ascii="Arial" w:hAnsi="Arial" w:cs="Arial" w:hint="eastAsia"/>
          <w:b/>
          <w:smallCaps/>
          <w:sz w:val="28"/>
          <w:szCs w:val="28"/>
          <w:lang w:val="bg-BG"/>
        </w:rPr>
        <w:t>транспорт</w:t>
      </w:r>
      <w:r w:rsidR="00FA268B" w:rsidRPr="00FA26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A268B" w:rsidRPr="00FA268B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FA268B" w:rsidRPr="00FA26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A268B" w:rsidRPr="00FA268B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FA268B" w:rsidRPr="00FA26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A268B" w:rsidRPr="00FA268B">
        <w:rPr>
          <w:rFonts w:ascii="Arial" w:hAnsi="Arial" w:cs="Arial" w:hint="eastAsia"/>
          <w:b/>
          <w:smallCaps/>
          <w:sz w:val="28"/>
          <w:szCs w:val="28"/>
          <w:lang w:val="bg-BG"/>
        </w:rPr>
        <w:t>интерфейси</w:t>
      </w:r>
      <w:r w:rsidR="00FA268B" w:rsidRPr="00FA26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A268B" w:rsidRPr="00FA268B">
        <w:rPr>
          <w:rFonts w:ascii="Arial" w:hAnsi="Arial" w:cs="Arial" w:hint="eastAsia"/>
          <w:b/>
          <w:smallCaps/>
          <w:sz w:val="28"/>
          <w:szCs w:val="28"/>
          <w:lang w:val="bg-BG"/>
        </w:rPr>
        <w:t>с</w:t>
      </w:r>
      <w:r w:rsidR="00FA268B" w:rsidRPr="00FA26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A268B" w:rsidRPr="00FA268B">
        <w:rPr>
          <w:rFonts w:ascii="Arial" w:hAnsi="Arial" w:cs="Arial" w:hint="eastAsia"/>
          <w:b/>
          <w:smallCaps/>
          <w:sz w:val="28"/>
          <w:szCs w:val="28"/>
          <w:lang w:val="bg-BG"/>
        </w:rPr>
        <w:t>останалите</w:t>
      </w:r>
      <w:r w:rsidR="00FA268B" w:rsidRPr="00FA26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A268B" w:rsidRPr="00FA268B">
        <w:rPr>
          <w:rFonts w:ascii="Arial" w:hAnsi="Arial" w:cs="Arial" w:hint="eastAsia"/>
          <w:b/>
          <w:smallCaps/>
          <w:sz w:val="28"/>
          <w:szCs w:val="28"/>
          <w:lang w:val="bg-BG"/>
        </w:rPr>
        <w:t>видове</w:t>
      </w:r>
      <w:r w:rsidR="00FA268B" w:rsidRPr="00FA26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A268B" w:rsidRPr="00FA268B">
        <w:rPr>
          <w:rFonts w:ascii="Arial" w:hAnsi="Arial" w:cs="Arial" w:hint="eastAsia"/>
          <w:b/>
          <w:smallCaps/>
          <w:sz w:val="28"/>
          <w:szCs w:val="28"/>
          <w:lang w:val="bg-BG"/>
        </w:rPr>
        <w:t>транспорт</w:t>
      </w:r>
      <w:r w:rsidR="00FA268B" w:rsidRPr="00FA268B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FA268B" w:rsidRPr="00FA268B">
        <w:rPr>
          <w:rFonts w:ascii="Arial" w:hAnsi="Arial" w:cs="Arial" w:hint="eastAsia"/>
          <w:b/>
          <w:smallCaps/>
          <w:sz w:val="28"/>
          <w:szCs w:val="28"/>
          <w:lang w:val="bg-BG"/>
        </w:rPr>
        <w:t>приета</w:t>
      </w:r>
      <w:r w:rsidR="00FA268B" w:rsidRPr="00FA26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A268B" w:rsidRPr="00FA268B">
        <w:rPr>
          <w:rFonts w:ascii="Arial" w:hAnsi="Arial" w:cs="Arial" w:hint="eastAsia"/>
          <w:b/>
          <w:smallCaps/>
          <w:sz w:val="28"/>
          <w:szCs w:val="28"/>
          <w:lang w:val="bg-BG"/>
        </w:rPr>
        <w:t>с</w:t>
      </w:r>
      <w:r w:rsidR="00FA268B" w:rsidRPr="00FA26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A268B" w:rsidRPr="00FA268B">
        <w:rPr>
          <w:rFonts w:ascii="Arial" w:hAnsi="Arial" w:cs="Arial" w:hint="eastAsia"/>
          <w:b/>
          <w:smallCaps/>
          <w:sz w:val="28"/>
          <w:szCs w:val="28"/>
          <w:lang w:val="bg-BG"/>
        </w:rPr>
        <w:t>Постановление</w:t>
      </w:r>
      <w:r w:rsidR="00FA268B" w:rsidRPr="00FA26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A268B" w:rsidRPr="00FA268B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FA268B" w:rsidRPr="00FA268B">
        <w:rPr>
          <w:rFonts w:ascii="Arial" w:hAnsi="Arial" w:cs="Arial"/>
          <w:b/>
          <w:smallCaps/>
          <w:sz w:val="28"/>
          <w:szCs w:val="28"/>
          <w:lang w:val="bg-BG"/>
        </w:rPr>
        <w:t xml:space="preserve"> 14 </w:t>
      </w:r>
      <w:r w:rsidR="00FA268B">
        <w:rPr>
          <w:rFonts w:ascii="Arial" w:hAnsi="Arial" w:cs="Arial"/>
          <w:b/>
          <w:smallCaps/>
          <w:sz w:val="28"/>
          <w:szCs w:val="28"/>
          <w:lang w:val="bg-BG"/>
        </w:rPr>
        <w:t xml:space="preserve">на Министерския съвет </w:t>
      </w:r>
      <w:r w:rsidR="00FA268B" w:rsidRPr="00FA268B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FA268B" w:rsidRPr="00FA268B">
        <w:rPr>
          <w:rFonts w:ascii="Arial" w:hAnsi="Arial" w:cs="Arial"/>
          <w:b/>
          <w:smallCaps/>
          <w:sz w:val="28"/>
          <w:szCs w:val="28"/>
          <w:lang w:val="bg-BG"/>
        </w:rPr>
        <w:t xml:space="preserve"> 2013 </w:t>
      </w:r>
      <w:r w:rsidR="00FA268B" w:rsidRPr="00FA268B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FA268B" w:rsidRPr="00FA268B">
        <w:rPr>
          <w:rFonts w:ascii="Arial" w:hAnsi="Arial" w:cs="Arial"/>
          <w:b/>
          <w:smallCaps/>
          <w:sz w:val="28"/>
          <w:szCs w:val="28"/>
          <w:lang w:val="bg-BG"/>
        </w:rPr>
        <w:t>. (</w:t>
      </w:r>
      <w:r w:rsidR="00FA268B" w:rsidRPr="00FA268B">
        <w:rPr>
          <w:rFonts w:ascii="Arial" w:hAnsi="Arial" w:cs="Arial" w:hint="eastAsia"/>
          <w:b/>
          <w:smallCaps/>
          <w:sz w:val="28"/>
          <w:szCs w:val="28"/>
          <w:lang w:val="bg-BG"/>
        </w:rPr>
        <w:t>обн</w:t>
      </w:r>
      <w:r w:rsidR="00FA268B" w:rsidRPr="00FA268B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FA268B" w:rsidRPr="00FA268B">
        <w:rPr>
          <w:rFonts w:ascii="Arial" w:hAnsi="Arial" w:cs="Arial" w:hint="eastAsia"/>
          <w:b/>
          <w:smallCaps/>
          <w:sz w:val="28"/>
          <w:szCs w:val="28"/>
          <w:lang w:val="bg-BG"/>
        </w:rPr>
        <w:t>ДВ</w:t>
      </w:r>
      <w:r w:rsidR="00FA268B" w:rsidRPr="00FA268B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FA268B" w:rsidRPr="00FA268B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FA268B" w:rsidRPr="00FA268B">
        <w:rPr>
          <w:rFonts w:ascii="Arial" w:hAnsi="Arial" w:cs="Arial"/>
          <w:b/>
          <w:smallCaps/>
          <w:sz w:val="28"/>
          <w:szCs w:val="28"/>
          <w:lang w:val="bg-BG"/>
        </w:rPr>
        <w:t xml:space="preserve">. 8 </w:t>
      </w:r>
      <w:r w:rsidR="00FA268B" w:rsidRPr="00FA268B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FA268B" w:rsidRPr="00FA268B">
        <w:rPr>
          <w:rFonts w:ascii="Arial" w:hAnsi="Arial" w:cs="Arial"/>
          <w:b/>
          <w:smallCaps/>
          <w:sz w:val="28"/>
          <w:szCs w:val="28"/>
          <w:lang w:val="bg-BG"/>
        </w:rPr>
        <w:t xml:space="preserve"> 2013 </w:t>
      </w:r>
      <w:r w:rsidR="00FA268B" w:rsidRPr="00FA268B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FA268B" w:rsidRPr="00FA268B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F36468">
        <w:rPr>
          <w:rFonts w:ascii="Arial" w:hAnsi="Arial" w:cs="Arial"/>
          <w:b/>
          <w:smallCaps/>
          <w:sz w:val="28"/>
          <w:szCs w:val="28"/>
          <w:lang w:val="bg-BG"/>
        </w:rPr>
        <w:t>;</w:t>
      </w:r>
      <w:r w:rsidR="00FA268B" w:rsidRPr="00FA26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36468" w:rsidRPr="00FA268B">
        <w:rPr>
          <w:rFonts w:ascii="Arial" w:hAnsi="Arial" w:cs="Arial" w:hint="eastAsia"/>
          <w:b/>
          <w:smallCaps/>
          <w:sz w:val="28"/>
          <w:szCs w:val="28"/>
          <w:lang w:val="bg-BG"/>
        </w:rPr>
        <w:t>изм</w:t>
      </w:r>
      <w:r w:rsidR="00F36468" w:rsidRPr="00FA268B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F36468">
        <w:rPr>
          <w:rFonts w:ascii="Arial" w:hAnsi="Arial" w:cs="Arial"/>
          <w:b/>
          <w:smallCaps/>
          <w:sz w:val="28"/>
          <w:szCs w:val="28"/>
          <w:lang w:val="bg-BG"/>
        </w:rPr>
        <w:t xml:space="preserve"> и </w:t>
      </w:r>
      <w:r w:rsidR="00FA268B" w:rsidRPr="00FA268B">
        <w:rPr>
          <w:rFonts w:ascii="Arial" w:hAnsi="Arial" w:cs="Arial" w:hint="eastAsia"/>
          <w:b/>
          <w:smallCaps/>
          <w:sz w:val="28"/>
          <w:szCs w:val="28"/>
          <w:lang w:val="bg-BG"/>
        </w:rPr>
        <w:t>доп</w:t>
      </w:r>
      <w:r w:rsidR="00FA268B" w:rsidRPr="00FA268B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FA268B" w:rsidRPr="00FA268B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FA268B" w:rsidRPr="00FA268B">
        <w:rPr>
          <w:rFonts w:ascii="Arial" w:hAnsi="Arial" w:cs="Arial"/>
          <w:b/>
          <w:smallCaps/>
          <w:sz w:val="28"/>
          <w:szCs w:val="28"/>
          <w:lang w:val="bg-BG"/>
        </w:rPr>
        <w:t xml:space="preserve">. 80 </w:t>
      </w:r>
      <w:r w:rsidR="00FA268B" w:rsidRPr="00FA268B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FA268B" w:rsidRPr="00FA268B">
        <w:rPr>
          <w:rFonts w:ascii="Arial" w:hAnsi="Arial" w:cs="Arial"/>
          <w:b/>
          <w:smallCaps/>
          <w:sz w:val="28"/>
          <w:szCs w:val="28"/>
          <w:lang w:val="bg-BG"/>
        </w:rPr>
        <w:t xml:space="preserve"> 2015 </w:t>
      </w:r>
      <w:r w:rsidR="00FA268B" w:rsidRPr="00FA268B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FA268B" w:rsidRPr="00FA268B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CA7C22">
        <w:rPr>
          <w:rFonts w:ascii="Arial" w:hAnsi="Arial" w:cs="Arial"/>
          <w:b/>
          <w:smallCaps/>
          <w:sz w:val="28"/>
          <w:szCs w:val="28"/>
          <w:lang w:val="bg-BG"/>
        </w:rPr>
        <w:t xml:space="preserve"> и</w:t>
      </w:r>
      <w:r w:rsidR="00FA268B" w:rsidRPr="00FA26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A268B" w:rsidRPr="00FA268B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FA268B" w:rsidRPr="00FA268B">
        <w:rPr>
          <w:rFonts w:ascii="Arial" w:hAnsi="Arial" w:cs="Arial"/>
          <w:b/>
          <w:smallCaps/>
          <w:sz w:val="28"/>
          <w:szCs w:val="28"/>
          <w:lang w:val="bg-BG"/>
        </w:rPr>
        <w:t xml:space="preserve">. 36 </w:t>
      </w:r>
      <w:r w:rsidR="00FA268B" w:rsidRPr="00FA268B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FA268B" w:rsidRPr="00FA268B">
        <w:rPr>
          <w:rFonts w:ascii="Arial" w:hAnsi="Arial" w:cs="Arial"/>
          <w:b/>
          <w:smallCaps/>
          <w:sz w:val="28"/>
          <w:szCs w:val="28"/>
          <w:lang w:val="bg-BG"/>
        </w:rPr>
        <w:t xml:space="preserve"> 2022 </w:t>
      </w:r>
      <w:r w:rsidR="00FA268B" w:rsidRPr="00FA268B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FA268B" w:rsidRPr="00FA268B">
        <w:rPr>
          <w:rFonts w:ascii="Arial" w:hAnsi="Arial" w:cs="Arial"/>
          <w:b/>
          <w:smallCaps/>
          <w:sz w:val="28"/>
          <w:szCs w:val="28"/>
          <w:lang w:val="bg-BG"/>
        </w:rPr>
        <w:t>.)</w:t>
      </w:r>
    </w:p>
    <w:p w14:paraId="1AD1A42D" w14:textId="77777777" w:rsidR="00E22D77" w:rsidRPr="004A3C00" w:rsidRDefault="00E22D77" w:rsidP="00E22D77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77941A93" w14:textId="77777777" w:rsidR="00E22D77" w:rsidRPr="004A3C00" w:rsidRDefault="00E22D77" w:rsidP="00E22D77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07CC7D81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4AF77A54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131CD8C3" w14:textId="77777777" w:rsidR="0069784B" w:rsidRPr="004A3C00" w:rsidRDefault="0069784B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4B46810" w14:textId="77777777" w:rsidR="00D706BF" w:rsidRPr="004A3C00" w:rsidRDefault="00D706BF" w:rsidP="00CB6660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0BFA8D03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D6373">
        <w:rPr>
          <w:rFonts w:ascii="Arial" w:hAnsi="Arial" w:cs="Arial"/>
          <w:b/>
          <w:bCs/>
          <w:sz w:val="28"/>
          <w:szCs w:val="28"/>
          <w:lang w:val="bg-BG"/>
        </w:rPr>
        <w:t>§ 1.</w:t>
      </w:r>
      <w:r w:rsidRPr="00F36468">
        <w:rPr>
          <w:rFonts w:ascii="Arial" w:hAnsi="Arial" w:cs="Arial"/>
          <w:sz w:val="28"/>
          <w:szCs w:val="28"/>
          <w:lang w:val="bg-BG"/>
        </w:rPr>
        <w:t xml:space="preserve"> В чл. 4 се правят следните изменения:</w:t>
      </w:r>
    </w:p>
    <w:p w14:paraId="26007645" w14:textId="73D95426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 xml:space="preserve">1. Досегашният текст става ал. 1 и </w:t>
      </w:r>
      <w:r w:rsidR="00CA7C22">
        <w:rPr>
          <w:rFonts w:ascii="Arial" w:hAnsi="Arial" w:cs="Arial"/>
          <w:sz w:val="28"/>
          <w:szCs w:val="28"/>
          <w:lang w:val="bg-BG"/>
        </w:rPr>
        <w:t xml:space="preserve">в нея </w:t>
      </w:r>
      <w:r w:rsidRPr="00F36468">
        <w:rPr>
          <w:rFonts w:ascii="Arial" w:hAnsi="Arial" w:cs="Arial"/>
          <w:sz w:val="28"/>
          <w:szCs w:val="28"/>
          <w:lang w:val="bg-BG"/>
        </w:rPr>
        <w:t>т. 1</w:t>
      </w:r>
      <w:r w:rsidR="00CA7C22">
        <w:rPr>
          <w:rFonts w:ascii="Arial" w:hAnsi="Arial" w:cs="Arial"/>
          <w:sz w:val="28"/>
          <w:szCs w:val="28"/>
          <w:lang w:val="bg-BG"/>
        </w:rPr>
        <w:t xml:space="preserve"> </w:t>
      </w:r>
      <w:r w:rsidRPr="00F36468">
        <w:rPr>
          <w:rFonts w:ascii="Arial" w:hAnsi="Arial" w:cs="Arial"/>
          <w:sz w:val="28"/>
          <w:szCs w:val="28"/>
          <w:lang w:val="bg-BG"/>
        </w:rPr>
        <w:t>- 4 се изменят така:</w:t>
      </w:r>
    </w:p>
    <w:p w14:paraId="7AC60829" w14:textId="6E9D9BB3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„1. приоритетна област I: информационни ИТС услуги и ИТС услуги, свързани с мобилността;</w:t>
      </w:r>
    </w:p>
    <w:p w14:paraId="1A33F798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2. приоритетна област II: ИТС услуги, свързани с пътувания, транспорт и управление на движението;</w:t>
      </w:r>
    </w:p>
    <w:p w14:paraId="56AE4EDF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3. приоритетна област III: ИТС услуги за пътна безопасност и сигурност;</w:t>
      </w:r>
    </w:p>
    <w:p w14:paraId="781493E1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lastRenderedPageBreak/>
        <w:t>4. приоритетна област IV: ИТС услуги за съвместна, свързана и автоматизирана мобилност.“</w:t>
      </w:r>
    </w:p>
    <w:p w14:paraId="487A1AE5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2. Създава се ал. 2:</w:t>
      </w:r>
    </w:p>
    <w:p w14:paraId="0F669C49" w14:textId="07EBBFCC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„(2) Приоритетните области по ал. 1 са с обхват, посочен в Приложение № 1.“</w:t>
      </w:r>
    </w:p>
    <w:p w14:paraId="318C9D40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D6373">
        <w:rPr>
          <w:rFonts w:ascii="Arial" w:hAnsi="Arial" w:cs="Arial"/>
          <w:b/>
          <w:bCs/>
          <w:sz w:val="28"/>
          <w:szCs w:val="28"/>
          <w:lang w:val="bg-BG"/>
        </w:rPr>
        <w:t>§ 2.</w:t>
      </w:r>
      <w:r w:rsidRPr="00F36468">
        <w:rPr>
          <w:rFonts w:ascii="Arial" w:hAnsi="Arial" w:cs="Arial"/>
          <w:sz w:val="28"/>
          <w:szCs w:val="28"/>
          <w:lang w:val="bg-BG"/>
        </w:rPr>
        <w:t xml:space="preserve"> В чл. 5 се правят следните изменения и допълнения:</w:t>
      </w:r>
    </w:p>
    <w:p w14:paraId="7A796ACD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1. В ал. 2 думите „приложението“ се заменят с „Приложение № 1“.</w:t>
      </w:r>
    </w:p>
    <w:p w14:paraId="1F03306A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2. Създава се ал. 3:</w:t>
      </w:r>
    </w:p>
    <w:p w14:paraId="58650263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„(3) Данните, които се събират за приоритетните действия по ал. 1, са с географски обхват, определен в Приложение № 2.“</w:t>
      </w:r>
    </w:p>
    <w:p w14:paraId="36196C6D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3. Създава се ал. 4:</w:t>
      </w:r>
    </w:p>
    <w:p w14:paraId="086170FC" w14:textId="30ECFF64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„(4) Услугите в областта на ИТС, които се внедряват в приоритетните области по чл. 4, са с географски обхват, определен в Приложение № 3</w:t>
      </w:r>
      <w:r w:rsidR="00851F96">
        <w:rPr>
          <w:rFonts w:ascii="Arial" w:hAnsi="Arial" w:cs="Arial"/>
          <w:sz w:val="28"/>
          <w:szCs w:val="28"/>
          <w:lang w:val="bg-BG"/>
        </w:rPr>
        <w:t>.</w:t>
      </w:r>
      <w:r w:rsidRPr="00F36468">
        <w:rPr>
          <w:rFonts w:ascii="Arial" w:hAnsi="Arial" w:cs="Arial"/>
          <w:sz w:val="28"/>
          <w:szCs w:val="28"/>
          <w:lang w:val="bg-BG"/>
        </w:rPr>
        <w:t>“</w:t>
      </w:r>
    </w:p>
    <w:p w14:paraId="0F8E33B9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D6373">
        <w:rPr>
          <w:rFonts w:ascii="Arial" w:hAnsi="Arial" w:cs="Arial"/>
          <w:b/>
          <w:bCs/>
          <w:sz w:val="28"/>
          <w:szCs w:val="28"/>
          <w:lang w:val="bg-BG"/>
        </w:rPr>
        <w:t>§ 3.</w:t>
      </w:r>
      <w:r w:rsidRPr="00F36468">
        <w:rPr>
          <w:rFonts w:ascii="Arial" w:hAnsi="Arial" w:cs="Arial"/>
          <w:sz w:val="28"/>
          <w:szCs w:val="28"/>
          <w:lang w:val="bg-BG"/>
        </w:rPr>
        <w:t xml:space="preserve"> Създава се чл. 5а:</w:t>
      </w:r>
    </w:p>
    <w:p w14:paraId="5D6303CA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„Чл. 5а. (1) Достъпността на данните по чл. 5, ал. 3, за които е налична основна информация, създадена или актуализирана на или след датата, посочена в Приложение № 2, трета колона, се осигурява чрез националните точки за достъп.</w:t>
      </w:r>
    </w:p>
    <w:p w14:paraId="3A955671" w14:textId="2E06D3B4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(2) Достъпността на данните, създадени или актуализирани преди датата, посочена в Приложение № 2, четвърта колона, които са различни от посочените в Приложение № 2, но съответстват на съществуващата основна информация, се осигурява чрез националните точки за достъп след тази дата.</w:t>
      </w:r>
    </w:p>
    <w:p w14:paraId="0E2202C6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(3) Датите за достъпност на данните, посочени в Приложение № 2, колони трета и четвърта, се отнасят до съществуващата инфраструктура. Достъпността на данните за инфраструктурата, която е в процес на изграждане, се осигурява от датите на нейното въвеждане в експлоатация.</w:t>
      </w:r>
    </w:p>
    <w:p w14:paraId="49D1119D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lastRenderedPageBreak/>
        <w:t>(4) Услугите по чл. 5, ал. 4 се внедряват не по-късно от датата, посочена в Приложение № 3, колона трета.“</w:t>
      </w:r>
    </w:p>
    <w:p w14:paraId="5AC042E6" w14:textId="1773CBC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D6373">
        <w:rPr>
          <w:rFonts w:ascii="Arial" w:hAnsi="Arial" w:cs="Arial"/>
          <w:b/>
          <w:bCs/>
          <w:sz w:val="28"/>
          <w:szCs w:val="28"/>
          <w:lang w:val="bg-BG"/>
        </w:rPr>
        <w:t>§ 4.</w:t>
      </w:r>
      <w:r w:rsidRPr="00F36468">
        <w:rPr>
          <w:rFonts w:ascii="Arial" w:hAnsi="Arial" w:cs="Arial"/>
          <w:sz w:val="28"/>
          <w:szCs w:val="28"/>
          <w:lang w:val="bg-BG"/>
        </w:rPr>
        <w:t xml:space="preserve"> В чл. 7 се правят следните изменения и допълнения:</w:t>
      </w:r>
    </w:p>
    <w:p w14:paraId="1CD3659F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1. В т. 2 след думите „Европейския съюз“ се добавя „както и със съответните заинтересовани страни“.</w:t>
      </w:r>
    </w:p>
    <w:p w14:paraId="74EE4619" w14:textId="505D605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2. Създават се т. 3 – 5:</w:t>
      </w:r>
    </w:p>
    <w:p w14:paraId="740415E7" w14:textId="6FB43772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 xml:space="preserve">„3. сътрудничеството с държавите </w:t>
      </w:r>
      <w:r w:rsidR="00DA3168">
        <w:rPr>
          <w:rFonts w:ascii="Arial" w:hAnsi="Arial" w:cs="Arial"/>
          <w:sz w:val="28"/>
          <w:szCs w:val="28"/>
          <w:lang w:val="bg-BG"/>
        </w:rPr>
        <w:t xml:space="preserve">- </w:t>
      </w:r>
      <w:r w:rsidRPr="00F36468">
        <w:rPr>
          <w:rFonts w:ascii="Arial" w:hAnsi="Arial" w:cs="Arial"/>
          <w:sz w:val="28"/>
          <w:szCs w:val="28"/>
          <w:lang w:val="bg-BG"/>
        </w:rPr>
        <w:t>членки на Европейския съюз</w:t>
      </w:r>
      <w:r w:rsidR="00DA3168">
        <w:rPr>
          <w:rFonts w:ascii="Arial" w:hAnsi="Arial" w:cs="Arial"/>
          <w:sz w:val="28"/>
          <w:szCs w:val="28"/>
          <w:lang w:val="bg-BG"/>
        </w:rPr>
        <w:t>,</w:t>
      </w:r>
      <w:r w:rsidRPr="00F36468">
        <w:rPr>
          <w:rFonts w:ascii="Arial" w:hAnsi="Arial" w:cs="Arial"/>
          <w:sz w:val="28"/>
          <w:szCs w:val="28"/>
          <w:lang w:val="bg-BG"/>
        </w:rPr>
        <w:t xml:space="preserve"> чрез проекти за координация, подкрепени от Европейския съюз</w:t>
      </w:r>
      <w:r w:rsidR="00DA3168">
        <w:rPr>
          <w:rFonts w:ascii="Arial" w:hAnsi="Arial" w:cs="Arial"/>
          <w:sz w:val="28"/>
          <w:szCs w:val="28"/>
          <w:lang w:val="bg-BG"/>
        </w:rPr>
        <w:t>,</w:t>
      </w:r>
      <w:r w:rsidRPr="00F36468">
        <w:rPr>
          <w:rFonts w:ascii="Arial" w:hAnsi="Arial" w:cs="Arial"/>
          <w:sz w:val="28"/>
          <w:szCs w:val="28"/>
          <w:lang w:val="bg-BG"/>
        </w:rPr>
        <w:t xml:space="preserve"> и със съответните заинтересовани страни по експлоатационните аспекти на прилагането на спецификациите, приети от Европейската комисия, като хармонизирани стандарти и профили, общи определения, общи метаданни, общи изисквания за качество и аспекти, свързани с оперативната съвместимост на архитектурата на националните точки за достъп, общи условия за обмен на данни, защитен достъп и общи дейности за обучение и популяризиране;</w:t>
      </w:r>
    </w:p>
    <w:p w14:paraId="5BC9439D" w14:textId="25530A05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 xml:space="preserve">4. сътрудничеството с държавите </w:t>
      </w:r>
      <w:r w:rsidR="00DA3168">
        <w:rPr>
          <w:rFonts w:ascii="Arial" w:hAnsi="Arial" w:cs="Arial"/>
          <w:sz w:val="28"/>
          <w:szCs w:val="28"/>
          <w:lang w:val="bg-BG"/>
        </w:rPr>
        <w:t xml:space="preserve">- </w:t>
      </w:r>
      <w:r w:rsidRPr="00F36468">
        <w:rPr>
          <w:rFonts w:ascii="Arial" w:hAnsi="Arial" w:cs="Arial"/>
          <w:sz w:val="28"/>
          <w:szCs w:val="28"/>
          <w:lang w:val="bg-BG"/>
        </w:rPr>
        <w:t>членки на Европейския съюз</w:t>
      </w:r>
      <w:r w:rsidR="00DA3168">
        <w:rPr>
          <w:rFonts w:ascii="Arial" w:hAnsi="Arial" w:cs="Arial"/>
          <w:sz w:val="28"/>
          <w:szCs w:val="28"/>
          <w:lang w:val="bg-BG"/>
        </w:rPr>
        <w:t>,</w:t>
      </w:r>
      <w:r w:rsidRPr="00F36468">
        <w:rPr>
          <w:rFonts w:ascii="Arial" w:hAnsi="Arial" w:cs="Arial"/>
          <w:sz w:val="28"/>
          <w:szCs w:val="28"/>
          <w:lang w:val="bg-BG"/>
        </w:rPr>
        <w:t xml:space="preserve"> по отношение на практиките за оценка на спазването на изисквания за доставчиците на данни, потребителите на данни и доставчиците на услуги в областта на интелигентните транспортни системи, посочени в спецификациите;</w:t>
      </w:r>
    </w:p>
    <w:p w14:paraId="5333D240" w14:textId="20A7FDDA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 xml:space="preserve">5. сътрудничеството с държавите </w:t>
      </w:r>
      <w:r w:rsidR="00DA3168">
        <w:rPr>
          <w:rFonts w:ascii="Arial" w:hAnsi="Arial" w:cs="Arial"/>
          <w:sz w:val="28"/>
          <w:szCs w:val="28"/>
          <w:lang w:val="bg-BG"/>
        </w:rPr>
        <w:t xml:space="preserve">- </w:t>
      </w:r>
      <w:r w:rsidRPr="00F36468">
        <w:rPr>
          <w:rFonts w:ascii="Arial" w:hAnsi="Arial" w:cs="Arial"/>
          <w:sz w:val="28"/>
          <w:szCs w:val="28"/>
          <w:lang w:val="bg-BG"/>
        </w:rPr>
        <w:t>членки на Европейския съюз</w:t>
      </w:r>
      <w:r w:rsidR="00DA3168">
        <w:rPr>
          <w:rFonts w:ascii="Arial" w:hAnsi="Arial" w:cs="Arial"/>
          <w:sz w:val="28"/>
          <w:szCs w:val="28"/>
          <w:lang w:val="bg-BG"/>
        </w:rPr>
        <w:t>,</w:t>
      </w:r>
      <w:r w:rsidRPr="00F36468">
        <w:rPr>
          <w:rFonts w:ascii="Arial" w:hAnsi="Arial" w:cs="Arial"/>
          <w:sz w:val="28"/>
          <w:szCs w:val="28"/>
          <w:lang w:val="bg-BG"/>
        </w:rPr>
        <w:t xml:space="preserve"> по отношение на разработването на механизми за осигуряване на спазването на изискванията и по въпроси относно трансграничното сътрудничество</w:t>
      </w:r>
      <w:r w:rsidR="00DA3168">
        <w:rPr>
          <w:rFonts w:ascii="Arial" w:hAnsi="Arial" w:cs="Arial"/>
          <w:sz w:val="28"/>
          <w:szCs w:val="28"/>
          <w:lang w:val="bg-BG"/>
        </w:rPr>
        <w:t>.</w:t>
      </w:r>
      <w:r w:rsidRPr="00F36468">
        <w:rPr>
          <w:rFonts w:ascii="Arial" w:hAnsi="Arial" w:cs="Arial"/>
          <w:sz w:val="28"/>
          <w:szCs w:val="28"/>
          <w:lang w:val="bg-BG"/>
        </w:rPr>
        <w:t>“</w:t>
      </w:r>
    </w:p>
    <w:p w14:paraId="0921E544" w14:textId="78083450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D6373">
        <w:rPr>
          <w:rFonts w:ascii="Arial" w:hAnsi="Arial" w:cs="Arial"/>
          <w:b/>
          <w:bCs/>
          <w:sz w:val="28"/>
          <w:szCs w:val="28"/>
          <w:lang w:val="bg-BG"/>
        </w:rPr>
        <w:t>§ 5.</w:t>
      </w:r>
      <w:r w:rsidRPr="00F36468">
        <w:rPr>
          <w:rFonts w:ascii="Arial" w:hAnsi="Arial" w:cs="Arial"/>
          <w:sz w:val="28"/>
          <w:szCs w:val="28"/>
          <w:lang w:val="bg-BG"/>
        </w:rPr>
        <w:t xml:space="preserve"> В чл. 9 се правят следните изменения:</w:t>
      </w:r>
    </w:p>
    <w:p w14:paraId="74651A59" w14:textId="0F0E724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1. В ал. 1 думите „приложения и услуги относно интелигентните транспортни системи“ се заменят с „приложения, услуги и действия, посочени в Приложение № 1“</w:t>
      </w:r>
      <w:r w:rsidR="00DA3168">
        <w:rPr>
          <w:rFonts w:ascii="Arial" w:hAnsi="Arial" w:cs="Arial"/>
          <w:sz w:val="28"/>
          <w:szCs w:val="28"/>
          <w:lang w:val="bg-BG"/>
        </w:rPr>
        <w:t xml:space="preserve"> и след тях се </w:t>
      </w:r>
      <w:r w:rsidR="00851F96">
        <w:rPr>
          <w:rFonts w:ascii="Arial" w:hAnsi="Arial" w:cs="Arial"/>
          <w:sz w:val="28"/>
          <w:szCs w:val="28"/>
          <w:lang w:val="bg-BG"/>
        </w:rPr>
        <w:t>п</w:t>
      </w:r>
      <w:r w:rsidR="00DA3168">
        <w:rPr>
          <w:rFonts w:ascii="Arial" w:hAnsi="Arial" w:cs="Arial"/>
          <w:sz w:val="28"/>
          <w:szCs w:val="28"/>
          <w:lang w:val="bg-BG"/>
        </w:rPr>
        <w:t>оставя запетая.</w:t>
      </w:r>
    </w:p>
    <w:p w14:paraId="65B0AE75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2. Алинея 2 се изменя така:</w:t>
      </w:r>
    </w:p>
    <w:p w14:paraId="4621AE86" w14:textId="73FE0858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lastRenderedPageBreak/>
        <w:t>„(2) Когато е технически осъществимо, обработването на лични данни се извършва чрез използването на анонимни данни</w:t>
      </w:r>
      <w:r w:rsidR="000D3E8D">
        <w:rPr>
          <w:rFonts w:ascii="Arial" w:hAnsi="Arial" w:cs="Arial"/>
          <w:sz w:val="28"/>
          <w:szCs w:val="28"/>
          <w:lang w:val="bg-BG"/>
        </w:rPr>
        <w:t>.</w:t>
      </w:r>
      <w:r w:rsidRPr="00F36468">
        <w:rPr>
          <w:rFonts w:ascii="Arial" w:hAnsi="Arial" w:cs="Arial"/>
          <w:sz w:val="28"/>
          <w:szCs w:val="28"/>
          <w:lang w:val="bg-BG"/>
        </w:rPr>
        <w:t>“</w:t>
      </w:r>
    </w:p>
    <w:p w14:paraId="1531135D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3. Алинея 3 се изменя така:</w:t>
      </w:r>
    </w:p>
    <w:p w14:paraId="16C0919B" w14:textId="4B1B8AEE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 xml:space="preserve">„(3) Когато използването на анонимни данни е технически неосъществимо или обработването на личните данни не може да се извърши посредством използването на анонимни данни, обработването на личните данни се извършва чрез </w:t>
      </w:r>
      <w:proofErr w:type="spellStart"/>
      <w:r w:rsidRPr="00F36468">
        <w:rPr>
          <w:rFonts w:ascii="Arial" w:hAnsi="Arial" w:cs="Arial"/>
          <w:sz w:val="28"/>
          <w:szCs w:val="28"/>
          <w:lang w:val="bg-BG"/>
        </w:rPr>
        <w:t>псевдонимизация</w:t>
      </w:r>
      <w:proofErr w:type="spellEnd"/>
      <w:r w:rsidRPr="00F36468">
        <w:rPr>
          <w:rFonts w:ascii="Arial" w:hAnsi="Arial" w:cs="Arial"/>
          <w:sz w:val="28"/>
          <w:szCs w:val="28"/>
          <w:lang w:val="bg-BG"/>
        </w:rPr>
        <w:t>, ако това е технически осъществимо</w:t>
      </w:r>
      <w:r w:rsidR="000D3E8D">
        <w:rPr>
          <w:rFonts w:ascii="Arial" w:hAnsi="Arial" w:cs="Arial"/>
          <w:sz w:val="28"/>
          <w:szCs w:val="28"/>
          <w:lang w:val="bg-BG"/>
        </w:rPr>
        <w:t>.</w:t>
      </w:r>
      <w:r w:rsidRPr="00F36468">
        <w:rPr>
          <w:rFonts w:ascii="Arial" w:hAnsi="Arial" w:cs="Arial"/>
          <w:sz w:val="28"/>
          <w:szCs w:val="28"/>
          <w:lang w:val="bg-BG"/>
        </w:rPr>
        <w:t>“</w:t>
      </w:r>
    </w:p>
    <w:p w14:paraId="07061BC5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D6373">
        <w:rPr>
          <w:rFonts w:ascii="Arial" w:hAnsi="Arial" w:cs="Arial"/>
          <w:b/>
          <w:bCs/>
          <w:sz w:val="28"/>
          <w:szCs w:val="28"/>
          <w:lang w:val="bg-BG"/>
        </w:rPr>
        <w:t>§ 6.</w:t>
      </w:r>
      <w:r w:rsidRPr="00F36468">
        <w:rPr>
          <w:rFonts w:ascii="Arial" w:hAnsi="Arial" w:cs="Arial"/>
          <w:sz w:val="28"/>
          <w:szCs w:val="28"/>
          <w:lang w:val="bg-BG"/>
        </w:rPr>
        <w:t xml:space="preserve"> В Допълнителните разпоредби се правят следните изменения и допълнения:</w:t>
      </w:r>
    </w:p>
    <w:p w14:paraId="1063FADC" w14:textId="7AAD9F1B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1. В §</w:t>
      </w:r>
      <w:r w:rsidR="000D3E8D">
        <w:rPr>
          <w:rFonts w:ascii="Arial" w:hAnsi="Arial" w:cs="Arial"/>
          <w:sz w:val="28"/>
          <w:szCs w:val="28"/>
          <w:lang w:val="bg-BG"/>
        </w:rPr>
        <w:t xml:space="preserve"> </w:t>
      </w:r>
      <w:r w:rsidRPr="00F36468">
        <w:rPr>
          <w:rFonts w:ascii="Arial" w:hAnsi="Arial" w:cs="Arial"/>
          <w:sz w:val="28"/>
          <w:szCs w:val="28"/>
          <w:lang w:val="bg-BG"/>
        </w:rPr>
        <w:t>1:</w:t>
      </w:r>
    </w:p>
    <w:p w14:paraId="669B766D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а) в т. 2 след думите „информация и знания“ се поставя запетая и се добавя „който допринася за непрекъснатостта на услугите в областта на интелигентните транспортни системи“;</w:t>
      </w:r>
    </w:p>
    <w:p w14:paraId="751B2FC0" w14:textId="71BDB60F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б) точка 4 се изменя така:</w:t>
      </w:r>
    </w:p>
    <w:p w14:paraId="2F03D821" w14:textId="565C4F74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„4. „ИТС услуга или услуга в областта на интелигентните транспортни системи“ е предоставяне на приложение в областта на интелигентните транспортни системи чрез добре дефинирана организационна и оперативна рамка с цел подобряване на безопасността на ползвателите, ефикасността, устойчивата мобилност, удобството или улесняването или подпомагането на транспортните операции и дейностите при пътуване</w:t>
      </w:r>
      <w:r w:rsidR="000D3E8D">
        <w:rPr>
          <w:rFonts w:ascii="Arial" w:hAnsi="Arial" w:cs="Arial"/>
          <w:sz w:val="28"/>
          <w:szCs w:val="28"/>
          <w:lang w:val="bg-BG"/>
        </w:rPr>
        <w:t>;</w:t>
      </w:r>
      <w:r w:rsidRPr="00F36468">
        <w:rPr>
          <w:rFonts w:ascii="Arial" w:hAnsi="Arial" w:cs="Arial"/>
          <w:sz w:val="28"/>
          <w:szCs w:val="28"/>
          <w:lang w:val="bg-BG"/>
        </w:rPr>
        <w:t>“</w:t>
      </w:r>
    </w:p>
    <w:p w14:paraId="41873BBC" w14:textId="7C9B978C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в) в т. 14 накрая на се поставя запетая и се добавя „както и инфраструктура за зареждане с електроенергия и за презареждане с алтернативни горива“;</w:t>
      </w:r>
    </w:p>
    <w:p w14:paraId="7C0B7BA7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г) точка 18 се изменя така:</w:t>
      </w:r>
    </w:p>
    <w:p w14:paraId="5F93A622" w14:textId="039B74C1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 xml:space="preserve">„18. „Стандарт“ е стандарт съгласно определението в чл. 2, т. 1 от Регламент (ЕС) № 1025/2012 на Европейския парламент и на Съвета от 25 октомври 2012 година относно европейската стандартизация, за изменение на директиви 89/686/ЕИО и 93/15/ЕИО на Съвета и на директиви 94/9/ЕО, 94/25/ЕО, 95/16/ЕО, 97/23/ЕО, 98/34/ЕО, 2004/22/ЕО, 2007/23/ЕО, 2009/23/ЕО и </w:t>
      </w:r>
      <w:r w:rsidRPr="00F36468">
        <w:rPr>
          <w:rFonts w:ascii="Arial" w:hAnsi="Arial" w:cs="Arial"/>
          <w:sz w:val="28"/>
          <w:szCs w:val="28"/>
          <w:lang w:val="bg-BG"/>
        </w:rPr>
        <w:lastRenderedPageBreak/>
        <w:t>2009/105/ЕО на Европейския парламент и на Съвета и за отмяна на Решение 87/95/ЕИО на Съвета и на Решение № 1673/2006/ЕО на Европейския парламент и на Съвета (OB</w:t>
      </w:r>
      <w:r w:rsidR="000D3E8D">
        <w:rPr>
          <w:rFonts w:ascii="Arial" w:hAnsi="Arial" w:cs="Arial"/>
          <w:sz w:val="28"/>
          <w:szCs w:val="28"/>
          <w:lang w:val="bg-BG"/>
        </w:rPr>
        <w:t>,</w:t>
      </w:r>
      <w:r w:rsidRPr="00F36468">
        <w:rPr>
          <w:rFonts w:ascii="Arial" w:hAnsi="Arial" w:cs="Arial"/>
          <w:sz w:val="28"/>
          <w:szCs w:val="28"/>
          <w:lang w:val="bg-BG"/>
        </w:rPr>
        <w:t xml:space="preserve"> L 316, 14.11.2012)</w:t>
      </w:r>
      <w:r w:rsidR="000D3E8D">
        <w:rPr>
          <w:rFonts w:ascii="Arial" w:hAnsi="Arial" w:cs="Arial"/>
          <w:sz w:val="28"/>
          <w:szCs w:val="28"/>
          <w:lang w:val="bg-BG"/>
        </w:rPr>
        <w:t>.</w:t>
      </w:r>
      <w:r w:rsidRPr="00F36468">
        <w:rPr>
          <w:rFonts w:ascii="Arial" w:hAnsi="Arial" w:cs="Arial"/>
          <w:sz w:val="28"/>
          <w:szCs w:val="28"/>
          <w:lang w:val="bg-BG"/>
        </w:rPr>
        <w:t>“</w:t>
      </w:r>
      <w:r w:rsidR="000D3E8D">
        <w:rPr>
          <w:rFonts w:ascii="Arial" w:hAnsi="Arial" w:cs="Arial"/>
          <w:sz w:val="28"/>
          <w:szCs w:val="28"/>
          <w:lang w:val="bg-BG"/>
        </w:rPr>
        <w:t>;</w:t>
      </w:r>
    </w:p>
    <w:p w14:paraId="3E5958EB" w14:textId="20DE42A5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д) създават се т</w:t>
      </w:r>
      <w:r w:rsidR="000D3E8D">
        <w:rPr>
          <w:rFonts w:ascii="Arial" w:hAnsi="Arial" w:cs="Arial"/>
          <w:sz w:val="28"/>
          <w:szCs w:val="28"/>
          <w:lang w:val="bg-BG"/>
        </w:rPr>
        <w:t>.</w:t>
      </w:r>
      <w:r w:rsidRPr="00F36468">
        <w:rPr>
          <w:rFonts w:ascii="Arial" w:hAnsi="Arial" w:cs="Arial"/>
          <w:sz w:val="28"/>
          <w:szCs w:val="28"/>
          <w:lang w:val="bg-BG"/>
        </w:rPr>
        <w:t xml:space="preserve"> 24 - 32:</w:t>
      </w:r>
    </w:p>
    <w:p w14:paraId="04B4FECD" w14:textId="29A93F56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„24. „Съвместни интелигентни транспортни системи“ са интелигентни транспортни системи, които позволяват на ползвателите на интелигентни транспортни системи, без да се познават и по недискриминационен начин, да си взаимодействат и да си сътрудничат посредством обмен на защитени и надеждни съобщения</w:t>
      </w:r>
      <w:r w:rsidR="000D3E8D">
        <w:rPr>
          <w:rFonts w:ascii="Arial" w:hAnsi="Arial" w:cs="Arial"/>
          <w:sz w:val="28"/>
          <w:szCs w:val="28"/>
          <w:lang w:val="bg-BG"/>
        </w:rPr>
        <w:t>.</w:t>
      </w:r>
    </w:p>
    <w:p w14:paraId="2E9FA044" w14:textId="7C98811D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25. „СИТС услуга“ е услуга в областта на интелигентните транспортни системи, която се предоставя чрез съвместни интелигентни транспортни системи</w:t>
      </w:r>
      <w:r w:rsidR="009152E8">
        <w:rPr>
          <w:rFonts w:ascii="Arial" w:hAnsi="Arial" w:cs="Arial"/>
          <w:sz w:val="28"/>
          <w:szCs w:val="28"/>
          <w:lang w:val="bg-BG"/>
        </w:rPr>
        <w:t>.</w:t>
      </w:r>
    </w:p>
    <w:p w14:paraId="3CD42778" w14:textId="2AEB432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 xml:space="preserve">26. „Наличност на данни“ е съществуването на данните в цифров </w:t>
      </w:r>
      <w:proofErr w:type="spellStart"/>
      <w:r w:rsidRPr="00F36468">
        <w:rPr>
          <w:rFonts w:ascii="Arial" w:hAnsi="Arial" w:cs="Arial"/>
          <w:sz w:val="28"/>
          <w:szCs w:val="28"/>
          <w:lang w:val="bg-BG"/>
        </w:rPr>
        <w:t>машинночетим</w:t>
      </w:r>
      <w:proofErr w:type="spellEnd"/>
      <w:r w:rsidRPr="00F36468">
        <w:rPr>
          <w:rFonts w:ascii="Arial" w:hAnsi="Arial" w:cs="Arial"/>
          <w:sz w:val="28"/>
          <w:szCs w:val="28"/>
          <w:lang w:val="bg-BG"/>
        </w:rPr>
        <w:t xml:space="preserve"> формат</w:t>
      </w:r>
      <w:r w:rsidR="009152E8">
        <w:rPr>
          <w:rFonts w:ascii="Arial" w:hAnsi="Arial" w:cs="Arial"/>
          <w:sz w:val="28"/>
          <w:szCs w:val="28"/>
          <w:lang w:val="bg-BG"/>
        </w:rPr>
        <w:t>.</w:t>
      </w:r>
    </w:p>
    <w:p w14:paraId="31FB0D79" w14:textId="16BD570D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27. „Национална точка за достъп“ е цифров интерфейс, който представлява единна точка за достъп за потребителите на данни до статични данни, данни от предходни периоди, наблюдавани данни и/или динамични данни за пътувания и за трафик за различните видове транспорт, включително актуализации на данните, предоставяни от държателите на данни на територията на Република България</w:t>
      </w:r>
      <w:r w:rsidR="009152E8">
        <w:rPr>
          <w:rFonts w:ascii="Arial" w:hAnsi="Arial" w:cs="Arial"/>
          <w:sz w:val="28"/>
          <w:szCs w:val="28"/>
          <w:lang w:val="bg-BG"/>
        </w:rPr>
        <w:t>.</w:t>
      </w:r>
    </w:p>
    <w:p w14:paraId="07409D7F" w14:textId="29B9BA15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 xml:space="preserve">28. „Достъпност на данни“ е възможността данните да бъдат поискани и получени в цифров </w:t>
      </w:r>
      <w:proofErr w:type="spellStart"/>
      <w:r w:rsidRPr="00F36468">
        <w:rPr>
          <w:rFonts w:ascii="Arial" w:hAnsi="Arial" w:cs="Arial"/>
          <w:sz w:val="28"/>
          <w:szCs w:val="28"/>
          <w:lang w:val="bg-BG"/>
        </w:rPr>
        <w:t>машинночетим</w:t>
      </w:r>
      <w:proofErr w:type="spellEnd"/>
      <w:r w:rsidRPr="00F36468">
        <w:rPr>
          <w:rFonts w:ascii="Arial" w:hAnsi="Arial" w:cs="Arial"/>
          <w:sz w:val="28"/>
          <w:szCs w:val="28"/>
          <w:lang w:val="bg-BG"/>
        </w:rPr>
        <w:t xml:space="preserve"> формат</w:t>
      </w:r>
      <w:r w:rsidR="009152E8">
        <w:rPr>
          <w:rFonts w:ascii="Arial" w:hAnsi="Arial" w:cs="Arial"/>
          <w:sz w:val="28"/>
          <w:szCs w:val="28"/>
          <w:lang w:val="bg-BG"/>
        </w:rPr>
        <w:t>.</w:t>
      </w:r>
    </w:p>
    <w:p w14:paraId="54E6D000" w14:textId="1BD89B50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29. „Услуга за мултимодална цифрова мобилност“ е услуга, предоставяща информация за движението и данни за пътуването, като например местоположение на транспортните съоръжения, разписания, наличност или тарифи за повече от един вид транспорт, която може да включва характеристики, чрез които е възможно извършването на резервации, запазване</w:t>
      </w:r>
      <w:r w:rsidR="009152E8">
        <w:rPr>
          <w:rFonts w:ascii="Arial" w:hAnsi="Arial" w:cs="Arial"/>
          <w:sz w:val="28"/>
          <w:szCs w:val="28"/>
          <w:lang w:val="bg-BG"/>
        </w:rPr>
        <w:t>,</w:t>
      </w:r>
      <w:r w:rsidRPr="00F36468">
        <w:rPr>
          <w:rFonts w:ascii="Arial" w:hAnsi="Arial" w:cs="Arial"/>
          <w:sz w:val="28"/>
          <w:szCs w:val="28"/>
          <w:lang w:val="bg-BG"/>
        </w:rPr>
        <w:t xml:space="preserve"> плащания или издаване на билети</w:t>
      </w:r>
      <w:r w:rsidR="009152E8">
        <w:rPr>
          <w:rFonts w:ascii="Arial" w:hAnsi="Arial" w:cs="Arial"/>
          <w:sz w:val="28"/>
          <w:szCs w:val="28"/>
          <w:lang w:val="bg-BG"/>
        </w:rPr>
        <w:t>.</w:t>
      </w:r>
    </w:p>
    <w:p w14:paraId="35C6790D" w14:textId="0E3DAED2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lastRenderedPageBreak/>
        <w:t>30. „Основна информация“ е информацията, която е определена за относима към информирането на участниците в движението по пътищата и ползвателите на интелигентните транспортни системи, от органите, които отговарят за пътя и за събирането на тази информация</w:t>
      </w:r>
      <w:r w:rsidR="009152E8">
        <w:rPr>
          <w:rFonts w:ascii="Arial" w:hAnsi="Arial" w:cs="Arial"/>
          <w:sz w:val="28"/>
          <w:szCs w:val="28"/>
          <w:lang w:val="bg-BG"/>
        </w:rPr>
        <w:t>.</w:t>
      </w:r>
    </w:p>
    <w:p w14:paraId="1A1EB487" w14:textId="0A5AAFE6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31. „Градски възел“ е градска зона, в която елементите на транспортната инфраструктура на трансевропейската транспортна мрежа за пътници и товари, като пристанищата, включително пътническите терминали, летищата, железопътните гари, автогарите и мултимодалните товарни терминали, разположени в</w:t>
      </w:r>
      <w:r w:rsidR="009152E8">
        <w:rPr>
          <w:rFonts w:ascii="Arial" w:hAnsi="Arial" w:cs="Arial"/>
          <w:sz w:val="28"/>
          <w:szCs w:val="28"/>
          <w:lang w:val="bg-BG"/>
        </w:rPr>
        <w:t>ъв</w:t>
      </w:r>
      <w:r w:rsidRPr="00F36468">
        <w:rPr>
          <w:rFonts w:ascii="Arial" w:hAnsi="Arial" w:cs="Arial"/>
          <w:sz w:val="28"/>
          <w:szCs w:val="28"/>
          <w:lang w:val="bg-BG"/>
        </w:rPr>
        <w:t xml:space="preserve"> или около градската зона, са свързани с други елементи на тази инфраструктура и с инфраструктурата за регионално и местно движение, включително инфраструктурата за отделните видове транспорт</w:t>
      </w:r>
      <w:r w:rsidR="009152E8">
        <w:rPr>
          <w:rFonts w:ascii="Arial" w:hAnsi="Arial" w:cs="Arial"/>
          <w:sz w:val="28"/>
          <w:szCs w:val="28"/>
          <w:lang w:val="bg-BG"/>
        </w:rPr>
        <w:t>.</w:t>
      </w:r>
    </w:p>
    <w:p w14:paraId="2700597D" w14:textId="506E73AE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32. „Първокласен път“ означава път извън градските зони, който свързва големи градове или региони, или и двете и който не е класифициран като част от широкообхватната трансевропейска пътна мрежа или като автомагистрала</w:t>
      </w:r>
      <w:r w:rsidR="009152E8">
        <w:rPr>
          <w:rFonts w:ascii="Arial" w:hAnsi="Arial" w:cs="Arial"/>
          <w:sz w:val="28"/>
          <w:szCs w:val="28"/>
          <w:lang w:val="bg-BG"/>
        </w:rPr>
        <w:t>.</w:t>
      </w:r>
      <w:r w:rsidRPr="00F36468">
        <w:rPr>
          <w:rFonts w:ascii="Arial" w:hAnsi="Arial" w:cs="Arial"/>
          <w:sz w:val="28"/>
          <w:szCs w:val="28"/>
          <w:lang w:val="bg-BG"/>
        </w:rPr>
        <w:t>“</w:t>
      </w:r>
    </w:p>
    <w:p w14:paraId="5375DDF6" w14:textId="4105B67E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 xml:space="preserve">2. В § 2, ал. 1 </w:t>
      </w:r>
      <w:r w:rsidR="004007B5">
        <w:rPr>
          <w:rFonts w:ascii="Arial" w:hAnsi="Arial" w:cs="Arial"/>
          <w:sz w:val="28"/>
          <w:szCs w:val="28"/>
          <w:lang w:val="bg-BG"/>
        </w:rPr>
        <w:t>накрая</w:t>
      </w:r>
      <w:r w:rsidRPr="00F36468">
        <w:rPr>
          <w:rFonts w:ascii="Arial" w:hAnsi="Arial" w:cs="Arial"/>
          <w:sz w:val="28"/>
          <w:szCs w:val="28"/>
          <w:lang w:val="bg-BG"/>
        </w:rPr>
        <w:t xml:space="preserve"> се добавя „</w:t>
      </w:r>
      <w:r w:rsidR="004007B5">
        <w:rPr>
          <w:rFonts w:ascii="Arial" w:hAnsi="Arial" w:cs="Arial"/>
          <w:sz w:val="28"/>
          <w:szCs w:val="28"/>
          <w:lang w:val="bg-BG"/>
        </w:rPr>
        <w:t xml:space="preserve">и </w:t>
      </w:r>
      <w:r w:rsidRPr="00F36468">
        <w:rPr>
          <w:rFonts w:ascii="Arial" w:hAnsi="Arial" w:cs="Arial"/>
          <w:sz w:val="28"/>
          <w:szCs w:val="28"/>
          <w:lang w:val="bg-BG"/>
        </w:rPr>
        <w:t>Директива (ЕС) 2023/2661 на Европейския парламент и на Съвета от 22 ноември 2023 г. за изменение на Директива 2010/40/ЕС относно рамката за внедряване на интелигентните транспортни системи в областта на автомобилния транспорт и за интерфейси с останалите видове транспорт (ОВ</w:t>
      </w:r>
      <w:r w:rsidR="004007B5">
        <w:rPr>
          <w:rFonts w:ascii="Arial" w:hAnsi="Arial" w:cs="Arial"/>
          <w:sz w:val="28"/>
          <w:szCs w:val="28"/>
          <w:lang w:val="bg-BG"/>
        </w:rPr>
        <w:t>,</w:t>
      </w:r>
      <w:r w:rsidRPr="00F36468">
        <w:rPr>
          <w:rFonts w:ascii="Arial" w:hAnsi="Arial" w:cs="Arial"/>
          <w:sz w:val="28"/>
          <w:szCs w:val="28"/>
          <w:lang w:val="bg-BG"/>
        </w:rPr>
        <w:t xml:space="preserve"> L 2023/2661, 30.11.2023) (Директива (ЕС) 2023/2661)“.</w:t>
      </w:r>
    </w:p>
    <w:p w14:paraId="4BFEE30E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D6373">
        <w:rPr>
          <w:rFonts w:ascii="Arial" w:hAnsi="Arial" w:cs="Arial"/>
          <w:b/>
          <w:bCs/>
          <w:sz w:val="28"/>
          <w:szCs w:val="28"/>
          <w:lang w:val="bg-BG"/>
        </w:rPr>
        <w:t>§ 7.</w:t>
      </w:r>
      <w:r w:rsidRPr="00F36468">
        <w:rPr>
          <w:rFonts w:ascii="Arial" w:hAnsi="Arial" w:cs="Arial"/>
          <w:sz w:val="28"/>
          <w:szCs w:val="28"/>
          <w:lang w:val="bg-BG"/>
        </w:rPr>
        <w:t xml:space="preserve"> В Преходните и заключителните разпоредби § 3 се изменя така:</w:t>
      </w:r>
    </w:p>
    <w:p w14:paraId="0C596DAD" w14:textId="34CB5195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 xml:space="preserve">„§ 3. На всеки три години след 21 март 2025 г. министърът на транспорта и съобщенията информира Европейската комисия относно напредъка за националните дейности и проекти по отношение на приоритетните области, посочени в чл. 4, за наличността на данните и услугите, посочени в </w:t>
      </w:r>
      <w:r w:rsidR="00C86A33" w:rsidRPr="00F36468">
        <w:rPr>
          <w:rFonts w:ascii="Arial" w:hAnsi="Arial" w:cs="Arial"/>
          <w:sz w:val="28"/>
          <w:szCs w:val="28"/>
          <w:lang w:val="bg-BG"/>
        </w:rPr>
        <w:t>п</w:t>
      </w:r>
      <w:r w:rsidRPr="00F36468">
        <w:rPr>
          <w:rFonts w:ascii="Arial" w:hAnsi="Arial" w:cs="Arial"/>
          <w:sz w:val="28"/>
          <w:szCs w:val="28"/>
          <w:lang w:val="bg-BG"/>
        </w:rPr>
        <w:t xml:space="preserve">риложения № 2 и </w:t>
      </w:r>
      <w:r w:rsidR="00C86A33">
        <w:rPr>
          <w:rFonts w:ascii="Arial" w:hAnsi="Arial" w:cs="Arial"/>
          <w:sz w:val="28"/>
          <w:szCs w:val="28"/>
          <w:lang w:val="bg-BG"/>
        </w:rPr>
        <w:br/>
      </w:r>
      <w:r w:rsidRPr="00F36468">
        <w:rPr>
          <w:rFonts w:ascii="Arial" w:hAnsi="Arial" w:cs="Arial"/>
          <w:sz w:val="28"/>
          <w:szCs w:val="28"/>
          <w:lang w:val="bg-BG"/>
        </w:rPr>
        <w:t xml:space="preserve">№ 3, както и за напредъка по изпълнението на приетите в </w:t>
      </w:r>
      <w:r w:rsidRPr="00F36468">
        <w:rPr>
          <w:rFonts w:ascii="Arial" w:hAnsi="Arial" w:cs="Arial"/>
          <w:sz w:val="28"/>
          <w:szCs w:val="28"/>
          <w:lang w:val="bg-BG"/>
        </w:rPr>
        <w:lastRenderedPageBreak/>
        <w:t>съответствие с Директива (ЕС) 2023/2661 делегирани актове и актове за изпълнение.“</w:t>
      </w:r>
    </w:p>
    <w:p w14:paraId="3DD05F7D" w14:textId="68D2C454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D6373">
        <w:rPr>
          <w:rFonts w:ascii="Arial" w:hAnsi="Arial" w:cs="Arial"/>
          <w:b/>
          <w:bCs/>
          <w:sz w:val="28"/>
          <w:szCs w:val="28"/>
          <w:lang w:val="bg-BG"/>
        </w:rPr>
        <w:t>§ 8.</w:t>
      </w:r>
      <w:r w:rsidRPr="00F36468">
        <w:rPr>
          <w:rFonts w:ascii="Arial" w:hAnsi="Arial" w:cs="Arial"/>
          <w:sz w:val="28"/>
          <w:szCs w:val="28"/>
          <w:lang w:val="bg-BG"/>
        </w:rPr>
        <w:t xml:space="preserve"> Приложението към чл. 5, ал. 2 става Приложение № 1 </w:t>
      </w:r>
      <w:r w:rsidR="00C86A33">
        <w:rPr>
          <w:rFonts w:ascii="Arial" w:hAnsi="Arial" w:cs="Arial"/>
          <w:sz w:val="28"/>
          <w:szCs w:val="28"/>
          <w:lang w:val="bg-BG"/>
        </w:rPr>
        <w:t xml:space="preserve">към чл. 4, ал. 2 </w:t>
      </w:r>
      <w:r w:rsidRPr="00F36468">
        <w:rPr>
          <w:rFonts w:ascii="Arial" w:hAnsi="Arial" w:cs="Arial"/>
          <w:sz w:val="28"/>
          <w:szCs w:val="28"/>
          <w:lang w:val="bg-BG"/>
        </w:rPr>
        <w:t>и се изменя така:</w:t>
      </w:r>
    </w:p>
    <w:p w14:paraId="45FC22D0" w14:textId="0FE5F343" w:rsidR="00FA268B" w:rsidRPr="00F36468" w:rsidRDefault="00C86A33" w:rsidP="00C86A33">
      <w:pPr>
        <w:spacing w:before="120" w:line="288" w:lineRule="auto"/>
        <w:ind w:firstLine="6662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„</w:t>
      </w:r>
      <w:r w:rsidR="00FA268B" w:rsidRPr="00F36468">
        <w:rPr>
          <w:rFonts w:ascii="Arial" w:hAnsi="Arial" w:cs="Arial"/>
          <w:sz w:val="28"/>
          <w:szCs w:val="28"/>
          <w:lang w:val="bg-BG"/>
        </w:rPr>
        <w:t>Приложение № 1</w:t>
      </w:r>
    </w:p>
    <w:p w14:paraId="74D057FB" w14:textId="746D60B1" w:rsidR="00FA268B" w:rsidRPr="00F36468" w:rsidRDefault="00FA268B" w:rsidP="00C86A33">
      <w:pPr>
        <w:spacing w:before="120" w:line="288" w:lineRule="auto"/>
        <w:ind w:firstLine="6662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 xml:space="preserve">към чл. </w:t>
      </w:r>
      <w:r w:rsidR="00851F96">
        <w:rPr>
          <w:rFonts w:ascii="Arial" w:hAnsi="Arial" w:cs="Arial"/>
          <w:sz w:val="28"/>
          <w:szCs w:val="28"/>
          <w:lang w:val="bg-BG"/>
        </w:rPr>
        <w:t>4</w:t>
      </w:r>
      <w:r w:rsidRPr="00F36468">
        <w:rPr>
          <w:rFonts w:ascii="Arial" w:hAnsi="Arial" w:cs="Arial"/>
          <w:sz w:val="28"/>
          <w:szCs w:val="28"/>
          <w:lang w:val="bg-BG"/>
        </w:rPr>
        <w:t>, ал. 2</w:t>
      </w:r>
    </w:p>
    <w:p w14:paraId="6F7C8CA4" w14:textId="77777777" w:rsidR="00FA268B" w:rsidRPr="00F36468" w:rsidRDefault="00FA268B" w:rsidP="00C86A33">
      <w:pPr>
        <w:spacing w:before="120" w:line="288" w:lineRule="auto"/>
        <w:ind w:firstLine="6662"/>
        <w:jc w:val="both"/>
        <w:rPr>
          <w:rFonts w:ascii="Arial" w:hAnsi="Arial" w:cs="Arial"/>
          <w:sz w:val="28"/>
          <w:szCs w:val="28"/>
          <w:lang w:val="bg-BG"/>
        </w:rPr>
      </w:pPr>
    </w:p>
    <w:p w14:paraId="182C6C7D" w14:textId="29156AAB" w:rsidR="00FA268B" w:rsidRPr="00F36468" w:rsidRDefault="00FA268B" w:rsidP="00C86A33">
      <w:pPr>
        <w:spacing w:before="120" w:line="288" w:lineRule="auto"/>
        <w:jc w:val="center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ПРИОРИТЕТНИ ОБЛАСТИ</w:t>
      </w:r>
    </w:p>
    <w:p w14:paraId="7B4AA317" w14:textId="77777777" w:rsidR="00FA268B" w:rsidRPr="00F36468" w:rsidRDefault="00FA268B" w:rsidP="00C86A3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795FA595" w14:textId="39C853F9" w:rsidR="00FA268B" w:rsidRPr="00F36468" w:rsidRDefault="00C86A33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86A33">
        <w:rPr>
          <w:rFonts w:ascii="Arial" w:hAnsi="Arial" w:cs="Arial"/>
          <w:b/>
          <w:bCs/>
          <w:sz w:val="28"/>
          <w:szCs w:val="28"/>
          <w:lang w:val="bg-BG"/>
        </w:rPr>
        <w:t>І</w:t>
      </w:r>
      <w:r w:rsidR="00FA268B" w:rsidRPr="00C86A33">
        <w:rPr>
          <w:rFonts w:ascii="Arial" w:hAnsi="Arial" w:cs="Arial"/>
          <w:b/>
          <w:bCs/>
          <w:sz w:val="28"/>
          <w:szCs w:val="28"/>
          <w:lang w:val="bg-BG"/>
        </w:rPr>
        <w:t>. Приоритетна област I</w:t>
      </w:r>
      <w:r w:rsidR="00FA268B" w:rsidRPr="00F36468">
        <w:rPr>
          <w:rFonts w:ascii="Arial" w:hAnsi="Arial" w:cs="Arial"/>
          <w:sz w:val="28"/>
          <w:szCs w:val="28"/>
          <w:lang w:val="bg-BG"/>
        </w:rPr>
        <w:t>: Информационни услуги в областта на интелигентните транспортни системи и услуги в областта на интелигентните транспортни системи, свързани с мобилността</w:t>
      </w:r>
    </w:p>
    <w:p w14:paraId="3A4214C3" w14:textId="3D7A4E52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Спецификациите и стандартите за Приоритетна област I включват:</w:t>
      </w:r>
    </w:p>
    <w:p w14:paraId="14235C4D" w14:textId="4287E3D2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1. Спецификации за услуги за мултимодална цифрова мобилност, включително информационни услуги за мултимодални пътувания.</w:t>
      </w:r>
    </w:p>
    <w:p w14:paraId="2B98B92F" w14:textId="70FEE831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С тях се определят необходимите изисквания, така че услугите за мултимодална цифрова мобилност и подобните услуги, които осигуряват функции за информация, резервиране или покупка по отношение на повече от един превозвач в рамките на един и същ вид транспорт в Република България, да станат точни и трансгранично достъпни за ползвателите на интелигентни транспортни системи, въз основа на следните действия:</w:t>
      </w:r>
    </w:p>
    <w:p w14:paraId="1D05174B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а) осигуряване на наличност и достъпност за доставчиците на ИТС услуги на съществуващи точни данни за мултимодално движение и пътувания, които да се използват за предоставяне на услуги за мултимодална цифрова мобилност, без да се засягат ограниченията, свързани с безопасността и управлението на транспорта;</w:t>
      </w:r>
    </w:p>
    <w:p w14:paraId="675B5C34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lastRenderedPageBreak/>
        <w:t xml:space="preserve">б) улесняване на </w:t>
      </w:r>
      <w:proofErr w:type="spellStart"/>
      <w:r w:rsidRPr="00F36468">
        <w:rPr>
          <w:rFonts w:ascii="Arial" w:hAnsi="Arial" w:cs="Arial"/>
          <w:sz w:val="28"/>
          <w:szCs w:val="28"/>
          <w:lang w:val="bg-BG"/>
        </w:rPr>
        <w:t>презграничния</w:t>
      </w:r>
      <w:proofErr w:type="spellEnd"/>
      <w:r w:rsidRPr="00F36468">
        <w:rPr>
          <w:rFonts w:ascii="Arial" w:hAnsi="Arial" w:cs="Arial"/>
          <w:sz w:val="28"/>
          <w:szCs w:val="28"/>
          <w:lang w:val="bg-BG"/>
        </w:rPr>
        <w:t xml:space="preserve"> електронен обмен на данни между съответните публични органи и заинтересовани страни и съответните доставчици на ИТС услуги, по-специално чрез стандартизирани интерфейси;</w:t>
      </w:r>
    </w:p>
    <w:p w14:paraId="36ED2D6E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в) актуализиране от съответните публични органи и заинтересовани страни на наличните данни за мултимодално движение и пътувания, използвани за услугите на мултимодална цифрова мобилност;</w:t>
      </w:r>
    </w:p>
    <w:p w14:paraId="43F49613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г) актуализиране от доставчиците на ИТС услуги на информацията за мултимодални пътувания, включително информацията, свързана с резервирането и закупуването, когато е целесъобразно на транспортни услуги.</w:t>
      </w:r>
    </w:p>
    <w:p w14:paraId="192E2AD3" w14:textId="784143F2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2. Спецификации за информационни и навигационните услуги, включително информационни услуги в реално време за движението по пътищата. С тях се определят необходимите изисквания, така че информационните и навигационни</w:t>
      </w:r>
      <w:r w:rsidR="00B72442">
        <w:rPr>
          <w:rFonts w:ascii="Arial" w:hAnsi="Arial" w:cs="Arial"/>
          <w:sz w:val="28"/>
          <w:szCs w:val="28"/>
          <w:lang w:val="bg-BG"/>
        </w:rPr>
        <w:t>те</w:t>
      </w:r>
      <w:r w:rsidRPr="00F36468">
        <w:rPr>
          <w:rFonts w:ascii="Arial" w:hAnsi="Arial" w:cs="Arial"/>
          <w:sz w:val="28"/>
          <w:szCs w:val="28"/>
          <w:lang w:val="bg-BG"/>
        </w:rPr>
        <w:t xml:space="preserve"> услуги за движението по пътищата в Република България да бъдат точни и трансгранично достъпни за ползвателите на ИТС, въз основа на следните действия:</w:t>
      </w:r>
    </w:p>
    <w:p w14:paraId="1B2DA4EA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а) осигуряване на наличност и достъпност за доставчиците на ИТС услуги и други заинтересовани страни на съществуващи точни данни за пътищата и за движението по тях, включително данни в реално време, които да се използват за информация в реално време за движението, както и за използване в цифрови карти, без да се засягат ограниченията, свързани с безопасността и управлението на транспорта;</w:t>
      </w:r>
    </w:p>
    <w:p w14:paraId="411C6AB1" w14:textId="7E1E9A28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 xml:space="preserve">б) улесняване на </w:t>
      </w:r>
      <w:proofErr w:type="spellStart"/>
      <w:r w:rsidRPr="00F36468">
        <w:rPr>
          <w:rFonts w:ascii="Arial" w:hAnsi="Arial" w:cs="Arial"/>
          <w:sz w:val="28"/>
          <w:szCs w:val="28"/>
          <w:lang w:val="bg-BG"/>
        </w:rPr>
        <w:t>презграничния</w:t>
      </w:r>
      <w:proofErr w:type="spellEnd"/>
      <w:r w:rsidRPr="00F36468">
        <w:rPr>
          <w:rFonts w:ascii="Arial" w:hAnsi="Arial" w:cs="Arial"/>
          <w:sz w:val="28"/>
          <w:szCs w:val="28"/>
          <w:lang w:val="bg-BG"/>
        </w:rPr>
        <w:t xml:space="preserve"> електронен обмен на данни между съответните публични органи, заинтересованите страни и съответните доставчици на ИТС услуги, включително обратна информация относно качеството на данните;</w:t>
      </w:r>
    </w:p>
    <w:p w14:paraId="7A35DF4A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 xml:space="preserve">в) актуализиране от страна на съответните публични органи и заинтересовани страни на наличните данни за пътищата и за </w:t>
      </w:r>
      <w:r w:rsidRPr="00F36468">
        <w:rPr>
          <w:rFonts w:ascii="Arial" w:hAnsi="Arial" w:cs="Arial"/>
          <w:sz w:val="28"/>
          <w:szCs w:val="28"/>
          <w:lang w:val="bg-BG"/>
        </w:rPr>
        <w:lastRenderedPageBreak/>
        <w:t>движението по тях, използвани за информация в реално време за движението;</w:t>
      </w:r>
    </w:p>
    <w:p w14:paraId="7FC415A9" w14:textId="770CE232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г) актуализиране от страна на доставчиците на ИТС услуги на информацията в реално време за движението по пътищата, предназначена за участниците в движението по пътищата и други заинтересовани страни.</w:t>
      </w:r>
    </w:p>
    <w:p w14:paraId="207FF74C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3. Спецификации за услугите за мултимодална цифрова мобилност и информационните и навигационните услуги за движението по пътищата определят:</w:t>
      </w:r>
    </w:p>
    <w:p w14:paraId="683EDEAC" w14:textId="60C9B668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 xml:space="preserve">3.1. необходимите изисквания за събиране съответно от Агенция „Пътна инфраструктура“, Министерството на регионалното развитие и благоустройството, Министерството на вътрешните работи, Министерството на финансите, регионални и общински центрове за мобилност и/или, където е уместно, от частния сектор на данни за пътищата и за движението по тях (например планове за движението, правила за движение и препоръчителни пътища, </w:t>
      </w:r>
      <w:r w:rsidR="00B72442">
        <w:rPr>
          <w:rFonts w:ascii="Arial" w:hAnsi="Arial" w:cs="Arial"/>
          <w:sz w:val="28"/>
          <w:szCs w:val="28"/>
          <w:lang w:val="bg-BG"/>
        </w:rPr>
        <w:br/>
      </w:r>
      <w:r w:rsidRPr="00F36468">
        <w:rPr>
          <w:rFonts w:ascii="Arial" w:hAnsi="Arial" w:cs="Arial"/>
          <w:sz w:val="28"/>
          <w:szCs w:val="28"/>
          <w:lang w:val="bg-BG"/>
        </w:rPr>
        <w:t>по-специално за тежкотоварни превозни средства) и за предоставянето им на доставчиците на ИТС услуги въз основа на следните действия:</w:t>
      </w:r>
    </w:p>
    <w:p w14:paraId="4EF151F0" w14:textId="4CCEBF75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а) осигуряване на наличност и достъпност за доставчиците на ИТС услуги на съществуващи данни за пътищата и за движението по тях (например планове за движението, правила за движение и препоръчителни пътища), събирани от съответните публични органи и/или от частния сектор;</w:t>
      </w:r>
    </w:p>
    <w:p w14:paraId="1AE13BC8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б) улесняване на електронния обмен на данни съответно между Агенция „Пътна инфраструктура“, Министерството на регионалното развитие и благоустройството, Министерството на вътрешните работи, Министерството на финансите, регионалните и общинските центрове за мобилност, доставчиците на ИТС услуги и други заинтересовани страни;</w:t>
      </w:r>
    </w:p>
    <w:p w14:paraId="4DBF2818" w14:textId="3293CC03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 xml:space="preserve">в) актуализиране съответно от Агенция „Пътна инфраструктура“, Министерството на регионалното развитие и благоустройството, Министерството на вътрешните работи, </w:t>
      </w:r>
      <w:r w:rsidRPr="00F36468">
        <w:rPr>
          <w:rFonts w:ascii="Arial" w:hAnsi="Arial" w:cs="Arial"/>
          <w:sz w:val="28"/>
          <w:szCs w:val="28"/>
          <w:lang w:val="bg-BG"/>
        </w:rPr>
        <w:lastRenderedPageBreak/>
        <w:t>Министерството на финансите, регионалните и общинските центрове за мобилност и/или, когато е уместно, от частния сектор на данните за пътищата и за движението по тях (например планове за движението, правила за движение и препоръчителни пътища);</w:t>
      </w:r>
    </w:p>
    <w:p w14:paraId="397202A7" w14:textId="6FAF473C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г) актуализиране от доставчиците на ИТС услуги на ИТС услугите и приложенията, използващи тези данни за пътищата и за движението по тях</w:t>
      </w:r>
      <w:r w:rsidR="00E73E18">
        <w:rPr>
          <w:rFonts w:ascii="Arial" w:hAnsi="Arial" w:cs="Arial"/>
          <w:sz w:val="28"/>
          <w:szCs w:val="28"/>
          <w:lang w:val="bg-BG"/>
        </w:rPr>
        <w:t>;</w:t>
      </w:r>
    </w:p>
    <w:p w14:paraId="65DC83A7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3.2. необходимите изисквания, за да се осигурят, когато е възможно, на производителите на цифрови карти и на доставчиците на услуги точни и разполагаеми данни за пътищата, за движението по тях и за съответните пътувания и мултимодални инфраструктури, използвани за цифрови карти, въз основа на следните действия:</w:t>
      </w:r>
    </w:p>
    <w:p w14:paraId="57B38657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а) осигуряване на наличност и достъпност за производителите на цифрови карти и за доставчиците на услуги на съществуващи данни за пътищата и за движението по тях и съответните пътувания и мултимодални инфраструктури, включително за определени възли за достъп, използвани за цифрови карти;</w:t>
      </w:r>
    </w:p>
    <w:p w14:paraId="1D35AE4B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б) улесняване на електронния обмен на данни съответно между Агенция „Пътна инфраструктура“, Министерството на регионалното развитие и благоустройството, Министерството на вътрешните работи, Министерството на финансите, регионалните и общинските центрове за мобилност и заинтересовани страни и частните производители на цифрови карти и доставчиците на услуги;</w:t>
      </w:r>
    </w:p>
    <w:p w14:paraId="2F6C424C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в) актуализиране съответно от Агенция „Пътна инфраструктура“, Министерството на регионалното развитие и благоустройството, Министерството на вътрешните работи, Министерството на финансите, регионални и общински центрове за мобилност и заинтересовани страни на данните за пътищата и за движението по тях, използвани за цифрови карти;</w:t>
      </w:r>
    </w:p>
    <w:p w14:paraId="67382949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г) актуализиране на цифровите карти от производителите на цифрови карти и доставчиците на услуги.</w:t>
      </w:r>
    </w:p>
    <w:p w14:paraId="7094C0E4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15B8CFD6" w14:textId="37033DCD" w:rsidR="00FA268B" w:rsidRPr="00F36468" w:rsidRDefault="00E73E18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73E18">
        <w:rPr>
          <w:rFonts w:ascii="Arial" w:hAnsi="Arial" w:cs="Arial"/>
          <w:b/>
          <w:bCs/>
          <w:sz w:val="28"/>
          <w:szCs w:val="28"/>
          <w:lang w:val="bg-BG"/>
        </w:rPr>
        <w:t>ІІ</w:t>
      </w:r>
      <w:r w:rsidR="00FA268B" w:rsidRPr="00E73E18">
        <w:rPr>
          <w:rFonts w:ascii="Arial" w:hAnsi="Arial" w:cs="Arial"/>
          <w:b/>
          <w:bCs/>
          <w:sz w:val="28"/>
          <w:szCs w:val="28"/>
          <w:lang w:val="bg-BG"/>
        </w:rPr>
        <w:t>. Приоритетна област II:</w:t>
      </w:r>
      <w:r w:rsidR="00FA268B" w:rsidRPr="00F36468">
        <w:rPr>
          <w:rFonts w:ascii="Arial" w:hAnsi="Arial" w:cs="Arial"/>
          <w:sz w:val="28"/>
          <w:szCs w:val="28"/>
          <w:lang w:val="bg-BG"/>
        </w:rPr>
        <w:t xml:space="preserve"> Услуги в областта на интелигентните транспортни системи, свързани с пътувания, транспорт и управление на движението</w:t>
      </w:r>
    </w:p>
    <w:p w14:paraId="0EA9D7D9" w14:textId="1BE8174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Спецификациите и стандартите за Приоритетна област II включват:</w:t>
      </w:r>
    </w:p>
    <w:p w14:paraId="24CA594E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1. Спецификации за подобрени услуги за управление на движението и инцидентите, с които се определят необходимите изисквания за подкрепа и хармонизиране на подобрените услуги за управление на движението и на инцидентите, основани на действия за:</w:t>
      </w:r>
    </w:p>
    <w:p w14:paraId="01D0C507" w14:textId="06F6A2BA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а) осигуряване на наличност и достъпност на съществуващи точни данни за пътищата и за движението по тях, както и за произшествията и инцидентите, които са необходими за услугите за управлението им</w:t>
      </w:r>
      <w:r w:rsidR="00E73E18">
        <w:rPr>
          <w:rFonts w:ascii="Arial" w:hAnsi="Arial" w:cs="Arial"/>
          <w:sz w:val="28"/>
          <w:szCs w:val="28"/>
          <w:lang w:val="bg-BG"/>
        </w:rPr>
        <w:t>;</w:t>
      </w:r>
    </w:p>
    <w:p w14:paraId="41236028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 xml:space="preserve">б) улесняване на електронния обмен на данни, включително и на данни за товарите от значение за управление на движението и инцидентите (например, превоз на опасни товари, ограничения на достъпа, свързани с товарите, вагони с размери над предвидените) между съответните центрове за управление на движението, информационните центрове, заинтересованите страни и доставчиците на ИТС услуги </w:t>
      </w:r>
      <w:proofErr w:type="spellStart"/>
      <w:r w:rsidRPr="00F36468">
        <w:rPr>
          <w:rFonts w:ascii="Arial" w:hAnsi="Arial" w:cs="Arial"/>
          <w:sz w:val="28"/>
          <w:szCs w:val="28"/>
          <w:lang w:val="bg-BG"/>
        </w:rPr>
        <w:t>презгранично</w:t>
      </w:r>
      <w:proofErr w:type="spellEnd"/>
      <w:r w:rsidRPr="00F36468">
        <w:rPr>
          <w:rFonts w:ascii="Arial" w:hAnsi="Arial" w:cs="Arial"/>
          <w:sz w:val="28"/>
          <w:szCs w:val="28"/>
          <w:lang w:val="bg-BG"/>
        </w:rPr>
        <w:t>, чрез стандартизирани интерфейси;</w:t>
      </w:r>
    </w:p>
    <w:p w14:paraId="052CA45F" w14:textId="3ECD61F5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в) актуализиране от заинтересованите страни на наличните данни за пътищата и за движението по тях, за произшествията и инцидентите, които са необходими за подобряване на услугите за управлението им;</w:t>
      </w:r>
    </w:p>
    <w:p w14:paraId="1CAA7FB8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г) наличност и достъпност на данни и взаимодействия с други инициативи, насочени към подпомагане на мултимодалността, интегрирането на видовете транспорт и улесняване на преминаването от даден вид транспорт към по-устойчив вид чрез хармонизиране и улесняване на обмена на данни.</w:t>
      </w:r>
    </w:p>
    <w:p w14:paraId="53F279F4" w14:textId="6833CA2B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lastRenderedPageBreak/>
        <w:t>2. Спецификации за услугите за управление на мобилността, с които се определят необходимите изисквания за разработването на точни услуги за управление на мобилността от страна на органите за обществен транспорт въз основа на действия за:</w:t>
      </w:r>
    </w:p>
    <w:p w14:paraId="183D63C1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 xml:space="preserve">а) осигуряване на наличност и достъпност в стандартизиран формат за съответните публични органи на съществуващи точни данни за пътищата, мултимодалните пътувания и движението по пътищата, които са необходими за управлението на мобилността, без да се засягат изискванията за защита на данните; </w:t>
      </w:r>
    </w:p>
    <w:p w14:paraId="5EF4E737" w14:textId="16275ED4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 xml:space="preserve">б) улесняване на </w:t>
      </w:r>
      <w:proofErr w:type="spellStart"/>
      <w:r w:rsidRPr="00F36468">
        <w:rPr>
          <w:rFonts w:ascii="Arial" w:hAnsi="Arial" w:cs="Arial"/>
          <w:sz w:val="28"/>
          <w:szCs w:val="28"/>
          <w:lang w:val="bg-BG"/>
        </w:rPr>
        <w:t>презграничния</w:t>
      </w:r>
      <w:proofErr w:type="spellEnd"/>
      <w:r w:rsidRPr="00F36468">
        <w:rPr>
          <w:rFonts w:ascii="Arial" w:hAnsi="Arial" w:cs="Arial"/>
          <w:sz w:val="28"/>
          <w:szCs w:val="28"/>
          <w:lang w:val="bg-BG"/>
        </w:rPr>
        <w:t xml:space="preserve"> електронен обмен на данни между съответните</w:t>
      </w:r>
      <w:r w:rsidR="00E73E18">
        <w:rPr>
          <w:rFonts w:ascii="Arial" w:hAnsi="Arial" w:cs="Arial"/>
          <w:sz w:val="28"/>
          <w:szCs w:val="28"/>
          <w:lang w:val="bg-BG"/>
        </w:rPr>
        <w:t xml:space="preserve"> </w:t>
      </w:r>
      <w:r w:rsidRPr="00F36468">
        <w:rPr>
          <w:rFonts w:ascii="Arial" w:hAnsi="Arial" w:cs="Arial"/>
          <w:sz w:val="28"/>
          <w:szCs w:val="28"/>
          <w:lang w:val="bg-BG"/>
        </w:rPr>
        <w:t xml:space="preserve">публични органи, различните заинтересовани страни и доставчиците на услуги в областта на интелигентните транспортни системи; </w:t>
      </w:r>
    </w:p>
    <w:p w14:paraId="74570C8F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в) своевременно актуализиране от съответните публични органи и заинтересованите страни на наличните данни за пътищата, мултимодалните пътувания и за движението по пътищата,  които са необходими за управлението на мобилността.</w:t>
      </w:r>
    </w:p>
    <w:p w14:paraId="4A89B326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3. Рамка за архитектура на услуги в областта на интелигентните транспортни системи – определят се необходимите мерки за разработване на архитектурата на рамката на Република България за услуги в областта на интелигентните транспортни системи, като по-специално се обърне внимание на свързаните с ИТС оперативна съвместимост, непрекъснатост на услугите и мултимодалност, в рамките на които държавите членки и техните компетентни органи могат да разработят в сътрудничество с частния сектор своя собствена архитектура за услуги в областта на интелигентните транспортни системи с цел мобилност на национално, регионално или местно равнище.</w:t>
      </w:r>
    </w:p>
    <w:p w14:paraId="1FAA938C" w14:textId="1722656C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 xml:space="preserve">4. Приложения за логистика в областта на интелигентните транспортни системи – определят се необходимите изисквания в подкрепа на реализацията на приложения в областта на интелигентните транспортни системи за логистика на превоза на </w:t>
      </w:r>
      <w:r w:rsidRPr="00F36468">
        <w:rPr>
          <w:rFonts w:ascii="Arial" w:hAnsi="Arial" w:cs="Arial"/>
          <w:sz w:val="28"/>
          <w:szCs w:val="28"/>
          <w:lang w:val="bg-BG"/>
        </w:rPr>
        <w:lastRenderedPageBreak/>
        <w:t>товари, по-специално услугите за локализиране и проследяване на товари и други услуги за видимост по време на пътуването и между различните видове транспорт, въз основа на действия за:</w:t>
      </w:r>
    </w:p>
    <w:p w14:paraId="6DEB140F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а) осигуряване на наличност на съответните технологии за интелигентни транспортни системи и тяхното използване от специалистите, разработващи приложения в тяхната област;</w:t>
      </w:r>
    </w:p>
    <w:p w14:paraId="6E6D781C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 xml:space="preserve">б) осигуряване на наличност на данни, свързани с товарите и достъпни чрез други специфични рамки за споделяне на данни; </w:t>
      </w:r>
    </w:p>
    <w:p w14:paraId="78A5C354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в) интегриране на резултатите от определянето на местоположението в инструментите и центровете за управление на движението по пътищата.</w:t>
      </w:r>
    </w:p>
    <w:p w14:paraId="56315079" w14:textId="6F2A79B0" w:rsidR="00FA268B" w:rsidRPr="00F36468" w:rsidRDefault="009E43BF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E43BF">
        <w:rPr>
          <w:rFonts w:ascii="Arial" w:hAnsi="Arial" w:cs="Arial"/>
          <w:b/>
          <w:bCs/>
          <w:sz w:val="28"/>
          <w:szCs w:val="28"/>
          <w:lang w:val="bg-BG"/>
        </w:rPr>
        <w:t>ІІІ</w:t>
      </w:r>
      <w:r w:rsidR="00FA268B" w:rsidRPr="009E43BF">
        <w:rPr>
          <w:rFonts w:ascii="Arial" w:hAnsi="Arial" w:cs="Arial"/>
          <w:b/>
          <w:bCs/>
          <w:sz w:val="28"/>
          <w:szCs w:val="28"/>
          <w:lang w:val="bg-BG"/>
        </w:rPr>
        <w:t>. Приоритетна област III:</w:t>
      </w:r>
      <w:r w:rsidR="00FA268B" w:rsidRPr="00F36468">
        <w:rPr>
          <w:rFonts w:ascii="Arial" w:hAnsi="Arial" w:cs="Arial"/>
          <w:sz w:val="28"/>
          <w:szCs w:val="28"/>
          <w:lang w:val="bg-BG"/>
        </w:rPr>
        <w:t xml:space="preserve"> Услуги в областта на интелигентните транспортни системи за пътна безопасност и сигурност</w:t>
      </w:r>
    </w:p>
    <w:p w14:paraId="529ECC7B" w14:textId="1D99B102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Спецификациите и стандартите за Приоритетна област III включват:</w:t>
      </w:r>
    </w:p>
    <w:p w14:paraId="3117663F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 xml:space="preserve">1. Спецификации за оперативно съвместима система </w:t>
      </w:r>
      <w:proofErr w:type="spellStart"/>
      <w:r w:rsidRPr="00F36468">
        <w:rPr>
          <w:rFonts w:ascii="Arial" w:hAnsi="Arial" w:cs="Arial"/>
          <w:sz w:val="28"/>
          <w:szCs w:val="28"/>
          <w:lang w:val="bg-BG"/>
        </w:rPr>
        <w:t>eCall</w:t>
      </w:r>
      <w:proofErr w:type="spellEnd"/>
      <w:r w:rsidRPr="00F36468">
        <w:rPr>
          <w:rFonts w:ascii="Arial" w:hAnsi="Arial" w:cs="Arial"/>
          <w:sz w:val="28"/>
          <w:szCs w:val="28"/>
          <w:lang w:val="bg-BG"/>
        </w:rPr>
        <w:t xml:space="preserve"> – определяне на необходимите мерки за хармонизирано предоставяне на оперативно съвместима система </w:t>
      </w:r>
      <w:proofErr w:type="spellStart"/>
      <w:r w:rsidRPr="00F36468">
        <w:rPr>
          <w:rFonts w:ascii="Arial" w:hAnsi="Arial" w:cs="Arial"/>
          <w:sz w:val="28"/>
          <w:szCs w:val="28"/>
          <w:lang w:val="bg-BG"/>
        </w:rPr>
        <w:t>eCall</w:t>
      </w:r>
      <w:proofErr w:type="spellEnd"/>
      <w:r w:rsidRPr="00F36468">
        <w:rPr>
          <w:rFonts w:ascii="Arial" w:hAnsi="Arial" w:cs="Arial"/>
          <w:sz w:val="28"/>
          <w:szCs w:val="28"/>
          <w:lang w:val="bg-BG"/>
        </w:rPr>
        <w:t xml:space="preserve"> в Република България, включително:</w:t>
      </w:r>
    </w:p>
    <w:p w14:paraId="69BA5760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а) наличие на необходимите интегрирани в автомобилите данни в областта на интелигентните транспортни системи, които да се обменят;</w:t>
      </w:r>
    </w:p>
    <w:p w14:paraId="2CB6EB92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б) наличие на необходимото оборудване в центровете за спешни повиквания, които получават предаваните от автомобилите данни;</w:t>
      </w:r>
    </w:p>
    <w:p w14:paraId="007816E3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 xml:space="preserve">в) улесняване на електронния обмен на данни между превозните средства и центровете за спешни повиквания, включително възможен обмен на данни, попадащи в обхвата на Регламент (ЕС) 2020/1056 на Европейския парламент и на Съвета от 15 юли 2020 г. относно електронната информация за товарни </w:t>
      </w:r>
      <w:r w:rsidRPr="00F36468">
        <w:rPr>
          <w:rFonts w:ascii="Arial" w:hAnsi="Arial" w:cs="Arial"/>
          <w:sz w:val="28"/>
          <w:szCs w:val="28"/>
          <w:lang w:val="bg-BG"/>
        </w:rPr>
        <w:lastRenderedPageBreak/>
        <w:t>превози (Регламент (ЕС) 2020/1056) и с електронната товарителница (e-CMR), например, в случай на опасни товари.</w:t>
      </w:r>
    </w:p>
    <w:p w14:paraId="1A12A396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2. Спецификации за информационни и резервационни услуги за места за безопасно и сигурно паркиране за камиони и търговски превозни средства – определят се необходимите мерки за предоставяне на информационни и резервационни (при наличност) услуги, базирани на интелигентните транспортни системи за места за безопасно и сигурно паркиране на товарни автомобили и търговски превозни средства, по-специално в зоните за сервизно обслужване и за почивка по пътищата, въз основа на следните действия:</w:t>
      </w:r>
    </w:p>
    <w:p w14:paraId="581A6FE8" w14:textId="2C286C39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а) осигуряване на информация за ползвателите относно паркирането по пътищата;</w:t>
      </w:r>
    </w:p>
    <w:p w14:paraId="09440864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б) улесняване на електронния обмен на данни между пътните паркинги, центровете и превозните средства;</w:t>
      </w:r>
    </w:p>
    <w:p w14:paraId="12028BBE" w14:textId="4C629570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в) интегриране на съответните технологии в областта на интелигентните транспортни системи както в превозните средства, така и в пътните съоръжения за паркиране, за да се актуализира информацията за наличните места за паркиране с цел резервиране.</w:t>
      </w:r>
    </w:p>
    <w:p w14:paraId="06B7C055" w14:textId="4B8B3B10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3. Спецификации за услуга за минимална обща информация за движението, свързана с безопасността на движението – определят се минимални изисквания за „обща информация за движението“, свързана с безопасността на движението по пътищата, която се предоставя, когато е възможно, безплатно за всички ползватели, както и за нейното минимално съдържание въз основа на действия за:</w:t>
      </w:r>
    </w:p>
    <w:p w14:paraId="525A3B38" w14:textId="3765C4D5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а) осигуряване на наличие и достъпност на точни данни за събития, свързани с безопасността</w:t>
      </w:r>
      <w:r w:rsidR="009E43BF">
        <w:rPr>
          <w:rFonts w:ascii="Arial" w:hAnsi="Arial" w:cs="Arial"/>
          <w:sz w:val="28"/>
          <w:szCs w:val="28"/>
          <w:lang w:val="bg-BG"/>
        </w:rPr>
        <w:t>,</w:t>
      </w:r>
      <w:r w:rsidRPr="00F36468">
        <w:rPr>
          <w:rFonts w:ascii="Arial" w:hAnsi="Arial" w:cs="Arial"/>
          <w:sz w:val="28"/>
          <w:szCs w:val="28"/>
          <w:lang w:val="bg-BG"/>
        </w:rPr>
        <w:t xml:space="preserve"> и условия, необходими за предоставянето на информационни услуги за движението, свързани с безопасността, както и услуги за управление на инциденти;</w:t>
      </w:r>
    </w:p>
    <w:p w14:paraId="6A9EB1FA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б) внедряване или използване на средства за откриване или идентифициране на събития и условия, свързани с безопасността;</w:t>
      </w:r>
    </w:p>
    <w:p w14:paraId="651EAD78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lastRenderedPageBreak/>
        <w:t>в) определяне и използване на стандартизиран списък от ситуации от движението по пътищата, свързани с безопасността (универсални съобщения за движението), които се съобщават безплатно на ползвателите на интелигентните транспортни системи;</w:t>
      </w:r>
    </w:p>
    <w:p w14:paraId="64F1B2C7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г) съвместимост и интегриране на универсалните съобщения за движението в услугите в областта на интелигентните транспортни системи за информация в реално време за движението по пътищата и за мултимодалните пътувания.</w:t>
      </w:r>
    </w:p>
    <w:p w14:paraId="2764627F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4. Спецификации за други действия, включващи:</w:t>
      </w:r>
    </w:p>
    <w:p w14:paraId="512372AF" w14:textId="57E63FC4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 xml:space="preserve">4.1. определяне на необходимите мерки в подкрепа на безопасността на участниците в движението по пътищата по отношение на бордовия интерфейс човек –  машина и използване на преносими устройства, включително мобилни телефони за подпомагане на управлението на превозното средство и/или на транспортната операция, както и на сигурността на комуникациите в превозното средство, които не попадат в приложното поле на Регламент (ЕС) № 167/2013 на Европейския парламент и на Съвета от 5 февруари 2013 г. относно одобряването и надзора на пазара на земеделски и горски превозни средства (Регламент (ЕС) </w:t>
      </w:r>
      <w:r w:rsidR="00E01B7E">
        <w:rPr>
          <w:rFonts w:ascii="Arial" w:hAnsi="Arial" w:cs="Arial"/>
          <w:sz w:val="28"/>
          <w:szCs w:val="28"/>
          <w:lang w:val="bg-BG"/>
        </w:rPr>
        <w:br/>
      </w:r>
      <w:r w:rsidRPr="00F36468">
        <w:rPr>
          <w:rFonts w:ascii="Arial" w:hAnsi="Arial" w:cs="Arial"/>
          <w:sz w:val="28"/>
          <w:szCs w:val="28"/>
          <w:lang w:val="bg-BG"/>
        </w:rPr>
        <w:t xml:space="preserve">№ 167/2013), Регламент (ЕС) № 168/2013 на Европейския парламент и на Съвета от 15 януари 2013 г. относно одобряването и надзора на пазара на </w:t>
      </w:r>
      <w:proofErr w:type="spellStart"/>
      <w:r w:rsidRPr="00F36468">
        <w:rPr>
          <w:rFonts w:ascii="Arial" w:hAnsi="Arial" w:cs="Arial"/>
          <w:sz w:val="28"/>
          <w:szCs w:val="28"/>
          <w:lang w:val="bg-BG"/>
        </w:rPr>
        <w:t>дву</w:t>
      </w:r>
      <w:proofErr w:type="spellEnd"/>
      <w:r w:rsidRPr="00F36468">
        <w:rPr>
          <w:rFonts w:ascii="Arial" w:hAnsi="Arial" w:cs="Arial"/>
          <w:sz w:val="28"/>
          <w:szCs w:val="28"/>
          <w:lang w:val="bg-BG"/>
        </w:rPr>
        <w:t>-, три- и четириколесни превозни средства (Регламент (ЕС) № 168/2013) и Регламент (ЕС) 2018/858 на Европейския парламент и на Съвета от 30 май 2018 г. относно одобряването и надзора на пазара на моторни превозни средства и техните ремаркета, както и на системи, компоненти и отделни технически възли, предназначени за такива превозни средства, за изменение на Регламенти (ЕО) № 715/2007 и (ЕО) № 595/2009 и за отмяна на Директива 2007/46/ЕО (Регламент (ЕС) 2018/858);</w:t>
      </w:r>
    </w:p>
    <w:p w14:paraId="57F38787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 xml:space="preserve">4.2. определяне на необходимите мерки за подобряване на безопасността и удобството на уязвимите участници в движението по пътищата за всички съответни приложения в областта на интелигентните транспортни системи, които не попадат в </w:t>
      </w:r>
      <w:r w:rsidRPr="00F36468">
        <w:rPr>
          <w:rFonts w:ascii="Arial" w:hAnsi="Arial" w:cs="Arial"/>
          <w:sz w:val="28"/>
          <w:szCs w:val="28"/>
          <w:lang w:val="bg-BG"/>
        </w:rPr>
        <w:lastRenderedPageBreak/>
        <w:t>приложното поле на Регламенти (ЕС) № 167/2013, (ЕС) № 168/2013 и (ЕС) № 2018/858;</w:t>
      </w:r>
    </w:p>
    <w:p w14:paraId="34A32BB9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4.3. определяне на необходимите мерки за интегриране на модерни информационни системи за подпомагане на водачите в превозните средства и пътната инфраструктура, които не попадат в приложното поле на Регламенти (ЕС) № 167/2013, (ЕС) № 168/2013 и (ЕС) № 2018/858;</w:t>
      </w:r>
    </w:p>
    <w:p w14:paraId="72D11E56" w14:textId="372921AA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4.4. определяне на необходимите мерки за улесняване на обмена на информация между доставчици на услуги за приложения на интелигентните транспортни системи  в областта на сигурността, като например подкрепа за връщане на откраднати превозни средства или стоки, и съответните публични органи, като надлежно се вземат предвид съществуващи и нововъзникващи рамки, насочени към улесняване на споделянето на данни в областта на мобилността и транспорта, които не попадат в приложното поле на Регламенти (ЕС) № 167/2013, (ЕС) № 168/2013 и (ЕС) № 2018/858.</w:t>
      </w:r>
    </w:p>
    <w:p w14:paraId="36A4EB21" w14:textId="204FDF06" w:rsidR="00FA268B" w:rsidRPr="00F36468" w:rsidRDefault="00E01B7E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01B7E">
        <w:rPr>
          <w:rFonts w:ascii="Arial" w:hAnsi="Arial" w:cs="Arial"/>
          <w:b/>
          <w:bCs/>
          <w:sz w:val="28"/>
          <w:szCs w:val="28"/>
          <w:lang w:val="bg-BG"/>
        </w:rPr>
        <w:t>ІV</w:t>
      </w:r>
      <w:r w:rsidR="00FA268B" w:rsidRPr="00E01B7E">
        <w:rPr>
          <w:rFonts w:ascii="Arial" w:hAnsi="Arial" w:cs="Arial"/>
          <w:b/>
          <w:bCs/>
          <w:sz w:val="28"/>
          <w:szCs w:val="28"/>
          <w:lang w:val="bg-BG"/>
        </w:rPr>
        <w:t>. Приоритетна област IV:</w:t>
      </w:r>
      <w:r w:rsidR="00FA268B" w:rsidRPr="00F36468">
        <w:rPr>
          <w:rFonts w:ascii="Arial" w:hAnsi="Arial" w:cs="Arial"/>
          <w:sz w:val="28"/>
          <w:szCs w:val="28"/>
          <w:lang w:val="bg-BG"/>
        </w:rPr>
        <w:t xml:space="preserve"> Услуги в областта на интелигентните транспортни системи за съвместна, свързана и автоматизирана мобилност</w:t>
      </w:r>
    </w:p>
    <w:p w14:paraId="0ECA2658" w14:textId="25CCA006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Спецификациите и стандартите за свързване на превозните средства с транспортната инфраструктура, повишаването на осведомеността и предоставяне на възможност за високо автоматизирани услуги за мобилност, без да се засягат спецификациите и стандартите в Регламенти (ЕС) № 167/2013, (ЕС) № 168/2013 и (ЕС) № 2018/858 включват:</w:t>
      </w:r>
    </w:p>
    <w:p w14:paraId="7C2DADFF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1. определяне на необходимите мерки за устойчив напредък в разработването и прилагането на съвместни (между превозни средства, между превозни средства и инфраструктури, между инфраструктури) интелигентни транспортни системи, в частност за подкрепа на съвместна, свързана и автоматизирана мобилност (CCAM) въз основа на действия за:</w:t>
      </w:r>
    </w:p>
    <w:p w14:paraId="7F78FA08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 xml:space="preserve">а) улесняване на обмена на данни или информация между превозните средства, между инфраструктурите, между превозните </w:t>
      </w:r>
      <w:r w:rsidRPr="00F36468">
        <w:rPr>
          <w:rFonts w:ascii="Arial" w:hAnsi="Arial" w:cs="Arial"/>
          <w:sz w:val="28"/>
          <w:szCs w:val="28"/>
          <w:lang w:val="bg-BG"/>
        </w:rPr>
        <w:lastRenderedPageBreak/>
        <w:t>средства и инфраструктурите, както и между другите участници в движението по пътищата и превозните средства и инфраструктурите;</w:t>
      </w:r>
    </w:p>
    <w:p w14:paraId="5F1D0269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б) осигуряване на наличността на съответни данни или информация, които да се обменят със съответните страни – превозни средства или пътна инфраструктура;</w:t>
      </w:r>
    </w:p>
    <w:p w14:paraId="76F25992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в) използване на стандартизиран формат на съобщения за обмен на данни или информация между превозното средство и инфраструктурата;</w:t>
      </w:r>
    </w:p>
    <w:p w14:paraId="4A6337AA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г) определяне на точна и надеждна комуникационна инфраструктура за обмен на данни или информация между превозните средства, между инфраструктурите и между превозните средства и инфраструктурите;</w:t>
      </w:r>
    </w:p>
    <w:p w14:paraId="5B5B57E3" w14:textId="3623CD70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д) използване на процеси на стандартизация за приемане на съответните архитектури.</w:t>
      </w:r>
    </w:p>
    <w:p w14:paraId="5A478537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2. Спецификации за услугите:</w:t>
      </w:r>
    </w:p>
    <w:p w14:paraId="04CE8273" w14:textId="332BB96E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а) информационни и предупредителни СИТС услуги въз основа на данни за състоянието, които повишават осведомеността на ползвателите на транспорт за предстоящи ситуации в движението;</w:t>
      </w:r>
    </w:p>
    <w:p w14:paraId="016F25BC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б) информационни и предупредителни СИТС услуги, базирани на наблюдения, които допълнително повишават осведомеността на ползвателите на транспорт относно предстоящи ситуации в движението, включително несвързаните ползватели на транспорт;</w:t>
      </w:r>
    </w:p>
    <w:p w14:paraId="20075A5E" w14:textId="77777777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в) услуги в областта на съвместните интелигентни транспортни системи, базирани на намерения, позволяващи на превозните средства да се справят със сложни сценарии за движението и даващи възможност за автоматизирано шофиране;</w:t>
      </w:r>
    </w:p>
    <w:p w14:paraId="55227D0C" w14:textId="595AD8BE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г) инфраструктурни СИТС услуги в подкрепа на автоматизираното шофиране.</w:t>
      </w:r>
      <w:r w:rsidR="00E01B7E">
        <w:rPr>
          <w:rFonts w:ascii="Arial" w:hAnsi="Arial" w:cs="Arial"/>
          <w:sz w:val="28"/>
          <w:szCs w:val="28"/>
          <w:lang w:val="bg-BG"/>
        </w:rPr>
        <w:t>“</w:t>
      </w:r>
    </w:p>
    <w:p w14:paraId="307FD59C" w14:textId="011B31A2" w:rsidR="00FA268B" w:rsidRPr="00F36468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C311B">
        <w:rPr>
          <w:rFonts w:ascii="Arial" w:hAnsi="Arial" w:cs="Arial"/>
          <w:b/>
          <w:bCs/>
          <w:sz w:val="28"/>
          <w:szCs w:val="28"/>
          <w:lang w:val="bg-BG"/>
        </w:rPr>
        <w:t>§ 9.</w:t>
      </w:r>
      <w:r w:rsidRPr="00F36468">
        <w:rPr>
          <w:rFonts w:ascii="Arial" w:hAnsi="Arial" w:cs="Arial"/>
          <w:sz w:val="28"/>
          <w:szCs w:val="28"/>
          <w:lang w:val="bg-BG"/>
        </w:rPr>
        <w:t xml:space="preserve"> Създава се Приложение № 2:</w:t>
      </w:r>
    </w:p>
    <w:p w14:paraId="6D38E03B" w14:textId="3342D7C6" w:rsidR="00FA268B" w:rsidRPr="00F36468" w:rsidRDefault="00FA268B" w:rsidP="00FB6A5D">
      <w:pPr>
        <w:spacing w:before="120" w:line="288" w:lineRule="auto"/>
        <w:ind w:firstLine="6663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lastRenderedPageBreak/>
        <w:t>„Приложение № 2</w:t>
      </w:r>
    </w:p>
    <w:p w14:paraId="39FF21FB" w14:textId="77777777" w:rsidR="00FA268B" w:rsidRPr="00F36468" w:rsidRDefault="00FA268B" w:rsidP="00FB6A5D">
      <w:pPr>
        <w:spacing w:before="120" w:line="288" w:lineRule="auto"/>
        <w:ind w:firstLine="6663"/>
        <w:jc w:val="both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към чл. 5, ал. 3</w:t>
      </w:r>
    </w:p>
    <w:p w14:paraId="7F6FC831" w14:textId="77777777" w:rsidR="00FA268B" w:rsidRPr="00EA3E35" w:rsidRDefault="00FA268B" w:rsidP="00FA268B">
      <w:pPr>
        <w:spacing w:before="120" w:line="288" w:lineRule="auto"/>
        <w:ind w:firstLine="1134"/>
        <w:jc w:val="both"/>
        <w:rPr>
          <w:rFonts w:ascii="Arial" w:hAnsi="Arial" w:cs="Arial"/>
          <w:sz w:val="16"/>
          <w:szCs w:val="16"/>
          <w:lang w:val="bg-BG"/>
        </w:rPr>
      </w:pPr>
    </w:p>
    <w:p w14:paraId="7E5FF2F6" w14:textId="77777777" w:rsidR="00FA268B" w:rsidRDefault="00FA268B" w:rsidP="00FB6A5D">
      <w:pPr>
        <w:spacing w:before="120" w:line="288" w:lineRule="auto"/>
        <w:jc w:val="center"/>
        <w:rPr>
          <w:rFonts w:ascii="Arial" w:hAnsi="Arial" w:cs="Arial"/>
          <w:sz w:val="28"/>
          <w:szCs w:val="28"/>
          <w:lang w:val="bg-BG"/>
        </w:rPr>
      </w:pPr>
      <w:r w:rsidRPr="00F36468">
        <w:rPr>
          <w:rFonts w:ascii="Arial" w:hAnsi="Arial" w:cs="Arial"/>
          <w:sz w:val="28"/>
          <w:szCs w:val="28"/>
          <w:lang w:val="bg-BG"/>
        </w:rPr>
        <w:t>СПИСЪК НА ВИДОВЕТЕ ДАННИ</w:t>
      </w:r>
    </w:p>
    <w:p w14:paraId="0534CF65" w14:textId="77777777" w:rsidR="00FB6A5D" w:rsidRPr="00EA3E35" w:rsidRDefault="00FB6A5D" w:rsidP="00FA268B">
      <w:pPr>
        <w:spacing w:before="120" w:line="288" w:lineRule="auto"/>
        <w:ind w:firstLine="1134"/>
        <w:jc w:val="both"/>
        <w:rPr>
          <w:rFonts w:ascii="Arial" w:hAnsi="Arial" w:cs="Arial"/>
          <w:sz w:val="16"/>
          <w:szCs w:val="16"/>
          <w:lang w:val="bg-BG"/>
        </w:rPr>
      </w:pPr>
    </w:p>
    <w:tbl>
      <w:tblPr>
        <w:tblW w:w="5156" w:type="pct"/>
        <w:tblInd w:w="-5" w:type="dxa"/>
        <w:tblLook w:val="04A0" w:firstRow="1" w:lastRow="0" w:firstColumn="1" w:lastColumn="0" w:noHBand="0" w:noVBand="1"/>
      </w:tblPr>
      <w:tblGrid>
        <w:gridCol w:w="1403"/>
        <w:gridCol w:w="2510"/>
        <w:gridCol w:w="1987"/>
        <w:gridCol w:w="1482"/>
        <w:gridCol w:w="1840"/>
        <w:gridCol w:w="22"/>
      </w:tblGrid>
      <w:tr w:rsidR="00FA268B" w:rsidRPr="00FA268B" w14:paraId="5C1CACCA" w14:textId="77777777" w:rsidTr="009C7A0C">
        <w:trPr>
          <w:gridAfter w:val="1"/>
          <w:wAfter w:w="12" w:type="pct"/>
        </w:trPr>
        <w:tc>
          <w:tcPr>
            <w:tcW w:w="2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9AEC9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b/>
                <w:bCs/>
                <w:szCs w:val="24"/>
                <w:lang w:val="bg-BG"/>
              </w:rPr>
              <w:t>Вид данни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19BB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ind w:firstLine="58"/>
              <w:jc w:val="center"/>
              <w:rPr>
                <w:rFonts w:ascii="Times New Roman" w:eastAsia="Calibri" w:hAnsi="Times New Roman"/>
                <w:b/>
                <w:bCs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b/>
                <w:bCs/>
                <w:szCs w:val="24"/>
                <w:lang w:val="bg-BG"/>
              </w:rPr>
              <w:t>Географски обхват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E410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b/>
                <w:bCs/>
                <w:szCs w:val="24"/>
                <w:lang w:val="bg-BG"/>
              </w:rPr>
              <w:t xml:space="preserve">Дата по  чл. 5а, ал. 1 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01E70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ascii="Times New Roman" w:eastAsia="Calibri" w:hAnsi="Times New Roman"/>
                <w:b/>
                <w:bCs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b/>
                <w:bCs/>
                <w:szCs w:val="24"/>
                <w:lang w:val="bg-BG"/>
              </w:rPr>
              <w:t xml:space="preserve">Дата по        чл. 5а, ал. 2 </w:t>
            </w:r>
          </w:p>
        </w:tc>
      </w:tr>
      <w:tr w:rsidR="00FA268B" w:rsidRPr="00FA268B" w14:paraId="3DA5E1E0" w14:textId="77777777" w:rsidTr="009C7A0C">
        <w:trPr>
          <w:gridAfter w:val="1"/>
          <w:wAfter w:w="12" w:type="pct"/>
        </w:trPr>
        <w:tc>
          <w:tcPr>
            <w:tcW w:w="4985" w:type="pct"/>
            <w:gridSpan w:val="5"/>
            <w:tcBorders>
              <w:top w:val="single" w:sz="4" w:space="0" w:color="auto"/>
            </w:tcBorders>
            <w:hideMark/>
          </w:tcPr>
          <w:p w14:paraId="35E09CF4" w14:textId="77777777" w:rsidR="00FA268B" w:rsidRPr="00FA268B" w:rsidRDefault="00FA268B" w:rsidP="00FA268B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val="bg-BG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6"/>
            </w:tblGrid>
            <w:tr w:rsidR="00FA268B" w:rsidRPr="00FA268B" w14:paraId="736B59B7" w14:textId="77777777" w:rsidTr="00EA3E35">
              <w:trPr>
                <w:trHeight w:val="2496"/>
              </w:trPr>
              <w:tc>
                <w:tcPr>
                  <w:tcW w:w="4997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4F20061" w14:textId="77777777" w:rsidR="00FA268B" w:rsidRPr="00FA268B" w:rsidRDefault="00FA268B" w:rsidP="00FA268B">
                  <w:pPr>
                    <w:widowControl w:val="0"/>
                    <w:autoSpaceDE w:val="0"/>
                    <w:autoSpaceDN w:val="0"/>
                    <w:adjustRightInd w:val="0"/>
                    <w:ind w:firstLine="8"/>
                    <w:jc w:val="both"/>
                    <w:rPr>
                      <w:rFonts w:ascii="Times New Roman" w:eastAsia="Calibri" w:hAnsi="Times New Roman"/>
                      <w:b/>
                      <w:szCs w:val="24"/>
                      <w:lang w:val="bg-BG"/>
                    </w:rPr>
                  </w:pPr>
                  <w:r w:rsidRPr="00FA268B">
                    <w:rPr>
                      <w:rFonts w:ascii="Times New Roman" w:eastAsia="Calibri" w:hAnsi="Times New Roman"/>
                      <w:b/>
                      <w:szCs w:val="24"/>
                      <w:lang w:val="bg-BG"/>
                    </w:rPr>
                    <w:t>1. Данни, свързани с предоставянето на информационни и навигационни услуги за движението по пътищата (Приложение № 1, приоритетна област I, т. 2 и 3):</w:t>
                  </w:r>
                </w:p>
                <w:p w14:paraId="53054481" w14:textId="460892D9" w:rsidR="00FA268B" w:rsidRPr="00FA268B" w:rsidRDefault="00FA268B" w:rsidP="00FA268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/>
                      <w:szCs w:val="24"/>
                      <w:lang w:val="bg-BG"/>
                    </w:rPr>
                  </w:pPr>
                  <w:r w:rsidRPr="00FA268B">
                    <w:rPr>
                      <w:rFonts w:ascii="Times New Roman" w:eastAsia="Calibri" w:hAnsi="Times New Roman"/>
                      <w:szCs w:val="24"/>
                      <w:lang w:val="bg-BG"/>
                    </w:rPr>
                    <w:t xml:space="preserve">Данните се събират от Агенция „Пътна инфраструктура“ и общинските администрации на градските възли, посочени в </w:t>
                  </w:r>
                  <w:r w:rsidR="006C1D28" w:rsidRPr="00FA268B">
                    <w:rPr>
                      <w:rFonts w:ascii="Times New Roman" w:eastAsia="Calibri" w:hAnsi="Times New Roman"/>
                      <w:szCs w:val="24"/>
                      <w:lang w:val="bg-BG"/>
                    </w:rPr>
                    <w:t>П</w:t>
                  </w:r>
                  <w:r w:rsidRPr="00FA268B">
                    <w:rPr>
                      <w:rFonts w:ascii="Times New Roman" w:eastAsia="Calibri" w:hAnsi="Times New Roman"/>
                      <w:szCs w:val="24"/>
                      <w:lang w:val="bg-BG"/>
                    </w:rPr>
                    <w:t>риложение № 2 от Регламент (ЕС) 2024/1679 на Европейския парламент и на Съвета от 13 юни 2024 година относно насоките на Съюза за развитието на трансевропейската транспортна мрежа, за изменение на Регламенти (ЕС) 2021/1153 и (ЕС) № 913/2010 и за отмяна на Регламент (ЕС) № 1315/2013 (Регламент (ЕС) 2024/1679)</w:t>
                  </w:r>
                </w:p>
                <w:p w14:paraId="36B8BCB2" w14:textId="77777777" w:rsidR="00FA268B" w:rsidRPr="00FA268B" w:rsidRDefault="00FA268B" w:rsidP="00EA3E3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/>
                      <w:szCs w:val="24"/>
                      <w:lang w:val="bg-BG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82BCD2E" w14:textId="77777777" w:rsidR="00FA268B" w:rsidRPr="00FA268B" w:rsidRDefault="00FA268B" w:rsidP="00FA268B">
                  <w:pPr>
                    <w:widowControl w:val="0"/>
                    <w:autoSpaceDE w:val="0"/>
                    <w:autoSpaceDN w:val="0"/>
                    <w:adjustRightInd w:val="0"/>
                    <w:ind w:firstLine="8"/>
                    <w:rPr>
                      <w:rFonts w:ascii="Times New Roman" w:eastAsia="Calibri" w:hAnsi="Times New Roman"/>
                      <w:szCs w:val="24"/>
                      <w:lang w:val="bg-BG"/>
                    </w:rPr>
                  </w:pPr>
                </w:p>
              </w:tc>
            </w:tr>
          </w:tbl>
          <w:p w14:paraId="785DB2EB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ind w:firstLine="8"/>
              <w:rPr>
                <w:rFonts w:ascii="Times New Roman" w:eastAsia="Calibri" w:hAnsi="Times New Roman"/>
                <w:szCs w:val="24"/>
                <w:lang w:val="bg-BG"/>
              </w:rPr>
            </w:pPr>
          </w:p>
        </w:tc>
      </w:tr>
      <w:tr w:rsidR="00FA268B" w:rsidRPr="00FA268B" w14:paraId="0265C321" w14:textId="77777777" w:rsidTr="009C7A0C">
        <w:trPr>
          <w:gridAfter w:val="1"/>
          <w:wAfter w:w="12" w:type="pct"/>
        </w:trPr>
        <w:tc>
          <w:tcPr>
            <w:tcW w:w="4985" w:type="pct"/>
            <w:gridSpan w:val="5"/>
            <w:tcBorders>
              <w:bottom w:val="single" w:sz="4" w:space="0" w:color="auto"/>
            </w:tcBorders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6"/>
            </w:tblGrid>
            <w:tr w:rsidR="00FA268B" w:rsidRPr="00FA268B" w14:paraId="14334A64" w14:textId="77777777" w:rsidTr="002A4EC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FD715A2" w14:textId="77777777" w:rsidR="00FA268B" w:rsidRPr="00FA268B" w:rsidRDefault="00FA268B" w:rsidP="00FA268B">
                  <w:pPr>
                    <w:widowControl w:val="0"/>
                    <w:numPr>
                      <w:ilvl w:val="1"/>
                      <w:numId w:val="1"/>
                    </w:numPr>
                    <w:autoSpaceDE w:val="0"/>
                    <w:autoSpaceDN w:val="0"/>
                    <w:adjustRightInd w:val="0"/>
                    <w:spacing w:after="160" w:line="259" w:lineRule="auto"/>
                    <w:ind w:left="29" w:hanging="29"/>
                    <w:jc w:val="both"/>
                    <w:rPr>
                      <w:rFonts w:ascii="Times New Roman" w:eastAsia="Calibri" w:hAnsi="Times New Roman"/>
                      <w:b/>
                      <w:szCs w:val="24"/>
                      <w:lang w:val="bg-BG"/>
                    </w:rPr>
                  </w:pPr>
                  <w:r w:rsidRPr="00FA268B">
                    <w:rPr>
                      <w:rFonts w:ascii="Times New Roman" w:eastAsia="Calibri" w:hAnsi="Times New Roman"/>
                      <w:b/>
                      <w:szCs w:val="24"/>
                      <w:lang w:val="bg-BG"/>
                    </w:rPr>
                    <w:t>Категория: Статични и динамични правила за движение по пътищата, когато е приложимо, относно:</w:t>
                  </w:r>
                </w:p>
                <w:p w14:paraId="1965B7BA" w14:textId="77777777" w:rsidR="00FA268B" w:rsidRPr="00FA268B" w:rsidRDefault="00FA268B" w:rsidP="00FA268B">
                  <w:pPr>
                    <w:widowControl w:val="0"/>
                    <w:autoSpaceDE w:val="0"/>
                    <w:autoSpaceDN w:val="0"/>
                    <w:adjustRightInd w:val="0"/>
                    <w:ind w:left="29"/>
                    <w:jc w:val="both"/>
                    <w:rPr>
                      <w:rFonts w:ascii="Times New Roman" w:eastAsia="Calibri" w:hAnsi="Times New Roman"/>
                      <w:b/>
                      <w:szCs w:val="24"/>
                      <w:lang w:val="bg-BG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E46262C" w14:textId="77777777" w:rsidR="00FA268B" w:rsidRPr="00FA268B" w:rsidRDefault="00FA268B" w:rsidP="00FA268B">
                  <w:pPr>
                    <w:widowControl w:val="0"/>
                    <w:autoSpaceDE w:val="0"/>
                    <w:autoSpaceDN w:val="0"/>
                    <w:adjustRightInd w:val="0"/>
                    <w:ind w:firstLine="8"/>
                    <w:jc w:val="both"/>
                    <w:rPr>
                      <w:rFonts w:ascii="Times New Roman" w:eastAsia="Calibri" w:hAnsi="Times New Roman"/>
                      <w:szCs w:val="24"/>
                      <w:lang w:val="bg-BG"/>
                    </w:rPr>
                  </w:pPr>
                </w:p>
              </w:tc>
            </w:tr>
          </w:tbl>
          <w:p w14:paraId="0EB9A118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ind w:firstLine="8"/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</w:p>
        </w:tc>
      </w:tr>
      <w:tr w:rsidR="00FA268B" w:rsidRPr="00FA268B" w14:paraId="5EF14865" w14:textId="77777777" w:rsidTr="009C7A0C">
        <w:trPr>
          <w:gridAfter w:val="1"/>
          <w:wAfter w:w="12" w:type="pct"/>
        </w:trPr>
        <w:tc>
          <w:tcPr>
            <w:tcW w:w="21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B7F50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Cs w:val="24"/>
                <w:lang w:val="bg-BG"/>
              </w:rPr>
            </w:pPr>
            <w:proofErr w:type="spellStart"/>
            <w:r w:rsidRPr="00FA268B">
              <w:rPr>
                <w:rFonts w:ascii="Times New Roman" w:eastAsia="Calibri" w:hAnsi="Times New Roman"/>
                <w:b/>
                <w:i/>
                <w:szCs w:val="24"/>
                <w:lang w:val="bg-BG"/>
              </w:rPr>
              <w:t>Подкатегория</w:t>
            </w:r>
            <w:proofErr w:type="spellEnd"/>
            <w:r w:rsidRPr="00FA268B">
              <w:rPr>
                <w:rFonts w:ascii="Times New Roman" w:eastAsia="Calibri" w:hAnsi="Times New Roman"/>
                <w:b/>
                <w:i/>
                <w:szCs w:val="24"/>
                <w:lang w:val="bg-BG"/>
              </w:rPr>
              <w:t>:</w:t>
            </w:r>
          </w:p>
          <w:p w14:paraId="0F4FEDFE" w14:textId="003B0DE3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t>- условия на достъпа до тунели</w:t>
            </w:r>
          </w:p>
          <w:p w14:paraId="0869F029" w14:textId="74906E64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t>- условия на достъпа до мостове</w:t>
            </w:r>
          </w:p>
          <w:p w14:paraId="632F01ED" w14:textId="63E7E39F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t>- ограничения на скоростта</w:t>
            </w:r>
          </w:p>
          <w:p w14:paraId="1D69C14F" w14:textId="52142533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t>- забрани за изпреварване за тежкотоварни превозни средства</w:t>
            </w:r>
          </w:p>
          <w:p w14:paraId="7D29AFDD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t>- ограничения за тегло/дължина/широчина/височина</w:t>
            </w:r>
            <w:r w:rsidRPr="00FA268B">
              <w:rPr>
                <w:rFonts w:ascii="Times New Roman" w:eastAsia="Calibri" w:hAnsi="Times New Roman"/>
                <w:color w:val="7030A0"/>
                <w:szCs w:val="24"/>
                <w:lang w:val="bg-BG"/>
              </w:rPr>
              <w:t>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AC05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7030A0"/>
                <w:szCs w:val="24"/>
                <w:lang w:val="bg-BG"/>
              </w:rPr>
            </w:pPr>
          </w:p>
          <w:p w14:paraId="6F7003AC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7030A0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t>Трансевропейска основна пътна мрежа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9BEBE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4"/>
                <w:lang w:val="bg-BG"/>
              </w:rPr>
            </w:pPr>
          </w:p>
          <w:p w14:paraId="2327502C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t>31 декември 2025 г.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76F6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4"/>
                <w:lang w:val="bg-BG"/>
              </w:rPr>
            </w:pPr>
          </w:p>
          <w:p w14:paraId="224F8014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t>31 декември 2027 г.</w:t>
            </w:r>
          </w:p>
        </w:tc>
      </w:tr>
      <w:tr w:rsidR="00FA268B" w:rsidRPr="00FA268B" w14:paraId="41FD97BD" w14:textId="77777777" w:rsidTr="009C7A0C">
        <w:trPr>
          <w:gridAfter w:val="1"/>
          <w:wAfter w:w="12" w:type="pct"/>
        </w:trPr>
        <w:tc>
          <w:tcPr>
            <w:tcW w:w="21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32F51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B3476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</w:p>
          <w:p w14:paraId="144833EA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t xml:space="preserve">Широкообхватна трансевропейска пътна мрежа, други автомагистрали и участъци от първокласни пътища, където общият средногодишен дневен трафик надвишава 8 500 превозни средства, и всички пътища в градовете в центъра на всеки градски възел, посочен в списъка по </w:t>
            </w: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lastRenderedPageBreak/>
              <w:t>Приложение № 2 от Регламент (ЕС) 2024/1679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4F75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4"/>
                <w:lang w:val="bg-BG"/>
              </w:rPr>
            </w:pPr>
          </w:p>
          <w:p w14:paraId="5A8115DE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t>31 декември 2026 г.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0C1BD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4"/>
                <w:lang w:val="bg-BG"/>
              </w:rPr>
            </w:pPr>
          </w:p>
          <w:p w14:paraId="5A852C33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t>31 декември 2028 г.</w:t>
            </w:r>
          </w:p>
        </w:tc>
      </w:tr>
      <w:tr w:rsidR="00FA268B" w:rsidRPr="00FA268B" w14:paraId="524C34AB" w14:textId="77777777" w:rsidTr="009C7A0C">
        <w:trPr>
          <w:gridAfter w:val="1"/>
          <w:wAfter w:w="12" w:type="pct"/>
        </w:trPr>
        <w:tc>
          <w:tcPr>
            <w:tcW w:w="2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30720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Cs w:val="24"/>
                <w:lang w:val="bg-BG"/>
              </w:rPr>
            </w:pPr>
            <w:proofErr w:type="spellStart"/>
            <w:r w:rsidRPr="00FA268B">
              <w:rPr>
                <w:rFonts w:ascii="Times New Roman" w:eastAsia="Calibri" w:hAnsi="Times New Roman"/>
                <w:b/>
                <w:i/>
                <w:szCs w:val="24"/>
                <w:lang w:val="bg-BG"/>
              </w:rPr>
              <w:t>Подкатегория</w:t>
            </w:r>
            <w:proofErr w:type="spellEnd"/>
            <w:r w:rsidRPr="00FA268B">
              <w:rPr>
                <w:rFonts w:ascii="Times New Roman" w:eastAsia="Calibri" w:hAnsi="Times New Roman"/>
                <w:b/>
                <w:i/>
                <w:szCs w:val="24"/>
                <w:lang w:val="bg-BG"/>
              </w:rPr>
              <w:t>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"/>
              <w:gridCol w:w="2893"/>
            </w:tblGrid>
            <w:tr w:rsidR="00FA268B" w:rsidRPr="00FA268B" w14:paraId="6D8AD015" w14:textId="77777777" w:rsidTr="002A4EC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7252BD1" w14:textId="77777777" w:rsidR="00FA268B" w:rsidRPr="00FA268B" w:rsidRDefault="00FA268B" w:rsidP="00FA268B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  <w:rPr>
                      <w:rFonts w:ascii="Times New Roman" w:eastAsia="Calibri" w:hAnsi="Times New Roman"/>
                      <w:szCs w:val="24"/>
                      <w:lang w:val="bg-BG"/>
                    </w:rPr>
                  </w:pPr>
                  <w:r w:rsidRPr="00FA268B">
                    <w:rPr>
                      <w:rFonts w:ascii="Times New Roman" w:eastAsia="Calibri" w:hAnsi="Times New Roman"/>
                      <w:szCs w:val="24"/>
                      <w:lang w:val="bg-BG"/>
                    </w:rPr>
                    <w:t xml:space="preserve">-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0EDEEB" w14:textId="77777777" w:rsidR="00FA268B" w:rsidRPr="00FA268B" w:rsidRDefault="00FA268B" w:rsidP="00FA268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/>
                      <w:szCs w:val="24"/>
                      <w:lang w:val="bg-BG"/>
                    </w:rPr>
                  </w:pPr>
                  <w:r w:rsidRPr="00FA268B">
                    <w:rPr>
                      <w:rFonts w:ascii="Times New Roman" w:eastAsia="Calibri" w:hAnsi="Times New Roman"/>
                      <w:szCs w:val="24"/>
                      <w:lang w:val="bg-BG"/>
                    </w:rPr>
                    <w:t>еднопосочни улици</w:t>
                  </w:r>
                </w:p>
              </w:tc>
            </w:tr>
          </w:tbl>
          <w:p w14:paraId="015DB96F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F77EC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t xml:space="preserve">Пътна инфраструктура в градовете в центъра на всеки градски възел, посочен в списъка по Приложение № 2 от Регламент (ЕС) 2024/1679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84CBD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t>31 декември 2025 г.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4AFE1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ind w:firstLine="10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t>31 декември 2027 г.</w:t>
            </w:r>
          </w:p>
        </w:tc>
      </w:tr>
      <w:tr w:rsidR="00FA268B" w:rsidRPr="00FA268B" w14:paraId="179C7135" w14:textId="77777777" w:rsidTr="009C7A0C">
        <w:trPr>
          <w:gridAfter w:val="1"/>
          <w:wAfter w:w="12" w:type="pct"/>
        </w:trPr>
        <w:tc>
          <w:tcPr>
            <w:tcW w:w="2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5FC2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Cs w:val="24"/>
                <w:lang w:val="bg-BG"/>
              </w:rPr>
            </w:pPr>
            <w:proofErr w:type="spellStart"/>
            <w:r w:rsidRPr="00FA268B">
              <w:rPr>
                <w:rFonts w:ascii="Times New Roman" w:eastAsia="Calibri" w:hAnsi="Times New Roman"/>
                <w:b/>
                <w:i/>
                <w:szCs w:val="24"/>
                <w:lang w:val="bg-BG"/>
              </w:rPr>
              <w:t>Подкатегория</w:t>
            </w:r>
            <w:proofErr w:type="spellEnd"/>
            <w:r w:rsidRPr="00FA268B">
              <w:rPr>
                <w:rFonts w:ascii="Times New Roman" w:eastAsia="Calibri" w:hAnsi="Times New Roman"/>
                <w:b/>
                <w:i/>
                <w:szCs w:val="24"/>
                <w:lang w:val="bg-BG"/>
              </w:rPr>
              <w:t>:</w:t>
            </w:r>
          </w:p>
          <w:tbl>
            <w:tblPr>
              <w:tblW w:w="4666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890"/>
            </w:tblGrid>
            <w:tr w:rsidR="00FA268B" w:rsidRPr="00FA268B" w14:paraId="2341C646" w14:textId="77777777" w:rsidTr="002A4ECD"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9F74EF" w14:textId="77777777" w:rsidR="00FA268B" w:rsidRPr="00FA268B" w:rsidRDefault="00FA268B" w:rsidP="00FA268B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  <w:rPr>
                      <w:rFonts w:ascii="Times New Roman" w:eastAsia="Calibri" w:hAnsi="Times New Roman"/>
                      <w:szCs w:val="24"/>
                      <w:lang w:val="bg-BG"/>
                    </w:rPr>
                  </w:pPr>
                  <w:r w:rsidRPr="00FA268B">
                    <w:rPr>
                      <w:rFonts w:ascii="Times New Roman" w:eastAsia="Calibri" w:hAnsi="Times New Roman"/>
                      <w:szCs w:val="24"/>
                      <w:lang w:val="bg-BG"/>
                    </w:rPr>
                    <w:t xml:space="preserve">-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55DE66" w14:textId="77777777" w:rsidR="00FA268B" w:rsidRPr="00FA268B" w:rsidRDefault="00FA268B" w:rsidP="00FA268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Cs w:val="24"/>
                      <w:lang w:val="bg-BG"/>
                    </w:rPr>
                  </w:pPr>
                  <w:r w:rsidRPr="00FA268B">
                    <w:rPr>
                      <w:rFonts w:ascii="Times New Roman" w:eastAsia="Calibri" w:hAnsi="Times New Roman"/>
                      <w:szCs w:val="24"/>
                      <w:lang w:val="bg-BG"/>
                    </w:rPr>
                    <w:t xml:space="preserve"> правила за доставки на товари</w:t>
                  </w:r>
                </w:p>
              </w:tc>
            </w:tr>
          </w:tbl>
          <w:p w14:paraId="2D602F64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6DF80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t>Пътна инфраструктура в градовете в центъра на всеки градски възел, посочен в списъка по Приложение № 2 от Регламент (ЕС) 2024/1679</w:t>
            </w:r>
          </w:p>
          <w:p w14:paraId="48B918FA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02BF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t>31 декември 2026 г.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5F749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t>определя се с делегирани актове на Европейската комисия</w:t>
            </w:r>
          </w:p>
        </w:tc>
      </w:tr>
      <w:tr w:rsidR="00FA268B" w:rsidRPr="00FA268B" w14:paraId="35804162" w14:textId="77777777" w:rsidTr="009C7A0C">
        <w:trPr>
          <w:gridAfter w:val="1"/>
          <w:wAfter w:w="12" w:type="pct"/>
        </w:trPr>
        <w:tc>
          <w:tcPr>
            <w:tcW w:w="2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FBCAB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Cs w:val="24"/>
                <w:lang w:val="bg-BG"/>
              </w:rPr>
            </w:pPr>
            <w:proofErr w:type="spellStart"/>
            <w:r w:rsidRPr="00FA268B">
              <w:rPr>
                <w:rFonts w:ascii="Times New Roman" w:eastAsia="Calibri" w:hAnsi="Times New Roman"/>
                <w:b/>
                <w:i/>
                <w:szCs w:val="24"/>
                <w:lang w:val="bg-BG"/>
              </w:rPr>
              <w:t>Подкатегория</w:t>
            </w:r>
            <w:proofErr w:type="spellEnd"/>
            <w:r w:rsidRPr="00FA268B">
              <w:rPr>
                <w:rFonts w:ascii="Times New Roman" w:eastAsia="Calibri" w:hAnsi="Times New Roman"/>
                <w:b/>
                <w:i/>
                <w:szCs w:val="24"/>
                <w:lang w:val="bg-BG"/>
              </w:rPr>
              <w:t>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3137"/>
            </w:tblGrid>
            <w:tr w:rsidR="00FA268B" w:rsidRPr="00FA268B" w14:paraId="421C89DB" w14:textId="77777777" w:rsidTr="002A4EC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E5D1B9" w14:textId="77777777" w:rsidR="00FA268B" w:rsidRPr="00FA268B" w:rsidRDefault="00FA268B" w:rsidP="00FA268B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  <w:rPr>
                      <w:rFonts w:ascii="Times New Roman" w:eastAsia="Calibri" w:hAnsi="Times New Roman"/>
                      <w:szCs w:val="24"/>
                      <w:lang w:val="bg-BG"/>
                    </w:rPr>
                  </w:pPr>
                  <w:r w:rsidRPr="00FA268B">
                    <w:rPr>
                      <w:rFonts w:ascii="Times New Roman" w:eastAsia="Calibri" w:hAnsi="Times New Roman"/>
                      <w:szCs w:val="24"/>
                      <w:lang w:val="bg-BG"/>
                    </w:rPr>
                    <w:t xml:space="preserve">-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AB8BBD" w14:textId="77777777" w:rsidR="00FA268B" w:rsidRPr="00FA268B" w:rsidRDefault="00FA268B" w:rsidP="00FA268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Cs w:val="24"/>
                      <w:lang w:val="bg-BG"/>
                    </w:rPr>
                  </w:pPr>
                  <w:r w:rsidRPr="00FA268B">
                    <w:rPr>
                      <w:rFonts w:ascii="Times New Roman" w:eastAsia="Calibri" w:hAnsi="Times New Roman"/>
                      <w:szCs w:val="24"/>
                      <w:lang w:val="bg-BG"/>
                    </w:rPr>
                    <w:t xml:space="preserve"> посока на движението по пътни ленти с </w:t>
                  </w:r>
                  <w:proofErr w:type="spellStart"/>
                  <w:r w:rsidRPr="00FA268B">
                    <w:rPr>
                      <w:rFonts w:ascii="Times New Roman" w:eastAsia="Calibri" w:hAnsi="Times New Roman"/>
                      <w:szCs w:val="24"/>
                      <w:lang w:val="bg-BG"/>
                    </w:rPr>
                    <w:t>обръщаема</w:t>
                  </w:r>
                  <w:proofErr w:type="spellEnd"/>
                  <w:r w:rsidRPr="00FA268B">
                    <w:rPr>
                      <w:rFonts w:ascii="Times New Roman" w:eastAsia="Calibri" w:hAnsi="Times New Roman"/>
                      <w:szCs w:val="24"/>
                      <w:lang w:val="bg-BG"/>
                    </w:rPr>
                    <w:t xml:space="preserve"> посока</w:t>
                  </w:r>
                </w:p>
              </w:tc>
            </w:tr>
          </w:tbl>
          <w:p w14:paraId="5BE1793D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4FB77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t>Основна и широкообхватна трансевропейска пътна мрежа, други автомагистрали и участъци от първокласни пътища, където общият средногодишен дневен трафик надвишава 8 500 превозни средства, и всички пътища в градовете в центъра на всеки градски възел, посочен в списъка по Приложение № 2 от Регламент (ЕС) 2024/1679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EA10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t>31 декември 2026 г.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1598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t>определя се с делегирани актове на Европейската комисия</w:t>
            </w:r>
          </w:p>
        </w:tc>
      </w:tr>
      <w:tr w:rsidR="00FA268B" w:rsidRPr="00FA268B" w14:paraId="6B224DB8" w14:textId="77777777" w:rsidTr="009C7A0C">
        <w:trPr>
          <w:gridAfter w:val="1"/>
          <w:wAfter w:w="12" w:type="pct"/>
        </w:trPr>
        <w:tc>
          <w:tcPr>
            <w:tcW w:w="2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2C4A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i/>
                <w:szCs w:val="24"/>
                <w:lang w:val="bg-BG"/>
              </w:rPr>
            </w:pPr>
            <w:proofErr w:type="spellStart"/>
            <w:r w:rsidRPr="00FA268B">
              <w:rPr>
                <w:rFonts w:ascii="Times New Roman" w:eastAsia="Calibri" w:hAnsi="Times New Roman"/>
                <w:b/>
                <w:i/>
                <w:szCs w:val="24"/>
                <w:lang w:val="bg-BG"/>
              </w:rPr>
              <w:lastRenderedPageBreak/>
              <w:t>Подкатегория</w:t>
            </w:r>
            <w:proofErr w:type="spellEnd"/>
            <w:r w:rsidRPr="00FA268B">
              <w:rPr>
                <w:rFonts w:ascii="Times New Roman" w:eastAsia="Calibri" w:hAnsi="Times New Roman"/>
                <w:b/>
                <w:i/>
                <w:szCs w:val="24"/>
                <w:lang w:val="bg-BG"/>
              </w:rPr>
              <w:t>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7"/>
              <w:gridCol w:w="2990"/>
            </w:tblGrid>
            <w:tr w:rsidR="00FA268B" w:rsidRPr="00FA268B" w14:paraId="5E56B39F" w14:textId="77777777" w:rsidTr="002A4EC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04C4A3" w14:textId="77777777" w:rsidR="00FA268B" w:rsidRPr="00FA268B" w:rsidRDefault="00FA268B" w:rsidP="00FA268B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  <w:rPr>
                      <w:rFonts w:ascii="Times New Roman" w:eastAsia="Calibri" w:hAnsi="Times New Roman"/>
                      <w:szCs w:val="24"/>
                      <w:lang w:val="bg-BG"/>
                    </w:rPr>
                  </w:pPr>
                  <w:r w:rsidRPr="00FA268B">
                    <w:rPr>
                      <w:rFonts w:ascii="Times New Roman" w:eastAsia="Calibri" w:hAnsi="Times New Roman"/>
                      <w:szCs w:val="24"/>
                      <w:lang w:val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DF86C12" w14:textId="77777777" w:rsidR="00FA268B" w:rsidRPr="00FA268B" w:rsidRDefault="00FA268B" w:rsidP="00FA268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Cs w:val="24"/>
                      <w:lang w:val="bg-BG"/>
                    </w:rPr>
                  </w:pPr>
                  <w:r w:rsidRPr="00FA268B">
                    <w:rPr>
                      <w:rFonts w:ascii="Times New Roman" w:eastAsia="Calibri" w:hAnsi="Times New Roman"/>
                      <w:szCs w:val="24"/>
                      <w:lang w:val="bg-BG"/>
                    </w:rPr>
                    <w:t>планове за движението</w:t>
                  </w:r>
                </w:p>
              </w:tc>
            </w:tr>
          </w:tbl>
          <w:p w14:paraId="3F35C6BC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5EA53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t>Основна и широкообхватна трансевропейска пътна мрежа, други автомагистрали и участъци от първокласни пътища, където общият средногодишен дневен трафик надвишава 8 500 превозни средства, и всички пътища в градовете в центъра на всеки градски възел,  посочен в списъка по Приложение № 2 от Регламент (ЕС) 2024/1679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2555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t>31 декември 2028 г.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E3AE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ind w:firstLine="10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t>определя се с делегирани актове на Европейската комисия</w:t>
            </w:r>
          </w:p>
        </w:tc>
      </w:tr>
      <w:tr w:rsidR="00FA268B" w:rsidRPr="00FA268B" w14:paraId="03ABEF37" w14:textId="77777777" w:rsidTr="009C7A0C">
        <w:trPr>
          <w:gridAfter w:val="1"/>
          <w:wAfter w:w="12" w:type="pct"/>
        </w:trPr>
        <w:tc>
          <w:tcPr>
            <w:tcW w:w="2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C7EF0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Cs w:val="24"/>
                <w:lang w:val="bg-BG"/>
              </w:rPr>
            </w:pPr>
            <w:proofErr w:type="spellStart"/>
            <w:r w:rsidRPr="00FA268B">
              <w:rPr>
                <w:rFonts w:ascii="Times New Roman" w:eastAsia="Calibri" w:hAnsi="Times New Roman"/>
                <w:b/>
                <w:i/>
                <w:szCs w:val="24"/>
                <w:lang w:val="bg-BG"/>
              </w:rPr>
              <w:t>Подкатегория</w:t>
            </w:r>
            <w:proofErr w:type="spellEnd"/>
            <w:r w:rsidRPr="00FA268B">
              <w:rPr>
                <w:rFonts w:ascii="Times New Roman" w:eastAsia="Calibri" w:hAnsi="Times New Roman"/>
                <w:b/>
                <w:i/>
                <w:szCs w:val="24"/>
                <w:lang w:val="bg-BG"/>
              </w:rPr>
              <w:t>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3137"/>
            </w:tblGrid>
            <w:tr w:rsidR="00FA268B" w:rsidRPr="00FA268B" w14:paraId="54783EEB" w14:textId="77777777" w:rsidTr="002A4EC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06E70A9" w14:textId="77777777" w:rsidR="00FA268B" w:rsidRPr="00FA268B" w:rsidRDefault="00FA268B" w:rsidP="00FA268B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  <w:rPr>
                      <w:rFonts w:ascii="Times New Roman" w:eastAsia="Calibri" w:hAnsi="Times New Roman"/>
                      <w:szCs w:val="24"/>
                      <w:lang w:val="bg-BG"/>
                    </w:rPr>
                  </w:pPr>
                  <w:r w:rsidRPr="00FA268B">
                    <w:rPr>
                      <w:rFonts w:ascii="Times New Roman" w:eastAsia="Calibri" w:hAnsi="Times New Roman"/>
                      <w:szCs w:val="24"/>
                      <w:lang w:val="bg-BG"/>
                    </w:rPr>
                    <w:t xml:space="preserve">- </w:t>
                  </w:r>
                </w:p>
                <w:p w14:paraId="07E4FB6F" w14:textId="77777777" w:rsidR="00FA268B" w:rsidRPr="00FA268B" w:rsidRDefault="00FA268B" w:rsidP="00FA268B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  <w:rPr>
                      <w:rFonts w:ascii="Times New Roman" w:eastAsia="Calibri" w:hAnsi="Times New Roman"/>
                      <w:szCs w:val="24"/>
                      <w:lang w:val="bg-BG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68E8459" w14:textId="77777777" w:rsidR="00FA268B" w:rsidRPr="00FA268B" w:rsidRDefault="00FA268B" w:rsidP="00FA268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Cs w:val="24"/>
                      <w:lang w:val="bg-BG"/>
                    </w:rPr>
                  </w:pPr>
                  <w:r w:rsidRPr="00FA268B">
                    <w:rPr>
                      <w:rFonts w:ascii="Times New Roman" w:eastAsia="Calibri" w:hAnsi="Times New Roman"/>
                      <w:szCs w:val="24"/>
                      <w:lang w:val="bg-BG"/>
                    </w:rPr>
                    <w:t xml:space="preserve"> постоянни ограничения на достъпа</w:t>
                  </w:r>
                </w:p>
              </w:tc>
            </w:tr>
          </w:tbl>
          <w:p w14:paraId="2412AF7D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1A62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t>Основна и широкообхватна трансевропейска пътна мрежа, други автомагистрали и участъци от първокласни пътища, където общият средногодишен дневен трафик надвишава 8 500 превозни средства, и всички пътища в градовете в центъра на всеки градски възел, посочен в списъка в Приложение № 2 от Регламент (ЕС) 2024/1679.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28D9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t>31 декември 2026 г.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3E16D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ind w:firstLine="10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t>определя се с делегирани актове на Европейската комисия</w:t>
            </w:r>
          </w:p>
        </w:tc>
      </w:tr>
      <w:tr w:rsidR="00FA268B" w:rsidRPr="00FA268B" w14:paraId="1F315544" w14:textId="77777777" w:rsidTr="009C7A0C">
        <w:trPr>
          <w:gridAfter w:val="1"/>
          <w:wAfter w:w="12" w:type="pct"/>
        </w:trPr>
        <w:tc>
          <w:tcPr>
            <w:tcW w:w="2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4B192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Cs w:val="24"/>
                <w:lang w:val="bg-BG"/>
              </w:rPr>
            </w:pPr>
            <w:proofErr w:type="spellStart"/>
            <w:r w:rsidRPr="00FA268B">
              <w:rPr>
                <w:rFonts w:ascii="Times New Roman" w:eastAsia="Calibri" w:hAnsi="Times New Roman"/>
                <w:b/>
                <w:i/>
                <w:szCs w:val="24"/>
                <w:lang w:val="bg-BG"/>
              </w:rPr>
              <w:t>Подкатегория</w:t>
            </w:r>
            <w:proofErr w:type="spellEnd"/>
            <w:r w:rsidRPr="00FA268B">
              <w:rPr>
                <w:rFonts w:ascii="Times New Roman" w:eastAsia="Calibri" w:hAnsi="Times New Roman"/>
                <w:b/>
                <w:i/>
                <w:szCs w:val="24"/>
                <w:lang w:val="bg-BG"/>
              </w:rPr>
              <w:t>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3137"/>
            </w:tblGrid>
            <w:tr w:rsidR="00FA268B" w:rsidRPr="00FA268B" w14:paraId="07164689" w14:textId="77777777" w:rsidTr="002A4EC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1D2EC4" w14:textId="77777777" w:rsidR="00FA268B" w:rsidRPr="00FA268B" w:rsidRDefault="00FA268B" w:rsidP="00FA268B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  <w:rPr>
                      <w:rFonts w:ascii="Times New Roman" w:eastAsia="Calibri" w:hAnsi="Times New Roman"/>
                      <w:szCs w:val="24"/>
                      <w:lang w:val="bg-BG"/>
                    </w:rPr>
                  </w:pPr>
                  <w:r w:rsidRPr="00FA268B">
                    <w:rPr>
                      <w:rFonts w:ascii="Times New Roman" w:eastAsia="Calibri" w:hAnsi="Times New Roman"/>
                      <w:szCs w:val="24"/>
                      <w:lang w:val="bg-BG"/>
                    </w:rPr>
                    <w:lastRenderedPageBreak/>
                    <w:t xml:space="preserve">-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397F170" w14:textId="77777777" w:rsidR="00FA268B" w:rsidRPr="00FA268B" w:rsidRDefault="00FA268B" w:rsidP="00FA268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Cs w:val="24"/>
                      <w:lang w:val="bg-BG"/>
                    </w:rPr>
                  </w:pPr>
                  <w:r w:rsidRPr="00FA268B">
                    <w:rPr>
                      <w:rFonts w:ascii="Times New Roman" w:eastAsia="Calibri" w:hAnsi="Times New Roman"/>
                      <w:szCs w:val="24"/>
                      <w:lang w:val="bg-BG"/>
                    </w:rPr>
                    <w:t xml:space="preserve"> граници на ограниченията, забраните или задълженията със </w:t>
                  </w:r>
                  <w:proofErr w:type="spellStart"/>
                  <w:r w:rsidRPr="00FA268B">
                    <w:rPr>
                      <w:rFonts w:ascii="Times New Roman" w:eastAsia="Calibri" w:hAnsi="Times New Roman"/>
                      <w:szCs w:val="24"/>
                      <w:lang w:val="bg-BG"/>
                    </w:rPr>
                    <w:t>зонирана</w:t>
                  </w:r>
                  <w:proofErr w:type="spellEnd"/>
                  <w:r w:rsidRPr="00FA268B">
                    <w:rPr>
                      <w:rFonts w:ascii="Times New Roman" w:eastAsia="Calibri" w:hAnsi="Times New Roman"/>
                      <w:szCs w:val="24"/>
                      <w:lang w:val="bg-BG"/>
                    </w:rPr>
                    <w:t xml:space="preserve"> валидност, текущото състояние на достъп и условията за придвижване в зоните с регулирано движение</w:t>
                  </w:r>
                </w:p>
              </w:tc>
            </w:tr>
          </w:tbl>
          <w:p w14:paraId="7C9C9802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854E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lastRenderedPageBreak/>
              <w:t xml:space="preserve">Основна и </w:t>
            </w: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lastRenderedPageBreak/>
              <w:t>широкообхватна трансевропейска пътна мрежа, други автомагистрали и участъци от първокласни пътища, където общият средногодишен дневен трафик надвишава 8 500 превозни средства, и всички пътища в градовете в центъра на всеки градски възел, посочен в списъка в Приложение № 2 от Регламент (ЕС) 2024/1679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6CF7C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lastRenderedPageBreak/>
              <w:t xml:space="preserve">31 декември </w:t>
            </w: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lastRenderedPageBreak/>
              <w:t>2026 г.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B332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lastRenderedPageBreak/>
              <w:t xml:space="preserve">определя се с </w:t>
            </w: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lastRenderedPageBreak/>
              <w:t>делегирани актове на Европейската комисия</w:t>
            </w:r>
          </w:p>
        </w:tc>
      </w:tr>
      <w:tr w:rsidR="00FA268B" w:rsidRPr="00FA268B" w14:paraId="30D8777C" w14:textId="77777777" w:rsidTr="009C7A0C">
        <w:trPr>
          <w:gridAfter w:val="1"/>
          <w:wAfter w:w="12" w:type="pct"/>
        </w:trPr>
        <w:tc>
          <w:tcPr>
            <w:tcW w:w="4985" w:type="pct"/>
            <w:gridSpan w:val="5"/>
            <w:tcBorders>
              <w:top w:val="single" w:sz="4" w:space="0" w:color="auto"/>
              <w:bottom w:val="single" w:sz="4" w:space="0" w:color="auto"/>
            </w:tcBorders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8"/>
              <w:gridCol w:w="8348"/>
            </w:tblGrid>
            <w:tr w:rsidR="00FA268B" w:rsidRPr="00FA268B" w14:paraId="0F95AB19" w14:textId="77777777" w:rsidTr="002A4EC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B91BE0" w14:textId="77777777" w:rsidR="00FA268B" w:rsidRPr="00FA268B" w:rsidRDefault="00FA268B" w:rsidP="00FA268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/>
                      <w:b/>
                      <w:szCs w:val="24"/>
                      <w:lang w:val="bg-BG"/>
                    </w:rPr>
                  </w:pPr>
                  <w:r w:rsidRPr="00FA268B">
                    <w:rPr>
                      <w:rFonts w:ascii="Times New Roman" w:eastAsia="Calibri" w:hAnsi="Times New Roman"/>
                      <w:b/>
                      <w:szCs w:val="24"/>
                      <w:lang w:val="bg-BG"/>
                    </w:rPr>
                    <w:lastRenderedPageBreak/>
                    <w:t>1.2.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16F2443" w14:textId="77777777" w:rsidR="00FA268B" w:rsidRPr="00FA268B" w:rsidRDefault="00FA268B" w:rsidP="00FA268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/>
                      <w:b/>
                      <w:szCs w:val="24"/>
                      <w:lang w:val="bg-BG"/>
                    </w:rPr>
                  </w:pPr>
                  <w:r w:rsidRPr="00FA268B">
                    <w:rPr>
                      <w:rFonts w:ascii="Times New Roman" w:eastAsia="Calibri" w:hAnsi="Times New Roman"/>
                      <w:b/>
                      <w:szCs w:val="24"/>
                      <w:lang w:val="bg-BG"/>
                    </w:rPr>
                    <w:t>Видове данни за състоянието на мрежата:</w:t>
                  </w:r>
                </w:p>
                <w:p w14:paraId="0FCEE78C" w14:textId="77777777" w:rsidR="00FA268B" w:rsidRPr="00FA268B" w:rsidRDefault="00FA268B" w:rsidP="00FA268B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  <w:rPr>
                      <w:rFonts w:ascii="Times New Roman" w:eastAsia="Calibri" w:hAnsi="Times New Roman"/>
                      <w:b/>
                      <w:szCs w:val="24"/>
                      <w:lang w:val="bg-BG"/>
                    </w:rPr>
                  </w:pPr>
                </w:p>
              </w:tc>
            </w:tr>
          </w:tbl>
          <w:p w14:paraId="7BD18B43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</w:p>
        </w:tc>
      </w:tr>
      <w:tr w:rsidR="00FA268B" w:rsidRPr="00FA268B" w14:paraId="0F432F97" w14:textId="77777777" w:rsidTr="009C7A0C">
        <w:trPr>
          <w:gridAfter w:val="1"/>
          <w:wAfter w:w="12" w:type="pct"/>
        </w:trPr>
        <w:tc>
          <w:tcPr>
            <w:tcW w:w="21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CAA7B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Cs w:val="24"/>
                <w:lang w:val="bg-BG"/>
              </w:rPr>
            </w:pPr>
            <w:proofErr w:type="spellStart"/>
            <w:r w:rsidRPr="00FA268B">
              <w:rPr>
                <w:rFonts w:ascii="Times New Roman" w:eastAsia="Calibri" w:hAnsi="Times New Roman"/>
                <w:b/>
                <w:i/>
                <w:szCs w:val="24"/>
                <w:lang w:val="bg-BG"/>
              </w:rPr>
              <w:t>Подкатегория</w:t>
            </w:r>
            <w:proofErr w:type="spellEnd"/>
            <w:r w:rsidRPr="00FA268B">
              <w:rPr>
                <w:rFonts w:ascii="Times New Roman" w:eastAsia="Calibri" w:hAnsi="Times New Roman"/>
                <w:b/>
                <w:i/>
                <w:szCs w:val="24"/>
                <w:lang w:val="bg-BG"/>
              </w:rPr>
              <w:t>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"/>
              <w:gridCol w:w="2842"/>
            </w:tblGrid>
            <w:tr w:rsidR="00FA268B" w:rsidRPr="00FA268B" w14:paraId="68872665" w14:textId="77777777" w:rsidTr="002A4EC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D53A1B" w14:textId="77777777" w:rsidR="00FA268B" w:rsidRPr="00FA268B" w:rsidRDefault="00FA268B" w:rsidP="00FA268B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  <w:rPr>
                      <w:rFonts w:ascii="Times New Roman" w:eastAsia="Calibri" w:hAnsi="Times New Roman"/>
                      <w:szCs w:val="24"/>
                      <w:lang w:val="bg-BG"/>
                    </w:rPr>
                  </w:pPr>
                  <w:r w:rsidRPr="00FA268B">
                    <w:rPr>
                      <w:rFonts w:ascii="Times New Roman" w:eastAsia="Calibri" w:hAnsi="Times New Roman"/>
                      <w:szCs w:val="24"/>
                      <w:lang w:val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922D662" w14:textId="77777777" w:rsidR="00FA268B" w:rsidRPr="00FA268B" w:rsidRDefault="00FA268B" w:rsidP="00FA268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/>
                      <w:szCs w:val="24"/>
                      <w:lang w:val="bg-BG"/>
                    </w:rPr>
                  </w:pPr>
                  <w:r w:rsidRPr="00FA268B">
                    <w:rPr>
                      <w:rFonts w:ascii="Times New Roman" w:eastAsia="Calibri" w:hAnsi="Times New Roman"/>
                      <w:szCs w:val="24"/>
                      <w:lang w:val="bg-BG"/>
                    </w:rPr>
                    <w:t>затворени пътища</w:t>
                  </w:r>
                </w:p>
              </w:tc>
            </w:tr>
          </w:tbl>
          <w:p w14:paraId="23D8E4C2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eastAsia="Calibri" w:hAnsi="Times New Roman"/>
                <w:vanish/>
                <w:szCs w:val="24"/>
                <w:lang w:val="bg-BG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2"/>
              <w:gridCol w:w="2985"/>
            </w:tblGrid>
            <w:tr w:rsidR="00FA268B" w:rsidRPr="00FA268B" w14:paraId="3811173A" w14:textId="77777777" w:rsidTr="002A4EC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2CCA7D0" w14:textId="77777777" w:rsidR="00FA268B" w:rsidRPr="00FA268B" w:rsidRDefault="00FA268B" w:rsidP="00FA268B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  <w:rPr>
                      <w:rFonts w:ascii="Times New Roman" w:eastAsia="Calibri" w:hAnsi="Times New Roman"/>
                      <w:szCs w:val="24"/>
                      <w:lang w:val="bg-BG"/>
                    </w:rPr>
                  </w:pPr>
                  <w:r w:rsidRPr="00FA268B">
                    <w:rPr>
                      <w:rFonts w:ascii="Times New Roman" w:eastAsia="Calibri" w:hAnsi="Times New Roman"/>
                      <w:szCs w:val="24"/>
                      <w:lang w:val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04EBF64" w14:textId="77777777" w:rsidR="00FA268B" w:rsidRPr="00FA268B" w:rsidRDefault="00FA268B" w:rsidP="00FA268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/>
                      <w:szCs w:val="24"/>
                      <w:lang w:val="bg-BG"/>
                    </w:rPr>
                  </w:pPr>
                  <w:r w:rsidRPr="00FA268B">
                    <w:rPr>
                      <w:rFonts w:ascii="Times New Roman" w:eastAsia="Calibri" w:hAnsi="Times New Roman"/>
                      <w:szCs w:val="24"/>
                      <w:lang w:val="bg-BG"/>
                    </w:rPr>
                    <w:t>затворени пътни ленти</w:t>
                  </w:r>
                </w:p>
              </w:tc>
            </w:tr>
          </w:tbl>
          <w:p w14:paraId="02B4D2E2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eastAsia="Calibri" w:hAnsi="Times New Roman"/>
                <w:vanish/>
                <w:szCs w:val="24"/>
                <w:lang w:val="bg-BG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2"/>
              <w:gridCol w:w="2895"/>
            </w:tblGrid>
            <w:tr w:rsidR="00FA268B" w:rsidRPr="00FA268B" w14:paraId="5CA744A6" w14:textId="77777777" w:rsidTr="002A4EC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E0ACE2A" w14:textId="77777777" w:rsidR="00FA268B" w:rsidRPr="00FA268B" w:rsidRDefault="00FA268B" w:rsidP="00FA268B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  <w:rPr>
                      <w:rFonts w:ascii="Times New Roman" w:eastAsia="Calibri" w:hAnsi="Times New Roman"/>
                      <w:szCs w:val="24"/>
                      <w:lang w:val="bg-BG"/>
                    </w:rPr>
                  </w:pPr>
                  <w:r w:rsidRPr="00FA268B">
                    <w:rPr>
                      <w:rFonts w:ascii="Times New Roman" w:eastAsia="Calibri" w:hAnsi="Times New Roman"/>
                      <w:szCs w:val="24"/>
                      <w:lang w:val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F940597" w14:textId="77777777" w:rsidR="00FA268B" w:rsidRPr="00FA268B" w:rsidRDefault="00FA268B" w:rsidP="00FA268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/>
                      <w:szCs w:val="24"/>
                      <w:lang w:val="bg-BG"/>
                    </w:rPr>
                  </w:pPr>
                  <w:r w:rsidRPr="00FA268B">
                    <w:rPr>
                      <w:rFonts w:ascii="Times New Roman" w:eastAsia="Calibri" w:hAnsi="Times New Roman"/>
                      <w:szCs w:val="24"/>
                      <w:lang w:val="bg-BG"/>
                    </w:rPr>
                    <w:t>пътно строителство</w:t>
                  </w:r>
                </w:p>
              </w:tc>
            </w:tr>
          </w:tbl>
          <w:p w14:paraId="1801897F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483EA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t>Трансевропейска основна пътна мрежа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5304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t>31 декември 2025 г.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EA456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t>не се прилага (бележка 1)</w:t>
            </w:r>
          </w:p>
        </w:tc>
      </w:tr>
      <w:tr w:rsidR="00FA268B" w:rsidRPr="00FA268B" w14:paraId="74F09E44" w14:textId="77777777" w:rsidTr="009C7A0C">
        <w:trPr>
          <w:gridAfter w:val="1"/>
          <w:wAfter w:w="12" w:type="pct"/>
        </w:trPr>
        <w:tc>
          <w:tcPr>
            <w:tcW w:w="21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7E1D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D23C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t>Широкообхватна трансевропейска пътна мрежа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2E60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t>31 декември 2026 г.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0E5E7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ind w:firstLine="10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t>не се прилага (бележка 1)</w:t>
            </w:r>
          </w:p>
        </w:tc>
      </w:tr>
      <w:tr w:rsidR="00FA268B" w:rsidRPr="00FA268B" w14:paraId="655DC724" w14:textId="77777777" w:rsidTr="009C7A0C">
        <w:trPr>
          <w:gridAfter w:val="1"/>
          <w:wAfter w:w="12" w:type="pct"/>
        </w:trPr>
        <w:tc>
          <w:tcPr>
            <w:tcW w:w="2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47E41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Cs w:val="24"/>
                <w:lang w:val="bg-BG"/>
              </w:rPr>
            </w:pPr>
            <w:proofErr w:type="spellStart"/>
            <w:r w:rsidRPr="00FA268B">
              <w:rPr>
                <w:rFonts w:ascii="Times New Roman" w:eastAsia="Calibri" w:hAnsi="Times New Roman"/>
                <w:b/>
                <w:i/>
                <w:szCs w:val="24"/>
                <w:lang w:val="bg-BG"/>
              </w:rPr>
              <w:t>Подкатегория</w:t>
            </w:r>
            <w:proofErr w:type="spellEnd"/>
            <w:r w:rsidRPr="00FA268B">
              <w:rPr>
                <w:rFonts w:ascii="Times New Roman" w:eastAsia="Calibri" w:hAnsi="Times New Roman"/>
                <w:b/>
                <w:i/>
                <w:szCs w:val="24"/>
                <w:lang w:val="bg-BG"/>
              </w:rPr>
              <w:t>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3137"/>
            </w:tblGrid>
            <w:tr w:rsidR="00FA268B" w:rsidRPr="00FA268B" w14:paraId="409EB21C" w14:textId="77777777" w:rsidTr="002A4EC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79C5EA7" w14:textId="77777777" w:rsidR="00FA268B" w:rsidRPr="00FA268B" w:rsidRDefault="00FA268B" w:rsidP="00FA268B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  <w:rPr>
                      <w:rFonts w:ascii="Times New Roman" w:eastAsia="Calibri" w:hAnsi="Times New Roman"/>
                      <w:szCs w:val="24"/>
                      <w:lang w:val="bg-BG"/>
                    </w:rPr>
                  </w:pPr>
                  <w:r w:rsidRPr="00FA268B">
                    <w:rPr>
                      <w:rFonts w:ascii="Times New Roman" w:eastAsia="Calibri" w:hAnsi="Times New Roman"/>
                      <w:szCs w:val="24"/>
                      <w:lang w:val="bg-BG"/>
                    </w:rPr>
                    <w:t xml:space="preserve">-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4E7FABF" w14:textId="77777777" w:rsidR="00FA268B" w:rsidRPr="00FA268B" w:rsidRDefault="00FA268B" w:rsidP="00FA268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Cs w:val="24"/>
                      <w:lang w:val="bg-BG"/>
                    </w:rPr>
                  </w:pPr>
                  <w:r w:rsidRPr="00FA268B">
                    <w:rPr>
                      <w:rFonts w:ascii="Times New Roman" w:eastAsia="Calibri" w:hAnsi="Times New Roman"/>
                      <w:szCs w:val="24"/>
                      <w:lang w:val="bg-BG"/>
                    </w:rPr>
                    <w:t xml:space="preserve"> временни мерки за управление на движението</w:t>
                  </w:r>
                </w:p>
                <w:p w14:paraId="528B2F34" w14:textId="77777777" w:rsidR="00FA268B" w:rsidRPr="00FA268B" w:rsidRDefault="00FA268B" w:rsidP="00FA268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/>
                      <w:szCs w:val="24"/>
                      <w:lang w:val="bg-BG"/>
                    </w:rPr>
                  </w:pPr>
                </w:p>
              </w:tc>
            </w:tr>
          </w:tbl>
          <w:p w14:paraId="2323BC4F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BD7E6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t>Трансевропейска основна и широкообхватна пътна мрежа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6B0B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t>31 декември 2028 г.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72B1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ind w:firstLine="10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t>не се прилага (бележка 1)</w:t>
            </w:r>
          </w:p>
        </w:tc>
      </w:tr>
      <w:tr w:rsidR="00FA268B" w:rsidRPr="00FA268B" w14:paraId="1123753E" w14:textId="77777777" w:rsidTr="009C7A0C">
        <w:trPr>
          <w:gridAfter w:val="1"/>
          <w:wAfter w:w="12" w:type="pct"/>
        </w:trPr>
        <w:tc>
          <w:tcPr>
            <w:tcW w:w="4985" w:type="pct"/>
            <w:gridSpan w:val="5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D3A4F21" w14:textId="77777777" w:rsidR="00A25419" w:rsidRPr="00922D33" w:rsidRDefault="00A25419">
            <w:pPr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"/>
              <w:gridCol w:w="8886"/>
            </w:tblGrid>
            <w:tr w:rsidR="00FA268B" w:rsidRPr="00FA268B" w14:paraId="378FD970" w14:textId="77777777" w:rsidTr="002A4EC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904B83" w14:textId="77777777" w:rsidR="00FA268B" w:rsidRPr="00FA268B" w:rsidRDefault="00FA268B" w:rsidP="00FA268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/>
                      <w:b/>
                      <w:szCs w:val="24"/>
                      <w:lang w:val="bg-BG"/>
                    </w:rPr>
                  </w:pPr>
                  <w:r w:rsidRPr="00FA268B">
                    <w:rPr>
                      <w:rFonts w:ascii="Times New Roman" w:eastAsia="Calibri" w:hAnsi="Times New Roman"/>
                      <w:b/>
                      <w:szCs w:val="24"/>
                      <w:lang w:val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ADC631" w14:textId="77777777" w:rsidR="00FA268B" w:rsidRPr="00FA268B" w:rsidRDefault="00FA268B" w:rsidP="00FA268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/>
                      <w:b/>
                      <w:szCs w:val="24"/>
                      <w:lang w:val="bg-BG"/>
                    </w:rPr>
                  </w:pPr>
                  <w:r w:rsidRPr="00FA268B">
                    <w:rPr>
                      <w:rFonts w:ascii="Times New Roman" w:eastAsia="Calibri" w:hAnsi="Times New Roman"/>
                      <w:b/>
                      <w:szCs w:val="24"/>
                      <w:lang w:val="bg-BG"/>
                    </w:rPr>
                    <w:t>. Данни, свързани с информационни и резервационни услуги за места за безопасно и сигурно паркиране за камиони и търговски превозни средства (както е посочено в Приложение № 1, приоритетна област III, точка 2):</w:t>
                  </w:r>
                </w:p>
                <w:p w14:paraId="4B992B54" w14:textId="77777777" w:rsidR="00FA268B" w:rsidRPr="00FA268B" w:rsidRDefault="00FA268B" w:rsidP="00FA268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/>
                      <w:szCs w:val="24"/>
                      <w:lang w:val="bg-BG"/>
                    </w:rPr>
                  </w:pPr>
                  <w:r w:rsidRPr="00FA268B">
                    <w:rPr>
                      <w:rFonts w:ascii="Times New Roman" w:eastAsia="Calibri" w:hAnsi="Times New Roman"/>
                      <w:szCs w:val="24"/>
                      <w:lang w:val="bg-BG"/>
                    </w:rPr>
                    <w:t>Статичните данни се събират от Агенция „Пътна инфраструктура“.</w:t>
                  </w:r>
                </w:p>
                <w:p w14:paraId="4E201413" w14:textId="77777777" w:rsidR="00FA268B" w:rsidRPr="00FA268B" w:rsidRDefault="00FA268B" w:rsidP="00FA268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/>
                      <w:szCs w:val="24"/>
                      <w:lang w:val="bg-BG"/>
                    </w:rPr>
                  </w:pPr>
                  <w:r w:rsidRPr="00FA268B">
                    <w:rPr>
                      <w:rFonts w:ascii="Times New Roman" w:eastAsia="Calibri" w:hAnsi="Times New Roman"/>
                      <w:szCs w:val="24"/>
                      <w:lang w:val="bg-BG"/>
                    </w:rPr>
                    <w:t xml:space="preserve">Динамичните данни се събират от оператори на паркинги и доставчици на ИТС услуги в паркинги. </w:t>
                  </w:r>
                </w:p>
                <w:p w14:paraId="3FAEFF95" w14:textId="77777777" w:rsidR="00FA268B" w:rsidRPr="00FA268B" w:rsidRDefault="00FA268B" w:rsidP="00FA268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/>
                      <w:b/>
                      <w:szCs w:val="24"/>
                      <w:lang w:val="bg-BG"/>
                    </w:rPr>
                  </w:pPr>
                </w:p>
              </w:tc>
            </w:tr>
          </w:tbl>
          <w:p w14:paraId="24955D27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szCs w:val="24"/>
                <w:lang w:val="bg-BG"/>
              </w:rPr>
            </w:pPr>
          </w:p>
        </w:tc>
      </w:tr>
      <w:tr w:rsidR="00FA268B" w:rsidRPr="00FA268B" w14:paraId="6F540673" w14:textId="77777777" w:rsidTr="009C7A0C">
        <w:trPr>
          <w:gridAfter w:val="1"/>
          <w:wAfter w:w="12" w:type="pct"/>
        </w:trPr>
        <w:tc>
          <w:tcPr>
            <w:tcW w:w="2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5775C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b/>
                <w:szCs w:val="24"/>
                <w:lang w:val="bg-BG"/>
              </w:rPr>
              <w:t>Категория: статични данни</w:t>
            </w:r>
          </w:p>
          <w:p w14:paraId="21D0C1DE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Cs w:val="24"/>
                <w:lang w:val="bg-BG"/>
              </w:rPr>
            </w:pPr>
            <w:proofErr w:type="spellStart"/>
            <w:r w:rsidRPr="00FA268B">
              <w:rPr>
                <w:rFonts w:ascii="Times New Roman" w:eastAsia="Calibri" w:hAnsi="Times New Roman"/>
                <w:b/>
                <w:i/>
                <w:szCs w:val="24"/>
                <w:lang w:val="bg-BG"/>
              </w:rPr>
              <w:t>Подкатегория</w:t>
            </w:r>
            <w:proofErr w:type="spellEnd"/>
            <w:r w:rsidRPr="00FA268B">
              <w:rPr>
                <w:rFonts w:ascii="Times New Roman" w:eastAsia="Calibri" w:hAnsi="Times New Roman"/>
                <w:b/>
                <w:i/>
                <w:szCs w:val="24"/>
                <w:lang w:val="bg-BG"/>
              </w:rPr>
              <w:t>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691"/>
            </w:tblGrid>
            <w:tr w:rsidR="00FA268B" w:rsidRPr="00FA268B" w14:paraId="20242E10" w14:textId="77777777" w:rsidTr="002A4EC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AA1306" w14:textId="77777777" w:rsidR="00FA268B" w:rsidRPr="00FA268B" w:rsidRDefault="00FA268B" w:rsidP="00FA268B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  <w:rPr>
                      <w:rFonts w:ascii="Times New Roman" w:eastAsia="Calibri" w:hAnsi="Times New Roman"/>
                      <w:szCs w:val="24"/>
                      <w:lang w:val="bg-BG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7A8C1EA" w14:textId="77777777" w:rsidR="00FA268B" w:rsidRPr="00FA268B" w:rsidRDefault="00FA268B" w:rsidP="00FA268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Cs w:val="24"/>
                      <w:lang w:val="bg-BG"/>
                    </w:rPr>
                  </w:pPr>
                  <w:r w:rsidRPr="00FA268B">
                    <w:rPr>
                      <w:rFonts w:ascii="Times New Roman" w:eastAsia="Calibri" w:hAnsi="Times New Roman"/>
                      <w:szCs w:val="24"/>
                      <w:lang w:val="bg-BG"/>
                    </w:rPr>
                    <w:t>- статични данни, свързани със зоните за паркиране</w:t>
                  </w:r>
                </w:p>
              </w:tc>
            </w:tr>
          </w:tbl>
          <w:p w14:paraId="2707DFA0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ABF5C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</w:p>
          <w:p w14:paraId="412C1C24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</w:p>
          <w:p w14:paraId="54406453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t>Трансевропейска основна пътна мрежа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5966C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4"/>
                <w:lang w:val="bg-BG"/>
              </w:rPr>
            </w:pPr>
          </w:p>
          <w:p w14:paraId="7F789801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4"/>
                <w:lang w:val="bg-BG"/>
              </w:rPr>
            </w:pPr>
          </w:p>
          <w:p w14:paraId="506C5859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t>31 декември 2025 г.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1D14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ind w:firstLine="10"/>
              <w:rPr>
                <w:rFonts w:ascii="Times New Roman" w:eastAsia="Calibri" w:hAnsi="Times New Roman"/>
                <w:szCs w:val="24"/>
                <w:lang w:val="bg-BG"/>
              </w:rPr>
            </w:pPr>
          </w:p>
          <w:p w14:paraId="1F1684CC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ind w:firstLine="10"/>
              <w:rPr>
                <w:rFonts w:ascii="Times New Roman" w:eastAsia="Calibri" w:hAnsi="Times New Roman"/>
                <w:szCs w:val="24"/>
                <w:lang w:val="bg-BG"/>
              </w:rPr>
            </w:pPr>
          </w:p>
          <w:p w14:paraId="3DF15B9A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ind w:firstLine="10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t>31 декември 2026 г.</w:t>
            </w:r>
          </w:p>
        </w:tc>
      </w:tr>
      <w:tr w:rsidR="00FA268B" w:rsidRPr="00FA268B" w14:paraId="6D5CA2A1" w14:textId="77777777" w:rsidTr="009C7A0C">
        <w:trPr>
          <w:gridAfter w:val="1"/>
          <w:wAfter w:w="12" w:type="pct"/>
          <w:hidden/>
        </w:trPr>
        <w:tc>
          <w:tcPr>
            <w:tcW w:w="2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4C03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eastAsia="Calibri" w:hAnsi="Times New Roman"/>
                <w:vanish/>
                <w:szCs w:val="24"/>
                <w:lang w:val="bg-BG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691"/>
            </w:tblGrid>
            <w:tr w:rsidR="00FA268B" w:rsidRPr="00FA268B" w14:paraId="698D7E49" w14:textId="77777777" w:rsidTr="002A4EC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8D8C7A9" w14:textId="77777777" w:rsidR="00FA268B" w:rsidRPr="00FA268B" w:rsidRDefault="00FA268B" w:rsidP="00FA268B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  <w:rPr>
                      <w:rFonts w:ascii="Times New Roman" w:eastAsia="Calibri" w:hAnsi="Times New Roman"/>
                      <w:szCs w:val="24"/>
                      <w:lang w:val="bg-BG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F707D8F" w14:textId="77777777" w:rsidR="00FA268B" w:rsidRPr="00FA268B" w:rsidRDefault="00FA268B" w:rsidP="00FA268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/>
                      <w:szCs w:val="24"/>
                      <w:lang w:val="bg-BG"/>
                    </w:rPr>
                  </w:pPr>
                  <w:r w:rsidRPr="00FA268B">
                    <w:rPr>
                      <w:rFonts w:ascii="Times New Roman" w:eastAsia="Calibri" w:hAnsi="Times New Roman"/>
                      <w:szCs w:val="24"/>
                      <w:lang w:val="bg-BG"/>
                    </w:rPr>
                    <w:t>- информация относно безопасността и оборудването на зоната за паркиране</w:t>
                  </w:r>
                </w:p>
              </w:tc>
            </w:tr>
          </w:tbl>
          <w:p w14:paraId="74329E38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B32B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</w:p>
          <w:p w14:paraId="17A256F5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lastRenderedPageBreak/>
              <w:t>Широкообхватна трансевропейска пътна мрежа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EC2C7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4"/>
                <w:lang w:val="bg-BG"/>
              </w:rPr>
            </w:pPr>
          </w:p>
          <w:p w14:paraId="67B33AF6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lastRenderedPageBreak/>
              <w:t>31 декември 2026 г.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9D412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ind w:firstLine="10"/>
              <w:rPr>
                <w:rFonts w:ascii="Times New Roman" w:eastAsia="Calibri" w:hAnsi="Times New Roman"/>
                <w:szCs w:val="24"/>
                <w:lang w:val="bg-BG"/>
              </w:rPr>
            </w:pPr>
          </w:p>
          <w:p w14:paraId="6279952C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ind w:firstLine="10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lastRenderedPageBreak/>
              <w:t>31 декември 2027 г.</w:t>
            </w:r>
          </w:p>
        </w:tc>
      </w:tr>
      <w:tr w:rsidR="00FA268B" w:rsidRPr="00FA268B" w14:paraId="379DBB45" w14:textId="77777777" w:rsidTr="009C7A0C">
        <w:trPr>
          <w:gridAfter w:val="1"/>
          <w:wAfter w:w="12" w:type="pct"/>
        </w:trPr>
        <w:tc>
          <w:tcPr>
            <w:tcW w:w="2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7FF0A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b/>
                <w:szCs w:val="24"/>
                <w:lang w:val="bg-BG"/>
              </w:rPr>
              <w:lastRenderedPageBreak/>
              <w:t>Категория: динамични данни</w:t>
            </w:r>
          </w:p>
          <w:p w14:paraId="1A5FE28D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Cs w:val="24"/>
                <w:lang w:val="bg-BG"/>
              </w:rPr>
            </w:pPr>
            <w:proofErr w:type="spellStart"/>
            <w:r w:rsidRPr="00FA268B">
              <w:rPr>
                <w:rFonts w:ascii="Times New Roman" w:eastAsia="Calibri" w:hAnsi="Times New Roman"/>
                <w:b/>
                <w:i/>
                <w:szCs w:val="24"/>
                <w:lang w:val="bg-BG"/>
              </w:rPr>
              <w:t>Подкатегория</w:t>
            </w:r>
            <w:proofErr w:type="spellEnd"/>
            <w:r w:rsidRPr="00FA268B">
              <w:rPr>
                <w:rFonts w:ascii="Times New Roman" w:eastAsia="Calibri" w:hAnsi="Times New Roman"/>
                <w:b/>
                <w:i/>
                <w:szCs w:val="24"/>
                <w:lang w:val="bg-BG"/>
              </w:rPr>
              <w:t>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691"/>
            </w:tblGrid>
            <w:tr w:rsidR="00FA268B" w:rsidRPr="00FA268B" w14:paraId="25E24BE2" w14:textId="77777777" w:rsidTr="002A4EC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82EC60" w14:textId="77777777" w:rsidR="00FA268B" w:rsidRPr="00FA268B" w:rsidRDefault="00FA268B" w:rsidP="00FA268B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  <w:rPr>
                      <w:rFonts w:ascii="Times New Roman" w:eastAsia="Calibri" w:hAnsi="Times New Roman"/>
                      <w:szCs w:val="24"/>
                      <w:lang w:val="bg-BG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B2FEB6" w14:textId="77777777" w:rsidR="00FA268B" w:rsidRPr="00FA268B" w:rsidRDefault="00FA268B" w:rsidP="00FA268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Cs w:val="24"/>
                      <w:lang w:val="bg-BG"/>
                    </w:rPr>
                  </w:pPr>
                  <w:r w:rsidRPr="00FA268B">
                    <w:rPr>
                      <w:rFonts w:ascii="Times New Roman" w:eastAsia="Calibri" w:hAnsi="Times New Roman"/>
                      <w:szCs w:val="24"/>
                      <w:lang w:val="bg-BG"/>
                    </w:rPr>
                    <w:t>- динамични данни за наличието на свободни места за паркиране, включително дали паркингът е: пълен/затворен или брой на свободните места, които са на разположение.</w:t>
                  </w:r>
                </w:p>
              </w:tc>
            </w:tr>
          </w:tbl>
          <w:p w14:paraId="7585E6AE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F894A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t>Трансевропейска основна и широкообхватна пътна мрежа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29AE5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t>31 декември 2027 г.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D3A2D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t>не се прилага (бележка 1)</w:t>
            </w:r>
          </w:p>
        </w:tc>
      </w:tr>
      <w:tr w:rsidR="00FA268B" w:rsidRPr="00FA268B" w14:paraId="1D3AD677" w14:textId="77777777" w:rsidTr="009C7A0C">
        <w:trPr>
          <w:gridAfter w:val="1"/>
          <w:wAfter w:w="12" w:type="pct"/>
        </w:trPr>
        <w:tc>
          <w:tcPr>
            <w:tcW w:w="4985" w:type="pct"/>
            <w:gridSpan w:val="5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92627A0" w14:textId="77777777" w:rsidR="00FA268B" w:rsidRPr="009C7A0C" w:rsidRDefault="00FA268B" w:rsidP="00FA268B">
            <w:pPr>
              <w:spacing w:after="160" w:line="259" w:lineRule="auto"/>
              <w:rPr>
                <w:rFonts w:ascii="Calibri" w:eastAsia="Calibri" w:hAnsi="Calibri"/>
                <w:sz w:val="16"/>
                <w:szCs w:val="16"/>
                <w:lang w:val="bg-BG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"/>
              <w:gridCol w:w="8886"/>
            </w:tblGrid>
            <w:tr w:rsidR="00FA268B" w:rsidRPr="00FA268B" w14:paraId="7DEACA25" w14:textId="77777777" w:rsidTr="002A4EC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7CAEBA3" w14:textId="77777777" w:rsidR="00FA268B" w:rsidRPr="00FA268B" w:rsidRDefault="00FA268B" w:rsidP="00FA268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/>
                      <w:b/>
                      <w:szCs w:val="24"/>
                      <w:lang w:val="bg-BG"/>
                    </w:rPr>
                  </w:pPr>
                  <w:r w:rsidRPr="00FA268B">
                    <w:rPr>
                      <w:rFonts w:ascii="Times New Roman" w:eastAsia="Calibri" w:hAnsi="Times New Roman"/>
                      <w:b/>
                      <w:szCs w:val="24"/>
                      <w:lang w:val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EBE7CC6" w14:textId="77777777" w:rsidR="00FA268B" w:rsidRPr="00FA268B" w:rsidRDefault="00FA268B" w:rsidP="00FA268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/>
                      <w:b/>
                      <w:szCs w:val="24"/>
                      <w:lang w:val="bg-BG"/>
                    </w:rPr>
                  </w:pPr>
                  <w:r w:rsidRPr="00FA268B">
                    <w:rPr>
                      <w:rFonts w:ascii="Times New Roman" w:eastAsia="Calibri" w:hAnsi="Times New Roman"/>
                      <w:b/>
                      <w:szCs w:val="24"/>
                      <w:lang w:val="bg-BG"/>
                    </w:rPr>
                    <w:t>. Данни за засечени инциденти, свързани с пътната безопасност, или за условията, отнасящи се до минималната обща информация за движението, свързана с безопасността на движението (както е посочено в Приложение № 1, приоритетна област III, точка 3):</w:t>
                  </w:r>
                </w:p>
                <w:p w14:paraId="3CC56004" w14:textId="77777777" w:rsidR="00FA268B" w:rsidRPr="00FA268B" w:rsidRDefault="00FA268B" w:rsidP="00FA268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/>
                      <w:b/>
                      <w:szCs w:val="24"/>
                      <w:lang w:val="bg-BG"/>
                    </w:rPr>
                  </w:pPr>
                  <w:r w:rsidRPr="00FA268B">
                    <w:rPr>
                      <w:rFonts w:ascii="Times New Roman" w:eastAsia="Calibri" w:hAnsi="Times New Roman"/>
                      <w:szCs w:val="24"/>
                      <w:lang w:val="bg-BG"/>
                    </w:rPr>
                    <w:t>Данните се събират от Агенция „Пътна инфраструктура“</w:t>
                  </w:r>
                </w:p>
                <w:p w14:paraId="7B015A1B" w14:textId="77777777" w:rsidR="00FA268B" w:rsidRPr="00FA268B" w:rsidRDefault="00FA268B" w:rsidP="00FA268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/>
                      <w:b/>
                      <w:szCs w:val="24"/>
                      <w:lang w:val="bg-BG"/>
                    </w:rPr>
                  </w:pPr>
                </w:p>
              </w:tc>
            </w:tr>
          </w:tbl>
          <w:p w14:paraId="3359F5E3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</w:p>
        </w:tc>
      </w:tr>
      <w:tr w:rsidR="00FA268B" w:rsidRPr="00FA268B" w14:paraId="5B498ABB" w14:textId="77777777" w:rsidTr="009C7A0C">
        <w:trPr>
          <w:gridAfter w:val="1"/>
          <w:wAfter w:w="12" w:type="pct"/>
        </w:trPr>
        <w:tc>
          <w:tcPr>
            <w:tcW w:w="2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5444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b/>
                <w:szCs w:val="24"/>
                <w:lang w:val="bg-BG"/>
              </w:rPr>
              <w:t>Категория: динамични данни</w:t>
            </w:r>
          </w:p>
          <w:p w14:paraId="0CA7A805" w14:textId="77777777" w:rsidR="00FA268B" w:rsidRPr="00FA268B" w:rsidRDefault="00FA268B" w:rsidP="00FA268B">
            <w:pPr>
              <w:widowControl w:val="0"/>
              <w:pBdr>
                <w:between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Cs w:val="24"/>
                <w:lang w:val="bg-BG"/>
              </w:rPr>
            </w:pPr>
            <w:proofErr w:type="spellStart"/>
            <w:r w:rsidRPr="00FA268B">
              <w:rPr>
                <w:rFonts w:ascii="Times New Roman" w:eastAsia="Calibri" w:hAnsi="Times New Roman"/>
                <w:b/>
                <w:i/>
                <w:szCs w:val="24"/>
                <w:lang w:val="bg-BG"/>
              </w:rPr>
              <w:t>Подкатегория</w:t>
            </w:r>
            <w:proofErr w:type="spellEnd"/>
            <w:r w:rsidRPr="00FA268B">
              <w:rPr>
                <w:rFonts w:ascii="Times New Roman" w:eastAsia="Calibri" w:hAnsi="Times New Roman"/>
                <w:b/>
                <w:i/>
                <w:szCs w:val="24"/>
                <w:lang w:val="bg-BG"/>
              </w:rPr>
              <w:t>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691"/>
            </w:tblGrid>
            <w:tr w:rsidR="00FA268B" w:rsidRPr="00FA268B" w14:paraId="4D018B25" w14:textId="77777777" w:rsidTr="002A4EC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6E59046" w14:textId="77777777" w:rsidR="00FA268B" w:rsidRPr="00FA268B" w:rsidRDefault="00FA268B" w:rsidP="00FA268B">
                  <w:pPr>
                    <w:widowControl w:val="0"/>
                    <w:pBdr>
                      <w:between w:val="single" w:sz="4" w:space="1" w:color="auto"/>
                    </w:pBdr>
                    <w:autoSpaceDE w:val="0"/>
                    <w:autoSpaceDN w:val="0"/>
                    <w:adjustRightInd w:val="0"/>
                    <w:ind w:firstLine="480"/>
                    <w:jc w:val="both"/>
                    <w:rPr>
                      <w:rFonts w:ascii="Times New Roman" w:eastAsia="Calibri" w:hAnsi="Times New Roman"/>
                      <w:szCs w:val="24"/>
                      <w:lang w:val="bg-BG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DC99B4" w14:textId="77777777" w:rsidR="00FA268B" w:rsidRPr="00FA268B" w:rsidRDefault="00FA268B" w:rsidP="00FA268B">
                  <w:pPr>
                    <w:widowControl w:val="0"/>
                    <w:pBdr>
                      <w:between w:val="single" w:sz="4" w:space="1" w:color="auto"/>
                    </w:pBd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Cs w:val="24"/>
                      <w:lang w:val="bg-BG"/>
                    </w:rPr>
                  </w:pPr>
                  <w:r w:rsidRPr="00FA268B">
                    <w:rPr>
                      <w:rFonts w:ascii="Times New Roman" w:eastAsia="Calibri" w:hAnsi="Times New Roman"/>
                      <w:szCs w:val="24"/>
                      <w:lang w:val="bg-BG"/>
                    </w:rPr>
                    <w:t>- временно хлъзгаво пътно платно</w:t>
                  </w:r>
                </w:p>
              </w:tc>
            </w:tr>
            <w:tr w:rsidR="00FA268B" w:rsidRPr="00FA268B" w14:paraId="0C73C523" w14:textId="77777777" w:rsidTr="002A4EC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F43F4EA" w14:textId="77777777" w:rsidR="00FA268B" w:rsidRPr="00FA268B" w:rsidRDefault="00FA268B" w:rsidP="00FA268B">
                  <w:pPr>
                    <w:widowControl w:val="0"/>
                    <w:pBdr>
                      <w:between w:val="single" w:sz="4" w:space="1" w:color="auto"/>
                    </w:pBdr>
                    <w:autoSpaceDE w:val="0"/>
                    <w:autoSpaceDN w:val="0"/>
                    <w:adjustRightInd w:val="0"/>
                    <w:ind w:firstLine="480"/>
                    <w:jc w:val="both"/>
                    <w:rPr>
                      <w:rFonts w:ascii="Times New Roman" w:eastAsia="Calibri" w:hAnsi="Times New Roman"/>
                      <w:szCs w:val="24"/>
                      <w:lang w:val="bg-BG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D17931D" w14:textId="77777777" w:rsidR="00FA268B" w:rsidRPr="00FA268B" w:rsidRDefault="00FA268B" w:rsidP="00FA268B">
                  <w:pPr>
                    <w:widowControl w:val="0"/>
                    <w:pBdr>
                      <w:between w:val="single" w:sz="4" w:space="1" w:color="auto"/>
                    </w:pBd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Cs w:val="24"/>
                      <w:lang w:val="bg-BG"/>
                    </w:rPr>
                  </w:pPr>
                  <w:r w:rsidRPr="00FA268B">
                    <w:rPr>
                      <w:rFonts w:ascii="Times New Roman" w:eastAsia="Calibri" w:hAnsi="Times New Roman"/>
                      <w:szCs w:val="24"/>
                      <w:lang w:val="bg-BG"/>
                    </w:rPr>
                    <w:t>- животни, хора, препятствия, отломки по пътното платно</w:t>
                  </w:r>
                </w:p>
              </w:tc>
            </w:tr>
            <w:tr w:rsidR="00FA268B" w:rsidRPr="00FA268B" w14:paraId="42BF9AC8" w14:textId="77777777" w:rsidTr="002A4EC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05E7E18" w14:textId="77777777" w:rsidR="00FA268B" w:rsidRPr="00FA268B" w:rsidRDefault="00FA268B" w:rsidP="00FA268B">
                  <w:pPr>
                    <w:widowControl w:val="0"/>
                    <w:pBdr>
                      <w:between w:val="single" w:sz="4" w:space="1" w:color="auto"/>
                    </w:pBdr>
                    <w:autoSpaceDE w:val="0"/>
                    <w:autoSpaceDN w:val="0"/>
                    <w:adjustRightInd w:val="0"/>
                    <w:ind w:firstLine="480"/>
                    <w:jc w:val="both"/>
                    <w:rPr>
                      <w:rFonts w:ascii="Times New Roman" w:eastAsia="Calibri" w:hAnsi="Times New Roman"/>
                      <w:szCs w:val="24"/>
                      <w:lang w:val="bg-BG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4184944" w14:textId="77777777" w:rsidR="00FA268B" w:rsidRPr="00FA268B" w:rsidRDefault="00FA268B" w:rsidP="00FA268B">
                  <w:pPr>
                    <w:widowControl w:val="0"/>
                    <w:pBdr>
                      <w:between w:val="single" w:sz="4" w:space="1" w:color="auto"/>
                    </w:pBd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/>
                      <w:szCs w:val="24"/>
                      <w:lang w:val="bg-BG"/>
                    </w:rPr>
                  </w:pPr>
                  <w:r w:rsidRPr="00FA268B">
                    <w:rPr>
                      <w:rFonts w:ascii="Times New Roman" w:eastAsia="Calibri" w:hAnsi="Times New Roman"/>
                      <w:szCs w:val="24"/>
                      <w:lang w:val="bg-BG"/>
                    </w:rPr>
                    <w:t>-</w:t>
                  </w:r>
                  <w:proofErr w:type="spellStart"/>
                  <w:r w:rsidRPr="00FA268B">
                    <w:rPr>
                      <w:rFonts w:ascii="Times New Roman" w:eastAsia="Calibri" w:hAnsi="Times New Roman"/>
                      <w:szCs w:val="24"/>
                      <w:lang w:val="bg-BG"/>
                    </w:rPr>
                    <w:t>необезопасено</w:t>
                  </w:r>
                  <w:proofErr w:type="spellEnd"/>
                  <w:r w:rsidRPr="00FA268B">
                    <w:rPr>
                      <w:rFonts w:ascii="Times New Roman" w:eastAsia="Calibri" w:hAnsi="Times New Roman"/>
                      <w:szCs w:val="24"/>
                      <w:lang w:val="bg-BG"/>
                    </w:rPr>
                    <w:t xml:space="preserve"> местопроизшествие</w:t>
                  </w:r>
                </w:p>
              </w:tc>
            </w:tr>
            <w:tr w:rsidR="00FA268B" w:rsidRPr="00FA268B" w14:paraId="0E579FBC" w14:textId="77777777" w:rsidTr="002A4EC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A1C5C5" w14:textId="77777777" w:rsidR="00FA268B" w:rsidRPr="00FA268B" w:rsidRDefault="00FA268B" w:rsidP="00FA268B">
                  <w:pPr>
                    <w:widowControl w:val="0"/>
                    <w:pBdr>
                      <w:between w:val="single" w:sz="4" w:space="1" w:color="auto"/>
                    </w:pBdr>
                    <w:autoSpaceDE w:val="0"/>
                    <w:autoSpaceDN w:val="0"/>
                    <w:adjustRightInd w:val="0"/>
                    <w:ind w:firstLine="480"/>
                    <w:jc w:val="both"/>
                    <w:rPr>
                      <w:rFonts w:ascii="Times New Roman" w:eastAsia="Calibri" w:hAnsi="Times New Roman"/>
                      <w:szCs w:val="24"/>
                      <w:lang w:val="bg-BG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2CEB9D" w14:textId="77777777" w:rsidR="00FA268B" w:rsidRPr="00FA268B" w:rsidRDefault="00FA268B" w:rsidP="00FA268B">
                  <w:pPr>
                    <w:widowControl w:val="0"/>
                    <w:pBdr>
                      <w:between w:val="single" w:sz="4" w:space="1" w:color="auto"/>
                    </w:pBd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Cs w:val="24"/>
                      <w:lang w:val="bg-BG"/>
                    </w:rPr>
                  </w:pPr>
                  <w:r w:rsidRPr="00FA268B">
                    <w:rPr>
                      <w:rFonts w:ascii="Times New Roman" w:eastAsia="Calibri" w:hAnsi="Times New Roman"/>
                      <w:szCs w:val="24"/>
                      <w:lang w:val="bg-BG"/>
                    </w:rPr>
                    <w:t>- краткосрочно пътно строителство</w:t>
                  </w:r>
                </w:p>
              </w:tc>
            </w:tr>
            <w:tr w:rsidR="00FA268B" w:rsidRPr="00FA268B" w14:paraId="4A8893FD" w14:textId="77777777" w:rsidTr="002A4EC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2979D87" w14:textId="77777777" w:rsidR="00FA268B" w:rsidRPr="00FA268B" w:rsidRDefault="00FA268B" w:rsidP="00FA268B">
                  <w:pPr>
                    <w:widowControl w:val="0"/>
                    <w:pBdr>
                      <w:between w:val="single" w:sz="4" w:space="1" w:color="auto"/>
                    </w:pBdr>
                    <w:autoSpaceDE w:val="0"/>
                    <w:autoSpaceDN w:val="0"/>
                    <w:adjustRightInd w:val="0"/>
                    <w:ind w:firstLine="480"/>
                    <w:jc w:val="both"/>
                    <w:rPr>
                      <w:rFonts w:ascii="Times New Roman" w:eastAsia="Calibri" w:hAnsi="Times New Roman"/>
                      <w:szCs w:val="24"/>
                      <w:lang w:val="bg-BG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D8320A8" w14:textId="77777777" w:rsidR="00FA268B" w:rsidRPr="00FA268B" w:rsidRDefault="00FA268B" w:rsidP="00FA268B">
                  <w:pPr>
                    <w:widowControl w:val="0"/>
                    <w:pBdr>
                      <w:between w:val="single" w:sz="4" w:space="1" w:color="auto"/>
                    </w:pBd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Cs w:val="24"/>
                      <w:lang w:val="bg-BG"/>
                    </w:rPr>
                  </w:pPr>
                  <w:r w:rsidRPr="00FA268B">
                    <w:rPr>
                      <w:rFonts w:ascii="Times New Roman" w:eastAsia="Calibri" w:hAnsi="Times New Roman"/>
                      <w:szCs w:val="24"/>
                      <w:lang w:val="bg-BG"/>
                    </w:rPr>
                    <w:t>- автомобилист в насрещното движение</w:t>
                  </w:r>
                </w:p>
              </w:tc>
            </w:tr>
            <w:tr w:rsidR="00FA268B" w:rsidRPr="00FA268B" w14:paraId="4BE4C2EF" w14:textId="77777777" w:rsidTr="002A4EC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A22B45" w14:textId="77777777" w:rsidR="00FA268B" w:rsidRPr="00FA268B" w:rsidRDefault="00FA268B" w:rsidP="00FA268B">
                  <w:pPr>
                    <w:widowControl w:val="0"/>
                    <w:pBdr>
                      <w:between w:val="single" w:sz="4" w:space="1" w:color="auto"/>
                    </w:pBdr>
                    <w:autoSpaceDE w:val="0"/>
                    <w:autoSpaceDN w:val="0"/>
                    <w:adjustRightInd w:val="0"/>
                    <w:ind w:firstLine="480"/>
                    <w:jc w:val="both"/>
                    <w:rPr>
                      <w:rFonts w:ascii="Times New Roman" w:eastAsia="Calibri" w:hAnsi="Times New Roman"/>
                      <w:szCs w:val="24"/>
                      <w:lang w:val="bg-BG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62F885" w14:textId="77777777" w:rsidR="00FA268B" w:rsidRPr="00FA268B" w:rsidRDefault="00FA268B" w:rsidP="00FA268B">
                  <w:pPr>
                    <w:widowControl w:val="0"/>
                    <w:pBdr>
                      <w:between w:val="single" w:sz="4" w:space="1" w:color="auto"/>
                    </w:pBd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Cs w:val="24"/>
                      <w:lang w:val="bg-BG"/>
                    </w:rPr>
                  </w:pPr>
                  <w:r w:rsidRPr="00FA268B">
                    <w:rPr>
                      <w:rFonts w:ascii="Times New Roman" w:eastAsia="Calibri" w:hAnsi="Times New Roman"/>
                      <w:szCs w:val="24"/>
                      <w:lang w:val="bg-BG"/>
                    </w:rPr>
                    <w:t xml:space="preserve">- </w:t>
                  </w:r>
                  <w:proofErr w:type="spellStart"/>
                  <w:r w:rsidRPr="00FA268B">
                    <w:rPr>
                      <w:rFonts w:ascii="Times New Roman" w:eastAsia="Calibri" w:hAnsi="Times New Roman"/>
                      <w:szCs w:val="24"/>
                      <w:lang w:val="bg-BG"/>
                    </w:rPr>
                    <w:t>необезопасено</w:t>
                  </w:r>
                  <w:proofErr w:type="spellEnd"/>
                  <w:r w:rsidRPr="00FA268B">
                    <w:rPr>
                      <w:rFonts w:ascii="Times New Roman" w:eastAsia="Calibri" w:hAnsi="Times New Roman"/>
                      <w:szCs w:val="24"/>
                      <w:lang w:val="bg-BG"/>
                    </w:rPr>
                    <w:t xml:space="preserve"> препятствие на пътното платно</w:t>
                  </w:r>
                </w:p>
              </w:tc>
            </w:tr>
          </w:tbl>
          <w:p w14:paraId="221722A4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8C2EB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</w:p>
          <w:p w14:paraId="3B7AAD4E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</w:p>
          <w:p w14:paraId="6C574D98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t>Основна и широкообхватна трансевропейска пътна мрежа и други автомагистрали, които не са включени в тази мрежа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AC43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4"/>
                <w:lang w:val="bg-BG"/>
              </w:rPr>
            </w:pPr>
          </w:p>
          <w:p w14:paraId="3B0583D8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4"/>
                <w:lang w:val="bg-BG"/>
              </w:rPr>
            </w:pPr>
          </w:p>
          <w:p w14:paraId="5D9FD8E6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4"/>
                <w:lang w:val="bg-BG"/>
              </w:rPr>
            </w:pPr>
          </w:p>
          <w:p w14:paraId="5850CAD1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t>31 декември 2025 г.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196E8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ind w:firstLine="10"/>
              <w:rPr>
                <w:rFonts w:ascii="Times New Roman" w:eastAsia="Calibri" w:hAnsi="Times New Roman"/>
                <w:szCs w:val="24"/>
                <w:lang w:val="bg-BG"/>
              </w:rPr>
            </w:pPr>
          </w:p>
          <w:p w14:paraId="3C871A19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ind w:firstLine="10"/>
              <w:rPr>
                <w:rFonts w:ascii="Times New Roman" w:eastAsia="Calibri" w:hAnsi="Times New Roman"/>
                <w:szCs w:val="24"/>
                <w:lang w:val="bg-BG"/>
              </w:rPr>
            </w:pPr>
          </w:p>
          <w:p w14:paraId="2601066D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ind w:firstLine="10"/>
              <w:rPr>
                <w:rFonts w:ascii="Times New Roman" w:eastAsia="Calibri" w:hAnsi="Times New Roman"/>
                <w:szCs w:val="24"/>
                <w:lang w:val="bg-BG"/>
              </w:rPr>
            </w:pPr>
          </w:p>
          <w:p w14:paraId="1060592B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ind w:firstLine="10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t>не се прилага (бележка 1)</w:t>
            </w:r>
          </w:p>
        </w:tc>
      </w:tr>
      <w:tr w:rsidR="00FA268B" w:rsidRPr="00FA268B" w14:paraId="0EB2FD6F" w14:textId="77777777" w:rsidTr="009C7A0C">
        <w:trPr>
          <w:gridAfter w:val="1"/>
          <w:wAfter w:w="12" w:type="pct"/>
        </w:trPr>
        <w:tc>
          <w:tcPr>
            <w:tcW w:w="2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C060B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Cs w:val="24"/>
                <w:lang w:val="bg-BG"/>
              </w:rPr>
            </w:pPr>
            <w:proofErr w:type="spellStart"/>
            <w:r w:rsidRPr="00FA268B">
              <w:rPr>
                <w:rFonts w:ascii="Times New Roman" w:eastAsia="Calibri" w:hAnsi="Times New Roman"/>
                <w:b/>
                <w:i/>
                <w:szCs w:val="24"/>
                <w:lang w:val="bg-BG"/>
              </w:rPr>
              <w:t>Подкатегория</w:t>
            </w:r>
            <w:proofErr w:type="spellEnd"/>
            <w:r w:rsidRPr="00FA268B">
              <w:rPr>
                <w:rFonts w:ascii="Times New Roman" w:eastAsia="Calibri" w:hAnsi="Times New Roman"/>
                <w:b/>
                <w:i/>
                <w:szCs w:val="24"/>
                <w:lang w:val="bg-BG"/>
              </w:rPr>
              <w:t>:</w:t>
            </w:r>
          </w:p>
          <w:tbl>
            <w:tblPr>
              <w:tblW w:w="4655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"/>
              <w:gridCol w:w="3300"/>
            </w:tblGrid>
            <w:tr w:rsidR="00FA268B" w:rsidRPr="00FA268B" w14:paraId="1E8BD02D" w14:textId="77777777" w:rsidTr="002A4ECD">
              <w:tc>
                <w:tcPr>
                  <w:tcW w:w="20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60B33A" w14:textId="77777777" w:rsidR="00FA268B" w:rsidRPr="00FA268B" w:rsidRDefault="00FA268B" w:rsidP="00FA268B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  <w:rPr>
                      <w:rFonts w:ascii="Times New Roman" w:eastAsia="Calibri" w:hAnsi="Times New Roman"/>
                      <w:szCs w:val="24"/>
                      <w:lang w:val="bg-BG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0C8B31B" w14:textId="77777777" w:rsidR="00FA268B" w:rsidRPr="00FA268B" w:rsidRDefault="00FA268B" w:rsidP="00FA268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/>
                      <w:szCs w:val="24"/>
                      <w:lang w:val="bg-BG"/>
                    </w:rPr>
                  </w:pPr>
                  <w:r w:rsidRPr="00FA268B">
                    <w:rPr>
                      <w:rFonts w:ascii="Times New Roman" w:eastAsia="Calibri" w:hAnsi="Times New Roman"/>
                      <w:szCs w:val="24"/>
                      <w:lang w:val="bg-BG"/>
                    </w:rPr>
                    <w:t>- намалена видимост</w:t>
                  </w:r>
                </w:p>
              </w:tc>
            </w:tr>
          </w:tbl>
          <w:p w14:paraId="74BE1F1E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eastAsia="Calibri" w:hAnsi="Times New Roman"/>
                <w:vanish/>
                <w:szCs w:val="24"/>
                <w:lang w:val="bg-BG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691"/>
            </w:tblGrid>
            <w:tr w:rsidR="00FA268B" w:rsidRPr="00FA268B" w14:paraId="7DCA7BDF" w14:textId="77777777" w:rsidTr="002A4EC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BCBAC2" w14:textId="77777777" w:rsidR="00FA268B" w:rsidRPr="00FA268B" w:rsidRDefault="00FA268B" w:rsidP="00FA268B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  <w:rPr>
                      <w:rFonts w:ascii="Times New Roman" w:eastAsia="Calibri" w:hAnsi="Times New Roman"/>
                      <w:szCs w:val="24"/>
                      <w:lang w:val="bg-BG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F557DDE" w14:textId="12BF07F6" w:rsidR="00FA268B" w:rsidRPr="00922D33" w:rsidRDefault="00FA268B" w:rsidP="00922D33">
                  <w:pPr>
                    <w:pStyle w:val="ListParagraph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Cs w:val="24"/>
                      <w:lang w:val="bg-BG"/>
                    </w:rPr>
                  </w:pPr>
                  <w:r w:rsidRPr="00922D33">
                    <w:rPr>
                      <w:rFonts w:ascii="Times New Roman" w:eastAsia="Calibri" w:hAnsi="Times New Roman"/>
                      <w:szCs w:val="24"/>
                      <w:lang w:val="bg-BG"/>
                    </w:rPr>
                    <w:t>извънредни метеорологични условия</w:t>
                  </w:r>
                </w:p>
              </w:tc>
            </w:tr>
          </w:tbl>
          <w:p w14:paraId="5BFF0C20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11A0A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t>Основна и широкообхватна трансевропейска пътна мрежа и други автомагистрали, които не са включени в тази мрежа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0D97D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t>31 декември 2026 г.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43A72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t>не се прилага (бележка 1)</w:t>
            </w:r>
          </w:p>
        </w:tc>
      </w:tr>
      <w:tr w:rsidR="00FA268B" w:rsidRPr="00FA268B" w14:paraId="29C49EB1" w14:textId="77777777" w:rsidTr="009C7A0C">
        <w:trPr>
          <w:gridAfter w:val="1"/>
          <w:wAfter w:w="12" w:type="pct"/>
        </w:trPr>
        <w:tc>
          <w:tcPr>
            <w:tcW w:w="4985" w:type="pct"/>
            <w:gridSpan w:val="5"/>
            <w:tcBorders>
              <w:top w:val="single" w:sz="4" w:space="0" w:color="auto"/>
              <w:bottom w:val="single" w:sz="4" w:space="0" w:color="auto"/>
            </w:tcBorders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9000"/>
            </w:tblGrid>
            <w:tr w:rsidR="00FA268B" w:rsidRPr="00FA268B" w14:paraId="79F5AFB6" w14:textId="77777777" w:rsidTr="002A4EC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B152E2" w14:textId="77777777" w:rsidR="00FA268B" w:rsidRPr="00FA268B" w:rsidRDefault="00FA268B" w:rsidP="00FA268B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  <w:rPr>
                      <w:rFonts w:ascii="Times New Roman" w:eastAsia="Calibri" w:hAnsi="Times New Roman"/>
                      <w:szCs w:val="24"/>
                      <w:lang w:val="bg-BG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4C56D7C" w14:textId="77777777" w:rsidR="00FA268B" w:rsidRPr="006E518F" w:rsidRDefault="00FA268B" w:rsidP="00FA268B">
                  <w:pPr>
                    <w:widowControl w:val="0"/>
                    <w:autoSpaceDE w:val="0"/>
                    <w:autoSpaceDN w:val="0"/>
                    <w:adjustRightInd w:val="0"/>
                    <w:ind w:left="159" w:hanging="169"/>
                    <w:jc w:val="both"/>
                    <w:rPr>
                      <w:rFonts w:ascii="Times New Roman" w:eastAsia="Calibri" w:hAnsi="Times New Roman"/>
                      <w:b/>
                      <w:sz w:val="16"/>
                      <w:szCs w:val="16"/>
                      <w:lang w:val="bg-BG"/>
                    </w:rPr>
                  </w:pPr>
                </w:p>
                <w:p w14:paraId="65060F87" w14:textId="77777777" w:rsidR="00FA268B" w:rsidRPr="00FA268B" w:rsidRDefault="00FA268B" w:rsidP="00FA268B">
                  <w:pPr>
                    <w:widowControl w:val="0"/>
                    <w:autoSpaceDE w:val="0"/>
                    <w:autoSpaceDN w:val="0"/>
                    <w:adjustRightInd w:val="0"/>
                    <w:ind w:left="159" w:hanging="169"/>
                    <w:jc w:val="both"/>
                    <w:rPr>
                      <w:rFonts w:ascii="Times New Roman" w:eastAsia="Calibri" w:hAnsi="Times New Roman"/>
                      <w:b/>
                      <w:szCs w:val="24"/>
                      <w:lang w:val="bg-BG"/>
                    </w:rPr>
                  </w:pPr>
                  <w:r w:rsidRPr="00FA268B">
                    <w:rPr>
                      <w:rFonts w:ascii="Times New Roman" w:eastAsia="Calibri" w:hAnsi="Times New Roman"/>
                      <w:b/>
                      <w:szCs w:val="24"/>
                      <w:lang w:val="bg-BG"/>
                    </w:rPr>
                    <w:t>4. Статични данни за мултимодалното движение по пътищата за информационните услуги за мултимодални пътувания (както е посочено в Приложение № 1, приоритетна област I, точки 1 и 3):</w:t>
                  </w:r>
                </w:p>
                <w:p w14:paraId="348E93F2" w14:textId="7290BD62" w:rsidR="00FA268B" w:rsidRPr="00FA268B" w:rsidRDefault="00FA268B" w:rsidP="00FA268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/>
                      <w:b/>
                      <w:szCs w:val="24"/>
                      <w:lang w:val="bg-BG"/>
                    </w:rPr>
                  </w:pPr>
                  <w:r w:rsidRPr="00FA268B">
                    <w:rPr>
                      <w:rFonts w:ascii="Times New Roman" w:eastAsia="Calibri" w:hAnsi="Times New Roman"/>
                      <w:szCs w:val="24"/>
                      <w:lang w:val="bg-BG"/>
                    </w:rPr>
                    <w:t xml:space="preserve">Данните се събират от Министерство на транспорта и съобщенията и общинските администрации на градските възли, посочени в </w:t>
                  </w:r>
                  <w:r w:rsidR="006C1D28" w:rsidRPr="00FA268B">
                    <w:rPr>
                      <w:rFonts w:ascii="Times New Roman" w:eastAsia="Calibri" w:hAnsi="Times New Roman"/>
                      <w:szCs w:val="24"/>
                      <w:lang w:val="bg-BG"/>
                    </w:rPr>
                    <w:t>П</w:t>
                  </w:r>
                  <w:r w:rsidRPr="00FA268B">
                    <w:rPr>
                      <w:rFonts w:ascii="Times New Roman" w:eastAsia="Calibri" w:hAnsi="Times New Roman"/>
                      <w:szCs w:val="24"/>
                      <w:lang w:val="bg-BG"/>
                    </w:rPr>
                    <w:t xml:space="preserve">риложение № 2 от Регламент (ЕС) 2024/1679 </w:t>
                  </w:r>
                </w:p>
                <w:p w14:paraId="5CCE85F3" w14:textId="77777777" w:rsidR="009C7A0C" w:rsidRPr="00FA268B" w:rsidRDefault="009C7A0C" w:rsidP="006E518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/>
                      <w:szCs w:val="24"/>
                      <w:lang w:val="bg-BG"/>
                    </w:rPr>
                  </w:pPr>
                </w:p>
              </w:tc>
            </w:tr>
          </w:tbl>
          <w:p w14:paraId="6162E3A8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</w:p>
        </w:tc>
      </w:tr>
      <w:tr w:rsidR="00FA268B" w:rsidRPr="00FA268B" w14:paraId="56E7924E" w14:textId="77777777" w:rsidTr="009C7A0C">
        <w:trPr>
          <w:gridAfter w:val="1"/>
          <w:wAfter w:w="12" w:type="pct"/>
        </w:trPr>
        <w:tc>
          <w:tcPr>
            <w:tcW w:w="21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8AD09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b/>
                <w:szCs w:val="24"/>
                <w:lang w:val="bg-BG"/>
              </w:rPr>
              <w:t>Категория</w:t>
            </w:r>
          </w:p>
          <w:p w14:paraId="22E33014" w14:textId="47BE8605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t xml:space="preserve">Местоположение на установените </w:t>
            </w: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lastRenderedPageBreak/>
              <w:t>възли за достъп за всички видове транспорт по разписание, включително информация относно достъпността на възлите за достъп и път в точките на прекачване (например наличие на асансьори, ескалатори)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821D9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lastRenderedPageBreak/>
              <w:t xml:space="preserve">Градски възли, посочени в </w:t>
            </w: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lastRenderedPageBreak/>
              <w:t>списъка в Приложение № 2 от Регламент (ЕС) 2024/1679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72640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lastRenderedPageBreak/>
              <w:t>31 декември 2026 г.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093" w:type="pct"/>
              <w:tblLook w:val="04A0" w:firstRow="1" w:lastRow="0" w:firstColumn="1" w:lastColumn="0" w:noHBand="0" w:noVBand="1"/>
            </w:tblPr>
            <w:tblGrid>
              <w:gridCol w:w="1654"/>
            </w:tblGrid>
            <w:tr w:rsidR="00FA268B" w:rsidRPr="00FA268B" w14:paraId="17F0A262" w14:textId="77777777" w:rsidTr="002A4ECD">
              <w:tc>
                <w:tcPr>
                  <w:tcW w:w="807" w:type="pct"/>
                  <w:hideMark/>
                </w:tcPr>
                <w:p w14:paraId="4E83235E" w14:textId="77777777" w:rsidR="00FA268B" w:rsidRPr="00FA268B" w:rsidRDefault="00FA268B" w:rsidP="00FA268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Cs w:val="24"/>
                      <w:lang w:val="bg-BG"/>
                    </w:rPr>
                  </w:pPr>
                  <w:r w:rsidRPr="00FA268B">
                    <w:rPr>
                      <w:rFonts w:ascii="Times New Roman" w:eastAsia="Calibri" w:hAnsi="Times New Roman"/>
                      <w:szCs w:val="24"/>
                      <w:lang w:val="bg-BG"/>
                    </w:rPr>
                    <w:t xml:space="preserve">определя се с делегирани </w:t>
                  </w:r>
                  <w:r w:rsidRPr="00FA268B">
                    <w:rPr>
                      <w:rFonts w:ascii="Times New Roman" w:eastAsia="Calibri" w:hAnsi="Times New Roman"/>
                      <w:szCs w:val="24"/>
                      <w:lang w:val="bg-BG"/>
                    </w:rPr>
                    <w:lastRenderedPageBreak/>
                    <w:t>актове на Европейската комисия</w:t>
                  </w:r>
                </w:p>
              </w:tc>
            </w:tr>
          </w:tbl>
          <w:p w14:paraId="05924181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ind w:firstLine="10"/>
              <w:rPr>
                <w:rFonts w:ascii="Times New Roman" w:eastAsia="Calibri" w:hAnsi="Times New Roman"/>
                <w:szCs w:val="24"/>
                <w:lang w:val="bg-BG"/>
              </w:rPr>
            </w:pPr>
          </w:p>
        </w:tc>
      </w:tr>
      <w:tr w:rsidR="00FA268B" w:rsidRPr="00FA268B" w14:paraId="17E90414" w14:textId="77777777" w:rsidTr="009C7A0C">
        <w:trPr>
          <w:gridAfter w:val="1"/>
          <w:wAfter w:w="12" w:type="pct"/>
        </w:trPr>
        <w:tc>
          <w:tcPr>
            <w:tcW w:w="21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4AD21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88F4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t>Цяла транспортна мрежа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CDACD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t>31 декември 2028 г.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093" w:type="pct"/>
              <w:tblLook w:val="04A0" w:firstRow="1" w:lastRow="0" w:firstColumn="1" w:lastColumn="0" w:noHBand="0" w:noVBand="1"/>
            </w:tblPr>
            <w:tblGrid>
              <w:gridCol w:w="1654"/>
            </w:tblGrid>
            <w:tr w:rsidR="00FA268B" w:rsidRPr="00FA268B" w14:paraId="11E78851" w14:textId="77777777" w:rsidTr="002A4ECD">
              <w:tc>
                <w:tcPr>
                  <w:tcW w:w="807" w:type="pct"/>
                  <w:hideMark/>
                </w:tcPr>
                <w:p w14:paraId="31C29C00" w14:textId="77777777" w:rsidR="00FA268B" w:rsidRPr="00FA268B" w:rsidRDefault="00FA268B" w:rsidP="00FA268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Cs w:val="24"/>
                      <w:lang w:val="bg-BG"/>
                    </w:rPr>
                  </w:pPr>
                  <w:r w:rsidRPr="00FA268B">
                    <w:rPr>
                      <w:rFonts w:ascii="Times New Roman" w:eastAsia="Calibri" w:hAnsi="Times New Roman"/>
                      <w:szCs w:val="24"/>
                      <w:lang w:val="bg-BG"/>
                    </w:rPr>
                    <w:t>определя се с делегирани актове на Европейската комисия</w:t>
                  </w:r>
                </w:p>
              </w:tc>
            </w:tr>
          </w:tbl>
          <w:p w14:paraId="7A653682" w14:textId="77777777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ind w:firstLine="10"/>
              <w:rPr>
                <w:rFonts w:ascii="Times New Roman" w:eastAsia="Calibri" w:hAnsi="Times New Roman"/>
                <w:szCs w:val="24"/>
                <w:lang w:val="bg-BG"/>
              </w:rPr>
            </w:pPr>
          </w:p>
        </w:tc>
      </w:tr>
      <w:tr w:rsidR="00FA268B" w:rsidRPr="00FA268B" w14:paraId="49262FBE" w14:textId="77777777" w:rsidTr="009C7A0C">
        <w:tblPrEx>
          <w:tblCellMar>
            <w:left w:w="0" w:type="dxa"/>
            <w:right w:w="0" w:type="dxa"/>
          </w:tblCellMar>
        </w:tblPrEx>
        <w:tc>
          <w:tcPr>
            <w:tcW w:w="759" w:type="pct"/>
            <w:hideMark/>
          </w:tcPr>
          <w:p w14:paraId="0E539726" w14:textId="22F4A3E0" w:rsidR="00FA268B" w:rsidRPr="00FA268B" w:rsidRDefault="00FA268B" w:rsidP="00FA268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t xml:space="preserve">БЕЛЕЖКА </w:t>
            </w:r>
            <w:r w:rsidR="00922D33">
              <w:rPr>
                <w:rFonts w:ascii="Times New Roman" w:eastAsia="Calibri" w:hAnsi="Times New Roman"/>
                <w:szCs w:val="24"/>
                <w:lang w:val="bg-BG"/>
              </w:rPr>
              <w:t>1.</w:t>
            </w:r>
          </w:p>
        </w:tc>
        <w:tc>
          <w:tcPr>
            <w:tcW w:w="4241" w:type="pct"/>
            <w:gridSpan w:val="5"/>
            <w:hideMark/>
          </w:tcPr>
          <w:p w14:paraId="37DA34BE" w14:textId="54047C26" w:rsidR="00FA268B" w:rsidRPr="00FA268B" w:rsidRDefault="00FA268B" w:rsidP="00922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t>Не се прилага</w:t>
            </w:r>
            <w:r w:rsidR="00922D33">
              <w:rPr>
                <w:rFonts w:ascii="Times New Roman" w:eastAsia="Calibri" w:hAnsi="Times New Roman"/>
                <w:szCs w:val="24"/>
                <w:lang w:val="bg-BG"/>
              </w:rPr>
              <w:t xml:space="preserve"> - </w:t>
            </w:r>
            <w:r w:rsidRPr="00FA268B">
              <w:rPr>
                <w:rFonts w:ascii="Times New Roman" w:eastAsia="Calibri" w:hAnsi="Times New Roman"/>
                <w:szCs w:val="24"/>
                <w:lang w:val="bg-BG"/>
              </w:rPr>
              <w:t>няма задължение за предоставяне на данните, създадени или актуализирани преди датата, посочена в третата колона на настоящото приложение.</w:t>
            </w:r>
          </w:p>
        </w:tc>
      </w:tr>
    </w:tbl>
    <w:p w14:paraId="59027A3E" w14:textId="2B80DB73" w:rsidR="00FA268B" w:rsidRPr="00FA268B" w:rsidRDefault="006678E5" w:rsidP="006678E5">
      <w:pPr>
        <w:ind w:right="-1091" w:firstLine="8931"/>
        <w:jc w:val="both"/>
        <w:rPr>
          <w:rFonts w:ascii="Arial" w:eastAsia="Calibri" w:hAnsi="Arial" w:cs="Arial"/>
          <w:sz w:val="28"/>
          <w:szCs w:val="28"/>
          <w:lang w:val="bg-BG"/>
        </w:rPr>
      </w:pPr>
      <w:bookmarkStart w:id="0" w:name="_Hlk216702080"/>
      <w:r w:rsidRPr="006678E5">
        <w:rPr>
          <w:rFonts w:ascii="Arial" w:eastAsia="Calibri" w:hAnsi="Arial" w:cs="Arial"/>
          <w:sz w:val="28"/>
          <w:szCs w:val="28"/>
          <w:lang w:val="bg-BG"/>
        </w:rPr>
        <w:t>“</w:t>
      </w:r>
    </w:p>
    <w:bookmarkEnd w:id="0"/>
    <w:p w14:paraId="4F187DC8" w14:textId="42A2CF51" w:rsidR="00FA268B" w:rsidRPr="00FA268B" w:rsidRDefault="00FA268B" w:rsidP="00DC311B">
      <w:pPr>
        <w:spacing w:before="120" w:line="288" w:lineRule="auto"/>
        <w:ind w:firstLine="1134"/>
        <w:jc w:val="both"/>
        <w:rPr>
          <w:rFonts w:ascii="Arial" w:eastAsia="Calibri" w:hAnsi="Arial" w:cs="Arial"/>
          <w:bCs/>
          <w:sz w:val="28"/>
          <w:szCs w:val="28"/>
          <w:lang w:val="bg-BG"/>
        </w:rPr>
      </w:pPr>
      <w:r w:rsidRPr="00FA268B">
        <w:rPr>
          <w:rFonts w:ascii="Arial" w:eastAsia="Calibri" w:hAnsi="Arial" w:cs="Arial"/>
          <w:b/>
          <w:sz w:val="28"/>
          <w:szCs w:val="28"/>
          <w:lang w:val="bg-BG"/>
        </w:rPr>
        <w:t>§ 10.</w:t>
      </w:r>
      <w:r w:rsidRPr="00FA268B">
        <w:rPr>
          <w:rFonts w:ascii="Arial" w:eastAsia="Calibri" w:hAnsi="Arial" w:cs="Arial"/>
          <w:sz w:val="28"/>
          <w:szCs w:val="28"/>
          <w:lang w:val="bg-BG"/>
        </w:rPr>
        <w:t xml:space="preserve"> Създава се Приложение № 3:</w:t>
      </w:r>
    </w:p>
    <w:p w14:paraId="799E32A7" w14:textId="211625F5" w:rsidR="00FA268B" w:rsidRPr="00FA268B" w:rsidRDefault="00FA268B" w:rsidP="009C7A0C">
      <w:pPr>
        <w:spacing w:line="288" w:lineRule="auto"/>
        <w:ind w:firstLine="6662"/>
        <w:jc w:val="both"/>
        <w:rPr>
          <w:rFonts w:ascii="Arial" w:hAnsi="Arial" w:cs="Arial"/>
          <w:sz w:val="28"/>
          <w:szCs w:val="28"/>
          <w:lang w:val="bg-BG"/>
        </w:rPr>
      </w:pPr>
      <w:r w:rsidRPr="00FA268B">
        <w:rPr>
          <w:rFonts w:ascii="Arial" w:hAnsi="Arial" w:cs="Arial"/>
          <w:sz w:val="28"/>
          <w:szCs w:val="28"/>
          <w:lang w:val="bg-BG"/>
        </w:rPr>
        <w:t>„Приложение № 3</w:t>
      </w:r>
    </w:p>
    <w:p w14:paraId="450A1812" w14:textId="77777777" w:rsidR="00FA268B" w:rsidRPr="00FA268B" w:rsidRDefault="00FA268B" w:rsidP="009C7A0C">
      <w:pPr>
        <w:spacing w:line="288" w:lineRule="auto"/>
        <w:ind w:firstLine="6662"/>
        <w:jc w:val="both"/>
        <w:rPr>
          <w:rFonts w:ascii="Arial" w:hAnsi="Arial" w:cs="Arial"/>
          <w:sz w:val="28"/>
          <w:szCs w:val="28"/>
          <w:lang w:val="bg-BG"/>
        </w:rPr>
      </w:pPr>
      <w:r w:rsidRPr="00FA268B">
        <w:rPr>
          <w:rFonts w:ascii="Arial" w:hAnsi="Arial" w:cs="Arial"/>
          <w:sz w:val="28"/>
          <w:szCs w:val="28"/>
          <w:lang w:val="bg-BG"/>
        </w:rPr>
        <w:t>към чл. 5, ал. 4</w:t>
      </w:r>
    </w:p>
    <w:p w14:paraId="4D3FA527" w14:textId="77777777" w:rsidR="00FA268B" w:rsidRPr="00FA268B" w:rsidRDefault="00FA268B" w:rsidP="006678E5">
      <w:pPr>
        <w:spacing w:before="120" w:line="288" w:lineRule="auto"/>
        <w:jc w:val="center"/>
        <w:rPr>
          <w:rFonts w:ascii="Arial" w:hAnsi="Arial" w:cs="Arial"/>
          <w:sz w:val="28"/>
          <w:szCs w:val="28"/>
          <w:lang w:val="bg-BG"/>
        </w:rPr>
      </w:pPr>
      <w:r w:rsidRPr="00FA268B">
        <w:rPr>
          <w:rFonts w:ascii="Arial" w:hAnsi="Arial" w:cs="Arial"/>
          <w:sz w:val="28"/>
          <w:szCs w:val="28"/>
          <w:lang w:val="bg-BG"/>
        </w:rPr>
        <w:t>СПИСЪК С УСЛУГИТЕ В ОБЛАСТТА НА ИНТЕЛИГЕНТНИТЕ ТРАНСПОРТНИ СИСТЕМИ</w:t>
      </w:r>
    </w:p>
    <w:p w14:paraId="1DAFB4D8" w14:textId="77777777" w:rsidR="00FA268B" w:rsidRPr="00EA3E35" w:rsidRDefault="00FA268B" w:rsidP="006678E5">
      <w:pPr>
        <w:spacing w:before="120" w:line="288" w:lineRule="auto"/>
        <w:ind w:firstLine="6663"/>
        <w:jc w:val="both"/>
        <w:rPr>
          <w:rFonts w:ascii="Arial" w:hAnsi="Arial" w:cs="Arial"/>
          <w:sz w:val="16"/>
          <w:szCs w:val="16"/>
          <w:lang w:val="bg-BG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998"/>
        <w:gridCol w:w="3029"/>
        <w:gridCol w:w="2937"/>
      </w:tblGrid>
      <w:tr w:rsidR="00FA268B" w:rsidRPr="00FA268B" w14:paraId="42194B19" w14:textId="77777777" w:rsidTr="00DE1E71">
        <w:tc>
          <w:tcPr>
            <w:tcW w:w="2998" w:type="dxa"/>
          </w:tcPr>
          <w:p w14:paraId="78B9769E" w14:textId="77777777" w:rsidR="00FA268B" w:rsidRPr="00FA268B" w:rsidRDefault="00FA268B" w:rsidP="00DE1E71">
            <w:pPr>
              <w:widowControl w:val="0"/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FA268B">
              <w:rPr>
                <w:rFonts w:ascii="Times New Roman" w:hAnsi="Times New Roman"/>
                <w:szCs w:val="24"/>
                <w:lang w:val="bg-BG" w:eastAsia="bg-BG"/>
              </w:rPr>
              <w:t>Услуга</w:t>
            </w:r>
          </w:p>
        </w:tc>
        <w:tc>
          <w:tcPr>
            <w:tcW w:w="3029" w:type="dxa"/>
          </w:tcPr>
          <w:p w14:paraId="7E08756B" w14:textId="77777777" w:rsidR="00FA268B" w:rsidRPr="00FA268B" w:rsidRDefault="00FA268B" w:rsidP="00DE1E71">
            <w:pPr>
              <w:widowControl w:val="0"/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FA268B">
              <w:rPr>
                <w:rFonts w:ascii="Times New Roman" w:hAnsi="Times New Roman"/>
                <w:szCs w:val="24"/>
                <w:lang w:val="bg-BG" w:eastAsia="bg-BG"/>
              </w:rPr>
              <w:t>Географски обхват</w:t>
            </w:r>
          </w:p>
        </w:tc>
        <w:tc>
          <w:tcPr>
            <w:tcW w:w="2937" w:type="dxa"/>
          </w:tcPr>
          <w:p w14:paraId="258D8AF9" w14:textId="77777777" w:rsidR="00FA268B" w:rsidRPr="00FA268B" w:rsidRDefault="00FA268B" w:rsidP="00DE1E71">
            <w:pPr>
              <w:widowControl w:val="0"/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FA268B">
              <w:rPr>
                <w:rFonts w:ascii="Times New Roman" w:hAnsi="Times New Roman"/>
                <w:szCs w:val="24"/>
                <w:lang w:val="bg-BG" w:eastAsia="bg-BG"/>
              </w:rPr>
              <w:t>Дата</w:t>
            </w:r>
          </w:p>
        </w:tc>
      </w:tr>
      <w:tr w:rsidR="00FA268B" w:rsidRPr="00FA268B" w14:paraId="2A20B6D8" w14:textId="77777777" w:rsidTr="00DE1E71">
        <w:tc>
          <w:tcPr>
            <w:tcW w:w="2998" w:type="dxa"/>
          </w:tcPr>
          <w:p w14:paraId="5F62D359" w14:textId="77777777" w:rsidR="00FA268B" w:rsidRPr="00FA268B" w:rsidRDefault="00FA268B" w:rsidP="00FA268B">
            <w:pPr>
              <w:widowControl w:val="0"/>
              <w:jc w:val="both"/>
              <w:rPr>
                <w:rFonts w:ascii="Times New Roman" w:hAnsi="Times New Roman"/>
                <w:szCs w:val="24"/>
                <w:lang w:val="bg-BG" w:eastAsia="bg-BG"/>
              </w:rPr>
            </w:pPr>
            <w:r w:rsidRPr="00FA268B">
              <w:rPr>
                <w:rFonts w:ascii="Times New Roman" w:hAnsi="Times New Roman"/>
                <w:szCs w:val="24"/>
                <w:lang w:val="bg-BG" w:eastAsia="bg-BG"/>
              </w:rPr>
              <w:t>Услуга за минимална обща информация за движението, свързана с безопасността на движението, както е посочено в приложение I, приоритетна област III, точка 3</w:t>
            </w:r>
          </w:p>
        </w:tc>
        <w:tc>
          <w:tcPr>
            <w:tcW w:w="3029" w:type="dxa"/>
          </w:tcPr>
          <w:p w14:paraId="6D52F24B" w14:textId="77777777" w:rsidR="00FA268B" w:rsidRPr="00FA268B" w:rsidRDefault="00FA268B" w:rsidP="00FA268B">
            <w:pPr>
              <w:widowControl w:val="0"/>
              <w:jc w:val="both"/>
              <w:rPr>
                <w:rFonts w:ascii="Times New Roman" w:hAnsi="Times New Roman"/>
                <w:szCs w:val="24"/>
                <w:lang w:val="bg-BG" w:eastAsia="bg-BG"/>
              </w:rPr>
            </w:pPr>
            <w:r w:rsidRPr="00FA268B">
              <w:rPr>
                <w:rFonts w:ascii="Times New Roman" w:hAnsi="Times New Roman"/>
                <w:szCs w:val="24"/>
                <w:lang w:val="bg-BG" w:eastAsia="bg-BG"/>
              </w:rPr>
              <w:t>Основна и широкообхватна трансевропейска пътна мрежа</w:t>
            </w:r>
          </w:p>
        </w:tc>
        <w:tc>
          <w:tcPr>
            <w:tcW w:w="2937" w:type="dxa"/>
          </w:tcPr>
          <w:p w14:paraId="222615D8" w14:textId="77777777" w:rsidR="00FA268B" w:rsidRPr="00FA268B" w:rsidRDefault="00FA268B" w:rsidP="00FA268B">
            <w:pPr>
              <w:widowControl w:val="0"/>
              <w:jc w:val="both"/>
              <w:rPr>
                <w:rFonts w:ascii="Times New Roman" w:hAnsi="Times New Roman"/>
                <w:szCs w:val="24"/>
                <w:lang w:val="bg-BG" w:eastAsia="bg-BG"/>
              </w:rPr>
            </w:pPr>
            <w:r w:rsidRPr="00FA268B">
              <w:rPr>
                <w:rFonts w:ascii="Times New Roman" w:hAnsi="Times New Roman"/>
                <w:szCs w:val="24"/>
                <w:lang w:val="bg-BG" w:eastAsia="bg-BG"/>
              </w:rPr>
              <w:t>31 декември 2026 г.</w:t>
            </w:r>
          </w:p>
        </w:tc>
      </w:tr>
    </w:tbl>
    <w:p w14:paraId="441338DC" w14:textId="3DD1BBE9" w:rsidR="00FA268B" w:rsidRPr="00FA268B" w:rsidRDefault="00DE1E71" w:rsidP="00DE1E71">
      <w:pPr>
        <w:ind w:right="-1374" w:firstLine="8789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DE1E71">
        <w:rPr>
          <w:rFonts w:ascii="Arial" w:eastAsia="Calibri" w:hAnsi="Arial" w:cs="Arial"/>
          <w:sz w:val="28"/>
          <w:szCs w:val="28"/>
          <w:lang w:val="bg-BG"/>
        </w:rPr>
        <w:t>“</w:t>
      </w:r>
    </w:p>
    <w:p w14:paraId="6006A942" w14:textId="6993582B" w:rsidR="00FA268B" w:rsidRPr="00FA268B" w:rsidRDefault="00E15DA4" w:rsidP="00FA268B">
      <w:pPr>
        <w:jc w:val="center"/>
        <w:rPr>
          <w:rFonts w:ascii="Arial" w:eastAsia="Calibri" w:hAnsi="Arial" w:cs="Arial"/>
          <w:b/>
          <w:smallCaps/>
          <w:sz w:val="28"/>
          <w:szCs w:val="28"/>
          <w:lang w:val="bg-BG"/>
        </w:rPr>
      </w:pPr>
      <w:r w:rsidRPr="00E15DA4">
        <w:rPr>
          <w:rFonts w:ascii="Arial" w:eastAsia="Calibri" w:hAnsi="Arial" w:cs="Arial"/>
          <w:b/>
          <w:smallCaps/>
          <w:sz w:val="28"/>
          <w:szCs w:val="28"/>
          <w:lang w:val="bg-BG"/>
        </w:rPr>
        <w:t>Заключителна разпоредба</w:t>
      </w:r>
    </w:p>
    <w:p w14:paraId="7A982C1A" w14:textId="77777777" w:rsidR="00FA268B" w:rsidRPr="00EA3E35" w:rsidRDefault="00FA268B" w:rsidP="00FA268B">
      <w:pPr>
        <w:jc w:val="both"/>
        <w:rPr>
          <w:rFonts w:ascii="Arial" w:eastAsia="Calibri" w:hAnsi="Arial" w:cs="Arial"/>
          <w:b/>
          <w:sz w:val="16"/>
          <w:szCs w:val="16"/>
          <w:lang w:val="bg-BG"/>
        </w:rPr>
      </w:pPr>
    </w:p>
    <w:p w14:paraId="3AE0ED90" w14:textId="77777777" w:rsidR="00FA268B" w:rsidRPr="00FA268B" w:rsidRDefault="00FA268B" w:rsidP="00E15DA4">
      <w:pPr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FA268B">
        <w:rPr>
          <w:rFonts w:ascii="Arial" w:eastAsia="Calibri" w:hAnsi="Arial" w:cs="Arial"/>
          <w:b/>
          <w:sz w:val="28"/>
          <w:szCs w:val="28"/>
          <w:lang w:val="bg-BG"/>
        </w:rPr>
        <w:t>§ 11</w:t>
      </w:r>
      <w:r w:rsidRPr="00FA268B">
        <w:rPr>
          <w:rFonts w:ascii="Arial" w:eastAsia="Calibri" w:hAnsi="Arial" w:cs="Arial"/>
          <w:b/>
          <w:bCs/>
          <w:sz w:val="28"/>
          <w:szCs w:val="28"/>
          <w:lang w:val="bg-BG"/>
        </w:rPr>
        <w:t>.</w:t>
      </w:r>
      <w:r w:rsidRPr="00FA268B">
        <w:rPr>
          <w:rFonts w:ascii="Arial" w:eastAsia="Calibri" w:hAnsi="Arial" w:cs="Arial"/>
          <w:sz w:val="28"/>
          <w:szCs w:val="28"/>
          <w:lang w:val="bg-BG"/>
        </w:rPr>
        <w:t xml:space="preserve"> Постановлението влиза в сила от 21 декември 2025 г.</w:t>
      </w:r>
    </w:p>
    <w:p w14:paraId="0BBD2353" w14:textId="77777777" w:rsidR="00021FCE" w:rsidRPr="001A1330" w:rsidRDefault="00021FCE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3B5994EB" w14:textId="77777777" w:rsidR="00EA3E35" w:rsidRDefault="00EA3E35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19877987" w14:textId="77777777" w:rsidR="009C7A0C" w:rsidRDefault="009C7A0C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26FD463C" w14:textId="77777777" w:rsidR="006E518F" w:rsidRPr="001A1330" w:rsidRDefault="006E518F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3BEE0A75" w14:textId="77777777" w:rsidR="00B77D7B" w:rsidRPr="00DD45B7" w:rsidRDefault="00B77D7B">
      <w:pPr>
        <w:ind w:firstLine="1134"/>
        <w:rPr>
          <w:rFonts w:ascii="Arial" w:hAnsi="Arial" w:cs="Arial"/>
          <w:b/>
          <w:szCs w:val="24"/>
        </w:rPr>
      </w:pPr>
      <w:r w:rsidRPr="00DD45B7">
        <w:rPr>
          <w:rFonts w:ascii="Arial" w:hAnsi="Arial" w:cs="Arial"/>
          <w:b/>
          <w:szCs w:val="24"/>
        </w:rPr>
        <w:t xml:space="preserve">ЗА МИНИСТЪР-ПРЕДСЕДАТЕЛ: /п/ </w:t>
      </w:r>
      <w:proofErr w:type="spellStart"/>
      <w:r w:rsidRPr="00DD45B7">
        <w:rPr>
          <w:rFonts w:ascii="Arial" w:hAnsi="Arial" w:cs="Arial"/>
          <w:b/>
          <w:szCs w:val="24"/>
        </w:rPr>
        <w:t>Томислав</w:t>
      </w:r>
      <w:proofErr w:type="spellEnd"/>
      <w:r w:rsidRPr="00DD45B7">
        <w:rPr>
          <w:rFonts w:ascii="Arial" w:hAnsi="Arial" w:cs="Arial"/>
          <w:b/>
          <w:szCs w:val="24"/>
        </w:rPr>
        <w:t xml:space="preserve"> </w:t>
      </w:r>
      <w:proofErr w:type="spellStart"/>
      <w:r w:rsidRPr="00DD45B7">
        <w:rPr>
          <w:rFonts w:ascii="Arial" w:hAnsi="Arial" w:cs="Arial"/>
          <w:b/>
          <w:szCs w:val="24"/>
        </w:rPr>
        <w:t>Дончев</w:t>
      </w:r>
      <w:proofErr w:type="spellEnd"/>
    </w:p>
    <w:p w14:paraId="361400AC" w14:textId="77777777" w:rsidR="00B77D7B" w:rsidRPr="00DD45B7" w:rsidRDefault="00B77D7B">
      <w:pPr>
        <w:ind w:firstLine="1134"/>
        <w:rPr>
          <w:rFonts w:ascii="Arial" w:hAnsi="Arial" w:cs="Arial"/>
          <w:b/>
          <w:szCs w:val="24"/>
        </w:rPr>
      </w:pPr>
    </w:p>
    <w:p w14:paraId="386A9BFA" w14:textId="77777777" w:rsidR="00B77D7B" w:rsidRPr="00DD45B7" w:rsidRDefault="00B77D7B">
      <w:pPr>
        <w:ind w:firstLine="1134"/>
        <w:rPr>
          <w:rFonts w:ascii="Arial" w:hAnsi="Arial" w:cs="Arial"/>
          <w:b/>
          <w:szCs w:val="24"/>
        </w:rPr>
      </w:pPr>
      <w:r w:rsidRPr="00DD45B7">
        <w:rPr>
          <w:rFonts w:ascii="Arial" w:hAnsi="Arial" w:cs="Arial"/>
          <w:b/>
          <w:szCs w:val="24"/>
        </w:rPr>
        <w:t>ГЛАВЕН СЕКРЕТАР НА</w:t>
      </w:r>
    </w:p>
    <w:p w14:paraId="6CEEA953" w14:textId="77777777" w:rsidR="00B77D7B" w:rsidRPr="00DD45B7" w:rsidRDefault="00B77D7B">
      <w:pPr>
        <w:ind w:firstLine="1134"/>
        <w:rPr>
          <w:rFonts w:ascii="Arial" w:hAnsi="Arial" w:cs="Arial"/>
          <w:b/>
          <w:szCs w:val="24"/>
        </w:rPr>
      </w:pPr>
      <w:r w:rsidRPr="00DD45B7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DD45B7">
        <w:rPr>
          <w:rFonts w:ascii="Arial" w:hAnsi="Arial" w:cs="Arial"/>
          <w:b/>
          <w:szCs w:val="24"/>
        </w:rPr>
        <w:t>Габриела</w:t>
      </w:r>
      <w:proofErr w:type="spellEnd"/>
      <w:r w:rsidRPr="00DD45B7">
        <w:rPr>
          <w:rFonts w:ascii="Arial" w:hAnsi="Arial" w:cs="Arial"/>
          <w:b/>
          <w:szCs w:val="24"/>
        </w:rPr>
        <w:t xml:space="preserve"> </w:t>
      </w:r>
      <w:proofErr w:type="spellStart"/>
      <w:r w:rsidRPr="00DD45B7">
        <w:rPr>
          <w:rFonts w:ascii="Arial" w:hAnsi="Arial" w:cs="Arial"/>
          <w:b/>
          <w:szCs w:val="24"/>
        </w:rPr>
        <w:t>Козарева</w:t>
      </w:r>
      <w:proofErr w:type="spellEnd"/>
    </w:p>
    <w:p w14:paraId="1AE2B763" w14:textId="77777777" w:rsidR="00B77D7B" w:rsidRPr="00DD45B7" w:rsidRDefault="00B77D7B">
      <w:pPr>
        <w:ind w:firstLine="1134"/>
        <w:rPr>
          <w:rFonts w:ascii="Arial" w:hAnsi="Arial" w:cs="Arial"/>
          <w:b/>
          <w:szCs w:val="24"/>
        </w:rPr>
      </w:pPr>
    </w:p>
    <w:sectPr w:rsidR="00B77D7B" w:rsidRPr="00DD45B7" w:rsidSect="00AA1C46">
      <w:headerReference w:type="even" r:id="rId7"/>
      <w:headerReference w:type="default" r:id="rId8"/>
      <w:pgSz w:w="11906" w:h="16838" w:code="9"/>
      <w:pgMar w:top="851" w:right="1463" w:bottom="1418" w:left="1469" w:header="1021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4FB1A" w14:textId="77777777" w:rsidR="00F340CF" w:rsidRDefault="00F340CF">
      <w:r>
        <w:separator/>
      </w:r>
    </w:p>
  </w:endnote>
  <w:endnote w:type="continuationSeparator" w:id="0">
    <w:p w14:paraId="081AB8BD" w14:textId="77777777" w:rsidR="00F340CF" w:rsidRDefault="00F3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DBB33" w14:textId="77777777" w:rsidR="00F340CF" w:rsidRDefault="00F340CF">
      <w:r>
        <w:separator/>
      </w:r>
    </w:p>
  </w:footnote>
  <w:footnote w:type="continuationSeparator" w:id="0">
    <w:p w14:paraId="4B7925B8" w14:textId="77777777" w:rsidR="00F340CF" w:rsidRDefault="00F34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F9471" w14:textId="7777777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4F61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CEA0AC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EB307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006155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FE6D195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05032A42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6578D375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04221"/>
    <w:multiLevelType w:val="multilevel"/>
    <w:tmpl w:val="FFFFFFFF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2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224" w:hanging="2160"/>
      </w:pPr>
      <w:rPr>
        <w:rFonts w:cs="Times New Roman" w:hint="default"/>
      </w:rPr>
    </w:lvl>
  </w:abstractNum>
  <w:abstractNum w:abstractNumId="1" w15:restartNumberingAfterBreak="0">
    <w:nsid w:val="36081F2E"/>
    <w:multiLevelType w:val="hybridMultilevel"/>
    <w:tmpl w:val="52BEB94E"/>
    <w:lvl w:ilvl="0" w:tplc="5EDED080">
      <w:start w:val="4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319066864">
    <w:abstractNumId w:val="0"/>
  </w:num>
  <w:num w:numId="2" w16cid:durableId="992416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02D8A"/>
    <w:rsid w:val="00006155"/>
    <w:rsid w:val="00013631"/>
    <w:rsid w:val="0001405E"/>
    <w:rsid w:val="0002177F"/>
    <w:rsid w:val="00021FCE"/>
    <w:rsid w:val="0004228B"/>
    <w:rsid w:val="00046F1E"/>
    <w:rsid w:val="0006327C"/>
    <w:rsid w:val="00067840"/>
    <w:rsid w:val="00082791"/>
    <w:rsid w:val="000900B0"/>
    <w:rsid w:val="000A5A5D"/>
    <w:rsid w:val="000C7234"/>
    <w:rsid w:val="000D3E8D"/>
    <w:rsid w:val="000E4F8B"/>
    <w:rsid w:val="000F502A"/>
    <w:rsid w:val="00102493"/>
    <w:rsid w:val="00110C80"/>
    <w:rsid w:val="0012240E"/>
    <w:rsid w:val="0012445B"/>
    <w:rsid w:val="00125CCA"/>
    <w:rsid w:val="00126B52"/>
    <w:rsid w:val="00152094"/>
    <w:rsid w:val="00154A8D"/>
    <w:rsid w:val="0017323F"/>
    <w:rsid w:val="00176E70"/>
    <w:rsid w:val="00196159"/>
    <w:rsid w:val="00197ECB"/>
    <w:rsid w:val="001A1330"/>
    <w:rsid w:val="001B0550"/>
    <w:rsid w:val="001B10E4"/>
    <w:rsid w:val="001C50AA"/>
    <w:rsid w:val="00216388"/>
    <w:rsid w:val="00227A73"/>
    <w:rsid w:val="002415EA"/>
    <w:rsid w:val="00252E84"/>
    <w:rsid w:val="00264BAE"/>
    <w:rsid w:val="00276539"/>
    <w:rsid w:val="00285C83"/>
    <w:rsid w:val="00294229"/>
    <w:rsid w:val="002B17FF"/>
    <w:rsid w:val="002C48A1"/>
    <w:rsid w:val="002D1FC8"/>
    <w:rsid w:val="002D3EAB"/>
    <w:rsid w:val="002D6CB7"/>
    <w:rsid w:val="002E33D4"/>
    <w:rsid w:val="002F5267"/>
    <w:rsid w:val="0030622F"/>
    <w:rsid w:val="00317204"/>
    <w:rsid w:val="003178F6"/>
    <w:rsid w:val="003209F0"/>
    <w:rsid w:val="00330479"/>
    <w:rsid w:val="00335833"/>
    <w:rsid w:val="00342898"/>
    <w:rsid w:val="003439F5"/>
    <w:rsid w:val="00351B50"/>
    <w:rsid w:val="0036645E"/>
    <w:rsid w:val="003679EE"/>
    <w:rsid w:val="00381D3A"/>
    <w:rsid w:val="00381ED3"/>
    <w:rsid w:val="00382499"/>
    <w:rsid w:val="00385DC6"/>
    <w:rsid w:val="003B35E1"/>
    <w:rsid w:val="003B3E9B"/>
    <w:rsid w:val="003B7E56"/>
    <w:rsid w:val="003C09E4"/>
    <w:rsid w:val="003C605A"/>
    <w:rsid w:val="003D6A1A"/>
    <w:rsid w:val="003E0565"/>
    <w:rsid w:val="003E5FC1"/>
    <w:rsid w:val="003F7ED6"/>
    <w:rsid w:val="004007B5"/>
    <w:rsid w:val="0041576B"/>
    <w:rsid w:val="00422BE9"/>
    <w:rsid w:val="00426AA9"/>
    <w:rsid w:val="00436416"/>
    <w:rsid w:val="00444354"/>
    <w:rsid w:val="0045123F"/>
    <w:rsid w:val="00464369"/>
    <w:rsid w:val="00466E67"/>
    <w:rsid w:val="004744EB"/>
    <w:rsid w:val="00476D7F"/>
    <w:rsid w:val="0048190C"/>
    <w:rsid w:val="00486748"/>
    <w:rsid w:val="00487285"/>
    <w:rsid w:val="00492697"/>
    <w:rsid w:val="00493252"/>
    <w:rsid w:val="00495CAA"/>
    <w:rsid w:val="004A3C00"/>
    <w:rsid w:val="004A748A"/>
    <w:rsid w:val="004B0AA8"/>
    <w:rsid w:val="004B2600"/>
    <w:rsid w:val="004B2CDC"/>
    <w:rsid w:val="004E2AEF"/>
    <w:rsid w:val="004F05D9"/>
    <w:rsid w:val="004F61AF"/>
    <w:rsid w:val="005156CD"/>
    <w:rsid w:val="00531C93"/>
    <w:rsid w:val="005326F7"/>
    <w:rsid w:val="00534A47"/>
    <w:rsid w:val="00543779"/>
    <w:rsid w:val="00556C1F"/>
    <w:rsid w:val="005630F6"/>
    <w:rsid w:val="00567A9A"/>
    <w:rsid w:val="005763F1"/>
    <w:rsid w:val="005850DD"/>
    <w:rsid w:val="005866D4"/>
    <w:rsid w:val="00587E9E"/>
    <w:rsid w:val="005901E2"/>
    <w:rsid w:val="005A2374"/>
    <w:rsid w:val="005B0879"/>
    <w:rsid w:val="005B65BD"/>
    <w:rsid w:val="005C05D8"/>
    <w:rsid w:val="005C5DC0"/>
    <w:rsid w:val="005D496C"/>
    <w:rsid w:val="005D6358"/>
    <w:rsid w:val="005E1DB8"/>
    <w:rsid w:val="005F0028"/>
    <w:rsid w:val="005F25DA"/>
    <w:rsid w:val="00600646"/>
    <w:rsid w:val="00602070"/>
    <w:rsid w:val="006052C0"/>
    <w:rsid w:val="006201D7"/>
    <w:rsid w:val="00620D25"/>
    <w:rsid w:val="0062272A"/>
    <w:rsid w:val="006232FA"/>
    <w:rsid w:val="00623A61"/>
    <w:rsid w:val="0063297D"/>
    <w:rsid w:val="0063425A"/>
    <w:rsid w:val="006379BD"/>
    <w:rsid w:val="0064254B"/>
    <w:rsid w:val="00644E50"/>
    <w:rsid w:val="00647707"/>
    <w:rsid w:val="006510AF"/>
    <w:rsid w:val="0065153A"/>
    <w:rsid w:val="00656943"/>
    <w:rsid w:val="006676AF"/>
    <w:rsid w:val="006678E5"/>
    <w:rsid w:val="00680049"/>
    <w:rsid w:val="00683DAE"/>
    <w:rsid w:val="00691DD2"/>
    <w:rsid w:val="00695182"/>
    <w:rsid w:val="0069784B"/>
    <w:rsid w:val="006B5080"/>
    <w:rsid w:val="006C0575"/>
    <w:rsid w:val="006C094E"/>
    <w:rsid w:val="006C1D28"/>
    <w:rsid w:val="006C221C"/>
    <w:rsid w:val="006C395B"/>
    <w:rsid w:val="006E02FB"/>
    <w:rsid w:val="006E0ADF"/>
    <w:rsid w:val="006E2499"/>
    <w:rsid w:val="006E518F"/>
    <w:rsid w:val="006F1FE2"/>
    <w:rsid w:val="0074689D"/>
    <w:rsid w:val="00763AF6"/>
    <w:rsid w:val="007754A7"/>
    <w:rsid w:val="007768F3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06394"/>
    <w:rsid w:val="00814380"/>
    <w:rsid w:val="00821491"/>
    <w:rsid w:val="00822185"/>
    <w:rsid w:val="0082238E"/>
    <w:rsid w:val="00833158"/>
    <w:rsid w:val="0084141C"/>
    <w:rsid w:val="00846DC6"/>
    <w:rsid w:val="00851F96"/>
    <w:rsid w:val="00857862"/>
    <w:rsid w:val="00861142"/>
    <w:rsid w:val="008650EE"/>
    <w:rsid w:val="00867D3D"/>
    <w:rsid w:val="0087019F"/>
    <w:rsid w:val="00882DB3"/>
    <w:rsid w:val="00895194"/>
    <w:rsid w:val="008A1546"/>
    <w:rsid w:val="008C0ADA"/>
    <w:rsid w:val="008C3CA9"/>
    <w:rsid w:val="008C4500"/>
    <w:rsid w:val="008D2269"/>
    <w:rsid w:val="008D7D91"/>
    <w:rsid w:val="008F603A"/>
    <w:rsid w:val="008F74B4"/>
    <w:rsid w:val="00906F9F"/>
    <w:rsid w:val="009152E8"/>
    <w:rsid w:val="00922D33"/>
    <w:rsid w:val="00924124"/>
    <w:rsid w:val="00931FC1"/>
    <w:rsid w:val="0094723C"/>
    <w:rsid w:val="00951281"/>
    <w:rsid w:val="00960F80"/>
    <w:rsid w:val="00972151"/>
    <w:rsid w:val="00992265"/>
    <w:rsid w:val="0099294F"/>
    <w:rsid w:val="009B0DC9"/>
    <w:rsid w:val="009C5FA0"/>
    <w:rsid w:val="009C648A"/>
    <w:rsid w:val="009C7A0C"/>
    <w:rsid w:val="009E43BF"/>
    <w:rsid w:val="009E5261"/>
    <w:rsid w:val="009E6AEE"/>
    <w:rsid w:val="009F030F"/>
    <w:rsid w:val="009F3E15"/>
    <w:rsid w:val="009F3FF0"/>
    <w:rsid w:val="009F49ED"/>
    <w:rsid w:val="00A04226"/>
    <w:rsid w:val="00A04D4B"/>
    <w:rsid w:val="00A063E5"/>
    <w:rsid w:val="00A1006E"/>
    <w:rsid w:val="00A25419"/>
    <w:rsid w:val="00A3515E"/>
    <w:rsid w:val="00A35770"/>
    <w:rsid w:val="00A55176"/>
    <w:rsid w:val="00A74CE1"/>
    <w:rsid w:val="00A80729"/>
    <w:rsid w:val="00A85B22"/>
    <w:rsid w:val="00A94062"/>
    <w:rsid w:val="00AA1C46"/>
    <w:rsid w:val="00AB1289"/>
    <w:rsid w:val="00AB3FB8"/>
    <w:rsid w:val="00AC73BF"/>
    <w:rsid w:val="00AD095F"/>
    <w:rsid w:val="00AD318C"/>
    <w:rsid w:val="00AD6373"/>
    <w:rsid w:val="00AE2DE6"/>
    <w:rsid w:val="00AE3D48"/>
    <w:rsid w:val="00AF29C1"/>
    <w:rsid w:val="00B11989"/>
    <w:rsid w:val="00B11B93"/>
    <w:rsid w:val="00B159E0"/>
    <w:rsid w:val="00B1764A"/>
    <w:rsid w:val="00B2692D"/>
    <w:rsid w:val="00B42829"/>
    <w:rsid w:val="00B6268D"/>
    <w:rsid w:val="00B64963"/>
    <w:rsid w:val="00B72442"/>
    <w:rsid w:val="00B77D7B"/>
    <w:rsid w:val="00B87109"/>
    <w:rsid w:val="00B907F8"/>
    <w:rsid w:val="00BB5CC5"/>
    <w:rsid w:val="00BC41D2"/>
    <w:rsid w:val="00BC6C8C"/>
    <w:rsid w:val="00BD1C4F"/>
    <w:rsid w:val="00BE07E1"/>
    <w:rsid w:val="00BE219E"/>
    <w:rsid w:val="00BE2C6F"/>
    <w:rsid w:val="00BE443F"/>
    <w:rsid w:val="00BE78D2"/>
    <w:rsid w:val="00BF6DD0"/>
    <w:rsid w:val="00C00579"/>
    <w:rsid w:val="00C26636"/>
    <w:rsid w:val="00C31898"/>
    <w:rsid w:val="00C32007"/>
    <w:rsid w:val="00C32357"/>
    <w:rsid w:val="00C32792"/>
    <w:rsid w:val="00C340AF"/>
    <w:rsid w:val="00C36530"/>
    <w:rsid w:val="00C36C74"/>
    <w:rsid w:val="00C37E17"/>
    <w:rsid w:val="00C757CD"/>
    <w:rsid w:val="00C86A33"/>
    <w:rsid w:val="00CA635E"/>
    <w:rsid w:val="00CA7C22"/>
    <w:rsid w:val="00CB498E"/>
    <w:rsid w:val="00CB6660"/>
    <w:rsid w:val="00CB7ECE"/>
    <w:rsid w:val="00CD3E96"/>
    <w:rsid w:val="00CD7E3B"/>
    <w:rsid w:val="00CE6258"/>
    <w:rsid w:val="00CF3410"/>
    <w:rsid w:val="00CF3DED"/>
    <w:rsid w:val="00D0022D"/>
    <w:rsid w:val="00D0293D"/>
    <w:rsid w:val="00D07D52"/>
    <w:rsid w:val="00D24537"/>
    <w:rsid w:val="00D36324"/>
    <w:rsid w:val="00D36EA5"/>
    <w:rsid w:val="00D47623"/>
    <w:rsid w:val="00D541F7"/>
    <w:rsid w:val="00D5591B"/>
    <w:rsid w:val="00D577F6"/>
    <w:rsid w:val="00D64005"/>
    <w:rsid w:val="00D706BF"/>
    <w:rsid w:val="00D77612"/>
    <w:rsid w:val="00D805E4"/>
    <w:rsid w:val="00DA3168"/>
    <w:rsid w:val="00DA3660"/>
    <w:rsid w:val="00DA67AA"/>
    <w:rsid w:val="00DB6DFC"/>
    <w:rsid w:val="00DC311B"/>
    <w:rsid w:val="00DC6623"/>
    <w:rsid w:val="00DD5D3C"/>
    <w:rsid w:val="00DD65D6"/>
    <w:rsid w:val="00DE1E71"/>
    <w:rsid w:val="00DF44E4"/>
    <w:rsid w:val="00E01B7E"/>
    <w:rsid w:val="00E06857"/>
    <w:rsid w:val="00E12BDF"/>
    <w:rsid w:val="00E15DA4"/>
    <w:rsid w:val="00E1617C"/>
    <w:rsid w:val="00E22D77"/>
    <w:rsid w:val="00E26D86"/>
    <w:rsid w:val="00E27170"/>
    <w:rsid w:val="00E27CD2"/>
    <w:rsid w:val="00E337A2"/>
    <w:rsid w:val="00E4091B"/>
    <w:rsid w:val="00E4148B"/>
    <w:rsid w:val="00E43CC6"/>
    <w:rsid w:val="00E559D6"/>
    <w:rsid w:val="00E669B2"/>
    <w:rsid w:val="00E73E18"/>
    <w:rsid w:val="00E74F61"/>
    <w:rsid w:val="00E775FC"/>
    <w:rsid w:val="00E81695"/>
    <w:rsid w:val="00E8632C"/>
    <w:rsid w:val="00E93D38"/>
    <w:rsid w:val="00EA3E35"/>
    <w:rsid w:val="00EA652D"/>
    <w:rsid w:val="00EB3DE8"/>
    <w:rsid w:val="00EC1D81"/>
    <w:rsid w:val="00EC4717"/>
    <w:rsid w:val="00ED2ED2"/>
    <w:rsid w:val="00ED33EA"/>
    <w:rsid w:val="00ED5629"/>
    <w:rsid w:val="00EE1225"/>
    <w:rsid w:val="00EE2BA6"/>
    <w:rsid w:val="00F02FD2"/>
    <w:rsid w:val="00F22A8B"/>
    <w:rsid w:val="00F33064"/>
    <w:rsid w:val="00F340CF"/>
    <w:rsid w:val="00F36468"/>
    <w:rsid w:val="00F43D91"/>
    <w:rsid w:val="00F47840"/>
    <w:rsid w:val="00F5141D"/>
    <w:rsid w:val="00F528D3"/>
    <w:rsid w:val="00F569AB"/>
    <w:rsid w:val="00F91C33"/>
    <w:rsid w:val="00F95C17"/>
    <w:rsid w:val="00F96A56"/>
    <w:rsid w:val="00FA268B"/>
    <w:rsid w:val="00FA2A3C"/>
    <w:rsid w:val="00FA3A10"/>
    <w:rsid w:val="00FB4E11"/>
    <w:rsid w:val="00FB6A5D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9C1B5"/>
  <w15:chartTrackingRefBased/>
  <w15:docId w15:val="{47725943-F9D1-4C7B-9695-4526AA21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customStyle="1" w:styleId="1">
    <w:name w:val="Списък на абзаци1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  <w:style w:type="table" w:customStyle="1" w:styleId="10">
    <w:name w:val="Мрежа в таблица1"/>
    <w:basedOn w:val="TableNormal"/>
    <w:next w:val="TableGrid"/>
    <w:uiPriority w:val="39"/>
    <w:rsid w:val="00FA268B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2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5079</Words>
  <Characters>30138</Characters>
  <Application>Microsoft Office Word</Application>
  <DocSecurity>0</DocSecurity>
  <Lines>251</Lines>
  <Paragraphs>70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35147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2025-12-17T07:53:00Z</cp:lastPrinted>
  <dcterms:created xsi:type="dcterms:W3CDTF">2025-12-17T11:14:00Z</dcterms:created>
  <dcterms:modified xsi:type="dcterms:W3CDTF">2025-12-17T11:14:00Z</dcterms:modified>
</cp:coreProperties>
</file>