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1090" w14:textId="77777777" w:rsidR="000D696D" w:rsidRDefault="000D696D" w:rsidP="000D696D">
      <w:pPr>
        <w:shd w:val="clear" w:color="auto" w:fill="FFFFFF"/>
        <w:spacing w:line="372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14:paraId="6C0D4FC2" w14:textId="77777777" w:rsidR="00915D62" w:rsidRPr="00A91AB4" w:rsidRDefault="00BF6A9C" w:rsidP="00EA7712">
      <w:pPr>
        <w:spacing w:after="0" w:line="360" w:lineRule="auto"/>
        <w:ind w:firstLine="0"/>
        <w:jc w:val="center"/>
        <w:rPr>
          <w:rFonts w:ascii="Times New Roman Bold" w:hAnsi="Times New Roman Bold" w:cs="Times New Roman"/>
          <w:spacing w:val="50"/>
          <w:sz w:val="28"/>
          <w:szCs w:val="28"/>
          <w:lang w:val="bg-BG"/>
        </w:rPr>
      </w:pPr>
      <w:r w:rsidRPr="00A91AB4">
        <w:rPr>
          <w:rFonts w:ascii="Times New Roman Bold" w:eastAsia="Times New Roman" w:hAnsi="Times New Roman Bold" w:cs="Times New Roman"/>
          <w:b/>
          <w:spacing w:val="50"/>
          <w:sz w:val="28"/>
          <w:szCs w:val="28"/>
          <w:lang w:val="bg-BG"/>
        </w:rPr>
        <w:t>ТАРИФА</w:t>
      </w:r>
    </w:p>
    <w:p w14:paraId="55B9B199" w14:textId="77777777" w:rsidR="00915D62" w:rsidRPr="00A91AB4" w:rsidRDefault="006B29F2" w:rsidP="00EA7712">
      <w:pPr>
        <w:spacing w:after="0" w:line="360" w:lineRule="auto"/>
        <w:ind w:firstLine="0"/>
        <w:jc w:val="center"/>
        <w:rPr>
          <w:rFonts w:ascii="Times New Roman Bold" w:hAnsi="Times New Roman Bold" w:cs="Times New Roman"/>
          <w:sz w:val="24"/>
          <w:szCs w:val="24"/>
          <w:lang w:val="bg-BG"/>
        </w:rPr>
      </w:pPr>
      <w:r w:rsidRPr="00A91AB4">
        <w:rPr>
          <w:rFonts w:ascii="Times New Roman Bold" w:eastAsia="Times New Roman" w:hAnsi="Times New Roman Bold" w:cs="Times New Roman"/>
          <w:b/>
          <w:sz w:val="24"/>
          <w:szCs w:val="24"/>
          <w:lang w:val="bg-BG"/>
        </w:rPr>
        <w:t>за таксите, които се събират от Центъра за оценка на риска по хранителната верига</w:t>
      </w:r>
    </w:p>
    <w:p w14:paraId="4FDF189E" w14:textId="77777777" w:rsidR="00915D62" w:rsidRDefault="00915D62" w:rsidP="000D696D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3CC03DAA" w14:textId="77777777" w:rsidR="00A91AB4" w:rsidRPr="00EA7712" w:rsidRDefault="00A91AB4" w:rsidP="000D696D">
      <w:pPr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360A7B8C" w14:textId="77777777" w:rsidR="006B29F2" w:rsidRPr="006B29F2" w:rsidRDefault="00BF6A9C" w:rsidP="00220E48">
      <w:pPr>
        <w:pStyle w:val="Heading1"/>
        <w:spacing w:after="0" w:line="360" w:lineRule="auto"/>
        <w:ind w:left="0" w:right="0" w:firstLine="0"/>
        <w:rPr>
          <w:rFonts w:ascii="Times New Roman" w:hAnsi="Times New Roman" w:cs="Times New Roman"/>
          <w:b w:val="0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 w:val="0"/>
          <w:sz w:val="24"/>
          <w:szCs w:val="24"/>
          <w:lang w:val="bg-BG"/>
        </w:rPr>
        <w:t>Раздел I</w:t>
      </w:r>
    </w:p>
    <w:p w14:paraId="4B328D10" w14:textId="77777777" w:rsidR="00915D62" w:rsidRPr="006B29F2" w:rsidRDefault="00BF6A9C" w:rsidP="00220E48">
      <w:pPr>
        <w:pStyle w:val="Heading1"/>
        <w:spacing w:after="0" w:line="360" w:lineRule="auto"/>
        <w:ind w:left="0" w:right="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>Такси за извършване на оценка на риска по хранителната верига</w:t>
      </w:r>
    </w:p>
    <w:p w14:paraId="6D5A8B88" w14:textId="77777777" w:rsidR="00915D62" w:rsidRPr="006B29F2" w:rsidRDefault="00915D62" w:rsidP="00A91AB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45A7CFC0" w14:textId="77777777" w:rsidR="00915D62" w:rsidRPr="006B29F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Чл. 1</w:t>
      </w:r>
      <w:r w:rsidRPr="00011FD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</w:t>
      </w:r>
      <w:r w:rsidRPr="00F152D2">
        <w:rPr>
          <w:rFonts w:ascii="Times New Roman" w:hAnsi="Times New Roman" w:cs="Times New Roman"/>
          <w:b/>
          <w:sz w:val="24"/>
          <w:szCs w:val="24"/>
          <w:lang w:val="bg-BG"/>
        </w:rPr>
        <w:t>(1)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научна оценка по чл. 4, ал. 1 от Закона за Центъра по оценка на риска по хранителната верига се заплаща такса </w:t>
      </w:r>
      <w:r w:rsidR="00FB1E1A" w:rsidRPr="006B29F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91AB4">
        <w:rPr>
          <w:rFonts w:ascii="Times New Roman" w:hAnsi="Times New Roman" w:cs="Times New Roman"/>
          <w:sz w:val="24"/>
          <w:szCs w:val="24"/>
        </w:rPr>
        <w:t> </w:t>
      </w:r>
      <w:r w:rsidR="00FB1E1A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431,62 </w:t>
      </w:r>
      <w:r w:rsidR="00A85970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4C4A63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1D9CF97" w14:textId="72689766" w:rsidR="00915D62" w:rsidRPr="006B29F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011FD2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научна оценка по ал. 1 в срок до 3 работни дни се заплаща такса в двоен размер.</w:t>
      </w:r>
    </w:p>
    <w:p w14:paraId="2BFDC1B4" w14:textId="77777777" w:rsidR="00915D62" w:rsidRPr="006B29F2" w:rsidRDefault="00915D62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40FCD4CE" w14:textId="77777777" w:rsidR="00915D62" w:rsidRPr="006B29F2" w:rsidRDefault="00BF6A9C" w:rsidP="00EA7712">
      <w:pPr>
        <w:pStyle w:val="Heading1"/>
        <w:spacing w:after="0" w:line="360" w:lineRule="auto"/>
        <w:ind w:left="0" w:right="0" w:firstLine="0"/>
        <w:rPr>
          <w:rFonts w:ascii="Times New Roman" w:hAnsi="Times New Roman" w:cs="Times New Roman"/>
          <w:b w:val="0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 w:val="0"/>
          <w:sz w:val="24"/>
          <w:szCs w:val="24"/>
          <w:lang w:val="bg-BG"/>
        </w:rPr>
        <w:t>Раздел IІ</w:t>
      </w:r>
    </w:p>
    <w:p w14:paraId="3E7CC870" w14:textId="77777777" w:rsidR="00915D62" w:rsidRPr="006B29F2" w:rsidRDefault="00BF6A9C" w:rsidP="00EA7712">
      <w:pPr>
        <w:spacing w:after="0"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Такси за извършване на дейности по одобряване, подновяване и преразглеждане на одобрението на активни вещества, антидоти и </w:t>
      </w:r>
      <w:proofErr w:type="spellStart"/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синергисти</w:t>
      </w:r>
      <w:proofErr w:type="spellEnd"/>
    </w:p>
    <w:p w14:paraId="54225637" w14:textId="77777777" w:rsidR="00BF50BC" w:rsidRPr="006B29F2" w:rsidRDefault="00BF50B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44525A8A" w14:textId="36A85243" w:rsidR="00915D62" w:rsidRPr="000D696D" w:rsidRDefault="00BF6A9C" w:rsidP="000D696D">
      <w:pPr>
        <w:spacing w:after="0" w:line="360" w:lineRule="auto"/>
        <w:ind w:firstLine="709"/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0D696D">
        <w:rPr>
          <w:rFonts w:ascii="Times New Roman" w:hAnsi="Times New Roman" w:cs="Times New Roman"/>
          <w:b/>
          <w:spacing w:val="-2"/>
          <w:sz w:val="24"/>
          <w:szCs w:val="24"/>
          <w:lang w:val="bg-BG"/>
        </w:rPr>
        <w:t>Чл. 2</w:t>
      </w:r>
      <w:r w:rsidRPr="00F152D2">
        <w:rPr>
          <w:rFonts w:ascii="Times New Roman" w:hAnsi="Times New Roman" w:cs="Times New Roman"/>
          <w:b/>
          <w:spacing w:val="-2"/>
          <w:sz w:val="24"/>
          <w:szCs w:val="24"/>
          <w:lang w:val="bg-BG"/>
        </w:rPr>
        <w:t>. (1)</w:t>
      </w:r>
      <w:r w:rsidRPr="000D696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За извършване на дейности по одобряване на активно вещество, антидот и </w:t>
      </w:r>
      <w:proofErr w:type="spellStart"/>
      <w:r w:rsidRPr="000D696D">
        <w:rPr>
          <w:rFonts w:ascii="Times New Roman" w:hAnsi="Times New Roman" w:cs="Times New Roman"/>
          <w:spacing w:val="-2"/>
          <w:sz w:val="24"/>
          <w:szCs w:val="24"/>
          <w:lang w:val="bg-BG"/>
        </w:rPr>
        <w:t>синергист</w:t>
      </w:r>
      <w:proofErr w:type="spellEnd"/>
      <w:r w:rsidRPr="000D696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съгласно чл. 7</w:t>
      </w:r>
      <w:r w:rsidR="00EA7712" w:rsidRPr="000D696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– </w:t>
      </w:r>
      <w:r w:rsidRPr="000D696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11 от Регламент (ЕО) № 1107/2009 на Европейския парламент и на Съвета от 21 октомври 2009 г. относно пускането на пазара на продукти за растителна защита и за отмяна на директиви 79/117/ЕИО и 91/414/ЕИО на Съвета (ОВ, L 309/1 от </w:t>
      </w:r>
      <w:r w:rsidR="00F152D2">
        <w:rPr>
          <w:rFonts w:ascii="Times New Roman" w:hAnsi="Times New Roman" w:cs="Times New Roman"/>
          <w:spacing w:val="-2"/>
          <w:sz w:val="24"/>
          <w:szCs w:val="24"/>
          <w:lang w:val="bg-BG"/>
        </w:rPr>
        <w:br/>
      </w:r>
      <w:r w:rsidRPr="000D696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24 ноември 2009 г.), наричан по-нататък „Регламент (ЕО) № 1107/2009”, когато Република България е докладчик, </w:t>
      </w:r>
      <w:r w:rsidR="000D696D" w:rsidRPr="000D696D">
        <w:rPr>
          <w:rFonts w:ascii="Times New Roman" w:hAnsi="Times New Roman" w:cs="Times New Roman"/>
          <w:spacing w:val="-2"/>
          <w:sz w:val="24"/>
          <w:szCs w:val="24"/>
          <w:lang w:val="bg-BG"/>
        </w:rPr>
        <w:t>се заплаща такса, както следва:</w:t>
      </w:r>
    </w:p>
    <w:p w14:paraId="266842D1" w14:textId="390291A8" w:rsidR="00915D62" w:rsidRPr="006B29F2" w:rsidRDefault="00BF6A9C" w:rsidP="000D696D">
      <w:pPr>
        <w:numPr>
          <w:ilvl w:val="0"/>
          <w:numId w:val="1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>за допустимост на заявлението</w:t>
      </w:r>
      <w:r w:rsidR="00F152D2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FD6520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766,94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220E4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08D807DF" w14:textId="73DF2496" w:rsidR="00915D62" w:rsidRPr="006B29F2" w:rsidRDefault="00BF6A9C" w:rsidP="000D696D">
      <w:pPr>
        <w:numPr>
          <w:ilvl w:val="0"/>
          <w:numId w:val="1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>за извършване на оценка с доклад за оценка</w:t>
      </w:r>
      <w:r w:rsidR="00F152D2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57103C">
        <w:rPr>
          <w:rFonts w:ascii="Times New Roman" w:hAnsi="Times New Roman" w:cs="Times New Roman"/>
          <w:sz w:val="24"/>
          <w:szCs w:val="24"/>
          <w:lang w:val="bg-BG"/>
        </w:rPr>
        <w:br/>
      </w:r>
      <w:r w:rsidR="00FD6520" w:rsidRPr="006B29F2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3844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D6520" w:rsidRPr="006B29F2">
        <w:rPr>
          <w:rFonts w:ascii="Times New Roman" w:hAnsi="Times New Roman" w:cs="Times New Roman"/>
          <w:sz w:val="24"/>
          <w:szCs w:val="24"/>
          <w:lang w:val="bg-BG"/>
        </w:rPr>
        <w:t>54</w:t>
      </w:r>
      <w:r w:rsidR="005D734D" w:rsidRPr="006B29F2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4C4A63" w:rsidRPr="006B29F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5D734D" w:rsidRPr="006B29F2">
        <w:rPr>
          <w:rFonts w:ascii="Times New Roman" w:hAnsi="Times New Roman" w:cs="Times New Roman"/>
          <w:sz w:val="24"/>
          <w:szCs w:val="24"/>
          <w:lang w:val="bg-BG"/>
        </w:rPr>
        <w:t>71</w:t>
      </w:r>
      <w:r w:rsidR="006327F3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62B2B579" w14:textId="528B84BA" w:rsidR="00915D62" w:rsidRPr="006B29F2" w:rsidRDefault="00BF6A9C" w:rsidP="000D696D">
      <w:pPr>
        <w:numPr>
          <w:ilvl w:val="0"/>
          <w:numId w:val="1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за извършване на оценка на потвърждаваща информация, посочена в чл. 6, буква „е“ от Регламент (ЕО) № 1107/2009 – </w:t>
      </w:r>
      <w:r w:rsidR="005E6B2D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7055,83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6327F3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CE8DD63" w14:textId="53FFBCEA" w:rsidR="00915D62" w:rsidRPr="006B29F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дейности по подновяване на одобрението на активно вещество, антидот и </w:t>
      </w:r>
      <w:proofErr w:type="spellStart"/>
      <w:r w:rsidRPr="006B29F2">
        <w:rPr>
          <w:rFonts w:ascii="Times New Roman" w:hAnsi="Times New Roman" w:cs="Times New Roman"/>
          <w:sz w:val="24"/>
          <w:szCs w:val="24"/>
          <w:lang w:val="bg-BG"/>
        </w:rPr>
        <w:t>синергист</w:t>
      </w:r>
      <w:proofErr w:type="spellEnd"/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съгласно чл. 14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4454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>21 от Регламент (ЕО) № 1107/2009, когато Република България е докладчик, се заплаща такса, както следва:</w:t>
      </w:r>
    </w:p>
    <w:p w14:paraId="0C821787" w14:textId="77777777" w:rsidR="00915D62" w:rsidRPr="006B29F2" w:rsidRDefault="00BF6A9C" w:rsidP="000D696D">
      <w:pPr>
        <w:numPr>
          <w:ilvl w:val="0"/>
          <w:numId w:val="2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за допустимост на заявлението 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6327F3" w:rsidRPr="006B29F2">
        <w:rPr>
          <w:rFonts w:ascii="Times New Roman" w:hAnsi="Times New Roman" w:cs="Times New Roman"/>
          <w:sz w:val="24"/>
          <w:szCs w:val="24"/>
          <w:lang w:val="bg-BG"/>
        </w:rPr>
        <w:t>766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327F3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94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75CD538E" w14:textId="064F2CFE" w:rsidR="00915D62" w:rsidRPr="006B29F2" w:rsidRDefault="00BF6A9C" w:rsidP="000D696D">
      <w:pPr>
        <w:numPr>
          <w:ilvl w:val="0"/>
          <w:numId w:val="2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за извършване на оценка с доклад за оценка 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F46563">
        <w:rPr>
          <w:rFonts w:ascii="Times New Roman" w:hAnsi="Times New Roman" w:cs="Times New Roman"/>
          <w:sz w:val="24"/>
          <w:szCs w:val="24"/>
          <w:lang w:val="bg-BG"/>
        </w:rPr>
        <w:br/>
      </w:r>
      <w:r w:rsidR="001946A3" w:rsidRPr="006B29F2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F465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946A3" w:rsidRPr="006B29F2">
        <w:rPr>
          <w:rFonts w:ascii="Times New Roman" w:hAnsi="Times New Roman" w:cs="Times New Roman"/>
          <w:sz w:val="24"/>
          <w:szCs w:val="24"/>
          <w:lang w:val="bg-BG"/>
        </w:rPr>
        <w:t>543,71</w:t>
      </w:r>
      <w:r w:rsidR="006327F3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610B73A8" w14:textId="38E348E6" w:rsidR="00915D62" w:rsidRPr="006B29F2" w:rsidRDefault="00BF6A9C" w:rsidP="000D696D">
      <w:pPr>
        <w:numPr>
          <w:ilvl w:val="0"/>
          <w:numId w:val="2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 извършване на оценка на потвърждаваща информация, посочена в чл. 6, буква „е“ от Регламент (ЕО) № 1107/2009 – </w:t>
      </w:r>
      <w:r w:rsidR="006327F3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7055,83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1946A3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F60E4A7" w14:textId="77777777" w:rsidR="00915D62" w:rsidRPr="006B29F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(3)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дейностите по одобряване и подновяване на одобрението на активно вещество, антидот и </w:t>
      </w:r>
      <w:proofErr w:type="spellStart"/>
      <w:r w:rsidRPr="006B29F2">
        <w:rPr>
          <w:rFonts w:ascii="Times New Roman" w:hAnsi="Times New Roman" w:cs="Times New Roman"/>
          <w:sz w:val="24"/>
          <w:szCs w:val="24"/>
          <w:lang w:val="bg-BG"/>
        </w:rPr>
        <w:t>синергист</w:t>
      </w:r>
      <w:proofErr w:type="spellEnd"/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по ал. 1 и 2, когато Република България е съдокладчик, </w:t>
      </w:r>
      <w:r w:rsidR="000D696D">
        <w:rPr>
          <w:rFonts w:ascii="Times New Roman" w:hAnsi="Times New Roman" w:cs="Times New Roman"/>
          <w:sz w:val="24"/>
          <w:szCs w:val="24"/>
          <w:lang w:val="bg-BG"/>
        </w:rPr>
        <w:t>се заплаща такса, както следва:</w:t>
      </w:r>
    </w:p>
    <w:p w14:paraId="13308E5F" w14:textId="60EC0B86" w:rsidR="00915D62" w:rsidRPr="006B29F2" w:rsidRDefault="00BF6A9C" w:rsidP="000D696D">
      <w:pPr>
        <w:numPr>
          <w:ilvl w:val="0"/>
          <w:numId w:val="8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за извършване на оценка с доклад за оценка 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F46563">
        <w:rPr>
          <w:rFonts w:ascii="Times New Roman" w:hAnsi="Times New Roman" w:cs="Times New Roman"/>
          <w:sz w:val="24"/>
          <w:szCs w:val="24"/>
          <w:lang w:val="bg-BG"/>
        </w:rPr>
        <w:br/>
      </w:r>
      <w:r w:rsidR="00E23BB4" w:rsidRPr="006B29F2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F465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3BB4" w:rsidRPr="006B29F2">
        <w:rPr>
          <w:rFonts w:ascii="Times New Roman" w:hAnsi="Times New Roman" w:cs="Times New Roman"/>
          <w:sz w:val="24"/>
          <w:szCs w:val="24"/>
          <w:lang w:val="bg-BG"/>
        </w:rPr>
        <w:t>543,71</w:t>
      </w:r>
      <w:r w:rsidR="00DB77A7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0D696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8D292BA" w14:textId="574FF54C" w:rsidR="00915D62" w:rsidRDefault="00BF6A9C" w:rsidP="000D696D">
      <w:pPr>
        <w:numPr>
          <w:ilvl w:val="0"/>
          <w:numId w:val="8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за извършване на преглед на доклад за оценка, изготвен от държавата членка докладчик, и представяне на коментари по доклада 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br/>
      </w:r>
      <w:r w:rsidR="00DB77A7" w:rsidRPr="006B29F2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465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77A7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998,74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E23BB4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153B699" w14:textId="77777777" w:rsidR="00EA7712" w:rsidRPr="006B29F2" w:rsidRDefault="00EA7712" w:rsidP="00EA7712">
      <w:pPr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14:paraId="1390DAEF" w14:textId="0270798C" w:rsidR="00915D6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Чл. 3.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оценка на идентичност или еквивалентност на източник на производство на активно вещество, антидот и </w:t>
      </w:r>
      <w:proofErr w:type="spellStart"/>
      <w:r w:rsidRPr="006B29F2">
        <w:rPr>
          <w:rFonts w:ascii="Times New Roman" w:hAnsi="Times New Roman" w:cs="Times New Roman"/>
          <w:sz w:val="24"/>
          <w:szCs w:val="24"/>
          <w:lang w:val="bg-BG"/>
        </w:rPr>
        <w:t>синергист</w:t>
      </w:r>
      <w:proofErr w:type="spellEnd"/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съгласно чл. 38 от Регламент (EO) № 1107/2009 или при промяна на производствения процес се заплаща такса за всеки източник </w:t>
      </w:r>
      <w:r w:rsidR="00375308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5624,21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375308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72BC403" w14:textId="77777777" w:rsidR="00EA7712" w:rsidRPr="006B29F2" w:rsidRDefault="00EA7712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250B81FB" w14:textId="2FF3A91B" w:rsidR="00915D62" w:rsidRPr="006B29F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Чл. 4.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оценка с доклад за оценка при промяна на максимално допустима граница на остатъчно вещество (одобрено активно вещество) се заплаща такса </w:t>
      </w:r>
      <w:r w:rsidR="0047381D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8691,96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47381D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5863A52" w14:textId="77777777" w:rsidR="00915D62" w:rsidRPr="006B29F2" w:rsidRDefault="00915D62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49784836" w14:textId="77777777" w:rsidR="00915D62" w:rsidRPr="00EA7712" w:rsidRDefault="00BF6A9C" w:rsidP="00EA7712">
      <w:pPr>
        <w:pStyle w:val="Heading1"/>
        <w:spacing w:after="0" w:line="360" w:lineRule="auto"/>
        <w:ind w:left="0" w:right="0" w:firstLine="0"/>
        <w:rPr>
          <w:rFonts w:ascii="Times New Roman" w:hAnsi="Times New Roman" w:cs="Times New Roman"/>
          <w:b w:val="0"/>
          <w:sz w:val="24"/>
          <w:szCs w:val="24"/>
          <w:lang w:val="bg-BG"/>
        </w:rPr>
      </w:pPr>
      <w:r w:rsidRPr="00EA7712">
        <w:rPr>
          <w:rFonts w:ascii="Times New Roman" w:hAnsi="Times New Roman" w:cs="Times New Roman"/>
          <w:b w:val="0"/>
          <w:sz w:val="24"/>
          <w:szCs w:val="24"/>
          <w:lang w:val="bg-BG"/>
        </w:rPr>
        <w:t>Раздел IІІ</w:t>
      </w:r>
    </w:p>
    <w:p w14:paraId="26771317" w14:textId="77777777" w:rsidR="00915D62" w:rsidRPr="006B29F2" w:rsidRDefault="00BF6A9C" w:rsidP="00EA7712">
      <w:pPr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Такси за извършване на оценка на продукти за растителна защита</w:t>
      </w:r>
    </w:p>
    <w:p w14:paraId="41241A2B" w14:textId="77777777" w:rsidR="00BF50BC" w:rsidRPr="00EA7712" w:rsidRDefault="00BF50B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210CC208" w14:textId="5733733B" w:rsidR="00915D62" w:rsidRPr="006B29F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Чл. 5.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оценка с доклад за оценка за разрешаване и изменение на разрешение за пускането на пазара и употребата на продукт за растителна защита (ПРЗ) съгласно чл. 33</w:t>
      </w:r>
      <w:r w:rsidR="00EA7712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39 от Регламент (ЕО) № 1107/2009 се заплаща такса, както следва: </w:t>
      </w:r>
    </w:p>
    <w:p w14:paraId="017C81A7" w14:textId="120E39FC" w:rsidR="00915D62" w:rsidRPr="006B29F2" w:rsidRDefault="00BF6A9C" w:rsidP="000D696D">
      <w:pPr>
        <w:numPr>
          <w:ilvl w:val="0"/>
          <w:numId w:val="9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когато Република България е държавата членка, разглеждаща заявлението </w:t>
      </w:r>
      <w:r w:rsidR="0057103C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B4574C" w:rsidRPr="006B29F2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3844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574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737,13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2086A7DB" w14:textId="77777777" w:rsidR="00915D62" w:rsidRPr="006B29F2" w:rsidRDefault="00BF6A9C" w:rsidP="000D696D">
      <w:pPr>
        <w:numPr>
          <w:ilvl w:val="0"/>
          <w:numId w:val="9"/>
        </w:numPr>
        <w:spacing w:after="0" w:line="360" w:lineRule="auto"/>
        <w:ind w:firstLine="964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когато Република България е заинтересована държава членка </w:t>
      </w:r>
      <w:r w:rsidR="0057103C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EE2DCB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869,20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EE2DCB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8E23B46" w14:textId="46D33431" w:rsidR="00915D62" w:rsidRPr="006B29F2" w:rsidRDefault="0057103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Когато ПРЗ по ал. 1 е заявен като идентичен с разрешен ПРЗ по спецификация и съдържание на активни вещества, антидоти и </w:t>
      </w:r>
      <w:proofErr w:type="spellStart"/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>синергисти</w:t>
      </w:r>
      <w:proofErr w:type="spellEnd"/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, вид на </w:t>
      </w:r>
      <w:proofErr w:type="spellStart"/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>формулация</w:t>
      </w:r>
      <w:proofErr w:type="spellEnd"/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и съдържание на същите или еквивалентни </w:t>
      </w:r>
      <w:proofErr w:type="spellStart"/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>коформуланти</w:t>
      </w:r>
      <w:proofErr w:type="spellEnd"/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, таксата е </w:t>
      </w:r>
      <w:r w:rsidR="00EE2DCB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1257,78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EE2DCB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A08D30B" w14:textId="2F8605C2" w:rsidR="00915D62" w:rsidRDefault="0057103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(3)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Когато при извършването на оценката с доклад за оценка по ал. 1 и 2 се прави сравнителна оценка по чл. 50 от Регламент (ЕО) № 1107/2009, към таксата по ал. 1, </w:t>
      </w:r>
      <w:r w:rsidR="00F46563">
        <w:rPr>
          <w:rFonts w:ascii="Times New Roman" w:hAnsi="Times New Roman" w:cs="Times New Roman"/>
          <w:sz w:val="24"/>
          <w:szCs w:val="24"/>
          <w:lang w:val="bg-BG"/>
        </w:rPr>
        <w:br/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т. 1 и 2 и ал. 2 се заплаща такса </w:t>
      </w:r>
      <w:r w:rsidR="001F4C84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2147,43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251C52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F9530A6" w14:textId="77777777" w:rsidR="0057103C" w:rsidRPr="006B29F2" w:rsidRDefault="0057103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29784079" w14:textId="7A8E4523" w:rsidR="00915D62" w:rsidRPr="006B29F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Чл. 6.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оценка с доклад за оценка за разрешаване пускането на пазара и употребата на ПРЗ, разрешен в друга държава членка, чрез взаимно признаване на разрешения съгласно чл. 40, параграф 1, букви „а“ и „в“, чл. 41 и 42 от Регламент (ЕО) № 1107/2009 се заплаща такса за всяка област на оценка </w:t>
      </w:r>
      <w:r w:rsidR="00E32CC1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869,20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E32CC1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54E3894" w14:textId="4397A1AB" w:rsidR="00915D62" w:rsidRPr="006B29F2" w:rsidRDefault="0057103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За извършване на оценка с доклад за оценка за разрешаване пускането на пазара и употребата на ПРЗ, разрешен в друга държава членка, чрез взаимно признаване на разрешения съгласно чл. 40, параграф 1, буква „б“, чл. 41 и 42 от Регламент (ЕО) </w:t>
      </w:r>
      <w:r w:rsidR="00F46563">
        <w:rPr>
          <w:rFonts w:ascii="Times New Roman" w:hAnsi="Times New Roman" w:cs="Times New Roman"/>
          <w:sz w:val="24"/>
          <w:szCs w:val="24"/>
          <w:lang w:val="bg-BG"/>
        </w:rPr>
        <w:br/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№ 1107/2009 се заплаща такса за всяка област на оценка </w:t>
      </w:r>
      <w:r w:rsidR="008C6EED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1738,39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8C6EED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4DD3858" w14:textId="4FAD5CD1" w:rsidR="00915D62" w:rsidRDefault="0057103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(3)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Когато при извършването на оценката с доклад за оценка по  ал. 1 се прави сравнителна оценка по чл. 50 от Регламент (ЕО) № 1107/2009, към таксата по ал. 1 се заплаща такса </w:t>
      </w:r>
      <w:r w:rsidR="00FC2734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2147,43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FC2734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F6A9C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5C752BF" w14:textId="77777777" w:rsidR="0057103C" w:rsidRPr="006B29F2" w:rsidRDefault="0057103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5ABE4DDD" w14:textId="48CE9B5C" w:rsidR="00915D6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7. 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За извършване на оценка с доклад за оценка за разрешаване пускането на пазара и употребата на ПРЗ с нисък риск съгласно чл. 47 от Регламент (ЕО) № 1107/2009 се заплаща такса </w:t>
      </w:r>
      <w:r w:rsidR="00FC2734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6800,18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FC2734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1BE0761" w14:textId="77777777" w:rsidR="0057103C" w:rsidRPr="006B29F2" w:rsidRDefault="0057103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022DE3E4" w14:textId="392B05AB" w:rsidR="00915D6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Чл. 8.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оценка с доклад за оценка за разрешаване пускането на пазара и употребата на ПРЗ за паралелна търговия съгласно чл. 52 от Регламент (ЕО) </w:t>
      </w:r>
      <w:r w:rsidR="001C04C4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№ 1107/2009 се заплаща </w:t>
      </w:r>
      <w:r w:rsidR="0057103C">
        <w:rPr>
          <w:rFonts w:ascii="Times New Roman" w:hAnsi="Times New Roman" w:cs="Times New Roman"/>
          <w:sz w:val="24"/>
          <w:szCs w:val="24"/>
          <w:lang w:val="bg-BG"/>
        </w:rPr>
        <w:t>такса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23278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1278,23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FC2734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58C5887" w14:textId="77777777" w:rsidR="0057103C" w:rsidRPr="006B29F2" w:rsidRDefault="0057103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642CFD72" w14:textId="77777777" w:rsidR="00915D62" w:rsidRPr="006B29F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 xml:space="preserve">Чл. 9. </w:t>
      </w: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оценка с доклад за оценка за подновяване на разрешение за пускане на пазара и употреба на ПРЗ съгласно чл. 43 от Регламент (ЕО) № 1107/2009 </w:t>
      </w:r>
      <w:r w:rsidR="000D696D">
        <w:rPr>
          <w:rFonts w:ascii="Times New Roman" w:hAnsi="Times New Roman" w:cs="Times New Roman"/>
          <w:sz w:val="24"/>
          <w:szCs w:val="24"/>
          <w:lang w:val="bg-BG"/>
        </w:rPr>
        <w:t>се заплаща такса, както следва:</w:t>
      </w:r>
    </w:p>
    <w:p w14:paraId="2D03FD6B" w14:textId="28B6736D" w:rsidR="00915D62" w:rsidRPr="006B29F2" w:rsidRDefault="00BF6A9C" w:rsidP="000D696D">
      <w:pPr>
        <w:numPr>
          <w:ilvl w:val="0"/>
          <w:numId w:val="10"/>
        </w:numPr>
        <w:spacing w:after="0" w:line="360" w:lineRule="auto"/>
        <w:ind w:left="85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когато Република България е държавата членка, разглеждаща заявлението </w:t>
      </w:r>
      <w:r w:rsidR="00384454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F64331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6135,50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; </w:t>
      </w:r>
    </w:p>
    <w:p w14:paraId="0D1DC725" w14:textId="400721CD" w:rsidR="00915D62" w:rsidRPr="006B29F2" w:rsidRDefault="00BF6A9C" w:rsidP="000D696D">
      <w:pPr>
        <w:numPr>
          <w:ilvl w:val="0"/>
          <w:numId w:val="10"/>
        </w:numPr>
        <w:spacing w:after="0" w:line="360" w:lineRule="auto"/>
        <w:ind w:left="85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когато Република България е заинтересована държава членка </w:t>
      </w:r>
      <w:r w:rsidR="00384454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всяка област на оценка </w:t>
      </w:r>
      <w:r w:rsidR="00A47660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869,20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A47660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A6D7EAD" w14:textId="000A1038" w:rsidR="00915D62" w:rsidRDefault="00BF6A9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152D2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Когато при извършването на оценката с доклад за оценка по ал. 1 се прави сравнителна оценка по чл. 50 от Регламент (ЕО) № 1107/2009, към таксата по ал. 1, </w:t>
      </w:r>
      <w:r w:rsidR="006A0252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т. 1 и 2 се заплаща такса </w:t>
      </w:r>
      <w:r w:rsidR="004471A6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2147,43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4471A6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5A1A171" w14:textId="77777777" w:rsidR="0057103C" w:rsidRPr="006B29F2" w:rsidRDefault="0057103C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04BB49CA" w14:textId="77777777" w:rsidR="00915D62" w:rsidRPr="006B29F2" w:rsidRDefault="00BF6A9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Чл. 10.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За извършване на оценка с доклад за оценка за изменение на разрешение за пускане на пазара и употреба на ПРЗ съгласно чл. 45 от Регламент (ЕО) № 1107/2009 се заплаща такса </w:t>
      </w:r>
      <w:r w:rsidR="00A47660"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869,20 </w:t>
      </w:r>
      <w:r w:rsidR="00E215A7" w:rsidRPr="006B29F2">
        <w:rPr>
          <w:rFonts w:ascii="Times New Roman" w:hAnsi="Times New Roman" w:cs="Times New Roman"/>
          <w:sz w:val="24"/>
          <w:szCs w:val="24"/>
          <w:lang w:val="bg-BG"/>
        </w:rPr>
        <w:t>евро</w:t>
      </w:r>
      <w:r w:rsidR="00A47660" w:rsidRPr="006B29F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00A86C7" w14:textId="77777777" w:rsidR="00915D62" w:rsidRPr="006B29F2" w:rsidRDefault="00915D62" w:rsidP="00EA771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4EE14334" w14:textId="689CABF6" w:rsidR="00915D62" w:rsidRDefault="00011FD2" w:rsidP="006B29F2">
      <w:pPr>
        <w:pStyle w:val="Heading2"/>
        <w:spacing w:after="0" w:line="360" w:lineRule="auto"/>
        <w:ind w:right="5"/>
        <w:rPr>
          <w:szCs w:val="24"/>
          <w:lang w:val="bg-BG"/>
        </w:rPr>
      </w:pPr>
      <w:r>
        <w:rPr>
          <w:szCs w:val="24"/>
          <w:lang w:val="bg-BG"/>
        </w:rPr>
        <w:lastRenderedPageBreak/>
        <w:t>ДОПЪЛНИТЕЛНА РАЗПОРЕДБА</w:t>
      </w:r>
    </w:p>
    <w:p w14:paraId="32DC0399" w14:textId="77777777" w:rsidR="0057103C" w:rsidRPr="0057103C" w:rsidRDefault="0057103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3D82D907" w14:textId="77777777" w:rsidR="00915D62" w:rsidRPr="006B29F2" w:rsidRDefault="00BF6A9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§ 1.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По смисъла на тарифата „Област на оценка“ е всеки обхват на оценка, посочен в чл. 9, ал. 1, т. 1</w:t>
      </w:r>
      <w:r w:rsidR="0057103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>6 от Закона за Центъра за оценка н</w:t>
      </w:r>
      <w:r w:rsidR="000D696D">
        <w:rPr>
          <w:rFonts w:ascii="Times New Roman" w:hAnsi="Times New Roman" w:cs="Times New Roman"/>
          <w:sz w:val="24"/>
          <w:szCs w:val="24"/>
          <w:lang w:val="bg-BG"/>
        </w:rPr>
        <w:t>а риска по хранителната верига.</w:t>
      </w:r>
    </w:p>
    <w:p w14:paraId="5FCCB037" w14:textId="77777777" w:rsidR="00915D62" w:rsidRPr="006B29F2" w:rsidRDefault="00915D62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4A91238B" w14:textId="762337A7" w:rsidR="00915D62" w:rsidRDefault="00011FD2" w:rsidP="006B29F2">
      <w:pPr>
        <w:pStyle w:val="Heading2"/>
        <w:spacing w:after="0" w:line="360" w:lineRule="auto"/>
        <w:ind w:right="6"/>
        <w:rPr>
          <w:szCs w:val="24"/>
          <w:lang w:val="bg-BG"/>
        </w:rPr>
      </w:pPr>
      <w:r>
        <w:rPr>
          <w:szCs w:val="24"/>
          <w:lang w:val="bg-BG"/>
        </w:rPr>
        <w:t>ЗАКЛЮЧИТЕЛНА РАЗПОРЕДБА</w:t>
      </w:r>
    </w:p>
    <w:p w14:paraId="3D0D651C" w14:textId="77777777" w:rsidR="0057103C" w:rsidRPr="0057103C" w:rsidRDefault="0057103C" w:rsidP="0057103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14:paraId="45ECC64D" w14:textId="77777777" w:rsidR="00361F31" w:rsidRPr="000D696D" w:rsidRDefault="00BF6A9C" w:rsidP="000D696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6B29F2">
        <w:rPr>
          <w:rFonts w:ascii="Times New Roman" w:hAnsi="Times New Roman" w:cs="Times New Roman"/>
          <w:b/>
          <w:sz w:val="24"/>
          <w:szCs w:val="24"/>
          <w:lang w:val="bg-BG"/>
        </w:rPr>
        <w:t>§ 2.</w:t>
      </w:r>
      <w:r w:rsidRPr="006B29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932BE" w:rsidRPr="000932BE">
        <w:rPr>
          <w:rFonts w:ascii="Times New Roman" w:hAnsi="Times New Roman" w:cs="Times New Roman"/>
          <w:sz w:val="24"/>
          <w:szCs w:val="24"/>
          <w:lang w:val="bg-BG"/>
        </w:rPr>
        <w:t>Тарифата се приема на основание чл. 6, ал. 4 от Закона за Центъра за оценка на риска по хранителната верига.</w:t>
      </w:r>
    </w:p>
    <w:sectPr w:rsidR="00361F31" w:rsidRPr="000D696D" w:rsidSect="00B832B5">
      <w:headerReference w:type="even" r:id="rId8"/>
      <w:headerReference w:type="default" r:id="rId9"/>
      <w:footerReference w:type="default" r:id="rId10"/>
      <w:footerReference w:type="first" r:id="rId11"/>
      <w:pgSz w:w="11906" w:h="16841" w:code="9"/>
      <w:pgMar w:top="1134" w:right="1134" w:bottom="567" w:left="1701" w:header="426" w:footer="1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4535" w14:textId="77777777" w:rsidR="00950E5C" w:rsidRDefault="00950E5C">
      <w:pPr>
        <w:spacing w:after="0" w:line="240" w:lineRule="auto"/>
      </w:pPr>
      <w:r>
        <w:separator/>
      </w:r>
    </w:p>
  </w:endnote>
  <w:endnote w:type="continuationSeparator" w:id="0">
    <w:p w14:paraId="76A18A4A" w14:textId="77777777" w:rsidR="00950E5C" w:rsidRDefault="0095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192849"/>
      <w:docPartObj>
        <w:docPartGallery w:val="Page Numbers (Bottom of Page)"/>
        <w:docPartUnique/>
      </w:docPartObj>
    </w:sdtPr>
    <w:sdtEndPr/>
    <w:sdtContent>
      <w:p w14:paraId="460BAC50" w14:textId="6954DCC6" w:rsidR="00B832B5" w:rsidRDefault="00B832B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0F85FCC2" w14:textId="1C544112" w:rsidR="006B29F2" w:rsidRPr="006B29F2" w:rsidRDefault="006B29F2" w:rsidP="006B29F2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084316"/>
      <w:docPartObj>
        <w:docPartGallery w:val="Page Numbers (Bottom of Page)"/>
        <w:docPartUnique/>
      </w:docPartObj>
    </w:sdtPr>
    <w:sdtEndPr/>
    <w:sdtContent>
      <w:p w14:paraId="525B9FDA" w14:textId="329C7CED" w:rsidR="00E567BD" w:rsidRPr="0017323F" w:rsidRDefault="00E567BD" w:rsidP="00E567BD">
        <w:pPr>
          <w:pStyle w:val="Footer"/>
          <w:rPr>
            <w:rFonts w:ascii="Times New Roman" w:hAnsi="Times New Roman"/>
            <w:sz w:val="16"/>
            <w:szCs w:val="16"/>
            <w:lang w:val="bg-BG"/>
          </w:rPr>
        </w:pPr>
      </w:p>
      <w:p w14:paraId="049C248D" w14:textId="201060C3" w:rsidR="002D29E7" w:rsidRDefault="002D29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6FC00494" w14:textId="77777777" w:rsidR="002D29E7" w:rsidRDefault="002D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B94C" w14:textId="77777777" w:rsidR="00950E5C" w:rsidRDefault="00950E5C">
      <w:pPr>
        <w:spacing w:after="0" w:line="240" w:lineRule="auto"/>
      </w:pPr>
      <w:r>
        <w:separator/>
      </w:r>
    </w:p>
  </w:footnote>
  <w:footnote w:type="continuationSeparator" w:id="0">
    <w:p w14:paraId="37229142" w14:textId="77777777" w:rsidR="00950E5C" w:rsidRDefault="00950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032E" w14:textId="77777777" w:rsidR="00915D62" w:rsidRDefault="00BF6A9C">
    <w:pPr>
      <w:tabs>
        <w:tab w:val="center" w:pos="4537"/>
        <w:tab w:val="center" w:pos="9074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Verdana" w:eastAsia="Verdana" w:hAnsi="Verdana" w:cs="Verdana"/>
        <w:sz w:val="24"/>
        <w:vertAlign w:val="superscrip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2125" w14:textId="77777777" w:rsidR="00915D62" w:rsidRPr="006B29F2" w:rsidRDefault="00915D62">
    <w:pPr>
      <w:tabs>
        <w:tab w:val="center" w:pos="4537"/>
        <w:tab w:val="center" w:pos="9074"/>
      </w:tabs>
      <w:spacing w:after="0" w:line="259" w:lineRule="auto"/>
      <w:ind w:firstLine="0"/>
      <w:jc w:val="lef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0E72"/>
    <w:multiLevelType w:val="multilevel"/>
    <w:tmpl w:val="71786A7E"/>
    <w:lvl w:ilvl="0">
      <w:start w:val="1"/>
      <w:numFmt w:val="decimal"/>
      <w:suff w:val="space"/>
      <w:lvlText w:val="%1."/>
      <w:lvlJc w:val="right"/>
      <w:pPr>
        <w:ind w:left="86" w:firstLine="907"/>
      </w:pPr>
      <w:rPr>
        <w:rFonts w:ascii="Times New Roman" w:eastAsia="Arial" w:hAnsi="Times New Roman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8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5B326B"/>
    <w:multiLevelType w:val="hybridMultilevel"/>
    <w:tmpl w:val="D0CC9834"/>
    <w:lvl w:ilvl="0" w:tplc="6C36EFF8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3ABFC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82016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724A3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EA203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E8FDF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66918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84977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3A2F2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94EFE"/>
    <w:multiLevelType w:val="multilevel"/>
    <w:tmpl w:val="71786A7E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ascii="Times New Roman" w:eastAsia="Arial" w:hAnsi="Times New Roman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093A3C"/>
    <w:multiLevelType w:val="hybridMultilevel"/>
    <w:tmpl w:val="82CC40A0"/>
    <w:lvl w:ilvl="0" w:tplc="905ED8B6">
      <w:start w:val="2"/>
      <w:numFmt w:val="decimal"/>
      <w:lvlText w:val="(%1)"/>
      <w:lvlJc w:val="left"/>
      <w:pPr>
        <w:ind w:left="0"/>
      </w:pPr>
      <w:rPr>
        <w:rFonts w:ascii="Times New Roman" w:eastAsia="Arial" w:hAnsi="Times New Roman" w:cs="Arial"/>
        <w:b/>
        <w:bCs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22B1F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76DAE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2FC0CB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72D70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BC63B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BA7D8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D22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92263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E8776B"/>
    <w:multiLevelType w:val="hybridMultilevel"/>
    <w:tmpl w:val="B0A67A56"/>
    <w:lvl w:ilvl="0" w:tplc="9BE4FAD0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9A890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A2C5B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2A5C7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BA601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94904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8C51D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2EAC9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72578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9A12FF"/>
    <w:multiLevelType w:val="multilevel"/>
    <w:tmpl w:val="71786A7E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ascii="Times New Roman" w:eastAsia="Arial" w:hAnsi="Times New Roman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6B4ECC"/>
    <w:multiLevelType w:val="multilevel"/>
    <w:tmpl w:val="71786A7E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ascii="Times New Roman" w:eastAsia="Arial" w:hAnsi="Times New Roman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B005FF"/>
    <w:multiLevelType w:val="hybridMultilevel"/>
    <w:tmpl w:val="67E6717A"/>
    <w:lvl w:ilvl="0" w:tplc="B5CCDB32">
      <w:start w:val="2"/>
      <w:numFmt w:val="decimal"/>
      <w:lvlText w:val="(%1)"/>
      <w:lvlJc w:val="left"/>
      <w:pPr>
        <w:ind w:left="0"/>
      </w:pPr>
      <w:rPr>
        <w:rFonts w:ascii="Times New Roman" w:eastAsia="Arial" w:hAnsi="Times New Roman" w:cs="Arial"/>
        <w:b/>
        <w:bCs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14C29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DEB1B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8C632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B6715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94D5D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323AE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F0736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6ED46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385039"/>
    <w:multiLevelType w:val="hybridMultilevel"/>
    <w:tmpl w:val="DA6A9C64"/>
    <w:lvl w:ilvl="0" w:tplc="4DE247A2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A8112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44BF8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BEE67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0EE1A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5889F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78F61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5E874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D0211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C4015C"/>
    <w:multiLevelType w:val="multilevel"/>
    <w:tmpl w:val="B87ACBF0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ascii="Times New Roman" w:eastAsia="Arial" w:hAnsi="Times New Roman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726956">
    <w:abstractNumId w:val="9"/>
  </w:num>
  <w:num w:numId="2" w16cid:durableId="1514147801">
    <w:abstractNumId w:val="5"/>
  </w:num>
  <w:num w:numId="3" w16cid:durableId="306054130">
    <w:abstractNumId w:val="4"/>
  </w:num>
  <w:num w:numId="4" w16cid:durableId="572356369">
    <w:abstractNumId w:val="1"/>
  </w:num>
  <w:num w:numId="5" w16cid:durableId="519902934">
    <w:abstractNumId w:val="7"/>
  </w:num>
  <w:num w:numId="6" w16cid:durableId="1437402189">
    <w:abstractNumId w:val="3"/>
  </w:num>
  <w:num w:numId="7" w16cid:durableId="462965223">
    <w:abstractNumId w:val="8"/>
  </w:num>
  <w:num w:numId="8" w16cid:durableId="776297148">
    <w:abstractNumId w:val="2"/>
  </w:num>
  <w:num w:numId="9" w16cid:durableId="971592291">
    <w:abstractNumId w:val="6"/>
  </w:num>
  <w:num w:numId="10" w16cid:durableId="17287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D62"/>
    <w:rsid w:val="00011FD2"/>
    <w:rsid w:val="0001442C"/>
    <w:rsid w:val="00052105"/>
    <w:rsid w:val="000932BE"/>
    <w:rsid w:val="000D696D"/>
    <w:rsid w:val="000F6F4F"/>
    <w:rsid w:val="001225DA"/>
    <w:rsid w:val="001946A3"/>
    <w:rsid w:val="001C04C4"/>
    <w:rsid w:val="001D55CE"/>
    <w:rsid w:val="001F4C84"/>
    <w:rsid w:val="00220E48"/>
    <w:rsid w:val="00227402"/>
    <w:rsid w:val="00251C52"/>
    <w:rsid w:val="002969E8"/>
    <w:rsid w:val="00296B3E"/>
    <w:rsid w:val="002C71C0"/>
    <w:rsid w:val="002D29E7"/>
    <w:rsid w:val="00352B21"/>
    <w:rsid w:val="00361CED"/>
    <w:rsid w:val="00361F31"/>
    <w:rsid w:val="00375308"/>
    <w:rsid w:val="00384454"/>
    <w:rsid w:val="003E08AE"/>
    <w:rsid w:val="00434BE3"/>
    <w:rsid w:val="00446FC1"/>
    <w:rsid w:val="004471A6"/>
    <w:rsid w:val="0047381D"/>
    <w:rsid w:val="004C4A63"/>
    <w:rsid w:val="00514400"/>
    <w:rsid w:val="0057103C"/>
    <w:rsid w:val="0057261F"/>
    <w:rsid w:val="005B2C29"/>
    <w:rsid w:val="005D734D"/>
    <w:rsid w:val="005E6B2D"/>
    <w:rsid w:val="006327F3"/>
    <w:rsid w:val="006A0252"/>
    <w:rsid w:val="006B29F2"/>
    <w:rsid w:val="00773E78"/>
    <w:rsid w:val="007E3898"/>
    <w:rsid w:val="00801318"/>
    <w:rsid w:val="00811FD4"/>
    <w:rsid w:val="00823278"/>
    <w:rsid w:val="0087781C"/>
    <w:rsid w:val="008C6EED"/>
    <w:rsid w:val="008D21E3"/>
    <w:rsid w:val="008E0BED"/>
    <w:rsid w:val="00915D62"/>
    <w:rsid w:val="009447CF"/>
    <w:rsid w:val="00945D6C"/>
    <w:rsid w:val="00950E5C"/>
    <w:rsid w:val="009B1128"/>
    <w:rsid w:val="00A1437F"/>
    <w:rsid w:val="00A21AC5"/>
    <w:rsid w:val="00A256E8"/>
    <w:rsid w:val="00A47660"/>
    <w:rsid w:val="00A64FE8"/>
    <w:rsid w:val="00A72DE3"/>
    <w:rsid w:val="00A85970"/>
    <w:rsid w:val="00A91AB4"/>
    <w:rsid w:val="00B4574C"/>
    <w:rsid w:val="00B5091E"/>
    <w:rsid w:val="00B832B5"/>
    <w:rsid w:val="00BF50BC"/>
    <w:rsid w:val="00BF6A9C"/>
    <w:rsid w:val="00C01CC8"/>
    <w:rsid w:val="00C17C4B"/>
    <w:rsid w:val="00C4309B"/>
    <w:rsid w:val="00C6182D"/>
    <w:rsid w:val="00CF255D"/>
    <w:rsid w:val="00D56E99"/>
    <w:rsid w:val="00D65B6F"/>
    <w:rsid w:val="00DB77A7"/>
    <w:rsid w:val="00DE09EB"/>
    <w:rsid w:val="00DF4897"/>
    <w:rsid w:val="00E215A7"/>
    <w:rsid w:val="00E23BB4"/>
    <w:rsid w:val="00E32CC1"/>
    <w:rsid w:val="00E567BD"/>
    <w:rsid w:val="00E840E0"/>
    <w:rsid w:val="00EA7712"/>
    <w:rsid w:val="00EE2DCB"/>
    <w:rsid w:val="00EE4D75"/>
    <w:rsid w:val="00F152D2"/>
    <w:rsid w:val="00F331DE"/>
    <w:rsid w:val="00F46563"/>
    <w:rsid w:val="00F64331"/>
    <w:rsid w:val="00F963E2"/>
    <w:rsid w:val="00FA511F"/>
    <w:rsid w:val="00FB1E1A"/>
    <w:rsid w:val="00FC2734"/>
    <w:rsid w:val="00FD4868"/>
    <w:rsid w:val="00FD6520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726D2"/>
  <w15:docId w15:val="{EC5C0EF2-95B4-4FA8-B8C5-689AC9B1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391" w:lineRule="auto"/>
      <w:ind w:firstLine="710"/>
      <w:jc w:val="both"/>
    </w:pPr>
    <w:rPr>
      <w:rFonts w:ascii="Arial" w:eastAsia="Arial" w:hAnsi="Arial" w:cs="Arial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5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9"/>
      <w:ind w:left="10" w:right="9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B2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9F2"/>
    <w:rPr>
      <w:rFonts w:ascii="Arial" w:eastAsia="Arial" w:hAnsi="Arial" w:cs="Arial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C6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82D"/>
    <w:rPr>
      <w:rFonts w:ascii="Arial" w:eastAsia="Arial" w:hAnsi="Arial" w:cs="Ari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6F81-8789-4B44-9BE8-3477BA7B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2025-12-29T15:11:00Z</cp:lastPrinted>
  <dcterms:created xsi:type="dcterms:W3CDTF">2025-12-30T12:34:00Z</dcterms:created>
  <dcterms:modified xsi:type="dcterms:W3CDTF">2025-12-30T12:34:00Z</dcterms:modified>
</cp:coreProperties>
</file>