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220F588" w:rsidR="00683DAE" w:rsidRDefault="00683DAE">
      <w:pPr>
        <w:pStyle w:val="Title"/>
        <w:rPr>
          <w:noProof/>
          <w:lang w:val="bg-BG"/>
        </w:rPr>
      </w:pPr>
    </w:p>
    <w:p w14:paraId="00EB4BB8" w14:textId="77777777" w:rsidR="00060A7E" w:rsidRDefault="00060A7E">
      <w:pPr>
        <w:pStyle w:val="Title"/>
        <w:rPr>
          <w:noProof/>
          <w:lang w:val="bg-BG"/>
        </w:rPr>
      </w:pPr>
    </w:p>
    <w:p w14:paraId="321CE712" w14:textId="77777777" w:rsidR="00060A7E" w:rsidRPr="001271E1" w:rsidRDefault="00060A7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1271E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271E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271E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271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71E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1271E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271E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271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271E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DA52948" w:rsidR="0069784B" w:rsidRPr="001271E1" w:rsidRDefault="001271E1" w:rsidP="00E2689F">
      <w:pPr>
        <w:jc w:val="right"/>
        <w:rPr>
          <w:rFonts w:ascii="Arial" w:hAnsi="Arial"/>
          <w:b/>
          <w:bCs/>
          <w:szCs w:val="24"/>
          <w:lang w:val="bg-BG"/>
        </w:rPr>
      </w:pPr>
      <w:r w:rsidRPr="001271E1">
        <w:rPr>
          <w:rFonts w:ascii="Arial" w:hAnsi="Arial"/>
          <w:b/>
          <w:bCs/>
          <w:szCs w:val="24"/>
          <w:lang w:val="bg-BG"/>
        </w:rPr>
        <w:t>Препис</w:t>
      </w:r>
    </w:p>
    <w:p w14:paraId="178F5C39" w14:textId="77777777" w:rsidR="00AA1C46" w:rsidRPr="001271E1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1271E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3A539BA" w:rsidR="0069784B" w:rsidRPr="001271E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1271E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1271E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1271E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271E1" w:rsidRPr="001271E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39</w:t>
      </w:r>
    </w:p>
    <w:p w14:paraId="7958E6EF" w14:textId="77777777" w:rsidR="0069784B" w:rsidRPr="001271E1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DA629A3" w:rsidR="0069784B" w:rsidRPr="001271E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271E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1271E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271E1" w:rsidRPr="001271E1">
        <w:rPr>
          <w:rFonts w:ascii="Times New Roman" w:hAnsi="Times New Roman"/>
          <w:b/>
          <w:sz w:val="30"/>
          <w:szCs w:val="30"/>
          <w:lang w:val="bg-BG"/>
        </w:rPr>
        <w:t>23</w:t>
      </w:r>
      <w:r w:rsidR="0069784B" w:rsidRPr="001271E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1271E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1271E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1271E1" w:rsidRPr="001271E1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69784B" w:rsidRPr="001271E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1271E1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1271E1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1271E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271E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1271E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1271E1" w:rsidRDefault="005866D4">
      <w:pPr>
        <w:rPr>
          <w:rFonts w:ascii="Times New Roman" w:hAnsi="Times New Roman"/>
          <w:b/>
          <w:lang w:val="bg-BG"/>
        </w:rPr>
      </w:pPr>
    </w:p>
    <w:p w14:paraId="57616697" w14:textId="109AEE61" w:rsidR="0069784B" w:rsidRPr="001271E1" w:rsidRDefault="0069784B" w:rsidP="008C6778">
      <w:pPr>
        <w:spacing w:line="276" w:lineRule="auto"/>
        <w:ind w:left="1701" w:right="14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271E1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1271E1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22762456"/>
      <w:r w:rsidR="0004407D" w:rsidRPr="001271E1">
        <w:rPr>
          <w:rFonts w:ascii="Arial" w:hAnsi="Arial" w:cs="Arial"/>
          <w:b/>
          <w:smallCaps/>
          <w:sz w:val="28"/>
          <w:szCs w:val="28"/>
          <w:lang w:val="bg-BG"/>
        </w:rPr>
        <w:t>изменение на Устройствения правилник на Министерския съвет и на неговата администрация, приет с Постановление № 229 на Министерския съвет от 2009 г.</w:t>
      </w:r>
      <w:bookmarkEnd w:id="0"/>
      <w:r w:rsidR="0004407D" w:rsidRPr="001271E1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8C6778" w:rsidRPr="001271E1">
        <w:rPr>
          <w:rFonts w:ascii="Arial" w:hAnsi="Arial" w:cs="Arial"/>
          <w:b/>
          <w:smallCaps/>
          <w:sz w:val="28"/>
          <w:szCs w:val="28"/>
          <w:lang w:val="bg-BG"/>
        </w:rPr>
        <w:t xml:space="preserve">обн., ДВ, бр. 78 от 2009 г.; изм. и доп., бр. 102 от 2009 г., бр. 15, 25 и 30 от 2010 г.; попр., бр. 32 от </w:t>
      </w:r>
      <w:r w:rsidR="008C6778" w:rsidRPr="001271E1">
        <w:rPr>
          <w:rFonts w:ascii="Arial" w:hAnsi="Arial" w:cs="Arial"/>
          <w:b/>
          <w:smallCaps/>
          <w:sz w:val="28"/>
          <w:szCs w:val="28"/>
          <w:lang w:val="bg-BG"/>
        </w:rPr>
        <w:br/>
        <w:t>2010 г.; изм. и доп., бр. 74 и 88 от 2010 г., бр. 15, 25, 31, 43, 54 и 80 от 2011 г., бр. 22, 50 и 103 от 2012 г., бр. 30, 51, 69, 70, 74, 82, 88 и 102 от 2013 г., бр. 8, 49, 58, 67, 76 и 94 от 2014 г., бр. 5, 19, 37 и 57 от 2015 г., бр. 2, 8, 49 и 91 от 2016 г., бр. 12, 30, 39, 45, 63 и 68 от 2017 г., бр. 2 и 70 от 2018 г., бр. 1, 3, 12, 46, 57, 93 и 97 от 2019 г., бр. 25 от 2020 г., бр. 20, 27, 41, 87 и 107 от 2021 г., бр. 17, 21, 38, 60, 62, 70, 75, 82 и 85 от 2022 г. и бр. 18, 44, 50, 63, 81, 95, 103, 104 и 106 от 2023 г., бр. 29, 34 и 37 от 2024 г.; попр., бр. 40 от 2024 г.; изм. и доп., бр. 49, 64, 75 и 96 от 2024 г. и бр. 6, 7, 15,</w:t>
      </w:r>
      <w:r w:rsidR="00EB4B68" w:rsidRPr="001271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6778" w:rsidRPr="001271E1">
        <w:rPr>
          <w:rFonts w:ascii="Arial" w:hAnsi="Arial" w:cs="Arial"/>
          <w:b/>
          <w:smallCaps/>
          <w:sz w:val="28"/>
          <w:szCs w:val="28"/>
          <w:lang w:val="bg-BG"/>
        </w:rPr>
        <w:t>19, 47, 56 и 60 от 2025 г.</w:t>
      </w:r>
      <w:r w:rsidR="0004407D" w:rsidRPr="001271E1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>)</w:t>
      </w:r>
    </w:p>
    <w:p w14:paraId="4EA99E59" w14:textId="77777777" w:rsidR="00E22D77" w:rsidRPr="001271E1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1271E1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1271E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271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1271E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1271E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1271E1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1271E1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3AF12DE3" w14:textId="52BF42FD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b/>
          <w:sz w:val="28"/>
          <w:szCs w:val="28"/>
          <w:lang w:val="bg-BG"/>
        </w:rPr>
        <w:t>§ 1.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 В чл. 5 ал</w:t>
      </w:r>
      <w:r w:rsidR="00B50A7E" w:rsidRPr="001271E1">
        <w:rPr>
          <w:rFonts w:ascii="Arial" w:hAnsi="Arial" w:cs="Arial"/>
          <w:sz w:val="28"/>
          <w:szCs w:val="28"/>
          <w:lang w:val="bg-BG"/>
        </w:rPr>
        <w:t>.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 1 и 2 се изменят така:</w:t>
      </w:r>
    </w:p>
    <w:p w14:paraId="517A416B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„(1) Министерският съвет се състои от:</w:t>
      </w:r>
    </w:p>
    <w:p w14:paraId="5A2C8B8C" w14:textId="77777777" w:rsidR="00CC1199" w:rsidRPr="001271E1" w:rsidRDefault="00CC1199" w:rsidP="00B50A7E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министър-председател;</w:t>
      </w:r>
    </w:p>
    <w:p w14:paraId="79F2665A" w14:textId="77777777" w:rsidR="00CC1199" w:rsidRPr="001271E1" w:rsidRDefault="00CC1199" w:rsidP="00861FD9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1560" w:hanging="426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lastRenderedPageBreak/>
        <w:t>заместник министър-председател и министър на правосъдието;</w:t>
      </w:r>
    </w:p>
    <w:p w14:paraId="634D8B7F" w14:textId="77777777" w:rsidR="00CC1199" w:rsidRPr="001271E1" w:rsidRDefault="00CC1199" w:rsidP="00861FD9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1560" w:hanging="426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заместник министър-председател по европейските средства;</w:t>
      </w:r>
    </w:p>
    <w:p w14:paraId="30ED6A45" w14:textId="77777777" w:rsidR="00CC1199" w:rsidRPr="001271E1" w:rsidRDefault="00CC1199" w:rsidP="00B50A7E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министър на финансите;</w:t>
      </w:r>
    </w:p>
    <w:p w14:paraId="1F129875" w14:textId="77777777" w:rsidR="00CC1199" w:rsidRPr="001271E1" w:rsidRDefault="00CC1199" w:rsidP="00B50A7E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министър на вътрешните работи;</w:t>
      </w:r>
    </w:p>
    <w:p w14:paraId="276F8D9B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6. министър на външните работи;</w:t>
      </w:r>
    </w:p>
    <w:p w14:paraId="7D98499F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7. министър на регионалното развитие и благоустройството;</w:t>
      </w:r>
    </w:p>
    <w:p w14:paraId="564D628E" w14:textId="669089A0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8. министър на транспорта и съобщенията</w:t>
      </w:r>
      <w:r w:rsidR="00B50A7E" w:rsidRPr="001271E1">
        <w:rPr>
          <w:rFonts w:ascii="Arial" w:hAnsi="Arial" w:cs="Arial"/>
          <w:sz w:val="28"/>
          <w:szCs w:val="28"/>
          <w:lang w:val="bg-BG"/>
        </w:rPr>
        <w:t>;</w:t>
      </w:r>
    </w:p>
    <w:p w14:paraId="71CABCEC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9. министър на труда и социалната политика;</w:t>
      </w:r>
    </w:p>
    <w:p w14:paraId="09BE93B0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10. министър на отбраната;</w:t>
      </w:r>
    </w:p>
    <w:p w14:paraId="6F34746B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11. министър на иновациите и растежа;</w:t>
      </w:r>
    </w:p>
    <w:p w14:paraId="4A631087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12. министър на образованието и науката;</w:t>
      </w:r>
    </w:p>
    <w:p w14:paraId="557DD4FF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13. министър на здравеопазването;</w:t>
      </w:r>
    </w:p>
    <w:p w14:paraId="57611F30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14. министър на културата;</w:t>
      </w:r>
    </w:p>
    <w:p w14:paraId="43F66B80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15. министър на земеделието и храните;</w:t>
      </w:r>
    </w:p>
    <w:p w14:paraId="5F86D907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16. министър на околната среда и водите;</w:t>
      </w:r>
    </w:p>
    <w:p w14:paraId="5340BEFA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17. министър на икономиката и индустрията;</w:t>
      </w:r>
    </w:p>
    <w:p w14:paraId="75EB6A10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18. министър на енергетиката;</w:t>
      </w:r>
    </w:p>
    <w:p w14:paraId="6350E192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19. министър на електронното управление;</w:t>
      </w:r>
    </w:p>
    <w:p w14:paraId="30EA7E53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20. министър на туризма;</w:t>
      </w:r>
    </w:p>
    <w:p w14:paraId="2EFCF94A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21. министър на младежта и спорта.</w:t>
      </w:r>
    </w:p>
    <w:p w14:paraId="39F45C22" w14:textId="3652889B" w:rsidR="00CC1199" w:rsidRPr="001271E1" w:rsidRDefault="00CC1199" w:rsidP="00861FD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sz w:val="28"/>
          <w:szCs w:val="28"/>
          <w:lang w:val="bg-BG"/>
        </w:rPr>
        <w:t>(2) Заместник министър-председателя</w:t>
      </w:r>
      <w:r w:rsidR="00B50A7E" w:rsidRPr="001271E1">
        <w:rPr>
          <w:rFonts w:ascii="Arial" w:hAnsi="Arial" w:cs="Arial"/>
          <w:sz w:val="28"/>
          <w:szCs w:val="28"/>
          <w:lang w:val="bg-BG"/>
        </w:rPr>
        <w:t>т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 по т</w:t>
      </w:r>
      <w:r w:rsidR="00B50A7E" w:rsidRPr="001271E1">
        <w:rPr>
          <w:rFonts w:ascii="Arial" w:hAnsi="Arial" w:cs="Arial"/>
          <w:sz w:val="28"/>
          <w:szCs w:val="28"/>
          <w:lang w:val="bg-BG"/>
        </w:rPr>
        <w:t xml:space="preserve"> </w:t>
      </w:r>
      <w:r w:rsidRPr="001271E1">
        <w:rPr>
          <w:rFonts w:ascii="Arial" w:hAnsi="Arial" w:cs="Arial"/>
          <w:sz w:val="28"/>
          <w:szCs w:val="28"/>
          <w:lang w:val="bg-BG"/>
        </w:rPr>
        <w:t>.</w:t>
      </w:r>
      <w:r w:rsidR="00861FD9" w:rsidRPr="001271E1">
        <w:rPr>
          <w:rFonts w:ascii="Arial" w:hAnsi="Arial" w:cs="Arial"/>
          <w:sz w:val="28"/>
          <w:szCs w:val="28"/>
          <w:lang w:val="bg-BG"/>
        </w:rPr>
        <w:t xml:space="preserve"> 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2 и министрите ръководят министерства.“ </w:t>
      </w:r>
    </w:p>
    <w:p w14:paraId="6E7F4C6E" w14:textId="43E44095" w:rsidR="00CC1199" w:rsidRPr="001271E1" w:rsidRDefault="00CC1199" w:rsidP="00861FD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b/>
          <w:bCs/>
          <w:sz w:val="28"/>
          <w:szCs w:val="28"/>
          <w:lang w:val="bg-BG"/>
        </w:rPr>
        <w:t>§</w:t>
      </w:r>
      <w:r w:rsidR="00B50A7E" w:rsidRPr="001271E1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1271E1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 В чл.</w:t>
      </w:r>
      <w:r w:rsidR="00B50A7E" w:rsidRPr="001271E1">
        <w:rPr>
          <w:rFonts w:ascii="Arial" w:hAnsi="Arial" w:cs="Arial"/>
          <w:sz w:val="28"/>
          <w:szCs w:val="28"/>
          <w:lang w:val="bg-BG"/>
        </w:rPr>
        <w:t xml:space="preserve"> </w:t>
      </w:r>
      <w:r w:rsidRPr="001271E1">
        <w:rPr>
          <w:rFonts w:ascii="Arial" w:hAnsi="Arial" w:cs="Arial"/>
          <w:sz w:val="28"/>
          <w:szCs w:val="28"/>
          <w:lang w:val="bg-BG"/>
        </w:rPr>
        <w:t>30, ал.</w:t>
      </w:r>
      <w:r w:rsidR="00B50A7E" w:rsidRPr="001271E1">
        <w:rPr>
          <w:rFonts w:ascii="Arial" w:hAnsi="Arial" w:cs="Arial"/>
          <w:sz w:val="28"/>
          <w:szCs w:val="28"/>
          <w:lang w:val="bg-BG"/>
        </w:rPr>
        <w:t xml:space="preserve"> </w:t>
      </w:r>
      <w:r w:rsidRPr="001271E1">
        <w:rPr>
          <w:rFonts w:ascii="Arial" w:hAnsi="Arial" w:cs="Arial"/>
          <w:sz w:val="28"/>
          <w:szCs w:val="28"/>
          <w:lang w:val="bg-BG"/>
        </w:rPr>
        <w:t>5 думите „главния секретар на Министерския съвет“ се заменят с „парламентарния секретар на Министерския съвет чрез началника на политическия кабинет на министър-председателя“.</w:t>
      </w:r>
    </w:p>
    <w:p w14:paraId="2E6534CE" w14:textId="77777777" w:rsidR="00861FD9" w:rsidRPr="001271E1" w:rsidRDefault="00861FD9" w:rsidP="00CC1199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24A40E20" w14:textId="22B900EC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</w:pPr>
      <w:r w:rsidRPr="001271E1">
        <w:rPr>
          <w:rFonts w:ascii="Arial" w:hAnsi="Arial" w:cs="Arial"/>
          <w:b/>
          <w:sz w:val="28"/>
          <w:szCs w:val="28"/>
          <w:lang w:val="bg-BG"/>
        </w:rPr>
        <w:t xml:space="preserve">§ 3. 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В чл. 32, ал. 6 думите „Комисията за противодействие на корупцията“ се заменят със „Сметната палата“.</w:t>
      </w:r>
    </w:p>
    <w:p w14:paraId="44BEA656" w14:textId="268E69B3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</w:pPr>
      <w:r w:rsidRPr="001271E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bg-BG"/>
        </w:rPr>
        <w:t>§</w:t>
      </w:r>
      <w:r w:rsidR="00B50A7E" w:rsidRPr="001271E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bg-BG"/>
        </w:rPr>
        <w:t>4.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В чл. 34 се правят следните изменения:</w:t>
      </w:r>
    </w:p>
    <w:p w14:paraId="60FFFA5F" w14:textId="5507F23A" w:rsidR="00CC1199" w:rsidRPr="001271E1" w:rsidRDefault="00CC1199" w:rsidP="00B50A7E">
      <w:pPr>
        <w:numPr>
          <w:ilvl w:val="0"/>
          <w:numId w:val="2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</w:pP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В ал. 1, в изречение второ думите „Комисията за противодействие на корупцията“ се заменят със „Сметната палата“ 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и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в изречение трето думата „комисията“ се заменя със „Сметната палата“.</w:t>
      </w:r>
    </w:p>
    <w:p w14:paraId="5734F324" w14:textId="6807D215" w:rsidR="00CC1199" w:rsidRPr="001271E1" w:rsidRDefault="00CC1199" w:rsidP="000809CA">
      <w:pPr>
        <w:numPr>
          <w:ilvl w:val="0"/>
          <w:numId w:val="2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</w:pP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В ал. 3, в изречение първо думите „Комисията за противодействие на корупцията“ се заменят със „Сметната палата“ 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и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в изречение второ думите „уведомява комисията при условията и по реда на чл. 46, ал. 2 от Закона за противодействие на корупцията“ се заменят с „уведомява Сметната палата при условията и по  реда на чл. 71, ал. 2 от Закона за Сметната палата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“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256083BF" w14:textId="19032271" w:rsidR="00CC1199" w:rsidRPr="001271E1" w:rsidRDefault="00CC1199" w:rsidP="000809C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</w:pPr>
      <w:r w:rsidRPr="001271E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bg-BG"/>
        </w:rPr>
        <w:t>§ 5.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В чл.</w:t>
      </w:r>
      <w:r w:rsidR="00207BF7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57, ал.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1, т.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2 думите „законодателната и“ се заличават.</w:t>
      </w:r>
    </w:p>
    <w:p w14:paraId="02AAFDCC" w14:textId="0BA3F802" w:rsidR="00CC1199" w:rsidRPr="001271E1" w:rsidRDefault="00CC1199" w:rsidP="000809CA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</w:pPr>
      <w:r w:rsidRPr="001271E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bg-BG"/>
        </w:rPr>
        <w:t>§</w:t>
      </w:r>
      <w:r w:rsidR="000809CA" w:rsidRPr="001271E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bg-BG"/>
        </w:rPr>
        <w:t>6.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В чл.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75, ал.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1, т.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1 думите „чл.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5, ал.</w:t>
      </w:r>
      <w:r w:rsidR="000809CA"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Pr="001271E1">
        <w:rPr>
          <w:rFonts w:ascii="Arial" w:hAnsi="Arial" w:cs="Arial"/>
          <w:color w:val="000000"/>
          <w:sz w:val="28"/>
          <w:szCs w:val="28"/>
          <w:shd w:val="clear" w:color="auto" w:fill="FFFFFF"/>
          <w:lang w:val="bg-BG"/>
        </w:rPr>
        <w:t>1, т. 2“ се заменят с „европейските средства“.</w:t>
      </w:r>
    </w:p>
    <w:p w14:paraId="74D7328E" w14:textId="2C6E2C22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271E1">
        <w:rPr>
          <w:rFonts w:ascii="Arial" w:hAnsi="Arial" w:cs="Arial"/>
          <w:b/>
          <w:sz w:val="28"/>
          <w:szCs w:val="28"/>
          <w:lang w:val="bg-BG"/>
        </w:rPr>
        <w:t>§ 7.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 В</w:t>
      </w:r>
      <w:r w:rsidRPr="001271E1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1271E1">
        <w:rPr>
          <w:rFonts w:ascii="Arial" w:hAnsi="Arial" w:cs="Arial"/>
          <w:sz w:val="28"/>
          <w:szCs w:val="28"/>
          <w:lang w:val="bg-BG"/>
        </w:rPr>
        <w:t>П</w:t>
      </w:r>
      <w:r w:rsidRPr="001271E1">
        <w:rPr>
          <w:rFonts w:ascii="Arial" w:hAnsi="Arial" w:cs="Arial"/>
          <w:bCs/>
          <w:sz w:val="28"/>
          <w:szCs w:val="28"/>
          <w:lang w:val="bg-BG"/>
        </w:rPr>
        <w:t>риложение № 3 към чл. 53, ал. 1 и чл. 54, ал. 1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 редове </w:t>
      </w:r>
      <w:r w:rsidRPr="001271E1">
        <w:rPr>
          <w:rFonts w:ascii="Arial" w:hAnsi="Arial" w:cs="Arial"/>
          <w:bCs/>
          <w:sz w:val="28"/>
          <w:szCs w:val="28"/>
          <w:lang w:val="bg-BG"/>
        </w:rPr>
        <w:t>„Политически кабинет на министър-председателя, Политически кабинет на заместник министър-председателя и министър на иновациите и растежа, Политически кабинет на заместник министър-председателя и Политически кабинет на заместник министър-председателя и министър на транспорта и съобщенията“ се изменят така:</w:t>
      </w:r>
    </w:p>
    <w:p w14:paraId="7EBB5B4F" w14:textId="77777777" w:rsidR="00CC1199" w:rsidRPr="001271E1" w:rsidRDefault="00CC1199" w:rsidP="00CC1199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bookmarkStart w:id="1" w:name="_Hlk222310007"/>
      <w:r w:rsidRPr="001271E1">
        <w:rPr>
          <w:rFonts w:ascii="Arial" w:hAnsi="Arial" w:cs="Arial"/>
          <w:bCs/>
          <w:sz w:val="28"/>
          <w:szCs w:val="28"/>
          <w:lang w:val="bg-BG"/>
        </w:rPr>
        <w:t>„Политически кабинет на министър-председателя                   22</w:t>
      </w:r>
    </w:p>
    <w:p w14:paraId="74AAE1DA" w14:textId="1592C54F" w:rsidR="00CC1199" w:rsidRPr="001271E1" w:rsidRDefault="00CC1199" w:rsidP="00CC1199">
      <w:pPr>
        <w:spacing w:before="120" w:line="288" w:lineRule="auto"/>
        <w:ind w:left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bCs/>
          <w:sz w:val="28"/>
          <w:szCs w:val="28"/>
          <w:lang w:val="bg-BG"/>
        </w:rPr>
        <w:t xml:space="preserve">Политически кабинет на 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заместник министър-председателя </w:t>
      </w:r>
      <w:r w:rsidRPr="001271E1">
        <w:rPr>
          <w:rFonts w:ascii="Arial" w:hAnsi="Arial" w:cs="Arial"/>
          <w:sz w:val="28"/>
          <w:szCs w:val="28"/>
          <w:lang w:val="bg-BG"/>
        </w:rPr>
        <w:br/>
        <w:t>и министър на правосъдието</w:t>
      </w:r>
      <w:r w:rsidRPr="001271E1">
        <w:rPr>
          <w:rFonts w:ascii="Arial" w:hAnsi="Arial" w:cs="Arial"/>
          <w:sz w:val="28"/>
          <w:szCs w:val="28"/>
          <w:lang w:val="bg-BG"/>
        </w:rPr>
        <w:tab/>
      </w:r>
      <w:r w:rsidRPr="001271E1">
        <w:rPr>
          <w:rFonts w:ascii="Arial" w:hAnsi="Arial" w:cs="Arial"/>
          <w:sz w:val="28"/>
          <w:szCs w:val="28"/>
          <w:lang w:val="bg-BG"/>
        </w:rPr>
        <w:tab/>
        <w:t xml:space="preserve">                                     </w:t>
      </w:r>
      <w:r w:rsidR="000809CA" w:rsidRPr="001271E1">
        <w:rPr>
          <w:rFonts w:ascii="Arial" w:hAnsi="Arial" w:cs="Arial"/>
          <w:sz w:val="28"/>
          <w:szCs w:val="28"/>
          <w:lang w:val="bg-BG"/>
        </w:rPr>
        <w:t xml:space="preserve"> 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  3</w:t>
      </w:r>
    </w:p>
    <w:p w14:paraId="5AA767A6" w14:textId="70E957D5" w:rsidR="00CC1199" w:rsidRPr="001271E1" w:rsidRDefault="00CC1199" w:rsidP="00861FD9">
      <w:pPr>
        <w:spacing w:before="120" w:line="288" w:lineRule="auto"/>
        <w:ind w:left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bCs/>
          <w:sz w:val="28"/>
          <w:szCs w:val="28"/>
          <w:lang w:val="bg-BG"/>
        </w:rPr>
        <w:t xml:space="preserve">Политически кабинет на </w:t>
      </w:r>
      <w:r w:rsidRPr="001271E1">
        <w:rPr>
          <w:rFonts w:ascii="Arial" w:hAnsi="Arial" w:cs="Arial"/>
          <w:sz w:val="28"/>
          <w:szCs w:val="28"/>
          <w:lang w:val="bg-BG"/>
        </w:rPr>
        <w:t>заместник министър-председателя по европейските средства</w:t>
      </w:r>
      <w:r w:rsidRPr="001271E1">
        <w:rPr>
          <w:rFonts w:ascii="Arial" w:hAnsi="Arial" w:cs="Arial"/>
          <w:sz w:val="28"/>
          <w:szCs w:val="28"/>
          <w:lang w:val="bg-BG"/>
        </w:rPr>
        <w:tab/>
      </w:r>
      <w:r w:rsidRPr="001271E1">
        <w:rPr>
          <w:rFonts w:ascii="Arial" w:hAnsi="Arial" w:cs="Arial"/>
          <w:sz w:val="28"/>
          <w:szCs w:val="28"/>
          <w:lang w:val="bg-BG"/>
        </w:rPr>
        <w:tab/>
      </w:r>
      <w:r w:rsidRPr="001271E1">
        <w:rPr>
          <w:rFonts w:ascii="Arial" w:hAnsi="Arial" w:cs="Arial"/>
          <w:sz w:val="28"/>
          <w:szCs w:val="28"/>
          <w:lang w:val="bg-BG"/>
        </w:rPr>
        <w:tab/>
      </w:r>
      <w:r w:rsidRPr="001271E1">
        <w:rPr>
          <w:rFonts w:ascii="Arial" w:hAnsi="Arial" w:cs="Arial"/>
          <w:sz w:val="28"/>
          <w:szCs w:val="28"/>
          <w:lang w:val="bg-BG"/>
        </w:rPr>
        <w:tab/>
      </w:r>
      <w:r w:rsidR="00861FD9" w:rsidRPr="001271E1">
        <w:rPr>
          <w:rFonts w:ascii="Arial" w:hAnsi="Arial" w:cs="Arial"/>
          <w:sz w:val="28"/>
          <w:szCs w:val="28"/>
          <w:lang w:val="bg-BG"/>
        </w:rPr>
        <w:tab/>
      </w:r>
      <w:r w:rsidR="00861FD9" w:rsidRPr="001271E1">
        <w:rPr>
          <w:rFonts w:ascii="Arial" w:hAnsi="Arial" w:cs="Arial"/>
          <w:sz w:val="28"/>
          <w:szCs w:val="28"/>
          <w:lang w:val="bg-BG"/>
        </w:rPr>
        <w:tab/>
        <w:t xml:space="preserve"> </w:t>
      </w:r>
      <w:r w:rsidRPr="001271E1">
        <w:rPr>
          <w:rFonts w:ascii="Arial" w:hAnsi="Arial" w:cs="Arial"/>
          <w:sz w:val="28"/>
          <w:szCs w:val="28"/>
          <w:lang w:val="bg-BG"/>
        </w:rPr>
        <w:t>9</w:t>
      </w:r>
      <w:bookmarkEnd w:id="1"/>
      <w:r w:rsidR="00861FD9" w:rsidRPr="001271E1">
        <w:rPr>
          <w:rFonts w:ascii="Arial" w:hAnsi="Arial" w:cs="Arial"/>
          <w:sz w:val="28"/>
          <w:szCs w:val="28"/>
          <w:lang w:val="bg-BG"/>
        </w:rPr>
        <w:t>“.</w:t>
      </w:r>
    </w:p>
    <w:p w14:paraId="7790B8DC" w14:textId="77777777" w:rsidR="00861FD9" w:rsidRPr="001271E1" w:rsidRDefault="00861FD9" w:rsidP="00CC1199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</w:p>
    <w:p w14:paraId="63402418" w14:textId="42DB7127" w:rsidR="00CC1199" w:rsidRPr="001271E1" w:rsidRDefault="00CC1199" w:rsidP="00861FD9">
      <w:pPr>
        <w:spacing w:before="240" w:after="24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271E1">
        <w:rPr>
          <w:rFonts w:ascii="Times New Roman" w:hAnsi="Times New Roman"/>
          <w:b/>
          <w:sz w:val="28"/>
          <w:szCs w:val="28"/>
          <w:lang w:val="bg-BG"/>
        </w:rPr>
        <w:lastRenderedPageBreak/>
        <w:t>ЗАКЛЮЧИТЕЛНИ РАЗПОРЕДБИ</w:t>
      </w:r>
    </w:p>
    <w:p w14:paraId="2EB58FED" w14:textId="139540F9" w:rsidR="00CC1199" w:rsidRPr="001271E1" w:rsidRDefault="00CC1199" w:rsidP="00526140">
      <w:pPr>
        <w:pStyle w:val="NormalWeb"/>
        <w:spacing w:before="120" w:beforeAutospacing="0" w:after="120" w:afterAutospacing="0" w:line="288" w:lineRule="auto"/>
        <w:ind w:firstLine="1134"/>
        <w:jc w:val="both"/>
        <w:textAlignment w:val="center"/>
        <w:rPr>
          <w:rFonts w:ascii="Arial" w:hAnsi="Arial" w:cs="Arial"/>
          <w:color w:val="000000"/>
          <w:spacing w:val="3"/>
          <w:sz w:val="28"/>
          <w:szCs w:val="28"/>
        </w:rPr>
      </w:pPr>
      <w:r w:rsidRPr="001271E1">
        <w:rPr>
          <w:rFonts w:ascii="Arial" w:hAnsi="Arial" w:cs="Arial"/>
          <w:b/>
          <w:smallCaps/>
          <w:sz w:val="28"/>
          <w:szCs w:val="28"/>
        </w:rPr>
        <w:t xml:space="preserve">§ </w:t>
      </w:r>
      <w:r w:rsidR="00880E76" w:rsidRPr="001271E1">
        <w:rPr>
          <w:rFonts w:ascii="Arial" w:hAnsi="Arial" w:cs="Arial"/>
          <w:b/>
          <w:smallCaps/>
          <w:sz w:val="28"/>
          <w:szCs w:val="28"/>
        </w:rPr>
        <w:t>8</w:t>
      </w:r>
      <w:r w:rsidRPr="001271E1">
        <w:rPr>
          <w:rFonts w:ascii="Arial" w:hAnsi="Arial" w:cs="Arial"/>
          <w:b/>
          <w:smallCaps/>
          <w:sz w:val="28"/>
          <w:szCs w:val="28"/>
        </w:rPr>
        <w:t xml:space="preserve">. </w:t>
      </w:r>
      <w:r w:rsidRPr="001271E1">
        <w:rPr>
          <w:rFonts w:ascii="Arial" w:hAnsi="Arial" w:cs="Arial"/>
          <w:bCs/>
          <w:sz w:val="28"/>
          <w:szCs w:val="28"/>
        </w:rPr>
        <w:t xml:space="preserve">В Постановление № 85 на Министерския съвет от </w:t>
      </w:r>
      <w:r w:rsidR="00526140" w:rsidRPr="001271E1">
        <w:rPr>
          <w:rFonts w:ascii="Arial" w:hAnsi="Arial" w:cs="Arial"/>
          <w:bCs/>
          <w:sz w:val="28"/>
          <w:szCs w:val="28"/>
        </w:rPr>
        <w:br/>
      </w:r>
      <w:r w:rsidRPr="001271E1">
        <w:rPr>
          <w:rFonts w:ascii="Arial" w:hAnsi="Arial" w:cs="Arial"/>
          <w:bCs/>
          <w:sz w:val="28"/>
          <w:szCs w:val="28"/>
        </w:rPr>
        <w:t>2007 г. за координация по въпросите на Европейския съюз (</w:t>
      </w:r>
      <w:bookmarkStart w:id="2" w:name="_Hlk209002736"/>
      <w:r w:rsidR="00526140" w:rsidRPr="001271E1">
        <w:rPr>
          <w:rFonts w:ascii="Arial" w:hAnsi="Arial" w:cs="Arial"/>
          <w:bCs/>
          <w:sz w:val="28"/>
          <w:szCs w:val="28"/>
        </w:rPr>
        <w:t xml:space="preserve">обн., ДВ, бр. 35 от 2007 г.; изм. и доп., бр. 53 и 64 от 2008 г., бр. 34, 71, 78 и 83 от 2009 г., бр. 4, 5, 19, 65 и 66 от 2010 г., бр. 2 и 105 от 2011 г., бр. 68 от 2012 г., бр. 62, 65 и 80 от 2013 г., бр. 53, 76, 94 и 101 от 2014 г., </w:t>
      </w:r>
      <w:r w:rsidR="00526140" w:rsidRPr="001271E1">
        <w:rPr>
          <w:rFonts w:ascii="Arial" w:hAnsi="Arial" w:cs="Arial"/>
          <w:bCs/>
          <w:sz w:val="28"/>
          <w:szCs w:val="28"/>
        </w:rPr>
        <w:br/>
        <w:t xml:space="preserve">бр. 6 от 2015 г., бр. 36 и 79 от 2016 г., бр. 7, 12 и 39 от 2017 г., бр. 3 от 2019 г., бр. 41 от 2021 г.,  бр. 36, 43, 53 и 75 от 2022 г., </w:t>
      </w:r>
      <w:r w:rsidR="00526140" w:rsidRPr="001271E1">
        <w:rPr>
          <w:rFonts w:ascii="Arial" w:hAnsi="Arial" w:cs="Arial"/>
          <w:color w:val="000000"/>
          <w:sz w:val="28"/>
          <w:szCs w:val="28"/>
        </w:rPr>
        <w:t>бр. 95 и 106 от 2023 г. , бр. 34, 37, 64 и 75 от 2024 г. и бр. 6, 7 и 78 от 2025 г.</w:t>
      </w:r>
      <w:bookmarkEnd w:id="2"/>
      <w:r w:rsidRPr="001271E1">
        <w:rPr>
          <w:rFonts w:ascii="Arial" w:hAnsi="Arial" w:cs="Arial"/>
          <w:color w:val="000000"/>
          <w:sz w:val="28"/>
          <w:szCs w:val="28"/>
        </w:rPr>
        <w:t xml:space="preserve">) </w:t>
      </w:r>
      <w:r w:rsidRPr="001271E1">
        <w:rPr>
          <w:rFonts w:ascii="Arial" w:hAnsi="Arial" w:cs="Arial"/>
          <w:color w:val="000000"/>
          <w:spacing w:val="3"/>
          <w:sz w:val="28"/>
          <w:szCs w:val="28"/>
        </w:rPr>
        <w:t>се правят следните изменения:</w:t>
      </w:r>
    </w:p>
    <w:p w14:paraId="065F3D76" w14:textId="1A1A93C8" w:rsidR="00CC1199" w:rsidRPr="001271E1" w:rsidRDefault="00CC1199" w:rsidP="00526140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pacing w:val="3"/>
          <w:sz w:val="28"/>
          <w:szCs w:val="28"/>
          <w:lang w:val="bg-BG"/>
        </w:rPr>
      </w:pPr>
      <w:r w:rsidRPr="001271E1">
        <w:rPr>
          <w:rFonts w:ascii="Arial" w:hAnsi="Arial" w:cs="Arial"/>
          <w:color w:val="000000"/>
          <w:spacing w:val="3"/>
          <w:sz w:val="28"/>
          <w:szCs w:val="28"/>
          <w:lang w:val="bg-BG"/>
        </w:rPr>
        <w:t xml:space="preserve">1. В </w:t>
      </w:r>
      <w:r w:rsidR="00526140" w:rsidRPr="001271E1">
        <w:rPr>
          <w:rFonts w:ascii="Arial" w:hAnsi="Arial" w:cs="Arial"/>
          <w:color w:val="000000"/>
          <w:spacing w:val="3"/>
          <w:sz w:val="28"/>
          <w:szCs w:val="28"/>
          <w:lang w:val="bg-BG"/>
        </w:rPr>
        <w:t xml:space="preserve">Приложение </w:t>
      </w:r>
      <w:r w:rsidRPr="001271E1">
        <w:rPr>
          <w:rFonts w:ascii="Arial" w:hAnsi="Arial" w:cs="Arial"/>
          <w:color w:val="000000"/>
          <w:spacing w:val="3"/>
          <w:sz w:val="28"/>
          <w:szCs w:val="28"/>
          <w:lang w:val="bg-BG"/>
        </w:rPr>
        <w:t xml:space="preserve">№ 1 към чл. 3, ал. 1, в т. 1а думите „заместник-министър председателят и министър на иновациите и растежа“ се заменят със „заместник-министър председателят по европейските средства“ </w:t>
      </w:r>
      <w:r w:rsidR="00526140" w:rsidRPr="001271E1">
        <w:rPr>
          <w:rFonts w:ascii="Arial" w:hAnsi="Arial" w:cs="Arial"/>
          <w:color w:val="000000"/>
          <w:spacing w:val="3"/>
          <w:sz w:val="28"/>
          <w:szCs w:val="28"/>
          <w:lang w:val="bg-BG"/>
        </w:rPr>
        <w:t>и</w:t>
      </w:r>
      <w:r w:rsidRPr="001271E1">
        <w:rPr>
          <w:rFonts w:ascii="Arial" w:hAnsi="Arial" w:cs="Arial"/>
          <w:color w:val="000000"/>
          <w:spacing w:val="3"/>
          <w:sz w:val="28"/>
          <w:szCs w:val="28"/>
          <w:lang w:val="bg-BG"/>
        </w:rPr>
        <w:t xml:space="preserve"> в т</w:t>
      </w:r>
      <w:r w:rsidRPr="001271E1">
        <w:rPr>
          <w:rFonts w:ascii="Arial" w:hAnsi="Arial" w:cs="Arial"/>
          <w:spacing w:val="3"/>
          <w:sz w:val="28"/>
          <w:szCs w:val="28"/>
          <w:lang w:val="bg-BG"/>
        </w:rPr>
        <w:t>. 4</w:t>
      </w:r>
      <w:r w:rsidRPr="001271E1">
        <w:rPr>
          <w:rFonts w:ascii="Arial" w:hAnsi="Arial" w:cs="Arial"/>
          <w:color w:val="000000"/>
          <w:spacing w:val="3"/>
          <w:sz w:val="28"/>
          <w:szCs w:val="28"/>
          <w:lang w:val="bg-BG"/>
        </w:rPr>
        <w:t xml:space="preserve"> думите „министърът на вътрешните работи и министърът на правосъдието“ се заменят със „заместник министър-председателят и министър на правосъдието и министърът на вътрешните работи“.</w:t>
      </w:r>
    </w:p>
    <w:p w14:paraId="0EC57A7D" w14:textId="301E9A26" w:rsidR="00CC1199" w:rsidRPr="001271E1" w:rsidRDefault="00CC1199" w:rsidP="00526140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1271E1">
        <w:rPr>
          <w:rFonts w:ascii="Arial" w:hAnsi="Arial" w:cs="Arial"/>
          <w:color w:val="000000"/>
          <w:spacing w:val="3"/>
          <w:sz w:val="28"/>
          <w:szCs w:val="28"/>
          <w:lang w:val="bg-BG"/>
        </w:rPr>
        <w:t xml:space="preserve">2. В </w:t>
      </w:r>
      <w:r w:rsidR="00526140" w:rsidRPr="001271E1">
        <w:rPr>
          <w:rFonts w:ascii="Arial" w:hAnsi="Arial" w:cs="Arial"/>
          <w:color w:val="000000"/>
          <w:spacing w:val="3"/>
          <w:sz w:val="28"/>
          <w:szCs w:val="28"/>
          <w:lang w:val="bg-BG"/>
        </w:rPr>
        <w:t xml:space="preserve">Приложение </w:t>
      </w:r>
      <w:r w:rsidRPr="001271E1">
        <w:rPr>
          <w:rFonts w:ascii="Arial" w:hAnsi="Arial" w:cs="Arial"/>
          <w:color w:val="000000"/>
          <w:spacing w:val="3"/>
          <w:sz w:val="28"/>
          <w:szCs w:val="28"/>
          <w:lang w:val="bg-BG"/>
        </w:rPr>
        <w:t>№ 3 към чл. 7, ал. 2 на ред „Работна група № 19“ думите „чл. 5, ал. 1, т. 2 от Устройствения правилник на Министерския съвет и на неговата администрация“ се заменят с „европейските средства“.</w:t>
      </w:r>
    </w:p>
    <w:p w14:paraId="48F8BDBD" w14:textId="3AF7A595" w:rsidR="00CC1199" w:rsidRPr="001271E1" w:rsidRDefault="00CC1199" w:rsidP="00526140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271E1">
        <w:rPr>
          <w:rFonts w:ascii="Arial" w:hAnsi="Arial" w:cs="Arial"/>
          <w:b/>
          <w:sz w:val="28"/>
          <w:szCs w:val="28"/>
          <w:lang w:val="bg-BG"/>
        </w:rPr>
        <w:t xml:space="preserve">§ </w:t>
      </w:r>
      <w:r w:rsidR="00880E76" w:rsidRPr="001271E1">
        <w:rPr>
          <w:rFonts w:ascii="Arial" w:hAnsi="Arial" w:cs="Arial"/>
          <w:b/>
          <w:sz w:val="28"/>
          <w:szCs w:val="28"/>
          <w:lang w:val="bg-BG"/>
        </w:rPr>
        <w:t>9</w:t>
      </w:r>
      <w:r w:rsidRPr="001271E1">
        <w:rPr>
          <w:rFonts w:ascii="Arial" w:hAnsi="Arial" w:cs="Arial"/>
          <w:b/>
          <w:sz w:val="28"/>
          <w:szCs w:val="28"/>
          <w:lang w:val="bg-BG"/>
        </w:rPr>
        <w:t>.</w:t>
      </w:r>
      <w:r w:rsidRPr="001271E1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на 23 февруари 2026</w:t>
      </w:r>
      <w:r w:rsidR="00837911" w:rsidRPr="001271E1">
        <w:rPr>
          <w:rFonts w:ascii="Arial" w:hAnsi="Arial" w:cs="Arial"/>
          <w:sz w:val="28"/>
          <w:szCs w:val="28"/>
          <w:lang w:val="bg-BG"/>
        </w:rPr>
        <w:t xml:space="preserve"> </w:t>
      </w:r>
      <w:r w:rsidRPr="001271E1">
        <w:rPr>
          <w:rFonts w:ascii="Arial" w:hAnsi="Arial" w:cs="Arial"/>
          <w:sz w:val="28"/>
          <w:szCs w:val="28"/>
          <w:lang w:val="bg-BG"/>
        </w:rPr>
        <w:t>г.</w:t>
      </w:r>
    </w:p>
    <w:p w14:paraId="36B988C9" w14:textId="77777777" w:rsidR="003E5FC1" w:rsidRPr="001271E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1271E1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1271E1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6F66811" w14:textId="77777777" w:rsidR="001271E1" w:rsidRPr="001271E1" w:rsidRDefault="001271E1">
      <w:pPr>
        <w:ind w:firstLine="1134"/>
        <w:rPr>
          <w:rFonts w:ascii="Arial" w:hAnsi="Arial"/>
          <w:b/>
          <w:szCs w:val="24"/>
          <w:lang w:val="bg-BG"/>
        </w:rPr>
      </w:pPr>
      <w:r w:rsidRPr="001271E1">
        <w:rPr>
          <w:rFonts w:ascii="Arial" w:hAnsi="Arial"/>
          <w:b/>
          <w:szCs w:val="24"/>
          <w:lang w:val="bg-BG"/>
        </w:rPr>
        <w:t>МИНИСТЪР-ПРЕДСЕДАТЕЛ: /п/ Андрей Гюров</w:t>
      </w:r>
    </w:p>
    <w:p w14:paraId="46033EB9" w14:textId="77777777" w:rsidR="001271E1" w:rsidRPr="001271E1" w:rsidRDefault="001271E1">
      <w:pPr>
        <w:ind w:firstLine="1134"/>
        <w:rPr>
          <w:rFonts w:ascii="Arial" w:hAnsi="Arial"/>
          <w:b/>
          <w:szCs w:val="24"/>
          <w:lang w:val="bg-BG"/>
        </w:rPr>
      </w:pPr>
    </w:p>
    <w:p w14:paraId="058A244A" w14:textId="77777777" w:rsidR="001271E1" w:rsidRPr="001271E1" w:rsidRDefault="001271E1">
      <w:pPr>
        <w:ind w:firstLine="1134"/>
        <w:rPr>
          <w:rFonts w:ascii="Arial" w:hAnsi="Arial"/>
          <w:b/>
          <w:szCs w:val="24"/>
          <w:lang w:val="bg-BG"/>
        </w:rPr>
      </w:pPr>
      <w:r w:rsidRPr="001271E1">
        <w:rPr>
          <w:rFonts w:ascii="Arial" w:hAnsi="Arial"/>
          <w:b/>
          <w:szCs w:val="24"/>
          <w:lang w:val="bg-BG"/>
        </w:rPr>
        <w:t>ГЛАВЕН СЕКРЕТАР НА</w:t>
      </w:r>
    </w:p>
    <w:p w14:paraId="1F9EDFA2" w14:textId="77777777" w:rsidR="001271E1" w:rsidRPr="001271E1" w:rsidRDefault="001271E1">
      <w:pPr>
        <w:ind w:firstLine="1134"/>
        <w:rPr>
          <w:rFonts w:ascii="Arial" w:hAnsi="Arial"/>
          <w:b/>
          <w:szCs w:val="24"/>
          <w:lang w:val="bg-BG"/>
        </w:rPr>
      </w:pPr>
      <w:r w:rsidRPr="001271E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271E1">
        <w:rPr>
          <w:rFonts w:ascii="Arial" w:hAnsi="Arial" w:cs="Arial"/>
          <w:b/>
          <w:szCs w:val="24"/>
          <w:lang w:val="bg-BG"/>
        </w:rPr>
        <w:t>Мария Томова</w:t>
      </w:r>
    </w:p>
    <w:p w14:paraId="2CF61EE6" w14:textId="77777777" w:rsidR="001271E1" w:rsidRPr="001271E1" w:rsidRDefault="001271E1">
      <w:pPr>
        <w:ind w:left="1134"/>
        <w:rPr>
          <w:rFonts w:ascii="Arial" w:hAnsi="Arial"/>
          <w:b/>
          <w:szCs w:val="24"/>
          <w:lang w:val="bg-BG"/>
        </w:rPr>
      </w:pPr>
    </w:p>
    <w:sectPr w:rsidR="001271E1" w:rsidRPr="001271E1" w:rsidSect="005130E4">
      <w:headerReference w:type="even" r:id="rId8"/>
      <w:headerReference w:type="default" r:id="rId9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E625" w14:textId="77777777" w:rsidR="007D6575" w:rsidRDefault="007D6575">
      <w:r>
        <w:separator/>
      </w:r>
    </w:p>
  </w:endnote>
  <w:endnote w:type="continuationSeparator" w:id="0">
    <w:p w14:paraId="2BD5E3DD" w14:textId="77777777" w:rsidR="007D6575" w:rsidRDefault="007D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32BB" w14:textId="77777777" w:rsidR="007D6575" w:rsidRDefault="007D6575">
      <w:r>
        <w:separator/>
      </w:r>
    </w:p>
  </w:footnote>
  <w:footnote w:type="continuationSeparator" w:id="0">
    <w:p w14:paraId="5ED07B0B" w14:textId="77777777" w:rsidR="007D6575" w:rsidRDefault="007D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02FC"/>
    <w:multiLevelType w:val="hybridMultilevel"/>
    <w:tmpl w:val="749CE5A0"/>
    <w:lvl w:ilvl="0" w:tplc="677092E2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2" w:hanging="360"/>
      </w:pPr>
    </w:lvl>
    <w:lvl w:ilvl="2" w:tplc="0402001B" w:tentative="1">
      <w:start w:val="1"/>
      <w:numFmt w:val="lowerRoman"/>
      <w:lvlText w:val="%3."/>
      <w:lvlJc w:val="right"/>
      <w:pPr>
        <w:ind w:left="2952" w:hanging="180"/>
      </w:pPr>
    </w:lvl>
    <w:lvl w:ilvl="3" w:tplc="0402000F" w:tentative="1">
      <w:start w:val="1"/>
      <w:numFmt w:val="decimal"/>
      <w:lvlText w:val="%4."/>
      <w:lvlJc w:val="left"/>
      <w:pPr>
        <w:ind w:left="3672" w:hanging="360"/>
      </w:pPr>
    </w:lvl>
    <w:lvl w:ilvl="4" w:tplc="04020019" w:tentative="1">
      <w:start w:val="1"/>
      <w:numFmt w:val="lowerLetter"/>
      <w:lvlText w:val="%5."/>
      <w:lvlJc w:val="left"/>
      <w:pPr>
        <w:ind w:left="4392" w:hanging="360"/>
      </w:pPr>
    </w:lvl>
    <w:lvl w:ilvl="5" w:tplc="0402001B" w:tentative="1">
      <w:start w:val="1"/>
      <w:numFmt w:val="lowerRoman"/>
      <w:lvlText w:val="%6."/>
      <w:lvlJc w:val="right"/>
      <w:pPr>
        <w:ind w:left="5112" w:hanging="180"/>
      </w:pPr>
    </w:lvl>
    <w:lvl w:ilvl="6" w:tplc="0402000F" w:tentative="1">
      <w:start w:val="1"/>
      <w:numFmt w:val="decimal"/>
      <w:lvlText w:val="%7."/>
      <w:lvlJc w:val="left"/>
      <w:pPr>
        <w:ind w:left="5832" w:hanging="360"/>
      </w:pPr>
    </w:lvl>
    <w:lvl w:ilvl="7" w:tplc="04020019" w:tentative="1">
      <w:start w:val="1"/>
      <w:numFmt w:val="lowerLetter"/>
      <w:lvlText w:val="%8."/>
      <w:lvlJc w:val="left"/>
      <w:pPr>
        <w:ind w:left="6552" w:hanging="360"/>
      </w:pPr>
    </w:lvl>
    <w:lvl w:ilvl="8" w:tplc="0402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4F7D3639"/>
    <w:multiLevelType w:val="hybridMultilevel"/>
    <w:tmpl w:val="079682D8"/>
    <w:lvl w:ilvl="0" w:tplc="17D008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44A1DDD"/>
    <w:multiLevelType w:val="hybridMultilevel"/>
    <w:tmpl w:val="E7766084"/>
    <w:lvl w:ilvl="0" w:tplc="821E1A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7106765">
    <w:abstractNumId w:val="0"/>
  </w:num>
  <w:num w:numId="2" w16cid:durableId="1064638973">
    <w:abstractNumId w:val="1"/>
  </w:num>
  <w:num w:numId="3" w16cid:durableId="656878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4407D"/>
    <w:rsid w:val="00060A7E"/>
    <w:rsid w:val="0006327C"/>
    <w:rsid w:val="00067840"/>
    <w:rsid w:val="000809CA"/>
    <w:rsid w:val="000900B0"/>
    <w:rsid w:val="00092519"/>
    <w:rsid w:val="000A5A5D"/>
    <w:rsid w:val="000B068F"/>
    <w:rsid w:val="000B3338"/>
    <w:rsid w:val="000E4F8B"/>
    <w:rsid w:val="0012240E"/>
    <w:rsid w:val="0012445B"/>
    <w:rsid w:val="00125CCA"/>
    <w:rsid w:val="001271E1"/>
    <w:rsid w:val="00152094"/>
    <w:rsid w:val="00154A8D"/>
    <w:rsid w:val="0017323F"/>
    <w:rsid w:val="00196159"/>
    <w:rsid w:val="00197ECB"/>
    <w:rsid w:val="001C0517"/>
    <w:rsid w:val="001C50AA"/>
    <w:rsid w:val="001F65FE"/>
    <w:rsid w:val="00207BF7"/>
    <w:rsid w:val="002141F9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1435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86A75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10DC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26140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0AC6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39E8"/>
    <w:rsid w:val="0074689D"/>
    <w:rsid w:val="00763AF6"/>
    <w:rsid w:val="007754A7"/>
    <w:rsid w:val="00776F6B"/>
    <w:rsid w:val="00780E48"/>
    <w:rsid w:val="007813DB"/>
    <w:rsid w:val="007A30BA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D6575"/>
    <w:rsid w:val="007E35B4"/>
    <w:rsid w:val="007F277B"/>
    <w:rsid w:val="007F2E0F"/>
    <w:rsid w:val="00802EFD"/>
    <w:rsid w:val="00814380"/>
    <w:rsid w:val="00821491"/>
    <w:rsid w:val="0082238E"/>
    <w:rsid w:val="00833158"/>
    <w:rsid w:val="00837911"/>
    <w:rsid w:val="0084141C"/>
    <w:rsid w:val="00847576"/>
    <w:rsid w:val="00857862"/>
    <w:rsid w:val="00861142"/>
    <w:rsid w:val="00861FD9"/>
    <w:rsid w:val="008650EE"/>
    <w:rsid w:val="00867D3D"/>
    <w:rsid w:val="0087019F"/>
    <w:rsid w:val="00880A3D"/>
    <w:rsid w:val="00880E76"/>
    <w:rsid w:val="00882DB3"/>
    <w:rsid w:val="008C1DF0"/>
    <w:rsid w:val="008C3CA9"/>
    <w:rsid w:val="008C6778"/>
    <w:rsid w:val="008D2269"/>
    <w:rsid w:val="008D7D91"/>
    <w:rsid w:val="008F111B"/>
    <w:rsid w:val="008F1306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D041E"/>
    <w:rsid w:val="009E7337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50A7E"/>
    <w:rsid w:val="00B6268D"/>
    <w:rsid w:val="00B63D76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498E"/>
    <w:rsid w:val="00CB6660"/>
    <w:rsid w:val="00CB7ECE"/>
    <w:rsid w:val="00CC1199"/>
    <w:rsid w:val="00CD3E96"/>
    <w:rsid w:val="00CD7E3B"/>
    <w:rsid w:val="00CE6258"/>
    <w:rsid w:val="00CF3DED"/>
    <w:rsid w:val="00D0293D"/>
    <w:rsid w:val="00D07D52"/>
    <w:rsid w:val="00D2257F"/>
    <w:rsid w:val="00D22987"/>
    <w:rsid w:val="00D24537"/>
    <w:rsid w:val="00D36324"/>
    <w:rsid w:val="00D36EA5"/>
    <w:rsid w:val="00D43F74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689F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B4B6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45D4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B4B2-2188-4BEF-AEC5-8F316A93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4204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2026-02-23T16:06:00Z</cp:lastPrinted>
  <dcterms:created xsi:type="dcterms:W3CDTF">2026-02-24T07:10:00Z</dcterms:created>
  <dcterms:modified xsi:type="dcterms:W3CDTF">2026-02-24T07:10:00Z</dcterms:modified>
</cp:coreProperties>
</file>