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E6CC2" w14:textId="77777777" w:rsidR="00AD087A" w:rsidRPr="00953C22" w:rsidRDefault="00AD087A">
      <w:pPr>
        <w:jc w:val="center"/>
        <w:rPr>
          <w:rFonts w:ascii="Times New Roman" w:hAnsi="Times New Roman"/>
          <w:b/>
          <w:sz w:val="26"/>
          <w:szCs w:val="26"/>
          <w:lang w:val="bg-BG"/>
        </w:rPr>
      </w:pPr>
    </w:p>
    <w:p w14:paraId="702F2205" w14:textId="77777777" w:rsidR="00AD087A" w:rsidRPr="00953C22" w:rsidRDefault="00AD087A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953C22">
        <w:rPr>
          <w:rFonts w:ascii="Times New Roman" w:hAnsi="Times New Roman"/>
          <w:b/>
          <w:sz w:val="32"/>
          <w:szCs w:val="32"/>
          <w:lang w:val="bg-BG"/>
        </w:rPr>
        <w:t>М  О  Т  И  В  И</w:t>
      </w:r>
    </w:p>
    <w:p w14:paraId="5B3907F6" w14:textId="77777777" w:rsidR="00AD087A" w:rsidRPr="00953C22" w:rsidRDefault="00AD087A">
      <w:pPr>
        <w:jc w:val="center"/>
        <w:rPr>
          <w:rFonts w:ascii="Times New Roman" w:hAnsi="Times New Roman"/>
          <w:b/>
          <w:sz w:val="26"/>
          <w:szCs w:val="26"/>
          <w:lang w:val="bg-BG"/>
        </w:rPr>
      </w:pPr>
    </w:p>
    <w:p w14:paraId="35F342CE" w14:textId="2F6B3B1C" w:rsidR="00AD087A" w:rsidRPr="00953C22" w:rsidRDefault="00AD087A" w:rsidP="00953C22">
      <w:pPr>
        <w:spacing w:line="288" w:lineRule="auto"/>
        <w:jc w:val="center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953C2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към проекта на Закон за </w:t>
      </w:r>
      <w:r w:rsidR="00953C22" w:rsidRPr="00953C22">
        <w:rPr>
          <w:rFonts w:ascii="Times New Roman" w:hAnsi="Times New Roman"/>
          <w:b/>
          <w:smallCaps/>
          <w:sz w:val="28"/>
          <w:szCs w:val="28"/>
          <w:lang w:val="bg-BG"/>
        </w:rPr>
        <w:t>изменение и допълнение на Закона за оръжията, боеприпасите, взривните вещества и пиротехническите изделия</w:t>
      </w:r>
    </w:p>
    <w:p w14:paraId="5056BBE4" w14:textId="77777777" w:rsidR="00AD087A" w:rsidRPr="00953C22" w:rsidRDefault="00AD087A" w:rsidP="00D013AB">
      <w:pPr>
        <w:spacing w:line="288" w:lineRule="auto"/>
        <w:jc w:val="center"/>
        <w:rPr>
          <w:rFonts w:ascii="Times New Roman" w:hAnsi="Times New Roman"/>
          <w:b/>
          <w:sz w:val="26"/>
          <w:szCs w:val="26"/>
          <w:lang w:val="bg-BG"/>
        </w:rPr>
      </w:pPr>
    </w:p>
    <w:p w14:paraId="2A72F89D" w14:textId="77777777" w:rsidR="00AD087A" w:rsidRPr="00953C22" w:rsidRDefault="00AD087A" w:rsidP="005202D7">
      <w:pPr>
        <w:pStyle w:val="ListParagraph"/>
        <w:tabs>
          <w:tab w:val="left" w:pos="709"/>
          <w:tab w:val="left" w:pos="851"/>
        </w:tabs>
        <w:spacing w:before="120" w:after="0" w:line="288" w:lineRule="auto"/>
        <w:ind w:left="0" w:firstLine="1134"/>
        <w:jc w:val="both"/>
        <w:rPr>
          <w:rFonts w:ascii="Times New Roman" w:hAnsi="Times New Roman"/>
          <w:b/>
          <w:sz w:val="26"/>
          <w:szCs w:val="26"/>
        </w:rPr>
      </w:pPr>
    </w:p>
    <w:p w14:paraId="216B9B4C" w14:textId="77777777" w:rsidR="00953C22" w:rsidRPr="00953C22" w:rsidRDefault="00953C22" w:rsidP="00953C22">
      <w:pPr>
        <w:shd w:val="clear" w:color="auto" w:fill="FFFFFF"/>
        <w:spacing w:before="120" w:after="120" w:line="312" w:lineRule="auto"/>
        <w:ind w:firstLine="1134"/>
        <w:contextualSpacing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953C22">
        <w:rPr>
          <w:rFonts w:ascii="Arial" w:hAnsi="Arial" w:cs="Arial"/>
          <w:b/>
          <w:sz w:val="28"/>
          <w:szCs w:val="28"/>
          <w:lang w:val="bg-BG"/>
        </w:rPr>
        <w:t>1. Причини, които налагат приемането на законопроекта.</w:t>
      </w:r>
    </w:p>
    <w:p w14:paraId="38317FDC" w14:textId="2C881D6C" w:rsidR="00953C22" w:rsidRPr="00953C22" w:rsidRDefault="00953C22" w:rsidP="00953C22">
      <w:pPr>
        <w:shd w:val="clear" w:color="auto" w:fill="FFFFFF"/>
        <w:spacing w:before="120" w:after="120" w:line="312" w:lineRule="auto"/>
        <w:ind w:firstLine="1134"/>
        <w:contextualSpacing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953C22">
        <w:rPr>
          <w:rFonts w:ascii="Arial" w:hAnsi="Arial" w:cs="Arial"/>
          <w:sz w:val="28"/>
          <w:szCs w:val="28"/>
          <w:lang w:val="bg-BG"/>
        </w:rPr>
        <w:t>В Закона за оръжията, боеприпасите, взривните вещества и пиротехническите изделия (ЗОБВВПИ)</w:t>
      </w:r>
      <w:r w:rsidRPr="00953C22">
        <w:rPr>
          <w:rFonts w:ascii="Arial" w:hAnsi="Arial" w:cs="Arial"/>
          <w:bCs/>
          <w:sz w:val="28"/>
          <w:szCs w:val="28"/>
          <w:lang w:val="bg-BG"/>
        </w:rPr>
        <w:t xml:space="preserve"> са посочени документите, които трябва да се представят от заявителите в рамките на административното производство за получаване на разрешение за извършване на дейност с </w:t>
      </w:r>
      <w:r w:rsidRPr="00953C22">
        <w:rPr>
          <w:rFonts w:ascii="Arial" w:hAnsi="Arial" w:cs="Arial"/>
          <w:sz w:val="28"/>
          <w:szCs w:val="28"/>
          <w:lang w:val="bg-BG"/>
        </w:rPr>
        <w:t>оръжия, боеприпаси, взривни вещества и пиротехнически изделия.</w:t>
      </w:r>
      <w:r w:rsidRPr="00953C22">
        <w:rPr>
          <w:rFonts w:ascii="Arial" w:hAnsi="Arial" w:cs="Arial"/>
          <w:bCs/>
          <w:sz w:val="28"/>
          <w:szCs w:val="28"/>
          <w:lang w:val="bg-BG"/>
        </w:rPr>
        <w:t xml:space="preserve"> Случаите, при които административният орган извършва служебно събиране на информация</w:t>
      </w:r>
      <w:r>
        <w:rPr>
          <w:rFonts w:ascii="Arial" w:hAnsi="Arial" w:cs="Arial"/>
          <w:bCs/>
          <w:sz w:val="28"/>
          <w:szCs w:val="28"/>
          <w:lang w:val="bg-BG"/>
        </w:rPr>
        <w:t>,</w:t>
      </w:r>
      <w:r w:rsidRPr="00953C22">
        <w:rPr>
          <w:rFonts w:ascii="Arial" w:hAnsi="Arial" w:cs="Arial"/>
          <w:bCs/>
          <w:sz w:val="28"/>
          <w:szCs w:val="28"/>
          <w:lang w:val="bg-BG"/>
        </w:rPr>
        <w:t xml:space="preserve"> са изчерпателно изброени в закона.</w:t>
      </w:r>
    </w:p>
    <w:p w14:paraId="5E02FF2D" w14:textId="4AAC0AB9" w:rsidR="00953C22" w:rsidRPr="00953C22" w:rsidRDefault="00953C22" w:rsidP="00953C22">
      <w:pPr>
        <w:shd w:val="clear" w:color="auto" w:fill="FFFFFF"/>
        <w:spacing w:before="120" w:after="120" w:line="312" w:lineRule="auto"/>
        <w:ind w:firstLine="1134"/>
        <w:contextualSpacing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953C22">
        <w:rPr>
          <w:rFonts w:ascii="Arial" w:hAnsi="Arial" w:cs="Arial"/>
          <w:sz w:val="28"/>
          <w:szCs w:val="28"/>
          <w:lang w:val="bg-BG"/>
        </w:rPr>
        <w:t>С Решение № 233 на Министерския съвет от 2024 г. е приет План за намаляване на административната тежест</w:t>
      </w:r>
      <w:r w:rsidR="00F43D62">
        <w:rPr>
          <w:rFonts w:ascii="Arial" w:hAnsi="Arial" w:cs="Arial"/>
          <w:sz w:val="28"/>
          <w:szCs w:val="28"/>
          <w:lang w:val="bg-BG"/>
        </w:rPr>
        <w:t xml:space="preserve"> (Плана)</w:t>
      </w:r>
      <w:r w:rsidRPr="00953C22">
        <w:rPr>
          <w:rFonts w:ascii="Arial" w:hAnsi="Arial" w:cs="Arial"/>
          <w:sz w:val="28"/>
          <w:szCs w:val="28"/>
          <w:lang w:val="bg-BG"/>
        </w:rPr>
        <w:t xml:space="preserve">. В </w:t>
      </w:r>
      <w:r w:rsidR="00F43D62" w:rsidRPr="00953C22">
        <w:rPr>
          <w:rFonts w:ascii="Arial" w:hAnsi="Arial" w:cs="Arial"/>
          <w:sz w:val="28"/>
          <w:szCs w:val="28"/>
          <w:lang w:val="bg-BG"/>
        </w:rPr>
        <w:t>П</w:t>
      </w:r>
      <w:r w:rsidRPr="00953C22">
        <w:rPr>
          <w:rFonts w:ascii="Arial" w:hAnsi="Arial" w:cs="Arial"/>
          <w:sz w:val="28"/>
          <w:szCs w:val="28"/>
          <w:lang w:val="bg-BG"/>
        </w:rPr>
        <w:t xml:space="preserve">лана се съдържат мерки за разширяване използваемостта на изградени регистри, законовото установяване на които ще промени значителен брой административни производства и за заявителя на услугите ще отпадне изискването за представяне на: копия от скици и други данни, документ, доказващ трудовото правоотношение, документ, доказващ придобита правоспособност, както и друга информация за наличие или липса на обстоятелства от значение за издаването на индивидуални административни актове. Една от мерките на </w:t>
      </w:r>
      <w:r w:rsidR="00F43D62" w:rsidRPr="00F43D62">
        <w:rPr>
          <w:rFonts w:ascii="Arial" w:hAnsi="Arial" w:cs="Arial"/>
          <w:sz w:val="28"/>
          <w:szCs w:val="28"/>
          <w:lang w:val="bg-BG"/>
        </w:rPr>
        <w:t>Плана</w:t>
      </w:r>
      <w:r w:rsidRPr="00953C22">
        <w:rPr>
          <w:rFonts w:ascii="Arial" w:hAnsi="Arial" w:cs="Arial"/>
          <w:sz w:val="28"/>
          <w:szCs w:val="28"/>
          <w:lang w:val="bg-BG"/>
        </w:rPr>
        <w:t xml:space="preserve"> предвижда изменение на </w:t>
      </w:r>
      <w:r w:rsidRPr="00953C22">
        <w:rPr>
          <w:rFonts w:ascii="Arial" w:hAnsi="Arial" w:cs="Arial"/>
          <w:bCs/>
          <w:sz w:val="28"/>
          <w:szCs w:val="28"/>
          <w:lang w:val="bg-BG"/>
        </w:rPr>
        <w:t>ЗОБВВПИ</w:t>
      </w:r>
      <w:r w:rsidRPr="00953C22">
        <w:rPr>
          <w:rFonts w:ascii="Arial" w:hAnsi="Arial" w:cs="Arial"/>
          <w:sz w:val="28"/>
          <w:szCs w:val="28"/>
          <w:lang w:val="bg-BG"/>
        </w:rPr>
        <w:t xml:space="preserve"> с цел отпадане на изискуеми документи в случаите, при които е възможно служебно събиране на информация. Мерките от Плана, приет с Р</w:t>
      </w:r>
      <w:r w:rsidR="00667A52">
        <w:rPr>
          <w:rFonts w:ascii="Arial" w:hAnsi="Arial" w:cs="Arial"/>
          <w:sz w:val="28"/>
          <w:szCs w:val="28"/>
          <w:lang w:val="bg-BG"/>
        </w:rPr>
        <w:t>ешение</w:t>
      </w:r>
      <w:r w:rsidRPr="00953C22">
        <w:rPr>
          <w:rFonts w:ascii="Arial" w:hAnsi="Arial" w:cs="Arial"/>
          <w:sz w:val="28"/>
          <w:szCs w:val="28"/>
          <w:lang w:val="bg-BG"/>
        </w:rPr>
        <w:t xml:space="preserve"> № 233 </w:t>
      </w:r>
      <w:r w:rsidR="00667A52">
        <w:rPr>
          <w:rFonts w:ascii="Arial" w:hAnsi="Arial" w:cs="Arial"/>
          <w:sz w:val="28"/>
          <w:szCs w:val="28"/>
          <w:lang w:val="bg-BG"/>
        </w:rPr>
        <w:t xml:space="preserve">на Министерския съвет </w:t>
      </w:r>
      <w:r w:rsidRPr="00953C22">
        <w:rPr>
          <w:rFonts w:ascii="Arial" w:hAnsi="Arial" w:cs="Arial"/>
          <w:sz w:val="28"/>
          <w:szCs w:val="28"/>
          <w:lang w:val="bg-BG"/>
        </w:rPr>
        <w:t>от 2024 г., предвиждат в ЗОБВВПИ да бъдат направени следните промени:</w:t>
      </w:r>
    </w:p>
    <w:p w14:paraId="34043C89" w14:textId="1C2D3B57" w:rsidR="00953C22" w:rsidRPr="00953C22" w:rsidRDefault="00667A52" w:rsidP="00953C22">
      <w:pPr>
        <w:shd w:val="clear" w:color="auto" w:fill="FFFFFF"/>
        <w:spacing w:before="120" w:after="120" w:line="312" w:lineRule="auto"/>
        <w:ind w:firstLine="1134"/>
        <w:contextualSpacing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953C22">
        <w:rPr>
          <w:rFonts w:ascii="Arial" w:hAnsi="Arial" w:cs="Arial"/>
          <w:sz w:val="28"/>
          <w:szCs w:val="28"/>
          <w:lang w:val="bg-BG"/>
        </w:rPr>
        <w:t>М</w:t>
      </w:r>
      <w:r w:rsidR="00953C22" w:rsidRPr="00953C22">
        <w:rPr>
          <w:rFonts w:ascii="Arial" w:hAnsi="Arial" w:cs="Arial"/>
          <w:sz w:val="28"/>
          <w:szCs w:val="28"/>
          <w:lang w:val="bg-BG"/>
        </w:rPr>
        <w:t xml:space="preserve">ярка № 4 - служебно да бъде събирана информация в административното производство по издаване на разрешение за </w:t>
      </w:r>
      <w:r w:rsidR="00953C22" w:rsidRPr="00953C22">
        <w:rPr>
          <w:rFonts w:ascii="Arial" w:hAnsi="Arial" w:cs="Arial"/>
          <w:sz w:val="28"/>
          <w:szCs w:val="28"/>
          <w:lang w:val="bg-BG"/>
        </w:rPr>
        <w:lastRenderedPageBreak/>
        <w:t>търговия с взривни вещества, оръжия, боеприпаси и пиротехнически изделия, с изключение на фойерверки от категория F1;</w:t>
      </w:r>
    </w:p>
    <w:p w14:paraId="21932FC9" w14:textId="112DAA2B" w:rsidR="00953C22" w:rsidRPr="00953C22" w:rsidRDefault="00667A52" w:rsidP="00953C22">
      <w:pPr>
        <w:shd w:val="clear" w:color="auto" w:fill="FFFFFF"/>
        <w:spacing w:before="120" w:after="120" w:line="312" w:lineRule="auto"/>
        <w:ind w:firstLine="1134"/>
        <w:contextualSpacing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953C22">
        <w:rPr>
          <w:rFonts w:ascii="Arial" w:hAnsi="Arial" w:cs="Arial"/>
          <w:sz w:val="28"/>
          <w:szCs w:val="28"/>
          <w:lang w:val="bg-BG"/>
        </w:rPr>
        <w:t>М</w:t>
      </w:r>
      <w:r w:rsidR="00953C22" w:rsidRPr="00953C22">
        <w:rPr>
          <w:rFonts w:ascii="Arial" w:hAnsi="Arial" w:cs="Arial"/>
          <w:sz w:val="28"/>
          <w:szCs w:val="28"/>
          <w:lang w:val="bg-BG"/>
        </w:rPr>
        <w:t xml:space="preserve">ярка № 5 - да отпадне изискването за уведомяване писмено или по електронен път </w:t>
      </w:r>
      <w:r>
        <w:rPr>
          <w:rFonts w:ascii="Arial" w:hAnsi="Arial" w:cs="Arial"/>
          <w:sz w:val="28"/>
          <w:szCs w:val="28"/>
          <w:lang w:val="bg-BG"/>
        </w:rPr>
        <w:t xml:space="preserve">на </w:t>
      </w:r>
      <w:r w:rsidR="00953C22" w:rsidRPr="00953C22">
        <w:rPr>
          <w:rFonts w:ascii="Arial" w:hAnsi="Arial" w:cs="Arial"/>
          <w:sz w:val="28"/>
          <w:szCs w:val="28"/>
          <w:lang w:val="bg-BG"/>
        </w:rPr>
        <w:t>директора на Главна дирекция „Национална полиция“ (ГДНП) на МВР от лицето, получило разрешение за търговия с взривни вещества, оръжия, боеприпаси и пиротехнически изделия</w:t>
      </w:r>
      <w:r>
        <w:rPr>
          <w:rFonts w:ascii="Arial" w:hAnsi="Arial" w:cs="Arial"/>
          <w:sz w:val="28"/>
          <w:szCs w:val="28"/>
          <w:lang w:val="bg-BG"/>
        </w:rPr>
        <w:t>,</w:t>
      </w:r>
      <w:r w:rsidR="00953C22" w:rsidRPr="00953C22">
        <w:rPr>
          <w:rFonts w:ascii="Arial" w:hAnsi="Arial" w:cs="Arial"/>
          <w:sz w:val="28"/>
          <w:szCs w:val="28"/>
          <w:lang w:val="bg-BG"/>
        </w:rPr>
        <w:t xml:space="preserve"> при настъпила промяна в обстоятелство;</w:t>
      </w:r>
    </w:p>
    <w:p w14:paraId="269CE798" w14:textId="55C7CEBF" w:rsidR="00953C22" w:rsidRPr="00953C22" w:rsidRDefault="00667A52" w:rsidP="00953C22">
      <w:pPr>
        <w:shd w:val="clear" w:color="auto" w:fill="FFFFFF"/>
        <w:spacing w:before="120" w:after="120" w:line="312" w:lineRule="auto"/>
        <w:ind w:firstLine="1134"/>
        <w:contextualSpacing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953C22">
        <w:rPr>
          <w:rFonts w:ascii="Arial" w:hAnsi="Arial" w:cs="Arial"/>
          <w:sz w:val="28"/>
          <w:szCs w:val="28"/>
          <w:lang w:val="bg-BG"/>
        </w:rPr>
        <w:t>М</w:t>
      </w:r>
      <w:r w:rsidR="00953C22" w:rsidRPr="00953C22">
        <w:rPr>
          <w:rFonts w:ascii="Arial" w:hAnsi="Arial" w:cs="Arial"/>
          <w:sz w:val="28"/>
          <w:szCs w:val="28"/>
          <w:lang w:val="bg-BG"/>
        </w:rPr>
        <w:t>ярка № 6 - да бъде въведена в закона забраната за употреба на пиротехнически изделия в границите на урбанизираните територии в часовете, определени за отдих на гражданите;</w:t>
      </w:r>
    </w:p>
    <w:p w14:paraId="6C6D872F" w14:textId="338E4DA7" w:rsidR="00953C22" w:rsidRPr="00953C22" w:rsidRDefault="00667A52" w:rsidP="00953C22">
      <w:pPr>
        <w:shd w:val="clear" w:color="auto" w:fill="FFFFFF"/>
        <w:spacing w:before="120" w:after="120" w:line="312" w:lineRule="auto"/>
        <w:ind w:firstLine="1134"/>
        <w:contextualSpacing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953C22">
        <w:rPr>
          <w:rFonts w:ascii="Arial" w:hAnsi="Arial" w:cs="Arial"/>
          <w:sz w:val="28"/>
          <w:szCs w:val="28"/>
          <w:lang w:val="bg-BG"/>
        </w:rPr>
        <w:t>М</w:t>
      </w:r>
      <w:r w:rsidR="00953C22" w:rsidRPr="00953C22">
        <w:rPr>
          <w:rFonts w:ascii="Arial" w:hAnsi="Arial" w:cs="Arial"/>
          <w:sz w:val="28"/>
          <w:szCs w:val="28"/>
          <w:lang w:val="bg-BG"/>
        </w:rPr>
        <w:t>ярка № 7 - служебно да бъде събирана информация в административното производство по издаване на разрешение за придобиване на взривни вещества и/или пиротехнически изделия, с изключение на фойерверки от категория F1;</w:t>
      </w:r>
    </w:p>
    <w:p w14:paraId="40E81587" w14:textId="11EA3698" w:rsidR="00953C22" w:rsidRPr="00953C22" w:rsidRDefault="00667A52" w:rsidP="00953C22">
      <w:pPr>
        <w:shd w:val="clear" w:color="auto" w:fill="FFFFFF"/>
        <w:spacing w:before="120" w:after="120" w:line="312" w:lineRule="auto"/>
        <w:ind w:firstLine="1134"/>
        <w:contextualSpacing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953C22">
        <w:rPr>
          <w:rFonts w:ascii="Arial" w:hAnsi="Arial" w:cs="Arial"/>
          <w:sz w:val="28"/>
          <w:szCs w:val="28"/>
          <w:lang w:val="bg-BG"/>
        </w:rPr>
        <w:t>М</w:t>
      </w:r>
      <w:r w:rsidR="00953C22" w:rsidRPr="00953C22">
        <w:rPr>
          <w:rFonts w:ascii="Arial" w:hAnsi="Arial" w:cs="Arial"/>
          <w:sz w:val="28"/>
          <w:szCs w:val="28"/>
          <w:lang w:val="bg-BG"/>
        </w:rPr>
        <w:t>ярка № 8 - служебно да бъде събирана информация в административното производство по получаване на разрешение за съхранение от лицето, получило разрешение за придобиване на взривни вещества и пиротехнически изделия, с изключение на фойерверки от категория F1;</w:t>
      </w:r>
    </w:p>
    <w:p w14:paraId="228EB4D6" w14:textId="00F1AA71" w:rsidR="00953C22" w:rsidRPr="00953C22" w:rsidRDefault="00667A52" w:rsidP="00953C22">
      <w:pPr>
        <w:shd w:val="clear" w:color="auto" w:fill="FFFFFF"/>
        <w:spacing w:before="120" w:after="120" w:line="312" w:lineRule="auto"/>
        <w:ind w:firstLine="1134"/>
        <w:contextualSpacing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953C22">
        <w:rPr>
          <w:rFonts w:ascii="Arial" w:hAnsi="Arial" w:cs="Arial"/>
          <w:sz w:val="28"/>
          <w:szCs w:val="28"/>
          <w:lang w:val="bg-BG"/>
        </w:rPr>
        <w:t>М</w:t>
      </w:r>
      <w:r w:rsidR="00953C22" w:rsidRPr="00953C22">
        <w:rPr>
          <w:rFonts w:ascii="Arial" w:hAnsi="Arial" w:cs="Arial"/>
          <w:sz w:val="28"/>
          <w:szCs w:val="28"/>
          <w:lang w:val="bg-BG"/>
        </w:rPr>
        <w:t>ярка № 9 - служебно да бъде събирана информация в административното производство по издаване на разрешение за употреба на пиротехнически изделия, с изключение на фойерверки от категория F1;</w:t>
      </w:r>
    </w:p>
    <w:p w14:paraId="57BC3295" w14:textId="1EDF691D" w:rsidR="00953C22" w:rsidRPr="00953C22" w:rsidRDefault="00667A52" w:rsidP="00953C22">
      <w:pPr>
        <w:shd w:val="clear" w:color="auto" w:fill="FFFFFF"/>
        <w:spacing w:before="120" w:after="120" w:line="312" w:lineRule="auto"/>
        <w:ind w:firstLine="1134"/>
        <w:contextualSpacing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953C22">
        <w:rPr>
          <w:rFonts w:ascii="Arial" w:hAnsi="Arial" w:cs="Arial"/>
          <w:sz w:val="28"/>
          <w:szCs w:val="28"/>
          <w:lang w:val="bg-BG"/>
        </w:rPr>
        <w:t>М</w:t>
      </w:r>
      <w:r w:rsidR="00953C22" w:rsidRPr="00953C22">
        <w:rPr>
          <w:rFonts w:ascii="Arial" w:hAnsi="Arial" w:cs="Arial"/>
          <w:sz w:val="28"/>
          <w:szCs w:val="28"/>
          <w:lang w:val="bg-BG"/>
        </w:rPr>
        <w:t xml:space="preserve">ярка № 10 - да отпадане изискването за уведомяване писмено или по електронен път на директора на ГДНП на МВР или съответно </w:t>
      </w:r>
      <w:r>
        <w:rPr>
          <w:rFonts w:ascii="Arial" w:hAnsi="Arial" w:cs="Arial"/>
          <w:sz w:val="28"/>
          <w:szCs w:val="28"/>
          <w:lang w:val="bg-BG"/>
        </w:rPr>
        <w:t xml:space="preserve">на </w:t>
      </w:r>
      <w:r w:rsidR="00953C22" w:rsidRPr="00953C22">
        <w:rPr>
          <w:rFonts w:ascii="Arial" w:hAnsi="Arial" w:cs="Arial"/>
          <w:sz w:val="28"/>
          <w:szCs w:val="28"/>
          <w:lang w:val="bg-BG"/>
        </w:rPr>
        <w:t>началника на Районното управление (РУ) на МВР от лицето, получило разрешение за придобиване, съхранение и/или употреба на взривни вещества и пиротехнически изделия, при настъпила промяна в обстоятелство;</w:t>
      </w:r>
    </w:p>
    <w:p w14:paraId="69ED6AD9" w14:textId="7DB2C939" w:rsidR="00953C22" w:rsidRPr="00953C22" w:rsidRDefault="00667A52" w:rsidP="00953C22">
      <w:pPr>
        <w:shd w:val="clear" w:color="auto" w:fill="FFFFFF"/>
        <w:spacing w:before="120" w:after="120" w:line="312" w:lineRule="auto"/>
        <w:ind w:firstLine="1134"/>
        <w:contextualSpacing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953C22">
        <w:rPr>
          <w:rFonts w:ascii="Arial" w:hAnsi="Arial" w:cs="Arial"/>
          <w:sz w:val="28"/>
          <w:szCs w:val="28"/>
          <w:lang w:val="bg-BG"/>
        </w:rPr>
        <w:t>М</w:t>
      </w:r>
      <w:r w:rsidR="00953C22" w:rsidRPr="00953C22">
        <w:rPr>
          <w:rFonts w:ascii="Arial" w:hAnsi="Arial" w:cs="Arial"/>
          <w:sz w:val="28"/>
          <w:szCs w:val="28"/>
          <w:lang w:val="bg-BG"/>
        </w:rPr>
        <w:t xml:space="preserve">ярка № 11 - служебно да бъде събирана информация в административното производство по издаване на разрешение за </w:t>
      </w:r>
      <w:r w:rsidR="00953C22" w:rsidRPr="00953C22">
        <w:rPr>
          <w:rFonts w:ascii="Arial" w:hAnsi="Arial" w:cs="Arial"/>
          <w:sz w:val="28"/>
          <w:szCs w:val="28"/>
          <w:lang w:val="bg-BG"/>
        </w:rPr>
        <w:lastRenderedPageBreak/>
        <w:t>съхранение на лицето, получило разрешение за придобиване на огнестрелни оръжия и боеприпаси за тях;</w:t>
      </w:r>
    </w:p>
    <w:p w14:paraId="5428F62D" w14:textId="4AAE361E" w:rsidR="00953C22" w:rsidRPr="00953C22" w:rsidRDefault="00667A52" w:rsidP="00953C22">
      <w:pPr>
        <w:shd w:val="clear" w:color="auto" w:fill="FFFFFF"/>
        <w:spacing w:before="120" w:after="120" w:line="312" w:lineRule="auto"/>
        <w:ind w:firstLine="1134"/>
        <w:contextualSpacing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953C22">
        <w:rPr>
          <w:rFonts w:ascii="Arial" w:hAnsi="Arial" w:cs="Arial"/>
          <w:sz w:val="28"/>
          <w:szCs w:val="28"/>
          <w:lang w:val="bg-BG"/>
        </w:rPr>
        <w:t>М</w:t>
      </w:r>
      <w:r w:rsidR="00953C22" w:rsidRPr="00953C22">
        <w:rPr>
          <w:rFonts w:ascii="Arial" w:hAnsi="Arial" w:cs="Arial"/>
          <w:sz w:val="28"/>
          <w:szCs w:val="28"/>
          <w:lang w:val="bg-BG"/>
        </w:rPr>
        <w:t>ярка № 12 - служебно събиране на информация в административното производство по издаване на разрешение за съхранение на огнестрелни оръжия и боеприпаси за тях;</w:t>
      </w:r>
    </w:p>
    <w:p w14:paraId="4278F30A" w14:textId="1E4F8BF3" w:rsidR="00953C22" w:rsidRPr="00953C22" w:rsidRDefault="00667A52" w:rsidP="00953C22">
      <w:pPr>
        <w:shd w:val="clear" w:color="auto" w:fill="FFFFFF"/>
        <w:spacing w:before="120" w:after="120" w:line="312" w:lineRule="auto"/>
        <w:ind w:firstLine="1134"/>
        <w:contextualSpacing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953C22">
        <w:rPr>
          <w:rFonts w:ascii="Arial" w:hAnsi="Arial" w:cs="Arial"/>
          <w:sz w:val="28"/>
          <w:szCs w:val="28"/>
          <w:lang w:val="bg-BG"/>
        </w:rPr>
        <w:t>М</w:t>
      </w:r>
      <w:r w:rsidR="00953C22" w:rsidRPr="00953C22">
        <w:rPr>
          <w:rFonts w:ascii="Arial" w:hAnsi="Arial" w:cs="Arial"/>
          <w:sz w:val="28"/>
          <w:szCs w:val="28"/>
          <w:lang w:val="bg-BG"/>
        </w:rPr>
        <w:t>ярка № 13 - служебно да бъде събирана информация в административното производство по издаване на разрешение за употреба на стрелбище на огнестрелни оръжия и боеприпаси за тях, включително карабини;</w:t>
      </w:r>
    </w:p>
    <w:p w14:paraId="3510A68B" w14:textId="403AB6E5" w:rsidR="00953C22" w:rsidRPr="00953C22" w:rsidRDefault="00667A52" w:rsidP="00953C22">
      <w:pPr>
        <w:shd w:val="clear" w:color="auto" w:fill="FFFFFF"/>
        <w:spacing w:before="120" w:after="120" w:line="312" w:lineRule="auto"/>
        <w:ind w:firstLine="1134"/>
        <w:contextualSpacing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953C22">
        <w:rPr>
          <w:rFonts w:ascii="Arial" w:hAnsi="Arial" w:cs="Arial"/>
          <w:sz w:val="28"/>
          <w:szCs w:val="28"/>
          <w:lang w:val="bg-BG"/>
        </w:rPr>
        <w:t>М</w:t>
      </w:r>
      <w:r w:rsidR="00953C22" w:rsidRPr="00953C22">
        <w:rPr>
          <w:rFonts w:ascii="Arial" w:hAnsi="Arial" w:cs="Arial"/>
          <w:sz w:val="28"/>
          <w:szCs w:val="28"/>
          <w:lang w:val="bg-BG"/>
        </w:rPr>
        <w:t xml:space="preserve">ярка № 14 - да отпадне изискването за уведомяване писмено или по електронен път </w:t>
      </w:r>
      <w:r w:rsidR="002633E8">
        <w:rPr>
          <w:rFonts w:ascii="Arial" w:hAnsi="Arial" w:cs="Arial"/>
          <w:sz w:val="28"/>
          <w:szCs w:val="28"/>
          <w:lang w:val="bg-BG"/>
        </w:rPr>
        <w:t xml:space="preserve">на </w:t>
      </w:r>
      <w:r w:rsidR="00953C22" w:rsidRPr="00953C22">
        <w:rPr>
          <w:rFonts w:ascii="Arial" w:hAnsi="Arial" w:cs="Arial"/>
          <w:sz w:val="28"/>
          <w:szCs w:val="28"/>
          <w:lang w:val="bg-BG"/>
        </w:rPr>
        <w:t xml:space="preserve">ГДНП на МВР или </w:t>
      </w:r>
      <w:r w:rsidR="002633E8">
        <w:rPr>
          <w:rFonts w:ascii="Arial" w:hAnsi="Arial" w:cs="Arial"/>
          <w:sz w:val="28"/>
          <w:szCs w:val="28"/>
          <w:lang w:val="bg-BG"/>
        </w:rPr>
        <w:t xml:space="preserve">на </w:t>
      </w:r>
      <w:r w:rsidR="00953C22" w:rsidRPr="00953C22">
        <w:rPr>
          <w:rFonts w:ascii="Arial" w:hAnsi="Arial" w:cs="Arial"/>
          <w:sz w:val="28"/>
          <w:szCs w:val="28"/>
          <w:lang w:val="bg-BG"/>
        </w:rPr>
        <w:t>съответното РУ на МВР от лицето, получило разрешение за придобиване, съхранение и/или носене и употреба на огнестрелни оръжия и боеприпаси за тях или разрешение по чл. 81а</w:t>
      </w:r>
      <w:r>
        <w:rPr>
          <w:rFonts w:ascii="Arial" w:hAnsi="Arial" w:cs="Arial"/>
          <w:sz w:val="28"/>
          <w:szCs w:val="28"/>
          <w:lang w:val="bg-BG"/>
        </w:rPr>
        <w:t>,</w:t>
      </w:r>
      <w:r w:rsidR="00953C22" w:rsidRPr="00953C22">
        <w:rPr>
          <w:rFonts w:ascii="Arial" w:hAnsi="Arial" w:cs="Arial"/>
          <w:sz w:val="28"/>
          <w:szCs w:val="28"/>
          <w:lang w:val="bg-BG"/>
        </w:rPr>
        <w:t xml:space="preserve"> при настъпила промяна на търговската регистрация/регистрацията като юридическо лице с нестопанска цел;</w:t>
      </w:r>
    </w:p>
    <w:p w14:paraId="5AD1E927" w14:textId="3847F809" w:rsidR="00953C22" w:rsidRPr="00953C22" w:rsidRDefault="00667A52" w:rsidP="00953C22">
      <w:pPr>
        <w:shd w:val="clear" w:color="auto" w:fill="FFFFFF"/>
        <w:spacing w:before="120" w:after="120" w:line="312" w:lineRule="auto"/>
        <w:ind w:firstLine="1134"/>
        <w:contextualSpacing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953C22">
        <w:rPr>
          <w:rFonts w:ascii="Arial" w:hAnsi="Arial" w:cs="Arial"/>
          <w:sz w:val="28"/>
          <w:szCs w:val="28"/>
          <w:lang w:val="bg-BG"/>
        </w:rPr>
        <w:t>М</w:t>
      </w:r>
      <w:r w:rsidR="00953C22" w:rsidRPr="00953C22">
        <w:rPr>
          <w:rFonts w:ascii="Arial" w:hAnsi="Arial" w:cs="Arial"/>
          <w:sz w:val="28"/>
          <w:szCs w:val="28"/>
          <w:lang w:val="bg-BG"/>
        </w:rPr>
        <w:t>ярка № 15 - служебно да бъде събирана информация в административното производство по издаване на разрешение за внос на взривни вещества, пиротехнически изделия, огнестрелни оръжия и боеприпаси и/или износ на взривни вещества, пиротехнически изделия, огнестрелни оръжия и боеприпаси;</w:t>
      </w:r>
    </w:p>
    <w:p w14:paraId="41EA6206" w14:textId="643D302A" w:rsidR="00953C22" w:rsidRPr="00953C22" w:rsidRDefault="00667A52" w:rsidP="00953C22">
      <w:pPr>
        <w:shd w:val="clear" w:color="auto" w:fill="FFFFFF"/>
        <w:spacing w:before="120" w:after="120" w:line="312" w:lineRule="auto"/>
        <w:ind w:firstLine="1134"/>
        <w:contextualSpacing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953C22">
        <w:rPr>
          <w:rFonts w:ascii="Arial" w:hAnsi="Arial" w:cs="Arial"/>
          <w:sz w:val="28"/>
          <w:szCs w:val="28"/>
          <w:lang w:val="bg-BG"/>
        </w:rPr>
        <w:t>М</w:t>
      </w:r>
      <w:r w:rsidR="00953C22" w:rsidRPr="00953C22">
        <w:rPr>
          <w:rFonts w:ascii="Arial" w:hAnsi="Arial" w:cs="Arial"/>
          <w:sz w:val="28"/>
          <w:szCs w:val="28"/>
          <w:lang w:val="bg-BG"/>
        </w:rPr>
        <w:t>ярка № 16 - служебно да бъде събирана информация в административното производство по издаване на разрешение за ремонтни дейности по чл. 135 от закона;</w:t>
      </w:r>
    </w:p>
    <w:p w14:paraId="57BF4663" w14:textId="211467A0" w:rsidR="00953C22" w:rsidRPr="00953C22" w:rsidRDefault="00667A52" w:rsidP="00953C22">
      <w:pPr>
        <w:shd w:val="clear" w:color="auto" w:fill="FFFFFF"/>
        <w:spacing w:before="120" w:after="120" w:line="312" w:lineRule="auto"/>
        <w:ind w:firstLine="1134"/>
        <w:contextualSpacing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953C22">
        <w:rPr>
          <w:rFonts w:ascii="Arial" w:hAnsi="Arial" w:cs="Arial"/>
          <w:sz w:val="28"/>
          <w:szCs w:val="28"/>
          <w:lang w:val="bg-BG"/>
        </w:rPr>
        <w:t>М</w:t>
      </w:r>
      <w:r w:rsidR="00953C22" w:rsidRPr="00953C22">
        <w:rPr>
          <w:rFonts w:ascii="Arial" w:hAnsi="Arial" w:cs="Arial"/>
          <w:sz w:val="28"/>
          <w:szCs w:val="28"/>
          <w:lang w:val="bg-BG"/>
        </w:rPr>
        <w:t xml:space="preserve">ярка № 17 - да отпадне изискването за уведомяване на директора на ГДНП на МВР или съответно </w:t>
      </w:r>
      <w:r>
        <w:rPr>
          <w:rFonts w:ascii="Arial" w:hAnsi="Arial" w:cs="Arial"/>
          <w:sz w:val="28"/>
          <w:szCs w:val="28"/>
          <w:lang w:val="bg-BG"/>
        </w:rPr>
        <w:t xml:space="preserve">на </w:t>
      </w:r>
      <w:r w:rsidR="00953C22" w:rsidRPr="00953C22">
        <w:rPr>
          <w:rFonts w:ascii="Arial" w:hAnsi="Arial" w:cs="Arial"/>
          <w:sz w:val="28"/>
          <w:szCs w:val="28"/>
          <w:lang w:val="bg-BG"/>
        </w:rPr>
        <w:t>началника на РУ на МВР от лицето, получило разрешение за ремонтни дейности на оръжия и боеприпаси за тях, при настъпила промяна в обстоятелство.</w:t>
      </w:r>
    </w:p>
    <w:p w14:paraId="5FFC255F" w14:textId="3D32380B" w:rsidR="00953C22" w:rsidRPr="00953C22" w:rsidRDefault="00953C22" w:rsidP="00953C22">
      <w:pPr>
        <w:shd w:val="clear" w:color="auto" w:fill="FFFFFF"/>
        <w:spacing w:before="120" w:after="120" w:line="312" w:lineRule="auto"/>
        <w:ind w:firstLine="1134"/>
        <w:contextualSpacing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953C22">
        <w:rPr>
          <w:rFonts w:ascii="Arial" w:hAnsi="Arial" w:cs="Arial"/>
          <w:sz w:val="28"/>
          <w:szCs w:val="28"/>
          <w:lang w:val="bg-BG"/>
        </w:rPr>
        <w:t xml:space="preserve">В този смисъл е и </w:t>
      </w:r>
      <w:r w:rsidR="00667A52" w:rsidRPr="00953C22">
        <w:rPr>
          <w:rFonts w:ascii="Arial" w:hAnsi="Arial" w:cs="Arial"/>
          <w:sz w:val="28"/>
          <w:szCs w:val="28"/>
          <w:lang w:val="bg-BG"/>
        </w:rPr>
        <w:t>М</w:t>
      </w:r>
      <w:r w:rsidRPr="00953C22">
        <w:rPr>
          <w:rFonts w:ascii="Arial" w:hAnsi="Arial" w:cs="Arial"/>
          <w:sz w:val="28"/>
          <w:szCs w:val="28"/>
          <w:lang w:val="bg-BG"/>
        </w:rPr>
        <w:t xml:space="preserve">ярка № 2.5.1. от </w:t>
      </w:r>
      <w:r w:rsidRPr="00953C22">
        <w:rPr>
          <w:rFonts w:ascii="Arial" w:eastAsia="Calibri" w:hAnsi="Arial" w:cs="Arial"/>
          <w:sz w:val="28"/>
          <w:szCs w:val="28"/>
          <w:lang w:val="bg-BG"/>
        </w:rPr>
        <w:t>Плана за действие за внедряване на административни услуги на принципа „Епизоди от живота“, приет с Р</w:t>
      </w:r>
      <w:r w:rsidR="00667A52">
        <w:rPr>
          <w:rFonts w:ascii="Arial" w:eastAsia="Calibri" w:hAnsi="Arial" w:cs="Arial"/>
          <w:sz w:val="28"/>
          <w:szCs w:val="28"/>
          <w:lang w:val="bg-BG"/>
        </w:rPr>
        <w:t>ешение</w:t>
      </w:r>
      <w:r w:rsidRPr="00953C22">
        <w:rPr>
          <w:rFonts w:ascii="Arial" w:eastAsia="Calibri" w:hAnsi="Arial" w:cs="Arial"/>
          <w:sz w:val="28"/>
          <w:szCs w:val="28"/>
          <w:lang w:val="bg-BG"/>
        </w:rPr>
        <w:t xml:space="preserve"> № 176 </w:t>
      </w:r>
      <w:r w:rsidR="00667A52">
        <w:rPr>
          <w:rFonts w:ascii="Arial" w:eastAsia="Calibri" w:hAnsi="Arial" w:cs="Arial"/>
          <w:sz w:val="28"/>
          <w:szCs w:val="28"/>
          <w:lang w:val="bg-BG"/>
        </w:rPr>
        <w:t xml:space="preserve">на Министерския съвет </w:t>
      </w:r>
      <w:r w:rsidRPr="00953C22">
        <w:rPr>
          <w:rFonts w:ascii="Arial" w:eastAsia="Calibri" w:hAnsi="Arial" w:cs="Arial"/>
          <w:sz w:val="28"/>
          <w:szCs w:val="28"/>
          <w:lang w:val="bg-BG"/>
        </w:rPr>
        <w:t xml:space="preserve">от 2025 г., </w:t>
      </w:r>
      <w:r w:rsidRPr="00953C22">
        <w:rPr>
          <w:rFonts w:ascii="Arial" w:eastAsia="Calibri" w:hAnsi="Arial" w:cs="Arial"/>
          <w:sz w:val="28"/>
          <w:szCs w:val="28"/>
          <w:lang w:val="bg-BG"/>
        </w:rPr>
        <w:lastRenderedPageBreak/>
        <w:t>която предвижда да отпадне задължението лицата, получили разрешение за съхранение и/или носене и употреба на огнестрелни оръжия и боеприпаси</w:t>
      </w:r>
      <w:r w:rsidR="009D029A">
        <w:rPr>
          <w:rFonts w:ascii="Arial" w:eastAsia="Calibri" w:hAnsi="Arial" w:cs="Arial"/>
          <w:sz w:val="28"/>
          <w:szCs w:val="28"/>
          <w:lang w:val="bg-BG"/>
        </w:rPr>
        <w:t>,</w:t>
      </w:r>
      <w:r w:rsidRPr="00953C22">
        <w:rPr>
          <w:rFonts w:ascii="Arial" w:eastAsia="Calibri" w:hAnsi="Arial" w:cs="Arial"/>
          <w:sz w:val="28"/>
          <w:szCs w:val="28"/>
          <w:lang w:val="bg-BG"/>
        </w:rPr>
        <w:t xml:space="preserve"> да уведомяват едновременно РУ на МВР по постоянен и по настоящ адрес при желание да съхраняват огнестрелните си оръжия по настоящ адрес.</w:t>
      </w:r>
    </w:p>
    <w:p w14:paraId="67328C72" w14:textId="42EDF12D" w:rsidR="00953C22" w:rsidRPr="00953C22" w:rsidRDefault="00953C22" w:rsidP="00953C22">
      <w:pPr>
        <w:shd w:val="clear" w:color="auto" w:fill="FFFFFF"/>
        <w:spacing w:before="120" w:after="120" w:line="312" w:lineRule="auto"/>
        <w:ind w:firstLine="1134"/>
        <w:contextualSpacing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953C22">
        <w:rPr>
          <w:rFonts w:ascii="Arial" w:hAnsi="Arial" w:cs="Arial"/>
          <w:sz w:val="28"/>
          <w:szCs w:val="28"/>
          <w:lang w:val="bg-BG"/>
        </w:rPr>
        <w:t xml:space="preserve">С оглед </w:t>
      </w:r>
      <w:r w:rsidR="009D029A">
        <w:rPr>
          <w:rFonts w:ascii="Arial" w:hAnsi="Arial" w:cs="Arial"/>
          <w:sz w:val="28"/>
          <w:szCs w:val="28"/>
          <w:lang w:val="bg-BG"/>
        </w:rPr>
        <w:t xml:space="preserve">на </w:t>
      </w:r>
      <w:r w:rsidRPr="00953C22">
        <w:rPr>
          <w:rFonts w:ascii="Arial" w:hAnsi="Arial" w:cs="Arial"/>
          <w:sz w:val="28"/>
          <w:szCs w:val="28"/>
          <w:lang w:val="bg-BG"/>
        </w:rPr>
        <w:t xml:space="preserve">обоснованата необходимост от </w:t>
      </w:r>
      <w:r w:rsidRPr="00953C22">
        <w:rPr>
          <w:rFonts w:ascii="Arial" w:hAnsi="Arial" w:cs="Arial"/>
          <w:bCs/>
          <w:sz w:val="28"/>
          <w:szCs w:val="28"/>
          <w:lang w:val="bg-BG"/>
        </w:rPr>
        <w:t xml:space="preserve">намаляване на административната тежест чрез </w:t>
      </w:r>
      <w:r w:rsidRPr="00953C22">
        <w:rPr>
          <w:rFonts w:ascii="Arial" w:hAnsi="Arial" w:cs="Arial"/>
          <w:sz w:val="28"/>
          <w:szCs w:val="28"/>
          <w:lang w:val="bg-BG"/>
        </w:rPr>
        <w:t>отпадане на изискуеми документи и служебно събиране на информация при прилагането на ЗОБВВПИ са свързани и разпоредбите на законопроекта.</w:t>
      </w:r>
    </w:p>
    <w:p w14:paraId="1942D093" w14:textId="2121303A" w:rsidR="00953C22" w:rsidRPr="00953C22" w:rsidRDefault="00953C22" w:rsidP="00953C22">
      <w:pPr>
        <w:shd w:val="clear" w:color="auto" w:fill="FFFFFF"/>
        <w:spacing w:before="120" w:after="120" w:line="312" w:lineRule="auto"/>
        <w:ind w:firstLine="1134"/>
        <w:contextualSpacing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953C22">
        <w:rPr>
          <w:rFonts w:ascii="Arial" w:eastAsia="Calibri" w:hAnsi="Arial" w:cs="Arial"/>
          <w:sz w:val="28"/>
          <w:szCs w:val="28"/>
          <w:lang w:val="bg-BG"/>
        </w:rPr>
        <w:t xml:space="preserve">В предлаганите промени в Закона за изменение и допълнение на ЗОБВВПИ (ЗИДЗОБВВПИ) е заложено да отпадне </w:t>
      </w:r>
      <w:r w:rsidR="009D029A" w:rsidRPr="00953C22">
        <w:rPr>
          <w:rFonts w:ascii="Arial" w:eastAsia="Calibri" w:hAnsi="Arial" w:cs="Arial"/>
          <w:sz w:val="28"/>
          <w:szCs w:val="28"/>
          <w:lang w:val="bg-BG"/>
        </w:rPr>
        <w:t xml:space="preserve">и </w:t>
      </w:r>
      <w:r w:rsidRPr="00953C22">
        <w:rPr>
          <w:rFonts w:ascii="Arial" w:eastAsia="Calibri" w:hAnsi="Arial" w:cs="Arial"/>
          <w:sz w:val="28"/>
          <w:szCs w:val="28"/>
          <w:lang w:val="bg-BG"/>
        </w:rPr>
        <w:t>изискването лицата с издадени разрешения за придобиване, съхранение, носене и употреба на огнестрелни оръжия и боеприпаси да прилагат документи, свързани с промяната на постоянен адрес.</w:t>
      </w:r>
    </w:p>
    <w:p w14:paraId="3348651B" w14:textId="77777777" w:rsidR="00953C22" w:rsidRPr="00953C22" w:rsidRDefault="00953C22" w:rsidP="00953C22">
      <w:pPr>
        <w:shd w:val="clear" w:color="auto" w:fill="FFFFFF"/>
        <w:spacing w:before="120" w:after="120" w:line="312" w:lineRule="auto"/>
        <w:ind w:firstLine="1134"/>
        <w:contextualSpacing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953C22">
        <w:rPr>
          <w:rFonts w:ascii="Arial" w:hAnsi="Arial" w:cs="Arial"/>
          <w:sz w:val="28"/>
          <w:szCs w:val="28"/>
          <w:lang w:val="bg-BG"/>
        </w:rPr>
        <w:t>Измененията предвиждат отпадане на задължението за предоставяне на копия на сключени трудови договори и документи за придобита квалификация, когато такива се изискват за получаване на разрешения.</w:t>
      </w:r>
    </w:p>
    <w:p w14:paraId="7B5B7E25" w14:textId="1FF62836" w:rsidR="00953C22" w:rsidRPr="00953C22" w:rsidRDefault="00953C22" w:rsidP="00953C22">
      <w:pPr>
        <w:shd w:val="clear" w:color="auto" w:fill="FFFFFF"/>
        <w:spacing w:before="120" w:after="120" w:line="312" w:lineRule="auto"/>
        <w:ind w:firstLine="1134"/>
        <w:contextualSpacing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953C22">
        <w:rPr>
          <w:rFonts w:ascii="Arial" w:hAnsi="Arial" w:cs="Arial"/>
          <w:sz w:val="28"/>
          <w:szCs w:val="28"/>
          <w:lang w:val="bg-BG"/>
        </w:rPr>
        <w:t xml:space="preserve">С приемането на предлаганите промени се предвижда да отпадне изискването за предоставяне на разрешение за ползване на обектите или </w:t>
      </w:r>
      <w:r w:rsidR="009D029A">
        <w:rPr>
          <w:rFonts w:ascii="Arial" w:hAnsi="Arial" w:cs="Arial"/>
          <w:sz w:val="28"/>
          <w:szCs w:val="28"/>
          <w:lang w:val="bg-BG"/>
        </w:rPr>
        <w:t xml:space="preserve">на </w:t>
      </w:r>
      <w:r w:rsidRPr="00953C22">
        <w:rPr>
          <w:rFonts w:ascii="Arial" w:hAnsi="Arial" w:cs="Arial"/>
          <w:sz w:val="28"/>
          <w:szCs w:val="28"/>
          <w:lang w:val="bg-BG"/>
        </w:rPr>
        <w:t xml:space="preserve">друг заместващ го документ, издаден по реда на Закона за устройство на територията. </w:t>
      </w:r>
      <w:r w:rsidR="009D029A" w:rsidRPr="00953C22">
        <w:rPr>
          <w:rFonts w:ascii="Arial" w:hAnsi="Arial" w:cs="Arial"/>
          <w:sz w:val="28"/>
          <w:szCs w:val="28"/>
          <w:lang w:val="bg-BG"/>
        </w:rPr>
        <w:t>П</w:t>
      </w:r>
      <w:r w:rsidRPr="00953C22">
        <w:rPr>
          <w:rFonts w:ascii="Arial" w:hAnsi="Arial" w:cs="Arial"/>
          <w:sz w:val="28"/>
          <w:szCs w:val="28"/>
          <w:lang w:val="bg-BG"/>
        </w:rPr>
        <w:t>редвид</w:t>
      </w:r>
      <w:r w:rsidR="009D029A">
        <w:rPr>
          <w:rFonts w:ascii="Arial" w:hAnsi="Arial" w:cs="Arial"/>
          <w:sz w:val="28"/>
          <w:szCs w:val="28"/>
          <w:lang w:val="bg-BG"/>
        </w:rPr>
        <w:t xml:space="preserve"> това</w:t>
      </w:r>
      <w:r w:rsidRPr="00953C22">
        <w:rPr>
          <w:rFonts w:ascii="Arial" w:hAnsi="Arial" w:cs="Arial"/>
          <w:sz w:val="28"/>
          <w:szCs w:val="28"/>
          <w:lang w:val="bg-BG"/>
        </w:rPr>
        <w:t>, че част от обектите са въвеждани в експлоатация по специален ред и за тях липсват данни в регистрите на държавната администрация, е предвидена възможност административният орган да изисква съответните документи от заявителя, когато информацията не може да бъде получена по служебен път.</w:t>
      </w:r>
    </w:p>
    <w:p w14:paraId="00033A45" w14:textId="5FE0EEB8" w:rsidR="00953C22" w:rsidRPr="00953C22" w:rsidRDefault="009D029A" w:rsidP="00953C22">
      <w:pPr>
        <w:shd w:val="clear" w:color="auto" w:fill="FFFFFF"/>
        <w:spacing w:before="120" w:after="120" w:line="312" w:lineRule="auto"/>
        <w:ind w:firstLine="1134"/>
        <w:contextualSpacing/>
        <w:jc w:val="both"/>
        <w:rPr>
          <w:rFonts w:ascii="Arial" w:hAnsi="Arial" w:cs="Arial"/>
          <w:b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Предвижда се да</w:t>
      </w:r>
      <w:r w:rsidR="00953C22" w:rsidRPr="00953C22">
        <w:rPr>
          <w:rFonts w:ascii="Arial" w:hAnsi="Arial" w:cs="Arial"/>
          <w:sz w:val="28"/>
          <w:szCs w:val="28"/>
          <w:lang w:val="bg-BG"/>
        </w:rPr>
        <w:t xml:space="preserve"> отпадне </w:t>
      </w:r>
      <w:r>
        <w:rPr>
          <w:rFonts w:ascii="Arial" w:hAnsi="Arial" w:cs="Arial"/>
          <w:sz w:val="28"/>
          <w:szCs w:val="28"/>
          <w:lang w:val="bg-BG"/>
        </w:rPr>
        <w:t xml:space="preserve">и </w:t>
      </w:r>
      <w:r w:rsidR="00953C22" w:rsidRPr="00953C22">
        <w:rPr>
          <w:rFonts w:ascii="Arial" w:hAnsi="Arial" w:cs="Arial"/>
          <w:sz w:val="28"/>
          <w:szCs w:val="28"/>
          <w:lang w:val="bg-BG"/>
        </w:rPr>
        <w:t xml:space="preserve">изискването за издаване на разрешения за придобиване на </w:t>
      </w:r>
      <w:proofErr w:type="spellStart"/>
      <w:r w:rsidR="00953C22" w:rsidRPr="00953C22">
        <w:rPr>
          <w:rFonts w:ascii="Arial" w:hAnsi="Arial" w:cs="Arial"/>
          <w:sz w:val="28"/>
          <w:szCs w:val="28"/>
          <w:lang w:val="bg-BG"/>
        </w:rPr>
        <w:t>супресори</w:t>
      </w:r>
      <w:proofErr w:type="spellEnd"/>
      <w:r w:rsidR="00953C22" w:rsidRPr="00953C22">
        <w:rPr>
          <w:rFonts w:ascii="Arial" w:hAnsi="Arial" w:cs="Arial"/>
          <w:sz w:val="28"/>
          <w:szCs w:val="28"/>
          <w:lang w:val="bg-BG"/>
        </w:rPr>
        <w:t xml:space="preserve">, което е в съответствие с изменението на ЗОБВВПИ, обнародвано в „Държавен вестник“, бр. 13 от 2024 г., с което </w:t>
      </w:r>
      <w:proofErr w:type="spellStart"/>
      <w:r w:rsidR="00953C22" w:rsidRPr="00953C22">
        <w:rPr>
          <w:rFonts w:ascii="Arial" w:hAnsi="Arial" w:cs="Arial"/>
          <w:sz w:val="28"/>
          <w:szCs w:val="28"/>
          <w:lang w:val="bg-BG"/>
        </w:rPr>
        <w:t>супресорът</w:t>
      </w:r>
      <w:proofErr w:type="spellEnd"/>
      <w:r w:rsidR="00953C22" w:rsidRPr="00953C22">
        <w:rPr>
          <w:rFonts w:ascii="Arial" w:hAnsi="Arial" w:cs="Arial"/>
          <w:sz w:val="28"/>
          <w:szCs w:val="28"/>
          <w:lang w:val="bg-BG"/>
        </w:rPr>
        <w:t xml:space="preserve"> отпада като основен компонент на огнестрелното оръжие.</w:t>
      </w:r>
    </w:p>
    <w:p w14:paraId="16DF210A" w14:textId="77777777" w:rsidR="00953C22" w:rsidRPr="00953C22" w:rsidRDefault="00953C22" w:rsidP="00953C22">
      <w:pPr>
        <w:shd w:val="clear" w:color="auto" w:fill="FFFFFF"/>
        <w:spacing w:before="120" w:after="120" w:line="312" w:lineRule="auto"/>
        <w:ind w:firstLine="1134"/>
        <w:contextualSpacing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953C22">
        <w:rPr>
          <w:rFonts w:ascii="Arial" w:eastAsia="Calibri" w:hAnsi="Arial" w:cs="Arial"/>
          <w:sz w:val="28"/>
          <w:szCs w:val="28"/>
          <w:lang w:val="bg-BG"/>
        </w:rPr>
        <w:lastRenderedPageBreak/>
        <w:t>Ще отпадне и изискването лицата с издадени разрешения за придобиване, съхранение, носене и употреба на огнестрелни оръжия и боеприпаси да прилагат документи, свързани с промяната на постоянен адрес.</w:t>
      </w:r>
    </w:p>
    <w:p w14:paraId="09034A6A" w14:textId="77777777" w:rsidR="00953C22" w:rsidRPr="00953C22" w:rsidRDefault="00953C22" w:rsidP="00953C22">
      <w:pPr>
        <w:shd w:val="clear" w:color="auto" w:fill="FFFFFF"/>
        <w:spacing w:before="120" w:after="120" w:line="312" w:lineRule="auto"/>
        <w:ind w:firstLine="1134"/>
        <w:contextualSpacing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953C22">
        <w:rPr>
          <w:rFonts w:ascii="Arial" w:hAnsi="Arial" w:cs="Arial"/>
          <w:sz w:val="28"/>
          <w:szCs w:val="28"/>
          <w:lang w:val="bg-BG"/>
        </w:rPr>
        <w:t>При настъпила промяна на търговската регистрация отпада изискването за представянето на документи, свързани с нея.</w:t>
      </w:r>
    </w:p>
    <w:p w14:paraId="5E4A7446" w14:textId="73915E27" w:rsidR="00953C22" w:rsidRPr="00953C22" w:rsidRDefault="00953C22" w:rsidP="00953C22">
      <w:pPr>
        <w:shd w:val="clear" w:color="auto" w:fill="FFFFFF"/>
        <w:spacing w:before="120" w:after="120" w:line="312" w:lineRule="auto"/>
        <w:ind w:firstLine="1134"/>
        <w:contextualSpacing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953C22">
        <w:rPr>
          <w:rFonts w:ascii="Arial" w:hAnsi="Arial" w:cs="Arial"/>
          <w:bCs/>
          <w:sz w:val="28"/>
          <w:szCs w:val="28"/>
          <w:lang w:val="bg-BG"/>
        </w:rPr>
        <w:t>С</w:t>
      </w:r>
      <w:r w:rsidR="009D029A">
        <w:rPr>
          <w:rFonts w:ascii="Arial" w:hAnsi="Arial" w:cs="Arial"/>
          <w:bCs/>
          <w:sz w:val="28"/>
          <w:szCs w:val="28"/>
          <w:lang w:val="bg-BG"/>
        </w:rPr>
        <w:t>ъс</w:t>
      </w:r>
      <w:r w:rsidRPr="00953C22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="009D029A">
        <w:rPr>
          <w:rFonts w:ascii="Arial" w:hAnsi="Arial" w:cs="Arial"/>
          <w:bCs/>
          <w:sz w:val="28"/>
          <w:szCs w:val="28"/>
          <w:lang w:val="bg-BG"/>
        </w:rPr>
        <w:t>законо</w:t>
      </w:r>
      <w:r w:rsidRPr="00953C22">
        <w:rPr>
          <w:rFonts w:ascii="Arial" w:hAnsi="Arial" w:cs="Arial"/>
          <w:bCs/>
          <w:sz w:val="28"/>
          <w:szCs w:val="28"/>
          <w:lang w:val="bg-BG"/>
        </w:rPr>
        <w:t>проекта се въвежда з</w:t>
      </w:r>
      <w:r w:rsidRPr="00953C22">
        <w:rPr>
          <w:rFonts w:ascii="Arial" w:hAnsi="Arial" w:cs="Arial"/>
          <w:sz w:val="28"/>
          <w:szCs w:val="28"/>
          <w:lang w:val="bg-BG"/>
        </w:rPr>
        <w:t>абрана за употреба на пиротехнически изделия в границите на урбанизираните територии в часовете, определени за отдих на гражданите в наредба на съответния общински съвет.</w:t>
      </w:r>
    </w:p>
    <w:p w14:paraId="695B869E" w14:textId="77777777" w:rsidR="00953C22" w:rsidRPr="00953C22" w:rsidRDefault="00953C22" w:rsidP="00953C22">
      <w:pPr>
        <w:shd w:val="clear" w:color="auto" w:fill="FFFFFF"/>
        <w:spacing w:before="120" w:after="120" w:line="312" w:lineRule="auto"/>
        <w:ind w:firstLine="1134"/>
        <w:contextualSpacing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953C22">
        <w:rPr>
          <w:rFonts w:ascii="Arial" w:hAnsi="Arial" w:cs="Arial"/>
          <w:sz w:val="28"/>
          <w:szCs w:val="28"/>
          <w:lang w:val="bg-BG"/>
        </w:rPr>
        <w:t xml:space="preserve">С надграждането на възможностите за обмен на справочна и удостоверителна информация между различните регистри на държавната администрация се увеличават възможностите за служебно събиране на информация в рамките на административните производства по издаване на разрешения и извършване на дейности по ЗОБВВПИ. Това прави излишно предоставянето на документи от заявителите в случаите, когато административният орган може да получи съответната информация по служебен път. </w:t>
      </w:r>
    </w:p>
    <w:p w14:paraId="7748542E" w14:textId="5539FB6F" w:rsidR="00953C22" w:rsidRPr="00953C22" w:rsidRDefault="00953C22" w:rsidP="00953C22">
      <w:pPr>
        <w:spacing w:before="120" w:after="120" w:line="312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53C22">
        <w:rPr>
          <w:rFonts w:ascii="Arial" w:hAnsi="Arial" w:cs="Arial"/>
          <w:sz w:val="28"/>
          <w:szCs w:val="28"/>
          <w:lang w:val="bg-BG"/>
        </w:rPr>
        <w:t xml:space="preserve">С приемането на законопроекта ще бъде облекчена дейността </w:t>
      </w:r>
      <w:r w:rsidRPr="00953C22">
        <w:rPr>
          <w:rFonts w:ascii="Arial" w:hAnsi="Arial" w:cs="Arial"/>
          <w:bCs/>
          <w:sz w:val="28"/>
          <w:szCs w:val="28"/>
          <w:lang w:val="bg-BG"/>
        </w:rPr>
        <w:t xml:space="preserve">на физически и юридически лица, извършващи дейности по ЗОБВВПИ, като бъде намален броят на изискуемите документи в случаите, при които административният орган ще събира съответната информация по служебен път, </w:t>
      </w:r>
      <w:r w:rsidR="009D029A">
        <w:rPr>
          <w:rFonts w:ascii="Arial" w:hAnsi="Arial" w:cs="Arial"/>
          <w:bCs/>
          <w:sz w:val="28"/>
          <w:szCs w:val="28"/>
          <w:lang w:val="bg-BG"/>
        </w:rPr>
        <w:t>и</w:t>
      </w:r>
      <w:r w:rsidRPr="00953C22">
        <w:rPr>
          <w:rFonts w:ascii="Arial" w:hAnsi="Arial" w:cs="Arial"/>
          <w:bCs/>
          <w:sz w:val="28"/>
          <w:szCs w:val="28"/>
          <w:lang w:val="bg-BG"/>
        </w:rPr>
        <w:t xml:space="preserve"> по този начин ще бъдат изпълнени мерките, залегнали в </w:t>
      </w:r>
      <w:r w:rsidRPr="00953C22">
        <w:rPr>
          <w:rFonts w:ascii="Arial" w:hAnsi="Arial" w:cs="Arial"/>
          <w:sz w:val="28"/>
          <w:szCs w:val="28"/>
          <w:lang w:val="bg-BG"/>
        </w:rPr>
        <w:t>Р</w:t>
      </w:r>
      <w:r w:rsidR="002366D1">
        <w:rPr>
          <w:rFonts w:ascii="Arial" w:hAnsi="Arial" w:cs="Arial"/>
          <w:sz w:val="28"/>
          <w:szCs w:val="28"/>
          <w:lang w:val="bg-BG"/>
        </w:rPr>
        <w:t>ешение</w:t>
      </w:r>
      <w:r w:rsidRPr="00953C22">
        <w:rPr>
          <w:rFonts w:ascii="Arial" w:hAnsi="Arial" w:cs="Arial"/>
          <w:sz w:val="28"/>
          <w:szCs w:val="28"/>
          <w:lang w:val="bg-BG"/>
        </w:rPr>
        <w:t xml:space="preserve"> № 233 </w:t>
      </w:r>
      <w:r w:rsidR="002366D1">
        <w:rPr>
          <w:rFonts w:ascii="Arial" w:hAnsi="Arial" w:cs="Arial"/>
          <w:sz w:val="28"/>
          <w:szCs w:val="28"/>
          <w:lang w:val="bg-BG"/>
        </w:rPr>
        <w:t xml:space="preserve">на Министерския съвет </w:t>
      </w:r>
      <w:r w:rsidRPr="00953C22">
        <w:rPr>
          <w:rFonts w:ascii="Arial" w:hAnsi="Arial" w:cs="Arial"/>
          <w:sz w:val="28"/>
          <w:szCs w:val="28"/>
          <w:lang w:val="bg-BG"/>
        </w:rPr>
        <w:t xml:space="preserve">от 2024 г. и </w:t>
      </w:r>
      <w:r w:rsidR="002366D1">
        <w:rPr>
          <w:rFonts w:ascii="Arial" w:hAnsi="Arial" w:cs="Arial"/>
          <w:sz w:val="28"/>
          <w:szCs w:val="28"/>
          <w:lang w:val="bg-BG"/>
        </w:rPr>
        <w:t xml:space="preserve">в </w:t>
      </w:r>
      <w:r w:rsidRPr="00953C22">
        <w:rPr>
          <w:rFonts w:ascii="Arial" w:eastAsia="Calibri" w:hAnsi="Arial" w:cs="Arial"/>
          <w:sz w:val="28"/>
          <w:szCs w:val="28"/>
          <w:lang w:val="bg-BG"/>
        </w:rPr>
        <w:t>Р</w:t>
      </w:r>
      <w:r w:rsidR="002366D1">
        <w:rPr>
          <w:rFonts w:ascii="Arial" w:eastAsia="Calibri" w:hAnsi="Arial" w:cs="Arial"/>
          <w:sz w:val="28"/>
          <w:szCs w:val="28"/>
          <w:lang w:val="bg-BG"/>
        </w:rPr>
        <w:t>ешение</w:t>
      </w:r>
      <w:r w:rsidRPr="00953C22">
        <w:rPr>
          <w:rFonts w:ascii="Arial" w:eastAsia="Calibri" w:hAnsi="Arial" w:cs="Arial"/>
          <w:sz w:val="28"/>
          <w:szCs w:val="28"/>
          <w:lang w:val="bg-BG"/>
        </w:rPr>
        <w:t xml:space="preserve"> № 176 </w:t>
      </w:r>
      <w:r w:rsidR="002366D1">
        <w:rPr>
          <w:rFonts w:ascii="Arial" w:eastAsia="Calibri" w:hAnsi="Arial" w:cs="Arial"/>
          <w:sz w:val="28"/>
          <w:szCs w:val="28"/>
          <w:lang w:val="bg-BG"/>
        </w:rPr>
        <w:t xml:space="preserve">на Министерския съвет </w:t>
      </w:r>
      <w:r w:rsidRPr="00953C22">
        <w:rPr>
          <w:rFonts w:ascii="Arial" w:eastAsia="Calibri" w:hAnsi="Arial" w:cs="Arial"/>
          <w:sz w:val="28"/>
          <w:szCs w:val="28"/>
          <w:lang w:val="bg-BG"/>
        </w:rPr>
        <w:t xml:space="preserve">от </w:t>
      </w:r>
      <w:r w:rsidR="002366D1">
        <w:rPr>
          <w:rFonts w:ascii="Arial" w:eastAsia="Calibri" w:hAnsi="Arial" w:cs="Arial"/>
          <w:sz w:val="28"/>
          <w:szCs w:val="28"/>
          <w:lang w:val="bg-BG"/>
        </w:rPr>
        <w:br/>
      </w:r>
      <w:r w:rsidRPr="00953C22">
        <w:rPr>
          <w:rFonts w:ascii="Arial" w:eastAsia="Calibri" w:hAnsi="Arial" w:cs="Arial"/>
          <w:sz w:val="28"/>
          <w:szCs w:val="28"/>
          <w:lang w:val="bg-BG"/>
        </w:rPr>
        <w:t>2025 г.</w:t>
      </w:r>
    </w:p>
    <w:p w14:paraId="2CD2616C" w14:textId="77777777" w:rsidR="00953C22" w:rsidRPr="00953C22" w:rsidRDefault="00953C22" w:rsidP="00953C22">
      <w:pPr>
        <w:shd w:val="clear" w:color="auto" w:fill="FFFFFF"/>
        <w:spacing w:before="120" w:after="120" w:line="312" w:lineRule="auto"/>
        <w:ind w:firstLine="1134"/>
        <w:contextualSpacing/>
        <w:jc w:val="both"/>
        <w:rPr>
          <w:rFonts w:ascii="Arial" w:hAnsi="Arial" w:cs="Arial"/>
          <w:bCs/>
          <w:sz w:val="28"/>
          <w:szCs w:val="28"/>
          <w:lang w:val="bg-BG"/>
        </w:rPr>
      </w:pPr>
    </w:p>
    <w:p w14:paraId="1DF037B1" w14:textId="77777777" w:rsidR="00953C22" w:rsidRPr="00953C22" w:rsidRDefault="00953C22" w:rsidP="00953C22">
      <w:pPr>
        <w:shd w:val="clear" w:color="auto" w:fill="FFFFFF"/>
        <w:spacing w:before="120" w:after="120" w:line="312" w:lineRule="auto"/>
        <w:ind w:firstLine="1134"/>
        <w:contextualSpacing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953C22">
        <w:rPr>
          <w:rFonts w:ascii="Arial" w:hAnsi="Arial" w:cs="Arial"/>
          <w:b/>
          <w:bCs/>
          <w:sz w:val="28"/>
          <w:szCs w:val="28"/>
          <w:lang w:val="bg-BG"/>
        </w:rPr>
        <w:t xml:space="preserve">2. </w:t>
      </w:r>
      <w:r w:rsidRPr="00953C22">
        <w:rPr>
          <w:rFonts w:ascii="Arial" w:hAnsi="Arial" w:cs="Arial"/>
          <w:b/>
          <w:sz w:val="28"/>
          <w:szCs w:val="28"/>
          <w:lang w:val="bg-BG"/>
        </w:rPr>
        <w:t>Цели, които се поставят с приемането на законопроекта.</w:t>
      </w:r>
    </w:p>
    <w:p w14:paraId="23953168" w14:textId="77777777" w:rsidR="00953C22" w:rsidRPr="00953C22" w:rsidRDefault="00953C22" w:rsidP="002366D1">
      <w:pPr>
        <w:shd w:val="clear" w:color="auto" w:fill="FFFFFF"/>
        <w:spacing w:before="120" w:after="120" w:line="300" w:lineRule="auto"/>
        <w:ind w:firstLine="1134"/>
        <w:contextualSpacing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953C22">
        <w:rPr>
          <w:rFonts w:ascii="Arial" w:eastAsia="Calibri" w:hAnsi="Arial" w:cs="Arial"/>
          <w:bCs/>
          <w:sz w:val="28"/>
          <w:szCs w:val="28"/>
          <w:lang w:val="bg-BG"/>
        </w:rPr>
        <w:lastRenderedPageBreak/>
        <w:t xml:space="preserve">Със законопроекта се цели намаляване на административната тежест чрез </w:t>
      </w:r>
      <w:r w:rsidRPr="00953C22">
        <w:rPr>
          <w:rFonts w:ascii="Arial" w:eastAsia="Calibri" w:hAnsi="Arial" w:cs="Arial"/>
          <w:sz w:val="28"/>
          <w:szCs w:val="28"/>
          <w:lang w:val="bg-BG"/>
        </w:rPr>
        <w:t>отпадане на изискуеми документи и служебно събиране на информация при прилагането на ЗОБВВПИ.</w:t>
      </w:r>
    </w:p>
    <w:p w14:paraId="2D952DC9" w14:textId="77777777" w:rsidR="00953C22" w:rsidRPr="00953C22" w:rsidRDefault="00953C22" w:rsidP="002366D1">
      <w:pPr>
        <w:shd w:val="clear" w:color="auto" w:fill="FFFFFF"/>
        <w:spacing w:before="120" w:after="120" w:line="300" w:lineRule="auto"/>
        <w:ind w:firstLine="1134"/>
        <w:contextualSpacing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953C22">
        <w:rPr>
          <w:rFonts w:ascii="Arial" w:hAnsi="Arial" w:cs="Arial"/>
          <w:sz w:val="28"/>
          <w:szCs w:val="28"/>
          <w:lang w:val="bg-BG"/>
        </w:rPr>
        <w:t xml:space="preserve">Основна цел на законопроекта е с надграждането на възможностите за обмен на справочна и удостоверителна информация между различните регистри на държавната администрация да се увеличават възможностите за служебно събиране на информация в рамките на административните производства по издаване на разрешения и извършване на дейности по ЗОБВВПИ, което ще направи излишно предоставянето на документи от заявителите в случаите, когато административният орган може да получи съответната информация по служебен път. </w:t>
      </w:r>
    </w:p>
    <w:p w14:paraId="4F0A4B0A" w14:textId="77777777" w:rsidR="00953C22" w:rsidRPr="00953C22" w:rsidRDefault="00953C22" w:rsidP="002366D1">
      <w:pPr>
        <w:shd w:val="clear" w:color="auto" w:fill="FFFFFF"/>
        <w:spacing w:before="120" w:after="120" w:line="300" w:lineRule="auto"/>
        <w:ind w:firstLine="1134"/>
        <w:contextualSpacing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953C22">
        <w:rPr>
          <w:rFonts w:ascii="Arial" w:eastAsia="Calibri" w:hAnsi="Arial" w:cs="Arial"/>
          <w:sz w:val="28"/>
          <w:szCs w:val="28"/>
          <w:lang w:val="bg-BG"/>
        </w:rPr>
        <w:t xml:space="preserve">Цели се и облекчаване на дейността </w:t>
      </w:r>
      <w:r w:rsidRPr="00953C22">
        <w:rPr>
          <w:rFonts w:ascii="Arial" w:eastAsia="Calibri" w:hAnsi="Arial" w:cs="Arial"/>
          <w:bCs/>
          <w:sz w:val="28"/>
          <w:szCs w:val="28"/>
          <w:lang w:val="bg-BG"/>
        </w:rPr>
        <w:t>на физически и юридически лица, извършващи дейности по ЗОБВВПИ, в рамките на административното</w:t>
      </w:r>
      <w:r w:rsidRPr="00953C22">
        <w:rPr>
          <w:rFonts w:ascii="Arial" w:hAnsi="Arial" w:cs="Arial"/>
          <w:bCs/>
          <w:sz w:val="28"/>
          <w:szCs w:val="28"/>
          <w:lang w:val="bg-BG"/>
        </w:rPr>
        <w:t xml:space="preserve"> производство по издаване на разрешения по реда на закона.</w:t>
      </w:r>
    </w:p>
    <w:p w14:paraId="58EDA25C" w14:textId="77777777" w:rsidR="00953C22" w:rsidRPr="00953C22" w:rsidRDefault="00953C22" w:rsidP="002366D1">
      <w:pPr>
        <w:shd w:val="clear" w:color="auto" w:fill="FFFFFF"/>
        <w:spacing w:before="120" w:after="120" w:line="300" w:lineRule="auto"/>
        <w:ind w:firstLine="1134"/>
        <w:contextualSpacing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953C22">
        <w:rPr>
          <w:rFonts w:ascii="Arial" w:hAnsi="Arial" w:cs="Arial"/>
          <w:bCs/>
          <w:sz w:val="28"/>
          <w:szCs w:val="28"/>
          <w:lang w:val="bg-BG"/>
        </w:rPr>
        <w:t>Също така се цели и з</w:t>
      </w:r>
      <w:r w:rsidRPr="00953C22">
        <w:rPr>
          <w:rFonts w:ascii="Arial" w:hAnsi="Arial" w:cs="Arial"/>
          <w:sz w:val="28"/>
          <w:szCs w:val="28"/>
          <w:lang w:val="bg-BG"/>
        </w:rPr>
        <w:t>абрана за употреба на пиротехнически изделия в границите на урбанизираните територии в часовете, определени за отдих на гражданите в наредба на съответния общински съвет.</w:t>
      </w:r>
    </w:p>
    <w:p w14:paraId="2F7A9A8F" w14:textId="77777777" w:rsidR="00953C22" w:rsidRPr="00953C22" w:rsidRDefault="00953C22" w:rsidP="002366D1">
      <w:pPr>
        <w:shd w:val="clear" w:color="auto" w:fill="FFFFFF"/>
        <w:spacing w:before="120" w:after="120" w:line="288" w:lineRule="auto"/>
        <w:ind w:firstLine="1134"/>
        <w:contextualSpacing/>
        <w:jc w:val="both"/>
        <w:rPr>
          <w:rFonts w:ascii="Arial" w:hAnsi="Arial" w:cs="Arial"/>
          <w:b/>
          <w:sz w:val="28"/>
          <w:szCs w:val="28"/>
          <w:lang w:val="bg-BG"/>
        </w:rPr>
      </w:pPr>
    </w:p>
    <w:p w14:paraId="0D883273" w14:textId="77777777" w:rsidR="00953C22" w:rsidRPr="00953C22" w:rsidRDefault="00953C22" w:rsidP="002366D1">
      <w:pPr>
        <w:shd w:val="clear" w:color="auto" w:fill="FFFFFF"/>
        <w:spacing w:before="120" w:after="120" w:line="288" w:lineRule="auto"/>
        <w:ind w:firstLine="1134"/>
        <w:contextualSpacing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953C22">
        <w:rPr>
          <w:rFonts w:ascii="Arial" w:hAnsi="Arial" w:cs="Arial"/>
          <w:b/>
          <w:sz w:val="28"/>
          <w:szCs w:val="28"/>
          <w:lang w:val="bg-BG"/>
        </w:rPr>
        <w:t>3. Финансови и други средства, необходими за прилагането на новата уредба.</w:t>
      </w:r>
    </w:p>
    <w:p w14:paraId="3D0418BB" w14:textId="587D5A28" w:rsidR="00953C22" w:rsidRPr="00953C22" w:rsidRDefault="00953C22" w:rsidP="002366D1">
      <w:pPr>
        <w:shd w:val="clear" w:color="auto" w:fill="FFFFFF"/>
        <w:spacing w:before="120" w:after="120" w:line="288" w:lineRule="auto"/>
        <w:ind w:firstLine="1134"/>
        <w:contextualSpacing/>
        <w:jc w:val="both"/>
        <w:rPr>
          <w:rFonts w:ascii="Arial" w:hAnsi="Arial" w:cs="Arial"/>
          <w:sz w:val="28"/>
          <w:szCs w:val="28"/>
          <w:lang w:val="bg-BG"/>
        </w:rPr>
      </w:pPr>
      <w:r w:rsidRPr="00953C22">
        <w:rPr>
          <w:rFonts w:ascii="Arial" w:hAnsi="Arial" w:cs="Arial"/>
          <w:sz w:val="28"/>
          <w:szCs w:val="28"/>
          <w:lang w:val="bg-BG"/>
        </w:rPr>
        <w:t>Приемането на проекта на ЗИДЗОБВВПИ и прилагането на новата уредба не оказват въздействие върху държавния бюджет и не води до необходимост от осигуряване на допълнителни финансови средства, поради което към него е приложена финансова обосновка съгласно чл. 35, ал. 1, т. 4, б</w:t>
      </w:r>
      <w:r w:rsidR="002366D1">
        <w:rPr>
          <w:rFonts w:ascii="Arial" w:hAnsi="Arial" w:cs="Arial"/>
          <w:sz w:val="28"/>
          <w:szCs w:val="28"/>
          <w:lang w:val="bg-BG"/>
        </w:rPr>
        <w:t>уква</w:t>
      </w:r>
      <w:r w:rsidRPr="00953C22">
        <w:rPr>
          <w:rFonts w:ascii="Arial" w:hAnsi="Arial" w:cs="Arial"/>
          <w:sz w:val="28"/>
          <w:szCs w:val="28"/>
          <w:lang w:val="bg-BG"/>
        </w:rPr>
        <w:t xml:space="preserve"> „б“ от УПМСНА. </w:t>
      </w:r>
    </w:p>
    <w:p w14:paraId="61358530" w14:textId="77777777" w:rsidR="00953C22" w:rsidRPr="00953C22" w:rsidRDefault="00953C22" w:rsidP="002366D1">
      <w:pPr>
        <w:shd w:val="clear" w:color="auto" w:fill="FFFFFF"/>
        <w:spacing w:before="120" w:after="120" w:line="288" w:lineRule="auto"/>
        <w:ind w:firstLine="1134"/>
        <w:contextualSpacing/>
        <w:jc w:val="both"/>
        <w:rPr>
          <w:rFonts w:ascii="Arial" w:hAnsi="Arial" w:cs="Arial"/>
          <w:b/>
          <w:sz w:val="28"/>
          <w:szCs w:val="28"/>
          <w:lang w:val="bg-BG"/>
        </w:rPr>
      </w:pPr>
    </w:p>
    <w:p w14:paraId="5D4378AC" w14:textId="77777777" w:rsidR="00953C22" w:rsidRPr="00953C22" w:rsidRDefault="00953C22" w:rsidP="002366D1">
      <w:pPr>
        <w:shd w:val="clear" w:color="auto" w:fill="FFFFFF"/>
        <w:spacing w:before="120" w:after="120" w:line="288" w:lineRule="auto"/>
        <w:ind w:firstLine="1134"/>
        <w:contextualSpacing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953C22">
        <w:rPr>
          <w:rFonts w:ascii="Arial" w:hAnsi="Arial" w:cs="Arial"/>
          <w:b/>
          <w:sz w:val="28"/>
          <w:szCs w:val="28"/>
          <w:lang w:val="bg-BG"/>
        </w:rPr>
        <w:t>4. Очаквани резултати от прилагането.</w:t>
      </w:r>
    </w:p>
    <w:p w14:paraId="00795074" w14:textId="77777777" w:rsidR="00953C22" w:rsidRPr="00953C22" w:rsidRDefault="00953C22" w:rsidP="002366D1">
      <w:pPr>
        <w:shd w:val="clear" w:color="auto" w:fill="FFFFFF"/>
        <w:spacing w:before="120" w:after="120" w:line="288" w:lineRule="auto"/>
        <w:ind w:firstLine="1134"/>
        <w:contextualSpacing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953C22">
        <w:rPr>
          <w:rFonts w:ascii="Arial" w:hAnsi="Arial" w:cs="Arial"/>
          <w:sz w:val="28"/>
          <w:szCs w:val="28"/>
          <w:lang w:val="bg-BG"/>
        </w:rPr>
        <w:t xml:space="preserve">С </w:t>
      </w:r>
      <w:proofErr w:type="spellStart"/>
      <w:r w:rsidRPr="00953C22">
        <w:rPr>
          <w:rFonts w:ascii="Arial" w:hAnsi="Arial" w:cs="Arial"/>
          <w:sz w:val="28"/>
          <w:szCs w:val="28"/>
          <w:lang w:val="bg-BG"/>
        </w:rPr>
        <w:t>прилгането</w:t>
      </w:r>
      <w:proofErr w:type="spellEnd"/>
      <w:r w:rsidRPr="00953C22">
        <w:rPr>
          <w:rFonts w:ascii="Arial" w:hAnsi="Arial" w:cs="Arial"/>
          <w:sz w:val="28"/>
          <w:szCs w:val="28"/>
          <w:lang w:val="bg-BG"/>
        </w:rPr>
        <w:t xml:space="preserve"> на предвидените в законопроекта промени се очаква да бъде намалена </w:t>
      </w:r>
      <w:r w:rsidRPr="00953C22">
        <w:rPr>
          <w:rFonts w:ascii="Arial" w:eastAsia="Calibri" w:hAnsi="Arial" w:cs="Arial"/>
          <w:bCs/>
          <w:sz w:val="28"/>
          <w:szCs w:val="28"/>
          <w:lang w:val="bg-BG"/>
        </w:rPr>
        <w:t xml:space="preserve">административната тежест чрез </w:t>
      </w:r>
      <w:r w:rsidRPr="00953C22">
        <w:rPr>
          <w:rFonts w:ascii="Arial" w:eastAsia="Calibri" w:hAnsi="Arial" w:cs="Arial"/>
          <w:sz w:val="28"/>
          <w:szCs w:val="28"/>
          <w:lang w:val="bg-BG"/>
        </w:rPr>
        <w:t>отпадане на изискуеми документи и служебно събиране на информация при прилагането на ЗОБВВПИ.</w:t>
      </w:r>
    </w:p>
    <w:p w14:paraId="4910302E" w14:textId="77777777" w:rsidR="00953C22" w:rsidRPr="00953C22" w:rsidRDefault="00953C22" w:rsidP="00953C22">
      <w:pPr>
        <w:shd w:val="clear" w:color="auto" w:fill="FFFFFF"/>
        <w:spacing w:before="120" w:after="120" w:line="312" w:lineRule="auto"/>
        <w:ind w:firstLine="1134"/>
        <w:contextualSpacing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953C22">
        <w:rPr>
          <w:rFonts w:ascii="Arial" w:hAnsi="Arial" w:cs="Arial"/>
          <w:sz w:val="28"/>
          <w:szCs w:val="28"/>
          <w:lang w:val="bg-BG"/>
        </w:rPr>
        <w:lastRenderedPageBreak/>
        <w:t xml:space="preserve">С надграждането на възможностите за обмен на справочна и удостоверителна информация между различните регистри на държавната администрация се очаква да бъдат увеличени възможностите за служебно събиране на информация в рамките на административните производства по издаване на разрешения и извършване на дейности по ЗОБВВПИ, което ще направи излишно предоставянето на документи от заявителите в случаите, когато административният орган може да получи съответната информация по служебен път. </w:t>
      </w:r>
    </w:p>
    <w:p w14:paraId="0D153DD7" w14:textId="33F8EFDB" w:rsidR="00953C22" w:rsidRPr="00953C22" w:rsidRDefault="00953C22" w:rsidP="00953C22">
      <w:pPr>
        <w:shd w:val="clear" w:color="auto" w:fill="FFFFFF"/>
        <w:spacing w:before="120" w:after="120" w:line="312" w:lineRule="auto"/>
        <w:ind w:firstLine="1134"/>
        <w:contextualSpacing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953C22">
        <w:rPr>
          <w:rFonts w:ascii="Arial" w:hAnsi="Arial" w:cs="Arial"/>
          <w:sz w:val="28"/>
          <w:szCs w:val="28"/>
          <w:lang w:val="bg-BG"/>
        </w:rPr>
        <w:t xml:space="preserve">Очаква се да бъде </w:t>
      </w:r>
      <w:r w:rsidRPr="00953C22">
        <w:rPr>
          <w:rFonts w:ascii="Arial" w:eastAsia="Calibri" w:hAnsi="Arial" w:cs="Arial"/>
          <w:sz w:val="28"/>
          <w:szCs w:val="28"/>
          <w:lang w:val="bg-BG"/>
        </w:rPr>
        <w:t xml:space="preserve">облекчена </w:t>
      </w:r>
      <w:r w:rsidR="00E94854" w:rsidRPr="00953C22">
        <w:rPr>
          <w:rFonts w:ascii="Arial" w:hAnsi="Arial" w:cs="Arial"/>
          <w:sz w:val="28"/>
          <w:szCs w:val="28"/>
          <w:lang w:val="bg-BG"/>
        </w:rPr>
        <w:t>и</w:t>
      </w:r>
      <w:r w:rsidR="00E94854" w:rsidRPr="00953C22">
        <w:rPr>
          <w:rFonts w:ascii="Arial" w:eastAsia="Calibri" w:hAnsi="Arial" w:cs="Arial"/>
          <w:sz w:val="28"/>
          <w:szCs w:val="28"/>
          <w:lang w:val="bg-BG"/>
        </w:rPr>
        <w:t xml:space="preserve"> </w:t>
      </w:r>
      <w:r w:rsidRPr="00953C22">
        <w:rPr>
          <w:rFonts w:ascii="Arial" w:eastAsia="Calibri" w:hAnsi="Arial" w:cs="Arial"/>
          <w:sz w:val="28"/>
          <w:szCs w:val="28"/>
          <w:lang w:val="bg-BG"/>
        </w:rPr>
        <w:t xml:space="preserve">дейността </w:t>
      </w:r>
      <w:r w:rsidRPr="00953C22">
        <w:rPr>
          <w:rFonts w:ascii="Arial" w:eastAsia="Calibri" w:hAnsi="Arial" w:cs="Arial"/>
          <w:bCs/>
          <w:sz w:val="28"/>
          <w:szCs w:val="28"/>
          <w:lang w:val="bg-BG"/>
        </w:rPr>
        <w:t>на физически и юридически лица, извършващи дейности по ЗОБВВПИ, в рамките на административното</w:t>
      </w:r>
      <w:r w:rsidRPr="00953C22">
        <w:rPr>
          <w:rFonts w:ascii="Arial" w:hAnsi="Arial" w:cs="Arial"/>
          <w:bCs/>
          <w:sz w:val="28"/>
          <w:szCs w:val="28"/>
          <w:lang w:val="bg-BG"/>
        </w:rPr>
        <w:t xml:space="preserve"> производство по издаване на разрешения по реда на закона.</w:t>
      </w:r>
    </w:p>
    <w:p w14:paraId="02F219FB" w14:textId="51BCEA89" w:rsidR="00953C22" w:rsidRPr="00953C22" w:rsidRDefault="00E94854" w:rsidP="00953C22">
      <w:pPr>
        <w:shd w:val="clear" w:color="auto" w:fill="FFFFFF"/>
        <w:spacing w:before="120" w:after="120" w:line="312" w:lineRule="auto"/>
        <w:ind w:firstLine="1134"/>
        <w:contextualSpacing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953C22">
        <w:rPr>
          <w:rFonts w:ascii="Arial" w:hAnsi="Arial" w:cs="Arial"/>
          <w:bCs/>
          <w:sz w:val="28"/>
          <w:szCs w:val="28"/>
          <w:lang w:val="bg-BG"/>
        </w:rPr>
        <w:t>О</w:t>
      </w:r>
      <w:r w:rsidR="00953C22" w:rsidRPr="00953C22">
        <w:rPr>
          <w:rFonts w:ascii="Arial" w:hAnsi="Arial" w:cs="Arial"/>
          <w:bCs/>
          <w:sz w:val="28"/>
          <w:szCs w:val="28"/>
          <w:lang w:val="bg-BG"/>
        </w:rPr>
        <w:t xml:space="preserve">чаква </w:t>
      </w:r>
      <w:r w:rsidRPr="00953C22">
        <w:rPr>
          <w:rFonts w:ascii="Arial" w:hAnsi="Arial" w:cs="Arial"/>
          <w:bCs/>
          <w:sz w:val="28"/>
          <w:szCs w:val="28"/>
          <w:lang w:val="bg-BG"/>
        </w:rPr>
        <w:t xml:space="preserve">се </w:t>
      </w:r>
      <w:r w:rsidR="00953C22" w:rsidRPr="00953C22">
        <w:rPr>
          <w:rFonts w:ascii="Arial" w:hAnsi="Arial" w:cs="Arial"/>
          <w:bCs/>
          <w:sz w:val="28"/>
          <w:szCs w:val="28"/>
          <w:lang w:val="bg-BG"/>
        </w:rPr>
        <w:t>да бъде въведена и з</w:t>
      </w:r>
      <w:r w:rsidR="00953C22" w:rsidRPr="00953C22">
        <w:rPr>
          <w:rFonts w:ascii="Arial" w:hAnsi="Arial" w:cs="Arial"/>
          <w:sz w:val="28"/>
          <w:szCs w:val="28"/>
          <w:lang w:val="bg-BG"/>
        </w:rPr>
        <w:t>абрана за употреба на пиротехнически изделия в границите на урбанизираните територии в часовете, определени за отдих на гражданите в наредба на съответния общински съвет.</w:t>
      </w:r>
    </w:p>
    <w:p w14:paraId="1CDB607E" w14:textId="77777777" w:rsidR="00953C22" w:rsidRPr="00953C22" w:rsidRDefault="00953C22" w:rsidP="00953C22">
      <w:pPr>
        <w:shd w:val="clear" w:color="auto" w:fill="FFFFFF"/>
        <w:spacing w:before="120" w:after="120" w:line="312" w:lineRule="auto"/>
        <w:ind w:firstLine="1134"/>
        <w:contextualSpacing/>
        <w:jc w:val="both"/>
        <w:rPr>
          <w:rFonts w:ascii="Arial" w:hAnsi="Arial" w:cs="Arial"/>
          <w:b/>
          <w:sz w:val="28"/>
          <w:szCs w:val="28"/>
          <w:lang w:val="bg-BG"/>
        </w:rPr>
      </w:pPr>
    </w:p>
    <w:p w14:paraId="27117EFE" w14:textId="278733AD" w:rsidR="00953C22" w:rsidRPr="00953C22" w:rsidRDefault="00953C22" w:rsidP="00953C22">
      <w:pPr>
        <w:shd w:val="clear" w:color="auto" w:fill="FFFFFF"/>
        <w:spacing w:before="120" w:after="120" w:line="312" w:lineRule="auto"/>
        <w:ind w:firstLine="1134"/>
        <w:contextualSpacing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953C22">
        <w:rPr>
          <w:rFonts w:ascii="Arial" w:hAnsi="Arial" w:cs="Arial"/>
          <w:b/>
          <w:sz w:val="28"/>
          <w:szCs w:val="28"/>
          <w:lang w:val="bg-BG"/>
        </w:rPr>
        <w:t>5.</w:t>
      </w:r>
      <w:r w:rsidR="002633E8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Pr="00953C22">
        <w:rPr>
          <w:rFonts w:ascii="Arial" w:hAnsi="Arial" w:cs="Arial"/>
          <w:b/>
          <w:sz w:val="28"/>
          <w:szCs w:val="28"/>
          <w:lang w:val="bg-BG"/>
        </w:rPr>
        <w:t>Анализ за съответствие с правото на Европейския съюз.</w:t>
      </w:r>
    </w:p>
    <w:p w14:paraId="6541B01C" w14:textId="6BF73670" w:rsidR="00953C22" w:rsidRPr="00953C22" w:rsidRDefault="00953C22" w:rsidP="00953C22">
      <w:pPr>
        <w:shd w:val="clear" w:color="auto" w:fill="FFFFFF"/>
        <w:spacing w:before="120" w:after="120" w:line="312" w:lineRule="auto"/>
        <w:ind w:firstLine="1134"/>
        <w:contextualSpacing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953C22">
        <w:rPr>
          <w:rFonts w:ascii="Arial" w:hAnsi="Arial" w:cs="Arial"/>
          <w:sz w:val="28"/>
          <w:szCs w:val="28"/>
          <w:lang w:val="bg-BG"/>
        </w:rPr>
        <w:t>С</w:t>
      </w:r>
      <w:r w:rsidR="00E94854">
        <w:rPr>
          <w:rFonts w:ascii="Arial" w:hAnsi="Arial" w:cs="Arial"/>
          <w:sz w:val="28"/>
          <w:szCs w:val="28"/>
          <w:lang w:val="bg-BG"/>
        </w:rPr>
        <w:t>ъс</w:t>
      </w:r>
      <w:r w:rsidRPr="00953C22">
        <w:rPr>
          <w:rFonts w:ascii="Arial" w:hAnsi="Arial" w:cs="Arial"/>
          <w:sz w:val="28"/>
          <w:szCs w:val="28"/>
          <w:lang w:val="bg-BG"/>
        </w:rPr>
        <w:t xml:space="preserve"> </w:t>
      </w:r>
      <w:r w:rsidR="00E94854">
        <w:rPr>
          <w:rFonts w:ascii="Arial" w:hAnsi="Arial" w:cs="Arial"/>
          <w:sz w:val="28"/>
          <w:szCs w:val="28"/>
          <w:lang w:val="bg-BG"/>
        </w:rPr>
        <w:t>законо</w:t>
      </w:r>
      <w:r w:rsidRPr="00953C22">
        <w:rPr>
          <w:rFonts w:ascii="Arial" w:hAnsi="Arial" w:cs="Arial"/>
          <w:sz w:val="28"/>
          <w:szCs w:val="28"/>
          <w:lang w:val="bg-BG"/>
        </w:rPr>
        <w:t>проекта не се предвижда въвеждане на актове на Европейския съюз, поради което не е изготвена и приложена таблица за съответствие с правото на Европейския съюз.</w:t>
      </w:r>
    </w:p>
    <w:p w14:paraId="246C965D" w14:textId="77777777" w:rsidR="00AD087A" w:rsidRDefault="00AD087A" w:rsidP="005202D7">
      <w:pPr>
        <w:pStyle w:val="ListParagraph"/>
        <w:tabs>
          <w:tab w:val="left" w:pos="709"/>
          <w:tab w:val="left" w:pos="851"/>
        </w:tabs>
        <w:spacing w:before="120" w:after="0" w:line="288" w:lineRule="auto"/>
        <w:ind w:left="0" w:firstLine="1134"/>
        <w:jc w:val="both"/>
        <w:rPr>
          <w:rFonts w:ascii="Times New Roman" w:hAnsi="Times New Roman"/>
          <w:b/>
          <w:sz w:val="26"/>
          <w:szCs w:val="26"/>
        </w:rPr>
      </w:pPr>
    </w:p>
    <w:p w14:paraId="3EEA7A5E" w14:textId="77777777" w:rsidR="00953C22" w:rsidRPr="00953C22" w:rsidRDefault="00953C22" w:rsidP="005202D7">
      <w:pPr>
        <w:pStyle w:val="ListParagraph"/>
        <w:tabs>
          <w:tab w:val="left" w:pos="709"/>
          <w:tab w:val="left" w:pos="851"/>
        </w:tabs>
        <w:spacing w:before="120" w:after="0" w:line="288" w:lineRule="auto"/>
        <w:ind w:left="0" w:firstLine="1134"/>
        <w:jc w:val="both"/>
        <w:rPr>
          <w:rFonts w:ascii="Times New Roman" w:hAnsi="Times New Roman"/>
          <w:b/>
          <w:sz w:val="26"/>
          <w:szCs w:val="26"/>
        </w:rPr>
      </w:pPr>
    </w:p>
    <w:p w14:paraId="74D1399C" w14:textId="77777777" w:rsidR="00AD087A" w:rsidRPr="00953C22" w:rsidRDefault="00AD087A" w:rsidP="005202D7">
      <w:pPr>
        <w:pStyle w:val="ListParagraph"/>
        <w:tabs>
          <w:tab w:val="left" w:pos="709"/>
          <w:tab w:val="left" w:pos="851"/>
        </w:tabs>
        <w:spacing w:before="120" w:after="0" w:line="288" w:lineRule="auto"/>
        <w:ind w:left="0" w:firstLine="1134"/>
        <w:jc w:val="both"/>
        <w:rPr>
          <w:rFonts w:ascii="Times New Roman" w:hAnsi="Times New Roman"/>
          <w:b/>
          <w:sz w:val="26"/>
          <w:szCs w:val="26"/>
        </w:rPr>
      </w:pPr>
    </w:p>
    <w:p w14:paraId="199C0EFC" w14:textId="77777777" w:rsidR="00AD087A" w:rsidRPr="00953C22" w:rsidRDefault="00AD087A" w:rsidP="004B4A70">
      <w:pPr>
        <w:tabs>
          <w:tab w:val="left" w:pos="1790"/>
        </w:tabs>
        <w:ind w:left="1134"/>
        <w:rPr>
          <w:rFonts w:ascii="Times New Roman" w:hAnsi="Times New Roman"/>
          <w:b/>
          <w:sz w:val="28"/>
          <w:szCs w:val="28"/>
          <w:lang w:val="bg-BG"/>
        </w:rPr>
      </w:pPr>
      <w:bookmarkStart w:id="0" w:name="_Hlk92799938"/>
      <w:r w:rsidRPr="00953C22">
        <w:rPr>
          <w:rFonts w:ascii="Times New Roman" w:hAnsi="Times New Roman"/>
          <w:b/>
          <w:sz w:val="28"/>
          <w:szCs w:val="28"/>
          <w:lang w:val="bg-BG"/>
        </w:rPr>
        <w:t>МИНИСТЪР-ПРЕДСЕДАТЕЛ:</w:t>
      </w:r>
    </w:p>
    <w:bookmarkEnd w:id="0"/>
    <w:p w14:paraId="12F79006" w14:textId="2449CC73" w:rsidR="00AD087A" w:rsidRPr="00953C22" w:rsidRDefault="005F02D2" w:rsidP="004B4A70">
      <w:pPr>
        <w:tabs>
          <w:tab w:val="left" w:pos="1790"/>
        </w:tabs>
        <w:jc w:val="right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pict w14:anchorId="187D91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1.8pt;height:96.2pt">
            <v:imagedata r:id="rId7" o:title=""/>
            <o:lock v:ext="edit" ungrouping="t" rotation="t" cropping="t" verticies="t" text="t" grouping="t"/>
            <o:signatureline v:ext="edit" id="{EF61EB5B-2924-41CC-BA61-E24F7AA35ED2}" provid="{00000000-0000-0000-0000-000000000000}" issignatureline="t"/>
          </v:shape>
        </w:pict>
      </w:r>
    </w:p>
    <w:sectPr w:rsidR="00AD087A" w:rsidRPr="00953C22" w:rsidSect="0052153C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1463" w:bottom="1418" w:left="1463" w:header="1021" w:footer="70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F2F66" w14:textId="77777777" w:rsidR="00856D00" w:rsidRDefault="00856D00">
      <w:r>
        <w:separator/>
      </w:r>
    </w:p>
  </w:endnote>
  <w:endnote w:type="continuationSeparator" w:id="0">
    <w:p w14:paraId="337EE06E" w14:textId="77777777" w:rsidR="00856D00" w:rsidRDefault="00856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AF409" w14:textId="77777777" w:rsidR="00AD087A" w:rsidRPr="0052153C" w:rsidRDefault="005F02D2" w:rsidP="0052153C">
    <w:pPr>
      <w:jc w:val="right"/>
      <w:rPr>
        <w:rFonts w:ascii="Times New Roman" w:hAnsi="Times New Roman"/>
        <w:i/>
        <w:caps/>
        <w:sz w:val="16"/>
        <w:szCs w:val="16"/>
        <w:lang w:val="ru-RU"/>
      </w:rPr>
    </w:pPr>
    <w:r>
      <w:fldChar w:fldCharType="begin"/>
    </w:r>
    <w:r>
      <w:instrText xml:space="preserve"> FILENAME  \* MERGEFORMAT </w:instrText>
    </w:r>
    <w:r>
      <w:fldChar w:fldCharType="separate"/>
    </w:r>
    <w:r w:rsidR="00AD087A" w:rsidRPr="00544B67">
      <w:rPr>
        <w:rFonts w:ascii="Times New Roman" w:hAnsi="Times New Roman"/>
        <w:i/>
        <w:caps/>
        <w:noProof/>
        <w:sz w:val="16"/>
        <w:szCs w:val="16"/>
        <w:lang w:val="ru-RU"/>
      </w:rPr>
      <w:t>0_MP-Z-МОТИВИ-ЕЛ.ПОДПИС</w:t>
    </w:r>
    <w:r>
      <w:rPr>
        <w:rFonts w:ascii="Times New Roman" w:hAnsi="Times New Roman"/>
        <w:i/>
        <w:caps/>
        <w:noProof/>
        <w:sz w:val="16"/>
        <w:szCs w:val="16"/>
        <w:lang w:val="ru-RU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56B94" w14:textId="77777777" w:rsidR="00AD087A" w:rsidRPr="0052153C" w:rsidRDefault="005F02D2" w:rsidP="0052153C">
    <w:pPr>
      <w:jc w:val="right"/>
      <w:rPr>
        <w:rFonts w:ascii="Times New Roman" w:hAnsi="Times New Roman"/>
        <w:i/>
        <w:caps/>
        <w:sz w:val="16"/>
        <w:szCs w:val="16"/>
        <w:lang w:val="ru-RU"/>
      </w:rPr>
    </w:pPr>
    <w:r>
      <w:fldChar w:fldCharType="begin"/>
    </w:r>
    <w:r>
      <w:instrText xml:space="preserve"> FILENAME  \* MERGEFORMAT </w:instrText>
    </w:r>
    <w:r>
      <w:fldChar w:fldCharType="separate"/>
    </w:r>
    <w:r w:rsidR="00AD087A" w:rsidRPr="00544B67">
      <w:rPr>
        <w:rFonts w:ascii="Times New Roman" w:hAnsi="Times New Roman"/>
        <w:i/>
        <w:caps/>
        <w:noProof/>
        <w:sz w:val="16"/>
        <w:szCs w:val="16"/>
        <w:lang w:val="ru-RU"/>
      </w:rPr>
      <w:t>0_MP-Z-МОТИВИ-ЕЛ.ПОДПИС</w:t>
    </w:r>
    <w:r>
      <w:rPr>
        <w:rFonts w:ascii="Times New Roman" w:hAnsi="Times New Roman"/>
        <w:i/>
        <w:caps/>
        <w:noProof/>
        <w:sz w:val="16"/>
        <w:szCs w:val="16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CB9DF" w14:textId="77777777" w:rsidR="00856D00" w:rsidRDefault="00856D00">
      <w:r>
        <w:separator/>
      </w:r>
    </w:p>
  </w:footnote>
  <w:footnote w:type="continuationSeparator" w:id="0">
    <w:p w14:paraId="42FB7304" w14:textId="77777777" w:rsidR="00856D00" w:rsidRDefault="00856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1094C" w14:textId="77777777" w:rsidR="00AD087A" w:rsidRDefault="00AD087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40E7E42" w14:textId="77777777" w:rsidR="00AD087A" w:rsidRDefault="00AD08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B64B" w14:textId="77777777" w:rsidR="00AD087A" w:rsidRPr="00695542" w:rsidRDefault="00AD087A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695542">
      <w:rPr>
        <w:rStyle w:val="PageNumber"/>
        <w:rFonts w:ascii="NewSaturionCyr" w:hAnsi="NewSaturionCyr"/>
      </w:rPr>
      <w:fldChar w:fldCharType="begin"/>
    </w:r>
    <w:r w:rsidRPr="00695542">
      <w:rPr>
        <w:rStyle w:val="PageNumber"/>
        <w:rFonts w:ascii="NewSaturionCyr" w:hAnsi="NewSaturionCyr"/>
      </w:rPr>
      <w:instrText xml:space="preserve">PAGE  </w:instrText>
    </w:r>
    <w:r w:rsidRPr="00695542">
      <w:rPr>
        <w:rStyle w:val="PageNumber"/>
        <w:rFonts w:ascii="NewSaturionCyr" w:hAnsi="NewSaturionCyr"/>
      </w:rPr>
      <w:fldChar w:fldCharType="separate"/>
    </w:r>
    <w:r>
      <w:rPr>
        <w:rStyle w:val="PageNumber"/>
        <w:rFonts w:ascii="NewSaturionCyr" w:hAnsi="NewSaturionCyr"/>
        <w:noProof/>
      </w:rPr>
      <w:t>2</w:t>
    </w:r>
    <w:r w:rsidRPr="00695542">
      <w:rPr>
        <w:rStyle w:val="PageNumber"/>
        <w:rFonts w:ascii="NewSaturionCyr" w:hAnsi="NewSaturionCyr"/>
      </w:rPr>
      <w:fldChar w:fldCharType="end"/>
    </w:r>
  </w:p>
  <w:p w14:paraId="7077147D" w14:textId="77777777" w:rsidR="00AD087A" w:rsidRPr="004343CF" w:rsidRDefault="00AD087A">
    <w:pPr>
      <w:pStyle w:val="Header"/>
      <w:rPr>
        <w:rFonts w:ascii="Times New Roman" w:hAnsi="Times New Roman"/>
        <w:lang w:val="bg-BG"/>
      </w:rPr>
    </w:pPr>
  </w:p>
  <w:p w14:paraId="2359F6EC" w14:textId="77777777" w:rsidR="00AD087A" w:rsidRDefault="00AD087A">
    <w:pPr>
      <w:pStyle w:val="Header"/>
      <w:rPr>
        <w:rFonts w:ascii="Times New Roman" w:hAnsi="Times New Roman"/>
        <w:lang w:val="bg-BG"/>
      </w:rPr>
    </w:pPr>
  </w:p>
  <w:p w14:paraId="4D628AC9" w14:textId="77777777" w:rsidR="00AD087A" w:rsidRPr="004343CF" w:rsidRDefault="00AD087A">
    <w:pPr>
      <w:pStyle w:val="Header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D7586"/>
    <w:multiLevelType w:val="hybridMultilevel"/>
    <w:tmpl w:val="1E562934"/>
    <w:lvl w:ilvl="0" w:tplc="04020003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32AA1"/>
    <w:multiLevelType w:val="hybridMultilevel"/>
    <w:tmpl w:val="A57ACAC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310B1"/>
    <w:multiLevelType w:val="hybridMultilevel"/>
    <w:tmpl w:val="1F8230B6"/>
    <w:lvl w:ilvl="0" w:tplc="0402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3FB54C5A"/>
    <w:multiLevelType w:val="hybridMultilevel"/>
    <w:tmpl w:val="A3D83A38"/>
    <w:lvl w:ilvl="0" w:tplc="BE1A958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1724775"/>
    <w:multiLevelType w:val="hybridMultilevel"/>
    <w:tmpl w:val="63EE25AC"/>
    <w:lvl w:ilvl="0" w:tplc="0402000B">
      <w:start w:val="1"/>
      <w:numFmt w:val="bullet"/>
      <w:lvlText w:val=""/>
      <w:lvlJc w:val="left"/>
      <w:pPr>
        <w:ind w:left="362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5" w15:restartNumberingAfterBreak="0">
    <w:nsid w:val="6C23580A"/>
    <w:multiLevelType w:val="hybridMultilevel"/>
    <w:tmpl w:val="EFCCEB98"/>
    <w:lvl w:ilvl="0" w:tplc="0402000B">
      <w:start w:val="1"/>
      <w:numFmt w:val="bullet"/>
      <w:lvlText w:val=""/>
      <w:lvlJc w:val="left"/>
      <w:pPr>
        <w:ind w:left="241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num w:numId="1" w16cid:durableId="639309641">
    <w:abstractNumId w:val="4"/>
  </w:num>
  <w:num w:numId="2" w16cid:durableId="450787864">
    <w:abstractNumId w:val="2"/>
  </w:num>
  <w:num w:numId="3" w16cid:durableId="681736364">
    <w:abstractNumId w:val="0"/>
  </w:num>
  <w:num w:numId="4" w16cid:durableId="113838686">
    <w:abstractNumId w:val="1"/>
  </w:num>
  <w:num w:numId="5" w16cid:durableId="1527668816">
    <w:abstractNumId w:val="5"/>
  </w:num>
  <w:num w:numId="6" w16cid:durableId="676200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E8"/>
    <w:rsid w:val="000172E4"/>
    <w:rsid w:val="00040404"/>
    <w:rsid w:val="00050D9F"/>
    <w:rsid w:val="00055E5C"/>
    <w:rsid w:val="0006233E"/>
    <w:rsid w:val="00065B09"/>
    <w:rsid w:val="0006731A"/>
    <w:rsid w:val="00076940"/>
    <w:rsid w:val="00080705"/>
    <w:rsid w:val="000A7804"/>
    <w:rsid w:val="000B3D48"/>
    <w:rsid w:val="000B3F5C"/>
    <w:rsid w:val="000F4878"/>
    <w:rsid w:val="000F6735"/>
    <w:rsid w:val="00101719"/>
    <w:rsid w:val="001019D1"/>
    <w:rsid w:val="00107F8F"/>
    <w:rsid w:val="0011488D"/>
    <w:rsid w:val="00114EA5"/>
    <w:rsid w:val="00147990"/>
    <w:rsid w:val="001902BA"/>
    <w:rsid w:val="001B21EF"/>
    <w:rsid w:val="001B311D"/>
    <w:rsid w:val="001C1AA5"/>
    <w:rsid w:val="001C27B2"/>
    <w:rsid w:val="001C623C"/>
    <w:rsid w:val="001C765C"/>
    <w:rsid w:val="001C7C50"/>
    <w:rsid w:val="001D2797"/>
    <w:rsid w:val="001F0C5E"/>
    <w:rsid w:val="001F109F"/>
    <w:rsid w:val="00200362"/>
    <w:rsid w:val="00216BB5"/>
    <w:rsid w:val="00224F7F"/>
    <w:rsid w:val="00234F17"/>
    <w:rsid w:val="002366D1"/>
    <w:rsid w:val="002469B9"/>
    <w:rsid w:val="00251D6E"/>
    <w:rsid w:val="002553AB"/>
    <w:rsid w:val="00255B7D"/>
    <w:rsid w:val="00263307"/>
    <w:rsid w:val="002633E8"/>
    <w:rsid w:val="002743E4"/>
    <w:rsid w:val="00287754"/>
    <w:rsid w:val="002C0227"/>
    <w:rsid w:val="002C08C4"/>
    <w:rsid w:val="002C6AFA"/>
    <w:rsid w:val="002D76CB"/>
    <w:rsid w:val="002E08B6"/>
    <w:rsid w:val="003160E8"/>
    <w:rsid w:val="00322981"/>
    <w:rsid w:val="00327C7B"/>
    <w:rsid w:val="00340BB2"/>
    <w:rsid w:val="00357B65"/>
    <w:rsid w:val="00361393"/>
    <w:rsid w:val="00390E4F"/>
    <w:rsid w:val="003A24FF"/>
    <w:rsid w:val="003A2A0D"/>
    <w:rsid w:val="003A6F92"/>
    <w:rsid w:val="003B1FC8"/>
    <w:rsid w:val="003B62B1"/>
    <w:rsid w:val="003C02E9"/>
    <w:rsid w:val="003C496A"/>
    <w:rsid w:val="003D6EE4"/>
    <w:rsid w:val="003E7829"/>
    <w:rsid w:val="00406D09"/>
    <w:rsid w:val="00410B81"/>
    <w:rsid w:val="00416062"/>
    <w:rsid w:val="0042458D"/>
    <w:rsid w:val="0043009C"/>
    <w:rsid w:val="004343CF"/>
    <w:rsid w:val="00435CCA"/>
    <w:rsid w:val="004405FE"/>
    <w:rsid w:val="00446581"/>
    <w:rsid w:val="00487D19"/>
    <w:rsid w:val="00490227"/>
    <w:rsid w:val="004945E7"/>
    <w:rsid w:val="004B4A70"/>
    <w:rsid w:val="004B5B01"/>
    <w:rsid w:val="004C4EC3"/>
    <w:rsid w:val="004C5C6C"/>
    <w:rsid w:val="005033E0"/>
    <w:rsid w:val="005075C6"/>
    <w:rsid w:val="005202D7"/>
    <w:rsid w:val="0052153C"/>
    <w:rsid w:val="00524A62"/>
    <w:rsid w:val="005321AB"/>
    <w:rsid w:val="005374EB"/>
    <w:rsid w:val="00543CA4"/>
    <w:rsid w:val="00544B67"/>
    <w:rsid w:val="005503AA"/>
    <w:rsid w:val="00557EA5"/>
    <w:rsid w:val="0058543A"/>
    <w:rsid w:val="00590DC5"/>
    <w:rsid w:val="005B7B97"/>
    <w:rsid w:val="005E23BB"/>
    <w:rsid w:val="005E2FAA"/>
    <w:rsid w:val="005F02D2"/>
    <w:rsid w:val="00601E7F"/>
    <w:rsid w:val="006112DA"/>
    <w:rsid w:val="006126B0"/>
    <w:rsid w:val="006374F1"/>
    <w:rsid w:val="006579D0"/>
    <w:rsid w:val="00667A52"/>
    <w:rsid w:val="00680C33"/>
    <w:rsid w:val="00695542"/>
    <w:rsid w:val="006D149C"/>
    <w:rsid w:val="006D7DBF"/>
    <w:rsid w:val="006E20E3"/>
    <w:rsid w:val="006F4CBD"/>
    <w:rsid w:val="007006FE"/>
    <w:rsid w:val="0071097D"/>
    <w:rsid w:val="007216A1"/>
    <w:rsid w:val="00737F39"/>
    <w:rsid w:val="00775FF6"/>
    <w:rsid w:val="00791C0B"/>
    <w:rsid w:val="007C0969"/>
    <w:rsid w:val="007D0119"/>
    <w:rsid w:val="007E5BD8"/>
    <w:rsid w:val="007F2214"/>
    <w:rsid w:val="00801C3F"/>
    <w:rsid w:val="00804255"/>
    <w:rsid w:val="008279DE"/>
    <w:rsid w:val="0083405F"/>
    <w:rsid w:val="008424E0"/>
    <w:rsid w:val="008464CC"/>
    <w:rsid w:val="00847576"/>
    <w:rsid w:val="00856D00"/>
    <w:rsid w:val="0087096A"/>
    <w:rsid w:val="00881B55"/>
    <w:rsid w:val="008A019C"/>
    <w:rsid w:val="008A0F64"/>
    <w:rsid w:val="008B02D8"/>
    <w:rsid w:val="008C11C0"/>
    <w:rsid w:val="008E1559"/>
    <w:rsid w:val="008F293A"/>
    <w:rsid w:val="008F7AE5"/>
    <w:rsid w:val="00904DD3"/>
    <w:rsid w:val="00905B61"/>
    <w:rsid w:val="00916222"/>
    <w:rsid w:val="009214E6"/>
    <w:rsid w:val="00932CF8"/>
    <w:rsid w:val="00953C22"/>
    <w:rsid w:val="0099021C"/>
    <w:rsid w:val="00990366"/>
    <w:rsid w:val="00994D64"/>
    <w:rsid w:val="009B2C89"/>
    <w:rsid w:val="009B4B81"/>
    <w:rsid w:val="009B68B3"/>
    <w:rsid w:val="009B76A3"/>
    <w:rsid w:val="009D029A"/>
    <w:rsid w:val="009D21FD"/>
    <w:rsid w:val="009D7025"/>
    <w:rsid w:val="009E4806"/>
    <w:rsid w:val="00A018E4"/>
    <w:rsid w:val="00A02A74"/>
    <w:rsid w:val="00A14E68"/>
    <w:rsid w:val="00A25CC8"/>
    <w:rsid w:val="00A27685"/>
    <w:rsid w:val="00A31E3E"/>
    <w:rsid w:val="00A34F2C"/>
    <w:rsid w:val="00A52257"/>
    <w:rsid w:val="00A57A93"/>
    <w:rsid w:val="00A6158C"/>
    <w:rsid w:val="00A83BB6"/>
    <w:rsid w:val="00A92287"/>
    <w:rsid w:val="00A93DD8"/>
    <w:rsid w:val="00A94298"/>
    <w:rsid w:val="00A95806"/>
    <w:rsid w:val="00A97573"/>
    <w:rsid w:val="00AA1688"/>
    <w:rsid w:val="00AB2D4B"/>
    <w:rsid w:val="00AD087A"/>
    <w:rsid w:val="00AD3749"/>
    <w:rsid w:val="00AF2C6E"/>
    <w:rsid w:val="00B03B72"/>
    <w:rsid w:val="00B10EA3"/>
    <w:rsid w:val="00B1430E"/>
    <w:rsid w:val="00B55BA3"/>
    <w:rsid w:val="00B77163"/>
    <w:rsid w:val="00BB0346"/>
    <w:rsid w:val="00BB0613"/>
    <w:rsid w:val="00BB0DFF"/>
    <w:rsid w:val="00BB1768"/>
    <w:rsid w:val="00BB253E"/>
    <w:rsid w:val="00BB4014"/>
    <w:rsid w:val="00BC287C"/>
    <w:rsid w:val="00BE4C60"/>
    <w:rsid w:val="00BE6590"/>
    <w:rsid w:val="00C05E74"/>
    <w:rsid w:val="00C11F14"/>
    <w:rsid w:val="00C213CB"/>
    <w:rsid w:val="00C459B8"/>
    <w:rsid w:val="00C5560E"/>
    <w:rsid w:val="00C65583"/>
    <w:rsid w:val="00C94123"/>
    <w:rsid w:val="00CA3F1E"/>
    <w:rsid w:val="00CB73D9"/>
    <w:rsid w:val="00CC4E18"/>
    <w:rsid w:val="00CD6BC8"/>
    <w:rsid w:val="00CD79CE"/>
    <w:rsid w:val="00CE3631"/>
    <w:rsid w:val="00CF4BBF"/>
    <w:rsid w:val="00CF73BF"/>
    <w:rsid w:val="00D013AB"/>
    <w:rsid w:val="00D1528B"/>
    <w:rsid w:val="00D26731"/>
    <w:rsid w:val="00D573B1"/>
    <w:rsid w:val="00D71501"/>
    <w:rsid w:val="00D80E80"/>
    <w:rsid w:val="00D86E39"/>
    <w:rsid w:val="00D92A8F"/>
    <w:rsid w:val="00D9679C"/>
    <w:rsid w:val="00DC6199"/>
    <w:rsid w:val="00DE1005"/>
    <w:rsid w:val="00DE2D91"/>
    <w:rsid w:val="00DF29A2"/>
    <w:rsid w:val="00E01A69"/>
    <w:rsid w:val="00E07AEE"/>
    <w:rsid w:val="00E17DBD"/>
    <w:rsid w:val="00E27B98"/>
    <w:rsid w:val="00E522CC"/>
    <w:rsid w:val="00E522E9"/>
    <w:rsid w:val="00E5592E"/>
    <w:rsid w:val="00E70618"/>
    <w:rsid w:val="00E717E1"/>
    <w:rsid w:val="00E94854"/>
    <w:rsid w:val="00E97846"/>
    <w:rsid w:val="00EB0E3F"/>
    <w:rsid w:val="00EC3B52"/>
    <w:rsid w:val="00EC40B3"/>
    <w:rsid w:val="00EC4597"/>
    <w:rsid w:val="00EC5548"/>
    <w:rsid w:val="00ED238C"/>
    <w:rsid w:val="00ED4BAB"/>
    <w:rsid w:val="00EE492F"/>
    <w:rsid w:val="00EE7D4F"/>
    <w:rsid w:val="00F06AAB"/>
    <w:rsid w:val="00F100BC"/>
    <w:rsid w:val="00F141DB"/>
    <w:rsid w:val="00F24630"/>
    <w:rsid w:val="00F41459"/>
    <w:rsid w:val="00F43D62"/>
    <w:rsid w:val="00F44114"/>
    <w:rsid w:val="00F90BFF"/>
    <w:rsid w:val="00F9263A"/>
    <w:rsid w:val="00FA009F"/>
    <w:rsid w:val="00FA1216"/>
    <w:rsid w:val="00FD5C41"/>
    <w:rsid w:val="00FE302E"/>
    <w:rsid w:val="00FE3E77"/>
    <w:rsid w:val="00FF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1D1D72C"/>
  <w15:docId w15:val="{B20F945F-7A43-40BF-91DC-2D959929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B97"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B7B97"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B7B97"/>
    <w:pPr>
      <w:keepNext/>
      <w:ind w:left="1701" w:hanging="567"/>
      <w:outlineLvl w:val="1"/>
    </w:pPr>
    <w:rPr>
      <w:rFonts w:ascii="NewSaturionCyr" w:hAnsi="NewSaturionCyr"/>
      <w:b/>
      <w:sz w:val="26"/>
      <w:lang w:val="bg-BG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B7B97"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B7B97"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503AA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uiPriority w:val="99"/>
    <w:semiHidden/>
    <w:locked/>
    <w:rsid w:val="005503AA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6Char">
    <w:name w:val="Heading 6 Char"/>
    <w:link w:val="Heading6"/>
    <w:uiPriority w:val="99"/>
    <w:semiHidden/>
    <w:locked/>
    <w:rsid w:val="005503AA"/>
    <w:rPr>
      <w:rFonts w:ascii="Calibri" w:hAnsi="Calibri" w:cs="Times New Roman"/>
      <w:b/>
      <w:bCs/>
      <w:lang w:val="en-GB" w:eastAsia="en-US"/>
    </w:rPr>
  </w:style>
  <w:style w:type="character" w:customStyle="1" w:styleId="Heading7Char">
    <w:name w:val="Heading 7 Char"/>
    <w:link w:val="Heading7"/>
    <w:uiPriority w:val="99"/>
    <w:semiHidden/>
    <w:locked/>
    <w:rsid w:val="005503AA"/>
    <w:rPr>
      <w:rFonts w:ascii="Calibri" w:hAnsi="Calibri" w:cs="Times New Roman"/>
      <w:sz w:val="24"/>
      <w:szCs w:val="24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5B7B97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rsid w:val="005B7B9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rsid w:val="005B7B9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character" w:styleId="PageNumber">
    <w:name w:val="page number"/>
    <w:uiPriority w:val="99"/>
    <w:rsid w:val="005B7B97"/>
    <w:rPr>
      <w:rFonts w:cs="Times New Roman"/>
    </w:rPr>
  </w:style>
  <w:style w:type="paragraph" w:customStyle="1" w:styleId="BodyText21">
    <w:name w:val="Body Text 21"/>
    <w:basedOn w:val="Normal"/>
    <w:uiPriority w:val="99"/>
    <w:rsid w:val="005B7B97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link w:val="BodyText3Char"/>
    <w:uiPriority w:val="99"/>
    <w:rsid w:val="005B7B97"/>
    <w:pPr>
      <w:widowControl w:val="0"/>
      <w:jc w:val="both"/>
    </w:pPr>
    <w:rPr>
      <w:rFonts w:ascii="HebarU" w:hAnsi="HebarU"/>
      <w:sz w:val="22"/>
      <w:lang w:val="bg-BG"/>
    </w:rPr>
  </w:style>
  <w:style w:type="character" w:customStyle="1" w:styleId="BodyText3Char">
    <w:name w:val="Body Text 3 Char"/>
    <w:link w:val="BodyText3"/>
    <w:uiPriority w:val="99"/>
    <w:semiHidden/>
    <w:locked/>
    <w:rsid w:val="005503AA"/>
    <w:rPr>
      <w:rFonts w:ascii="Hebar" w:hAnsi="Hebar" w:cs="Times New Roman"/>
      <w:sz w:val="16"/>
      <w:szCs w:val="16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5B7B97"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character" w:customStyle="1" w:styleId="TitleChar">
    <w:name w:val="Title Char"/>
    <w:link w:val="Title"/>
    <w:uiPriority w:val="99"/>
    <w:locked/>
    <w:rsid w:val="005503AA"/>
    <w:rPr>
      <w:rFonts w:ascii="Cambria" w:hAnsi="Cambria" w:cs="Times New Roman"/>
      <w:b/>
      <w:bCs/>
      <w:kern w:val="28"/>
      <w:sz w:val="32"/>
      <w:szCs w:val="3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5B7B97"/>
    <w:pPr>
      <w:ind w:firstLine="1134"/>
      <w:jc w:val="both"/>
    </w:pPr>
    <w:rPr>
      <w:rFonts w:ascii="NewSaturionCyr" w:hAnsi="NewSaturionCyr"/>
      <w:sz w:val="26"/>
      <w:lang w:val="bg-BG"/>
    </w:rPr>
  </w:style>
  <w:style w:type="character" w:customStyle="1" w:styleId="BodyTextIndentChar">
    <w:name w:val="Body Text Indent Char"/>
    <w:link w:val="BodyTextIndent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71097D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paragraph" w:customStyle="1" w:styleId="CharCharChar">
    <w:name w:val="Char Char Char Знак"/>
    <w:basedOn w:val="Normal"/>
    <w:uiPriority w:val="99"/>
    <w:rsid w:val="008E1559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styleId="ListParagraph">
    <w:name w:val="List Paragraph"/>
    <w:basedOn w:val="Normal"/>
    <w:uiPriority w:val="99"/>
    <w:qFormat/>
    <w:rsid w:val="00EC554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8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1608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Галина Смелова</cp:lastModifiedBy>
  <cp:revision>2</cp:revision>
  <cp:lastPrinted>2022-04-20T10:29:00Z</cp:lastPrinted>
  <dcterms:created xsi:type="dcterms:W3CDTF">2026-04-30T09:10:00Z</dcterms:created>
  <dcterms:modified xsi:type="dcterms:W3CDTF">2026-04-30T09:10:00Z</dcterms:modified>
</cp:coreProperties>
</file>