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9B6" w:rsidRPr="00C109B6" w:rsidRDefault="002656DC" w:rsidP="00C109B6">
      <w:pPr>
        <w:pStyle w:val="10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73267665"/>
      <w:r w:rsidRPr="00C109B6">
        <w:rPr>
          <w:rFonts w:ascii="Times New Roman" w:hAnsi="Times New Roman" w:cs="Times New Roman"/>
          <w:sz w:val="28"/>
          <w:szCs w:val="28"/>
        </w:rPr>
        <w:t>БИОЛОГИЧНА ХАРАКТЕРИСТИКА</w:t>
      </w:r>
      <w:bookmarkEnd w:id="0"/>
      <w:r w:rsidR="00C109B6">
        <w:rPr>
          <w:rFonts w:ascii="Times New Roman" w:hAnsi="Times New Roman" w:cs="Times New Roman"/>
          <w:sz w:val="28"/>
          <w:szCs w:val="28"/>
          <w:lang w:val="en-US"/>
        </w:rPr>
        <w:br/>
      </w:r>
    </w:p>
    <w:p w:rsidR="002656DC" w:rsidRDefault="002656DC" w:rsidP="002656DC">
      <w:pPr>
        <w:pStyle w:val="2"/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1" w:name="_Toc73267666"/>
      <w:r w:rsidRPr="00C109B6">
        <w:rPr>
          <w:rFonts w:ascii="Times New Roman" w:hAnsi="Times New Roman" w:cs="Times New Roman"/>
          <w:b/>
          <w:sz w:val="24"/>
          <w:szCs w:val="24"/>
        </w:rPr>
        <w:t>1.12.</w:t>
      </w:r>
      <w:r w:rsidRPr="00C109B6">
        <w:rPr>
          <w:rFonts w:ascii="Times New Roman" w:hAnsi="Times New Roman" w:cs="Times New Roman"/>
          <w:b/>
          <w:sz w:val="24"/>
          <w:szCs w:val="24"/>
        </w:rPr>
        <w:tab/>
        <w:t>ЕКОСИСТЕМИ И БИОТОПИ</w:t>
      </w:r>
      <w:bookmarkEnd w:id="1"/>
    </w:p>
    <w:p w:rsidR="00E717DD" w:rsidRPr="00C109B6" w:rsidRDefault="00E717DD" w:rsidP="002656DC">
      <w:pPr>
        <w:pStyle w:val="2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56DC" w:rsidRPr="00E717DD" w:rsidRDefault="002656DC" w:rsidP="002656DC">
      <w:pPr>
        <w:jc w:val="both"/>
        <w:rPr>
          <w:b/>
          <w:sz w:val="24"/>
          <w:szCs w:val="24"/>
          <w:lang w:val="en-US"/>
        </w:rPr>
      </w:pPr>
      <w:r w:rsidRPr="00E717DD">
        <w:rPr>
          <w:b/>
          <w:sz w:val="24"/>
          <w:szCs w:val="24"/>
        </w:rPr>
        <w:t xml:space="preserve">1.12.1. </w:t>
      </w:r>
      <w:r w:rsidR="005C1FC3" w:rsidRPr="00E717DD">
        <w:rPr>
          <w:b/>
          <w:sz w:val="24"/>
          <w:szCs w:val="24"/>
        </w:rPr>
        <w:t>И</w:t>
      </w:r>
      <w:r w:rsidRPr="00E717DD">
        <w:rPr>
          <w:b/>
          <w:sz w:val="24"/>
          <w:szCs w:val="24"/>
          <w:lang w:val="ru-RU"/>
        </w:rPr>
        <w:t>нвентариз</w:t>
      </w:r>
      <w:r w:rsidR="005C1FC3" w:rsidRPr="00E717DD">
        <w:rPr>
          <w:b/>
          <w:sz w:val="24"/>
          <w:szCs w:val="24"/>
          <w:lang w:val="ru-RU"/>
        </w:rPr>
        <w:t>ация на</w:t>
      </w:r>
      <w:r w:rsidRPr="00E717DD">
        <w:rPr>
          <w:b/>
          <w:sz w:val="24"/>
          <w:szCs w:val="24"/>
          <w:lang w:val="ru-RU"/>
        </w:rPr>
        <w:t xml:space="preserve"> екосистемите на територията на парка</w:t>
      </w:r>
      <w:r w:rsidR="005C1FC3" w:rsidRPr="00E717DD">
        <w:rPr>
          <w:b/>
          <w:sz w:val="24"/>
          <w:szCs w:val="24"/>
          <w:lang w:val="ru-RU"/>
        </w:rPr>
        <w:t>.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На територията на ПП „Българка” са представени естествени, полуестествени и антропогенни екосистеми, отнасящи се към 7 основни групи. Най-голяма площ (около 21 хил. </w:t>
      </w:r>
      <w:r w:rsidR="00644E0B">
        <w:rPr>
          <w:sz w:val="24"/>
          <w:szCs w:val="24"/>
        </w:rPr>
        <w:t>х</w:t>
      </w:r>
      <w:r w:rsidRPr="002656DC">
        <w:rPr>
          <w:sz w:val="24"/>
          <w:szCs w:val="24"/>
        </w:rPr>
        <w:t>a)</w:t>
      </w:r>
      <w:r w:rsidRPr="002656DC">
        <w:rPr>
          <w:sz w:val="24"/>
          <w:szCs w:val="24"/>
          <w:lang w:val="en-US"/>
        </w:rPr>
        <w:t xml:space="preserve"> заемат </w:t>
      </w:r>
      <w:r w:rsidRPr="002656DC">
        <w:rPr>
          <w:sz w:val="24"/>
          <w:szCs w:val="24"/>
        </w:rPr>
        <w:t xml:space="preserve">горските екосистеми, доста по малка площ заемат останалите групи екосистеми. 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</w:p>
    <w:p w:rsidR="002656DC" w:rsidRPr="00E717DD" w:rsidRDefault="002656DC" w:rsidP="002656DC">
      <w:pPr>
        <w:ind w:firstLine="720"/>
        <w:jc w:val="both"/>
        <w:rPr>
          <w:b/>
          <w:bCs/>
          <w:sz w:val="24"/>
          <w:szCs w:val="24"/>
        </w:rPr>
      </w:pPr>
      <w:r w:rsidRPr="002656DC">
        <w:rPr>
          <w:b/>
          <w:bCs/>
          <w:sz w:val="24"/>
          <w:szCs w:val="24"/>
        </w:rPr>
        <w:t>Водни и мочурни екосистеми</w:t>
      </w:r>
      <w:r w:rsidR="00E717DD">
        <w:rPr>
          <w:b/>
          <w:bCs/>
          <w:sz w:val="24"/>
          <w:szCs w:val="24"/>
          <w:lang w:val="en-US"/>
        </w:rPr>
        <w:t xml:space="preserve"> – 96,277 </w:t>
      </w:r>
      <w:r w:rsidR="00E717DD">
        <w:rPr>
          <w:b/>
          <w:bCs/>
          <w:sz w:val="24"/>
          <w:szCs w:val="24"/>
        </w:rPr>
        <w:t>ха</w:t>
      </w:r>
    </w:p>
    <w:p w:rsidR="002656DC" w:rsidRPr="002656DC" w:rsidRDefault="00644E0B" w:rsidP="00644E0B">
      <w:pPr>
        <w:ind w:firstLine="7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2656DC" w:rsidRPr="002656DC">
        <w:rPr>
          <w:sz w:val="24"/>
          <w:szCs w:val="24"/>
        </w:rPr>
        <w:t>Еутрофни езера – 1,</w:t>
      </w:r>
      <w:r w:rsidR="002656DC" w:rsidRPr="002656DC">
        <w:rPr>
          <w:sz w:val="24"/>
          <w:szCs w:val="24"/>
          <w:lang w:val="en-US"/>
        </w:rPr>
        <w:t>1</w:t>
      </w:r>
      <w:r w:rsidR="00E717DD">
        <w:rPr>
          <w:sz w:val="24"/>
          <w:szCs w:val="24"/>
        </w:rPr>
        <w:t>4 ха</w:t>
      </w:r>
    </w:p>
    <w:p w:rsidR="002656DC" w:rsidRPr="002656DC" w:rsidRDefault="00644E0B" w:rsidP="00644E0B">
      <w:pPr>
        <w:ind w:firstLine="72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="002656DC" w:rsidRPr="002656DC">
        <w:rPr>
          <w:sz w:val="24"/>
          <w:szCs w:val="24"/>
        </w:rPr>
        <w:t>Карстови извори</w:t>
      </w:r>
      <w:r w:rsidR="00E717DD">
        <w:rPr>
          <w:sz w:val="24"/>
          <w:szCs w:val="24"/>
          <w:lang w:val="en-US"/>
        </w:rPr>
        <w:t xml:space="preserve"> – 0,05 ха</w:t>
      </w:r>
    </w:p>
    <w:p w:rsidR="002656DC" w:rsidRPr="002656DC" w:rsidRDefault="00644E0B" w:rsidP="00644E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656DC" w:rsidRPr="002656DC">
        <w:rPr>
          <w:sz w:val="24"/>
          <w:szCs w:val="24"/>
        </w:rPr>
        <w:t>Реки и потоци</w:t>
      </w:r>
      <w:r w:rsidR="00E717DD">
        <w:rPr>
          <w:sz w:val="24"/>
          <w:szCs w:val="24"/>
          <w:lang w:val="en-US"/>
        </w:rPr>
        <w:t xml:space="preserve"> – 95 ха</w:t>
      </w:r>
    </w:p>
    <w:p w:rsidR="002656DC" w:rsidRPr="002656DC" w:rsidRDefault="00644E0B" w:rsidP="00644E0B">
      <w:pPr>
        <w:ind w:firstLine="72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="002656DC" w:rsidRPr="002656DC">
        <w:rPr>
          <w:sz w:val="24"/>
          <w:szCs w:val="24"/>
        </w:rPr>
        <w:t>Алкални тресавища</w:t>
      </w:r>
      <w:r w:rsidR="00E717DD">
        <w:rPr>
          <w:sz w:val="24"/>
          <w:szCs w:val="24"/>
          <w:lang w:val="en-US"/>
        </w:rPr>
        <w:t xml:space="preserve"> – 0,087 ха</w:t>
      </w:r>
    </w:p>
    <w:p w:rsidR="002656DC" w:rsidRPr="002656DC" w:rsidRDefault="002656DC" w:rsidP="002656DC">
      <w:pPr>
        <w:ind w:firstLine="720"/>
        <w:jc w:val="both"/>
        <w:rPr>
          <w:b/>
          <w:bCs/>
          <w:sz w:val="24"/>
          <w:szCs w:val="24"/>
          <w:lang w:val="en-US"/>
        </w:rPr>
      </w:pPr>
      <w:r w:rsidRPr="002656DC">
        <w:rPr>
          <w:b/>
          <w:sz w:val="24"/>
          <w:szCs w:val="24"/>
        </w:rPr>
        <w:t>Естествени и полуестествени т</w:t>
      </w:r>
      <w:r w:rsidRPr="002656DC">
        <w:rPr>
          <w:b/>
          <w:bCs/>
          <w:sz w:val="24"/>
          <w:szCs w:val="24"/>
        </w:rPr>
        <w:t>ревни екосистеми</w:t>
      </w:r>
      <w:r w:rsidRPr="002656DC">
        <w:rPr>
          <w:b/>
          <w:bCs/>
          <w:sz w:val="24"/>
          <w:szCs w:val="24"/>
          <w:lang w:val="en-US"/>
        </w:rPr>
        <w:t xml:space="preserve"> </w:t>
      </w:r>
      <w:r w:rsidR="00E717DD">
        <w:rPr>
          <w:b/>
          <w:sz w:val="24"/>
          <w:szCs w:val="24"/>
          <w:lang w:val="en-US"/>
        </w:rPr>
        <w:t>– 1875,72 ха</w:t>
      </w:r>
    </w:p>
    <w:p w:rsidR="002656DC" w:rsidRPr="002656DC" w:rsidRDefault="00644E0B" w:rsidP="002656DC">
      <w:pPr>
        <w:ind w:firstLine="72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="002656DC" w:rsidRPr="002656DC">
        <w:rPr>
          <w:sz w:val="24"/>
          <w:szCs w:val="24"/>
        </w:rPr>
        <w:t>Калцифилни пионерни екосистеми</w:t>
      </w:r>
      <w:r w:rsidR="00E717DD">
        <w:rPr>
          <w:sz w:val="24"/>
          <w:szCs w:val="24"/>
          <w:lang w:val="en-US"/>
        </w:rPr>
        <w:t xml:space="preserve"> – 0,03 ха</w:t>
      </w:r>
    </w:p>
    <w:p w:rsidR="002656DC" w:rsidRPr="002656DC" w:rsidRDefault="00644E0B" w:rsidP="002656DC">
      <w:pPr>
        <w:ind w:firstLine="72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="002656DC" w:rsidRPr="002656DC">
        <w:rPr>
          <w:sz w:val="24"/>
          <w:szCs w:val="24"/>
        </w:rPr>
        <w:t>Ксерофилни пасища и ливади</w:t>
      </w:r>
      <w:r w:rsidR="00E717DD">
        <w:rPr>
          <w:sz w:val="24"/>
          <w:szCs w:val="24"/>
          <w:lang w:val="en-US"/>
        </w:rPr>
        <w:t xml:space="preserve"> – 904,58 ха</w:t>
      </w:r>
    </w:p>
    <w:p w:rsidR="002656DC" w:rsidRPr="002656DC" w:rsidRDefault="00644E0B" w:rsidP="002656DC">
      <w:pPr>
        <w:ind w:firstLine="72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="002656DC" w:rsidRPr="002656DC">
        <w:rPr>
          <w:sz w:val="24"/>
          <w:szCs w:val="24"/>
        </w:rPr>
        <w:t>Мезофилни ливади и пасища</w:t>
      </w:r>
      <w:r w:rsidR="00E717DD">
        <w:rPr>
          <w:sz w:val="24"/>
          <w:szCs w:val="24"/>
          <w:lang w:val="en-US"/>
        </w:rPr>
        <w:t xml:space="preserve"> – 905,74 ха</w:t>
      </w:r>
    </w:p>
    <w:p w:rsidR="002656DC" w:rsidRPr="002656DC" w:rsidRDefault="00644E0B" w:rsidP="002656DC">
      <w:pPr>
        <w:ind w:firstLine="72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="002656DC" w:rsidRPr="002656DC">
        <w:rPr>
          <w:sz w:val="24"/>
          <w:szCs w:val="24"/>
        </w:rPr>
        <w:t>Калцифилни субалпийски тревни екосистеми</w:t>
      </w:r>
      <w:r w:rsidR="00E717DD">
        <w:rPr>
          <w:sz w:val="24"/>
          <w:szCs w:val="24"/>
          <w:lang w:val="en-US"/>
        </w:rPr>
        <w:t xml:space="preserve"> – 32,6 ха</w:t>
      </w:r>
    </w:p>
    <w:p w:rsidR="002656DC" w:rsidRPr="002656DC" w:rsidRDefault="00644E0B" w:rsidP="002656D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656DC" w:rsidRPr="002656DC">
        <w:rPr>
          <w:sz w:val="24"/>
          <w:szCs w:val="24"/>
        </w:rPr>
        <w:t>Хигромезофитни високотревни екосистеми</w:t>
      </w:r>
    </w:p>
    <w:p w:rsidR="002656DC" w:rsidRPr="002656DC" w:rsidRDefault="00644E0B" w:rsidP="002656DC">
      <w:pPr>
        <w:ind w:firstLine="72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="002656DC" w:rsidRPr="002656DC">
        <w:rPr>
          <w:sz w:val="24"/>
          <w:szCs w:val="24"/>
        </w:rPr>
        <w:t>Ацидофилни субалпийски тревни екосистеми</w:t>
      </w:r>
      <w:r w:rsidR="00E717DD">
        <w:rPr>
          <w:sz w:val="24"/>
          <w:szCs w:val="24"/>
          <w:lang w:val="en-US"/>
        </w:rPr>
        <w:t xml:space="preserve"> – 32,77 ха</w:t>
      </w:r>
    </w:p>
    <w:p w:rsidR="002656DC" w:rsidRPr="002656DC" w:rsidRDefault="002656DC" w:rsidP="002656DC">
      <w:pPr>
        <w:ind w:firstLine="720"/>
        <w:jc w:val="both"/>
        <w:rPr>
          <w:b/>
          <w:bCs/>
          <w:sz w:val="24"/>
          <w:szCs w:val="24"/>
        </w:rPr>
      </w:pPr>
      <w:r w:rsidRPr="002656DC">
        <w:rPr>
          <w:b/>
          <w:bCs/>
          <w:sz w:val="24"/>
          <w:szCs w:val="24"/>
        </w:rPr>
        <w:t>Храстови екосистеми</w:t>
      </w:r>
      <w:r w:rsidRPr="002656DC">
        <w:rPr>
          <w:b/>
          <w:bCs/>
          <w:sz w:val="24"/>
          <w:szCs w:val="24"/>
          <w:lang w:val="en-US"/>
        </w:rPr>
        <w:t xml:space="preserve"> </w:t>
      </w:r>
      <w:r w:rsidRPr="002656DC">
        <w:rPr>
          <w:b/>
          <w:sz w:val="24"/>
          <w:szCs w:val="24"/>
          <w:lang w:val="en-US"/>
        </w:rPr>
        <w:t xml:space="preserve">– 239,33 </w:t>
      </w:r>
      <w:r w:rsidR="00E717DD">
        <w:rPr>
          <w:b/>
          <w:sz w:val="24"/>
          <w:szCs w:val="24"/>
          <w:lang w:val="en-US"/>
        </w:rPr>
        <w:t>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  <w:t>Високопланински храсталаци</w:t>
      </w:r>
      <w:r w:rsidRPr="002656DC">
        <w:rPr>
          <w:sz w:val="24"/>
          <w:szCs w:val="24"/>
          <w:lang w:val="en-US"/>
        </w:rPr>
        <w:t xml:space="preserve"> </w:t>
      </w:r>
    </w:p>
    <w:p w:rsidR="002656DC" w:rsidRPr="002656DC" w:rsidRDefault="00A61103" w:rsidP="002656DC">
      <w:pPr>
        <w:ind w:firstLine="72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="002656DC" w:rsidRPr="002656DC">
        <w:rPr>
          <w:sz w:val="24"/>
          <w:szCs w:val="24"/>
        </w:rPr>
        <w:t>Ерикоидни храсталаци</w:t>
      </w:r>
      <w:r w:rsidR="00E717DD">
        <w:rPr>
          <w:sz w:val="24"/>
          <w:szCs w:val="24"/>
          <w:lang w:val="en-US"/>
        </w:rPr>
        <w:t xml:space="preserve"> – 14,37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  <w:t>Мезофилни храсталаци</w:t>
      </w:r>
      <w:r w:rsidR="00E717DD">
        <w:rPr>
          <w:sz w:val="24"/>
          <w:szCs w:val="24"/>
          <w:lang w:val="en-US"/>
        </w:rPr>
        <w:t xml:space="preserve"> – 224,82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  <w:t>Ксерофилни храсталаци</w:t>
      </w:r>
      <w:r w:rsidR="00E717DD">
        <w:rPr>
          <w:sz w:val="24"/>
          <w:szCs w:val="24"/>
          <w:lang w:val="en-US"/>
        </w:rPr>
        <w:t xml:space="preserve"> – 0,14 ха</w:t>
      </w:r>
    </w:p>
    <w:p w:rsidR="002656DC" w:rsidRPr="002656DC" w:rsidRDefault="002656DC" w:rsidP="002656DC">
      <w:pPr>
        <w:ind w:firstLine="720"/>
        <w:jc w:val="both"/>
        <w:rPr>
          <w:b/>
          <w:bCs/>
          <w:sz w:val="24"/>
          <w:szCs w:val="24"/>
          <w:lang w:val="en-US"/>
        </w:rPr>
      </w:pPr>
      <w:r w:rsidRPr="002656DC">
        <w:rPr>
          <w:b/>
          <w:bCs/>
          <w:sz w:val="24"/>
          <w:szCs w:val="24"/>
        </w:rPr>
        <w:t>Горски екосистеми</w:t>
      </w:r>
      <w:r w:rsidR="00E717DD">
        <w:rPr>
          <w:b/>
          <w:bCs/>
          <w:sz w:val="24"/>
          <w:szCs w:val="24"/>
          <w:lang w:val="en-US"/>
        </w:rPr>
        <w:t xml:space="preserve"> – 21183,16 ха</w:t>
      </w:r>
    </w:p>
    <w:p w:rsidR="002656DC" w:rsidRPr="00E717DD" w:rsidRDefault="002656DC" w:rsidP="002656DC">
      <w:pPr>
        <w:ind w:firstLine="720"/>
        <w:jc w:val="both"/>
        <w:rPr>
          <w:sz w:val="24"/>
          <w:szCs w:val="24"/>
        </w:rPr>
      </w:pPr>
      <w:r w:rsidRPr="002656DC">
        <w:rPr>
          <w:sz w:val="24"/>
          <w:szCs w:val="24"/>
        </w:rPr>
        <w:tab/>
        <w:t>Естествени и полуестествени горски екосистеми</w:t>
      </w:r>
      <w:r w:rsidRPr="002656DC">
        <w:rPr>
          <w:sz w:val="24"/>
          <w:szCs w:val="24"/>
          <w:lang w:val="en-US"/>
        </w:rPr>
        <w:t xml:space="preserve"> – 17439,06</w:t>
      </w:r>
      <w:r w:rsidR="00E717DD">
        <w:rPr>
          <w:sz w:val="24"/>
          <w:szCs w:val="24"/>
        </w:rPr>
        <w:t xml:space="preserve"> ха</w:t>
      </w:r>
    </w:p>
    <w:p w:rsidR="002656DC" w:rsidRPr="002656DC" w:rsidRDefault="00460A31" w:rsidP="002656DC">
      <w:pPr>
        <w:ind w:firstLine="72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         </w:t>
      </w:r>
      <w:r w:rsidR="002656DC" w:rsidRPr="002656DC">
        <w:rPr>
          <w:sz w:val="24"/>
          <w:szCs w:val="24"/>
          <w:lang w:val="en-US"/>
        </w:rPr>
        <w:t xml:space="preserve"> </w:t>
      </w:r>
      <w:r w:rsidR="002656DC" w:rsidRPr="002656DC">
        <w:rPr>
          <w:sz w:val="24"/>
          <w:szCs w:val="24"/>
        </w:rPr>
        <w:t>Хигромезофилни, мезофилни и ксеромезофилни екосистеми</w:t>
      </w:r>
      <w:r w:rsidR="00E717DD">
        <w:rPr>
          <w:sz w:val="24"/>
          <w:szCs w:val="24"/>
          <w:lang w:val="en-US"/>
        </w:rPr>
        <w:t xml:space="preserve"> – 13413,73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>Хигромезофилни крайречни екосистеми</w:t>
      </w:r>
      <w:r w:rsidR="00E717DD">
        <w:rPr>
          <w:sz w:val="24"/>
          <w:szCs w:val="24"/>
          <w:lang w:val="en-US"/>
        </w:rPr>
        <w:t xml:space="preserve"> – 39,34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>Мезофилни и ксеромезофилни букови екосистеми</w:t>
      </w:r>
      <w:r w:rsidR="00E717DD">
        <w:rPr>
          <w:sz w:val="24"/>
          <w:szCs w:val="24"/>
          <w:lang w:val="en-US"/>
        </w:rPr>
        <w:t xml:space="preserve"> – 11111,96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>Пионерни горски екосистеми</w:t>
      </w:r>
      <w:r w:rsidR="00E717DD">
        <w:rPr>
          <w:sz w:val="24"/>
          <w:szCs w:val="24"/>
          <w:lang w:val="en-US"/>
        </w:rPr>
        <w:t xml:space="preserve"> – 165,05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>Мезофилни габърово-горунови екосистеми – 2084</w:t>
      </w:r>
      <w:r w:rsidRPr="002656DC">
        <w:rPr>
          <w:sz w:val="24"/>
          <w:szCs w:val="24"/>
          <w:lang w:val="en-US"/>
        </w:rPr>
        <w:t>,</w:t>
      </w:r>
      <w:r w:rsidRPr="002656DC">
        <w:rPr>
          <w:sz w:val="24"/>
          <w:szCs w:val="24"/>
        </w:rPr>
        <w:t xml:space="preserve">48 </w:t>
      </w:r>
      <w:r w:rsidR="00E717DD">
        <w:rPr>
          <w:sz w:val="24"/>
          <w:szCs w:val="24"/>
          <w:lang w:val="en-US"/>
        </w:rPr>
        <w:t>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 xml:space="preserve">Смесени </w:t>
      </w:r>
      <w:r w:rsidRPr="002656DC">
        <w:rPr>
          <w:sz w:val="24"/>
          <w:szCs w:val="24"/>
          <w:lang w:val="en-US"/>
        </w:rPr>
        <w:t xml:space="preserve">клисурни </w:t>
      </w:r>
      <w:r w:rsidRPr="002656DC">
        <w:rPr>
          <w:sz w:val="24"/>
          <w:szCs w:val="24"/>
        </w:rPr>
        <w:t>горски екосистеми</w:t>
      </w:r>
      <w:r w:rsidR="00E717DD">
        <w:rPr>
          <w:sz w:val="24"/>
          <w:szCs w:val="24"/>
          <w:lang w:val="en-US"/>
        </w:rPr>
        <w:t xml:space="preserve"> – 12,29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  <w:t xml:space="preserve">    Ксерофилни екосистеми</w:t>
      </w:r>
      <w:r w:rsidR="00E717DD">
        <w:rPr>
          <w:sz w:val="24"/>
          <w:szCs w:val="24"/>
          <w:lang w:val="en-US"/>
        </w:rPr>
        <w:t xml:space="preserve"> – 4025,33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>Ксерофилни букови екосистеми</w:t>
      </w:r>
      <w:r w:rsidR="00E717DD">
        <w:rPr>
          <w:sz w:val="24"/>
          <w:szCs w:val="24"/>
          <w:lang w:val="en-US"/>
        </w:rPr>
        <w:t xml:space="preserve"> – 3589,09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>Ксерофилни дъбови екосистеми</w:t>
      </w:r>
      <w:r w:rsidR="00E717DD">
        <w:rPr>
          <w:sz w:val="24"/>
          <w:szCs w:val="24"/>
          <w:lang w:val="en-US"/>
        </w:rPr>
        <w:t xml:space="preserve"> – 10,26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>Ксерофилни екосистеми на воден габър</w:t>
      </w:r>
      <w:r w:rsidR="00E717DD">
        <w:rPr>
          <w:sz w:val="24"/>
          <w:szCs w:val="24"/>
          <w:lang w:val="en-US"/>
        </w:rPr>
        <w:t xml:space="preserve"> – 261,52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>Ксерофилни екосистеми на мъждрян и келяв габър</w:t>
      </w:r>
      <w:r w:rsidR="00E717DD">
        <w:rPr>
          <w:sz w:val="24"/>
          <w:szCs w:val="24"/>
          <w:lang w:val="en-US"/>
        </w:rPr>
        <w:t xml:space="preserve"> – 162,96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>Ксерофилни липови екосистеми</w:t>
      </w:r>
      <w:r w:rsidR="00E717DD">
        <w:rPr>
          <w:sz w:val="24"/>
          <w:szCs w:val="24"/>
          <w:lang w:val="en-US"/>
        </w:rPr>
        <w:t xml:space="preserve"> – 1,5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  <w:t>Горски култури</w:t>
      </w:r>
      <w:r w:rsidR="00E717DD">
        <w:rPr>
          <w:sz w:val="24"/>
          <w:szCs w:val="24"/>
          <w:lang w:val="en-US"/>
        </w:rPr>
        <w:t xml:space="preserve"> – 3744,1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  <w:t xml:space="preserve">    Иглолистни горски култури</w:t>
      </w:r>
      <w:r w:rsidR="00E717DD">
        <w:rPr>
          <w:sz w:val="24"/>
          <w:szCs w:val="24"/>
          <w:lang w:val="en-US"/>
        </w:rPr>
        <w:t xml:space="preserve"> – 3575,41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>Иглолистни култури от местни видове</w:t>
      </w:r>
      <w:r w:rsidR="00E717DD">
        <w:rPr>
          <w:sz w:val="24"/>
          <w:szCs w:val="24"/>
          <w:lang w:val="en-US"/>
        </w:rPr>
        <w:t xml:space="preserve"> – 3506,61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>Иглолистни култури от екзоти</w:t>
      </w:r>
      <w:r w:rsidR="00E717DD">
        <w:rPr>
          <w:sz w:val="24"/>
          <w:szCs w:val="24"/>
          <w:lang w:val="en-US"/>
        </w:rPr>
        <w:t xml:space="preserve"> – 68,8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  <w:t xml:space="preserve">    Широколистни горски култури</w:t>
      </w:r>
      <w:r w:rsidR="00E717DD">
        <w:rPr>
          <w:sz w:val="24"/>
          <w:szCs w:val="24"/>
          <w:lang w:val="en-US"/>
        </w:rPr>
        <w:t xml:space="preserve"> – 168,69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>Широколистни култури от местни видове</w:t>
      </w:r>
      <w:r w:rsidR="00E717DD">
        <w:rPr>
          <w:sz w:val="24"/>
          <w:szCs w:val="24"/>
          <w:lang w:val="en-US"/>
        </w:rPr>
        <w:t xml:space="preserve"> – 103,5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>Широколистни култури от екзоти</w:t>
      </w:r>
      <w:r w:rsidR="00E717DD">
        <w:rPr>
          <w:sz w:val="24"/>
          <w:szCs w:val="24"/>
          <w:lang w:val="en-US"/>
        </w:rPr>
        <w:t xml:space="preserve"> – 65,19 ха</w:t>
      </w:r>
    </w:p>
    <w:p w:rsidR="002656DC" w:rsidRPr="002656DC" w:rsidRDefault="002656DC" w:rsidP="002656DC">
      <w:pPr>
        <w:ind w:firstLine="720"/>
        <w:jc w:val="both"/>
        <w:rPr>
          <w:b/>
          <w:sz w:val="24"/>
          <w:szCs w:val="24"/>
          <w:lang w:val="en-US"/>
        </w:rPr>
      </w:pPr>
      <w:r w:rsidRPr="002656DC">
        <w:rPr>
          <w:b/>
          <w:sz w:val="24"/>
          <w:szCs w:val="24"/>
        </w:rPr>
        <w:t xml:space="preserve">Хазмофитни екосистеми </w:t>
      </w:r>
      <w:r w:rsidR="00E717DD">
        <w:rPr>
          <w:b/>
          <w:sz w:val="24"/>
          <w:szCs w:val="24"/>
          <w:lang w:val="en-US"/>
        </w:rPr>
        <w:t>– 26,87 ха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>Стръмни и отвесни силикатни скали</w:t>
      </w:r>
      <w:r w:rsidRPr="002656DC">
        <w:rPr>
          <w:sz w:val="24"/>
          <w:szCs w:val="24"/>
          <w:lang w:val="en-US"/>
        </w:rPr>
        <w:t xml:space="preserve"> </w:t>
      </w:r>
    </w:p>
    <w:p w:rsidR="002656DC" w:rsidRPr="002656DC" w:rsidRDefault="002656DC" w:rsidP="002656DC">
      <w:pPr>
        <w:ind w:firstLine="720"/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lastRenderedPageBreak/>
        <w:tab/>
      </w:r>
      <w:r w:rsidRPr="002656DC">
        <w:rPr>
          <w:sz w:val="24"/>
          <w:szCs w:val="24"/>
        </w:rPr>
        <w:tab/>
        <w:t xml:space="preserve">Стръмни и отвесни </w:t>
      </w:r>
      <w:r w:rsidRPr="002656DC">
        <w:rPr>
          <w:sz w:val="24"/>
          <w:szCs w:val="24"/>
          <w:lang w:val="en-US"/>
        </w:rPr>
        <w:t>варовикови</w:t>
      </w:r>
      <w:r w:rsidR="00E717DD">
        <w:rPr>
          <w:sz w:val="24"/>
          <w:szCs w:val="24"/>
        </w:rPr>
        <w:t xml:space="preserve"> скали – 20,35ха</w:t>
      </w:r>
    </w:p>
    <w:p w:rsidR="002656DC" w:rsidRPr="002656DC" w:rsidRDefault="002656DC" w:rsidP="002656DC">
      <w:pPr>
        <w:ind w:firstLine="720"/>
        <w:jc w:val="both"/>
        <w:rPr>
          <w:b/>
          <w:sz w:val="24"/>
          <w:szCs w:val="24"/>
          <w:lang w:val="en-US"/>
        </w:rPr>
      </w:pPr>
      <w:r w:rsidRPr="002656DC">
        <w:rPr>
          <w:sz w:val="24"/>
          <w:szCs w:val="24"/>
        </w:rPr>
        <w:tab/>
      </w:r>
      <w:r w:rsidRPr="002656DC">
        <w:rPr>
          <w:sz w:val="24"/>
          <w:szCs w:val="24"/>
        </w:rPr>
        <w:tab/>
        <w:t>Сипейни екосистеми</w:t>
      </w:r>
      <w:r w:rsidR="00E717DD">
        <w:rPr>
          <w:sz w:val="24"/>
          <w:szCs w:val="24"/>
          <w:lang w:val="en-US"/>
        </w:rPr>
        <w:t xml:space="preserve"> – 6,52 ха</w:t>
      </w:r>
    </w:p>
    <w:p w:rsidR="002656DC" w:rsidRPr="002656DC" w:rsidRDefault="002656DC" w:rsidP="002656DC">
      <w:pPr>
        <w:ind w:firstLine="720"/>
        <w:jc w:val="both"/>
        <w:rPr>
          <w:b/>
          <w:sz w:val="24"/>
          <w:szCs w:val="24"/>
        </w:rPr>
      </w:pPr>
      <w:r w:rsidRPr="002656DC">
        <w:rPr>
          <w:b/>
          <w:sz w:val="24"/>
          <w:szCs w:val="24"/>
        </w:rPr>
        <w:t>Подземни екосистеми</w:t>
      </w:r>
    </w:p>
    <w:p w:rsidR="002656DC" w:rsidRPr="002656DC" w:rsidRDefault="002656DC" w:rsidP="002656DC">
      <w:pPr>
        <w:ind w:firstLine="720"/>
        <w:jc w:val="both"/>
        <w:rPr>
          <w:b/>
          <w:sz w:val="24"/>
          <w:szCs w:val="24"/>
          <w:lang w:val="en-US"/>
        </w:rPr>
      </w:pPr>
      <w:r w:rsidRPr="002656DC">
        <w:rPr>
          <w:b/>
          <w:sz w:val="24"/>
          <w:szCs w:val="24"/>
        </w:rPr>
        <w:t>Антропогенни екосистеми</w:t>
      </w:r>
      <w:r w:rsidR="00E717DD">
        <w:rPr>
          <w:b/>
          <w:sz w:val="24"/>
          <w:szCs w:val="24"/>
          <w:lang w:val="en-US"/>
        </w:rPr>
        <w:t xml:space="preserve"> – 778,2 ха</w:t>
      </w:r>
    </w:p>
    <w:p w:rsidR="00E14158" w:rsidRPr="00E717DD" w:rsidRDefault="002656DC" w:rsidP="002656DC">
      <w:pPr>
        <w:spacing w:before="120"/>
        <w:jc w:val="both"/>
        <w:rPr>
          <w:b/>
          <w:sz w:val="24"/>
          <w:szCs w:val="24"/>
        </w:rPr>
      </w:pPr>
      <w:r w:rsidRPr="00E717DD">
        <w:rPr>
          <w:b/>
          <w:sz w:val="24"/>
          <w:szCs w:val="24"/>
        </w:rPr>
        <w:t xml:space="preserve">1.12.2. </w:t>
      </w:r>
      <w:r w:rsidR="005C1FC3" w:rsidRPr="00E717DD">
        <w:rPr>
          <w:b/>
          <w:sz w:val="24"/>
          <w:szCs w:val="24"/>
        </w:rPr>
        <w:t>И</w:t>
      </w:r>
      <w:r w:rsidRPr="00E717DD">
        <w:rPr>
          <w:b/>
          <w:sz w:val="24"/>
          <w:szCs w:val="24"/>
        </w:rPr>
        <w:t>нвентариз</w:t>
      </w:r>
      <w:r w:rsidR="005C1FC3" w:rsidRPr="00E717DD">
        <w:rPr>
          <w:b/>
          <w:sz w:val="24"/>
          <w:szCs w:val="24"/>
        </w:rPr>
        <w:t xml:space="preserve">ация на </w:t>
      </w:r>
      <w:r w:rsidRPr="00E717DD">
        <w:rPr>
          <w:b/>
          <w:sz w:val="24"/>
          <w:szCs w:val="24"/>
        </w:rPr>
        <w:t xml:space="preserve">биотопите на територията на парка по методиката </w:t>
      </w:r>
      <w:r w:rsidRPr="00E717DD">
        <w:rPr>
          <w:b/>
          <w:sz w:val="24"/>
          <w:szCs w:val="24"/>
          <w:lang w:val="en-US"/>
        </w:rPr>
        <w:t>EUNIS</w:t>
      </w:r>
      <w:r w:rsidR="00E14158" w:rsidRPr="00E717DD">
        <w:rPr>
          <w:b/>
          <w:sz w:val="24"/>
          <w:szCs w:val="24"/>
        </w:rPr>
        <w:t>.</w:t>
      </w:r>
    </w:p>
    <w:p w:rsidR="002656DC" w:rsidRPr="002656DC" w:rsidRDefault="002656DC" w:rsidP="002656DC">
      <w:pPr>
        <w:spacing w:before="120"/>
        <w:jc w:val="both"/>
        <w:rPr>
          <w:sz w:val="24"/>
          <w:szCs w:val="24"/>
        </w:rPr>
      </w:pPr>
      <w:r w:rsidRPr="002656DC">
        <w:rPr>
          <w:sz w:val="24"/>
          <w:szCs w:val="24"/>
        </w:rPr>
        <w:tab/>
        <w:t>На територията на парка са установени 54 типа местообитания (биотопи)  от класификационната система EUNIS: 3 сладководни, 1 торфищен, 11 тревни, 4 храстови, 22 горски, 6 скални и 7 антропогенни.</w:t>
      </w:r>
    </w:p>
    <w:p w:rsidR="00644E0B" w:rsidRDefault="00644E0B" w:rsidP="002656DC">
      <w:pPr>
        <w:spacing w:before="120"/>
        <w:jc w:val="both"/>
        <w:rPr>
          <w:b/>
          <w:sz w:val="24"/>
          <w:szCs w:val="24"/>
        </w:rPr>
      </w:pPr>
      <w:bookmarkStart w:id="2" w:name="_Toc363822692"/>
    </w:p>
    <w:p w:rsidR="002656DC" w:rsidRPr="002656DC" w:rsidRDefault="002656DC" w:rsidP="002656DC">
      <w:pPr>
        <w:spacing w:before="120"/>
        <w:jc w:val="both"/>
        <w:rPr>
          <w:b/>
          <w:sz w:val="24"/>
          <w:szCs w:val="24"/>
        </w:rPr>
      </w:pPr>
      <w:r w:rsidRPr="002656DC">
        <w:rPr>
          <w:b/>
          <w:sz w:val="24"/>
          <w:szCs w:val="24"/>
        </w:rPr>
        <w:t>СЛАДКОВОДНИ МЕСТООБИТАНИЯ</w:t>
      </w:r>
      <w:bookmarkEnd w:id="2"/>
    </w:p>
    <w:p w:rsidR="002656DC" w:rsidRPr="002656DC" w:rsidRDefault="002656DC" w:rsidP="00644E0B">
      <w:pPr>
        <w:ind w:firstLine="708"/>
        <w:rPr>
          <w:b/>
          <w:sz w:val="24"/>
          <w:szCs w:val="24"/>
        </w:rPr>
      </w:pPr>
      <w:r w:rsidRPr="002656DC">
        <w:rPr>
          <w:b/>
          <w:sz w:val="24"/>
          <w:szCs w:val="24"/>
        </w:rPr>
        <w:t>Еутрофни езера</w:t>
      </w:r>
      <w:r w:rsidRPr="002656DC">
        <w:rPr>
          <w:b/>
          <w:color w:val="000000"/>
          <w:sz w:val="24"/>
          <w:szCs w:val="24"/>
        </w:rPr>
        <w:t xml:space="preserve"> - C1.2 Vegetation of eutrophic lakes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>Мезотрофни до еутрофни езера и блата</w:t>
      </w:r>
      <w:r w:rsidRPr="002656DC">
        <w:rPr>
          <w:sz w:val="24"/>
          <w:szCs w:val="24"/>
          <w:lang w:val="ru-RU"/>
        </w:rPr>
        <w:t>, отличаващи се висока минерализация на водата, малка дълбочина (</w:t>
      </w:r>
      <w:r w:rsidRPr="002656DC">
        <w:rPr>
          <w:sz w:val="24"/>
          <w:szCs w:val="24"/>
        </w:rPr>
        <w:t xml:space="preserve">0,70 – 2,0 </w:t>
      </w:r>
      <w:r w:rsidR="00644E0B">
        <w:rPr>
          <w:sz w:val="24"/>
          <w:szCs w:val="24"/>
          <w:lang w:val="en-US"/>
        </w:rPr>
        <w:t>м</w:t>
      </w:r>
      <w:r w:rsidRPr="002656DC">
        <w:rPr>
          <w:sz w:val="24"/>
          <w:szCs w:val="24"/>
        </w:rPr>
        <w:t xml:space="preserve">) и кислороден дефицит в дънните слоеве през лятото. </w:t>
      </w:r>
      <w:r w:rsidRPr="002656DC">
        <w:rPr>
          <w:color w:val="000000"/>
          <w:sz w:val="24"/>
          <w:szCs w:val="24"/>
        </w:rPr>
        <w:t>На територията на ПП "Българка" е установено само едно естествено еутрофно езеро</w:t>
      </w:r>
      <w:r w:rsidRPr="002656DC">
        <w:rPr>
          <w:sz w:val="24"/>
          <w:szCs w:val="24"/>
        </w:rPr>
        <w:t xml:space="preserve"> при с. Езерото</w:t>
      </w:r>
      <w:r w:rsidRPr="002656DC">
        <w:rPr>
          <w:color w:val="000000"/>
          <w:sz w:val="24"/>
          <w:szCs w:val="24"/>
        </w:rPr>
        <w:t>.</w:t>
      </w:r>
      <w:r w:rsidRPr="002656DC">
        <w:rPr>
          <w:sz w:val="24"/>
          <w:szCs w:val="24"/>
          <w:lang w:val="ru-RU"/>
        </w:rPr>
        <w:t xml:space="preserve"> </w:t>
      </w:r>
      <w:r w:rsidRPr="002656DC">
        <w:rPr>
          <w:sz w:val="24"/>
          <w:szCs w:val="24"/>
        </w:rPr>
        <w:t>Местообитанието е с висока степен на обрастване с високи макрофит</w:t>
      </w:r>
      <w:r w:rsidRPr="002656DC">
        <w:rPr>
          <w:sz w:val="24"/>
          <w:szCs w:val="24"/>
          <w:lang w:val="en-US"/>
        </w:rPr>
        <w:t>и:</w:t>
      </w:r>
      <w:r w:rsidRPr="002656DC">
        <w:rPr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pt-PT"/>
        </w:rPr>
        <w:t>Typha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pt-PT"/>
        </w:rPr>
        <w:t>latifolia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Alisma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pt-PT"/>
        </w:rPr>
        <w:t>plantago</w:t>
      </w:r>
      <w:r w:rsidRPr="002656DC">
        <w:rPr>
          <w:i/>
          <w:sz w:val="24"/>
          <w:szCs w:val="24"/>
          <w:lang w:val="ru-RU"/>
        </w:rPr>
        <w:t>-</w:t>
      </w:r>
      <w:r w:rsidRPr="002656DC">
        <w:rPr>
          <w:i/>
          <w:sz w:val="24"/>
          <w:szCs w:val="24"/>
          <w:lang w:val="pt-PT"/>
        </w:rPr>
        <w:t>aquatica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Lemna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pt-PT"/>
        </w:rPr>
        <w:t>minor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sz w:val="24"/>
          <w:szCs w:val="24"/>
        </w:rPr>
        <w:t>и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Sparganium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pt-PT"/>
        </w:rPr>
        <w:t>erectum</w:t>
      </w:r>
      <w:r w:rsidRPr="002656DC">
        <w:rPr>
          <w:i/>
          <w:sz w:val="24"/>
          <w:szCs w:val="24"/>
        </w:rPr>
        <w:t xml:space="preserve">. </w:t>
      </w:r>
      <w:r w:rsidRPr="002656DC">
        <w:rPr>
          <w:sz w:val="24"/>
          <w:szCs w:val="24"/>
        </w:rPr>
        <w:t xml:space="preserve">По-малки водоеми с изкуствен произход има и на други места в парка, например в изоставената кариера при с. Поток, но те не са типични.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Червена книга на РБългария том. ІІІ Местообитания (ЧК) с категория “застрашено”, в ЗБР и Директива 92/43.</w:t>
      </w:r>
    </w:p>
    <w:p w:rsidR="002656DC" w:rsidRPr="002656DC" w:rsidRDefault="002656DC" w:rsidP="00644E0B">
      <w:pPr>
        <w:ind w:firstLine="708"/>
        <w:rPr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Карстови извори и потоци с бигорни образувания - C2.121 Petrifying springs with tufa or travertine formations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Местообитанието се формира в райони с карстообразуващи скали в резултат на постоянното обливане с вода и активно отлагане на бигор. Доминанти сред висшите растения са листнати мъхове </w:t>
      </w:r>
      <w:r w:rsidRPr="002656DC">
        <w:rPr>
          <w:i/>
          <w:sz w:val="24"/>
          <w:szCs w:val="24"/>
        </w:rPr>
        <w:t>Cratoneuron</w:t>
      </w:r>
      <w:r w:rsidRPr="002656DC">
        <w:rPr>
          <w:sz w:val="24"/>
          <w:szCs w:val="24"/>
        </w:rPr>
        <w:t xml:space="preserve"> и </w:t>
      </w:r>
      <w:r w:rsidRPr="002656DC">
        <w:rPr>
          <w:i/>
          <w:sz w:val="24"/>
          <w:szCs w:val="24"/>
        </w:rPr>
        <w:t>Palustriella</w:t>
      </w:r>
      <w:r w:rsidRPr="002656DC">
        <w:rPr>
          <w:sz w:val="24"/>
          <w:szCs w:val="24"/>
        </w:rPr>
        <w:t xml:space="preserve">. Растителността се отнася към съюза </w:t>
      </w:r>
      <w:r w:rsidRPr="002656DC">
        <w:rPr>
          <w:i/>
          <w:sz w:val="24"/>
          <w:szCs w:val="24"/>
        </w:rPr>
        <w:t>Cratoneurion commutat</w:t>
      </w:r>
      <w:r w:rsidRPr="002656DC">
        <w:rPr>
          <w:i/>
          <w:sz w:val="24"/>
          <w:szCs w:val="24"/>
          <w:lang w:val="en-US"/>
        </w:rPr>
        <w:t>i</w:t>
      </w:r>
      <w:r w:rsidRPr="002656DC">
        <w:rPr>
          <w:sz w:val="24"/>
          <w:szCs w:val="24"/>
        </w:rPr>
        <w:t>.</w:t>
      </w:r>
      <w:r w:rsidRPr="002656DC">
        <w:rPr>
          <w:sz w:val="24"/>
          <w:szCs w:val="24"/>
          <w:lang w:val="en-US"/>
        </w:rPr>
        <w:t xml:space="preserve"> </w:t>
      </w:r>
      <w:r w:rsidRPr="002656DC">
        <w:rPr>
          <w:sz w:val="24"/>
          <w:szCs w:val="24"/>
        </w:rPr>
        <w:t xml:space="preserve">На територията на ПП "Българка" местообитанието е рядко, макар че се среща на различни места в по-ниските части. Най-представителните извори и потоци с бигори са в поречието на Бяла река. Характерни за това местообитание са видовете </w:t>
      </w:r>
      <w:r w:rsidRPr="002656DC">
        <w:rPr>
          <w:bCs/>
          <w:i/>
          <w:sz w:val="24"/>
          <w:szCs w:val="24"/>
          <w:lang w:val="pt-PT"/>
        </w:rPr>
        <w:t>Equisetum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ramosissimum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Carex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pendula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Holcus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mollis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it-IT"/>
        </w:rPr>
        <w:t>Cirsium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oleraceum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</w:rPr>
        <w:t>Eucladium verticillatum, Sanionia uncinata, Palustriella commutata, Bryum psedotriquetrum, Reboulia hemisphaerica</w:t>
      </w:r>
      <w:r w:rsidRPr="002656DC">
        <w:rPr>
          <w:sz w:val="24"/>
          <w:szCs w:val="24"/>
        </w:rPr>
        <w:t>. Местообитанието е включено в ЧК с категория “застрашено”, в ЗБР и Директива 92/43.</w:t>
      </w:r>
    </w:p>
    <w:p w:rsidR="002656DC" w:rsidRPr="002656DC" w:rsidRDefault="002656DC" w:rsidP="00644E0B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Постоянни течащи води - C2.2 Permanent non-tidal, fast, turbulent watercourses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>Към месообитанието се отнасят части от горни речни течения и планински потоци, чиито дъна брегове са покрити със скали или камъни с различен размер. Целогодишно се характеризират с ниски температури - между 0 и 6-8 °C. На територията на ПП "Българка" това местообитание включва реките и потоците по северния макросклон на Стара планина – горното течение на р. Янтра, Паничарка, Бяла река, Козя река, Сивяк и др. Поради бързото течение тези реки са почти лишени от макрофитна растителност. Местообитанието е включено в ЧК с категория “уязвимо”, в ЗБР и Директива 92/43.</w:t>
      </w:r>
    </w:p>
    <w:p w:rsidR="002656DC" w:rsidRPr="002656DC" w:rsidRDefault="002656DC" w:rsidP="002656DC">
      <w:pPr>
        <w:spacing w:before="120"/>
        <w:jc w:val="both"/>
        <w:rPr>
          <w:b/>
          <w:sz w:val="24"/>
          <w:szCs w:val="24"/>
        </w:rPr>
      </w:pPr>
      <w:bookmarkStart w:id="3" w:name="_Toc363822693"/>
      <w:r w:rsidRPr="002656DC">
        <w:rPr>
          <w:b/>
          <w:sz w:val="24"/>
          <w:szCs w:val="24"/>
        </w:rPr>
        <w:t>МОЧУРНИ И КРАЙИЗВОРНИ МЕСТООБИТАНИЯ</w:t>
      </w:r>
      <w:bookmarkEnd w:id="3"/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Алкални мочурища и извори - D4.1 Rich fens, including eutrophic tall-herb fens and calcareous flushes and soaks/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>Това местообитание включва водоеми с неутрална или слабо алкална реакция на водата. В състава на растителната покривка най-често значителна роля играят мъховете.</w:t>
      </w:r>
      <w:r w:rsidRPr="002656DC">
        <w:rPr>
          <w:bCs/>
          <w:sz w:val="24"/>
          <w:szCs w:val="24"/>
          <w:lang w:val="ru-RU"/>
        </w:rPr>
        <w:t xml:space="preserve"> </w:t>
      </w:r>
      <w:r w:rsidRPr="002656DC">
        <w:rPr>
          <w:sz w:val="24"/>
          <w:szCs w:val="24"/>
          <w:lang w:val="ru-RU"/>
        </w:rPr>
        <w:t xml:space="preserve">На територията на ПП "Българка" </w:t>
      </w:r>
      <w:r w:rsidRPr="002656DC">
        <w:rPr>
          <w:sz w:val="24"/>
          <w:szCs w:val="24"/>
          <w:lang w:val="en-US"/>
        </w:rPr>
        <w:t xml:space="preserve">е представено от </w:t>
      </w:r>
      <w:r w:rsidRPr="002656DC">
        <w:rPr>
          <w:sz w:val="24"/>
          <w:szCs w:val="24"/>
          <w:lang w:val="ru-RU"/>
        </w:rPr>
        <w:t>доминирано от блатен дремник (</w:t>
      </w:r>
      <w:r w:rsidRPr="002656DC">
        <w:rPr>
          <w:i/>
          <w:sz w:val="24"/>
          <w:szCs w:val="24"/>
          <w:lang w:val="en-US"/>
        </w:rPr>
        <w:t>Epipactis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palustris</w:t>
      </w:r>
      <w:r w:rsidRPr="002656DC">
        <w:rPr>
          <w:sz w:val="24"/>
          <w:szCs w:val="24"/>
        </w:rPr>
        <w:t xml:space="preserve">) съобщество </w:t>
      </w:r>
      <w:r w:rsidRPr="002656DC">
        <w:rPr>
          <w:sz w:val="24"/>
          <w:szCs w:val="24"/>
          <w:lang w:val="ru-RU"/>
        </w:rPr>
        <w:t xml:space="preserve">в района на с. Поток. </w:t>
      </w:r>
      <w:r w:rsidRPr="002656DC">
        <w:rPr>
          <w:sz w:val="24"/>
          <w:szCs w:val="24"/>
        </w:rPr>
        <w:t xml:space="preserve">В състава му участват: </w:t>
      </w:r>
      <w:r w:rsidRPr="002656DC">
        <w:rPr>
          <w:i/>
          <w:sz w:val="24"/>
          <w:szCs w:val="24"/>
        </w:rPr>
        <w:t>Bryum pseudotriquetrum, Calliergonella cuspidat</w:t>
      </w:r>
      <w:r w:rsidRPr="002656DC">
        <w:rPr>
          <w:i/>
          <w:sz w:val="24"/>
          <w:szCs w:val="24"/>
          <w:lang w:val="fr-FR"/>
        </w:rPr>
        <w:t>a</w:t>
      </w:r>
      <w:r w:rsidRPr="002656DC">
        <w:rPr>
          <w:i/>
          <w:sz w:val="24"/>
          <w:szCs w:val="24"/>
        </w:rPr>
        <w:t xml:space="preserve">, Didymodon spadiceus, Cratoneuron filicinum, </w:t>
      </w:r>
      <w:r w:rsidRPr="002656DC">
        <w:rPr>
          <w:i/>
          <w:sz w:val="24"/>
          <w:szCs w:val="24"/>
          <w:lang w:val="it-IT"/>
        </w:rPr>
        <w:t>Cirsium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cretcum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t>Pellia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sz w:val="24"/>
          <w:szCs w:val="24"/>
          <w:lang w:val="it-IT"/>
        </w:rPr>
        <w:t>sp</w:t>
      </w:r>
      <w:r w:rsidRPr="002656DC">
        <w:rPr>
          <w:sz w:val="24"/>
          <w:szCs w:val="24"/>
        </w:rPr>
        <w:t xml:space="preserve">.,: </w:t>
      </w:r>
      <w:r w:rsidRPr="002656DC">
        <w:rPr>
          <w:i/>
          <w:sz w:val="24"/>
          <w:szCs w:val="24"/>
          <w:lang w:val="fr-FR"/>
        </w:rPr>
        <w:t>Centaurea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fr-FR"/>
        </w:rPr>
        <w:t>stenolepis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fr-FR"/>
        </w:rPr>
        <w:t>Juncus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fr-FR"/>
        </w:rPr>
        <w:t>effusus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fr-FR"/>
        </w:rPr>
        <w:t>Valeriana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fr-FR"/>
        </w:rPr>
        <w:t>officinalis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fr-FR"/>
        </w:rPr>
        <w:t>Lythrum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fr-FR"/>
        </w:rPr>
        <w:t>salicaria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fr-FR"/>
        </w:rPr>
        <w:t>Blysmus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fr-FR"/>
        </w:rPr>
        <w:t>compressus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fr-FR"/>
        </w:rPr>
        <w:t>Lysimachia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fr-FR"/>
        </w:rPr>
        <w:t>nummularia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fr-FR"/>
        </w:rPr>
        <w:t>Euphrasia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fr-FR"/>
        </w:rPr>
        <w:t>minima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fr-FR"/>
        </w:rPr>
        <w:t>Juncus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fr-FR"/>
        </w:rPr>
        <w:t>articulatus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fr-FR"/>
        </w:rPr>
        <w:t>Agrimonia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fr-FR"/>
        </w:rPr>
        <w:t>eupatoria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sz w:val="24"/>
          <w:szCs w:val="24"/>
        </w:rPr>
        <w:t xml:space="preserve">и </w:t>
      </w:r>
      <w:r w:rsidRPr="002656DC">
        <w:rPr>
          <w:sz w:val="24"/>
          <w:szCs w:val="24"/>
        </w:rPr>
        <w:lastRenderedPageBreak/>
        <w:t xml:space="preserve">др.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“застрашено”, в ЗБР и Директива 92/43.</w:t>
      </w:r>
    </w:p>
    <w:p w:rsidR="002656DC" w:rsidRPr="002656DC" w:rsidRDefault="002656DC" w:rsidP="002656DC">
      <w:pPr>
        <w:jc w:val="both"/>
        <w:rPr>
          <w:b/>
          <w:sz w:val="24"/>
          <w:szCs w:val="24"/>
        </w:rPr>
      </w:pPr>
      <w:bookmarkStart w:id="4" w:name="_Toc363822694"/>
    </w:p>
    <w:p w:rsidR="002656DC" w:rsidRPr="002656DC" w:rsidRDefault="002656DC" w:rsidP="002656DC">
      <w:pPr>
        <w:jc w:val="both"/>
        <w:rPr>
          <w:b/>
          <w:sz w:val="24"/>
          <w:szCs w:val="24"/>
        </w:rPr>
      </w:pPr>
      <w:r w:rsidRPr="002656DC">
        <w:rPr>
          <w:b/>
          <w:sz w:val="24"/>
          <w:szCs w:val="24"/>
        </w:rPr>
        <w:t>ЛИВАДИ, ПАСИЩА, СТЕПИ И ОКРАЙНИНИ НА ГОРИ</w:t>
      </w:r>
      <w:bookmarkEnd w:id="4"/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Пионерни термофилни тревни съобщества на варовити скалисти и каменисти места - E1.111 Middle European stone crop swards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Местообитанието е формирано на сухи терени с варовикова скална основа. Най-често заема малки площи и образува комплекси с многогодишни тревни съобщества от </w:t>
      </w:r>
      <w:r w:rsidRPr="002656DC">
        <w:rPr>
          <w:i/>
          <w:iCs/>
          <w:sz w:val="24"/>
          <w:szCs w:val="24"/>
        </w:rPr>
        <w:t>Festuco-Brometea</w:t>
      </w:r>
      <w:r w:rsidRPr="002656DC">
        <w:rPr>
          <w:sz w:val="24"/>
          <w:szCs w:val="24"/>
        </w:rPr>
        <w:t xml:space="preserve"> или с отворени ксеротермни гори и храсталаци. Растителността е пионерна, отворена, термофилна, формирана предимно от мъхове, лишеи, терофити и сукуленти или полусукуленти. Рядко местообитание на територията на ПП "Българка". Установено е върху варовикови сипеи и трошляци в района на махала Власатилите. Доминира испанска тлъстига (</w:t>
      </w:r>
      <w:r w:rsidRPr="002656DC">
        <w:rPr>
          <w:i/>
          <w:sz w:val="24"/>
          <w:szCs w:val="24"/>
          <w:lang w:val="pt-PT"/>
        </w:rPr>
        <w:t>Sedum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hispanicum</w:t>
      </w:r>
      <w:r w:rsidRPr="002656DC">
        <w:rPr>
          <w:sz w:val="24"/>
          <w:szCs w:val="24"/>
        </w:rPr>
        <w:t xml:space="preserve">), участват още: </w:t>
      </w:r>
      <w:r w:rsidRPr="002656DC">
        <w:rPr>
          <w:i/>
          <w:sz w:val="24"/>
          <w:szCs w:val="24"/>
          <w:lang w:val="pt-PT"/>
        </w:rPr>
        <w:t>Alyssum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desertorum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Asplenium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ruta</w:t>
      </w:r>
      <w:r w:rsidRPr="002656DC">
        <w:rPr>
          <w:i/>
          <w:sz w:val="24"/>
          <w:szCs w:val="24"/>
        </w:rPr>
        <w:t>-</w:t>
      </w:r>
      <w:r w:rsidRPr="002656DC">
        <w:rPr>
          <w:i/>
          <w:sz w:val="24"/>
          <w:szCs w:val="24"/>
          <w:lang w:val="pt-PT"/>
        </w:rPr>
        <w:t>muraria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Syntrichia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ruralis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Verbascum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banaticum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Acinos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arvensis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Chondrilla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juncea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Bromus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tectorum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Festuca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dalmatica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Potentilla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recta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Melica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cilliata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Arenaria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serpilifolia</w:t>
      </w:r>
      <w:r w:rsidRPr="002656DC">
        <w:rPr>
          <w:sz w:val="24"/>
          <w:szCs w:val="24"/>
        </w:rPr>
        <w:t xml:space="preserve"> и др.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“потенциално застрашено”, в ЗБР и 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Ливадни степи - E1.234 Moeso-Carpathian meadow steppes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Полуестествени ксеро-мезофилни ценози на </w:t>
      </w:r>
      <w:r w:rsidRPr="002656DC">
        <w:rPr>
          <w:i/>
          <w:iCs/>
          <w:sz w:val="24"/>
          <w:szCs w:val="24"/>
        </w:rPr>
        <w:t>Chrysopogon gryllus</w:t>
      </w:r>
      <w:r w:rsidRPr="002656DC">
        <w:rPr>
          <w:sz w:val="24"/>
          <w:szCs w:val="24"/>
        </w:rPr>
        <w:t xml:space="preserve"> или </w:t>
      </w:r>
      <w:r w:rsidRPr="002656DC">
        <w:rPr>
          <w:i/>
          <w:iCs/>
          <w:sz w:val="24"/>
          <w:szCs w:val="24"/>
        </w:rPr>
        <w:t xml:space="preserve">Festuca valesiaca, </w:t>
      </w:r>
      <w:r w:rsidRPr="002656DC">
        <w:rPr>
          <w:sz w:val="24"/>
          <w:szCs w:val="24"/>
        </w:rPr>
        <w:t xml:space="preserve">по-рядко и </w:t>
      </w:r>
      <w:r w:rsidRPr="002656DC">
        <w:rPr>
          <w:i/>
          <w:iCs/>
          <w:sz w:val="24"/>
          <w:szCs w:val="24"/>
        </w:rPr>
        <w:t>F</w:t>
      </w:r>
      <w:r w:rsidRPr="002656DC">
        <w:rPr>
          <w:sz w:val="24"/>
          <w:szCs w:val="24"/>
        </w:rPr>
        <w:t xml:space="preserve">. </w:t>
      </w:r>
      <w:r w:rsidRPr="002656DC">
        <w:rPr>
          <w:i/>
          <w:iCs/>
          <w:sz w:val="24"/>
          <w:szCs w:val="24"/>
        </w:rPr>
        <w:t>rupicola,</w:t>
      </w:r>
      <w:r w:rsidRPr="002656DC">
        <w:rPr>
          <w:sz w:val="24"/>
          <w:szCs w:val="24"/>
        </w:rPr>
        <w:t xml:space="preserve"> с високо участие на </w:t>
      </w:r>
      <w:r w:rsidRPr="002656DC">
        <w:rPr>
          <w:i/>
          <w:iCs/>
          <w:sz w:val="24"/>
          <w:szCs w:val="24"/>
        </w:rPr>
        <w:t>Filipendula vulgaris</w:t>
      </w:r>
      <w:r w:rsidRPr="002656DC">
        <w:rPr>
          <w:sz w:val="24"/>
          <w:szCs w:val="24"/>
        </w:rPr>
        <w:t xml:space="preserve">, както и преходни ценози с планинските сенокосни ливади с </w:t>
      </w:r>
      <w:r w:rsidRPr="002656DC">
        <w:rPr>
          <w:i/>
          <w:iCs/>
          <w:sz w:val="24"/>
          <w:szCs w:val="24"/>
        </w:rPr>
        <w:t>Agrostis capillaris</w:t>
      </w:r>
      <w:r w:rsidRPr="002656DC">
        <w:rPr>
          <w:sz w:val="24"/>
          <w:szCs w:val="24"/>
        </w:rPr>
        <w:t>. Заемат склонове по хълмове и ниски предпланини, върху богати, най-често лесивирани и слабо сравнително овлажнени алкални почви. Оптималният диапазон на развитие на тези ценози е от около 300</w:t>
      </w:r>
      <w:r w:rsidRPr="002656DC">
        <w:rPr>
          <w:sz w:val="24"/>
          <w:szCs w:val="24"/>
          <w:lang w:val="en-US"/>
        </w:rPr>
        <w:t xml:space="preserve"> </w:t>
      </w:r>
      <w:r w:rsidRPr="002656DC">
        <w:rPr>
          <w:sz w:val="24"/>
          <w:szCs w:val="24"/>
        </w:rPr>
        <w:t xml:space="preserve">до 1200 </w:t>
      </w:r>
      <w:r w:rsidRPr="002656DC">
        <w:rPr>
          <w:sz w:val="24"/>
          <w:szCs w:val="24"/>
          <w:lang w:val="en-US"/>
        </w:rPr>
        <w:t>m</w:t>
      </w:r>
      <w:r w:rsidRPr="002656DC">
        <w:rPr>
          <w:sz w:val="24"/>
          <w:szCs w:val="24"/>
        </w:rPr>
        <w:t xml:space="preserve"> н.в. Видовият им със</w:t>
      </w:r>
      <w:r w:rsidRPr="002656DC">
        <w:rPr>
          <w:sz w:val="24"/>
          <w:szCs w:val="24"/>
          <w:lang w:val="en-US"/>
        </w:rPr>
        <w:t>т</w:t>
      </w:r>
      <w:r w:rsidRPr="002656DC">
        <w:rPr>
          <w:sz w:val="24"/>
          <w:szCs w:val="24"/>
        </w:rPr>
        <w:t>ав е съчетание от ксеротермни и мезофилни ливадни видове. Характерно е участието на различни видове орхидеи.</w:t>
      </w:r>
      <w:r w:rsidRPr="002656DC">
        <w:rPr>
          <w:sz w:val="24"/>
          <w:szCs w:val="24"/>
          <w:lang w:val="en-US"/>
        </w:rPr>
        <w:t xml:space="preserve"> </w:t>
      </w:r>
      <w:r w:rsidRPr="002656DC">
        <w:rPr>
          <w:sz w:val="24"/>
          <w:szCs w:val="24"/>
        </w:rPr>
        <w:t>На територията на ПП "Българка" това е най-широко разпространеното тревно местообитание. Среща се предимно под 1000 м</w:t>
      </w:r>
      <w:r w:rsidRPr="002656DC">
        <w:rPr>
          <w:sz w:val="24"/>
          <w:szCs w:val="24"/>
          <w:lang w:val="ru-RU"/>
        </w:rPr>
        <w:t xml:space="preserve"> </w:t>
      </w:r>
      <w:r w:rsidRPr="002656DC">
        <w:rPr>
          <w:sz w:val="24"/>
          <w:szCs w:val="24"/>
        </w:rPr>
        <w:t>н.в. Основни доминанти сред житните треви са</w:t>
      </w:r>
      <w:r w:rsidRPr="002656DC">
        <w:rPr>
          <w:bCs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Agrostis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capillaris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Chrysopogon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gryllus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Dichanthium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ischaemum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Cynosurus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echinatus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Avenulla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pubescens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Elymus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repens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Holcus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mollis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Sieglingia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decumbens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Bromus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squarosus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Festuca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dalmatica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Dactylis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glomerata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Briza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media</w:t>
      </w:r>
      <w:r w:rsidRPr="002656DC">
        <w:rPr>
          <w:bCs/>
          <w:sz w:val="24"/>
          <w:szCs w:val="24"/>
        </w:rPr>
        <w:t xml:space="preserve"> и др.</w:t>
      </w:r>
      <w:r w:rsidRPr="002656DC">
        <w:rPr>
          <w:bCs/>
          <w:i/>
          <w:sz w:val="24"/>
          <w:szCs w:val="24"/>
        </w:rPr>
        <w:t>.</w:t>
      </w:r>
      <w:r w:rsidRPr="002656DC">
        <w:rPr>
          <w:bCs/>
          <w:sz w:val="24"/>
          <w:szCs w:val="24"/>
        </w:rPr>
        <w:t xml:space="preserve">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“уязвимо”, в ЗБР и 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Низинни сенокосни ливади - E2.252 Moeso-Thracian hay meadows</w:t>
      </w:r>
    </w:p>
    <w:p w:rsidR="002656DC" w:rsidRPr="002656DC" w:rsidRDefault="002656DC" w:rsidP="002656DC">
      <w:pPr>
        <w:jc w:val="both"/>
        <w:rPr>
          <w:color w:val="000000"/>
          <w:sz w:val="24"/>
          <w:szCs w:val="24"/>
        </w:rPr>
      </w:pPr>
      <w:r w:rsidRPr="002656DC">
        <w:rPr>
          <w:sz w:val="24"/>
          <w:szCs w:val="24"/>
        </w:rPr>
        <w:t xml:space="preserve">Заемат крайречните тераси и пониженията на релефа предимно в равнините и котловините. Почвите са алувиално-делувиални и делувиално-ливадни, умерено влажни. В повечето случаи са възникнали вторично на мястото на унищожени гори. Поради планинския релеф на ПП "Българка" местообитанието е много рядко. Най-представителни и със сенокосен режим на ползване са ливадите в долината на р. Паничарка между язовир „Хр. Смирненски” и Ловния дом. Характерни са следните видове: </w:t>
      </w:r>
      <w:r w:rsidRPr="002656DC">
        <w:rPr>
          <w:i/>
          <w:sz w:val="24"/>
          <w:szCs w:val="24"/>
          <w:lang w:val="pt-PT"/>
        </w:rPr>
        <w:t>Deschampsia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cespitosa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Lychnis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flos</w:t>
      </w:r>
      <w:r w:rsidRPr="002656DC">
        <w:rPr>
          <w:i/>
          <w:sz w:val="24"/>
          <w:szCs w:val="24"/>
        </w:rPr>
        <w:t>-</w:t>
      </w:r>
      <w:r w:rsidRPr="002656DC">
        <w:rPr>
          <w:i/>
          <w:sz w:val="24"/>
          <w:szCs w:val="24"/>
          <w:lang w:val="pt-PT"/>
        </w:rPr>
        <w:t>cuculi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Ar</w:t>
      </w:r>
      <w:r w:rsidRPr="002656DC">
        <w:rPr>
          <w:i/>
          <w:sz w:val="24"/>
          <w:szCs w:val="24"/>
        </w:rPr>
        <w:t>r</w:t>
      </w:r>
      <w:r w:rsidRPr="002656DC">
        <w:rPr>
          <w:i/>
          <w:sz w:val="24"/>
          <w:szCs w:val="24"/>
          <w:lang w:val="pt-PT"/>
        </w:rPr>
        <w:t>henatherum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elatius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Holcus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mollis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Phelum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pratense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Juncus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effus</w:t>
      </w:r>
      <w:r w:rsidRPr="002656DC">
        <w:rPr>
          <w:i/>
          <w:sz w:val="24"/>
          <w:szCs w:val="24"/>
          <w:lang w:val="en-US"/>
        </w:rPr>
        <w:t>u</w:t>
      </w:r>
      <w:r w:rsidRPr="002656DC">
        <w:rPr>
          <w:i/>
          <w:sz w:val="24"/>
          <w:szCs w:val="24"/>
          <w:lang w:val="pt-PT"/>
        </w:rPr>
        <w:t>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Festuca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pratensis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Mentha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aquatica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Galium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palustre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Stellaria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graminea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Poa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trivialis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Lysimachia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vulgaris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sz w:val="24"/>
          <w:szCs w:val="24"/>
          <w:lang w:val="en-US"/>
        </w:rPr>
        <w:t>и др.</w:t>
      </w:r>
      <w:r w:rsidRPr="002656DC">
        <w:rPr>
          <w:sz w:val="24"/>
          <w:szCs w:val="24"/>
        </w:rPr>
        <w:t xml:space="preserve"> В</w:t>
      </w:r>
      <w:r w:rsidRPr="002656DC">
        <w:rPr>
          <w:color w:val="000000"/>
          <w:sz w:val="24"/>
          <w:szCs w:val="24"/>
        </w:rPr>
        <w:t xml:space="preserve">ключено е </w:t>
      </w:r>
      <w:r w:rsidRPr="002656DC">
        <w:rPr>
          <w:sz w:val="24"/>
          <w:szCs w:val="24"/>
        </w:rPr>
        <w:t>в ЧК с категория “застрашено”, в ЗБР и 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Планински сенокосни ливади - E2.33 Balkan mountain hay meadows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>Вторични, продължително-производни растителни съобщества, възникнали на мястото на унищожени мезофилни дъбови и букови гори. Почвите са кафяви горски и тъмноцветни планинско-горски, свежи или влажни. При преустановяване на косеното се наблюдават процеси на възстановяване на горската растителност. Под влияние на пашата зачимяването на планинските ливади се ускорява и те се превръщат в планински пасища. Оптимумът им на развитие е между 1000 и 1600 m н</w:t>
      </w:r>
      <w:r w:rsidRPr="002656DC">
        <w:rPr>
          <w:sz w:val="24"/>
          <w:szCs w:val="24"/>
          <w:lang w:val="ru-RU"/>
        </w:rPr>
        <w:t>.</w:t>
      </w:r>
      <w:r w:rsidRPr="002656DC">
        <w:rPr>
          <w:sz w:val="24"/>
          <w:szCs w:val="24"/>
        </w:rPr>
        <w:t xml:space="preserve"> в.</w:t>
      </w:r>
      <w:r w:rsidRPr="002656DC">
        <w:rPr>
          <w:bCs/>
          <w:sz w:val="24"/>
          <w:szCs w:val="24"/>
          <w:lang w:val="ru-RU"/>
        </w:rPr>
        <w:t xml:space="preserve"> </w:t>
      </w:r>
      <w:r w:rsidRPr="002656DC">
        <w:rPr>
          <w:sz w:val="24"/>
          <w:szCs w:val="24"/>
        </w:rPr>
        <w:t xml:space="preserve">В ПП "Българка" това е едно от най-разпространените тревни местообитания. Среща се предимно на силикатни терени, на сравнително влажни и богати почви, предимно над 800-900 </w:t>
      </w:r>
      <w:r w:rsidRPr="002656DC">
        <w:rPr>
          <w:sz w:val="24"/>
          <w:szCs w:val="24"/>
          <w:lang w:val="en-US"/>
        </w:rPr>
        <w:t xml:space="preserve">m </w:t>
      </w:r>
      <w:r w:rsidRPr="002656DC">
        <w:rPr>
          <w:sz w:val="24"/>
          <w:szCs w:val="24"/>
        </w:rPr>
        <w:t xml:space="preserve">н.в. На много места се ползва сенокосно или пасищно. Поради обезлюдаването на малките селища в парка и за това местообитание е характерно обастването с орлова папрат, храсти и възстановяването на горската растителност. Характерно е богатството на житни видове треви: </w:t>
      </w:r>
      <w:r w:rsidRPr="002656DC">
        <w:rPr>
          <w:i/>
          <w:sz w:val="24"/>
          <w:szCs w:val="24"/>
          <w:lang w:val="en-US"/>
        </w:rPr>
        <w:t>Festuca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pratensis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Agrostis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capillaris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Poa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pratenis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Holcus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mollis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Sieglingia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decumbens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Festuca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nigrescens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Dactylis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glomerata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Avenula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pubescens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lastRenderedPageBreak/>
        <w:t>Cynosurus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cristatus</w:t>
      </w:r>
      <w:r w:rsidRPr="002656DC">
        <w:rPr>
          <w:i/>
          <w:sz w:val="24"/>
          <w:szCs w:val="24"/>
        </w:rPr>
        <w:t>. У</w:t>
      </w:r>
      <w:r w:rsidRPr="002656DC">
        <w:rPr>
          <w:sz w:val="24"/>
          <w:szCs w:val="24"/>
        </w:rPr>
        <w:t xml:space="preserve">частват още </w:t>
      </w:r>
      <w:r w:rsidRPr="002656DC">
        <w:rPr>
          <w:i/>
          <w:sz w:val="24"/>
          <w:szCs w:val="24"/>
          <w:lang w:val="en-US"/>
        </w:rPr>
        <w:t>Centaurium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erythraeum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Potentilla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reptans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Luzula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campestris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Sherardia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arvensis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Filipendula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vulgaris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Hyppocharis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radicata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Potentilla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argentea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Thymus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pulegiodes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Trifolium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montanum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Agrimonia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eupatoria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Galium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verum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Leucanthemum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vulgare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Vicia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lathyroides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V</w:t>
      </w:r>
      <w:r w:rsidRPr="002656DC">
        <w:rPr>
          <w:i/>
          <w:sz w:val="24"/>
          <w:szCs w:val="24"/>
        </w:rPr>
        <w:t xml:space="preserve">. </w:t>
      </w:r>
      <w:proofErr w:type="gramStart"/>
      <w:r w:rsidRPr="002656DC">
        <w:rPr>
          <w:i/>
          <w:sz w:val="24"/>
          <w:szCs w:val="24"/>
          <w:lang w:val="en-US"/>
        </w:rPr>
        <w:t>grandiflora</w:t>
      </w:r>
      <w:proofErr w:type="gramEnd"/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Lathyrus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pratensis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sz w:val="24"/>
          <w:szCs w:val="24"/>
        </w:rPr>
        <w:t>и др.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“уязвимо”, в ЗБР и 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Мезофилни ливади в период на възстановяване - Е2.7 Unmanaged mesic grasslands</w:t>
      </w:r>
    </w:p>
    <w:p w:rsidR="002656DC" w:rsidRPr="002656DC" w:rsidRDefault="002656DC" w:rsidP="002656DC">
      <w:pPr>
        <w:jc w:val="both"/>
        <w:rPr>
          <w:b/>
          <w:i/>
          <w:color w:val="000000"/>
          <w:sz w:val="24"/>
          <w:szCs w:val="24"/>
        </w:rPr>
      </w:pPr>
      <w:r w:rsidRPr="002656DC">
        <w:rPr>
          <w:sz w:val="24"/>
          <w:szCs w:val="24"/>
        </w:rPr>
        <w:t xml:space="preserve">На територията на ПП "Българка" това към това местообитание се отнасят вторични тревни съобщества, формирали се в резултат на реколонизация на изоставени ниви и други обработваеми площи. Срещат се на различна надморска височина, имат разнообразен видов състав и се намират в различен етап на сукцесионна динамика. Поради дългогодишно торене на бившите обработваеми площи се наблюдава известна нитрификация на почвите и наличие на пионерни нитрофили и рудерали: </w:t>
      </w:r>
      <w:r w:rsidRPr="002656DC">
        <w:rPr>
          <w:i/>
          <w:sz w:val="24"/>
          <w:szCs w:val="24"/>
          <w:lang w:val="en-US"/>
        </w:rPr>
        <w:t>Uritca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dioica</w:t>
      </w:r>
      <w:r w:rsidRPr="002656DC">
        <w:rPr>
          <w:i/>
          <w:sz w:val="24"/>
          <w:szCs w:val="24"/>
        </w:rPr>
        <w:t>,</w:t>
      </w:r>
      <w:r w:rsidRPr="002656DC">
        <w:rPr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Chondrilla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juncea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Rumex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crispus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t>Daucus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carota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t>Euphorbia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cyparissias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Ajuga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genevensis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Linaria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vulgaris</w:t>
      </w:r>
      <w:r w:rsidRPr="002656DC">
        <w:rPr>
          <w:i/>
          <w:sz w:val="24"/>
          <w:szCs w:val="24"/>
        </w:rPr>
        <w:t>.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sz w:val="24"/>
          <w:szCs w:val="24"/>
          <w:lang w:val="ru-RU"/>
        </w:rPr>
        <w:t>Във</w:t>
      </w:r>
      <w:r w:rsidRPr="002656DC">
        <w:rPr>
          <w:sz w:val="24"/>
          <w:szCs w:val="24"/>
          <w:lang w:val="en-US"/>
        </w:rPr>
        <w:t xml:space="preserve"> </w:t>
      </w:r>
      <w:r w:rsidRPr="002656DC">
        <w:rPr>
          <w:sz w:val="24"/>
          <w:szCs w:val="24"/>
          <w:lang w:val="ru-RU"/>
        </w:rPr>
        <w:t>видовия</w:t>
      </w:r>
      <w:r w:rsidRPr="002656DC">
        <w:rPr>
          <w:sz w:val="24"/>
          <w:szCs w:val="24"/>
          <w:lang w:val="en-US"/>
        </w:rPr>
        <w:t xml:space="preserve"> </w:t>
      </w:r>
      <w:r w:rsidRPr="002656DC">
        <w:rPr>
          <w:sz w:val="24"/>
          <w:szCs w:val="24"/>
          <w:lang w:val="ru-RU"/>
        </w:rPr>
        <w:t>състав</w:t>
      </w:r>
      <w:r w:rsidRPr="002656DC">
        <w:rPr>
          <w:sz w:val="24"/>
          <w:szCs w:val="24"/>
          <w:lang w:val="en-US"/>
        </w:rPr>
        <w:t xml:space="preserve"> </w:t>
      </w:r>
      <w:r w:rsidRPr="002656DC">
        <w:rPr>
          <w:sz w:val="24"/>
          <w:szCs w:val="24"/>
        </w:rPr>
        <w:t xml:space="preserve">най-често </w:t>
      </w:r>
      <w:r w:rsidRPr="002656DC">
        <w:rPr>
          <w:sz w:val="24"/>
          <w:szCs w:val="24"/>
          <w:lang w:val="ru-RU"/>
        </w:rPr>
        <w:t>участват</w:t>
      </w:r>
      <w:r w:rsidRPr="002656DC">
        <w:rPr>
          <w:sz w:val="24"/>
          <w:szCs w:val="24"/>
          <w:lang w:val="en-US"/>
        </w:rPr>
        <w:t xml:space="preserve">: </w:t>
      </w:r>
      <w:r w:rsidRPr="002656DC">
        <w:rPr>
          <w:i/>
          <w:sz w:val="24"/>
          <w:szCs w:val="24"/>
          <w:lang w:val="en-US"/>
        </w:rPr>
        <w:t>Agrostis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castellana</w:t>
      </w:r>
      <w:r w:rsidRPr="002656DC">
        <w:rPr>
          <w:i/>
          <w:sz w:val="24"/>
          <w:szCs w:val="24"/>
        </w:rPr>
        <w:t xml:space="preserve">, A. capillaris, </w:t>
      </w:r>
      <w:r w:rsidRPr="002656DC">
        <w:rPr>
          <w:i/>
          <w:sz w:val="24"/>
          <w:szCs w:val="24"/>
          <w:lang w:val="it-IT"/>
        </w:rPr>
        <w:t>Festuca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pratensis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Dactylis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glomerata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Chrysopogon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gryllus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Brachypodium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sylvaticum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Holcus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mollis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Phleum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phleoides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Anthoxanthum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odoratum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Cynosurus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echinatus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Bromus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commutatus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Filipendula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vulgaris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Eryngium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campestre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Achillea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millefolium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sz w:val="24"/>
          <w:szCs w:val="24"/>
          <w:lang w:val="en-US"/>
        </w:rPr>
        <w:t>gr</w:t>
      </w:r>
      <w:r w:rsidRPr="002656DC">
        <w:rPr>
          <w:sz w:val="24"/>
          <w:szCs w:val="24"/>
        </w:rPr>
        <w:t>.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Centaurea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scabiosa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Galium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verum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Salvia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verticillata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Clinopodium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vulgare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Teucrium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chamaedrys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t>Cirsium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ligulare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t>Lotus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corniculatus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t>Pteridium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aquilinum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sz w:val="24"/>
          <w:szCs w:val="24"/>
        </w:rPr>
        <w:t>и др.</w:t>
      </w:r>
      <w:r w:rsidRPr="002656DC">
        <w:rPr>
          <w:i/>
          <w:sz w:val="24"/>
          <w:szCs w:val="24"/>
        </w:rPr>
        <w:t xml:space="preserve">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Ацидофилни мезофитни съобщества предимно от картъл</w:t>
      </w:r>
      <w:r w:rsidRPr="002656DC">
        <w:rPr>
          <w:b/>
          <w:bCs/>
          <w:sz w:val="24"/>
          <w:szCs w:val="24"/>
        </w:rPr>
        <w:t xml:space="preserve"> </w:t>
      </w:r>
      <w:r w:rsidRPr="002656DC">
        <w:rPr>
          <w:b/>
          <w:sz w:val="24"/>
          <w:szCs w:val="24"/>
        </w:rPr>
        <w:t>(</w:t>
      </w:r>
      <w:r w:rsidRPr="002656DC">
        <w:rPr>
          <w:b/>
          <w:i/>
          <w:iCs/>
          <w:color w:val="000000"/>
          <w:sz w:val="24"/>
          <w:szCs w:val="24"/>
        </w:rPr>
        <w:t>Nardus stricta</w:t>
      </w:r>
      <w:r w:rsidRPr="002656DC">
        <w:rPr>
          <w:b/>
          <w:color w:val="000000"/>
          <w:sz w:val="24"/>
          <w:szCs w:val="24"/>
        </w:rPr>
        <w:t>)- E4.318 Oro-Moesian mat-grass swards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>Местообитание с разнообразен флористичен състав и доминиране или участие на на картъл (</w:t>
      </w:r>
      <w:r w:rsidRPr="002656DC">
        <w:rPr>
          <w:i/>
          <w:iCs/>
          <w:sz w:val="24"/>
          <w:szCs w:val="24"/>
        </w:rPr>
        <w:t>Nardus stricta</w:t>
      </w:r>
      <w:r w:rsidRPr="002656DC">
        <w:rPr>
          <w:sz w:val="24"/>
          <w:szCs w:val="24"/>
        </w:rPr>
        <w:t xml:space="preserve">). Има широко разпространение в субалпийския пояс на планините (1600-2500 m н.в.), но на територията на парка е ограничено в най-високата силикатна – около върховете Българка, Бедек, Караджова кула и др. Терените са най-често с изразена ветрова ерозия на почвата и съобществата са със сравнителен беден видов състав. Участват видове като </w:t>
      </w:r>
      <w:r w:rsidRPr="002656DC">
        <w:rPr>
          <w:i/>
          <w:sz w:val="24"/>
          <w:szCs w:val="24"/>
          <w:lang w:val="pt-PT"/>
        </w:rPr>
        <w:t>Nardus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stricta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Genista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depressa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Plantago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carinata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Crocus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veluchensis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Hieracium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hoppeanum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Ornithogalum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montanum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Luzula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forsteri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Anthoxanthum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odoratum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it-IT"/>
        </w:rPr>
        <w:t>Polytrichum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sz w:val="24"/>
          <w:szCs w:val="24"/>
          <w:lang w:val="it-IT"/>
        </w:rPr>
        <w:t>sp</w:t>
      </w:r>
      <w:r w:rsidRPr="002656DC">
        <w:rPr>
          <w:bCs/>
          <w:sz w:val="24"/>
          <w:szCs w:val="24"/>
        </w:rPr>
        <w:t xml:space="preserve">., </w:t>
      </w:r>
      <w:r w:rsidRPr="002656DC">
        <w:rPr>
          <w:bCs/>
          <w:i/>
          <w:sz w:val="24"/>
          <w:szCs w:val="24"/>
          <w:lang w:val="it-IT"/>
        </w:rPr>
        <w:t>Cladonia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sz w:val="24"/>
          <w:szCs w:val="24"/>
          <w:lang w:val="it-IT"/>
        </w:rPr>
        <w:t>sp</w:t>
      </w:r>
      <w:r w:rsidRPr="002656DC">
        <w:rPr>
          <w:bCs/>
          <w:sz w:val="24"/>
          <w:szCs w:val="24"/>
        </w:rPr>
        <w:t>.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it-IT"/>
        </w:rPr>
        <w:t>Antennaria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it-IT"/>
        </w:rPr>
        <w:t>dioica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Jasione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lavis</w:t>
      </w:r>
      <w:r w:rsidRPr="002656DC">
        <w:rPr>
          <w:bCs/>
          <w:i/>
          <w:sz w:val="24"/>
          <w:szCs w:val="24"/>
        </w:rPr>
        <w:t xml:space="preserve">.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“уязвимо”, в ЗБР и Директива 92/43.</w:t>
      </w:r>
      <w:r w:rsidRPr="002656DC">
        <w:rPr>
          <w:i/>
          <w:sz w:val="24"/>
          <w:szCs w:val="24"/>
        </w:rPr>
        <w:t xml:space="preserve">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Алпийски и субалпийски отворени калцифилни тревни съобщества - E4.438 Оro-Moesian calciphile stripped grasslands</w:t>
      </w:r>
    </w:p>
    <w:p w:rsidR="002656DC" w:rsidRPr="002656DC" w:rsidRDefault="002656DC" w:rsidP="002656DC">
      <w:pPr>
        <w:jc w:val="both"/>
        <w:rPr>
          <w:color w:val="000000"/>
          <w:sz w:val="24"/>
          <w:szCs w:val="24"/>
        </w:rPr>
      </w:pPr>
      <w:r w:rsidRPr="002656DC">
        <w:rPr>
          <w:sz w:val="24"/>
          <w:szCs w:val="24"/>
          <w:lang w:val="en-US"/>
        </w:rPr>
        <w:t>М</w:t>
      </w:r>
      <w:r w:rsidRPr="002656DC">
        <w:rPr>
          <w:sz w:val="24"/>
          <w:szCs w:val="24"/>
        </w:rPr>
        <w:t>естообитание с ограничено разпространение в планините на България. Локализирано е на билата и по склонове на високите върхове с алкални почвообразуващи скали. Съобществата най-често отворени са, като проективното покритие на места е около 20-30 %, рядко до 60 %. За територията на страната, ПП "Българка" има важно значение за опазване на това рядко на национално ниво местообитание. Най-характерни са съобществата в района на вр. Малуша и някои по-малки съседни върхове. Основни доминати са двата вида гъжва – широколистната (</w:t>
      </w:r>
      <w:r w:rsidRPr="002656DC">
        <w:rPr>
          <w:i/>
          <w:sz w:val="24"/>
          <w:szCs w:val="24"/>
          <w:lang w:val="pt-PT"/>
        </w:rPr>
        <w:t>Sesleria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latifolia</w:t>
      </w:r>
      <w:r w:rsidRPr="002656DC">
        <w:rPr>
          <w:sz w:val="24"/>
          <w:szCs w:val="24"/>
        </w:rPr>
        <w:t>) и ахтаровата (</w:t>
      </w:r>
      <w:r w:rsidRPr="002656DC">
        <w:rPr>
          <w:i/>
          <w:sz w:val="24"/>
          <w:szCs w:val="24"/>
          <w:lang w:val="pt-PT"/>
        </w:rPr>
        <w:t>Sesleria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rigida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sz w:val="24"/>
          <w:szCs w:val="24"/>
          <w:lang w:val="en-US"/>
        </w:rPr>
        <w:t>subsp</w:t>
      </w:r>
      <w:r w:rsidRPr="002656DC">
        <w:rPr>
          <w:sz w:val="24"/>
          <w:szCs w:val="24"/>
        </w:rPr>
        <w:t>.</w:t>
      </w:r>
      <w:r w:rsidRPr="002656DC">
        <w:rPr>
          <w:i/>
          <w:sz w:val="24"/>
          <w:szCs w:val="24"/>
        </w:rPr>
        <w:t xml:space="preserve"> </w:t>
      </w:r>
      <w:proofErr w:type="gramStart"/>
      <w:r w:rsidRPr="002656DC">
        <w:rPr>
          <w:i/>
          <w:sz w:val="24"/>
          <w:szCs w:val="24"/>
          <w:lang w:val="en-US"/>
        </w:rPr>
        <w:t>acharovii</w:t>
      </w:r>
      <w:proofErr w:type="gramEnd"/>
      <w:r w:rsidRPr="002656DC">
        <w:rPr>
          <w:sz w:val="24"/>
          <w:szCs w:val="24"/>
        </w:rPr>
        <w:t>)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sz w:val="24"/>
          <w:szCs w:val="24"/>
        </w:rPr>
        <w:t>които формират монодоминантни петна с различни размери – от няколко квадратни метра, до няколко стотици квадратни метра</w:t>
      </w:r>
      <w:r w:rsidRPr="002656DC">
        <w:rPr>
          <w:i/>
          <w:sz w:val="24"/>
          <w:szCs w:val="24"/>
        </w:rPr>
        <w:t>.</w:t>
      </w:r>
      <w:r w:rsidRPr="002656DC">
        <w:rPr>
          <w:sz w:val="24"/>
          <w:szCs w:val="24"/>
        </w:rPr>
        <w:t xml:space="preserve"> Участват </w:t>
      </w:r>
      <w:r w:rsidRPr="002656DC">
        <w:rPr>
          <w:i/>
          <w:sz w:val="24"/>
          <w:szCs w:val="24"/>
          <w:lang w:val="pt-PT"/>
        </w:rPr>
        <w:t>Festuca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dalmatica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Linum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catharticum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Gentiana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cruciata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Potentilla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cinerea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Cerastium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banaticum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Luzula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multiflora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Veronica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austriaca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neicevii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Anthyllis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vulneraria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Scabiosa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columbaria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Draba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lasyocarpa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Allium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paniculatum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Carex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humillis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Asyneuma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canescens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Seseli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libanotis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Thymus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vandasii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Euphrasia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salisburgensis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sz w:val="24"/>
          <w:szCs w:val="24"/>
        </w:rPr>
        <w:t>и др.</w:t>
      </w:r>
      <w:r w:rsidRPr="002656DC">
        <w:rPr>
          <w:i/>
          <w:sz w:val="24"/>
          <w:szCs w:val="24"/>
        </w:rPr>
        <w:t xml:space="preserve">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Ксеротермофилни тревни съобщества в окрайнините на горите - Е5.21 Xero-thermophile fringes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>Местообитанието е сравнително широко разпространено на територията на ПП "Българка", но навсякъде заема много малки площи в окрайнините на горите, най-често на сухи и осветени места. Видовият му състав е доста разнообразен и включва, както горски видове, така и рудерали и видове типични за ксерофитните тревни ценози</w:t>
      </w:r>
      <w:r w:rsidRPr="002656DC">
        <w:rPr>
          <w:color w:val="000000"/>
          <w:sz w:val="24"/>
          <w:szCs w:val="24"/>
        </w:rPr>
        <w:t xml:space="preserve">: </w:t>
      </w:r>
      <w:r w:rsidRPr="002656DC">
        <w:rPr>
          <w:i/>
          <w:sz w:val="24"/>
          <w:szCs w:val="24"/>
          <w:lang w:val="en-US"/>
        </w:rPr>
        <w:t>Avenula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pubescens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Leucanthemum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vulgare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Dorycnium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herbaceum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t>Gymnadenia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conopsea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t>Origanum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vulgare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t>Dactylis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glmerata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t>Carlina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vulgaris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t>Agrostis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castellana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t>Fragaria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moschata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t>Silene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italica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t>Trifolium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alpestre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lastRenderedPageBreak/>
        <w:t>Clinopodium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vulgare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fr-FR"/>
        </w:rPr>
        <w:t>Picris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fr-FR"/>
        </w:rPr>
        <w:t>echioides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fr-FR"/>
        </w:rPr>
        <w:t>Anthemis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fr-FR"/>
        </w:rPr>
        <w:t>tinctoria</w:t>
      </w:r>
      <w:r w:rsidRPr="002656DC">
        <w:rPr>
          <w:i/>
          <w:sz w:val="24"/>
          <w:szCs w:val="24"/>
        </w:rPr>
        <w:t xml:space="preserve">,  </w:t>
      </w:r>
      <w:r w:rsidRPr="002656DC">
        <w:rPr>
          <w:i/>
          <w:sz w:val="24"/>
          <w:szCs w:val="24"/>
          <w:lang w:val="it-IT"/>
        </w:rPr>
        <w:t>Clematis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vitalba</w:t>
      </w:r>
      <w:r w:rsidRPr="002656DC">
        <w:rPr>
          <w:i/>
          <w:sz w:val="24"/>
          <w:szCs w:val="24"/>
        </w:rPr>
        <w:t>, А</w:t>
      </w:r>
      <w:r w:rsidRPr="002656DC">
        <w:rPr>
          <w:i/>
          <w:sz w:val="24"/>
          <w:szCs w:val="24"/>
          <w:lang w:val="it-IT"/>
        </w:rPr>
        <w:t>chillea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millefolium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it-IT"/>
        </w:rPr>
        <w:t>Digitalis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it-IT"/>
        </w:rPr>
        <w:t>grandiflora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Dactylorhiza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saccifera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Lysimachia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punctata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sz w:val="24"/>
          <w:szCs w:val="24"/>
        </w:rPr>
        <w:t>и др</w:t>
      </w:r>
      <w:r w:rsidRPr="002656DC">
        <w:rPr>
          <w:i/>
          <w:sz w:val="24"/>
          <w:szCs w:val="24"/>
        </w:rPr>
        <w:t>.</w:t>
      </w:r>
      <w:r w:rsidRPr="002656DC">
        <w:rPr>
          <w:sz w:val="24"/>
          <w:szCs w:val="24"/>
        </w:rPr>
        <w:t xml:space="preserve">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“застращено”, в ЗБР и 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Съобщества на орлова папрат - E5.3 Bracken fields</w:t>
      </w:r>
    </w:p>
    <w:p w:rsidR="002656DC" w:rsidRPr="002656DC" w:rsidRDefault="002656DC" w:rsidP="002656DC">
      <w:pPr>
        <w:jc w:val="both"/>
        <w:rPr>
          <w:color w:val="000000"/>
          <w:sz w:val="24"/>
          <w:szCs w:val="24"/>
        </w:rPr>
      </w:pPr>
      <w:r w:rsidRPr="002656DC">
        <w:rPr>
          <w:sz w:val="24"/>
          <w:szCs w:val="24"/>
        </w:rPr>
        <w:t>На територията на ПП "Българка" съобществата на орловата папрат (</w:t>
      </w:r>
      <w:r w:rsidRPr="002656DC">
        <w:rPr>
          <w:i/>
          <w:sz w:val="24"/>
          <w:szCs w:val="24"/>
          <w:lang w:val="en-US"/>
        </w:rPr>
        <w:t>Pteridium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aquilinum</w:t>
      </w:r>
      <w:r w:rsidRPr="002656DC">
        <w:rPr>
          <w:sz w:val="24"/>
          <w:szCs w:val="24"/>
        </w:rPr>
        <w:t>) са широко разпространени и продължават да увеличават площта си. Това е свързано основно с преустановяване на пашата и сенокоса в много участъци от парка. Развиват се в изредени гори и сечища, а също така заемат изоставени ливади и пасища. Оптималният диапазон на развитие на тези съобщества е между 500 и 800 м.н.в. Те са монодоминантни, макар че участват в състава им и други, предимно нитрофилни видове</w:t>
      </w:r>
      <w:r w:rsidRPr="002656DC">
        <w:rPr>
          <w:i/>
          <w:sz w:val="24"/>
          <w:szCs w:val="24"/>
        </w:rPr>
        <w:t xml:space="preserve">: </w:t>
      </w:r>
      <w:r w:rsidRPr="002656DC">
        <w:rPr>
          <w:i/>
          <w:sz w:val="24"/>
          <w:szCs w:val="24"/>
          <w:lang w:val="en-US"/>
        </w:rPr>
        <w:t>Urtica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dioica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Rubus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caesius</w:t>
      </w:r>
      <w:r w:rsidRPr="002656DC">
        <w:rPr>
          <w:i/>
          <w:sz w:val="24"/>
          <w:szCs w:val="24"/>
        </w:rPr>
        <w:t>,</w:t>
      </w:r>
      <w:r w:rsidRPr="002656DC">
        <w:rPr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Calamogrostis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epigejos</w:t>
      </w:r>
      <w:r w:rsidRPr="002656DC">
        <w:rPr>
          <w:color w:val="000000"/>
          <w:sz w:val="24"/>
          <w:szCs w:val="24"/>
        </w:rPr>
        <w:t>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Влажни или мокри високотревия и окрайнини на гори и ливади - E5.43 Shady woodland edge fringes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Разнообразни смесени фитоценози с височина на тревите от 1 до 2 m. Видовият състав на ценозите е разнообразен и зависи както от надморската височина и осветлението, така и от околните съобщества. На територията на ПП "Българка" е разпространен подтипът </w:t>
      </w:r>
      <w:r w:rsidRPr="002656DC">
        <w:rPr>
          <w:bCs/>
          <w:sz w:val="24"/>
          <w:szCs w:val="24"/>
        </w:rPr>
        <w:t>Нитрофилни високотревни съобщества в поречията на потоци на сенчести места в гори</w:t>
      </w:r>
      <w:r w:rsidRPr="002656DC">
        <w:rPr>
          <w:b/>
          <w:bCs/>
          <w:sz w:val="24"/>
          <w:szCs w:val="24"/>
        </w:rPr>
        <w:t xml:space="preserve">. </w:t>
      </w:r>
      <w:r w:rsidRPr="002656DC">
        <w:rPr>
          <w:sz w:val="24"/>
          <w:szCs w:val="24"/>
        </w:rPr>
        <w:t xml:space="preserve">Тези съобщества образуват тесни ивици край потоци и малки реки на засенчени места, във влажни долове и падини при висока въздушна и почвена влажност. Най-често в състава им участват </w:t>
      </w:r>
      <w:r w:rsidRPr="002656DC">
        <w:rPr>
          <w:i/>
          <w:iCs/>
          <w:sz w:val="24"/>
          <w:szCs w:val="24"/>
        </w:rPr>
        <w:t xml:space="preserve">Aegopodium podagraria, Alliaria petiolata, Anthriscus sylvestris, Carex pendula, Chaerophyllum hirsutum, Chelidonium majus, Circaea lutetiana, Cucubalus baccifer, Galeopsis speciosa, Galium aparine, Geranium phaeum, Heracleum sibiricum </w:t>
      </w:r>
      <w:r w:rsidRPr="002656DC">
        <w:rPr>
          <w:iCs/>
          <w:sz w:val="24"/>
          <w:szCs w:val="24"/>
        </w:rPr>
        <w:t>и др</w:t>
      </w:r>
      <w:r w:rsidRPr="002656DC">
        <w:rPr>
          <w:sz w:val="24"/>
          <w:szCs w:val="24"/>
        </w:rPr>
        <w:t>.</w:t>
      </w:r>
      <w:r w:rsidRPr="002656DC">
        <w:rPr>
          <w:bCs/>
          <w:sz w:val="24"/>
          <w:szCs w:val="24"/>
        </w:rPr>
        <w:t xml:space="preserve"> </w:t>
      </w:r>
      <w:r w:rsidRPr="002656DC">
        <w:rPr>
          <w:color w:val="000000"/>
          <w:sz w:val="24"/>
          <w:szCs w:val="24"/>
          <w:lang w:val="en-US"/>
        </w:rPr>
        <w:t>M</w:t>
      </w:r>
      <w:r w:rsidRPr="002656DC">
        <w:rPr>
          <w:color w:val="000000"/>
          <w:sz w:val="24"/>
          <w:szCs w:val="24"/>
        </w:rPr>
        <w:t xml:space="preserve">естообитанието е включено </w:t>
      </w:r>
      <w:r w:rsidRPr="002656DC">
        <w:rPr>
          <w:sz w:val="24"/>
          <w:szCs w:val="24"/>
        </w:rPr>
        <w:t>в ЧК с категория “застрашено”, в ЗБР и 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Мизийски високотревни съобщества край потоци и реки - E5.572 Moesian tall herb communities</w:t>
      </w:r>
    </w:p>
    <w:p w:rsidR="002656DC" w:rsidRPr="002656DC" w:rsidRDefault="002656DC" w:rsidP="002656DC">
      <w:pPr>
        <w:jc w:val="both"/>
        <w:rPr>
          <w:color w:val="000000"/>
          <w:sz w:val="24"/>
          <w:szCs w:val="24"/>
        </w:rPr>
      </w:pPr>
      <w:r w:rsidRPr="002656DC">
        <w:rPr>
          <w:sz w:val="24"/>
          <w:szCs w:val="24"/>
        </w:rPr>
        <w:t>Най-често високотревните ценози се формират по бреговете на реките и потоците. Непосредствено до водата и по края на самия воден поток долните части на растенията и корените се намират постоянно във вода. Високотревните съобщества се отличават с изключително богат флористичен състав. На територията на ПП "Българка", в поречията на реките преобладават съобществата доминирани от хибридната чобанка (</w:t>
      </w:r>
      <w:r w:rsidRPr="002656DC">
        <w:rPr>
          <w:i/>
          <w:sz w:val="24"/>
          <w:szCs w:val="24"/>
          <w:lang w:val="en-US"/>
        </w:rPr>
        <w:t>Petasites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hybridus</w:t>
      </w:r>
      <w:r w:rsidRPr="002656DC">
        <w:rPr>
          <w:sz w:val="24"/>
          <w:szCs w:val="24"/>
        </w:rPr>
        <w:t xml:space="preserve">). В състава на отделните фитоценози участват видове, които навлизат от околните, главно горски съобщества: </w:t>
      </w:r>
      <w:r w:rsidRPr="002656DC">
        <w:rPr>
          <w:i/>
          <w:iCs/>
          <w:sz w:val="24"/>
          <w:szCs w:val="24"/>
        </w:rPr>
        <w:t>Dryopteris filix-mas, Chamaenerion angustifolium sylvaticum</w:t>
      </w:r>
      <w:r w:rsidRPr="002656DC">
        <w:rPr>
          <w:sz w:val="24"/>
          <w:szCs w:val="24"/>
        </w:rPr>
        <w:t xml:space="preserve">, </w:t>
      </w:r>
      <w:r w:rsidRPr="002656DC">
        <w:rPr>
          <w:i/>
          <w:iCs/>
          <w:sz w:val="24"/>
          <w:szCs w:val="24"/>
        </w:rPr>
        <w:t>Hypericum maculatum, Lapsana communis, Luzula luzuloides, L</w:t>
      </w:r>
      <w:r w:rsidRPr="002656DC">
        <w:rPr>
          <w:sz w:val="24"/>
          <w:szCs w:val="24"/>
        </w:rPr>
        <w:t xml:space="preserve">. </w:t>
      </w:r>
      <w:r w:rsidRPr="002656DC">
        <w:rPr>
          <w:i/>
          <w:iCs/>
          <w:sz w:val="24"/>
          <w:szCs w:val="24"/>
        </w:rPr>
        <w:t>sylvatica, Senecio nemorensis</w:t>
      </w:r>
      <w:r w:rsidRPr="002656DC">
        <w:rPr>
          <w:sz w:val="24"/>
          <w:szCs w:val="24"/>
        </w:rPr>
        <w:t xml:space="preserve">, </w:t>
      </w:r>
      <w:r w:rsidRPr="002656DC">
        <w:rPr>
          <w:i/>
          <w:iCs/>
          <w:sz w:val="24"/>
          <w:szCs w:val="24"/>
        </w:rPr>
        <w:t xml:space="preserve">Urtica dioica </w:t>
      </w:r>
      <w:r w:rsidRPr="002656DC">
        <w:rPr>
          <w:sz w:val="24"/>
          <w:szCs w:val="24"/>
        </w:rPr>
        <w:t xml:space="preserve">и др.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“уязвимо”, в ЗБР и Директива 92/43.</w:t>
      </w:r>
    </w:p>
    <w:p w:rsidR="00644E0B" w:rsidRDefault="00644E0B" w:rsidP="00CE4871">
      <w:pPr>
        <w:jc w:val="both"/>
        <w:rPr>
          <w:b/>
          <w:sz w:val="24"/>
          <w:szCs w:val="24"/>
        </w:rPr>
      </w:pPr>
      <w:bookmarkStart w:id="5" w:name="_Toc363822695"/>
    </w:p>
    <w:p w:rsidR="002656DC" w:rsidRPr="002656DC" w:rsidRDefault="002656DC" w:rsidP="00CE4871">
      <w:pPr>
        <w:jc w:val="both"/>
        <w:rPr>
          <w:b/>
          <w:sz w:val="24"/>
          <w:szCs w:val="24"/>
        </w:rPr>
      </w:pPr>
      <w:r w:rsidRPr="002656DC">
        <w:rPr>
          <w:b/>
          <w:sz w:val="24"/>
          <w:szCs w:val="24"/>
        </w:rPr>
        <w:t>ХРАСТАЛАЦИ И НИСКИ ХРАСТЧЕТА</w:t>
      </w:r>
      <w:bookmarkEnd w:id="5"/>
    </w:p>
    <w:p w:rsidR="002656DC" w:rsidRPr="002656DC" w:rsidRDefault="002656DC" w:rsidP="00CE4871">
      <w:pPr>
        <w:ind w:firstLine="708"/>
        <w:jc w:val="both"/>
        <w:rPr>
          <w:b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Балкано-хеленски съобщества от боровинки (</w:t>
      </w:r>
      <w:r w:rsidRPr="002656DC">
        <w:rPr>
          <w:b/>
          <w:i/>
          <w:iCs/>
          <w:sz w:val="24"/>
          <w:szCs w:val="24"/>
        </w:rPr>
        <w:t xml:space="preserve">Vaccinium myrtillus </w:t>
      </w:r>
      <w:r w:rsidRPr="002656DC">
        <w:rPr>
          <w:b/>
          <w:sz w:val="24"/>
          <w:szCs w:val="24"/>
        </w:rPr>
        <w:t xml:space="preserve">и </w:t>
      </w:r>
      <w:r w:rsidRPr="002656DC">
        <w:rPr>
          <w:b/>
          <w:i/>
          <w:iCs/>
          <w:sz w:val="24"/>
          <w:szCs w:val="24"/>
        </w:rPr>
        <w:t>Vaccinium vitis-idaea</w:t>
      </w:r>
      <w:r w:rsidRPr="002656DC">
        <w:rPr>
          <w:b/>
          <w:sz w:val="24"/>
          <w:szCs w:val="24"/>
        </w:rPr>
        <w:t xml:space="preserve">) - </w:t>
      </w:r>
      <w:r w:rsidRPr="002656DC">
        <w:rPr>
          <w:b/>
          <w:color w:val="000000"/>
          <w:sz w:val="24"/>
          <w:szCs w:val="24"/>
        </w:rPr>
        <w:t>F2.2A2 Balkano-Hellenic dwarf bilberry heaths</w:t>
      </w:r>
    </w:p>
    <w:p w:rsidR="002656DC" w:rsidRPr="002656DC" w:rsidRDefault="002656DC" w:rsidP="002656DC">
      <w:pPr>
        <w:jc w:val="both"/>
        <w:rPr>
          <w:color w:val="000000"/>
          <w:sz w:val="24"/>
          <w:szCs w:val="24"/>
        </w:rPr>
      </w:pPr>
      <w:r w:rsidRPr="002656DC">
        <w:rPr>
          <w:sz w:val="24"/>
          <w:szCs w:val="24"/>
        </w:rPr>
        <w:t>Към това местообитание се отнасят фитоценози с едификатори видовете от род боровинка: (</w:t>
      </w:r>
      <w:r w:rsidRPr="002656DC">
        <w:rPr>
          <w:i/>
          <w:iCs/>
          <w:sz w:val="24"/>
          <w:szCs w:val="24"/>
        </w:rPr>
        <w:t>Vaccinium uliginosum</w:t>
      </w:r>
      <w:r w:rsidRPr="002656DC">
        <w:rPr>
          <w:sz w:val="24"/>
          <w:szCs w:val="24"/>
        </w:rPr>
        <w:t>), черна (</w:t>
      </w:r>
      <w:r w:rsidRPr="002656DC">
        <w:rPr>
          <w:i/>
          <w:iCs/>
          <w:sz w:val="24"/>
          <w:szCs w:val="24"/>
        </w:rPr>
        <w:t>V</w:t>
      </w:r>
      <w:r w:rsidRPr="002656DC">
        <w:rPr>
          <w:sz w:val="24"/>
          <w:szCs w:val="24"/>
        </w:rPr>
        <w:t xml:space="preserve">. </w:t>
      </w:r>
      <w:r w:rsidRPr="002656DC">
        <w:rPr>
          <w:i/>
          <w:iCs/>
          <w:sz w:val="24"/>
          <w:szCs w:val="24"/>
        </w:rPr>
        <w:t>myrtillus</w:t>
      </w:r>
      <w:r w:rsidRPr="002656DC">
        <w:rPr>
          <w:sz w:val="24"/>
          <w:szCs w:val="24"/>
        </w:rPr>
        <w:t>) и червена (</w:t>
      </w:r>
      <w:r w:rsidRPr="002656DC">
        <w:rPr>
          <w:i/>
          <w:iCs/>
          <w:sz w:val="24"/>
          <w:szCs w:val="24"/>
        </w:rPr>
        <w:t>V</w:t>
      </w:r>
      <w:r w:rsidRPr="002656DC">
        <w:rPr>
          <w:sz w:val="24"/>
          <w:szCs w:val="24"/>
        </w:rPr>
        <w:t xml:space="preserve">. </w:t>
      </w:r>
      <w:r w:rsidRPr="002656DC">
        <w:rPr>
          <w:i/>
          <w:iCs/>
          <w:sz w:val="24"/>
          <w:szCs w:val="24"/>
        </w:rPr>
        <w:t>vitis-idaea</w:t>
      </w:r>
      <w:r w:rsidRPr="002656DC">
        <w:rPr>
          <w:sz w:val="24"/>
          <w:szCs w:val="24"/>
        </w:rPr>
        <w:t xml:space="preserve">). Съобществата на синята боровинка не са разпространени на територията на ПП „Българка”. Местообитанието е локализирано в най-високата силикатна част ПП "Българка" – около върховете Българка, Бедек, Караджова кула и др. над 1300 </w:t>
      </w:r>
      <w:r w:rsidRPr="002656DC">
        <w:rPr>
          <w:sz w:val="24"/>
          <w:szCs w:val="24"/>
          <w:lang w:val="en-US"/>
        </w:rPr>
        <w:t>m</w:t>
      </w:r>
      <w:r w:rsidRPr="002656DC">
        <w:rPr>
          <w:sz w:val="24"/>
          <w:szCs w:val="24"/>
        </w:rPr>
        <w:t xml:space="preserve"> н.в. Формира комплекси със съобществата на картъла и чиместата пластица. Терените са най-често с изразена ветрова ерозия на почвата и съобществата са сравнително бедни. Участват основно ниски храстчета: </w:t>
      </w:r>
      <w:r w:rsidRPr="002656DC">
        <w:rPr>
          <w:bCs/>
          <w:i/>
          <w:sz w:val="24"/>
          <w:szCs w:val="24"/>
          <w:lang w:val="en-US"/>
        </w:rPr>
        <w:t>Vaccinium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myrtillus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Vaccinium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vitis</w:t>
      </w:r>
      <w:r w:rsidRPr="002656DC">
        <w:rPr>
          <w:bCs/>
          <w:i/>
          <w:sz w:val="24"/>
          <w:szCs w:val="24"/>
        </w:rPr>
        <w:t>-</w:t>
      </w:r>
      <w:r w:rsidRPr="002656DC">
        <w:rPr>
          <w:bCs/>
          <w:i/>
          <w:sz w:val="24"/>
          <w:szCs w:val="24"/>
          <w:lang w:val="en-US"/>
        </w:rPr>
        <w:t>idea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Bruckentallia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spiculifolia</w:t>
      </w:r>
      <w:r w:rsidRPr="002656DC">
        <w:rPr>
          <w:bCs/>
          <w:sz w:val="24"/>
          <w:szCs w:val="24"/>
        </w:rPr>
        <w:t xml:space="preserve">, но също така и тревисти растения, други храстови видове и лишеи: </w:t>
      </w:r>
      <w:r w:rsidRPr="002656DC">
        <w:rPr>
          <w:bCs/>
          <w:i/>
          <w:sz w:val="24"/>
          <w:szCs w:val="24"/>
          <w:lang w:val="en-US"/>
        </w:rPr>
        <w:t>Sorbus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aucuparia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Lerchenfeldia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flexuosa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Rubus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idaeus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Luzula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luzuloides</w:t>
      </w:r>
      <w:r w:rsidRPr="002656DC">
        <w:rPr>
          <w:bCs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Cladonia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rangiformis</w:t>
      </w:r>
      <w:r w:rsidRPr="002656DC">
        <w:rPr>
          <w:bCs/>
          <w:sz w:val="24"/>
          <w:szCs w:val="24"/>
        </w:rPr>
        <w:t xml:space="preserve">.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“потенциално застрашено”, в ЗБР и Директива 92/43.</w:t>
      </w:r>
    </w:p>
    <w:p w:rsidR="002656DC" w:rsidRPr="002656DC" w:rsidRDefault="002656DC" w:rsidP="00644E0B">
      <w:pPr>
        <w:ind w:firstLine="708"/>
        <w:jc w:val="both"/>
        <w:rPr>
          <w:b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Субалпийски съобщества от малина (</w:t>
      </w:r>
      <w:r w:rsidRPr="002656DC">
        <w:rPr>
          <w:b/>
          <w:i/>
          <w:iCs/>
          <w:sz w:val="24"/>
          <w:szCs w:val="24"/>
        </w:rPr>
        <w:t>Rubus idaeus</w:t>
      </w:r>
      <w:r w:rsidRPr="002656DC">
        <w:rPr>
          <w:b/>
          <w:sz w:val="24"/>
          <w:szCs w:val="24"/>
        </w:rPr>
        <w:t xml:space="preserve">) - </w:t>
      </w:r>
      <w:r w:rsidRPr="002656DC">
        <w:rPr>
          <w:b/>
          <w:color w:val="000000"/>
          <w:sz w:val="24"/>
          <w:szCs w:val="24"/>
        </w:rPr>
        <w:t>F2.333 Subalpine bramble brush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lastRenderedPageBreak/>
        <w:t xml:space="preserve">Сравнително рядко местообитание, с вторичен произход в сечища и пожарища. Включва серийни съобщества, развиващи се при демутация на горските екосистеми. </w:t>
      </w:r>
    </w:p>
    <w:p w:rsidR="002656DC" w:rsidRPr="002656DC" w:rsidRDefault="002656DC" w:rsidP="00644E0B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Континентални и субконтинентални широколистни храсталаци - F3.24 Subcontinental and continental deciduous thickets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Вторични храстови съобщества, доминирани от видове от семейство </w:t>
      </w:r>
      <w:r w:rsidRPr="002656DC">
        <w:rPr>
          <w:i/>
          <w:iCs/>
          <w:sz w:val="24"/>
          <w:szCs w:val="24"/>
        </w:rPr>
        <w:t>Rosaceae</w:t>
      </w:r>
      <w:r w:rsidRPr="002656DC">
        <w:rPr>
          <w:sz w:val="24"/>
          <w:szCs w:val="24"/>
        </w:rPr>
        <w:t xml:space="preserve"> – </w:t>
      </w:r>
      <w:r w:rsidRPr="002656DC">
        <w:rPr>
          <w:i/>
          <w:iCs/>
          <w:sz w:val="24"/>
          <w:szCs w:val="24"/>
        </w:rPr>
        <w:t xml:space="preserve">Crataegus monogyna, Prunus spinosa, Rosa canina, </w:t>
      </w:r>
      <w:r w:rsidRPr="002656DC">
        <w:rPr>
          <w:sz w:val="24"/>
          <w:szCs w:val="24"/>
        </w:rPr>
        <w:t xml:space="preserve">и др., формиращи се на мястото на изоставени ливади и пасища. При с. Зелено дърво има култура от </w:t>
      </w:r>
      <w:r w:rsidRPr="002656DC">
        <w:rPr>
          <w:i/>
          <w:sz w:val="24"/>
          <w:szCs w:val="24"/>
          <w:lang w:val="en-US"/>
        </w:rPr>
        <w:t>Rosa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rugosa</w:t>
      </w:r>
      <w:r w:rsidRPr="002656DC">
        <w:rPr>
          <w:sz w:val="24"/>
          <w:szCs w:val="24"/>
          <w:lang w:val="ru-RU"/>
        </w:rPr>
        <w:t>.</w:t>
      </w:r>
      <w:r w:rsidRPr="002656DC">
        <w:rPr>
          <w:sz w:val="24"/>
          <w:szCs w:val="24"/>
        </w:rPr>
        <w:t xml:space="preserve"> </w:t>
      </w:r>
    </w:p>
    <w:p w:rsidR="002656DC" w:rsidRPr="002656DC" w:rsidRDefault="002656DC" w:rsidP="00644E0B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Мизийски храсталаци на люляк - F3.2432 Moesian lilac thickets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Рядко за територията на ПП "Българка" местообитание. Установено е при мах. Власатилите на каменист варовит склон. Доминира люлякът </w:t>
      </w:r>
      <w:r w:rsidRPr="002656DC">
        <w:rPr>
          <w:iCs/>
          <w:sz w:val="24"/>
          <w:szCs w:val="24"/>
        </w:rPr>
        <w:t>(</w:t>
      </w:r>
      <w:r w:rsidRPr="002656DC">
        <w:rPr>
          <w:i/>
          <w:iCs/>
          <w:sz w:val="24"/>
          <w:szCs w:val="24"/>
        </w:rPr>
        <w:t>Syringa vulgaris</w:t>
      </w:r>
      <w:r w:rsidRPr="002656DC">
        <w:rPr>
          <w:iCs/>
          <w:sz w:val="24"/>
          <w:szCs w:val="24"/>
        </w:rPr>
        <w:t>)</w:t>
      </w:r>
      <w:r w:rsidRPr="002656DC">
        <w:rPr>
          <w:sz w:val="24"/>
          <w:szCs w:val="24"/>
        </w:rPr>
        <w:t xml:space="preserve">, но участват още </w:t>
      </w:r>
      <w:r w:rsidRPr="002656DC">
        <w:rPr>
          <w:bCs/>
          <w:i/>
          <w:sz w:val="24"/>
          <w:szCs w:val="24"/>
          <w:lang w:val="pt-PT"/>
        </w:rPr>
        <w:t>Fraxinus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ornus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Crataegus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monogyna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Rosa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canina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Geranium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lucidum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it-IT"/>
        </w:rPr>
        <w:t>Clematis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it-IT"/>
        </w:rPr>
        <w:t>vitalba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it-IT"/>
        </w:rPr>
        <w:t>Festuca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it-IT"/>
        </w:rPr>
        <w:t>dalmatica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it-IT"/>
        </w:rPr>
        <w:t>Calystegia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it-IT"/>
        </w:rPr>
        <w:t>sylvatica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s-ES"/>
        </w:rPr>
        <w:t>Bromus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s-ES"/>
        </w:rPr>
        <w:t>sterillis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s-ES"/>
        </w:rPr>
        <w:t>Glechoma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s-ES"/>
        </w:rPr>
        <w:t>hirsuta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s-ES"/>
        </w:rPr>
        <w:t>Lamium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s-ES"/>
        </w:rPr>
        <w:t>garganicum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s-ES"/>
        </w:rPr>
        <w:t>Teucrium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s-ES"/>
        </w:rPr>
        <w:t>chamaedrys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s-ES"/>
        </w:rPr>
        <w:t>Brachythecium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s-ES"/>
        </w:rPr>
        <w:t>velutinum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Tamus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communis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Campanula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bononiensis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Sedum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maximum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Turritis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glabra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Arabis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turitta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sz w:val="24"/>
          <w:szCs w:val="24"/>
        </w:rPr>
        <w:t>и др</w:t>
      </w:r>
      <w:r w:rsidRPr="002656DC">
        <w:rPr>
          <w:bCs/>
          <w:i/>
          <w:sz w:val="24"/>
          <w:szCs w:val="24"/>
        </w:rPr>
        <w:t>.</w:t>
      </w:r>
      <w:r w:rsidRPr="002656DC">
        <w:rPr>
          <w:bCs/>
          <w:sz w:val="24"/>
          <w:szCs w:val="24"/>
        </w:rPr>
        <w:t xml:space="preserve"> </w:t>
      </w:r>
      <w:r w:rsidRPr="002656DC">
        <w:rPr>
          <w:sz w:val="24"/>
          <w:szCs w:val="24"/>
        </w:rPr>
        <w:t>Местообитанието има национално природо-консервационно значение и е включено в ЧК с категория “потенциално застрашено”.</w:t>
      </w:r>
    </w:p>
    <w:p w:rsidR="00644E0B" w:rsidRDefault="00644E0B" w:rsidP="002656DC">
      <w:pPr>
        <w:jc w:val="both"/>
        <w:rPr>
          <w:b/>
          <w:sz w:val="24"/>
          <w:szCs w:val="24"/>
        </w:rPr>
      </w:pPr>
      <w:bookmarkStart w:id="6" w:name="_Toc363822696"/>
    </w:p>
    <w:p w:rsidR="002656DC" w:rsidRPr="002656DC" w:rsidRDefault="002656DC" w:rsidP="002656DC">
      <w:pPr>
        <w:jc w:val="both"/>
        <w:rPr>
          <w:b/>
          <w:sz w:val="24"/>
          <w:szCs w:val="24"/>
        </w:rPr>
      </w:pPr>
      <w:r w:rsidRPr="002656DC">
        <w:rPr>
          <w:b/>
          <w:sz w:val="24"/>
          <w:szCs w:val="24"/>
        </w:rPr>
        <w:t>ГОРИ</w:t>
      </w:r>
      <w:bookmarkEnd w:id="6"/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 xml:space="preserve">Галерии на бяла върба - G1.1112 Eastern European poplar-willow forests 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Крайречни, смесени или чисти върбови или тополови гори в Северна България. Флористичната структура на тревния етаж е разнообразна и включва предимно хигрофити, нитрофили и много рудерали. На територията ПП "Българка" е рядко местообитание, разпространено в поречието на някои от реките в парка (предимно р. Паничарка, където заема площ от около 1,5 </w:t>
      </w:r>
      <w:r w:rsidRPr="002656DC">
        <w:rPr>
          <w:sz w:val="24"/>
          <w:szCs w:val="24"/>
          <w:lang w:val="en-US"/>
        </w:rPr>
        <w:t>h</w:t>
      </w:r>
      <w:r w:rsidRPr="002656DC">
        <w:rPr>
          <w:sz w:val="24"/>
          <w:szCs w:val="24"/>
        </w:rPr>
        <w:t>а). Най-често представлява тесни ивици на бяла върба (</w:t>
      </w:r>
      <w:r w:rsidRPr="002656DC">
        <w:rPr>
          <w:i/>
          <w:sz w:val="24"/>
          <w:szCs w:val="24"/>
          <w:lang w:val="en-US"/>
        </w:rPr>
        <w:t>Salix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alba</w:t>
      </w:r>
      <w:r w:rsidRPr="002656DC">
        <w:rPr>
          <w:sz w:val="24"/>
          <w:szCs w:val="24"/>
        </w:rPr>
        <w:t xml:space="preserve">). Сбедификатори са обикновеният габър и обикновеният орех. В тревния етаж доминират </w:t>
      </w:r>
      <w:r w:rsidRPr="002656DC">
        <w:rPr>
          <w:bCs/>
          <w:i/>
          <w:sz w:val="24"/>
          <w:szCs w:val="24"/>
          <w:lang w:val="en-US"/>
        </w:rPr>
        <w:t>Petasites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albus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sz w:val="24"/>
          <w:szCs w:val="24"/>
        </w:rPr>
        <w:t>и</w:t>
      </w:r>
      <w:r w:rsidRPr="002656DC">
        <w:rPr>
          <w:bCs/>
          <w:i/>
          <w:sz w:val="24"/>
          <w:szCs w:val="24"/>
          <w:lang w:val="en-US"/>
        </w:rPr>
        <w:t xml:space="preserve"> Aegopodium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podagraria</w:t>
      </w:r>
      <w:r w:rsidRPr="002656DC">
        <w:rPr>
          <w:bCs/>
          <w:i/>
          <w:sz w:val="24"/>
          <w:szCs w:val="24"/>
        </w:rPr>
        <w:t xml:space="preserve">. </w:t>
      </w:r>
      <w:r w:rsidRPr="002656DC">
        <w:rPr>
          <w:bCs/>
          <w:sz w:val="24"/>
          <w:szCs w:val="24"/>
        </w:rPr>
        <w:t>По-често се срещат</w:t>
      </w:r>
      <w:r w:rsidRPr="002656DC">
        <w:rPr>
          <w:bCs/>
          <w:i/>
          <w:sz w:val="24"/>
          <w:szCs w:val="24"/>
        </w:rPr>
        <w:t xml:space="preserve"> Rubus caesius, Carex remota, Stachys sylvatica, Eupatorium canabinum, Galega officinalis, Ranunculus repens, Equisetum ramosossima, Cucubalus baccifer, Clematis vitalba, Rumex sanguineus, Pulicaria desenterica, </w:t>
      </w:r>
      <w:r w:rsidRPr="002656DC">
        <w:rPr>
          <w:bCs/>
          <w:i/>
          <w:sz w:val="24"/>
          <w:szCs w:val="24"/>
          <w:lang w:val="en-US"/>
        </w:rPr>
        <w:t>Angelica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sylvestris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Juncus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effusus</w:t>
      </w:r>
      <w:r w:rsidRPr="002656DC">
        <w:rPr>
          <w:bCs/>
          <w:sz w:val="24"/>
          <w:szCs w:val="24"/>
        </w:rPr>
        <w:t xml:space="preserve"> и др</w:t>
      </w:r>
      <w:r w:rsidRPr="002656DC">
        <w:rPr>
          <w:sz w:val="24"/>
          <w:szCs w:val="24"/>
        </w:rPr>
        <w:t>. Местообитанието е включено в ЧК с категория “застрашено”, в ЗБР и 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Дакийско-Мизийски гори на черна елша и планински ясен - G1.2116 Dacio-Moesian ash-alder woods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>Смесени крайречни галерийни съобщества с основен едификатор черна елша (</w:t>
      </w:r>
      <w:r w:rsidRPr="002656DC">
        <w:rPr>
          <w:i/>
          <w:iCs/>
          <w:sz w:val="24"/>
          <w:szCs w:val="24"/>
        </w:rPr>
        <w:t>Alnus glutinosa</w:t>
      </w:r>
      <w:r w:rsidRPr="002656DC">
        <w:rPr>
          <w:sz w:val="24"/>
          <w:szCs w:val="24"/>
        </w:rPr>
        <w:t xml:space="preserve">). Срещат се по-често в ниския планински пояс и рядко в средния планински пояс. Типични фрагменти от местообитанието са локализирани в поречието на Радевска река. В тревния етаж участват: </w:t>
      </w:r>
      <w:r w:rsidRPr="002656DC">
        <w:rPr>
          <w:bCs/>
          <w:i/>
          <w:sz w:val="24"/>
          <w:szCs w:val="24"/>
          <w:lang w:val="en-US"/>
        </w:rPr>
        <w:t>Chaerophyllum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byzantinum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Rubus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caesius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Cardamine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impatiens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Carex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pendula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Lycopus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europaeus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Mentha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longifolia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Stachys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sylvatica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Aegopodium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podagraria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Elymus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repens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Symphytum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officinale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Petasites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albus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Eupatorium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canabinum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sz w:val="24"/>
          <w:szCs w:val="24"/>
        </w:rPr>
        <w:t>и др</w:t>
      </w:r>
      <w:r w:rsidRPr="002656DC">
        <w:rPr>
          <w:bCs/>
          <w:i/>
          <w:sz w:val="24"/>
          <w:szCs w:val="24"/>
        </w:rPr>
        <w:t xml:space="preserve">. </w:t>
      </w:r>
      <w:r w:rsidRPr="002656DC">
        <w:rPr>
          <w:sz w:val="24"/>
          <w:szCs w:val="24"/>
        </w:rPr>
        <w:t>Местообитанието е включено в ЧК с категория “уязвимо”, в ЗБР и 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Средноевропейски букови гори на варовик - G1.661 Middle European dry-slope limestone beech forests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Ксеротермофилни букови гори, развиващи се върху варовити, често плитки почви лесивирани файоземи и рендзини. Основен дървесен вид е обикновеният бук (). В състава на дървесния етаж участват </w:t>
      </w:r>
      <w:r w:rsidRPr="002656DC">
        <w:rPr>
          <w:i/>
          <w:iCs/>
          <w:sz w:val="24"/>
          <w:szCs w:val="24"/>
        </w:rPr>
        <w:t>Fagus sylvatica</w:t>
      </w:r>
      <w:r w:rsidRPr="002656DC">
        <w:rPr>
          <w:sz w:val="24"/>
          <w:szCs w:val="24"/>
        </w:rPr>
        <w:t xml:space="preserve">, </w:t>
      </w:r>
      <w:r w:rsidRPr="002656DC">
        <w:rPr>
          <w:i/>
          <w:iCs/>
          <w:sz w:val="24"/>
          <w:szCs w:val="24"/>
        </w:rPr>
        <w:t>Tilia tomentosa, T</w:t>
      </w:r>
      <w:r w:rsidRPr="002656DC">
        <w:rPr>
          <w:sz w:val="24"/>
          <w:szCs w:val="24"/>
        </w:rPr>
        <w:t xml:space="preserve">. </w:t>
      </w:r>
      <w:r w:rsidRPr="002656DC">
        <w:rPr>
          <w:i/>
          <w:iCs/>
          <w:sz w:val="24"/>
          <w:szCs w:val="24"/>
        </w:rPr>
        <w:t>cordata, Carpinus betulus</w:t>
      </w:r>
      <w:r w:rsidRPr="002656DC">
        <w:rPr>
          <w:sz w:val="24"/>
          <w:szCs w:val="24"/>
        </w:rPr>
        <w:t xml:space="preserve"> и </w:t>
      </w:r>
      <w:r w:rsidRPr="002656DC">
        <w:rPr>
          <w:i/>
          <w:iCs/>
          <w:sz w:val="24"/>
          <w:szCs w:val="24"/>
        </w:rPr>
        <w:t>C</w:t>
      </w:r>
      <w:r w:rsidRPr="002656DC">
        <w:rPr>
          <w:sz w:val="24"/>
          <w:szCs w:val="24"/>
        </w:rPr>
        <w:t xml:space="preserve">. </w:t>
      </w:r>
      <w:r w:rsidRPr="002656DC">
        <w:rPr>
          <w:i/>
          <w:iCs/>
          <w:sz w:val="24"/>
          <w:szCs w:val="24"/>
        </w:rPr>
        <w:t>оrientalis</w:t>
      </w:r>
      <w:r w:rsidRPr="002656DC">
        <w:rPr>
          <w:sz w:val="24"/>
          <w:szCs w:val="24"/>
        </w:rPr>
        <w:t xml:space="preserve">. Характерен белег е участието на видове от сем. </w:t>
      </w:r>
      <w:r w:rsidRPr="002656DC">
        <w:rPr>
          <w:i/>
          <w:iCs/>
          <w:sz w:val="24"/>
          <w:szCs w:val="24"/>
        </w:rPr>
        <w:t>Orchidaceaе</w:t>
      </w:r>
      <w:r w:rsidRPr="002656DC">
        <w:rPr>
          <w:sz w:val="24"/>
          <w:szCs w:val="24"/>
        </w:rPr>
        <w:t>. Поради наличието на много варовикови субстрати</w:t>
      </w:r>
      <w:r w:rsidRPr="002656DC">
        <w:rPr>
          <w:sz w:val="24"/>
          <w:szCs w:val="24"/>
          <w:lang w:val="ru-RU"/>
        </w:rPr>
        <w:t>,</w:t>
      </w:r>
      <w:r w:rsidRPr="002656DC">
        <w:rPr>
          <w:sz w:val="24"/>
          <w:szCs w:val="24"/>
        </w:rPr>
        <w:t xml:space="preserve"> местообитанието се среща на много места в природния парк. Едификатор е </w:t>
      </w:r>
      <w:r w:rsidRPr="002656DC">
        <w:rPr>
          <w:bCs/>
          <w:i/>
          <w:sz w:val="24"/>
          <w:szCs w:val="24"/>
          <w:lang w:val="en-US"/>
        </w:rPr>
        <w:t>Fagus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sylvatica</w:t>
      </w:r>
      <w:r w:rsidRPr="002656DC">
        <w:rPr>
          <w:bCs/>
          <w:sz w:val="24"/>
          <w:szCs w:val="24"/>
        </w:rPr>
        <w:t>, а в някои фитоценози в етажа на дърветата участва и</w:t>
      </w:r>
      <w:r w:rsidRPr="002656DC">
        <w:rPr>
          <w:bCs/>
          <w:i/>
          <w:sz w:val="24"/>
          <w:szCs w:val="24"/>
        </w:rPr>
        <w:t xml:space="preserve"> Ostrya carpinifolia</w:t>
      </w:r>
      <w:r w:rsidRPr="002656DC">
        <w:rPr>
          <w:sz w:val="24"/>
          <w:szCs w:val="24"/>
        </w:rPr>
        <w:t>. Водният габър се среща и във фитоценотичния хоризонт на храстите заедно с</w:t>
      </w:r>
      <w:r w:rsidRPr="002656DC">
        <w:rPr>
          <w:i/>
          <w:sz w:val="24"/>
          <w:szCs w:val="24"/>
        </w:rPr>
        <w:t xml:space="preserve"> F</w:t>
      </w:r>
      <w:r w:rsidRPr="002656DC">
        <w:rPr>
          <w:i/>
          <w:sz w:val="24"/>
          <w:szCs w:val="24"/>
          <w:lang w:val="en-US"/>
        </w:rPr>
        <w:t>raxinus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ornus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Carpinus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orientalis</w:t>
      </w:r>
      <w:r w:rsidRPr="002656DC">
        <w:rPr>
          <w:sz w:val="24"/>
          <w:szCs w:val="24"/>
        </w:rPr>
        <w:t xml:space="preserve"> и </w:t>
      </w:r>
      <w:r w:rsidRPr="002656DC">
        <w:rPr>
          <w:i/>
          <w:sz w:val="24"/>
          <w:szCs w:val="24"/>
        </w:rPr>
        <w:t>Cornus mas</w:t>
      </w:r>
      <w:r w:rsidRPr="002656DC">
        <w:rPr>
          <w:sz w:val="24"/>
          <w:szCs w:val="24"/>
        </w:rPr>
        <w:t>. В тревния етаж най-често се срещат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Tamus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communis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Dactylis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glomerata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Lamiastrum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galeobdolon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Solidago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virga</w:t>
      </w:r>
      <w:r w:rsidRPr="002656DC">
        <w:rPr>
          <w:bCs/>
          <w:i/>
          <w:sz w:val="24"/>
          <w:szCs w:val="24"/>
        </w:rPr>
        <w:t>-</w:t>
      </w:r>
      <w:r w:rsidRPr="002656DC">
        <w:rPr>
          <w:bCs/>
          <w:i/>
          <w:sz w:val="24"/>
          <w:szCs w:val="24"/>
          <w:lang w:val="en-US"/>
        </w:rPr>
        <w:t>aurea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Cephalanthera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longifolia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</w:t>
      </w:r>
      <w:r w:rsidRPr="002656DC">
        <w:rPr>
          <w:bCs/>
          <w:i/>
          <w:sz w:val="24"/>
          <w:szCs w:val="24"/>
        </w:rPr>
        <w:t xml:space="preserve">. </w:t>
      </w:r>
      <w:proofErr w:type="gramStart"/>
      <w:r w:rsidRPr="002656DC">
        <w:rPr>
          <w:bCs/>
          <w:i/>
          <w:sz w:val="24"/>
          <w:szCs w:val="24"/>
          <w:lang w:val="en-US"/>
        </w:rPr>
        <w:t>damasonium</w:t>
      </w:r>
      <w:proofErr w:type="gramEnd"/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Epipactis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exilis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Brachypodium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sylvaticum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Aremonia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agrimonoides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Fraxinus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ornus</w:t>
      </w:r>
      <w:r w:rsidRPr="002656DC">
        <w:rPr>
          <w:bCs/>
          <w:i/>
          <w:sz w:val="24"/>
          <w:szCs w:val="24"/>
        </w:rPr>
        <w:t>,</w:t>
      </w:r>
      <w:r w:rsidRPr="002656DC">
        <w:rPr>
          <w:bCs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Dentaria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bulbifera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Mycelis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muralis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Corylus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avellana</w:t>
      </w:r>
      <w:r w:rsidRPr="002656DC">
        <w:rPr>
          <w:bCs/>
          <w:i/>
          <w:sz w:val="24"/>
          <w:szCs w:val="24"/>
        </w:rPr>
        <w:t>,</w:t>
      </w:r>
      <w:r w:rsidRPr="002656DC">
        <w:rPr>
          <w:bCs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Salvia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glutinosa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Epipactis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lastRenderedPageBreak/>
        <w:t>exilis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sz w:val="24"/>
          <w:szCs w:val="24"/>
        </w:rPr>
        <w:t>и др</w:t>
      </w:r>
      <w:r w:rsidRPr="002656DC">
        <w:rPr>
          <w:bCs/>
          <w:i/>
          <w:sz w:val="24"/>
          <w:szCs w:val="24"/>
        </w:rPr>
        <w:t xml:space="preserve">. </w:t>
      </w:r>
      <w:r w:rsidRPr="002656DC">
        <w:rPr>
          <w:bCs/>
          <w:sz w:val="24"/>
          <w:szCs w:val="24"/>
        </w:rPr>
        <w:t xml:space="preserve">Общата площ е около 3600 ha. </w:t>
      </w:r>
      <w:r w:rsidRPr="002656DC">
        <w:rPr>
          <w:sz w:val="24"/>
          <w:szCs w:val="24"/>
        </w:rPr>
        <w:t>Местообитанието е включено в ЧК с категория “потенциално застрашено”, в ЗБР и 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Старопланински ацидофилни букови гори - G1.6931 Balkan Range acidophile beech forests</w:t>
      </w:r>
    </w:p>
    <w:p w:rsidR="002656DC" w:rsidRPr="002656DC" w:rsidRDefault="002656DC" w:rsidP="002656DC">
      <w:pPr>
        <w:jc w:val="both"/>
        <w:rPr>
          <w:sz w:val="24"/>
          <w:szCs w:val="24"/>
          <w:lang w:val="ru-RU"/>
        </w:rPr>
      </w:pPr>
      <w:r w:rsidRPr="002656DC">
        <w:rPr>
          <w:sz w:val="24"/>
          <w:szCs w:val="24"/>
        </w:rPr>
        <w:t>Ацидофилни широколистни и смесени широколистно-иглолистни гори с основен едификатор обикновен бук (</w:t>
      </w:r>
      <w:r w:rsidRPr="002656DC">
        <w:rPr>
          <w:i/>
          <w:iCs/>
          <w:sz w:val="24"/>
          <w:szCs w:val="24"/>
        </w:rPr>
        <w:t>Fagus sylvatica</w:t>
      </w:r>
      <w:r w:rsidRPr="002656DC">
        <w:rPr>
          <w:sz w:val="24"/>
          <w:szCs w:val="24"/>
        </w:rPr>
        <w:t xml:space="preserve">). Развиват се на сравнително бедни, кисели кафяви светли горски почви и ранкери, формирани върху силикатни скали. Заемат най-често стръмни склонове с различни изложения. Имат голям вертикален диапазон - от 700 до 1700 </w:t>
      </w:r>
      <w:r w:rsidRPr="002656DC">
        <w:rPr>
          <w:sz w:val="24"/>
          <w:szCs w:val="24"/>
          <w:lang w:val="en-US"/>
        </w:rPr>
        <w:t>m</w:t>
      </w:r>
      <w:r w:rsidRPr="002656DC">
        <w:rPr>
          <w:sz w:val="24"/>
          <w:szCs w:val="24"/>
        </w:rPr>
        <w:t xml:space="preserve"> н.в. На територията на ПП „Българка” основно се срещат типичните ацидофилни букови гори от </w:t>
      </w:r>
      <w:r w:rsidRPr="002656DC">
        <w:rPr>
          <w:bCs/>
          <w:sz w:val="24"/>
          <w:szCs w:val="24"/>
        </w:rPr>
        <w:t xml:space="preserve">асоциация </w:t>
      </w:r>
      <w:r w:rsidRPr="002656DC">
        <w:rPr>
          <w:bCs/>
          <w:i/>
          <w:iCs/>
          <w:sz w:val="24"/>
          <w:szCs w:val="24"/>
        </w:rPr>
        <w:t>Luzulo luzuloidis-Fagetum sylvaticae</w:t>
      </w:r>
      <w:r w:rsidRPr="002656DC">
        <w:rPr>
          <w:bCs/>
          <w:sz w:val="24"/>
          <w:szCs w:val="24"/>
        </w:rPr>
        <w:t xml:space="preserve"> със следния видов състав: </w:t>
      </w:r>
      <w:r w:rsidRPr="002656DC">
        <w:rPr>
          <w:i/>
          <w:sz w:val="24"/>
          <w:szCs w:val="24"/>
          <w:lang w:val="en-US"/>
        </w:rPr>
        <w:t>Fagus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sylvatica</w:t>
      </w:r>
      <w:r w:rsidRPr="002656DC">
        <w:rPr>
          <w:sz w:val="24"/>
          <w:szCs w:val="24"/>
        </w:rPr>
        <w:t xml:space="preserve"> , </w:t>
      </w:r>
      <w:r w:rsidRPr="002656DC">
        <w:rPr>
          <w:i/>
          <w:sz w:val="24"/>
          <w:szCs w:val="24"/>
        </w:rPr>
        <w:t xml:space="preserve">Galium odoratum, </w:t>
      </w:r>
      <w:r w:rsidRPr="002656DC">
        <w:rPr>
          <w:i/>
          <w:sz w:val="24"/>
          <w:szCs w:val="24"/>
          <w:lang w:val="pt-PT"/>
        </w:rPr>
        <w:t>Dryopteris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filix</w:t>
      </w:r>
      <w:r w:rsidRPr="002656DC">
        <w:rPr>
          <w:i/>
          <w:sz w:val="24"/>
          <w:szCs w:val="24"/>
        </w:rPr>
        <w:t>-</w:t>
      </w:r>
      <w:r w:rsidRPr="002656DC">
        <w:rPr>
          <w:i/>
          <w:sz w:val="24"/>
          <w:szCs w:val="24"/>
          <w:lang w:val="pt-PT"/>
        </w:rPr>
        <w:t>mas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Stachys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sylvatica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Oxalis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acetosella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Vaccinium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myrtillus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Viola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reichenbachiana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Pulmonaria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officinalis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Sambucus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nigra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Lerchenfeldia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flexuosa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Luzula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luzuloides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Prenanthes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purpurea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Hieracium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murorum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sz w:val="24"/>
          <w:szCs w:val="24"/>
          <w:lang w:val="pt-PT"/>
        </w:rPr>
        <w:t>gr</w:t>
      </w:r>
      <w:r w:rsidRPr="002656DC">
        <w:rPr>
          <w:i/>
          <w:sz w:val="24"/>
          <w:szCs w:val="24"/>
        </w:rPr>
        <w:t xml:space="preserve">., </w:t>
      </w:r>
      <w:r w:rsidRPr="002656DC">
        <w:rPr>
          <w:i/>
          <w:sz w:val="24"/>
          <w:szCs w:val="24"/>
          <w:lang w:val="pt-PT"/>
        </w:rPr>
        <w:t>Bruckenthalia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spiculifolia</w:t>
      </w:r>
      <w:r w:rsidRPr="002656DC">
        <w:rPr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Leucobrium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glaucum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Polytrichum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commune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pt-PT"/>
        </w:rPr>
        <w:t>Dicranum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pt-PT"/>
        </w:rPr>
        <w:t>scoparium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sz w:val="24"/>
          <w:szCs w:val="24"/>
        </w:rPr>
        <w:t xml:space="preserve">и др. В част от фитоценозите на асоциацията (в м. Пърнара) се среща и редкият вид </w:t>
      </w:r>
      <w:r w:rsidRPr="002656DC">
        <w:rPr>
          <w:i/>
          <w:sz w:val="24"/>
          <w:szCs w:val="24"/>
          <w:lang w:val="en-US"/>
        </w:rPr>
        <w:t>Ilex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aquifolia</w:t>
      </w:r>
      <w:r w:rsidRPr="002656DC">
        <w:rPr>
          <w:sz w:val="24"/>
          <w:szCs w:val="24"/>
        </w:rPr>
        <w:t>.</w:t>
      </w:r>
      <w:r w:rsidRPr="002656DC">
        <w:rPr>
          <w:sz w:val="24"/>
          <w:szCs w:val="24"/>
          <w:lang w:val="ru-RU"/>
        </w:rPr>
        <w:t xml:space="preserve">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“потенциално застрашено”, в ЗБР и Директива 92/43.</w:t>
      </w:r>
      <w:r w:rsidRPr="002656DC">
        <w:rPr>
          <w:sz w:val="24"/>
          <w:szCs w:val="24"/>
          <w:lang w:val="ru-RU"/>
        </w:rPr>
        <w:t xml:space="preserve">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Старопланински неутрофилни букови гори - G1.6932 Balkan Range neutrophile beech forests и Старопланински субалпийски букови гори - G1.6933 Balkan Range subalpine beech forests</w:t>
      </w:r>
    </w:p>
    <w:p w:rsidR="002656DC" w:rsidRPr="002656DC" w:rsidRDefault="002656DC" w:rsidP="002656DC">
      <w:pPr>
        <w:jc w:val="both"/>
        <w:rPr>
          <w:i/>
          <w:sz w:val="24"/>
          <w:szCs w:val="24"/>
        </w:rPr>
      </w:pPr>
      <w:r w:rsidRPr="002656DC">
        <w:rPr>
          <w:sz w:val="24"/>
          <w:szCs w:val="24"/>
        </w:rPr>
        <w:t xml:space="preserve">Неутрофилните букови гори са най-разпространените в България букови гори. Формирани са на относително по-големи надморски височини (700 – 2000) </w:t>
      </w:r>
      <w:r w:rsidRPr="002656DC">
        <w:rPr>
          <w:sz w:val="24"/>
          <w:szCs w:val="24"/>
          <w:lang w:val="en-US"/>
        </w:rPr>
        <w:t>m)</w:t>
      </w:r>
      <w:r w:rsidRPr="002656DC">
        <w:rPr>
          <w:sz w:val="24"/>
          <w:szCs w:val="24"/>
        </w:rPr>
        <w:t xml:space="preserve"> при типичен планински климат. Почвите са неутрални, слабо кисели или слабо алкални, богати на хранителни вещества, влажни кафяви горски. Мезофилните букови гори се характеризират с участието на редица бореални и средноевропейски видове. Това е най-разпространения</w:t>
      </w:r>
      <w:r w:rsidRPr="002656DC">
        <w:rPr>
          <w:sz w:val="24"/>
          <w:szCs w:val="24"/>
          <w:lang w:val="ru-RU"/>
        </w:rPr>
        <w:t>т</w:t>
      </w:r>
      <w:r w:rsidRPr="002656DC">
        <w:rPr>
          <w:sz w:val="24"/>
          <w:szCs w:val="24"/>
        </w:rPr>
        <w:t xml:space="preserve"> буков хабитат и на територията на ПП "Българка". Заема около 9200 </w:t>
      </w:r>
      <w:r w:rsidRPr="002656DC">
        <w:rPr>
          <w:sz w:val="24"/>
          <w:szCs w:val="24"/>
          <w:lang w:val="en-US"/>
        </w:rPr>
        <w:t>h</w:t>
      </w:r>
      <w:r w:rsidRPr="002656DC">
        <w:rPr>
          <w:sz w:val="24"/>
          <w:szCs w:val="24"/>
        </w:rPr>
        <w:t xml:space="preserve">а. Представен е от монодоминантни букови гори. Храстов етаж няма, само във фитоценозите на субасоциацията </w:t>
      </w:r>
      <w:r w:rsidRPr="002656DC">
        <w:rPr>
          <w:i/>
          <w:iCs/>
          <w:sz w:val="24"/>
          <w:szCs w:val="24"/>
        </w:rPr>
        <w:t>Umbilico erecti-Fagetum laurocerasetosum</w:t>
      </w:r>
      <w:r w:rsidRPr="002656DC">
        <w:rPr>
          <w:sz w:val="24"/>
          <w:szCs w:val="24"/>
        </w:rPr>
        <w:t xml:space="preserve"> е формиран етаж от лавровишня. Единично участие имат </w:t>
      </w:r>
      <w:r w:rsidRPr="002656DC">
        <w:rPr>
          <w:i/>
          <w:sz w:val="24"/>
          <w:szCs w:val="24"/>
        </w:rPr>
        <w:t xml:space="preserve">Daphne mezereum, </w:t>
      </w:r>
      <w:r w:rsidRPr="002656DC">
        <w:rPr>
          <w:i/>
          <w:sz w:val="24"/>
          <w:szCs w:val="24"/>
          <w:lang w:val="en-US"/>
        </w:rPr>
        <w:t>Ribes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alpinus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Taxus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baccata</w:t>
      </w:r>
      <w:r w:rsidRPr="002656DC">
        <w:rPr>
          <w:sz w:val="24"/>
          <w:szCs w:val="24"/>
        </w:rPr>
        <w:t xml:space="preserve"> и др. Най-чести доминанти в тревния хоризонт са </w:t>
      </w:r>
      <w:r w:rsidRPr="002656DC">
        <w:rPr>
          <w:i/>
          <w:sz w:val="24"/>
          <w:szCs w:val="24"/>
        </w:rPr>
        <w:t>Galium ododratum, Dentaria bulbifera, Festuca drymeja, Sanicula europaea, Rubus hirtus</w:t>
      </w:r>
      <w:r w:rsidRPr="002656DC">
        <w:rPr>
          <w:sz w:val="24"/>
          <w:szCs w:val="24"/>
        </w:rPr>
        <w:t xml:space="preserve"> и </w:t>
      </w:r>
      <w:r w:rsidRPr="002656DC">
        <w:rPr>
          <w:i/>
          <w:sz w:val="24"/>
          <w:szCs w:val="24"/>
        </w:rPr>
        <w:t>Aegopodium podagraria</w:t>
      </w:r>
      <w:r w:rsidRPr="002656DC">
        <w:rPr>
          <w:sz w:val="24"/>
          <w:szCs w:val="24"/>
        </w:rPr>
        <w:t xml:space="preserve">. 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>Основни подтипове на местообитанието, представени на територията на парка: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bCs/>
          <w:sz w:val="24"/>
          <w:szCs w:val="24"/>
        </w:rPr>
        <w:t xml:space="preserve">1. Типични неутрофилни букови гори (асоциация </w:t>
      </w:r>
      <w:r w:rsidRPr="002656DC">
        <w:rPr>
          <w:bCs/>
          <w:i/>
          <w:iCs/>
          <w:sz w:val="24"/>
          <w:szCs w:val="24"/>
        </w:rPr>
        <w:t>Asperulo-Fagetum</w:t>
      </w:r>
      <w:r w:rsidRPr="002656DC">
        <w:rPr>
          <w:bCs/>
          <w:sz w:val="24"/>
          <w:szCs w:val="24"/>
        </w:rPr>
        <w:t>).</w:t>
      </w:r>
      <w:r w:rsidRPr="002656DC">
        <w:rPr>
          <w:sz w:val="24"/>
          <w:szCs w:val="24"/>
        </w:rPr>
        <w:t xml:space="preserve"> Отличават се със сравнително ниско покритие на тревния синузий, в който най-често доминират </w:t>
      </w:r>
      <w:r w:rsidRPr="002656DC">
        <w:rPr>
          <w:i/>
          <w:iCs/>
          <w:sz w:val="24"/>
          <w:szCs w:val="24"/>
        </w:rPr>
        <w:t xml:space="preserve">Dentaria bulbifera, Galium odoratum </w:t>
      </w:r>
      <w:r w:rsidRPr="002656DC">
        <w:rPr>
          <w:sz w:val="24"/>
          <w:szCs w:val="24"/>
        </w:rPr>
        <w:t xml:space="preserve">и </w:t>
      </w:r>
      <w:r w:rsidRPr="002656DC">
        <w:rPr>
          <w:i/>
          <w:iCs/>
          <w:sz w:val="24"/>
          <w:szCs w:val="24"/>
        </w:rPr>
        <w:t>Mycelis muralis</w:t>
      </w:r>
      <w:r w:rsidRPr="002656DC">
        <w:rPr>
          <w:sz w:val="24"/>
          <w:szCs w:val="24"/>
        </w:rPr>
        <w:t>.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bCs/>
          <w:sz w:val="24"/>
          <w:szCs w:val="24"/>
        </w:rPr>
        <w:t xml:space="preserve">2. Мезофитни букови гори върху сравнително бедни почви (асоциация </w:t>
      </w:r>
      <w:r w:rsidRPr="002656DC">
        <w:rPr>
          <w:bCs/>
          <w:i/>
          <w:iCs/>
          <w:sz w:val="24"/>
          <w:szCs w:val="24"/>
        </w:rPr>
        <w:t>Festuco drymejae-Fagetum</w:t>
      </w:r>
      <w:r w:rsidRPr="002656DC">
        <w:rPr>
          <w:bCs/>
          <w:sz w:val="24"/>
          <w:szCs w:val="24"/>
        </w:rPr>
        <w:t>).</w:t>
      </w:r>
      <w:r w:rsidRPr="002656DC">
        <w:rPr>
          <w:sz w:val="24"/>
          <w:szCs w:val="24"/>
        </w:rPr>
        <w:t xml:space="preserve"> Основни доминанти са </w:t>
      </w:r>
      <w:r w:rsidRPr="002656DC">
        <w:rPr>
          <w:i/>
          <w:iCs/>
          <w:sz w:val="24"/>
          <w:szCs w:val="24"/>
        </w:rPr>
        <w:t xml:space="preserve">Festuca drymeja </w:t>
      </w:r>
      <w:r w:rsidRPr="002656DC">
        <w:rPr>
          <w:iCs/>
          <w:sz w:val="24"/>
          <w:szCs w:val="24"/>
        </w:rPr>
        <w:t xml:space="preserve">и </w:t>
      </w:r>
      <w:r w:rsidRPr="002656DC">
        <w:rPr>
          <w:i/>
          <w:iCs/>
          <w:sz w:val="24"/>
          <w:szCs w:val="24"/>
        </w:rPr>
        <w:t>Rubus hirtus</w:t>
      </w:r>
      <w:r w:rsidRPr="002656DC">
        <w:rPr>
          <w:sz w:val="24"/>
          <w:szCs w:val="24"/>
        </w:rPr>
        <w:t>.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bCs/>
          <w:sz w:val="24"/>
          <w:szCs w:val="24"/>
        </w:rPr>
        <w:t xml:space="preserve">3. Букови гори с горска светлика (групировка </w:t>
      </w:r>
      <w:r w:rsidRPr="002656DC">
        <w:rPr>
          <w:bCs/>
          <w:i/>
          <w:iCs/>
          <w:sz w:val="24"/>
          <w:szCs w:val="24"/>
        </w:rPr>
        <w:t>Luzula sylvatica-Fagus sylvatica)</w:t>
      </w:r>
      <w:r w:rsidRPr="002656DC">
        <w:rPr>
          <w:bCs/>
          <w:sz w:val="24"/>
          <w:szCs w:val="24"/>
        </w:rPr>
        <w:t>.</w:t>
      </w:r>
      <w:r w:rsidRPr="002656DC">
        <w:rPr>
          <w:sz w:val="24"/>
          <w:szCs w:val="24"/>
        </w:rPr>
        <w:t xml:space="preserve"> Развиват се върху слабо кисели почви от кафяви горски почви. Установени са диагностичните видове </w:t>
      </w:r>
      <w:r w:rsidRPr="002656DC">
        <w:rPr>
          <w:i/>
          <w:iCs/>
          <w:sz w:val="24"/>
          <w:szCs w:val="24"/>
        </w:rPr>
        <w:t xml:space="preserve">Hieracium sabaudum </w:t>
      </w:r>
      <w:r w:rsidRPr="002656DC">
        <w:rPr>
          <w:sz w:val="24"/>
          <w:szCs w:val="24"/>
        </w:rPr>
        <w:t xml:space="preserve">s. lat., </w:t>
      </w:r>
      <w:r w:rsidRPr="002656DC">
        <w:rPr>
          <w:i/>
          <w:iCs/>
          <w:sz w:val="24"/>
          <w:szCs w:val="24"/>
        </w:rPr>
        <w:t xml:space="preserve">Luzula sylvatica </w:t>
      </w:r>
      <w:r w:rsidRPr="002656DC">
        <w:rPr>
          <w:sz w:val="24"/>
          <w:szCs w:val="24"/>
        </w:rPr>
        <w:t xml:space="preserve">и </w:t>
      </w:r>
      <w:r w:rsidRPr="002656DC">
        <w:rPr>
          <w:i/>
          <w:iCs/>
          <w:sz w:val="24"/>
          <w:szCs w:val="24"/>
        </w:rPr>
        <w:t>Polypodium vulgare.</w:t>
      </w:r>
    </w:p>
    <w:p w:rsidR="002656DC" w:rsidRPr="002656DC" w:rsidRDefault="002656DC" w:rsidP="002656DC">
      <w:pPr>
        <w:tabs>
          <w:tab w:val="decimal" w:pos="4678"/>
          <w:tab w:val="decimal" w:pos="6521"/>
        </w:tabs>
        <w:jc w:val="both"/>
        <w:rPr>
          <w:b/>
          <w:bCs/>
          <w:sz w:val="24"/>
          <w:szCs w:val="24"/>
        </w:rPr>
      </w:pPr>
      <w:r w:rsidRPr="002656DC">
        <w:rPr>
          <w:bCs/>
          <w:sz w:val="24"/>
          <w:szCs w:val="24"/>
        </w:rPr>
        <w:t xml:space="preserve">4. Хигромезофилни и мезохигрофилни букови гори (асоциация </w:t>
      </w:r>
      <w:r w:rsidRPr="002656DC">
        <w:rPr>
          <w:bCs/>
          <w:i/>
          <w:iCs/>
          <w:sz w:val="24"/>
          <w:szCs w:val="24"/>
        </w:rPr>
        <w:t>Umbilico erecti-Fagetum</w:t>
      </w:r>
      <w:r w:rsidRPr="002656DC">
        <w:rPr>
          <w:bCs/>
          <w:sz w:val="24"/>
          <w:szCs w:val="24"/>
        </w:rPr>
        <w:t>).</w:t>
      </w:r>
      <w:r w:rsidRPr="002656DC">
        <w:rPr>
          <w:sz w:val="24"/>
          <w:szCs w:val="24"/>
        </w:rPr>
        <w:t xml:space="preserve"> Това са най-влажните букови гори в България. Почвите са наситени кафяви горски  и делувиални. На територията на ПП „Българка” в тези гори се срещат диагностичните за асоциацията </w:t>
      </w:r>
      <w:r w:rsidRPr="002656DC">
        <w:rPr>
          <w:i/>
          <w:iCs/>
          <w:sz w:val="24"/>
          <w:szCs w:val="24"/>
        </w:rPr>
        <w:t>Cardamine pectinata</w:t>
      </w:r>
      <w:r w:rsidRPr="002656DC">
        <w:rPr>
          <w:sz w:val="24"/>
          <w:szCs w:val="24"/>
        </w:rPr>
        <w:t>,</w:t>
      </w:r>
      <w:r w:rsidRPr="002656DC">
        <w:rPr>
          <w:i/>
          <w:iCs/>
          <w:sz w:val="24"/>
          <w:szCs w:val="24"/>
        </w:rPr>
        <w:t xml:space="preserve"> Carex remota</w:t>
      </w:r>
      <w:r w:rsidRPr="002656DC">
        <w:rPr>
          <w:sz w:val="24"/>
          <w:szCs w:val="24"/>
        </w:rPr>
        <w:t>,</w:t>
      </w:r>
      <w:r w:rsidRPr="002656DC">
        <w:rPr>
          <w:i/>
          <w:iCs/>
          <w:sz w:val="24"/>
          <w:szCs w:val="24"/>
        </w:rPr>
        <w:t xml:space="preserve"> Chrysosplenium alternifolium</w:t>
      </w:r>
      <w:r w:rsidRPr="002656DC">
        <w:rPr>
          <w:sz w:val="24"/>
          <w:szCs w:val="24"/>
        </w:rPr>
        <w:t>,</w:t>
      </w:r>
      <w:r w:rsidRPr="002656DC">
        <w:rPr>
          <w:i/>
          <w:iCs/>
          <w:sz w:val="24"/>
          <w:szCs w:val="24"/>
        </w:rPr>
        <w:t xml:space="preserve"> Circaea lutetiana</w:t>
      </w:r>
      <w:r w:rsidRPr="002656DC">
        <w:rPr>
          <w:sz w:val="24"/>
          <w:szCs w:val="24"/>
        </w:rPr>
        <w:t>,</w:t>
      </w:r>
      <w:r w:rsidRPr="002656DC">
        <w:rPr>
          <w:i/>
          <w:iCs/>
          <w:sz w:val="24"/>
          <w:szCs w:val="24"/>
        </w:rPr>
        <w:t xml:space="preserve"> Lunaria rediviva</w:t>
      </w:r>
      <w:r w:rsidRPr="002656DC">
        <w:rPr>
          <w:sz w:val="24"/>
          <w:szCs w:val="24"/>
        </w:rPr>
        <w:t>,</w:t>
      </w:r>
      <w:r w:rsidRPr="002656DC">
        <w:rPr>
          <w:i/>
          <w:iCs/>
          <w:sz w:val="24"/>
          <w:szCs w:val="24"/>
        </w:rPr>
        <w:t xml:space="preserve"> Mercurialis perennis</w:t>
      </w:r>
      <w:r w:rsidRPr="002656DC">
        <w:rPr>
          <w:sz w:val="24"/>
          <w:szCs w:val="24"/>
        </w:rPr>
        <w:t>,</w:t>
      </w:r>
      <w:r w:rsidRPr="002656DC">
        <w:rPr>
          <w:i/>
          <w:iCs/>
          <w:sz w:val="24"/>
          <w:szCs w:val="24"/>
        </w:rPr>
        <w:t xml:space="preserve"> Petasites albus</w:t>
      </w:r>
      <w:r w:rsidRPr="002656DC">
        <w:rPr>
          <w:sz w:val="24"/>
          <w:szCs w:val="24"/>
        </w:rPr>
        <w:t>,</w:t>
      </w:r>
      <w:r w:rsidRPr="002656DC">
        <w:rPr>
          <w:i/>
          <w:iCs/>
          <w:sz w:val="24"/>
          <w:szCs w:val="24"/>
        </w:rPr>
        <w:t xml:space="preserve"> Phyllitis scolopendrium</w:t>
      </w:r>
      <w:r w:rsidRPr="002656DC">
        <w:rPr>
          <w:sz w:val="24"/>
          <w:szCs w:val="24"/>
        </w:rPr>
        <w:t>,</w:t>
      </w:r>
      <w:r w:rsidRPr="002656DC">
        <w:rPr>
          <w:i/>
          <w:iCs/>
          <w:sz w:val="24"/>
          <w:szCs w:val="24"/>
        </w:rPr>
        <w:t xml:space="preserve"> Salvia glutinosa</w:t>
      </w:r>
      <w:r w:rsidRPr="002656DC">
        <w:rPr>
          <w:sz w:val="24"/>
          <w:szCs w:val="24"/>
        </w:rPr>
        <w:t>,</w:t>
      </w:r>
      <w:r w:rsidRPr="002656DC">
        <w:rPr>
          <w:i/>
          <w:iCs/>
          <w:sz w:val="24"/>
          <w:szCs w:val="24"/>
        </w:rPr>
        <w:t xml:space="preserve"> Senecio vulgaris </w:t>
      </w:r>
      <w:r w:rsidRPr="002656DC">
        <w:rPr>
          <w:sz w:val="24"/>
          <w:szCs w:val="24"/>
        </w:rPr>
        <w:t>и</w:t>
      </w:r>
      <w:r w:rsidRPr="002656DC">
        <w:rPr>
          <w:i/>
          <w:iCs/>
          <w:sz w:val="24"/>
          <w:szCs w:val="24"/>
        </w:rPr>
        <w:t xml:space="preserve"> Umbilicus erectus.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5. </w:t>
      </w:r>
      <w:r w:rsidRPr="002656DC">
        <w:rPr>
          <w:sz w:val="24"/>
          <w:szCs w:val="24"/>
          <w:lang w:val="en-US"/>
        </w:rPr>
        <w:t>Б</w:t>
      </w:r>
      <w:r w:rsidRPr="002656DC">
        <w:rPr>
          <w:sz w:val="24"/>
          <w:szCs w:val="24"/>
        </w:rPr>
        <w:t xml:space="preserve">укови гори, съхраняващи реликтна терциерна флора от евксински тип и отнасящи се към асоциация </w:t>
      </w:r>
      <w:r w:rsidRPr="002656DC">
        <w:rPr>
          <w:i/>
          <w:iCs/>
          <w:sz w:val="24"/>
          <w:szCs w:val="24"/>
        </w:rPr>
        <w:t xml:space="preserve">Umbilico erecti-Fagetum </w:t>
      </w:r>
      <w:r w:rsidRPr="002656DC">
        <w:rPr>
          <w:sz w:val="24"/>
          <w:szCs w:val="24"/>
        </w:rPr>
        <w:t>субас.циацията</w:t>
      </w:r>
      <w:r w:rsidRPr="002656DC">
        <w:rPr>
          <w:i/>
          <w:iCs/>
          <w:sz w:val="24"/>
          <w:szCs w:val="24"/>
        </w:rPr>
        <w:t xml:space="preserve"> laurocerasetosum</w:t>
      </w:r>
      <w:r w:rsidRPr="002656DC">
        <w:rPr>
          <w:sz w:val="24"/>
          <w:szCs w:val="24"/>
        </w:rPr>
        <w:t xml:space="preserve">. Основната част от тях са разпространени на територията на ПП „Българка” в диапазона 950-1400 </w:t>
      </w:r>
      <w:r w:rsidRPr="002656DC">
        <w:rPr>
          <w:sz w:val="24"/>
          <w:szCs w:val="24"/>
          <w:lang w:val="en-US"/>
        </w:rPr>
        <w:t>m</w:t>
      </w:r>
      <w:r w:rsidRPr="002656DC">
        <w:rPr>
          <w:sz w:val="24"/>
          <w:szCs w:val="24"/>
        </w:rPr>
        <w:t xml:space="preserve"> н.в. Характерно е доминирането в храстовия етаж на вечнозеления вид </w:t>
      </w:r>
      <w:r w:rsidRPr="002656DC">
        <w:rPr>
          <w:i/>
          <w:sz w:val="24"/>
          <w:szCs w:val="24"/>
          <w:lang w:val="en-US"/>
        </w:rPr>
        <w:t>Prunus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laurocerasus</w:t>
      </w:r>
      <w:r w:rsidRPr="002656DC">
        <w:rPr>
          <w:sz w:val="24"/>
          <w:szCs w:val="24"/>
          <w:lang w:val="ru-RU"/>
        </w:rPr>
        <w:t xml:space="preserve">. 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color w:val="000000"/>
          <w:sz w:val="24"/>
          <w:szCs w:val="24"/>
        </w:rPr>
        <w:t xml:space="preserve">Включено е </w:t>
      </w:r>
      <w:r w:rsidRPr="002656DC">
        <w:rPr>
          <w:sz w:val="24"/>
          <w:szCs w:val="24"/>
        </w:rPr>
        <w:t>в ЧК с категория “потенциално застрашено”, в ЗБР и 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 xml:space="preserve">Старопланински термофилни букови гори - G1.6934 Balkan Range thermophile </w:t>
      </w:r>
      <w:r w:rsidRPr="002656DC">
        <w:rPr>
          <w:b/>
          <w:color w:val="000000"/>
          <w:sz w:val="24"/>
          <w:szCs w:val="24"/>
        </w:rPr>
        <w:lastRenderedPageBreak/>
        <w:t>beech forests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Мизийските букови гори се отличават чрез присъствието на видове от съседно разположените термофилни широколистни гори. Срещат се предимно в предпланините, ниските планини и долните части на високите планини в диапазона от 100 до 1300 </w:t>
      </w:r>
      <w:r w:rsidRPr="002656DC">
        <w:rPr>
          <w:sz w:val="24"/>
          <w:szCs w:val="24"/>
          <w:lang w:val="en-US"/>
        </w:rPr>
        <w:t>m</w:t>
      </w:r>
      <w:r w:rsidRPr="002656DC">
        <w:rPr>
          <w:sz w:val="24"/>
          <w:szCs w:val="24"/>
        </w:rPr>
        <w:t xml:space="preserve"> н.в. при условия на умерено-континентален и преходно-континентален климат.</w:t>
      </w:r>
      <w:r w:rsidRPr="002656DC">
        <w:rPr>
          <w:iCs/>
          <w:sz w:val="24"/>
          <w:szCs w:val="24"/>
        </w:rPr>
        <w:t xml:space="preserve"> </w:t>
      </w:r>
      <w:r w:rsidRPr="002656DC">
        <w:rPr>
          <w:sz w:val="24"/>
          <w:szCs w:val="24"/>
        </w:rPr>
        <w:t xml:space="preserve">Характерни видове за този тип сравнително широко-разпространени на територията на ПП „Българка” съобщества са: </w:t>
      </w:r>
      <w:r w:rsidRPr="002656DC">
        <w:rPr>
          <w:bCs/>
          <w:i/>
          <w:sz w:val="24"/>
          <w:szCs w:val="24"/>
          <w:lang w:val="en-US"/>
        </w:rPr>
        <w:t>Fagus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sylvatica</w:t>
      </w:r>
      <w:r w:rsidRPr="002656DC">
        <w:rPr>
          <w:bCs/>
          <w:sz w:val="24"/>
          <w:szCs w:val="24"/>
        </w:rPr>
        <w:t>,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Carpinus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betulus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Quercus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dalechampii</w:t>
      </w:r>
      <w:r w:rsidRPr="002656DC">
        <w:rPr>
          <w:bCs/>
          <w:i/>
          <w:sz w:val="24"/>
          <w:szCs w:val="24"/>
        </w:rPr>
        <w:t xml:space="preserve">, Galium </w:t>
      </w:r>
      <w:r w:rsidRPr="002656DC">
        <w:rPr>
          <w:bCs/>
          <w:i/>
          <w:sz w:val="24"/>
          <w:szCs w:val="24"/>
          <w:lang w:val="en-US"/>
        </w:rPr>
        <w:t>pseudaristatum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Luzula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luzuloides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Potentilla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micrantha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Poa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nemoralis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Hieracium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murorum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sz w:val="24"/>
          <w:szCs w:val="24"/>
          <w:lang w:val="en-US"/>
        </w:rPr>
        <w:t>gr</w:t>
      </w:r>
      <w:r w:rsidRPr="002656DC">
        <w:rPr>
          <w:bCs/>
          <w:i/>
          <w:sz w:val="24"/>
          <w:szCs w:val="24"/>
        </w:rPr>
        <w:t xml:space="preserve">., </w:t>
      </w:r>
      <w:r w:rsidRPr="002656DC">
        <w:rPr>
          <w:bCs/>
          <w:i/>
          <w:sz w:val="24"/>
          <w:szCs w:val="24"/>
          <w:lang w:val="en-US"/>
        </w:rPr>
        <w:t>Rubus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hirtus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Veronica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Moehringia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trinervia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Corylus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avellana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Polytrichum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commune</w:t>
      </w:r>
      <w:r w:rsidRPr="002656DC">
        <w:rPr>
          <w:bCs/>
          <w:i/>
          <w:sz w:val="24"/>
          <w:szCs w:val="24"/>
        </w:rPr>
        <w:t>,</w:t>
      </w:r>
      <w:r w:rsidRPr="002656DC">
        <w:rPr>
          <w:bCs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Dicranum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scoparium</w:t>
      </w:r>
      <w:r w:rsidRPr="002656DC">
        <w:rPr>
          <w:bCs/>
          <w:i/>
          <w:sz w:val="24"/>
          <w:szCs w:val="24"/>
        </w:rPr>
        <w:t xml:space="preserve">. </w:t>
      </w:r>
      <w:r w:rsidRPr="002656DC">
        <w:rPr>
          <w:bCs/>
          <w:sz w:val="24"/>
          <w:szCs w:val="24"/>
        </w:rPr>
        <w:t>Х</w:t>
      </w:r>
      <w:r w:rsidRPr="002656DC">
        <w:rPr>
          <w:sz w:val="24"/>
          <w:szCs w:val="24"/>
        </w:rPr>
        <w:t xml:space="preserve">арактерна за ПП „Българка” е субасоциацията </w:t>
      </w:r>
      <w:r w:rsidRPr="002656DC">
        <w:rPr>
          <w:i/>
          <w:iCs/>
          <w:sz w:val="24"/>
          <w:szCs w:val="24"/>
        </w:rPr>
        <w:t>allietosum ursini</w:t>
      </w:r>
      <w:r w:rsidRPr="002656DC">
        <w:rPr>
          <w:sz w:val="24"/>
          <w:szCs w:val="24"/>
        </w:rPr>
        <w:t xml:space="preserve"> на асоциация </w:t>
      </w:r>
      <w:r w:rsidRPr="002656DC">
        <w:rPr>
          <w:i/>
          <w:iCs/>
          <w:sz w:val="24"/>
          <w:szCs w:val="24"/>
        </w:rPr>
        <w:t>Aremonio agrimonoidis-Fagetum sylvaticae</w:t>
      </w:r>
      <w:r w:rsidRPr="002656DC">
        <w:rPr>
          <w:sz w:val="24"/>
          <w:szCs w:val="24"/>
        </w:rPr>
        <w:t>. Заема участъци с богати и влажни почви и се отличава с доминиране на левурда (</w:t>
      </w:r>
      <w:r w:rsidRPr="002656DC">
        <w:rPr>
          <w:i/>
          <w:iCs/>
          <w:sz w:val="24"/>
          <w:szCs w:val="24"/>
        </w:rPr>
        <w:t>Allium ursinum</w:t>
      </w:r>
      <w:r w:rsidRPr="002656DC">
        <w:rPr>
          <w:iCs/>
          <w:sz w:val="24"/>
          <w:szCs w:val="24"/>
        </w:rPr>
        <w:t>).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“потенциално застрашено”, в ЗБР и 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Дунавско-Мизийски термофилни дъбови гори на горун - G1.768 Moesio-Danubian termophilous oak forests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  <w:lang w:val="en-US"/>
        </w:rPr>
        <w:t>К</w:t>
      </w:r>
      <w:r w:rsidRPr="002656DC">
        <w:rPr>
          <w:sz w:val="24"/>
          <w:szCs w:val="24"/>
        </w:rPr>
        <w:t xml:space="preserve">серотермни до мезоксеротермни дъбови гори на хълмистите равнини, предпланините и ниските планини в Северна и Западна България до около 800 (1000) </w:t>
      </w:r>
      <w:r w:rsidRPr="002656DC">
        <w:rPr>
          <w:sz w:val="24"/>
          <w:szCs w:val="24"/>
          <w:lang w:val="en-US"/>
        </w:rPr>
        <w:t>m</w:t>
      </w:r>
      <w:r w:rsidRPr="002656DC">
        <w:rPr>
          <w:sz w:val="24"/>
          <w:szCs w:val="24"/>
        </w:rPr>
        <w:t xml:space="preserve"> н.в. 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На територията на ПП "Българка" местообитанието е </w:t>
      </w:r>
      <w:r w:rsidRPr="002656DC">
        <w:rPr>
          <w:sz w:val="24"/>
          <w:szCs w:val="24"/>
          <w:lang w:val="en-US"/>
        </w:rPr>
        <w:t xml:space="preserve">представено </w:t>
      </w:r>
      <w:r w:rsidRPr="002656DC">
        <w:rPr>
          <w:sz w:val="24"/>
          <w:szCs w:val="24"/>
        </w:rPr>
        <w:t xml:space="preserve">от гори доминирани от горун, на места със значително участие на благун и цер. Установени видове в състава на тези гори в парка са: </w:t>
      </w:r>
      <w:r w:rsidRPr="002656DC">
        <w:rPr>
          <w:bCs/>
          <w:i/>
          <w:sz w:val="24"/>
          <w:szCs w:val="24"/>
        </w:rPr>
        <w:t xml:space="preserve">Quercus </w:t>
      </w:r>
      <w:r w:rsidRPr="002656DC">
        <w:rPr>
          <w:bCs/>
          <w:i/>
          <w:sz w:val="24"/>
          <w:szCs w:val="24"/>
          <w:lang w:val="en-US"/>
        </w:rPr>
        <w:t>dalechampii</w:t>
      </w:r>
      <w:r w:rsidRPr="002656DC">
        <w:rPr>
          <w:bCs/>
          <w:sz w:val="24"/>
          <w:szCs w:val="24"/>
        </w:rPr>
        <w:t>,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Fagus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sylvatica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Carpinus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betulus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Rosa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canina</w:t>
      </w:r>
      <w:r w:rsidRPr="002656DC">
        <w:rPr>
          <w:bCs/>
          <w:i/>
          <w:sz w:val="24"/>
          <w:szCs w:val="24"/>
        </w:rPr>
        <w:t xml:space="preserve">, Prunus </w:t>
      </w:r>
      <w:r w:rsidRPr="002656DC">
        <w:rPr>
          <w:bCs/>
          <w:i/>
          <w:sz w:val="24"/>
          <w:szCs w:val="24"/>
          <w:lang w:val="en-US"/>
        </w:rPr>
        <w:t>cerasufera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Crataegus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monogyna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Cornus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mas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Clematis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vitalba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Melica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uniflora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Clynopodium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vulgare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Hordelymus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europaeus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Mycelis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muralis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Sanicula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europea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Fragaria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vesca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Epilobium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montanum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Circaea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lutetiana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Euphorbia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amygdaloides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Festuca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gigantea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Stachys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sylvatica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Brachypodium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sylvaticum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Salvia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glutinosa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sz w:val="24"/>
          <w:szCs w:val="24"/>
        </w:rPr>
        <w:t>и др.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sz w:val="24"/>
          <w:szCs w:val="24"/>
        </w:rPr>
        <w:t>М</w:t>
      </w:r>
      <w:r w:rsidRPr="002656DC">
        <w:rPr>
          <w:color w:val="000000"/>
          <w:sz w:val="24"/>
          <w:szCs w:val="24"/>
        </w:rPr>
        <w:t xml:space="preserve">естообитанието е включено </w:t>
      </w:r>
      <w:r w:rsidRPr="002656DC">
        <w:rPr>
          <w:sz w:val="24"/>
          <w:szCs w:val="24"/>
        </w:rPr>
        <w:t xml:space="preserve">в ЧК с категория “застрашено”, в ЗБР и Директива 92/43. </w:t>
      </w:r>
    </w:p>
    <w:p w:rsidR="002656DC" w:rsidRPr="002656DC" w:rsidRDefault="002656DC" w:rsidP="00644E0B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Планински гори на воден габър - G1.7C13 Montane hop-hornbeam woods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Водният габър формира както горски, така и храстови ценози предимно на варовикова, по-рядко на силикатна скална основа. 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На територията на парка това местообитание заема ограничени площи по умерено влажни скалисти планински склонове. В дървесния етаж на места савнително високо участие има и обикновеният бук, по-рядко се среща обикновеният габър. В тревния етаж доминанти са </w:t>
      </w:r>
      <w:r w:rsidRPr="002656DC">
        <w:rPr>
          <w:i/>
          <w:sz w:val="24"/>
          <w:szCs w:val="24"/>
        </w:rPr>
        <w:t>Melica uniflora</w:t>
      </w:r>
      <w:r w:rsidRPr="002656DC">
        <w:rPr>
          <w:sz w:val="24"/>
          <w:szCs w:val="24"/>
        </w:rPr>
        <w:t xml:space="preserve"> и </w:t>
      </w:r>
      <w:r w:rsidRPr="002656DC">
        <w:rPr>
          <w:i/>
          <w:sz w:val="24"/>
          <w:szCs w:val="24"/>
        </w:rPr>
        <w:t>Festuca drymeja</w:t>
      </w:r>
      <w:r w:rsidRPr="002656DC">
        <w:rPr>
          <w:sz w:val="24"/>
          <w:szCs w:val="24"/>
        </w:rPr>
        <w:t xml:space="preserve">. Срещат се още </w:t>
      </w:r>
      <w:r w:rsidRPr="002656DC">
        <w:rPr>
          <w:i/>
          <w:sz w:val="24"/>
          <w:szCs w:val="24"/>
        </w:rPr>
        <w:t>Hieracium sabaudum gr. Geranium robertianum, Lamiastrum galeobdolon, Mycelis muralis, Potentilla micrantha, Cruciata laevipes, Moehringia trinervia, Polystichum setiferum, Aremonia agrimonoides, Rubus hirtus</w:t>
      </w:r>
      <w:r w:rsidRPr="002656DC">
        <w:rPr>
          <w:sz w:val="24"/>
          <w:szCs w:val="24"/>
        </w:rPr>
        <w:t xml:space="preserve"> и др.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“застрашено”.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Хелено-Балкански гори на келяв габър - G1.7C22 Helleno-Balkanic oriental hornbeam woods</w:t>
      </w:r>
    </w:p>
    <w:p w:rsidR="002656DC" w:rsidRPr="002656DC" w:rsidRDefault="002656DC" w:rsidP="002656DC">
      <w:pPr>
        <w:jc w:val="both"/>
        <w:rPr>
          <w:bCs/>
          <w:sz w:val="24"/>
          <w:szCs w:val="24"/>
        </w:rPr>
      </w:pPr>
      <w:r w:rsidRPr="002656DC">
        <w:rPr>
          <w:sz w:val="24"/>
          <w:szCs w:val="24"/>
        </w:rPr>
        <w:t xml:space="preserve">На територията на ПП "Българка" горите от келяв габър са сравнително редки и се срещат на по-малка надморска височина. </w:t>
      </w:r>
      <w:r w:rsidRPr="002656DC">
        <w:rPr>
          <w:sz w:val="24"/>
          <w:szCs w:val="24"/>
          <w:lang w:val="en-US"/>
        </w:rPr>
        <w:t>Характеризират се със</w:t>
      </w:r>
      <w:r w:rsidRPr="002656DC">
        <w:rPr>
          <w:sz w:val="24"/>
          <w:szCs w:val="24"/>
        </w:rPr>
        <w:t xml:space="preserve"> следния видов състав: </w:t>
      </w:r>
      <w:r w:rsidRPr="002656DC">
        <w:rPr>
          <w:bCs/>
          <w:i/>
          <w:sz w:val="24"/>
          <w:szCs w:val="24"/>
          <w:lang w:val="pt-PT"/>
        </w:rPr>
        <w:t>Carpinus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orientalis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Fraxinus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ornus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Cornus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mas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Acer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hyrcanum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Tamus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communis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Hedera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helix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Clematis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vitalba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Melica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uniflora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Viola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odorata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Sedum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maxima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Mycelis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muralis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Brachitecium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velutinum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Geun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urbanum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Arabis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turita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Asplenium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trichomanes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Hypericum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perforatum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Torillis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japonica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Poa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nemoralis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Cardamine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impatiens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pt-PT"/>
        </w:rPr>
        <w:t>Galium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pt-PT"/>
        </w:rPr>
        <w:t>aparine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sz w:val="24"/>
          <w:szCs w:val="24"/>
        </w:rPr>
        <w:t>и др.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  <w:lang w:val="ru-RU"/>
        </w:rPr>
      </w:pPr>
      <w:r w:rsidRPr="002656DC">
        <w:rPr>
          <w:b/>
          <w:color w:val="000000"/>
          <w:sz w:val="24"/>
          <w:szCs w:val="24"/>
        </w:rPr>
        <w:t>Гори на сребролистна липа - G1.7C41 Silver lime woods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  <w:lang w:val="ru-RU"/>
        </w:rPr>
        <w:t xml:space="preserve">Планинската територия на ПП "Българка" е нетипична за горите от сребролистна липа, макар че видът често участва като примес в състава на други широколистни съобщества – калцифилни букови и габърови гори и др. Съобществата са локализирани основно в района на с. Гайдарите. </w:t>
      </w:r>
      <w:r w:rsidRPr="002656DC">
        <w:rPr>
          <w:sz w:val="24"/>
          <w:szCs w:val="24"/>
          <w:lang w:val="en-US"/>
        </w:rPr>
        <w:t>Видовият състав включва</w:t>
      </w:r>
      <w:r w:rsidRPr="002656DC">
        <w:rPr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Tilia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tomentosa</w:t>
      </w:r>
      <w:r w:rsidRPr="002656DC">
        <w:rPr>
          <w:i/>
          <w:sz w:val="24"/>
          <w:szCs w:val="24"/>
        </w:rPr>
        <w:t>,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T</w:t>
      </w:r>
      <w:r w:rsidRPr="002656DC">
        <w:rPr>
          <w:i/>
          <w:sz w:val="24"/>
          <w:szCs w:val="24"/>
          <w:lang w:val="ru-RU"/>
        </w:rPr>
        <w:t xml:space="preserve">. </w:t>
      </w:r>
      <w:r w:rsidRPr="002656DC">
        <w:rPr>
          <w:i/>
          <w:sz w:val="24"/>
          <w:szCs w:val="24"/>
          <w:lang w:val="en-US"/>
        </w:rPr>
        <w:t>platyphyllos</w:t>
      </w:r>
      <w:r w:rsidRPr="002656DC">
        <w:rPr>
          <w:i/>
          <w:sz w:val="24"/>
          <w:szCs w:val="24"/>
        </w:rPr>
        <w:t>,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Fagus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sylvatica</w:t>
      </w:r>
      <w:r w:rsidRPr="002656DC">
        <w:rPr>
          <w:i/>
          <w:sz w:val="24"/>
          <w:szCs w:val="24"/>
        </w:rPr>
        <w:t>,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Tamus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communis</w:t>
      </w:r>
      <w:r w:rsidRPr="002656DC">
        <w:rPr>
          <w:i/>
          <w:sz w:val="24"/>
          <w:szCs w:val="24"/>
        </w:rPr>
        <w:t>,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Hedera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helix</w:t>
      </w:r>
      <w:r w:rsidRPr="002656DC">
        <w:rPr>
          <w:i/>
          <w:sz w:val="24"/>
          <w:szCs w:val="24"/>
        </w:rPr>
        <w:t>,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Mercurialis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perennis</w:t>
      </w:r>
      <w:r w:rsidRPr="002656DC">
        <w:rPr>
          <w:i/>
          <w:sz w:val="24"/>
          <w:szCs w:val="24"/>
        </w:rPr>
        <w:t>,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Viola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odorata</w:t>
      </w:r>
      <w:r w:rsidRPr="002656DC">
        <w:rPr>
          <w:i/>
          <w:sz w:val="24"/>
          <w:szCs w:val="24"/>
        </w:rPr>
        <w:t>,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Impatiens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noli</w:t>
      </w:r>
      <w:r w:rsidRPr="002656DC">
        <w:rPr>
          <w:i/>
          <w:sz w:val="24"/>
          <w:szCs w:val="24"/>
          <w:lang w:val="ru-RU"/>
        </w:rPr>
        <w:t>-</w:t>
      </w:r>
      <w:r w:rsidRPr="002656DC">
        <w:rPr>
          <w:i/>
          <w:sz w:val="24"/>
          <w:szCs w:val="24"/>
          <w:lang w:val="en-US"/>
        </w:rPr>
        <w:t>tangere</w:t>
      </w:r>
      <w:r w:rsidRPr="002656DC">
        <w:rPr>
          <w:i/>
          <w:sz w:val="24"/>
          <w:szCs w:val="24"/>
        </w:rPr>
        <w:t>,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Symphytum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tuberosum</w:t>
      </w:r>
      <w:r w:rsidRPr="002656DC">
        <w:rPr>
          <w:i/>
          <w:sz w:val="24"/>
          <w:szCs w:val="24"/>
        </w:rPr>
        <w:t>,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Cardamine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bulbifera</w:t>
      </w:r>
      <w:r w:rsidRPr="002656DC">
        <w:rPr>
          <w:i/>
          <w:sz w:val="24"/>
          <w:szCs w:val="24"/>
        </w:rPr>
        <w:t>,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Corylus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avellana</w:t>
      </w:r>
      <w:r w:rsidRPr="002656DC">
        <w:rPr>
          <w:i/>
          <w:sz w:val="24"/>
          <w:szCs w:val="24"/>
          <w:lang w:val="ru-RU"/>
        </w:rPr>
        <w:t xml:space="preserve">, </w:t>
      </w:r>
      <w:r w:rsidRPr="002656DC">
        <w:rPr>
          <w:i/>
          <w:sz w:val="24"/>
          <w:szCs w:val="24"/>
          <w:lang w:val="en-US"/>
        </w:rPr>
        <w:t>Galeopsis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speciosa</w:t>
      </w:r>
      <w:r w:rsidRPr="002656DC">
        <w:rPr>
          <w:i/>
          <w:sz w:val="24"/>
          <w:szCs w:val="24"/>
        </w:rPr>
        <w:t>,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Polystichum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aculeatum</w:t>
      </w:r>
      <w:r w:rsidRPr="002656DC">
        <w:rPr>
          <w:i/>
          <w:sz w:val="24"/>
          <w:szCs w:val="24"/>
        </w:rPr>
        <w:t>,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Arum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maculatum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sz w:val="24"/>
          <w:szCs w:val="24"/>
        </w:rPr>
        <w:t>и др</w:t>
      </w:r>
      <w:r w:rsidRPr="002656DC">
        <w:rPr>
          <w:i/>
          <w:sz w:val="24"/>
          <w:szCs w:val="24"/>
        </w:rPr>
        <w:t xml:space="preserve">.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 xml:space="preserve">в ЧК с категория “застрашено”, в ЗБР и </w:t>
      </w:r>
      <w:r w:rsidRPr="002656DC">
        <w:rPr>
          <w:sz w:val="24"/>
          <w:szCs w:val="24"/>
        </w:rPr>
        <w:lastRenderedPageBreak/>
        <w:t>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Гори на мъждрян - G1.7C63 Manna tree woods</w:t>
      </w:r>
    </w:p>
    <w:p w:rsidR="002656DC" w:rsidRPr="002656DC" w:rsidRDefault="002656DC" w:rsidP="002656DC">
      <w:pPr>
        <w:jc w:val="both"/>
        <w:rPr>
          <w:color w:val="000000"/>
          <w:sz w:val="24"/>
          <w:szCs w:val="24"/>
        </w:rPr>
      </w:pPr>
      <w:r w:rsidRPr="002656DC">
        <w:rPr>
          <w:sz w:val="24"/>
          <w:szCs w:val="24"/>
        </w:rPr>
        <w:t>Редки за територията на ПП "Българка" термофилни гори</w:t>
      </w:r>
      <w:r w:rsidRPr="002656DC">
        <w:rPr>
          <w:sz w:val="24"/>
          <w:szCs w:val="24"/>
          <w:lang w:val="ru-RU"/>
        </w:rPr>
        <w:t>,</w:t>
      </w:r>
      <w:r w:rsidRPr="002656DC">
        <w:rPr>
          <w:sz w:val="24"/>
          <w:szCs w:val="24"/>
        </w:rPr>
        <w:t xml:space="preserve"> доминирани от </w:t>
      </w:r>
      <w:r w:rsidRPr="002656DC">
        <w:rPr>
          <w:i/>
          <w:sz w:val="24"/>
          <w:szCs w:val="24"/>
        </w:rPr>
        <w:t>Fraxinus ornus</w:t>
      </w:r>
      <w:r w:rsidRPr="002656DC">
        <w:rPr>
          <w:sz w:val="24"/>
          <w:szCs w:val="24"/>
        </w:rPr>
        <w:t xml:space="preserve"> и с участие на </w:t>
      </w:r>
      <w:r w:rsidRPr="002656DC">
        <w:rPr>
          <w:i/>
          <w:sz w:val="24"/>
          <w:szCs w:val="24"/>
        </w:rPr>
        <w:t xml:space="preserve">Cornus </w:t>
      </w:r>
      <w:r w:rsidRPr="002656DC">
        <w:rPr>
          <w:i/>
          <w:sz w:val="24"/>
          <w:szCs w:val="24"/>
          <w:lang w:val="en-US"/>
        </w:rPr>
        <w:t>mas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Crataegus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monogyna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Ostrya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carpinifolia</w:t>
      </w:r>
      <w:r w:rsidRPr="002656DC">
        <w:rPr>
          <w:sz w:val="24"/>
          <w:szCs w:val="24"/>
        </w:rPr>
        <w:t xml:space="preserve">и </w:t>
      </w:r>
      <w:r w:rsidRPr="002656DC">
        <w:rPr>
          <w:i/>
          <w:sz w:val="24"/>
          <w:szCs w:val="24"/>
        </w:rPr>
        <w:t>Carpinus orientalis</w:t>
      </w:r>
      <w:r w:rsidRPr="002656DC">
        <w:rPr>
          <w:sz w:val="24"/>
          <w:szCs w:val="24"/>
        </w:rPr>
        <w:t xml:space="preserve">. Имат предимно вторичен произход. Развиват се върху силно каменливи, скелетни почви. Приземният синузий е доминиран от </w:t>
      </w:r>
      <w:r w:rsidRPr="002656DC">
        <w:rPr>
          <w:i/>
          <w:sz w:val="24"/>
          <w:szCs w:val="24"/>
          <w:lang w:val="en-US"/>
        </w:rPr>
        <w:t>Melica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uniflora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Poa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nemoralis</w:t>
      </w:r>
      <w:r w:rsidRPr="002656DC">
        <w:rPr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Hedera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helix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Festuca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heterophylla</w:t>
      </w:r>
      <w:r w:rsidRPr="002656DC">
        <w:rPr>
          <w:sz w:val="24"/>
          <w:szCs w:val="24"/>
        </w:rPr>
        <w:t xml:space="preserve"> и </w:t>
      </w:r>
      <w:r w:rsidRPr="002656DC">
        <w:rPr>
          <w:i/>
          <w:sz w:val="24"/>
          <w:szCs w:val="24"/>
          <w:lang w:val="en-US"/>
        </w:rPr>
        <w:t>Brachypodium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sylvaticum</w:t>
      </w:r>
      <w:r w:rsidRPr="002656DC">
        <w:rPr>
          <w:sz w:val="24"/>
          <w:szCs w:val="24"/>
        </w:rPr>
        <w:t xml:space="preserve">. По-често се срещат още </w:t>
      </w:r>
      <w:r w:rsidRPr="002656DC">
        <w:rPr>
          <w:i/>
          <w:sz w:val="24"/>
          <w:szCs w:val="24"/>
          <w:lang w:val="en-US"/>
        </w:rPr>
        <w:t>Teucrium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chamaedrys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Luzula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forsteri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Arabis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turuta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Clynopodium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vulgare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Helleborus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odorus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Lysimachia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punctata</w:t>
      </w:r>
      <w:r w:rsidRPr="002656DC">
        <w:rPr>
          <w:sz w:val="24"/>
          <w:szCs w:val="24"/>
        </w:rPr>
        <w:t xml:space="preserve"> и др.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Планински съобщества на трепетлика - G1.923 Montane [Populus tremula] stands</w:t>
      </w:r>
    </w:p>
    <w:p w:rsidR="002656DC" w:rsidRPr="002656DC" w:rsidRDefault="002656DC" w:rsidP="002656DC">
      <w:pPr>
        <w:jc w:val="both"/>
        <w:rPr>
          <w:color w:val="000000"/>
          <w:sz w:val="24"/>
          <w:szCs w:val="24"/>
        </w:rPr>
      </w:pPr>
      <w:r w:rsidRPr="002656DC">
        <w:rPr>
          <w:sz w:val="24"/>
          <w:szCs w:val="24"/>
          <w:lang w:val="ru-RU"/>
        </w:rPr>
        <w:t>Пионерни съобществата на трепетликата (</w:t>
      </w:r>
      <w:r w:rsidRPr="002656DC">
        <w:rPr>
          <w:i/>
          <w:sz w:val="24"/>
          <w:szCs w:val="24"/>
        </w:rPr>
        <w:t>Populus tremula</w:t>
      </w:r>
      <w:r w:rsidRPr="002656DC">
        <w:rPr>
          <w:sz w:val="24"/>
          <w:szCs w:val="24"/>
        </w:rPr>
        <w:t xml:space="preserve">), се срещащи се най-често в буковия планински пояс. На територията на ПП "Българка" се формират на освободени в резултат от природни нарушения или антропогенна дейност територии, заемани най-често от букови и габърови гори. Имат малки площи (около 15 </w:t>
      </w:r>
      <w:r w:rsidRPr="002656DC">
        <w:rPr>
          <w:sz w:val="24"/>
          <w:szCs w:val="24"/>
          <w:lang w:val="en-US"/>
        </w:rPr>
        <w:t>h</w:t>
      </w:r>
      <w:r w:rsidRPr="002656DC">
        <w:rPr>
          <w:sz w:val="24"/>
          <w:szCs w:val="24"/>
        </w:rPr>
        <w:t xml:space="preserve">а) и представляват сукцесионен стадий при възстановяване на първичната горска растителност.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Гори от обикновен ясен - G1.A2 Non-riverine [Fraxinus] woodland</w:t>
      </w:r>
    </w:p>
    <w:p w:rsidR="002656DC" w:rsidRPr="002656DC" w:rsidRDefault="002656DC" w:rsidP="002656DC">
      <w:pPr>
        <w:jc w:val="both"/>
        <w:rPr>
          <w:color w:val="000000"/>
          <w:sz w:val="24"/>
          <w:szCs w:val="24"/>
        </w:rPr>
      </w:pPr>
      <w:r w:rsidRPr="002656DC">
        <w:rPr>
          <w:sz w:val="24"/>
          <w:szCs w:val="24"/>
        </w:rPr>
        <w:t>Срещат се най-често в буковия планински пояс. Формират се на освободени в резултат от природни нарушения или антропогенна дейност територии, заемани предимно от букови гори. Заемат малки площи</w:t>
      </w:r>
      <w:r w:rsidRPr="002656DC">
        <w:rPr>
          <w:sz w:val="24"/>
          <w:szCs w:val="24"/>
          <w:lang w:val="ru-RU"/>
        </w:rPr>
        <w:t xml:space="preserve"> </w:t>
      </w:r>
      <w:r w:rsidRPr="002656DC">
        <w:rPr>
          <w:sz w:val="24"/>
          <w:szCs w:val="24"/>
        </w:rPr>
        <w:t xml:space="preserve">и като цяло са доста редки на територията на ПП „Българка”. </w:t>
      </w:r>
    </w:p>
    <w:p w:rsidR="002656DC" w:rsidRPr="002656DC" w:rsidRDefault="002656DC" w:rsidP="002656DC">
      <w:pPr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Дъбово-габърови гори - G1.A322 Dacio-Moesian hornbeam forests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>Смесени или монодоминантни гори на обикновен габър (</w:t>
      </w:r>
      <w:r w:rsidRPr="002656DC">
        <w:rPr>
          <w:i/>
          <w:iCs/>
          <w:sz w:val="24"/>
          <w:szCs w:val="24"/>
        </w:rPr>
        <w:t>Carpinus betulus</w:t>
      </w:r>
      <w:r w:rsidRPr="002656DC">
        <w:rPr>
          <w:sz w:val="24"/>
          <w:szCs w:val="24"/>
        </w:rPr>
        <w:t>) и обикновен горун (</w:t>
      </w:r>
      <w:r w:rsidRPr="002656DC">
        <w:rPr>
          <w:i/>
          <w:iCs/>
          <w:sz w:val="24"/>
          <w:szCs w:val="24"/>
        </w:rPr>
        <w:t>Quercus dalechampii</w:t>
      </w:r>
      <w:r w:rsidRPr="002656DC">
        <w:rPr>
          <w:sz w:val="24"/>
          <w:szCs w:val="24"/>
        </w:rPr>
        <w:t>). В част от тях съществено участие има и обикновения</w:t>
      </w:r>
      <w:r w:rsidRPr="002656DC">
        <w:rPr>
          <w:sz w:val="24"/>
          <w:szCs w:val="24"/>
          <w:lang w:val="en-US"/>
        </w:rPr>
        <w:t>т</w:t>
      </w:r>
      <w:r w:rsidRPr="002656DC">
        <w:rPr>
          <w:sz w:val="24"/>
          <w:szCs w:val="24"/>
        </w:rPr>
        <w:t xml:space="preserve"> бук (</w:t>
      </w:r>
      <w:r w:rsidRPr="002656DC">
        <w:rPr>
          <w:i/>
          <w:iCs/>
          <w:sz w:val="24"/>
          <w:szCs w:val="24"/>
        </w:rPr>
        <w:t>Fagus sylvatica</w:t>
      </w:r>
      <w:r w:rsidRPr="002656DC">
        <w:rPr>
          <w:sz w:val="24"/>
          <w:szCs w:val="24"/>
        </w:rPr>
        <w:t xml:space="preserve">). На територията на ПП „Българка” това са широкоразпространени горски съобщества и на силикатни и на варовикови субстрати. </w:t>
      </w:r>
      <w:r w:rsidRPr="002656DC">
        <w:rPr>
          <w:rFonts w:eastAsia="MinionPro-Regular"/>
          <w:sz w:val="24"/>
          <w:szCs w:val="24"/>
        </w:rPr>
        <w:t xml:space="preserve">Основните едификатори най-често са в различно съотношение по между им, като </w:t>
      </w:r>
      <w:r w:rsidRPr="002656DC">
        <w:rPr>
          <w:rFonts w:eastAsia="MinionPro-Regular"/>
          <w:sz w:val="24"/>
          <w:szCs w:val="24"/>
          <w:lang w:val="ru-RU"/>
        </w:rPr>
        <w:t>по-голямо обилие обикновено има габърът</w:t>
      </w:r>
      <w:r w:rsidRPr="002656DC">
        <w:rPr>
          <w:rFonts w:eastAsia="MinionPro-Regular"/>
          <w:sz w:val="24"/>
          <w:szCs w:val="24"/>
        </w:rPr>
        <w:t xml:space="preserve">. </w:t>
      </w:r>
      <w:r w:rsidRPr="002656DC">
        <w:rPr>
          <w:color w:val="000000"/>
          <w:sz w:val="24"/>
          <w:szCs w:val="24"/>
        </w:rPr>
        <w:t xml:space="preserve">Доминанти са </w:t>
      </w:r>
      <w:r w:rsidRPr="002656DC">
        <w:rPr>
          <w:i/>
          <w:color w:val="000000"/>
          <w:sz w:val="24"/>
          <w:szCs w:val="24"/>
        </w:rPr>
        <w:t>Melica uniflora, Poa nemoralis, Brachypodium sylvaticum, Lamiastrum galeo</w:t>
      </w:r>
      <w:r w:rsidRPr="002656DC">
        <w:rPr>
          <w:i/>
          <w:color w:val="000000"/>
          <w:sz w:val="24"/>
          <w:szCs w:val="24"/>
          <w:lang w:val="en-US"/>
        </w:rPr>
        <w:t>bdolon</w:t>
      </w:r>
      <w:r w:rsidRPr="002656DC">
        <w:rPr>
          <w:i/>
          <w:color w:val="000000"/>
          <w:sz w:val="24"/>
          <w:szCs w:val="24"/>
        </w:rPr>
        <w:t xml:space="preserve">, </w:t>
      </w:r>
      <w:r w:rsidRPr="002656DC">
        <w:rPr>
          <w:i/>
          <w:color w:val="000000"/>
          <w:sz w:val="24"/>
          <w:szCs w:val="24"/>
          <w:lang w:val="en-US"/>
        </w:rPr>
        <w:t>Veronica</w:t>
      </w:r>
      <w:r w:rsidRPr="002656DC">
        <w:rPr>
          <w:i/>
          <w:color w:val="000000"/>
          <w:sz w:val="24"/>
          <w:szCs w:val="24"/>
        </w:rPr>
        <w:t xml:space="preserve"> </w:t>
      </w:r>
      <w:r w:rsidRPr="002656DC">
        <w:rPr>
          <w:i/>
          <w:color w:val="000000"/>
          <w:sz w:val="24"/>
          <w:szCs w:val="24"/>
          <w:lang w:val="en-US"/>
        </w:rPr>
        <w:t>hederifolia</w:t>
      </w:r>
      <w:r w:rsidRPr="002656DC">
        <w:rPr>
          <w:i/>
          <w:color w:val="000000"/>
          <w:sz w:val="24"/>
          <w:szCs w:val="24"/>
        </w:rPr>
        <w:t xml:space="preserve">, </w:t>
      </w:r>
      <w:r w:rsidRPr="002656DC">
        <w:rPr>
          <w:i/>
          <w:color w:val="000000"/>
          <w:sz w:val="24"/>
          <w:szCs w:val="24"/>
          <w:lang w:val="en-US"/>
        </w:rPr>
        <w:t>Helleborus</w:t>
      </w:r>
      <w:r w:rsidRPr="002656DC">
        <w:rPr>
          <w:i/>
          <w:color w:val="000000"/>
          <w:sz w:val="24"/>
          <w:szCs w:val="24"/>
        </w:rPr>
        <w:t xml:space="preserve"> </w:t>
      </w:r>
      <w:r w:rsidRPr="002656DC">
        <w:rPr>
          <w:i/>
          <w:color w:val="000000"/>
          <w:sz w:val="24"/>
          <w:szCs w:val="24"/>
          <w:lang w:val="en-US"/>
        </w:rPr>
        <w:t>odorus</w:t>
      </w:r>
      <w:r w:rsidRPr="002656DC">
        <w:rPr>
          <w:i/>
          <w:color w:val="000000"/>
          <w:sz w:val="24"/>
          <w:szCs w:val="24"/>
        </w:rPr>
        <w:t xml:space="preserve">, </w:t>
      </w:r>
      <w:r w:rsidRPr="002656DC">
        <w:rPr>
          <w:i/>
          <w:color w:val="000000"/>
          <w:sz w:val="24"/>
          <w:szCs w:val="24"/>
          <w:lang w:val="en-US"/>
        </w:rPr>
        <w:t>Luzula</w:t>
      </w:r>
      <w:r w:rsidRPr="002656DC">
        <w:rPr>
          <w:i/>
          <w:color w:val="000000"/>
          <w:sz w:val="24"/>
          <w:szCs w:val="24"/>
        </w:rPr>
        <w:t xml:space="preserve"> </w:t>
      </w:r>
      <w:r w:rsidRPr="002656DC">
        <w:rPr>
          <w:i/>
          <w:color w:val="000000"/>
          <w:sz w:val="24"/>
          <w:szCs w:val="24"/>
          <w:lang w:val="en-US"/>
        </w:rPr>
        <w:t>forsteri</w:t>
      </w:r>
      <w:r w:rsidRPr="002656DC">
        <w:rPr>
          <w:color w:val="000000"/>
          <w:sz w:val="24"/>
          <w:szCs w:val="24"/>
        </w:rPr>
        <w:t xml:space="preserve">, а в по-изредените участъци – </w:t>
      </w:r>
      <w:r w:rsidRPr="002656DC">
        <w:rPr>
          <w:i/>
          <w:color w:val="000000"/>
          <w:sz w:val="24"/>
          <w:szCs w:val="24"/>
          <w:lang w:val="en-US"/>
        </w:rPr>
        <w:t>Pteridium</w:t>
      </w:r>
      <w:r w:rsidRPr="002656DC">
        <w:rPr>
          <w:i/>
          <w:color w:val="000000"/>
          <w:sz w:val="24"/>
          <w:szCs w:val="24"/>
        </w:rPr>
        <w:t xml:space="preserve"> </w:t>
      </w:r>
      <w:r w:rsidRPr="002656DC">
        <w:rPr>
          <w:i/>
          <w:color w:val="000000"/>
          <w:sz w:val="24"/>
          <w:szCs w:val="24"/>
          <w:lang w:val="en-US"/>
        </w:rPr>
        <w:t>aquilinum</w:t>
      </w:r>
      <w:r w:rsidRPr="002656DC">
        <w:rPr>
          <w:color w:val="000000"/>
          <w:sz w:val="24"/>
          <w:szCs w:val="24"/>
        </w:rPr>
        <w:t xml:space="preserve"> и </w:t>
      </w:r>
      <w:r w:rsidRPr="002656DC">
        <w:rPr>
          <w:i/>
          <w:color w:val="000000"/>
          <w:sz w:val="24"/>
          <w:szCs w:val="24"/>
          <w:lang w:val="en-US"/>
        </w:rPr>
        <w:t>Poa</w:t>
      </w:r>
      <w:r w:rsidRPr="002656DC">
        <w:rPr>
          <w:i/>
          <w:color w:val="000000"/>
          <w:sz w:val="24"/>
          <w:szCs w:val="24"/>
        </w:rPr>
        <w:t xml:space="preserve"> </w:t>
      </w:r>
      <w:r w:rsidRPr="002656DC">
        <w:rPr>
          <w:i/>
          <w:color w:val="000000"/>
          <w:sz w:val="24"/>
          <w:szCs w:val="24"/>
          <w:lang w:val="en-US"/>
        </w:rPr>
        <w:t>bulbosa</w:t>
      </w:r>
      <w:r w:rsidRPr="002656DC">
        <w:rPr>
          <w:color w:val="000000"/>
          <w:sz w:val="24"/>
          <w:szCs w:val="24"/>
        </w:rPr>
        <w:t xml:space="preserve">. Характерен е синузият от пролетни ефемероиди. </w:t>
      </w:r>
      <w:r w:rsidRPr="002656DC">
        <w:rPr>
          <w:sz w:val="24"/>
          <w:szCs w:val="24"/>
        </w:rPr>
        <w:t>В района на Соколския манастир в състава им участва много редкия за България консервационно-значим вид германска наумка (</w:t>
      </w:r>
      <w:r w:rsidRPr="002656DC">
        <w:rPr>
          <w:i/>
          <w:sz w:val="24"/>
          <w:szCs w:val="24"/>
          <w:lang w:val="en-US"/>
        </w:rPr>
        <w:t>Cynoglossum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germanicum</w:t>
      </w:r>
      <w:r w:rsidRPr="002656DC">
        <w:rPr>
          <w:sz w:val="24"/>
          <w:szCs w:val="24"/>
        </w:rPr>
        <w:t>)</w:t>
      </w:r>
      <w:r w:rsidRPr="002656DC">
        <w:rPr>
          <w:i/>
          <w:sz w:val="24"/>
          <w:szCs w:val="24"/>
        </w:rPr>
        <w:t xml:space="preserve">. </w:t>
      </w:r>
      <w:r w:rsidRPr="002656DC">
        <w:rPr>
          <w:color w:val="000000"/>
          <w:sz w:val="24"/>
          <w:szCs w:val="24"/>
        </w:rPr>
        <w:t>Общата площ на тези съобщества е около 2100 ха</w:t>
      </w:r>
      <w:r w:rsidRPr="002656DC">
        <w:rPr>
          <w:color w:val="000000"/>
          <w:sz w:val="24"/>
          <w:szCs w:val="24"/>
          <w:lang w:val="ru-RU"/>
        </w:rPr>
        <w:t xml:space="preserve">.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“потенциално застрашено”, в ЗБР и 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Мизийски смесени гори на склонове и планински клисури - G1.A462 Moesian ravine and slope forests</w:t>
      </w:r>
    </w:p>
    <w:p w:rsidR="002656DC" w:rsidRPr="002656DC" w:rsidRDefault="002656DC" w:rsidP="002656DC">
      <w:pPr>
        <w:jc w:val="both"/>
        <w:rPr>
          <w:bCs/>
          <w:sz w:val="24"/>
          <w:szCs w:val="24"/>
          <w:lang w:val="ru-RU"/>
        </w:rPr>
      </w:pPr>
      <w:r w:rsidRPr="002656DC">
        <w:rPr>
          <w:sz w:val="24"/>
          <w:szCs w:val="24"/>
        </w:rPr>
        <w:t xml:space="preserve">Местообитанието е представено от сенчести и влажни смесени първични или вторични широколистни гори с многовидов дървесен етаж и участие на </w:t>
      </w:r>
      <w:r w:rsidRPr="002656DC">
        <w:rPr>
          <w:i/>
          <w:iCs/>
          <w:sz w:val="24"/>
          <w:szCs w:val="24"/>
        </w:rPr>
        <w:t>Ace</w:t>
      </w:r>
      <w:r w:rsidRPr="002656DC">
        <w:rPr>
          <w:sz w:val="24"/>
          <w:szCs w:val="24"/>
        </w:rPr>
        <w:t xml:space="preserve">r spp., </w:t>
      </w:r>
      <w:r w:rsidRPr="002656DC">
        <w:rPr>
          <w:i/>
          <w:iCs/>
          <w:sz w:val="24"/>
          <w:szCs w:val="24"/>
        </w:rPr>
        <w:t>Tilia</w:t>
      </w:r>
      <w:r w:rsidRPr="002656DC">
        <w:rPr>
          <w:sz w:val="24"/>
          <w:szCs w:val="24"/>
        </w:rPr>
        <w:t xml:space="preserve"> spp. и </w:t>
      </w:r>
      <w:r w:rsidRPr="002656DC">
        <w:rPr>
          <w:i/>
          <w:iCs/>
          <w:sz w:val="24"/>
          <w:szCs w:val="24"/>
        </w:rPr>
        <w:t>Fraxinus</w:t>
      </w:r>
      <w:r w:rsidRPr="002656DC">
        <w:rPr>
          <w:sz w:val="24"/>
          <w:szCs w:val="24"/>
        </w:rPr>
        <w:t xml:space="preserve"> spp., с различно доминиране на видовете. Тревният етаж е представен от видове, характерни за буковите гори. На територията на ПП "Българка" по влажни и сенчестите места е представен подтипът</w:t>
      </w:r>
      <w:r w:rsidRPr="002656DC">
        <w:rPr>
          <w:bCs/>
          <w:sz w:val="24"/>
          <w:szCs w:val="24"/>
        </w:rPr>
        <w:t xml:space="preserve"> Хигрофилни гори по долини и склонове (подсъюз </w:t>
      </w:r>
      <w:r w:rsidRPr="002656DC">
        <w:rPr>
          <w:bCs/>
          <w:i/>
          <w:iCs/>
          <w:sz w:val="24"/>
          <w:szCs w:val="24"/>
        </w:rPr>
        <w:t>Lunario-Acerenion</w:t>
      </w:r>
      <w:r w:rsidRPr="002656DC">
        <w:rPr>
          <w:bCs/>
          <w:sz w:val="24"/>
          <w:szCs w:val="24"/>
        </w:rPr>
        <w:t>)</w:t>
      </w:r>
      <w:r w:rsidRPr="002656DC">
        <w:rPr>
          <w:sz w:val="24"/>
          <w:szCs w:val="24"/>
        </w:rPr>
        <w:t>. Установени са следните видове, участващи във видовия състав на съобществата: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Acer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pseudolplatanus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Fagus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sylvatica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Tilia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cordata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Ulmus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glabra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Corylus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avellana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Cornus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mas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Sambucus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nigra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Lunaria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rediviva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Dryopteris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filix</w:t>
      </w:r>
      <w:r w:rsidRPr="002656DC">
        <w:rPr>
          <w:bCs/>
          <w:i/>
          <w:sz w:val="24"/>
          <w:szCs w:val="24"/>
        </w:rPr>
        <w:t>-</w:t>
      </w:r>
      <w:r w:rsidRPr="002656DC">
        <w:rPr>
          <w:bCs/>
          <w:i/>
          <w:sz w:val="24"/>
          <w:szCs w:val="24"/>
          <w:lang w:val="en-US"/>
        </w:rPr>
        <w:t>mas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Phylitis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scolopendrium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Doronicum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columnae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Cystopteris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fragilis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Scrophularia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nodosa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Symphytum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ottomanum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Lamium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garganicum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Asplenium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trichomanes</w:t>
      </w:r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A</w:t>
      </w:r>
      <w:r w:rsidRPr="002656DC">
        <w:rPr>
          <w:bCs/>
          <w:i/>
          <w:sz w:val="24"/>
          <w:szCs w:val="24"/>
        </w:rPr>
        <w:t xml:space="preserve">. </w:t>
      </w:r>
      <w:proofErr w:type="gramStart"/>
      <w:r w:rsidRPr="002656DC">
        <w:rPr>
          <w:bCs/>
          <w:i/>
          <w:sz w:val="24"/>
          <w:szCs w:val="24"/>
          <w:lang w:val="en-US"/>
        </w:rPr>
        <w:t>ruta</w:t>
      </w:r>
      <w:r w:rsidRPr="002656DC">
        <w:rPr>
          <w:bCs/>
          <w:i/>
          <w:sz w:val="24"/>
          <w:szCs w:val="24"/>
        </w:rPr>
        <w:t>-</w:t>
      </w:r>
      <w:r w:rsidRPr="002656DC">
        <w:rPr>
          <w:bCs/>
          <w:i/>
          <w:sz w:val="24"/>
          <w:szCs w:val="24"/>
          <w:lang w:val="en-US"/>
        </w:rPr>
        <w:t>muraria</w:t>
      </w:r>
      <w:proofErr w:type="gramEnd"/>
      <w:r w:rsidRPr="002656DC">
        <w:rPr>
          <w:bCs/>
          <w:i/>
          <w:sz w:val="24"/>
          <w:szCs w:val="24"/>
        </w:rPr>
        <w:t xml:space="preserve">, </w:t>
      </w:r>
      <w:r w:rsidRPr="002656DC">
        <w:rPr>
          <w:bCs/>
          <w:i/>
          <w:sz w:val="24"/>
          <w:szCs w:val="24"/>
          <w:lang w:val="en-US"/>
        </w:rPr>
        <w:t>Petasites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i/>
          <w:sz w:val="24"/>
          <w:szCs w:val="24"/>
          <w:lang w:val="en-US"/>
        </w:rPr>
        <w:t>hybridus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bCs/>
          <w:sz w:val="24"/>
          <w:szCs w:val="24"/>
        </w:rPr>
        <w:t>и др.</w:t>
      </w:r>
      <w:r w:rsidRPr="002656DC">
        <w:rPr>
          <w:bCs/>
          <w:i/>
          <w:sz w:val="24"/>
          <w:szCs w:val="24"/>
        </w:rPr>
        <w:t xml:space="preserve">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“потенциално застрашено”, в ЗБР и Директива 92/43.</w:t>
      </w:r>
      <w:r w:rsidRPr="002656DC">
        <w:rPr>
          <w:bCs/>
          <w:i/>
          <w:sz w:val="24"/>
          <w:szCs w:val="24"/>
          <w:lang w:val="ru-RU"/>
        </w:rPr>
        <w:t xml:space="preserve">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Горски култури от екзотични дъбове - G1.C2 Deciduous exotic oak plantations</w:t>
      </w:r>
    </w:p>
    <w:p w:rsidR="002656DC" w:rsidRPr="002656DC" w:rsidRDefault="002656DC" w:rsidP="002656DC">
      <w:pPr>
        <w:jc w:val="both"/>
        <w:rPr>
          <w:sz w:val="24"/>
          <w:szCs w:val="24"/>
          <w:lang w:val="ru-RU"/>
        </w:rPr>
      </w:pPr>
      <w:r w:rsidRPr="002656DC">
        <w:rPr>
          <w:sz w:val="24"/>
          <w:szCs w:val="24"/>
        </w:rPr>
        <w:t>Местообитанието е антропогенно създадено на мястото на естетвени широколистни гори. Представлява плантации на червен американски дъб (</w:t>
      </w:r>
      <w:r w:rsidRPr="002656DC">
        <w:rPr>
          <w:i/>
          <w:sz w:val="24"/>
          <w:szCs w:val="24"/>
          <w:lang w:val="en-US"/>
        </w:rPr>
        <w:t>Quercus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rubra</w:t>
      </w:r>
      <w:r w:rsidRPr="002656DC">
        <w:rPr>
          <w:sz w:val="24"/>
          <w:szCs w:val="24"/>
        </w:rPr>
        <w:t xml:space="preserve">).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Горски култури от бяла акация - G1.C3 False acacia ([Robinia]) plantations</w:t>
      </w:r>
    </w:p>
    <w:p w:rsidR="002656DC" w:rsidRPr="002656DC" w:rsidRDefault="002656DC" w:rsidP="002656DC">
      <w:pPr>
        <w:jc w:val="both"/>
        <w:rPr>
          <w:sz w:val="24"/>
          <w:szCs w:val="24"/>
          <w:lang w:val="ru-RU"/>
        </w:rPr>
      </w:pPr>
      <w:r w:rsidRPr="002656DC">
        <w:rPr>
          <w:sz w:val="24"/>
          <w:szCs w:val="24"/>
        </w:rPr>
        <w:t>Плантации на бяла акация (</w:t>
      </w:r>
      <w:r w:rsidRPr="002656DC">
        <w:rPr>
          <w:i/>
          <w:sz w:val="24"/>
          <w:szCs w:val="24"/>
          <w:lang w:val="en-US"/>
        </w:rPr>
        <w:t>Robinia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pseudacacia</w:t>
      </w:r>
      <w:r w:rsidRPr="002656DC">
        <w:rPr>
          <w:sz w:val="24"/>
          <w:szCs w:val="24"/>
        </w:rPr>
        <w:t xml:space="preserve">), създадени на мястото на естетвени широколистни гори.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 xml:space="preserve">Горски култури от други широколистни дървета - G1.C4 Other broadleaved </w:t>
      </w:r>
      <w:r w:rsidRPr="002656DC">
        <w:rPr>
          <w:b/>
          <w:color w:val="000000"/>
          <w:sz w:val="24"/>
          <w:szCs w:val="24"/>
        </w:rPr>
        <w:lastRenderedPageBreak/>
        <w:t xml:space="preserve">deciduous plantations 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Местообитанието представлява разнообразни горски култури от </w:t>
      </w:r>
      <w:r w:rsidRPr="002656DC">
        <w:rPr>
          <w:sz w:val="24"/>
          <w:szCs w:val="24"/>
          <w:lang w:val="ru-RU"/>
        </w:rPr>
        <w:t xml:space="preserve">местни </w:t>
      </w:r>
      <w:r w:rsidRPr="002656DC">
        <w:rPr>
          <w:sz w:val="24"/>
          <w:szCs w:val="24"/>
        </w:rPr>
        <w:t xml:space="preserve">широколистни горски видове – обикновен бук, обикновен явор, бреза, зимен дъб и орех.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Горски култури от обикновена ела и обикновен смърч - G3.F11 Native fir, spruce, larch, cedar plantations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Културите от смърч и ела са създавани на мястото на невъзобновени след сечи букови гори. Дървесният етаж е относително чист по състав. На места се развива втори етаж от обикновен бук. В приземната покривка най-често се срещат </w:t>
      </w:r>
      <w:r w:rsidRPr="002656DC">
        <w:rPr>
          <w:i/>
          <w:sz w:val="24"/>
          <w:szCs w:val="24"/>
          <w:lang w:val="en-US"/>
        </w:rPr>
        <w:t>Luzula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luzuloides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Oxalis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acetosella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Moehringia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trinerv</w:t>
      </w:r>
      <w:r w:rsidRPr="002656DC">
        <w:rPr>
          <w:i/>
          <w:sz w:val="24"/>
          <w:szCs w:val="24"/>
        </w:rPr>
        <w:t xml:space="preserve">а </w:t>
      </w:r>
      <w:r w:rsidRPr="002656DC">
        <w:rPr>
          <w:sz w:val="24"/>
          <w:szCs w:val="24"/>
        </w:rPr>
        <w:t>и др.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Горски култури от бял бор, черен бор и бяла мура - G3.F12 Native pine plantations</w:t>
      </w:r>
    </w:p>
    <w:p w:rsidR="002656DC" w:rsidRPr="002656DC" w:rsidRDefault="002656DC" w:rsidP="002656DC">
      <w:pPr>
        <w:jc w:val="both"/>
        <w:rPr>
          <w:i/>
          <w:sz w:val="24"/>
          <w:szCs w:val="24"/>
        </w:rPr>
      </w:pPr>
      <w:r w:rsidRPr="002656DC">
        <w:rPr>
          <w:sz w:val="24"/>
          <w:szCs w:val="24"/>
        </w:rPr>
        <w:t>Иглолистните култури от бял и черен бор, заемат най-голяма площ сред изкуствените горски насаждения на територията на природния парк. Създавани са както за усвояване на голи площи с противоерозионна цел, така и за подобряване на качествената структура на горите чрез реконструкция. Противоерозионните и залесяванията на голи площи са основно от черен бор. Освен черен бор (</w:t>
      </w:r>
      <w:r w:rsidRPr="002656DC">
        <w:rPr>
          <w:i/>
          <w:sz w:val="24"/>
          <w:szCs w:val="24"/>
          <w:lang w:val="en-US"/>
        </w:rPr>
        <w:t>Pinus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nigra</w:t>
      </w:r>
      <w:r w:rsidRPr="002656DC">
        <w:rPr>
          <w:i/>
          <w:sz w:val="24"/>
          <w:szCs w:val="24"/>
        </w:rPr>
        <w:t xml:space="preserve">) </w:t>
      </w:r>
      <w:r w:rsidRPr="002656DC">
        <w:rPr>
          <w:sz w:val="24"/>
          <w:szCs w:val="24"/>
        </w:rPr>
        <w:t>и бял бор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sz w:val="24"/>
          <w:szCs w:val="24"/>
          <w:lang w:val="en-US"/>
        </w:rPr>
        <w:t>(</w:t>
      </w:r>
      <w:r w:rsidRPr="002656DC">
        <w:rPr>
          <w:i/>
          <w:sz w:val="24"/>
          <w:szCs w:val="24"/>
          <w:lang w:val="en-US"/>
        </w:rPr>
        <w:t>Pinus sylvestris</w:t>
      </w:r>
      <w:r w:rsidRPr="002656DC">
        <w:rPr>
          <w:sz w:val="24"/>
          <w:szCs w:val="24"/>
          <w:lang w:val="en-US"/>
        </w:rPr>
        <w:t>)</w:t>
      </w:r>
      <w:r w:rsidRPr="002656DC">
        <w:rPr>
          <w:sz w:val="24"/>
          <w:szCs w:val="24"/>
        </w:rPr>
        <w:t xml:space="preserve">, в състава на културите участват и видове от естествената растителност – </w:t>
      </w:r>
      <w:r w:rsidRPr="002656DC">
        <w:rPr>
          <w:i/>
          <w:sz w:val="24"/>
          <w:szCs w:val="24"/>
          <w:lang w:val="en-US"/>
        </w:rPr>
        <w:t>Fagus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sylvatica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Quercus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daleshampii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Ostrya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carpinifolia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sz w:val="24"/>
          <w:szCs w:val="24"/>
        </w:rPr>
        <w:t>и храстови видове</w:t>
      </w:r>
      <w:r w:rsidRPr="002656DC">
        <w:rPr>
          <w:i/>
          <w:sz w:val="24"/>
          <w:szCs w:val="24"/>
        </w:rPr>
        <w:t xml:space="preserve"> – </w:t>
      </w:r>
      <w:r w:rsidRPr="002656DC">
        <w:rPr>
          <w:i/>
          <w:sz w:val="24"/>
          <w:szCs w:val="24"/>
          <w:lang w:val="en-US"/>
        </w:rPr>
        <w:t>Corylus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avellana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Cornus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mas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Carpinus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orientalis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Rosa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canina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Rubus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caesius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Sambucus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nigra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Fraxinus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ornus</w:t>
      </w:r>
      <w:r w:rsidRPr="002656DC">
        <w:rPr>
          <w:i/>
          <w:sz w:val="24"/>
          <w:szCs w:val="24"/>
        </w:rPr>
        <w:t xml:space="preserve">. </w:t>
      </w:r>
      <w:r w:rsidRPr="002656DC">
        <w:rPr>
          <w:sz w:val="24"/>
          <w:szCs w:val="24"/>
        </w:rPr>
        <w:t xml:space="preserve">В тревния състав участват видовете: </w:t>
      </w:r>
      <w:r w:rsidRPr="002656DC">
        <w:rPr>
          <w:i/>
          <w:sz w:val="24"/>
          <w:szCs w:val="24"/>
        </w:rPr>
        <w:t>А</w:t>
      </w:r>
      <w:r w:rsidRPr="002656DC">
        <w:rPr>
          <w:i/>
          <w:sz w:val="24"/>
          <w:szCs w:val="24"/>
          <w:lang w:val="en-US"/>
        </w:rPr>
        <w:t>remonia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agrymonoides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Astragalos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glycyphyllus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Brachypodium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pinnatum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Clinopodium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vulgare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Dactylis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glomerata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Dorycniumum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herbaceum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Euphorbia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amygdaloides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Fragaria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vesca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Hypericum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perforatum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Lychnis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coronaria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Luzula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luzuloides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Muscari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>bothryoides</w:t>
      </w:r>
      <w:r w:rsidRPr="002656DC">
        <w:rPr>
          <w:i/>
          <w:sz w:val="24"/>
          <w:szCs w:val="24"/>
        </w:rPr>
        <w:t xml:space="preserve">, </w:t>
      </w:r>
      <w:r w:rsidRPr="002656DC">
        <w:rPr>
          <w:i/>
          <w:sz w:val="24"/>
          <w:szCs w:val="24"/>
          <w:lang w:val="en-US"/>
        </w:rPr>
        <w:t>Mycelis</w:t>
      </w:r>
      <w:r w:rsidRPr="002656DC">
        <w:rPr>
          <w:i/>
          <w:sz w:val="24"/>
          <w:szCs w:val="24"/>
        </w:rPr>
        <w:t xml:space="preserve"> </w:t>
      </w:r>
      <w:r w:rsidRPr="002656DC">
        <w:rPr>
          <w:i/>
          <w:sz w:val="24"/>
          <w:szCs w:val="24"/>
          <w:lang w:val="en-US"/>
        </w:rPr>
        <w:t xml:space="preserve">muralis </w:t>
      </w:r>
      <w:r w:rsidRPr="002656DC">
        <w:rPr>
          <w:sz w:val="24"/>
          <w:szCs w:val="24"/>
        </w:rPr>
        <w:t>и др.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Горски култури от чуждоземни иглолистни видове - G3.F2 Exotic conifer plantations</w:t>
      </w:r>
    </w:p>
    <w:p w:rsidR="002656DC" w:rsidRPr="002656DC" w:rsidRDefault="002656DC" w:rsidP="002656DC">
      <w:pPr>
        <w:jc w:val="both"/>
        <w:rPr>
          <w:sz w:val="24"/>
          <w:szCs w:val="24"/>
          <w:lang w:val="en-US"/>
        </w:rPr>
      </w:pPr>
      <w:r w:rsidRPr="002656DC">
        <w:rPr>
          <w:sz w:val="24"/>
          <w:szCs w:val="24"/>
        </w:rPr>
        <w:t>На територията на ПП "Българка" местообитанието е представено от култури от дуглазка (</w:t>
      </w:r>
      <w:r w:rsidRPr="002656DC">
        <w:rPr>
          <w:i/>
          <w:sz w:val="24"/>
          <w:szCs w:val="24"/>
          <w:lang w:val="en-US"/>
        </w:rPr>
        <w:t>Pseudotsuga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menziesii</w:t>
      </w:r>
      <w:r w:rsidRPr="002656DC">
        <w:rPr>
          <w:sz w:val="24"/>
          <w:szCs w:val="24"/>
        </w:rPr>
        <w:t xml:space="preserve">). </w:t>
      </w:r>
    </w:p>
    <w:p w:rsidR="00CE4871" w:rsidRDefault="00CE4871" w:rsidP="002656DC">
      <w:pPr>
        <w:jc w:val="both"/>
        <w:rPr>
          <w:b/>
          <w:sz w:val="24"/>
          <w:szCs w:val="24"/>
        </w:rPr>
      </w:pPr>
      <w:bookmarkStart w:id="7" w:name="_Toc363822697"/>
    </w:p>
    <w:p w:rsidR="002656DC" w:rsidRPr="002656DC" w:rsidRDefault="002656DC" w:rsidP="002656DC">
      <w:pPr>
        <w:jc w:val="both"/>
        <w:rPr>
          <w:b/>
          <w:sz w:val="24"/>
          <w:szCs w:val="24"/>
        </w:rPr>
      </w:pPr>
      <w:r w:rsidRPr="002656DC">
        <w:rPr>
          <w:b/>
          <w:sz w:val="24"/>
          <w:szCs w:val="24"/>
        </w:rPr>
        <w:t>ПЕЩЕРИ И СКАЛНИ МЕСТООБИТАНИЯ</w:t>
      </w:r>
      <w:bookmarkEnd w:id="7"/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 xml:space="preserve">Входни части на пещери - H1.2 Cave interiors 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На територията на ПП "Българка" пещерите се срещат в карстовите райони. Местообитания на прилепи са пещерата Меча дупка и други пещери в Топлешки дол, пещери в м. „Гърнето” и др.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“уязвимо”, в ЗБР и 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Изкуствено прокопани подземни мини и галерии - H1.7 Disused underground mines and tunnels</w:t>
      </w:r>
    </w:p>
    <w:p w:rsidR="002656DC" w:rsidRPr="002656DC" w:rsidRDefault="002656DC" w:rsidP="002656DC">
      <w:pPr>
        <w:jc w:val="both"/>
        <w:rPr>
          <w:color w:val="000000"/>
          <w:sz w:val="24"/>
          <w:szCs w:val="24"/>
          <w:lang w:val="ru-RU"/>
        </w:rPr>
      </w:pPr>
      <w:r w:rsidRPr="002656DC">
        <w:rPr>
          <w:sz w:val="24"/>
          <w:szCs w:val="24"/>
          <w:lang w:val="en-US"/>
        </w:rPr>
        <w:t>И</w:t>
      </w:r>
      <w:r w:rsidRPr="002656DC">
        <w:rPr>
          <w:sz w:val="24"/>
          <w:szCs w:val="24"/>
        </w:rPr>
        <w:t xml:space="preserve">зкуствените галерии се характеризират с микроклиматични условия много близки до пещерните. Изоставените изкуствени галерии имат важно значение за размножаване на някои видове прилепи.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“уязвимо”.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Карпато-Балкански стръмни силикатни скали с камбанки - H3.152 Carpatho-Balkano-Rhodopide campion siliceous cliffs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Отвесни или с голям наклон силикатни скали с пукнатини. В пукнатините се развиват предимно мъхове, хазмофитни треви и видове от околните тревни и храстови ценози. На територията на ПП "Българка" отвесните силикатни скали, заемат неголяма площ и често са голи. На места се срещат мъхове и някои висши растения, като </w:t>
      </w:r>
      <w:r w:rsidRPr="002656DC">
        <w:rPr>
          <w:i/>
          <w:sz w:val="24"/>
          <w:szCs w:val="24"/>
          <w:lang w:val="en-US"/>
        </w:rPr>
        <w:t>Silene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lerchenfeldiana</w:t>
      </w:r>
      <w:r w:rsidRPr="002656DC">
        <w:rPr>
          <w:sz w:val="24"/>
          <w:szCs w:val="24"/>
        </w:rPr>
        <w:t xml:space="preserve">.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“уязвимо”, в ЗБР и 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Силикатни стръмни скали с лишейна растителност - H3.1В2 Mountain siliceous cliffs</w:t>
      </w:r>
    </w:p>
    <w:p w:rsidR="002656DC" w:rsidRPr="002656DC" w:rsidRDefault="002656DC" w:rsidP="002656DC">
      <w:pPr>
        <w:jc w:val="both"/>
        <w:rPr>
          <w:color w:val="000000"/>
          <w:sz w:val="24"/>
          <w:szCs w:val="24"/>
          <w:lang w:val="ru-RU"/>
        </w:rPr>
      </w:pPr>
      <w:r w:rsidRPr="002656DC">
        <w:rPr>
          <w:sz w:val="24"/>
          <w:szCs w:val="24"/>
        </w:rPr>
        <w:t xml:space="preserve">Лишейните ценози са широко разпространени като един от първите пионерни стадии в развитието на растителната покривка по открити скални повърхности.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“уязвимо”, в ЗБР и Директива 92/43.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Старопланински варовикови хазмофитни съобщества - H3.2A13 Balkan Range calcicolous chasmophyte communities</w:t>
      </w:r>
    </w:p>
    <w:p w:rsidR="002656DC" w:rsidRPr="002656DC" w:rsidRDefault="002656DC" w:rsidP="002656DC">
      <w:pPr>
        <w:jc w:val="both"/>
        <w:rPr>
          <w:color w:val="000000"/>
          <w:sz w:val="24"/>
          <w:szCs w:val="24"/>
          <w:lang w:val="ru-RU"/>
        </w:rPr>
      </w:pPr>
      <w:r w:rsidRPr="002656DC">
        <w:rPr>
          <w:sz w:val="24"/>
          <w:szCs w:val="24"/>
        </w:rPr>
        <w:t xml:space="preserve">Отвесни или с голям наклон варовикови скали. Почва няма или е много слабо развита </w:t>
      </w:r>
      <w:r w:rsidRPr="002656DC">
        <w:rPr>
          <w:sz w:val="24"/>
          <w:szCs w:val="24"/>
        </w:rPr>
        <w:lastRenderedPageBreak/>
        <w:t>(рендзина). На територията на ПП "Българка" местообитанието е свързоно с големи варовикови скални разкрития. Най-характерни са за м. Мъхнатите скали. В зависимост от осветенността и наклона се формират различни по видов състав съобщества, които се редуват с голи скали. На по-тъмни и влажни варовикови скали се формират съобщества на балканския ендемит силивряк (</w:t>
      </w:r>
      <w:r w:rsidRPr="002656DC">
        <w:rPr>
          <w:i/>
          <w:sz w:val="24"/>
          <w:szCs w:val="24"/>
          <w:lang w:val="en-US"/>
        </w:rPr>
        <w:t>Haberlea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rhodopensis</w:t>
      </w:r>
      <w:r w:rsidRPr="002656DC">
        <w:rPr>
          <w:sz w:val="24"/>
          <w:szCs w:val="24"/>
        </w:rPr>
        <w:t>). Върху осветени скални блокове, където има повече почвена покривка се развиват съобщества на регионалния за Стара планина ендемит нейчева власатка (</w:t>
      </w:r>
      <w:r w:rsidRPr="002656DC">
        <w:rPr>
          <w:i/>
          <w:sz w:val="24"/>
          <w:szCs w:val="24"/>
          <w:lang w:val="en-US"/>
        </w:rPr>
        <w:t>Festuca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balcanica</w:t>
      </w:r>
      <w:r w:rsidRPr="002656DC">
        <w:rPr>
          <w:sz w:val="24"/>
          <w:szCs w:val="24"/>
          <w:lang w:val="ru-RU"/>
        </w:rPr>
        <w:t xml:space="preserve"> </w:t>
      </w:r>
      <w:r w:rsidRPr="002656DC">
        <w:rPr>
          <w:sz w:val="24"/>
          <w:szCs w:val="24"/>
          <w:lang w:val="en-US"/>
        </w:rPr>
        <w:t>subsp</w:t>
      </w:r>
      <w:r w:rsidRPr="002656DC">
        <w:rPr>
          <w:sz w:val="24"/>
          <w:szCs w:val="24"/>
          <w:lang w:val="ru-RU"/>
        </w:rPr>
        <w:t xml:space="preserve">. </w:t>
      </w:r>
      <w:proofErr w:type="gramStart"/>
      <w:r w:rsidRPr="002656DC">
        <w:rPr>
          <w:i/>
          <w:sz w:val="24"/>
          <w:szCs w:val="24"/>
          <w:lang w:val="en-US"/>
        </w:rPr>
        <w:t>neicevii</w:t>
      </w:r>
      <w:proofErr w:type="gramEnd"/>
      <w:r w:rsidRPr="002656DC">
        <w:rPr>
          <w:i/>
          <w:sz w:val="24"/>
          <w:szCs w:val="24"/>
        </w:rPr>
        <w:t>)</w:t>
      </w:r>
      <w:r w:rsidRPr="002656DC">
        <w:rPr>
          <w:sz w:val="24"/>
          <w:szCs w:val="24"/>
        </w:rPr>
        <w:t>. В състава на тези съобщества се срещат и други реликтни видове, като благаяновото вълче лико (</w:t>
      </w:r>
      <w:r w:rsidRPr="002656DC">
        <w:rPr>
          <w:i/>
          <w:sz w:val="24"/>
          <w:szCs w:val="24"/>
          <w:lang w:val="en-US"/>
        </w:rPr>
        <w:t>Daphne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blagayana</w:t>
      </w:r>
      <w:r w:rsidRPr="002656DC">
        <w:rPr>
          <w:sz w:val="24"/>
          <w:szCs w:val="24"/>
          <w:lang w:val="ru-RU"/>
        </w:rPr>
        <w:t xml:space="preserve">). </w:t>
      </w:r>
      <w:r w:rsidRPr="002656DC">
        <w:rPr>
          <w:color w:val="000000"/>
          <w:sz w:val="24"/>
          <w:szCs w:val="24"/>
        </w:rPr>
        <w:t xml:space="preserve">Местообитанието е включено </w:t>
      </w:r>
      <w:r w:rsidRPr="002656DC">
        <w:rPr>
          <w:sz w:val="24"/>
          <w:szCs w:val="24"/>
        </w:rPr>
        <w:t>в ЧК с категория “уязвимо”, в ЗБР и Директива 92/43.</w:t>
      </w:r>
    </w:p>
    <w:p w:rsidR="00644E0B" w:rsidRDefault="00644E0B" w:rsidP="002656DC">
      <w:pPr>
        <w:jc w:val="both"/>
        <w:rPr>
          <w:b/>
          <w:sz w:val="24"/>
          <w:szCs w:val="24"/>
        </w:rPr>
      </w:pPr>
      <w:bookmarkStart w:id="8" w:name="_Toc363822698"/>
    </w:p>
    <w:p w:rsidR="002656DC" w:rsidRPr="002656DC" w:rsidRDefault="002656DC" w:rsidP="002656DC">
      <w:pPr>
        <w:jc w:val="both"/>
        <w:rPr>
          <w:b/>
          <w:sz w:val="24"/>
          <w:szCs w:val="24"/>
        </w:rPr>
      </w:pPr>
      <w:r w:rsidRPr="002656DC">
        <w:rPr>
          <w:b/>
          <w:sz w:val="24"/>
          <w:szCs w:val="24"/>
        </w:rPr>
        <w:t>АНТРОПОГЕННИ МЕСТООБИТАНИЯ</w:t>
      </w:r>
      <w:bookmarkEnd w:id="8"/>
    </w:p>
    <w:p w:rsidR="002656DC" w:rsidRPr="002656DC" w:rsidRDefault="002656DC" w:rsidP="00CE4871">
      <w:pPr>
        <w:ind w:firstLine="708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Пътеки и временни складове - H5.61 Unsurfaced pathways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>Това местообитание включва утъпкани или периодично утъпквани територии без растителност или със слабо развита растителна покривка: пътеки, места за събори и поклонения, временни горски складове, нестабилизирани паркинги и др.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Обработваеми площи (ниви и др.) - I1.3 Arable land with unmixed crops grown by low-intensity agricultural method</w:t>
      </w:r>
    </w:p>
    <w:p w:rsidR="002656DC" w:rsidRPr="002656DC" w:rsidRDefault="002656DC" w:rsidP="002656DC">
      <w:pPr>
        <w:jc w:val="both"/>
        <w:rPr>
          <w:color w:val="000000"/>
          <w:sz w:val="24"/>
          <w:szCs w:val="24"/>
        </w:rPr>
      </w:pPr>
      <w:r w:rsidRPr="002656DC">
        <w:rPr>
          <w:color w:val="000000"/>
          <w:sz w:val="24"/>
          <w:szCs w:val="24"/>
        </w:rPr>
        <w:t xml:space="preserve">На територията на ПП „Българка” има неголеми по площ обработваеми площи, които се използват за ниви или интензивни култури.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Култивирани територии с паркове и градини - I2 Cultivated areas of gardens and parks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Към местообитанието се отнасят дворове и градини.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Урбанизирани територии с дворни места - J2 Low density buildings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Към местообитанието се отнасят урбанизираните територии в ПП "Българка". Много от тях са изоставени и обезлюдени махали и селца, които се характеризират с големи дворни места и малки постройки. Някои са превърнати вторично във вилни зони и се използват основно през лятотото. В това местообитание са включени и целогодишно обитаваните села в границите на ПП "Българка".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Кариери - J3.2 Active opencast mineral extraction sites, including quarries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На територията на ПП "Българка" има и някои антропогенно създадени изкопи и по-големи нарушения на ландшафта. Най-голямата рекултивирана кариера на територията на парка се намира при с. Поток. Тя представлява консервационен интерес, защото в нея се намира единствената известна в България популация на </w:t>
      </w:r>
      <w:r w:rsidRPr="002656DC">
        <w:rPr>
          <w:i/>
          <w:sz w:val="24"/>
          <w:szCs w:val="24"/>
          <w:lang w:val="en-US"/>
        </w:rPr>
        <w:t>Myricaria</w:t>
      </w:r>
      <w:r w:rsidRPr="002656DC">
        <w:rPr>
          <w:i/>
          <w:sz w:val="24"/>
          <w:szCs w:val="24"/>
          <w:lang w:val="ru-RU"/>
        </w:rPr>
        <w:t xml:space="preserve"> </w:t>
      </w:r>
      <w:r w:rsidRPr="002656DC">
        <w:rPr>
          <w:i/>
          <w:sz w:val="24"/>
          <w:szCs w:val="24"/>
          <w:lang w:val="en-US"/>
        </w:rPr>
        <w:t>germanica</w:t>
      </w:r>
      <w:r w:rsidRPr="002656DC">
        <w:rPr>
          <w:sz w:val="24"/>
          <w:szCs w:val="24"/>
          <w:lang w:val="ru-RU"/>
        </w:rPr>
        <w:t xml:space="preserve">. </w:t>
      </w:r>
      <w:r w:rsidRPr="002656DC">
        <w:rPr>
          <w:sz w:val="24"/>
          <w:szCs w:val="24"/>
        </w:rPr>
        <w:t xml:space="preserve">В кариерата има също така и антропогенно създадени езерца, които се населяват от макрофитни съобщества.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Пътища - J4.2 Road networks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>Към местообитанието се отнасят асфалтирани пътища и стабилизирани горски пътища.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Железопътни линии - J4.3 Rail networks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Територията на ПП „Българка” се пресича от ж.п. линията Горна Оряховица – Дъбово.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Язовири и каптажи - J5.33 Water storage tanks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Местообитанието включва редица каптажи и водохващания. </w:t>
      </w:r>
    </w:p>
    <w:p w:rsidR="002656DC" w:rsidRPr="002656DC" w:rsidRDefault="002656DC" w:rsidP="00CE4871">
      <w:pPr>
        <w:ind w:firstLine="708"/>
        <w:jc w:val="both"/>
        <w:rPr>
          <w:b/>
          <w:color w:val="000000"/>
          <w:sz w:val="24"/>
          <w:szCs w:val="24"/>
        </w:rPr>
      </w:pPr>
      <w:r w:rsidRPr="002656DC">
        <w:rPr>
          <w:b/>
          <w:color w:val="000000"/>
          <w:sz w:val="24"/>
          <w:szCs w:val="24"/>
        </w:rPr>
        <w:t>Насипи и табани - J6.1 Waste resulting from building construction or demolition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Към местообитанието се отнасят антропогенно създадени позитивни форми на релефа. Те заемат неголеми площи и се намират основно в горския фонд. 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</w:p>
    <w:p w:rsidR="002656DC" w:rsidRPr="00CE4871" w:rsidRDefault="00460A31" w:rsidP="002656DC">
      <w:pPr>
        <w:rPr>
          <w:i/>
          <w:sz w:val="24"/>
          <w:szCs w:val="24"/>
          <w:lang w:val="en-US"/>
        </w:rPr>
      </w:pPr>
      <w:r w:rsidRPr="000C7E1E">
        <w:rPr>
          <w:b/>
          <w:i/>
          <w:sz w:val="24"/>
          <w:szCs w:val="24"/>
        </w:rPr>
        <w:t>Таблица 9.</w:t>
      </w:r>
      <w:r w:rsidR="009A0110">
        <w:rPr>
          <w:b/>
          <w:i/>
          <w:sz w:val="24"/>
          <w:szCs w:val="24"/>
          <w:lang w:val="en-US"/>
        </w:rPr>
        <w:t xml:space="preserve"> </w:t>
      </w:r>
      <w:r w:rsidR="002656DC" w:rsidRPr="00460A31">
        <w:rPr>
          <w:i/>
          <w:sz w:val="24"/>
          <w:szCs w:val="24"/>
        </w:rPr>
        <w:t>Площно разпределение на местообитанията в ПП "Българка"</w:t>
      </w:r>
      <w:r w:rsidR="00CE4871">
        <w:rPr>
          <w:i/>
          <w:sz w:val="24"/>
          <w:szCs w:val="24"/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3402"/>
        <w:gridCol w:w="1810"/>
      </w:tblGrid>
      <w:tr w:rsidR="002656DC" w:rsidRPr="002656DC" w:rsidTr="00CE4871">
        <w:tc>
          <w:tcPr>
            <w:tcW w:w="4644" w:type="dxa"/>
            <w:shd w:val="clear" w:color="auto" w:fill="BFBFBF" w:themeFill="background1" w:themeFillShade="BF"/>
          </w:tcPr>
          <w:p w:rsidR="002656DC" w:rsidRPr="002656DC" w:rsidRDefault="002656DC" w:rsidP="00261B81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Код и име на местообитанията по EUNIS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:rsidR="002656DC" w:rsidRPr="002656DC" w:rsidRDefault="002656DC" w:rsidP="00261B81">
            <w:pPr>
              <w:ind w:left="-113"/>
              <w:jc w:val="center"/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Българско название на местообитанията </w:t>
            </w:r>
          </w:p>
        </w:tc>
        <w:tc>
          <w:tcPr>
            <w:tcW w:w="1810" w:type="dxa"/>
            <w:shd w:val="clear" w:color="auto" w:fill="BFBFBF" w:themeFill="background1" w:themeFillShade="BF"/>
            <w:vAlign w:val="center"/>
          </w:tcPr>
          <w:p w:rsidR="002656DC" w:rsidRPr="002656DC" w:rsidRDefault="002656DC" w:rsidP="00261B81">
            <w:pPr>
              <w:jc w:val="center"/>
              <w:rPr>
                <w:b/>
                <w:bCs/>
                <w:sz w:val="22"/>
              </w:rPr>
            </w:pPr>
            <w:r w:rsidRPr="002656DC">
              <w:rPr>
                <w:b/>
                <w:bCs/>
                <w:sz w:val="22"/>
              </w:rPr>
              <w:t>Площ на територията на ПП Българка (</w:t>
            </w:r>
            <w:r w:rsidR="00E717DD">
              <w:rPr>
                <w:b/>
                <w:bCs/>
                <w:sz w:val="22"/>
                <w:lang w:val="en-US"/>
              </w:rPr>
              <w:t>ха</w:t>
            </w:r>
            <w:r w:rsidRPr="002656DC">
              <w:rPr>
                <w:b/>
                <w:bCs/>
                <w:sz w:val="22"/>
              </w:rPr>
              <w:t>)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C1.2 Vegetation of eutrophic lakes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sz w:val="22"/>
              </w:rPr>
            </w:pPr>
            <w:r w:rsidRPr="002656DC">
              <w:rPr>
                <w:sz w:val="22"/>
              </w:rPr>
              <w:t>Еутрофни езера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1.14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C2.121 Petrifying springs with tufa or </w:t>
            </w:r>
            <w:r w:rsidRPr="002656DC">
              <w:rPr>
                <w:b/>
                <w:bCs/>
                <w:color w:val="000000"/>
                <w:sz w:val="22"/>
              </w:rPr>
              <w:lastRenderedPageBreak/>
              <w:t>travertine formations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lastRenderedPageBreak/>
              <w:t xml:space="preserve">Карстови извори и потоци с </w:t>
            </w:r>
            <w:r w:rsidRPr="002656DC">
              <w:rPr>
                <w:color w:val="000000"/>
                <w:sz w:val="22"/>
              </w:rPr>
              <w:lastRenderedPageBreak/>
              <w:t>бигорни образувания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lastRenderedPageBreak/>
              <w:t>0.05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C2.2 Permanent non-tidal, fast, turbulent watercourses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Постоянни течащи води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95 (площта им често съвпада с полигони от ГФ)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D4.1 Rich fens, including eutrophic tall-herb fens and calcareous flushes and soaks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Алкални мочурища и извори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0.087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E1.111 Middle European stone crop swards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Пионерни термофилни тревни съобщества на варовити скалисти и каменисти места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0.03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E1.234 Moesio-Carpathian meadow steppes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Ливадни степи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798.8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E2.252 Moesio-Thracian hay meadows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Низинни сенокосни ливади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74.11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E2.33 Balkan mountain hay meadows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Планински сенокосни ливади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555.47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Е2.7 Unmanaged mesic grasslands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Мезофилни ливади в период на възстановяване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146.96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E4.318 Oro-Moesian mat-grass swards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Ацидофилни мезофитни съобщества предимно от картъл</w:t>
            </w:r>
            <w:r w:rsidRPr="002656DC">
              <w:rPr>
                <w:b/>
                <w:bCs/>
                <w:sz w:val="22"/>
              </w:rPr>
              <w:t xml:space="preserve"> </w:t>
            </w:r>
            <w:r w:rsidRPr="002656DC">
              <w:rPr>
                <w:sz w:val="22"/>
              </w:rPr>
              <w:t>(</w:t>
            </w:r>
            <w:r w:rsidRPr="002656DC">
              <w:rPr>
                <w:i/>
                <w:iCs/>
                <w:color w:val="000000"/>
                <w:sz w:val="22"/>
              </w:rPr>
              <w:t>Nardus stricta</w:t>
            </w:r>
            <w:r w:rsidRPr="002656DC">
              <w:rPr>
                <w:color w:val="000000"/>
                <w:sz w:val="22"/>
              </w:rPr>
              <w:t>)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32.77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E4.438 Оro-Moesian calciphile stripped grasslands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Алпийски и субалпийски отворени калцифилни тревни съобщества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32.46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Е5.21 Xero-thermophile fringes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Ксеротермофилни тревни съобщества в окрайнините на горите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105.78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E5.3 Bracken fields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Съобщества на орлова папрат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129.20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E5.43  Shady woodland edge fringes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Влажни или мокри високотревия и окрайнини на гори и ливади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Съвпадат с полигони от ГФ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E5.572 Moesian tall herb communities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Мизийски високотревни съобщества край потоци и реки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Съвпадат с полигони от ГФ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F2.2A2 Balkano-Hellenic dwarf bilberry heaths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Балкано-хеленски съобщества от боровинки (</w:t>
            </w:r>
            <w:r w:rsidRPr="002656DC">
              <w:rPr>
                <w:i/>
                <w:iCs/>
                <w:sz w:val="22"/>
              </w:rPr>
              <w:t xml:space="preserve">Vaccinium myrtillus </w:t>
            </w:r>
            <w:r w:rsidRPr="002656DC">
              <w:rPr>
                <w:sz w:val="22"/>
              </w:rPr>
              <w:t xml:space="preserve">и </w:t>
            </w:r>
            <w:r w:rsidRPr="002656DC">
              <w:rPr>
                <w:i/>
                <w:iCs/>
                <w:sz w:val="22"/>
              </w:rPr>
              <w:t>Vaccinium vitis-idaea</w:t>
            </w:r>
            <w:r w:rsidRPr="002656DC">
              <w:rPr>
                <w:sz w:val="22"/>
              </w:rPr>
              <w:t>)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14.37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F2.333 Subalpine bramble brush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Субалпийски съобщества от малина (</w:t>
            </w:r>
            <w:r w:rsidRPr="002656DC">
              <w:rPr>
                <w:i/>
                <w:iCs/>
                <w:sz w:val="22"/>
              </w:rPr>
              <w:t>Rubus idaeus</w:t>
            </w:r>
            <w:r w:rsidRPr="002656DC">
              <w:rPr>
                <w:sz w:val="22"/>
              </w:rPr>
              <w:t>)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3.81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F3.24 Subcontinental and continental deciduous thickets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Континентални и субконтинентални широколистни храсталаци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221.01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F3.2432 Moesian lilac thickets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Мизийски храсталаци на люляк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0.14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G1.1112 Eastern European poplar-willow forests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Галерии на бяла върба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36.71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G1.2116 Dacio-Moesian ash-alder woods 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Дакийско Мизийски гори на черна елша и планински ясен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2.63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G1.661 Middle European dry-slope limestone beech forests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Средноевропейски букови гори на варовик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3589.09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G1.6931 Balkan Range acidophile beech forests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Старопланински ацидофилни букови гори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181.42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G1.6932 Balkan Range neutrophile beech forests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Старопланински неутрофилни букови гори </w:t>
            </w:r>
          </w:p>
        </w:tc>
        <w:tc>
          <w:tcPr>
            <w:tcW w:w="1810" w:type="dxa"/>
            <w:vMerge w:val="restart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9212.04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G1.6933 Balkan Range subalpine beech forests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Старопланински субалпийски букови гори</w:t>
            </w:r>
          </w:p>
        </w:tc>
        <w:tc>
          <w:tcPr>
            <w:tcW w:w="1810" w:type="dxa"/>
            <w:vMerge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G1.6934 Balkan Range thermophile beech forests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Старопланински термофилни букови гори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1718</w:t>
            </w:r>
            <w:r w:rsidRPr="002656DC">
              <w:rPr>
                <w:color w:val="000000"/>
                <w:sz w:val="22"/>
                <w:lang w:val="en-US"/>
              </w:rPr>
              <w:t>.</w:t>
            </w:r>
            <w:r w:rsidRPr="002656DC">
              <w:rPr>
                <w:color w:val="000000"/>
                <w:sz w:val="22"/>
              </w:rPr>
              <w:t>50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G1.768 Moesio-Danubian termophilous oak forests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Дунавско-Мизийски термофилни дъбови гори на горун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10.26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G1.7C13 Montane hop-hornbeam woods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Планински гори на воден габър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261.52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G1.7C22 Helleno-Balkanic oriental hornbeam </w:t>
            </w:r>
            <w:r w:rsidRPr="002656DC">
              <w:rPr>
                <w:b/>
                <w:bCs/>
                <w:color w:val="000000"/>
                <w:sz w:val="22"/>
              </w:rPr>
              <w:lastRenderedPageBreak/>
              <w:t>woods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lastRenderedPageBreak/>
              <w:t xml:space="preserve">Хелено-Балкански гори на келяв </w:t>
            </w:r>
            <w:r w:rsidRPr="002656DC">
              <w:rPr>
                <w:color w:val="000000"/>
                <w:sz w:val="22"/>
              </w:rPr>
              <w:lastRenderedPageBreak/>
              <w:t xml:space="preserve">габър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lastRenderedPageBreak/>
              <w:t xml:space="preserve">114.28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G1.7C41 Silver lime woods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Гори на сребролистна липа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1.50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G1.7C63 Manna tree woods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Гори на мъждрян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48.68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G1.923 Montane [</w:t>
            </w:r>
            <w:r w:rsidRPr="002656DC">
              <w:rPr>
                <w:b/>
                <w:bCs/>
                <w:i/>
                <w:iCs/>
                <w:sz w:val="22"/>
              </w:rPr>
              <w:t>Populus tremula</w:t>
            </w:r>
            <w:r w:rsidRPr="002656DC">
              <w:rPr>
                <w:b/>
                <w:bCs/>
                <w:sz w:val="22"/>
              </w:rPr>
              <w:t>] stands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Планински съобщества на трепетлика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14.64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G1.A2 Non-riverine [Fraxinus] woodland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Гори от обикновен ясен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1.41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G1.A322 Dacio-Moesian hornbeam forests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Дъбово-габърови гори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2084.48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G1.A462 Moesian ravine and slope forests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Мизийски смесени гори на склонове и планински клисури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12.29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G1.C2 Deciduous exotic oak plantations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Горски култури от екзотични дъбове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1.26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G1.C3 False acacia ([Robinia]) plantations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Горски култури от бяла акация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63.93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G1.C4 Other broadleaved deciduous plantations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Горски култури от други широколистни дървета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103.5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G3.F11 Native fir, spruce, larch, cedar plantations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Горски кулутри от обикновена ела и обикновен смърч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853.30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G3.F12 Native pine plantations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Горски култури от бял бор, черен бор и бяла мура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2653.31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G3.F2 Exotic conifer plantations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Горски култури от чуждоземни иглолистни видове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68.80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H1.2 Cave interiors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Входни части на пещери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Подземно местообитание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H1.7 Disused underground mines and tunnels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Изкуствено прокопани подземни мини и галерии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Подземно местообитание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H3.152 Carpatho-Balkano-Rhodopide campion siliceous cliffs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Карпато-Балкански стръмни силикатни скали с камбанки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Намират се склопа на гората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H3.1В2 Mountain siliceous cliffs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Силикатни стръмни скали с лишейна растителност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>6.52 ха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H3.2A13 Balkan Range calcicolous chasmophyte communities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Старопланински варовикови хазмофитни съобщества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20.35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H5.61 Unsurfaced pathways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Пътеки и временни складове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8.95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I1.3 Arable land with unmixed crops grown by low-intensity agricultural methods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Обработваеми площи (ниви и др.)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31.06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I2 Cultivated areas of gardens and parks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Култивирани територии с паркове и градини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6.62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J2 Low density buildings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Строежи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355.68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J3.2 Active opencast mineral extraction sites, including quarries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Кариери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15.44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J4.2 Road networks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Пътища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211.10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J4.3 Rail networks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Ж.п. линии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13.43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 xml:space="preserve">J5.3 Highly artificial non-saline standing waters 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 xml:space="preserve">Каптажи, язовири и др. изкуствени сладководни водоеми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130.31 </w:t>
            </w:r>
          </w:p>
        </w:tc>
      </w:tr>
      <w:tr w:rsidR="002656DC" w:rsidRPr="002656DC" w:rsidTr="00261B81">
        <w:tc>
          <w:tcPr>
            <w:tcW w:w="4644" w:type="dxa"/>
            <w:shd w:val="clear" w:color="auto" w:fill="auto"/>
          </w:tcPr>
          <w:p w:rsidR="002656DC" w:rsidRPr="002656DC" w:rsidRDefault="002656DC" w:rsidP="00261B81">
            <w:pPr>
              <w:rPr>
                <w:b/>
                <w:bCs/>
                <w:color w:val="000000"/>
                <w:sz w:val="22"/>
              </w:rPr>
            </w:pPr>
            <w:r w:rsidRPr="002656DC">
              <w:rPr>
                <w:b/>
                <w:bCs/>
                <w:color w:val="000000"/>
                <w:sz w:val="22"/>
              </w:rPr>
              <w:t>J6.1 Waste resulting from building construction or demolition</w:t>
            </w:r>
          </w:p>
        </w:tc>
        <w:tc>
          <w:tcPr>
            <w:tcW w:w="3402" w:type="dxa"/>
            <w:shd w:val="clear" w:color="auto" w:fill="auto"/>
          </w:tcPr>
          <w:p w:rsidR="002656DC" w:rsidRPr="002656DC" w:rsidRDefault="002656DC" w:rsidP="00261B81">
            <w:pPr>
              <w:ind w:left="-113"/>
              <w:jc w:val="center"/>
              <w:rPr>
                <w:color w:val="000000"/>
                <w:sz w:val="22"/>
              </w:rPr>
            </w:pPr>
            <w:r w:rsidRPr="002656DC">
              <w:rPr>
                <w:color w:val="000000"/>
                <w:sz w:val="22"/>
              </w:rPr>
              <w:t>Насипи и табани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2656DC" w:rsidRPr="002656DC" w:rsidRDefault="002656DC" w:rsidP="00261B81">
            <w:pPr>
              <w:jc w:val="center"/>
              <w:rPr>
                <w:sz w:val="22"/>
              </w:rPr>
            </w:pPr>
            <w:r w:rsidRPr="002656DC">
              <w:rPr>
                <w:sz w:val="22"/>
              </w:rPr>
              <w:t xml:space="preserve">5.61 </w:t>
            </w:r>
          </w:p>
        </w:tc>
      </w:tr>
    </w:tbl>
    <w:p w:rsidR="002656DC" w:rsidRPr="002656DC" w:rsidRDefault="002656DC" w:rsidP="002656DC">
      <w:pPr>
        <w:spacing w:before="120"/>
        <w:jc w:val="both"/>
        <w:rPr>
          <w:sz w:val="24"/>
          <w:szCs w:val="24"/>
        </w:rPr>
      </w:pPr>
    </w:p>
    <w:p w:rsidR="002656DC" w:rsidRPr="00E717DD" w:rsidRDefault="002656DC" w:rsidP="002656DC">
      <w:pPr>
        <w:spacing w:before="120"/>
        <w:jc w:val="both"/>
        <w:rPr>
          <w:b/>
          <w:sz w:val="24"/>
          <w:szCs w:val="24"/>
        </w:rPr>
      </w:pPr>
      <w:r w:rsidRPr="00E717DD">
        <w:rPr>
          <w:b/>
          <w:sz w:val="24"/>
          <w:szCs w:val="24"/>
        </w:rPr>
        <w:t xml:space="preserve">1.12.3. </w:t>
      </w:r>
      <w:r w:rsidR="005C1FC3" w:rsidRPr="00E717DD">
        <w:rPr>
          <w:b/>
          <w:sz w:val="24"/>
          <w:szCs w:val="24"/>
        </w:rPr>
        <w:t>Н</w:t>
      </w:r>
      <w:r w:rsidRPr="00E717DD">
        <w:rPr>
          <w:b/>
          <w:sz w:val="24"/>
          <w:szCs w:val="24"/>
        </w:rPr>
        <w:t>астъпилите промени в исторически план в екосистемите.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  <w:lang w:val="en-US"/>
        </w:rPr>
        <w:t>За период от около век в екосистемите на територията на ПП “</w:t>
      </w:r>
      <w:r w:rsidRPr="002656DC">
        <w:rPr>
          <w:sz w:val="24"/>
          <w:szCs w:val="24"/>
        </w:rPr>
        <w:t>Българка” са настъпили значителни промени.  В резултат от намаляване и преустановяване на традиционни за района дейности като пашата, коситбата, планинското земеделие, обезлюдяването на населените места,  както и от мащабни залесяванния се е увеличила лесистостта на територията. Част от създадените горски култури са от екзотични и нетипични за екосистемите видове, което е променило естествения им облик. Провеждането на голи сечи през 50-60</w:t>
      </w:r>
      <w:r w:rsidRPr="002656DC">
        <w:rPr>
          <w:sz w:val="24"/>
          <w:szCs w:val="24"/>
          <w:vertAlign w:val="superscript"/>
        </w:rPr>
        <w:t>те</w:t>
      </w:r>
      <w:r w:rsidRPr="002656DC">
        <w:rPr>
          <w:sz w:val="24"/>
          <w:szCs w:val="24"/>
        </w:rPr>
        <w:t xml:space="preserve"> години на миналия </w:t>
      </w:r>
      <w:r w:rsidRPr="002656DC">
        <w:rPr>
          <w:sz w:val="24"/>
          <w:szCs w:val="24"/>
        </w:rPr>
        <w:lastRenderedPageBreak/>
        <w:t>век е довело до снижаване на възрастта на горите основно от обикновен бук и до подмяната на част от тях с гори от обикновен габър и келяв габър. Негативно влияние върху състава на тревните екосистеми е оказало използването на изкуствени торове, пестициди и хербициди в периода на екстензивното земеделие. В резултат се е увеличило участието на рудерални и нитрофилни видове. Съществена промяна в екосистемите и естествения ландшафт е предизвикало създаването на язовир „Хр. Смирненски”, което се изразява, както в пряко унищожаване на част от реликтните букови гори с лавровишня, така и в известна промяна в климатичния и хидрологичния режим на локално ниво. В последно време влияние върху структурата и състава на тревните екосистеми в най-високите части на парка оказва изграждането на гол</w:t>
      </w:r>
      <w:r w:rsidR="00562320">
        <w:rPr>
          <w:sz w:val="24"/>
          <w:szCs w:val="24"/>
        </w:rPr>
        <w:t>е</w:t>
      </w:r>
      <w:r w:rsidRPr="002656DC">
        <w:rPr>
          <w:sz w:val="24"/>
          <w:szCs w:val="24"/>
        </w:rPr>
        <w:t>м</w:t>
      </w:r>
      <w:r w:rsidR="00562320">
        <w:rPr>
          <w:sz w:val="24"/>
          <w:szCs w:val="24"/>
        </w:rPr>
        <w:t>и</w:t>
      </w:r>
      <w:r w:rsidRPr="002656DC">
        <w:rPr>
          <w:sz w:val="24"/>
          <w:szCs w:val="24"/>
        </w:rPr>
        <w:t xml:space="preserve"> ветроенерги</w:t>
      </w:r>
      <w:r w:rsidR="00562320">
        <w:rPr>
          <w:sz w:val="24"/>
          <w:szCs w:val="24"/>
        </w:rPr>
        <w:t>й</w:t>
      </w:r>
      <w:r w:rsidRPr="002656DC">
        <w:rPr>
          <w:sz w:val="24"/>
          <w:szCs w:val="24"/>
        </w:rPr>
        <w:t>н</w:t>
      </w:r>
      <w:r w:rsidR="00562320">
        <w:rPr>
          <w:sz w:val="24"/>
          <w:szCs w:val="24"/>
        </w:rPr>
        <w:t>и</w:t>
      </w:r>
      <w:r w:rsidRPr="002656DC">
        <w:rPr>
          <w:sz w:val="24"/>
          <w:szCs w:val="24"/>
        </w:rPr>
        <w:t xml:space="preserve"> парк</w:t>
      </w:r>
      <w:r w:rsidR="00562320">
        <w:rPr>
          <w:sz w:val="24"/>
          <w:szCs w:val="24"/>
        </w:rPr>
        <w:t>ове</w:t>
      </w:r>
      <w:r w:rsidRPr="002656DC">
        <w:rPr>
          <w:sz w:val="24"/>
          <w:szCs w:val="24"/>
        </w:rPr>
        <w:t>.</w:t>
      </w:r>
    </w:p>
    <w:p w:rsidR="002656DC" w:rsidRPr="002656DC" w:rsidRDefault="002656DC" w:rsidP="002656DC">
      <w:pPr>
        <w:spacing w:before="120"/>
        <w:jc w:val="both"/>
        <w:rPr>
          <w:sz w:val="24"/>
          <w:szCs w:val="24"/>
        </w:rPr>
      </w:pPr>
    </w:p>
    <w:p w:rsidR="002656DC" w:rsidRPr="00E717DD" w:rsidRDefault="002656DC" w:rsidP="002656DC">
      <w:pPr>
        <w:spacing w:before="120"/>
        <w:jc w:val="both"/>
        <w:rPr>
          <w:b/>
          <w:sz w:val="24"/>
          <w:szCs w:val="24"/>
        </w:rPr>
      </w:pPr>
      <w:r w:rsidRPr="00E717DD">
        <w:rPr>
          <w:b/>
          <w:sz w:val="24"/>
          <w:szCs w:val="24"/>
        </w:rPr>
        <w:t xml:space="preserve">1.12.4. </w:t>
      </w:r>
      <w:r w:rsidR="005C1FC3" w:rsidRPr="00E717DD">
        <w:rPr>
          <w:b/>
          <w:sz w:val="24"/>
          <w:szCs w:val="24"/>
        </w:rPr>
        <w:t>Х</w:t>
      </w:r>
      <w:r w:rsidRPr="00E717DD">
        <w:rPr>
          <w:b/>
          <w:sz w:val="24"/>
          <w:szCs w:val="24"/>
        </w:rPr>
        <w:t>арактеристика на влиянието на прилежащите територии (гори, земеделски земи, вилни зони и села, други защитени територии и др. ) и настоящо ползване върху екосистемите в парка.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>Основното ползване, влияещо върху горските екосистеми на територията на природния парк е дърводобивът, които предизвиква промяна в естествената структурата и състава на горите. Такива промени се наблюдават основно в буковите гори, където чрез равномерно изреждане се получават едновъзрастни гори с хомогенна структура.</w:t>
      </w:r>
      <w:r w:rsidRPr="002656DC">
        <w:t xml:space="preserve"> </w:t>
      </w:r>
      <w:r w:rsidRPr="002656DC">
        <w:rPr>
          <w:sz w:val="24"/>
          <w:szCs w:val="24"/>
        </w:rPr>
        <w:t xml:space="preserve">През последните години дървесината се усвоява с неспециализирана техника (камиони с висока проходимост), които позволяват да се съкрати процеса на извоз на дървесината и да се премине директно от сеч към транспорт. Това е предпоставка за сгъстяване на мрежата от извозни пътища, намаляване на площта на горите и дрениране на почвите. 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>В близост до територията на природния парк има разположени населени места с няколко десетки хиляди жители население. От миналото до наши дни неблагоприятните въздействия върху екосистемите, предизвикани от близостта до населените места се изявяват в няколко аспекта:</w:t>
      </w:r>
    </w:p>
    <w:p w:rsidR="002656DC" w:rsidRPr="002656DC" w:rsidRDefault="002656DC" w:rsidP="002656DC">
      <w:pPr>
        <w:pStyle w:val="ListParagraph"/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 w:rsidRPr="002656DC">
        <w:rPr>
          <w:sz w:val="24"/>
          <w:szCs w:val="24"/>
        </w:rPr>
        <w:t>Събиране на суха и паднала дървесина от местното население за огрев.</w:t>
      </w:r>
    </w:p>
    <w:p w:rsidR="002656DC" w:rsidRPr="002656DC" w:rsidRDefault="002656DC" w:rsidP="002656DC">
      <w:pPr>
        <w:pStyle w:val="ListParagraph"/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Паша на домашни животни в горите, разположени в близост до населените места. </w:t>
      </w:r>
    </w:p>
    <w:p w:rsidR="002656DC" w:rsidRPr="002656DC" w:rsidRDefault="002656DC" w:rsidP="002656DC">
      <w:pPr>
        <w:pStyle w:val="ListParagraph"/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Туризъм и рекреация. В големи участъци не оказват негативно въздействие върху състоянието на естествените екосистеми. По-силно е натоварването в районите в близост до населени места, както и в националните и международни туристически дестинации. </w:t>
      </w:r>
    </w:p>
    <w:p w:rsidR="002656DC" w:rsidRPr="002656DC" w:rsidRDefault="002656DC" w:rsidP="002656DC">
      <w:pPr>
        <w:pStyle w:val="ListParagraph"/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Язовир „Хр. Смирненски” и други хидротехнически съоръжения (каптажи, водохващания), имащи съществено влияние върху разпределението на водните ресурси в природния парк. </w:t>
      </w:r>
    </w:p>
    <w:p w:rsidR="002656DC" w:rsidRPr="002656DC" w:rsidRDefault="002656DC" w:rsidP="002656DC">
      <w:pPr>
        <w:pStyle w:val="ListParagraph"/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24"/>
          <w:szCs w:val="24"/>
          <w:lang w:val="ru-RU"/>
        </w:rPr>
      </w:pPr>
      <w:r w:rsidRPr="002656DC">
        <w:rPr>
          <w:sz w:val="24"/>
          <w:szCs w:val="24"/>
        </w:rPr>
        <w:t xml:space="preserve">Експлоатация на кариери - вече е преустановена и не се очаква нейното възраждане. </w:t>
      </w:r>
    </w:p>
    <w:p w:rsidR="002656DC" w:rsidRPr="002656DC" w:rsidRDefault="002656DC" w:rsidP="002656DC">
      <w:pPr>
        <w:pStyle w:val="ListParagraph"/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24"/>
          <w:szCs w:val="24"/>
          <w:lang w:val="ru-RU"/>
        </w:rPr>
      </w:pPr>
      <w:r w:rsidRPr="002656DC">
        <w:rPr>
          <w:sz w:val="24"/>
          <w:szCs w:val="24"/>
        </w:rPr>
        <w:t xml:space="preserve">Билкови ресурси – напр. левурдата, които активно се събират предимно от малцинствени групи от населението. </w:t>
      </w:r>
    </w:p>
    <w:p w:rsidR="002656DC" w:rsidRPr="002656DC" w:rsidRDefault="002656DC" w:rsidP="002656DC">
      <w:pPr>
        <w:pStyle w:val="ListParagraph"/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24"/>
          <w:szCs w:val="24"/>
        </w:rPr>
      </w:pPr>
      <w:r w:rsidRPr="002656DC">
        <w:rPr>
          <w:sz w:val="24"/>
          <w:szCs w:val="24"/>
        </w:rPr>
        <w:t>Бране на боровинки, предизвикващо замърсяване на част от територията с отпадъци.</w:t>
      </w:r>
    </w:p>
    <w:p w:rsidR="002656DC" w:rsidRPr="002656DC" w:rsidRDefault="002656DC" w:rsidP="002656DC">
      <w:pPr>
        <w:pStyle w:val="ListParagraph"/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24"/>
          <w:szCs w:val="24"/>
          <w:lang w:val="ru-RU"/>
        </w:rPr>
      </w:pPr>
      <w:r w:rsidRPr="002656DC">
        <w:rPr>
          <w:sz w:val="24"/>
          <w:szCs w:val="24"/>
        </w:rPr>
        <w:t>Ветроенерги</w:t>
      </w:r>
      <w:r w:rsidR="00562320">
        <w:rPr>
          <w:sz w:val="24"/>
          <w:szCs w:val="24"/>
        </w:rPr>
        <w:t>й</w:t>
      </w:r>
      <w:r w:rsidRPr="002656DC">
        <w:rPr>
          <w:sz w:val="24"/>
          <w:szCs w:val="24"/>
        </w:rPr>
        <w:t>н</w:t>
      </w:r>
      <w:r w:rsidR="00562320">
        <w:rPr>
          <w:sz w:val="24"/>
          <w:szCs w:val="24"/>
        </w:rPr>
        <w:t>и</w:t>
      </w:r>
      <w:r w:rsidRPr="002656DC">
        <w:rPr>
          <w:sz w:val="24"/>
          <w:szCs w:val="24"/>
        </w:rPr>
        <w:t xml:space="preserve"> парк</w:t>
      </w:r>
      <w:r w:rsidR="00562320">
        <w:rPr>
          <w:sz w:val="24"/>
          <w:szCs w:val="24"/>
        </w:rPr>
        <w:t>ове</w:t>
      </w:r>
      <w:r w:rsidRPr="002656DC">
        <w:rPr>
          <w:sz w:val="24"/>
          <w:szCs w:val="24"/>
        </w:rPr>
        <w:t xml:space="preserve"> в непосредствена близост до границите на ПП „Българка”, довел до деградация и навлизане на нетипични видове в субалпийските тревни съобщества. </w:t>
      </w:r>
    </w:p>
    <w:p w:rsidR="002656DC" w:rsidRPr="002656DC" w:rsidRDefault="00562320" w:rsidP="002656DC">
      <w:pPr>
        <w:pStyle w:val="ListParagraph"/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Някои п</w:t>
      </w:r>
      <w:r w:rsidR="002656DC" w:rsidRPr="002656DC">
        <w:rPr>
          <w:sz w:val="24"/>
          <w:szCs w:val="24"/>
          <w:lang w:val="ru-RU"/>
        </w:rPr>
        <w:t>ереспективи за развитие на транспортната инфраструктура</w:t>
      </w:r>
      <w:r w:rsidR="00A61103">
        <w:rPr>
          <w:sz w:val="24"/>
          <w:szCs w:val="24"/>
          <w:lang w:val="ru-RU"/>
        </w:rPr>
        <w:t xml:space="preserve">, например тунел и път алтернатива на прохода Шипка </w:t>
      </w:r>
      <w:r w:rsidR="002656DC" w:rsidRPr="002656DC">
        <w:rPr>
          <w:sz w:val="24"/>
          <w:szCs w:val="24"/>
          <w:lang w:val="ru-RU"/>
        </w:rPr>
        <w:t>влиза в противоречие с предмета и целите на оп</w:t>
      </w:r>
      <w:r w:rsidR="00A61103">
        <w:rPr>
          <w:sz w:val="24"/>
          <w:szCs w:val="24"/>
          <w:lang w:val="ru-RU"/>
        </w:rPr>
        <w:t xml:space="preserve">азване на защитената територия във </w:t>
      </w:r>
      <w:r>
        <w:rPr>
          <w:sz w:val="24"/>
          <w:szCs w:val="24"/>
          <w:lang w:val="ru-RU"/>
        </w:rPr>
        <w:t xml:space="preserve">високата част на </w:t>
      </w:r>
      <w:r w:rsidR="002656DC" w:rsidRPr="002656DC">
        <w:rPr>
          <w:sz w:val="24"/>
          <w:szCs w:val="24"/>
          <w:lang w:val="ru-RU"/>
        </w:rPr>
        <w:t xml:space="preserve">долината на Козя река. </w:t>
      </w:r>
    </w:p>
    <w:p w:rsidR="002656DC" w:rsidRDefault="002656DC" w:rsidP="002656DC">
      <w:pPr>
        <w:spacing w:before="120"/>
        <w:jc w:val="both"/>
        <w:rPr>
          <w:sz w:val="24"/>
          <w:szCs w:val="24"/>
        </w:rPr>
      </w:pPr>
    </w:p>
    <w:p w:rsidR="009A0110" w:rsidRDefault="009A0110" w:rsidP="002656DC">
      <w:pPr>
        <w:spacing w:before="120"/>
        <w:jc w:val="both"/>
        <w:rPr>
          <w:sz w:val="24"/>
          <w:szCs w:val="24"/>
        </w:rPr>
      </w:pPr>
    </w:p>
    <w:p w:rsidR="009A0110" w:rsidRPr="002656DC" w:rsidRDefault="009A0110" w:rsidP="002656DC">
      <w:pPr>
        <w:spacing w:before="120"/>
        <w:jc w:val="both"/>
        <w:rPr>
          <w:sz w:val="24"/>
          <w:szCs w:val="24"/>
        </w:rPr>
      </w:pPr>
      <w:bookmarkStart w:id="9" w:name="_GoBack"/>
      <w:bookmarkEnd w:id="9"/>
    </w:p>
    <w:p w:rsidR="002656DC" w:rsidRPr="00E717DD" w:rsidRDefault="002656DC" w:rsidP="002656DC">
      <w:pPr>
        <w:spacing w:before="120"/>
        <w:jc w:val="both"/>
        <w:rPr>
          <w:b/>
          <w:sz w:val="24"/>
          <w:szCs w:val="24"/>
        </w:rPr>
      </w:pPr>
      <w:r w:rsidRPr="00E717DD">
        <w:rPr>
          <w:b/>
          <w:sz w:val="24"/>
          <w:szCs w:val="24"/>
        </w:rPr>
        <w:lastRenderedPageBreak/>
        <w:t xml:space="preserve">1.12.5. </w:t>
      </w:r>
      <w:r w:rsidR="005C1FC3" w:rsidRPr="00E717DD">
        <w:rPr>
          <w:b/>
          <w:sz w:val="24"/>
          <w:szCs w:val="24"/>
        </w:rPr>
        <w:t>К</w:t>
      </w:r>
      <w:r w:rsidRPr="00E717DD">
        <w:rPr>
          <w:b/>
          <w:sz w:val="24"/>
          <w:szCs w:val="24"/>
        </w:rPr>
        <w:t xml:space="preserve">ратък преглед на минали изследвания на екосистемите и биотопите в парка. </w:t>
      </w:r>
    </w:p>
    <w:p w:rsidR="005C1FC3" w:rsidRDefault="005C1FC3" w:rsidP="002656DC">
      <w:pPr>
        <w:jc w:val="both"/>
        <w:rPr>
          <w:sz w:val="24"/>
          <w:szCs w:val="24"/>
        </w:rPr>
      </w:pPr>
    </w:p>
    <w:p w:rsidR="002656DC" w:rsidRPr="002656DC" w:rsidRDefault="002656DC" w:rsidP="00C042F6">
      <w:pPr>
        <w:ind w:firstLine="708"/>
        <w:jc w:val="both"/>
        <w:rPr>
          <w:sz w:val="24"/>
          <w:szCs w:val="24"/>
        </w:rPr>
      </w:pPr>
      <w:r w:rsidRPr="002656DC">
        <w:rPr>
          <w:sz w:val="24"/>
          <w:szCs w:val="24"/>
        </w:rPr>
        <w:t>ПП „Българка” е сравнително слабо проучена територия по отношение на природните местообитания и растителните съобщества. Доколкото природният парк е част от главната Старопланинска верига, повечето от изследванията засягат нея и данните за Българка са по-скоро насочващи.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</w:rPr>
      </w:pPr>
      <w:r w:rsidRPr="002656DC">
        <w:rPr>
          <w:sz w:val="24"/>
          <w:szCs w:val="24"/>
        </w:rPr>
        <w:t>Една от най-ранните разработки с информация за Шипченска Стара планина е изследването на Нейчев (1908). Основна цел</w:t>
      </w:r>
      <w:r w:rsidR="00644E0B">
        <w:rPr>
          <w:sz w:val="24"/>
          <w:szCs w:val="24"/>
        </w:rPr>
        <w:t>,</w:t>
      </w:r>
      <w:r w:rsidRPr="002656DC">
        <w:rPr>
          <w:sz w:val="24"/>
          <w:szCs w:val="24"/>
        </w:rPr>
        <w:t xml:space="preserve"> на което е флората на района. Едновременно с това авторът прави и обща характеристика на основните релефни форми и привързаните към тях растителни съобщества, което макар и косвено засяга разнообразието от растителни съобщества вкл. на днешната територия на ПП „Българка”.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  <w:lang w:val="ru-RU"/>
        </w:rPr>
      </w:pPr>
      <w:r w:rsidRPr="002656DC">
        <w:rPr>
          <w:sz w:val="24"/>
          <w:szCs w:val="24"/>
        </w:rPr>
        <w:t>Косвени данни за растителността на тази част от Стара планина има в някои обобщаващи ботанически изследвания за територията на България. В повечето от тези разработки се дават конкретни сведения както за флората, така и за растителните съобщества, флорни комплекси и вегетационни типове, включително за района на Централна Стара планина. Стоянов (1941) изказва хипотези за връзката с карпатския елемент и дълбокото проникване в Централна Стара планина на средно-европейския тип растителност, макар да отрича наличието на палеоендемити за Стара планина. Характеризирани са основните растителни съобщества, формиращи растителната покривка на Стара планина, разгледани по пояси.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</w:rPr>
      </w:pPr>
      <w:r w:rsidRPr="002656DC">
        <w:rPr>
          <w:sz w:val="24"/>
          <w:szCs w:val="24"/>
        </w:rPr>
        <w:t>Стефанов (1943) дава информация за основните растителни типове в Централна Стара планина, както и информация за фитогеографските елементи.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Ганчев и др. (1964) описват растителността на ливадите и пасищата в България. Тази разработка е свързана с проследяване на сукцесионните изменения в тревната растителност в условията на различен режим на паша и след прекратяването й. От територията на ПП „Българка” са публикувани описания на тревни съобщества и свързаните с тях редица. 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>Конкретни данни за растителни съобщества на територията на парка се съдържат в публикацията на Пенев (1956) за разпространението и биологията на на лавровишнята (</w:t>
      </w:r>
      <w:r w:rsidRPr="002656DC">
        <w:rPr>
          <w:i/>
          <w:iCs/>
          <w:sz w:val="24"/>
          <w:szCs w:val="24"/>
        </w:rPr>
        <w:t>Laurocerasus</w:t>
      </w:r>
      <w:r w:rsidRPr="002656DC">
        <w:rPr>
          <w:sz w:val="24"/>
          <w:szCs w:val="24"/>
          <w:lang w:val="ru-RU"/>
        </w:rPr>
        <w:t xml:space="preserve"> </w:t>
      </w:r>
      <w:r w:rsidRPr="002656DC">
        <w:rPr>
          <w:i/>
          <w:iCs/>
          <w:sz w:val="24"/>
          <w:szCs w:val="24"/>
        </w:rPr>
        <w:t>officinalis</w:t>
      </w:r>
      <w:r w:rsidRPr="002656DC">
        <w:rPr>
          <w:sz w:val="24"/>
          <w:szCs w:val="24"/>
        </w:rPr>
        <w:t xml:space="preserve">) в България. Авторът посочва, че лавровишнята участва в изграждането на асоциацията </w:t>
      </w:r>
      <w:r w:rsidRPr="002656DC">
        <w:rPr>
          <w:i/>
          <w:iCs/>
          <w:sz w:val="24"/>
          <w:szCs w:val="24"/>
        </w:rPr>
        <w:t>Fagetum</w:t>
      </w:r>
      <w:r w:rsidRPr="002656DC">
        <w:rPr>
          <w:sz w:val="24"/>
          <w:szCs w:val="24"/>
        </w:rPr>
        <w:t xml:space="preserve"> </w:t>
      </w:r>
      <w:r w:rsidRPr="002656DC">
        <w:rPr>
          <w:i/>
          <w:iCs/>
          <w:sz w:val="24"/>
          <w:szCs w:val="24"/>
        </w:rPr>
        <w:t>silvaticae</w:t>
      </w:r>
      <w:r w:rsidRPr="002656DC">
        <w:rPr>
          <w:sz w:val="24"/>
          <w:szCs w:val="24"/>
        </w:rPr>
        <w:t xml:space="preserve"> </w:t>
      </w:r>
      <w:r w:rsidRPr="002656DC">
        <w:rPr>
          <w:i/>
          <w:iCs/>
          <w:sz w:val="24"/>
          <w:szCs w:val="24"/>
        </w:rPr>
        <w:t>lauroceraso</w:t>
      </w:r>
      <w:r w:rsidRPr="002656DC">
        <w:rPr>
          <w:i/>
          <w:iCs/>
          <w:sz w:val="24"/>
          <w:szCs w:val="24"/>
          <w:lang w:val="en-US"/>
        </w:rPr>
        <w:t>s</w:t>
      </w:r>
      <w:r w:rsidRPr="002656DC">
        <w:rPr>
          <w:i/>
          <w:iCs/>
          <w:sz w:val="24"/>
          <w:szCs w:val="24"/>
        </w:rPr>
        <w:t>um</w:t>
      </w:r>
      <w:r w:rsidRPr="002656DC">
        <w:rPr>
          <w:sz w:val="24"/>
          <w:szCs w:val="24"/>
        </w:rPr>
        <w:t xml:space="preserve">, която в Стара планина заема най-големи площи южно от с. Топлеш (200 </w:t>
      </w:r>
      <w:r w:rsidR="00644E0B">
        <w:rPr>
          <w:sz w:val="24"/>
          <w:szCs w:val="24"/>
          <w:lang w:val="en-US"/>
        </w:rPr>
        <w:t>д</w:t>
      </w:r>
      <w:r w:rsidRPr="002656DC">
        <w:rPr>
          <w:sz w:val="24"/>
          <w:szCs w:val="24"/>
        </w:rPr>
        <w:t>ка).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</w:rPr>
      </w:pPr>
      <w:r w:rsidRPr="002656DC">
        <w:rPr>
          <w:sz w:val="24"/>
          <w:szCs w:val="24"/>
        </w:rPr>
        <w:t>Отношение към изследвания район имат и някои по-обобщаващи трудове с приложен аспект. Те са свързани с произхода на растителността в България (Бондев, 1969), доминантните видове в растителността на България (Бондев, 1969), преобладаващите ценози в долния планински пояс (Николов, 1983), застрашените и редки растителни съобщества в България (Велчев и Бондев, 1984), ендемитите в растителността на България (Велчев</w:t>
      </w:r>
      <w:r w:rsidRPr="002656DC">
        <w:rPr>
          <w:sz w:val="24"/>
          <w:szCs w:val="24"/>
          <w:lang w:val="ru-RU"/>
        </w:rPr>
        <w:t xml:space="preserve"> </w:t>
      </w:r>
      <w:r w:rsidRPr="002656DC">
        <w:rPr>
          <w:sz w:val="24"/>
          <w:szCs w:val="24"/>
        </w:rPr>
        <w:t>и Бондев, 1984).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</w:rPr>
      </w:pPr>
      <w:r w:rsidRPr="002656DC">
        <w:rPr>
          <w:sz w:val="24"/>
          <w:szCs w:val="24"/>
        </w:rPr>
        <w:t>През периода 1986 – 1988 г. е проведено проучване на резерват „Каменщица” (Мешинев, 1988), намиращ се на южните склонове на Шипченската планина. Фитоценозите са проучени по доминантния метод.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</w:rPr>
      </w:pPr>
      <w:r w:rsidRPr="002656DC">
        <w:rPr>
          <w:sz w:val="24"/>
          <w:szCs w:val="24"/>
        </w:rPr>
        <w:t>Бондев (1981) публикува карта на растителността на Габровски окръг в мащаб 1:1 000000.</w:t>
      </w:r>
      <w:r w:rsidR="00C042F6">
        <w:rPr>
          <w:sz w:val="24"/>
          <w:szCs w:val="24"/>
        </w:rPr>
        <w:t xml:space="preserve"> </w:t>
      </w:r>
      <w:r w:rsidRPr="002656DC">
        <w:rPr>
          <w:sz w:val="24"/>
          <w:szCs w:val="24"/>
        </w:rPr>
        <w:t>В монографията „</w:t>
      </w:r>
      <w:r w:rsidRPr="002656DC">
        <w:rPr>
          <w:i/>
          <w:sz w:val="24"/>
          <w:szCs w:val="24"/>
        </w:rPr>
        <w:t>Растителността на България</w:t>
      </w:r>
      <w:r w:rsidRPr="002656DC">
        <w:rPr>
          <w:sz w:val="24"/>
          <w:szCs w:val="24"/>
        </w:rPr>
        <w:t xml:space="preserve">” (Бондев, 1991) е обобщена цялата налична до този момент информация за растителността на България, картирана в мащаб 1:600 000. Растителността на ПП „Българка” и периферните територии са представени с 9 картируеми единици. 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</w:rPr>
      </w:pPr>
      <w:r w:rsidRPr="002656DC">
        <w:rPr>
          <w:sz w:val="24"/>
          <w:szCs w:val="24"/>
        </w:rPr>
        <w:t>Връзка с растителността на района имат проучванията на флората и растителността на безлесната зона на НП “Централен Балкан” (Мешинев и др., 2000) и стопанската характеристика на високопланинските пасища там (Делипавлов и Ангелов, 2000).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</w:rPr>
      </w:pPr>
      <w:r w:rsidRPr="002656DC">
        <w:rPr>
          <w:sz w:val="24"/>
          <w:szCs w:val="24"/>
        </w:rPr>
        <w:t>По-голямата част от цитираните работи, свързани с класифициране и изследване на растителността в Средна Стара планина са по принципите и методите на доминантната Руско-Скандинавска школа.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</w:rPr>
      </w:pPr>
      <w:r w:rsidRPr="002656DC">
        <w:rPr>
          <w:sz w:val="24"/>
          <w:szCs w:val="24"/>
        </w:rPr>
        <w:lastRenderedPageBreak/>
        <w:t xml:space="preserve">След 2000 г. фитоценологията в България постепенно възприема флористичния подход на Сигматичната фитоценологична школа. Първата съвременна работа от ПП „Българка” е върху </w:t>
      </w:r>
      <w:r w:rsidRPr="002656DC">
        <w:rPr>
          <w:sz w:val="24"/>
          <w:szCs w:val="24"/>
          <w:lang w:val="ru-RU"/>
        </w:rPr>
        <w:t>растителните</w:t>
      </w:r>
      <w:r w:rsidRPr="002656DC">
        <w:rPr>
          <w:sz w:val="24"/>
          <w:szCs w:val="24"/>
        </w:rPr>
        <w:t xml:space="preserve"> съобщества на Павлов и др. (2006).</w:t>
      </w:r>
      <w:r w:rsidRPr="002656DC">
        <w:rPr>
          <w:sz w:val="24"/>
          <w:szCs w:val="24"/>
          <w:lang w:val="ru-RU"/>
        </w:rPr>
        <w:t xml:space="preserve"> Установени са взаимовръзки между синтаксоните от по-висши рангове с основни типове местообитания и видове ландшафти.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Някои по-нови и обобщени ревизии, включват и фитоценотична информация от територията на ПП "Българка". Такива са проучванията на буковите гори в България (Tzonev et al., 2006) и съобществата на </w:t>
      </w:r>
      <w:r w:rsidRPr="002656DC">
        <w:rPr>
          <w:i/>
          <w:sz w:val="24"/>
          <w:szCs w:val="24"/>
        </w:rPr>
        <w:t>Nardus stricta</w:t>
      </w:r>
      <w:r w:rsidRPr="002656DC">
        <w:rPr>
          <w:sz w:val="24"/>
          <w:szCs w:val="24"/>
        </w:rPr>
        <w:t xml:space="preserve"> в Стара планина (Velev et Apostolova, 2009).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</w:rPr>
      </w:pPr>
      <w:r w:rsidRPr="002656DC">
        <w:rPr>
          <w:sz w:val="24"/>
          <w:szCs w:val="24"/>
        </w:rPr>
        <w:t>Към обзора на литературата за Централна Стара планина в непосредствена близост до ПП „Българка” следва да се прибавят и публикации за районa</w:t>
      </w:r>
      <w:r w:rsidRPr="002656DC">
        <w:rPr>
          <w:sz w:val="24"/>
          <w:szCs w:val="24"/>
          <w:lang w:val="ru-RU"/>
        </w:rPr>
        <w:t xml:space="preserve"> </w:t>
      </w:r>
      <w:r w:rsidRPr="002656DC">
        <w:rPr>
          <w:sz w:val="24"/>
          <w:szCs w:val="24"/>
        </w:rPr>
        <w:t xml:space="preserve">на резерват „Каменщица” по южните склонове на Стара планина. Това са проучвания на ландшафтното разнообразие на водосбора на р. Енинска (Pachedjieva </w:t>
      </w:r>
      <w:r w:rsidRPr="002656DC">
        <w:rPr>
          <w:sz w:val="24"/>
          <w:szCs w:val="24"/>
          <w:lang w:val="en-US"/>
        </w:rPr>
        <w:t>et</w:t>
      </w:r>
      <w:r w:rsidRPr="002656DC">
        <w:rPr>
          <w:sz w:val="24"/>
          <w:szCs w:val="24"/>
        </w:rPr>
        <w:t xml:space="preserve"> Georgieva, 2010), синтаксономията и разпространението на влажните високотревия в безлесния пояс (Pachedjieva, 2011), както и докторска дисертация за територията на резерват „Каменщица” (Пачеджиева, 2011).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  <w:lang w:val="ru-RU"/>
        </w:rPr>
      </w:pPr>
      <w:r w:rsidRPr="002656DC">
        <w:rPr>
          <w:sz w:val="24"/>
          <w:szCs w:val="24"/>
        </w:rPr>
        <w:t>За природните местообитания от Приложение 1 на Закона за биологичното разнообразие и на Директива 92/43/ЕЕС на територията на ПП „Българка” подробна информация съдържа стандартният НАТУРА 20000 формуляр на защитената зона BG</w:t>
      </w:r>
      <w:r w:rsidRPr="002656DC">
        <w:rPr>
          <w:sz w:val="24"/>
          <w:szCs w:val="24"/>
          <w:lang w:val="ru-RU"/>
        </w:rPr>
        <w:t xml:space="preserve">0000399 </w:t>
      </w:r>
      <w:r w:rsidRPr="002656DC">
        <w:rPr>
          <w:sz w:val="24"/>
          <w:szCs w:val="24"/>
        </w:rPr>
        <w:t xml:space="preserve">Българка. </w:t>
      </w:r>
      <w:r w:rsidRPr="002656DC">
        <w:rPr>
          <w:sz w:val="24"/>
          <w:szCs w:val="24"/>
          <w:lang w:val="ru-RU"/>
        </w:rPr>
        <w:t>За защитената зона са дадени 19 типа природни местообитания.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</w:rPr>
      </w:pPr>
      <w:r w:rsidRPr="002656DC">
        <w:rPr>
          <w:sz w:val="24"/>
          <w:szCs w:val="24"/>
        </w:rPr>
        <w:t>Отношение към разнообразието на растителността и природните местообитания на територията на ПП „Българка” имат и 2 публикации върху ландшафтите на природния парк (Малинова, 2008, 2009). В първата работа се обобщават и публикуват резултатите от докторска дисертация (Малинова, 2007). Във втората работа се анализира рекреационния потенциал на горските ландшафти в парка.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  <w:lang w:val="ru-RU"/>
        </w:rPr>
      </w:pPr>
      <w:r w:rsidRPr="002656DC">
        <w:rPr>
          <w:sz w:val="24"/>
          <w:szCs w:val="24"/>
        </w:rPr>
        <w:t xml:space="preserve">Въпреки сравнителното краткия период на съществуване на ПП „Българка” на територията му са осъществени и редица проекти, някои от които имат пряко или косвено отношение към разнообразието на растителността и природните местообитания. През 2004 г. е осъществен проект „Предварителна оценка на фитоценотичното и на местообитанията разнообразие в ПП </w:t>
      </w:r>
      <w:r w:rsidR="00644E0B">
        <w:rPr>
          <w:sz w:val="24"/>
          <w:szCs w:val="24"/>
        </w:rPr>
        <w:t>„</w:t>
      </w:r>
      <w:r w:rsidRPr="002656DC">
        <w:rPr>
          <w:sz w:val="24"/>
          <w:szCs w:val="24"/>
        </w:rPr>
        <w:t>Българка</w:t>
      </w:r>
      <w:r w:rsidR="00644E0B">
        <w:rPr>
          <w:sz w:val="24"/>
          <w:szCs w:val="24"/>
        </w:rPr>
        <w:t>“</w:t>
      </w:r>
      <w:r w:rsidRPr="002656DC">
        <w:rPr>
          <w:sz w:val="24"/>
          <w:szCs w:val="24"/>
        </w:rPr>
        <w:t xml:space="preserve"> (Русакова, 2004).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</w:rPr>
      </w:pPr>
      <w:r w:rsidRPr="002656DC">
        <w:rPr>
          <w:sz w:val="24"/>
          <w:szCs w:val="24"/>
        </w:rPr>
        <w:t>В периода 2009–2010 г. е осъществен проект на WWF Дунавско-Карпатска програма България „Натура 2000 място Българка - планиране на управлението с местните заинтересовани страни”. В рамките на този проект е проведено картиране на гори с висока консервационна стойност и са изработени препоръки за стопанисване на ДГС „Плачковци” и ДГС „Габрово”, като част от интегриран план за горско стопанисване и като задължителен елемент от подготовката за горска сертификация. В рамките на план за управление на защитената зона Българка са картирани горските местообитания от Приложение 1 на ЗБР, които са предмет на опазване в зоната. Проведени са проучвания върху тревистите и скалните хабитати, анализирано е тяхното разпространение, специфики и ПС.</w:t>
      </w:r>
    </w:p>
    <w:p w:rsidR="002656DC" w:rsidRPr="002656DC" w:rsidRDefault="002656DC" w:rsidP="00C042F6">
      <w:pPr>
        <w:ind w:firstLine="708"/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В рамките на проект </w:t>
      </w:r>
      <w:r w:rsidRPr="002656DC">
        <w:rPr>
          <w:i/>
          <w:sz w:val="24"/>
          <w:szCs w:val="24"/>
        </w:rPr>
        <w:t xml:space="preserve">Сдружение за устойчив туризъм „Узана” </w:t>
      </w:r>
      <w:r w:rsidRPr="002656DC">
        <w:rPr>
          <w:sz w:val="24"/>
          <w:szCs w:val="24"/>
        </w:rPr>
        <w:t>са инвентаризирани уязвимите природни местооби</w:t>
      </w:r>
      <w:r w:rsidR="00562320">
        <w:rPr>
          <w:sz w:val="24"/>
          <w:szCs w:val="24"/>
        </w:rPr>
        <w:t>т</w:t>
      </w:r>
      <w:r w:rsidRPr="002656DC">
        <w:rPr>
          <w:sz w:val="24"/>
          <w:szCs w:val="24"/>
        </w:rPr>
        <w:t>ания</w:t>
      </w:r>
      <w:r w:rsidR="00562320">
        <w:rPr>
          <w:sz w:val="24"/>
          <w:szCs w:val="24"/>
        </w:rPr>
        <w:t xml:space="preserve"> на билната ливада</w:t>
      </w:r>
      <w:r w:rsidRPr="002656DC">
        <w:rPr>
          <w:sz w:val="24"/>
          <w:szCs w:val="24"/>
        </w:rPr>
        <w:t>. Направена е характеристика на растителността в района на Узана, според доминиращите видове</w:t>
      </w:r>
      <w:r w:rsidRPr="002656DC">
        <w:rPr>
          <w:i/>
          <w:sz w:val="24"/>
          <w:szCs w:val="24"/>
        </w:rPr>
        <w:t>.</w:t>
      </w:r>
      <w:r w:rsidRPr="002656DC">
        <w:rPr>
          <w:sz w:val="24"/>
          <w:szCs w:val="24"/>
        </w:rPr>
        <w:t xml:space="preserve"> Характеризирани са природните местообитания в т.ч. и тези от от Директива 92/43/ЕЕС</w:t>
      </w:r>
      <w:r w:rsidRPr="002656DC">
        <w:rPr>
          <w:sz w:val="24"/>
          <w:szCs w:val="24"/>
          <w:lang w:val="ru-RU"/>
        </w:rPr>
        <w:t xml:space="preserve">, </w:t>
      </w:r>
      <w:r w:rsidRPr="002656DC">
        <w:rPr>
          <w:sz w:val="24"/>
          <w:szCs w:val="24"/>
        </w:rPr>
        <w:t>както и горски култури.</w:t>
      </w:r>
    </w:p>
    <w:p w:rsidR="002656DC" w:rsidRPr="002656DC" w:rsidRDefault="002656DC" w:rsidP="002656DC">
      <w:pPr>
        <w:jc w:val="both"/>
        <w:rPr>
          <w:sz w:val="24"/>
          <w:szCs w:val="24"/>
        </w:rPr>
      </w:pPr>
      <w:r w:rsidRPr="002656DC">
        <w:rPr>
          <w:sz w:val="24"/>
          <w:szCs w:val="24"/>
        </w:rPr>
        <w:t xml:space="preserve">Поради териториална близост на масива Исполин с ПП „Българка” е необходимо да се отбележи, че Маринов (2012) публикува характеристика на флората и природните местообитания на тази част от Шипченския дял на Централна Стара планина. </w:t>
      </w:r>
      <w:r w:rsidR="00562320" w:rsidRPr="002656DC">
        <w:rPr>
          <w:sz w:val="24"/>
          <w:szCs w:val="24"/>
        </w:rPr>
        <w:t>Установявани</w:t>
      </w:r>
      <w:r w:rsidRPr="002656DC">
        <w:rPr>
          <w:sz w:val="24"/>
          <w:szCs w:val="24"/>
        </w:rPr>
        <w:t xml:space="preserve"> и характеризирани са 13 типа целеви природни местообитания, включени в екологичната мрежа Натура 2000.</w:t>
      </w:r>
    </w:p>
    <w:p w:rsidR="00C27009" w:rsidRDefault="002656DC" w:rsidP="003F670A">
      <w:pPr>
        <w:jc w:val="both"/>
      </w:pPr>
      <w:r w:rsidRPr="002656DC">
        <w:rPr>
          <w:sz w:val="24"/>
          <w:szCs w:val="24"/>
        </w:rPr>
        <w:t>Обобщения и подробна информация за всички природни местообитания с консервационна значимост в България, вкл. и индикативни карти на разпространението им в UTM грид (10х10 км) има в новата Червена книга на България, том 3, Природни местообитания (Бисерков и др. 2011).</w:t>
      </w:r>
    </w:p>
    <w:sectPr w:rsidR="00C27009" w:rsidSect="005D5BD1">
      <w:headerReference w:type="default" r:id="rId7"/>
      <w:footerReference w:type="default" r:id="rId8"/>
      <w:pgSz w:w="11906" w:h="16838"/>
      <w:pgMar w:top="969" w:right="849" w:bottom="1417" w:left="1276" w:header="426" w:footer="708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33D" w:rsidRDefault="00FF633D" w:rsidP="00C109B6">
      <w:r>
        <w:separator/>
      </w:r>
    </w:p>
  </w:endnote>
  <w:endnote w:type="continuationSeparator" w:id="0">
    <w:p w:rsidR="00FF633D" w:rsidRDefault="00FF633D" w:rsidP="00C10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9B6" w:rsidRDefault="00C109B6" w:rsidP="00C109B6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0110">
      <w:rPr>
        <w:rStyle w:val="PageNumber"/>
        <w:noProof/>
      </w:rPr>
      <w:t>73</w:t>
    </w:r>
    <w:r>
      <w:rPr>
        <w:rStyle w:val="PageNumber"/>
      </w:rPr>
      <w:fldChar w:fldCharType="end"/>
    </w:r>
  </w:p>
  <w:p w:rsidR="00C109B6" w:rsidRPr="00C109B6" w:rsidRDefault="00C109B6" w:rsidP="00C109B6">
    <w:pPr>
      <w:pStyle w:val="Footer"/>
      <w:ind w:right="360"/>
      <w:rPr>
        <w:lang w:val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14CCA59" wp14:editId="19FB874F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82A668" wp14:editId="6C36D346">
              <wp:simplePos x="0" y="0"/>
              <wp:positionH relativeFrom="column">
                <wp:posOffset>-914400</wp:posOffset>
              </wp:positionH>
              <wp:positionV relativeFrom="paragraph">
                <wp:posOffset>-25400</wp:posOffset>
              </wp:positionV>
              <wp:extent cx="7658100" cy="0"/>
              <wp:effectExtent l="19050" t="22225" r="19050" b="2540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B9B826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33D" w:rsidRDefault="00FF633D" w:rsidP="00C109B6">
      <w:r>
        <w:separator/>
      </w:r>
    </w:p>
  </w:footnote>
  <w:footnote w:type="continuationSeparator" w:id="0">
    <w:p w:rsidR="00FF633D" w:rsidRDefault="00FF633D" w:rsidP="00C10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9B6" w:rsidRPr="003D5E65" w:rsidRDefault="00C109B6" w:rsidP="00C109B6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</w:rPr>
      <w:drawing>
        <wp:anchor distT="0" distB="0" distL="114300" distR="114300" simplePos="0" relativeHeight="251663360" behindDoc="0" locked="0" layoutInCell="1" allowOverlap="1" wp14:anchorId="5BB5731D" wp14:editId="5B0E10FA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C109B6" w:rsidRPr="00A7477D" w:rsidRDefault="00C109B6" w:rsidP="00C109B6">
    <w:pPr>
      <w:pStyle w:val="Header"/>
      <w:ind w:left="-1080"/>
      <w:rPr>
        <w:lang w:val="en-US"/>
      </w:rPr>
    </w:pPr>
    <w:r>
      <w:rPr>
        <w:rFonts w:ascii="Arial" w:hAnsi="Arial" w:cs="Arial"/>
        <w:i/>
        <w:noProof/>
        <w:color w:val="808080"/>
        <w:sz w:val="16"/>
        <w:szCs w:val="1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AE20CF" wp14:editId="442D84CF">
              <wp:simplePos x="0" y="0"/>
              <wp:positionH relativeFrom="column">
                <wp:posOffset>-914400</wp:posOffset>
              </wp:positionH>
              <wp:positionV relativeFrom="paragraph">
                <wp:posOffset>81915</wp:posOffset>
              </wp:positionV>
              <wp:extent cx="7543800" cy="0"/>
              <wp:effectExtent l="23495" t="22860" r="24130" b="2476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D3256B"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  <w:p w:rsidR="00C109B6" w:rsidRPr="00C109B6" w:rsidRDefault="00C109B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5B4FC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933DEF"/>
    <w:multiLevelType w:val="hybridMultilevel"/>
    <w:tmpl w:val="9A1A43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E7A77"/>
    <w:multiLevelType w:val="hybridMultilevel"/>
    <w:tmpl w:val="08FABF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C7CA9"/>
    <w:multiLevelType w:val="hybridMultilevel"/>
    <w:tmpl w:val="57DCFC2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27362"/>
    <w:multiLevelType w:val="hybridMultilevel"/>
    <w:tmpl w:val="9738CB12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D74F5"/>
    <w:multiLevelType w:val="hybridMultilevel"/>
    <w:tmpl w:val="7534B5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E8923E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A22AC"/>
    <w:multiLevelType w:val="hybridMultilevel"/>
    <w:tmpl w:val="8D8467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255CD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67D7907"/>
    <w:multiLevelType w:val="hybridMultilevel"/>
    <w:tmpl w:val="AC84BB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07222"/>
    <w:multiLevelType w:val="singleLevel"/>
    <w:tmpl w:val="FFFFFFFF"/>
    <w:lvl w:ilvl="0"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10" w15:restartNumberingAfterBreak="0">
    <w:nsid w:val="1CBC0C36"/>
    <w:multiLevelType w:val="hybridMultilevel"/>
    <w:tmpl w:val="5ED2387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B0F4E"/>
    <w:multiLevelType w:val="hybridMultilevel"/>
    <w:tmpl w:val="CB9A55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A4BA2"/>
    <w:multiLevelType w:val="singleLevel"/>
    <w:tmpl w:val="FFFFFFFF"/>
    <w:lvl w:ilvl="0"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13" w15:restartNumberingAfterBreak="0">
    <w:nsid w:val="21FF61F3"/>
    <w:multiLevelType w:val="hybridMultilevel"/>
    <w:tmpl w:val="D47C59EE"/>
    <w:lvl w:ilvl="0" w:tplc="0402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C77B2"/>
    <w:multiLevelType w:val="hybridMultilevel"/>
    <w:tmpl w:val="8E2CB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62EBF"/>
    <w:multiLevelType w:val="hybridMultilevel"/>
    <w:tmpl w:val="CE4A6F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737699"/>
    <w:multiLevelType w:val="hybridMultilevel"/>
    <w:tmpl w:val="F50217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98337C0"/>
    <w:multiLevelType w:val="hybridMultilevel"/>
    <w:tmpl w:val="E0B4F3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302FA3"/>
    <w:multiLevelType w:val="hybridMultilevel"/>
    <w:tmpl w:val="86F848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F25E9D"/>
    <w:multiLevelType w:val="hybridMultilevel"/>
    <w:tmpl w:val="0E24F9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D06CE"/>
    <w:multiLevelType w:val="hybridMultilevel"/>
    <w:tmpl w:val="6FD8115E"/>
    <w:lvl w:ilvl="0" w:tplc="04020001">
      <w:start w:val="1"/>
      <w:numFmt w:val="decimal"/>
      <w:lvlText w:val="%1."/>
      <w:lvlJc w:val="left"/>
      <w:pPr>
        <w:ind w:left="720" w:hanging="360"/>
      </w:pPr>
    </w:lvl>
    <w:lvl w:ilvl="1" w:tplc="04020003" w:tentative="1">
      <w:start w:val="1"/>
      <w:numFmt w:val="lowerLetter"/>
      <w:lvlText w:val="%2."/>
      <w:lvlJc w:val="left"/>
      <w:pPr>
        <w:ind w:left="1440" w:hanging="360"/>
      </w:pPr>
    </w:lvl>
    <w:lvl w:ilvl="2" w:tplc="04020005" w:tentative="1">
      <w:start w:val="1"/>
      <w:numFmt w:val="lowerRoman"/>
      <w:lvlText w:val="%3."/>
      <w:lvlJc w:val="right"/>
      <w:pPr>
        <w:ind w:left="2160" w:hanging="180"/>
      </w:pPr>
    </w:lvl>
    <w:lvl w:ilvl="3" w:tplc="04020001" w:tentative="1">
      <w:start w:val="1"/>
      <w:numFmt w:val="decimal"/>
      <w:lvlText w:val="%4."/>
      <w:lvlJc w:val="left"/>
      <w:pPr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010D96"/>
    <w:multiLevelType w:val="hybridMultilevel"/>
    <w:tmpl w:val="B47EF504"/>
    <w:lvl w:ilvl="0" w:tplc="04020001">
      <w:start w:val="1"/>
      <w:numFmt w:val="decimal"/>
      <w:lvlText w:val="%1."/>
      <w:lvlJc w:val="left"/>
      <w:pPr>
        <w:ind w:left="720" w:hanging="360"/>
      </w:pPr>
    </w:lvl>
    <w:lvl w:ilvl="1" w:tplc="04020003" w:tentative="1">
      <w:start w:val="1"/>
      <w:numFmt w:val="lowerLetter"/>
      <w:lvlText w:val="%2."/>
      <w:lvlJc w:val="left"/>
      <w:pPr>
        <w:ind w:left="1440" w:hanging="360"/>
      </w:pPr>
    </w:lvl>
    <w:lvl w:ilvl="2" w:tplc="04020005" w:tentative="1">
      <w:start w:val="1"/>
      <w:numFmt w:val="lowerRoman"/>
      <w:lvlText w:val="%3."/>
      <w:lvlJc w:val="right"/>
      <w:pPr>
        <w:ind w:left="2160" w:hanging="180"/>
      </w:pPr>
    </w:lvl>
    <w:lvl w:ilvl="3" w:tplc="04020001" w:tentative="1">
      <w:start w:val="1"/>
      <w:numFmt w:val="decimal"/>
      <w:lvlText w:val="%4."/>
      <w:lvlJc w:val="left"/>
      <w:pPr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D57D7A"/>
    <w:multiLevelType w:val="hybridMultilevel"/>
    <w:tmpl w:val="FDD0B468"/>
    <w:lvl w:ilvl="0" w:tplc="0402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C25A61"/>
    <w:multiLevelType w:val="hybridMultilevel"/>
    <w:tmpl w:val="019E5A0C"/>
    <w:lvl w:ilvl="0" w:tplc="0402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D90DCB"/>
    <w:multiLevelType w:val="hybridMultilevel"/>
    <w:tmpl w:val="C6147C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78724F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3F113F8F"/>
    <w:multiLevelType w:val="hybridMultilevel"/>
    <w:tmpl w:val="00784026"/>
    <w:lvl w:ilvl="0" w:tplc="04020001">
      <w:start w:val="1"/>
      <w:numFmt w:val="decimal"/>
      <w:lvlText w:val="%1."/>
      <w:lvlJc w:val="left"/>
      <w:pPr>
        <w:ind w:left="720" w:hanging="360"/>
      </w:pPr>
    </w:lvl>
    <w:lvl w:ilvl="1" w:tplc="04020003" w:tentative="1">
      <w:start w:val="1"/>
      <w:numFmt w:val="lowerLetter"/>
      <w:lvlText w:val="%2."/>
      <w:lvlJc w:val="left"/>
      <w:pPr>
        <w:ind w:left="1440" w:hanging="360"/>
      </w:pPr>
    </w:lvl>
    <w:lvl w:ilvl="2" w:tplc="04020005" w:tentative="1">
      <w:start w:val="1"/>
      <w:numFmt w:val="lowerRoman"/>
      <w:lvlText w:val="%3."/>
      <w:lvlJc w:val="right"/>
      <w:pPr>
        <w:ind w:left="2160" w:hanging="180"/>
      </w:pPr>
    </w:lvl>
    <w:lvl w:ilvl="3" w:tplc="04020001" w:tentative="1">
      <w:start w:val="1"/>
      <w:numFmt w:val="decimal"/>
      <w:lvlText w:val="%4."/>
      <w:lvlJc w:val="left"/>
      <w:pPr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F43A59"/>
    <w:multiLevelType w:val="hybridMultilevel"/>
    <w:tmpl w:val="2B42E4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D33C48"/>
    <w:multiLevelType w:val="hybridMultilevel"/>
    <w:tmpl w:val="C0C01E94"/>
    <w:lvl w:ilvl="0" w:tplc="0402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E835C7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9C7127F"/>
    <w:multiLevelType w:val="hybridMultilevel"/>
    <w:tmpl w:val="C7E674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3514DC"/>
    <w:multiLevelType w:val="hybridMultilevel"/>
    <w:tmpl w:val="D2244CB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FE77E5"/>
    <w:multiLevelType w:val="hybridMultilevel"/>
    <w:tmpl w:val="4B542238"/>
    <w:lvl w:ilvl="0" w:tplc="04090001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E0721912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511304EC"/>
    <w:multiLevelType w:val="hybridMultilevel"/>
    <w:tmpl w:val="09D8E7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C1198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8386727"/>
    <w:multiLevelType w:val="singleLevel"/>
    <w:tmpl w:val="FFFFFFFF"/>
    <w:lvl w:ilvl="0"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06511B2"/>
    <w:multiLevelType w:val="multilevel"/>
    <w:tmpl w:val="013CA2AA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 w15:restartNumberingAfterBreak="0">
    <w:nsid w:val="71C31461"/>
    <w:multiLevelType w:val="multilevel"/>
    <w:tmpl w:val="12D6DD94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731F32D3"/>
    <w:multiLevelType w:val="multilevel"/>
    <w:tmpl w:val="2BCA704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4220C24"/>
    <w:multiLevelType w:val="hybridMultilevel"/>
    <w:tmpl w:val="C3BC81A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94A66"/>
    <w:multiLevelType w:val="multilevel"/>
    <w:tmpl w:val="D482163A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85535B1"/>
    <w:multiLevelType w:val="hybridMultilevel"/>
    <w:tmpl w:val="08DC2B78"/>
    <w:lvl w:ilvl="0" w:tplc="0402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56535"/>
    <w:multiLevelType w:val="multilevel"/>
    <w:tmpl w:val="B832E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79754CA2"/>
    <w:multiLevelType w:val="hybridMultilevel"/>
    <w:tmpl w:val="61A8FE4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140D32"/>
    <w:multiLevelType w:val="hybridMultilevel"/>
    <w:tmpl w:val="AF68CAB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E57D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5"/>
  </w:num>
  <w:num w:numId="2">
    <w:abstractNumId w:val="12"/>
  </w:num>
  <w:num w:numId="3">
    <w:abstractNumId w:val="35"/>
  </w:num>
  <w:num w:numId="4">
    <w:abstractNumId w:val="9"/>
  </w:num>
  <w:num w:numId="5">
    <w:abstractNumId w:val="7"/>
  </w:num>
  <w:num w:numId="6">
    <w:abstractNumId w:val="16"/>
  </w:num>
  <w:num w:numId="7">
    <w:abstractNumId w:val="3"/>
  </w:num>
  <w:num w:numId="8">
    <w:abstractNumId w:val="43"/>
  </w:num>
  <w:num w:numId="9">
    <w:abstractNumId w:val="41"/>
  </w:num>
  <w:num w:numId="10">
    <w:abstractNumId w:val="44"/>
  </w:num>
  <w:num w:numId="11">
    <w:abstractNumId w:val="13"/>
  </w:num>
  <w:num w:numId="12">
    <w:abstractNumId w:val="38"/>
  </w:num>
  <w:num w:numId="13">
    <w:abstractNumId w:val="42"/>
  </w:num>
  <w:num w:numId="14">
    <w:abstractNumId w:val="25"/>
  </w:num>
  <w:num w:numId="15">
    <w:abstractNumId w:val="29"/>
  </w:num>
  <w:num w:numId="16">
    <w:abstractNumId w:val="34"/>
  </w:num>
  <w:num w:numId="17">
    <w:abstractNumId w:val="36"/>
  </w:num>
  <w:num w:numId="18">
    <w:abstractNumId w:val="40"/>
  </w:num>
  <w:num w:numId="19">
    <w:abstractNumId w:val="37"/>
  </w:num>
  <w:num w:numId="20">
    <w:abstractNumId w:val="32"/>
  </w:num>
  <w:num w:numId="21">
    <w:abstractNumId w:val="0"/>
  </w:num>
  <w:num w:numId="22">
    <w:abstractNumId w:val="5"/>
  </w:num>
  <w:num w:numId="23">
    <w:abstractNumId w:val="4"/>
  </w:num>
  <w:num w:numId="24">
    <w:abstractNumId w:val="30"/>
  </w:num>
  <w:num w:numId="25">
    <w:abstractNumId w:val="11"/>
  </w:num>
  <w:num w:numId="26">
    <w:abstractNumId w:val="17"/>
  </w:num>
  <w:num w:numId="27">
    <w:abstractNumId w:val="31"/>
  </w:num>
  <w:num w:numId="28">
    <w:abstractNumId w:val="8"/>
  </w:num>
  <w:num w:numId="29">
    <w:abstractNumId w:val="6"/>
  </w:num>
  <w:num w:numId="30">
    <w:abstractNumId w:val="21"/>
  </w:num>
  <w:num w:numId="31">
    <w:abstractNumId w:val="18"/>
  </w:num>
  <w:num w:numId="32">
    <w:abstractNumId w:val="26"/>
  </w:num>
  <w:num w:numId="33">
    <w:abstractNumId w:val="20"/>
  </w:num>
  <w:num w:numId="34">
    <w:abstractNumId w:val="27"/>
  </w:num>
  <w:num w:numId="35">
    <w:abstractNumId w:val="1"/>
  </w:num>
  <w:num w:numId="36">
    <w:abstractNumId w:val="39"/>
  </w:num>
  <w:num w:numId="37">
    <w:abstractNumId w:val="10"/>
  </w:num>
  <w:num w:numId="38">
    <w:abstractNumId w:val="33"/>
  </w:num>
  <w:num w:numId="39">
    <w:abstractNumId w:val="28"/>
  </w:num>
  <w:num w:numId="40">
    <w:abstractNumId w:val="24"/>
  </w:num>
  <w:num w:numId="41">
    <w:abstractNumId w:val="2"/>
  </w:num>
  <w:num w:numId="42">
    <w:abstractNumId w:val="15"/>
  </w:num>
  <w:num w:numId="43">
    <w:abstractNumId w:val="19"/>
  </w:num>
  <w:num w:numId="44">
    <w:abstractNumId w:val="14"/>
  </w:num>
  <w:num w:numId="45">
    <w:abstractNumId w:val="22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6DC"/>
    <w:rsid w:val="000C7E1E"/>
    <w:rsid w:val="002656DC"/>
    <w:rsid w:val="003F670A"/>
    <w:rsid w:val="00460A31"/>
    <w:rsid w:val="005348EB"/>
    <w:rsid w:val="00562320"/>
    <w:rsid w:val="005C1FC3"/>
    <w:rsid w:val="005D5BD1"/>
    <w:rsid w:val="00644E0B"/>
    <w:rsid w:val="009A0110"/>
    <w:rsid w:val="009B11B6"/>
    <w:rsid w:val="00A4315E"/>
    <w:rsid w:val="00A61103"/>
    <w:rsid w:val="00C042F6"/>
    <w:rsid w:val="00C109B6"/>
    <w:rsid w:val="00C27009"/>
    <w:rsid w:val="00CA4406"/>
    <w:rsid w:val="00CE4871"/>
    <w:rsid w:val="00E14158"/>
    <w:rsid w:val="00E717DD"/>
    <w:rsid w:val="00FF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340BB6-6823-486D-BA86-06FEE57D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6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56DC"/>
    <w:pPr>
      <w:keepNext/>
      <w:widowControl/>
      <w:autoSpaceDE/>
      <w:autoSpaceDN/>
      <w:adjustRightInd/>
      <w:outlineLvl w:val="0"/>
    </w:pPr>
    <w:rPr>
      <w:b/>
      <w:sz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2656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656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2656DC"/>
    <w:pPr>
      <w:keepNext/>
      <w:widowControl/>
      <w:autoSpaceDE/>
      <w:autoSpaceDN/>
      <w:adjustRightInd/>
      <w:jc w:val="center"/>
      <w:outlineLvl w:val="3"/>
    </w:pPr>
    <w:rPr>
      <w:sz w:val="44"/>
    </w:rPr>
  </w:style>
  <w:style w:type="paragraph" w:styleId="Heading5">
    <w:name w:val="heading 5"/>
    <w:basedOn w:val="Normal"/>
    <w:next w:val="Normal"/>
    <w:link w:val="Heading5Char"/>
    <w:uiPriority w:val="9"/>
    <w:qFormat/>
    <w:rsid w:val="002656DC"/>
    <w:pPr>
      <w:keepNext/>
      <w:widowControl/>
      <w:autoSpaceDE/>
      <w:autoSpaceDN/>
      <w:adjustRightInd/>
      <w:jc w:val="center"/>
      <w:outlineLvl w:val="4"/>
    </w:pPr>
    <w:rPr>
      <w:sz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656DC"/>
    <w:pPr>
      <w:keepNext/>
      <w:widowControl/>
      <w:autoSpaceDE/>
      <w:autoSpaceDN/>
      <w:adjustRightInd/>
      <w:ind w:left="1440" w:firstLine="720"/>
      <w:outlineLvl w:val="5"/>
    </w:pPr>
    <w:rPr>
      <w:b/>
      <w:sz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2656DC"/>
    <w:pPr>
      <w:widowControl/>
      <w:autoSpaceDE/>
      <w:autoSpaceDN/>
      <w:adjustRightInd/>
      <w:spacing w:before="120" w:after="120" w:line="360" w:lineRule="auto"/>
      <w:ind w:left="1296" w:hanging="1296"/>
      <w:jc w:val="center"/>
      <w:outlineLvl w:val="6"/>
    </w:pPr>
    <w:rPr>
      <w:i/>
      <w:iCs/>
      <w:caps/>
      <w:color w:val="943634"/>
      <w:spacing w:val="10"/>
      <w:sz w:val="24"/>
      <w:szCs w:val="22"/>
      <w:lang w:eastAsia="en-US" w:bidi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2656DC"/>
    <w:pPr>
      <w:widowControl/>
      <w:autoSpaceDE/>
      <w:autoSpaceDN/>
      <w:adjustRightInd/>
      <w:spacing w:before="120" w:after="120" w:line="360" w:lineRule="auto"/>
      <w:ind w:left="1440" w:hanging="1440"/>
      <w:jc w:val="center"/>
      <w:outlineLvl w:val="7"/>
    </w:pPr>
    <w:rPr>
      <w:caps/>
      <w:spacing w:val="10"/>
      <w:lang w:eastAsia="en-US" w:bidi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2656DC"/>
    <w:pPr>
      <w:widowControl/>
      <w:autoSpaceDE/>
      <w:autoSpaceDN/>
      <w:adjustRightInd/>
      <w:spacing w:before="120" w:after="120" w:line="360" w:lineRule="auto"/>
      <w:ind w:left="1584" w:hanging="1584"/>
      <w:jc w:val="center"/>
      <w:outlineLvl w:val="8"/>
    </w:pPr>
    <w:rPr>
      <w:i/>
      <w:iCs/>
      <w:caps/>
      <w:spacing w:val="10"/>
      <w:lang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56DC"/>
    <w:rPr>
      <w:rFonts w:ascii="Times New Roman" w:eastAsia="Times New Roman" w:hAnsi="Times New Roman" w:cs="Times New Roman"/>
      <w:b/>
      <w:sz w:val="24"/>
      <w:szCs w:val="20"/>
      <w:lang w:val="en-GB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2656DC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2656DC"/>
    <w:rPr>
      <w:rFonts w:ascii="Arial" w:eastAsia="Times New Roman" w:hAnsi="Arial" w:cs="Arial"/>
      <w:b/>
      <w:bCs/>
      <w:sz w:val="26"/>
      <w:szCs w:val="26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2656DC"/>
    <w:rPr>
      <w:rFonts w:ascii="Times New Roman" w:eastAsia="Times New Roman" w:hAnsi="Times New Roman" w:cs="Times New Roman"/>
      <w:sz w:val="44"/>
      <w:szCs w:val="20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2656DC"/>
    <w:rPr>
      <w:rFonts w:ascii="Times New Roman" w:eastAsia="Times New Roman" w:hAnsi="Times New Roman" w:cs="Times New Roman"/>
      <w:sz w:val="32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2656DC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character" w:customStyle="1" w:styleId="Heading7Char">
    <w:name w:val="Heading 7 Char"/>
    <w:basedOn w:val="DefaultParagraphFont"/>
    <w:link w:val="Heading7"/>
    <w:uiPriority w:val="9"/>
    <w:rsid w:val="002656DC"/>
    <w:rPr>
      <w:rFonts w:ascii="Times New Roman" w:eastAsia="Times New Roman" w:hAnsi="Times New Roman" w:cs="Times New Roman"/>
      <w:i/>
      <w:iCs/>
      <w:caps/>
      <w:color w:val="943634"/>
      <w:spacing w:val="10"/>
      <w:sz w:val="2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rsid w:val="002656DC"/>
    <w:rPr>
      <w:rFonts w:ascii="Times New Roman" w:eastAsia="Times New Roman" w:hAnsi="Times New Roman" w:cs="Times New Roman"/>
      <w:caps/>
      <w:spacing w:val="10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rsid w:val="002656DC"/>
    <w:rPr>
      <w:rFonts w:ascii="Times New Roman" w:eastAsia="Times New Roman" w:hAnsi="Times New Roman" w:cs="Times New Roman"/>
      <w:i/>
      <w:iCs/>
      <w:caps/>
      <w:spacing w:val="10"/>
      <w:sz w:val="20"/>
      <w:szCs w:val="20"/>
      <w:lang w:bidi="en-US"/>
    </w:rPr>
  </w:style>
  <w:style w:type="paragraph" w:styleId="ListParagraph">
    <w:name w:val="List Paragraph"/>
    <w:basedOn w:val="Normal"/>
    <w:uiPriority w:val="34"/>
    <w:qFormat/>
    <w:rsid w:val="002656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656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56D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nhideWhenUsed/>
    <w:rsid w:val="002656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6D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unhideWhenUsed/>
    <w:rsid w:val="002656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656DC"/>
    <w:rPr>
      <w:rFonts w:ascii="Tahoma" w:eastAsia="Times New Roman" w:hAnsi="Tahoma" w:cs="Tahoma"/>
      <w:sz w:val="16"/>
      <w:szCs w:val="16"/>
      <w:lang w:eastAsia="bg-BG"/>
    </w:rPr>
  </w:style>
  <w:style w:type="character" w:styleId="Strong">
    <w:name w:val="Strong"/>
    <w:basedOn w:val="DefaultParagraphFont"/>
    <w:uiPriority w:val="99"/>
    <w:qFormat/>
    <w:rsid w:val="002656DC"/>
    <w:rPr>
      <w:b/>
      <w:bCs/>
    </w:rPr>
  </w:style>
  <w:style w:type="paragraph" w:customStyle="1" w:styleId="Web">
    <w:name w:val="Нормален (Web)"/>
    <w:basedOn w:val="Normal"/>
    <w:rsid w:val="002656D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Стил1"/>
    <w:basedOn w:val="Heading3"/>
    <w:rsid w:val="002656DC"/>
    <w:rPr>
      <w:sz w:val="20"/>
      <w:szCs w:val="20"/>
    </w:rPr>
  </w:style>
  <w:style w:type="paragraph" w:customStyle="1" w:styleId="10">
    <w:name w:val="з1"/>
    <w:basedOn w:val="Title"/>
    <w:rsid w:val="002656DC"/>
  </w:style>
  <w:style w:type="paragraph" w:customStyle="1" w:styleId="2">
    <w:name w:val="з2"/>
    <w:basedOn w:val="Heading2"/>
    <w:rsid w:val="002656DC"/>
    <w:pPr>
      <w:spacing w:before="120"/>
      <w:jc w:val="both"/>
    </w:pPr>
    <w:rPr>
      <w:b w:val="0"/>
      <w:i w:val="0"/>
      <w:sz w:val="20"/>
    </w:rPr>
  </w:style>
  <w:style w:type="paragraph" w:styleId="Title">
    <w:name w:val="Title"/>
    <w:basedOn w:val="Normal"/>
    <w:link w:val="TitleChar"/>
    <w:uiPriority w:val="10"/>
    <w:qFormat/>
    <w:rsid w:val="002656D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656DC"/>
    <w:rPr>
      <w:rFonts w:ascii="Arial" w:eastAsia="Times New Roman" w:hAnsi="Arial" w:cs="Arial"/>
      <w:b/>
      <w:bCs/>
      <w:kern w:val="28"/>
      <w:sz w:val="32"/>
      <w:szCs w:val="32"/>
      <w:lang w:eastAsia="bg-BG"/>
    </w:rPr>
  </w:style>
  <w:style w:type="paragraph" w:styleId="TOC1">
    <w:name w:val="toc 1"/>
    <w:basedOn w:val="Normal"/>
    <w:next w:val="Normal"/>
    <w:autoRedefine/>
    <w:uiPriority w:val="39"/>
    <w:rsid w:val="002656DC"/>
    <w:pPr>
      <w:tabs>
        <w:tab w:val="right" w:leader="dot" w:pos="8707"/>
      </w:tabs>
    </w:pPr>
    <w:rPr>
      <w:rFonts w:ascii="Arial" w:hAnsi="Arial" w:cs="Arial"/>
      <w:b/>
      <w:noProof/>
    </w:rPr>
  </w:style>
  <w:style w:type="paragraph" w:styleId="TOC2">
    <w:name w:val="toc 2"/>
    <w:basedOn w:val="Normal"/>
    <w:next w:val="Normal"/>
    <w:autoRedefine/>
    <w:uiPriority w:val="39"/>
    <w:rsid w:val="002656DC"/>
    <w:pPr>
      <w:ind w:left="200"/>
    </w:pPr>
  </w:style>
  <w:style w:type="character" w:styleId="Hyperlink">
    <w:name w:val="Hyperlink"/>
    <w:basedOn w:val="DefaultParagraphFont"/>
    <w:uiPriority w:val="99"/>
    <w:rsid w:val="002656DC"/>
    <w:rPr>
      <w:color w:val="0000FF"/>
      <w:u w:val="single"/>
    </w:rPr>
  </w:style>
  <w:style w:type="character" w:styleId="PageNumber">
    <w:name w:val="page number"/>
    <w:basedOn w:val="DefaultParagraphFont"/>
    <w:rsid w:val="002656DC"/>
  </w:style>
  <w:style w:type="paragraph" w:customStyle="1" w:styleId="a">
    <w:name w:val="Изнесен текст"/>
    <w:basedOn w:val="Normal"/>
    <w:semiHidden/>
    <w:rsid w:val="002656DC"/>
    <w:rPr>
      <w:rFonts w:ascii="Tahoma" w:hAnsi="Tahoma" w:cs="Tahoma"/>
      <w:sz w:val="16"/>
      <w:szCs w:val="16"/>
    </w:rPr>
  </w:style>
  <w:style w:type="paragraph" w:styleId="BodyText">
    <w:name w:val="Body Text"/>
    <w:aliases w:val=" Char Char"/>
    <w:basedOn w:val="Normal"/>
    <w:link w:val="BodyTextChar"/>
    <w:rsid w:val="002656DC"/>
    <w:pPr>
      <w:widowControl/>
      <w:autoSpaceDE/>
      <w:autoSpaceDN/>
      <w:adjustRightInd/>
    </w:pPr>
    <w:rPr>
      <w:rFonts w:ascii="Arial" w:hAnsi="Arial"/>
      <w:color w:val="000000"/>
      <w:sz w:val="24"/>
    </w:rPr>
  </w:style>
  <w:style w:type="character" w:customStyle="1" w:styleId="BodyTextChar">
    <w:name w:val="Body Text Char"/>
    <w:aliases w:val=" Char Char Char"/>
    <w:basedOn w:val="DefaultParagraphFont"/>
    <w:link w:val="BodyText"/>
    <w:rsid w:val="002656DC"/>
    <w:rPr>
      <w:rFonts w:ascii="Arial" w:eastAsia="Times New Roman" w:hAnsi="Arial" w:cs="Times New Roman"/>
      <w:color w:val="000000"/>
      <w:sz w:val="24"/>
      <w:szCs w:val="20"/>
      <w:lang w:eastAsia="bg-BG"/>
    </w:rPr>
  </w:style>
  <w:style w:type="character" w:styleId="FollowedHyperlink">
    <w:name w:val="FollowedHyperlink"/>
    <w:basedOn w:val="DefaultParagraphFont"/>
    <w:rsid w:val="002656DC"/>
    <w:rPr>
      <w:color w:val="800080"/>
      <w:u w:val="single"/>
    </w:rPr>
  </w:style>
  <w:style w:type="paragraph" w:styleId="BodyText2">
    <w:name w:val="Body Text 2"/>
    <w:basedOn w:val="Normal"/>
    <w:link w:val="BodyText2Char"/>
    <w:rsid w:val="002656DC"/>
    <w:pPr>
      <w:widowControl/>
      <w:autoSpaceDE/>
      <w:autoSpaceDN/>
      <w:adjustRightInd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2656DC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Indent">
    <w:name w:val="Body Text Indent"/>
    <w:basedOn w:val="Normal"/>
    <w:link w:val="BodyTextIndentChar"/>
    <w:uiPriority w:val="99"/>
    <w:rsid w:val="002656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656D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">
    <w:name w:val="Char"/>
    <w:basedOn w:val="Normal"/>
    <w:rsid w:val="002656DC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character" w:customStyle="1" w:styleId="st">
    <w:name w:val="st"/>
    <w:basedOn w:val="DefaultParagraphFont"/>
    <w:rsid w:val="002656DC"/>
  </w:style>
  <w:style w:type="character" w:styleId="Emphasis">
    <w:name w:val="Emphasis"/>
    <w:basedOn w:val="DefaultParagraphFont"/>
    <w:uiPriority w:val="99"/>
    <w:qFormat/>
    <w:rsid w:val="002656DC"/>
    <w:rPr>
      <w:i/>
      <w:iCs/>
    </w:rPr>
  </w:style>
  <w:style w:type="character" w:customStyle="1" w:styleId="Title1">
    <w:name w:val="Title1"/>
    <w:basedOn w:val="DefaultParagraphFont"/>
    <w:rsid w:val="002656DC"/>
  </w:style>
  <w:style w:type="paragraph" w:styleId="Caption">
    <w:name w:val="caption"/>
    <w:basedOn w:val="Normal"/>
    <w:next w:val="Normal"/>
    <w:uiPriority w:val="35"/>
    <w:qFormat/>
    <w:rsid w:val="002656DC"/>
    <w:pPr>
      <w:widowControl/>
      <w:autoSpaceDE/>
      <w:autoSpaceDN/>
      <w:adjustRightInd/>
      <w:spacing w:before="120" w:line="360" w:lineRule="auto"/>
      <w:jc w:val="both"/>
    </w:pPr>
    <w:rPr>
      <w:caps/>
      <w:spacing w:val="10"/>
      <w:sz w:val="18"/>
      <w:szCs w:val="18"/>
      <w:lang w:eastAsia="en-US"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56DC"/>
    <w:pPr>
      <w:widowControl/>
      <w:autoSpaceDE/>
      <w:autoSpaceDN/>
      <w:adjustRightInd/>
      <w:spacing w:before="120" w:after="560" w:line="360" w:lineRule="auto"/>
      <w:jc w:val="center"/>
    </w:pPr>
    <w:rPr>
      <w:caps/>
      <w:spacing w:val="20"/>
      <w:sz w:val="18"/>
      <w:szCs w:val="18"/>
      <w:lang w:eastAsia="en-US"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2656DC"/>
    <w:rPr>
      <w:rFonts w:ascii="Times New Roman" w:eastAsia="Times New Roman" w:hAnsi="Times New Roman" w:cs="Times New Roman"/>
      <w:caps/>
      <w:spacing w:val="20"/>
      <w:sz w:val="18"/>
      <w:szCs w:val="18"/>
      <w:lang w:bidi="en-US"/>
    </w:rPr>
  </w:style>
  <w:style w:type="paragraph" w:styleId="NoSpacing">
    <w:name w:val="No Spacing"/>
    <w:basedOn w:val="Normal"/>
    <w:link w:val="NoSpacingChar"/>
    <w:uiPriority w:val="99"/>
    <w:qFormat/>
    <w:rsid w:val="002656DC"/>
    <w:pPr>
      <w:widowControl/>
      <w:autoSpaceDE/>
      <w:autoSpaceDN/>
      <w:adjustRightInd/>
      <w:spacing w:before="120" w:line="360" w:lineRule="auto"/>
      <w:jc w:val="both"/>
    </w:pPr>
    <w:rPr>
      <w:sz w:val="24"/>
      <w:szCs w:val="22"/>
      <w:lang w:eastAsia="en-US" w:bidi="en-US"/>
    </w:rPr>
  </w:style>
  <w:style w:type="character" w:customStyle="1" w:styleId="NoSpacingChar">
    <w:name w:val="No Spacing Char"/>
    <w:basedOn w:val="DefaultParagraphFont"/>
    <w:link w:val="NoSpacing"/>
    <w:uiPriority w:val="99"/>
    <w:rsid w:val="002656DC"/>
    <w:rPr>
      <w:rFonts w:ascii="Times New Roman" w:eastAsia="Times New Roman" w:hAnsi="Times New Roman" w:cs="Times New Roman"/>
      <w:sz w:val="24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2656DC"/>
    <w:pPr>
      <w:widowControl/>
      <w:autoSpaceDE/>
      <w:autoSpaceDN/>
      <w:adjustRightInd/>
      <w:spacing w:before="120" w:line="360" w:lineRule="auto"/>
      <w:jc w:val="both"/>
    </w:pPr>
    <w:rPr>
      <w:i/>
      <w:iCs/>
      <w:sz w:val="24"/>
      <w:szCs w:val="22"/>
      <w:lang w:eastAsia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2656DC"/>
    <w:rPr>
      <w:rFonts w:ascii="Times New Roman" w:eastAsia="Times New Roman" w:hAnsi="Times New Roman" w:cs="Times New Roman"/>
      <w:i/>
      <w:iCs/>
      <w:sz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56DC"/>
    <w:pPr>
      <w:widowControl/>
      <w:pBdr>
        <w:top w:val="dotted" w:sz="2" w:space="10" w:color="632423"/>
        <w:bottom w:val="dotted" w:sz="2" w:space="4" w:color="632423"/>
      </w:pBdr>
      <w:autoSpaceDE/>
      <w:autoSpaceDN/>
      <w:adjustRightInd/>
      <w:spacing w:before="160" w:line="300" w:lineRule="auto"/>
      <w:ind w:left="1440" w:right="1440"/>
      <w:jc w:val="both"/>
    </w:pPr>
    <w:rPr>
      <w:caps/>
      <w:color w:val="622423"/>
      <w:spacing w:val="5"/>
      <w:lang w:eastAsia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56DC"/>
    <w:rPr>
      <w:rFonts w:ascii="Times New Roman" w:eastAsia="Times New Roman" w:hAnsi="Times New Roman" w:cs="Times New Roman"/>
      <w:caps/>
      <w:color w:val="622423"/>
      <w:spacing w:val="5"/>
      <w:sz w:val="20"/>
      <w:szCs w:val="20"/>
      <w:lang w:bidi="en-US"/>
    </w:rPr>
  </w:style>
  <w:style w:type="character" w:styleId="SubtleEmphasis">
    <w:name w:val="Subtle Emphasis"/>
    <w:uiPriority w:val="19"/>
    <w:qFormat/>
    <w:rsid w:val="002656DC"/>
    <w:rPr>
      <w:i/>
      <w:iCs/>
    </w:rPr>
  </w:style>
  <w:style w:type="character" w:styleId="IntenseEmphasis">
    <w:name w:val="Intense Emphasis"/>
    <w:uiPriority w:val="21"/>
    <w:qFormat/>
    <w:rsid w:val="002656DC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2656D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2656D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2656DC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qFormat/>
    <w:rsid w:val="002656DC"/>
    <w:pPr>
      <w:keepNext w:val="0"/>
      <w:pBdr>
        <w:bottom w:val="thinThickSmallGap" w:sz="12" w:space="1" w:color="943634"/>
      </w:pBdr>
      <w:spacing w:before="400" w:line="360" w:lineRule="auto"/>
      <w:jc w:val="center"/>
      <w:outlineLvl w:val="9"/>
    </w:pPr>
    <w:rPr>
      <w:b w:val="0"/>
      <w:caps/>
      <w:color w:val="632423"/>
      <w:spacing w:val="20"/>
      <w:sz w:val="28"/>
      <w:szCs w:val="28"/>
      <w:lang w:val="bg-BG" w:eastAsia="en-US" w:bidi="en-US"/>
    </w:rPr>
  </w:style>
  <w:style w:type="table" w:styleId="MediumGrid1-Accent6">
    <w:name w:val="Medium Grid 1 Accent 6"/>
    <w:basedOn w:val="TableNormal"/>
    <w:uiPriority w:val="67"/>
    <w:rsid w:val="002656DC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Grid">
    <w:name w:val="Table Grid"/>
    <w:basedOn w:val="TableNormal"/>
    <w:uiPriority w:val="59"/>
    <w:rsid w:val="002656DC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bg-B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3">
    <w:name w:val="toc 3"/>
    <w:basedOn w:val="Normal"/>
    <w:next w:val="Normal"/>
    <w:autoRedefine/>
    <w:uiPriority w:val="39"/>
    <w:unhideWhenUsed/>
    <w:rsid w:val="002656DC"/>
    <w:pPr>
      <w:widowControl/>
      <w:autoSpaceDE/>
      <w:autoSpaceDN/>
      <w:adjustRightInd/>
      <w:spacing w:before="120" w:after="100" w:line="360" w:lineRule="auto"/>
      <w:ind w:left="480"/>
      <w:jc w:val="both"/>
    </w:pPr>
    <w:rPr>
      <w:sz w:val="24"/>
      <w:szCs w:val="22"/>
      <w:lang w:eastAsia="en-US" w:bidi="en-US"/>
    </w:rPr>
  </w:style>
  <w:style w:type="character" w:styleId="CommentReference">
    <w:name w:val="annotation reference"/>
    <w:basedOn w:val="DefaultParagraphFont"/>
    <w:uiPriority w:val="99"/>
    <w:unhideWhenUsed/>
    <w:rsid w:val="002656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56DC"/>
    <w:pPr>
      <w:widowControl/>
      <w:autoSpaceDE/>
      <w:autoSpaceDN/>
      <w:adjustRightInd/>
      <w:spacing w:before="120" w:line="360" w:lineRule="auto"/>
      <w:jc w:val="both"/>
    </w:pPr>
    <w:rPr>
      <w:lang w:eastAsia="en-US" w:bidi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56DC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2656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656DC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paragraph" w:styleId="NormalWeb">
    <w:name w:val="Normal (Web)"/>
    <w:basedOn w:val="Normal"/>
    <w:uiPriority w:val="99"/>
    <w:rsid w:val="002656DC"/>
    <w:pPr>
      <w:widowControl/>
      <w:suppressAutoHyphens/>
      <w:autoSpaceDE/>
      <w:autoSpaceDN/>
      <w:adjustRightInd/>
      <w:spacing w:before="280" w:after="280" w:line="360" w:lineRule="auto"/>
    </w:pPr>
    <w:rPr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DefaultParagraphFont"/>
    <w:uiPriority w:val="99"/>
    <w:rsid w:val="002656DC"/>
  </w:style>
  <w:style w:type="table" w:styleId="LightGrid-Accent6">
    <w:name w:val="Light Grid Accent 6"/>
    <w:basedOn w:val="TableNormal"/>
    <w:uiPriority w:val="62"/>
    <w:rsid w:val="002656DC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customStyle="1" w:styleId="11">
    <w:name w:val="Без разредка1"/>
    <w:uiPriority w:val="99"/>
    <w:rsid w:val="002656DC"/>
    <w:pPr>
      <w:suppressAutoHyphens/>
    </w:pPr>
    <w:rPr>
      <w:rFonts w:ascii="Calibri" w:eastAsia="Calibri" w:hAnsi="Calibri" w:cs="Calibri"/>
      <w:sz w:val="24"/>
      <w:szCs w:val="24"/>
      <w:lang w:val="en-US" w:eastAsia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656DC"/>
    <w:pPr>
      <w:widowControl/>
      <w:autoSpaceDE/>
      <w:autoSpaceDN/>
      <w:adjustRightInd/>
      <w:spacing w:after="120" w:line="480" w:lineRule="auto"/>
      <w:ind w:left="283"/>
      <w:jc w:val="both"/>
    </w:pPr>
    <w:rPr>
      <w:rFonts w:eastAsia="Calibri"/>
      <w:sz w:val="24"/>
      <w:szCs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656DC"/>
    <w:rPr>
      <w:rFonts w:ascii="Times New Roman" w:eastAsia="Calibri" w:hAnsi="Times New Roman" w:cs="Times New Roman"/>
      <w:sz w:val="24"/>
    </w:rPr>
  </w:style>
  <w:style w:type="table" w:styleId="MediumGrid1-Accent3">
    <w:name w:val="Medium Grid 1 Accent 3"/>
    <w:basedOn w:val="TableNormal"/>
    <w:uiPriority w:val="67"/>
    <w:rsid w:val="002656DC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character" w:customStyle="1" w:styleId="searchterm0">
    <w:name w:val="searchterm0"/>
    <w:basedOn w:val="DefaultParagraphFont"/>
    <w:rsid w:val="002656DC"/>
  </w:style>
  <w:style w:type="paragraph" w:styleId="ListBullet">
    <w:name w:val="List Bullet"/>
    <w:basedOn w:val="Normal"/>
    <w:uiPriority w:val="99"/>
    <w:unhideWhenUsed/>
    <w:rsid w:val="002656DC"/>
    <w:pPr>
      <w:widowControl/>
      <w:numPr>
        <w:numId w:val="21"/>
      </w:numPr>
      <w:autoSpaceDE/>
      <w:autoSpaceDN/>
      <w:adjustRightInd/>
      <w:spacing w:line="360" w:lineRule="auto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656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t">
    <w:name w:val="ft"/>
    <w:basedOn w:val="DefaultParagraphFont"/>
    <w:rsid w:val="002656DC"/>
  </w:style>
  <w:style w:type="paragraph" w:customStyle="1" w:styleId="pl">
    <w:name w:val="pl"/>
    <w:basedOn w:val="NoSpacing"/>
    <w:qFormat/>
    <w:rsid w:val="002656DC"/>
    <w:pPr>
      <w:spacing w:before="0"/>
      <w:ind w:firstLine="340"/>
    </w:pPr>
    <w:rPr>
      <w:iCs/>
      <w:szCs w:val="24"/>
      <w:lang w:eastAsia="bg-BG" w:bidi="ar-SA"/>
    </w:rPr>
  </w:style>
  <w:style w:type="paragraph" w:customStyle="1" w:styleId="rab">
    <w:name w:val="rab"/>
    <w:basedOn w:val="Normal"/>
    <w:rsid w:val="002656DC"/>
    <w:pPr>
      <w:widowControl/>
      <w:autoSpaceDE/>
      <w:autoSpaceDN/>
      <w:adjustRightInd/>
      <w:spacing w:line="360" w:lineRule="auto"/>
      <w:ind w:firstLine="284"/>
      <w:jc w:val="both"/>
    </w:pPr>
    <w:rPr>
      <w:rFonts w:ascii="Arial" w:hAnsi="Arial" w:cs="Arial"/>
    </w:rPr>
  </w:style>
  <w:style w:type="table" w:styleId="LightGrid-Accent3">
    <w:name w:val="Light Grid Accent 3"/>
    <w:basedOn w:val="TableNormal"/>
    <w:uiPriority w:val="62"/>
    <w:rsid w:val="002656DC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paragraph" w:customStyle="1" w:styleId="style2">
    <w:name w:val="style2"/>
    <w:basedOn w:val="Normal"/>
    <w:rsid w:val="002656DC"/>
    <w:pPr>
      <w:widowControl/>
      <w:autoSpaceDE/>
      <w:autoSpaceDN/>
      <w:adjustRightInd/>
      <w:spacing w:before="100" w:beforeAutospacing="1" w:after="100" w:afterAutospacing="1"/>
    </w:pPr>
    <w:rPr>
      <w:rFonts w:ascii="Verdana" w:hAnsi="Verdana"/>
      <w:b/>
      <w:bCs/>
      <w:color w:val="3399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8423</Words>
  <Characters>48017</Characters>
  <Application>Microsoft Office Word</Application>
  <DocSecurity>0</DocSecurity>
  <Lines>400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56328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valia</cp:lastModifiedBy>
  <cp:revision>12</cp:revision>
  <cp:lastPrinted>2014-01-05T13:31:00Z</cp:lastPrinted>
  <dcterms:created xsi:type="dcterms:W3CDTF">2014-02-26T10:02:00Z</dcterms:created>
  <dcterms:modified xsi:type="dcterms:W3CDTF">2016-08-04T09:51:00Z</dcterms:modified>
</cp:coreProperties>
</file>