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A49" w:rsidRPr="00D2581A" w:rsidRDefault="00217A49" w:rsidP="00217A49">
      <w:pPr>
        <w:pStyle w:val="2"/>
        <w:spacing w:after="0"/>
        <w:rPr>
          <w:rFonts w:ascii="Times New Roman" w:hAnsi="Times New Roman" w:cs="Times New Roman"/>
          <w:b/>
          <w:sz w:val="24"/>
          <w:szCs w:val="24"/>
        </w:rPr>
      </w:pPr>
      <w:bookmarkStart w:id="0" w:name="_Toc73267669"/>
      <w:bookmarkStart w:id="1" w:name="_Toc73267670"/>
      <w:r w:rsidRPr="00D2581A">
        <w:rPr>
          <w:rFonts w:ascii="Times New Roman" w:hAnsi="Times New Roman" w:cs="Times New Roman"/>
          <w:b/>
          <w:sz w:val="24"/>
          <w:szCs w:val="24"/>
        </w:rPr>
        <w:t>1.15. ФАУНА</w:t>
      </w:r>
      <w:bookmarkEnd w:id="0"/>
    </w:p>
    <w:p w:rsidR="00217A49" w:rsidRPr="00376614" w:rsidRDefault="00217A49" w:rsidP="00C26FE8">
      <w:pPr>
        <w:spacing w:before="120"/>
        <w:ind w:firstLine="708"/>
        <w:jc w:val="both"/>
        <w:rPr>
          <w:sz w:val="24"/>
          <w:szCs w:val="24"/>
        </w:rPr>
      </w:pPr>
      <w:r>
        <w:rPr>
          <w:sz w:val="24"/>
          <w:szCs w:val="24"/>
        </w:rPr>
        <w:t xml:space="preserve">Анализът на фауната на ПП „Българка“ е изведен на базата на литературни данни, </w:t>
      </w:r>
      <w:r w:rsidRPr="00376614">
        <w:rPr>
          <w:sz w:val="24"/>
          <w:szCs w:val="24"/>
        </w:rPr>
        <w:t>теренни проучвания и инвентаризация на фаунистичният състав</w:t>
      </w:r>
      <w:r>
        <w:rPr>
          <w:sz w:val="24"/>
          <w:szCs w:val="24"/>
        </w:rPr>
        <w:t>.  Използвани са данни от</w:t>
      </w:r>
      <w:r w:rsidRPr="00376614">
        <w:rPr>
          <w:sz w:val="24"/>
          <w:szCs w:val="24"/>
        </w:rPr>
        <w:t xml:space="preserve"> таксация</w:t>
      </w:r>
      <w:r>
        <w:rPr>
          <w:sz w:val="24"/>
          <w:szCs w:val="24"/>
        </w:rPr>
        <w:t>та на дивеча и</w:t>
      </w:r>
      <w:r w:rsidRPr="00376614">
        <w:rPr>
          <w:sz w:val="24"/>
          <w:szCs w:val="24"/>
        </w:rPr>
        <w:t xml:space="preserve"> данни от отстрела</w:t>
      </w:r>
      <w:r w:rsidR="0041319A">
        <w:rPr>
          <w:sz w:val="24"/>
          <w:szCs w:val="24"/>
        </w:rPr>
        <w:t xml:space="preserve"> </w:t>
      </w:r>
      <w:r>
        <w:rPr>
          <w:sz w:val="24"/>
          <w:szCs w:val="24"/>
        </w:rPr>
        <w:t>за ловните видове. Дадена е  обобщена информация за</w:t>
      </w:r>
      <w:r w:rsidRPr="00376614">
        <w:rPr>
          <w:sz w:val="24"/>
          <w:szCs w:val="24"/>
        </w:rPr>
        <w:t xml:space="preserve"> богатство на таксоните</w:t>
      </w:r>
      <w:r w:rsidR="0041319A">
        <w:rPr>
          <w:sz w:val="24"/>
          <w:szCs w:val="24"/>
        </w:rPr>
        <w:t xml:space="preserve"> </w:t>
      </w:r>
      <w:r>
        <w:rPr>
          <w:sz w:val="24"/>
          <w:szCs w:val="24"/>
        </w:rPr>
        <w:t>и</w:t>
      </w:r>
      <w:r w:rsidR="0041319A">
        <w:rPr>
          <w:sz w:val="24"/>
          <w:szCs w:val="24"/>
        </w:rPr>
        <w:t xml:space="preserve"> </w:t>
      </w:r>
      <w:r>
        <w:rPr>
          <w:sz w:val="24"/>
          <w:szCs w:val="24"/>
        </w:rPr>
        <w:t>видовете с природозащитен статус. За всяка група са посочени</w:t>
      </w:r>
      <w:r w:rsidRPr="00376614">
        <w:rPr>
          <w:sz w:val="24"/>
          <w:szCs w:val="24"/>
        </w:rPr>
        <w:t xml:space="preserve"> отрицателно действащи фактори и </w:t>
      </w:r>
      <w:r>
        <w:rPr>
          <w:sz w:val="24"/>
          <w:szCs w:val="24"/>
        </w:rPr>
        <w:t>са предложени мерки за преодоляването им</w:t>
      </w:r>
      <w:r w:rsidRPr="00376614">
        <w:rPr>
          <w:sz w:val="24"/>
          <w:szCs w:val="24"/>
        </w:rPr>
        <w:t>.</w:t>
      </w:r>
      <w:r>
        <w:rPr>
          <w:sz w:val="24"/>
          <w:szCs w:val="24"/>
        </w:rPr>
        <w:t xml:space="preserve"> Видовете, </w:t>
      </w:r>
      <w:r w:rsidRPr="00376614">
        <w:rPr>
          <w:sz w:val="24"/>
          <w:szCs w:val="24"/>
        </w:rPr>
        <w:t>обект на специални мерки</w:t>
      </w:r>
      <w:r>
        <w:rPr>
          <w:sz w:val="24"/>
          <w:szCs w:val="24"/>
        </w:rPr>
        <w:t xml:space="preserve"> са определени чрез използване на матрици за оценка на значимостта.</w:t>
      </w:r>
      <w:r w:rsidR="0056401E">
        <w:rPr>
          <w:sz w:val="24"/>
          <w:szCs w:val="24"/>
          <w:lang w:val="en-US"/>
        </w:rPr>
        <w:t xml:space="preserve"> </w:t>
      </w:r>
      <w:r w:rsidRPr="00376614">
        <w:rPr>
          <w:sz w:val="24"/>
          <w:szCs w:val="24"/>
        </w:rPr>
        <w:t>Консервационно значимите видове</w:t>
      </w:r>
      <w:r>
        <w:rPr>
          <w:sz w:val="24"/>
          <w:szCs w:val="24"/>
        </w:rPr>
        <w:t xml:space="preserve">, обект на специални мерки са </w:t>
      </w:r>
      <w:r w:rsidRPr="00376614">
        <w:rPr>
          <w:sz w:val="24"/>
          <w:szCs w:val="24"/>
        </w:rPr>
        <w:t>представ</w:t>
      </w:r>
      <w:r>
        <w:rPr>
          <w:sz w:val="24"/>
          <w:szCs w:val="24"/>
        </w:rPr>
        <w:t>ени</w:t>
      </w:r>
      <w:r w:rsidR="0041319A">
        <w:rPr>
          <w:sz w:val="24"/>
          <w:szCs w:val="24"/>
        </w:rPr>
        <w:t xml:space="preserve"> </w:t>
      </w:r>
      <w:r>
        <w:rPr>
          <w:sz w:val="24"/>
          <w:szCs w:val="24"/>
        </w:rPr>
        <w:t>с</w:t>
      </w:r>
      <w:r w:rsidRPr="00376614">
        <w:rPr>
          <w:sz w:val="24"/>
          <w:szCs w:val="24"/>
        </w:rPr>
        <w:t xml:space="preserve"> подходяща характеристика на местообитания</w:t>
      </w:r>
      <w:r>
        <w:rPr>
          <w:sz w:val="24"/>
          <w:szCs w:val="24"/>
        </w:rPr>
        <w:t>та</w:t>
      </w:r>
      <w:r w:rsidR="0041319A">
        <w:rPr>
          <w:sz w:val="24"/>
          <w:szCs w:val="24"/>
        </w:rPr>
        <w:t>,</w:t>
      </w:r>
      <w:r w:rsidR="00702D16">
        <w:rPr>
          <w:sz w:val="24"/>
          <w:szCs w:val="24"/>
        </w:rPr>
        <w:t xml:space="preserve"> които</w:t>
      </w:r>
      <w:r>
        <w:rPr>
          <w:sz w:val="24"/>
          <w:szCs w:val="24"/>
        </w:rPr>
        <w:t xml:space="preserve"> им</w:t>
      </w:r>
      <w:r w:rsidR="00702D16">
        <w:rPr>
          <w:sz w:val="24"/>
          <w:szCs w:val="24"/>
        </w:rPr>
        <w:t>а</w:t>
      </w:r>
      <w:r>
        <w:rPr>
          <w:sz w:val="24"/>
          <w:szCs w:val="24"/>
        </w:rPr>
        <w:t xml:space="preserve">т значение за тяхното опазване. Посочени са местообитания и конкретни </w:t>
      </w:r>
      <w:r w:rsidRPr="00376614">
        <w:rPr>
          <w:sz w:val="24"/>
          <w:szCs w:val="24"/>
        </w:rPr>
        <w:t>територии от значение за опазв</w:t>
      </w:r>
      <w:r>
        <w:rPr>
          <w:sz w:val="24"/>
          <w:szCs w:val="24"/>
        </w:rPr>
        <w:t xml:space="preserve">ане на съответната група видове. В </w:t>
      </w:r>
      <w:r w:rsidRPr="00376614">
        <w:rPr>
          <w:sz w:val="24"/>
          <w:szCs w:val="24"/>
        </w:rPr>
        <w:t>Приложени</w:t>
      </w:r>
      <w:r>
        <w:rPr>
          <w:sz w:val="24"/>
          <w:szCs w:val="24"/>
        </w:rPr>
        <w:t>я са дадени</w:t>
      </w:r>
      <w:r w:rsidR="0041319A">
        <w:rPr>
          <w:sz w:val="24"/>
          <w:szCs w:val="24"/>
        </w:rPr>
        <w:t xml:space="preserve"> </w:t>
      </w:r>
      <w:r>
        <w:rPr>
          <w:sz w:val="24"/>
          <w:szCs w:val="24"/>
        </w:rPr>
        <w:t xml:space="preserve">пълните </w:t>
      </w:r>
      <w:r w:rsidRPr="00376614">
        <w:rPr>
          <w:sz w:val="24"/>
          <w:szCs w:val="24"/>
        </w:rPr>
        <w:t>списъци с установените видове.</w:t>
      </w:r>
    </w:p>
    <w:p w:rsidR="00217A49" w:rsidRPr="00376614" w:rsidRDefault="00217A49" w:rsidP="00217A49">
      <w:pPr>
        <w:numPr>
          <w:ilvl w:val="2"/>
          <w:numId w:val="1"/>
        </w:numPr>
        <w:spacing w:before="240"/>
        <w:jc w:val="both"/>
        <w:rPr>
          <w:b/>
          <w:sz w:val="24"/>
          <w:szCs w:val="24"/>
        </w:rPr>
      </w:pPr>
      <w:r w:rsidRPr="00376614">
        <w:rPr>
          <w:b/>
          <w:sz w:val="24"/>
          <w:szCs w:val="24"/>
        </w:rPr>
        <w:t>Безгръбначни животни</w:t>
      </w:r>
    </w:p>
    <w:p w:rsidR="00217A49" w:rsidRPr="00376614" w:rsidRDefault="00217A49" w:rsidP="00217A49">
      <w:pPr>
        <w:spacing w:before="240"/>
        <w:rPr>
          <w:b/>
          <w:sz w:val="24"/>
          <w:szCs w:val="24"/>
          <w:lang w:val="en-US"/>
        </w:rPr>
      </w:pPr>
      <w:r w:rsidRPr="00376614">
        <w:rPr>
          <w:b/>
          <w:sz w:val="24"/>
          <w:szCs w:val="24"/>
        </w:rPr>
        <w:t>Богатство на таксоните</w:t>
      </w:r>
    </w:p>
    <w:p w:rsidR="00217A49" w:rsidRPr="00376614" w:rsidRDefault="00217A49" w:rsidP="00C26FE8">
      <w:pPr>
        <w:spacing w:before="240"/>
        <w:ind w:firstLine="708"/>
        <w:jc w:val="both"/>
        <w:rPr>
          <w:sz w:val="24"/>
          <w:szCs w:val="24"/>
        </w:rPr>
      </w:pPr>
      <w:r w:rsidRPr="00376614">
        <w:rPr>
          <w:sz w:val="24"/>
          <w:szCs w:val="24"/>
        </w:rPr>
        <w:t xml:space="preserve">Фауната на безгръбначните е много слабо проучена, почти липсват литературни данни. Фаунистичното разнообразие на безгръбначните в ПП “Българка” е оценено основно </w:t>
      </w:r>
      <w:r>
        <w:rPr>
          <w:sz w:val="24"/>
          <w:szCs w:val="24"/>
        </w:rPr>
        <w:t>на базата на</w:t>
      </w:r>
      <w:r w:rsidRPr="00376614">
        <w:rPr>
          <w:sz w:val="24"/>
          <w:szCs w:val="24"/>
        </w:rPr>
        <w:t>две моделни групи</w:t>
      </w:r>
      <w:r>
        <w:rPr>
          <w:sz w:val="24"/>
          <w:szCs w:val="24"/>
        </w:rPr>
        <w:t>,</w:t>
      </w:r>
      <w:r w:rsidRPr="00376614">
        <w:rPr>
          <w:sz w:val="24"/>
          <w:szCs w:val="24"/>
        </w:rPr>
        <w:t xml:space="preserve"> проучени на терен в периода 2012-2013 година: насекоми (</w:t>
      </w:r>
      <w:r w:rsidRPr="00376614">
        <w:rPr>
          <w:i/>
          <w:iCs/>
          <w:sz w:val="24"/>
          <w:szCs w:val="24"/>
        </w:rPr>
        <w:t>Insecta</w:t>
      </w:r>
      <w:r w:rsidRPr="00376614">
        <w:rPr>
          <w:sz w:val="24"/>
          <w:szCs w:val="24"/>
        </w:rPr>
        <w:t>) и мекотели (</w:t>
      </w:r>
      <w:r w:rsidRPr="00376614">
        <w:rPr>
          <w:i/>
          <w:iCs/>
          <w:sz w:val="24"/>
          <w:szCs w:val="24"/>
        </w:rPr>
        <w:t>Mollusca)</w:t>
      </w:r>
      <w:r w:rsidRPr="00376614">
        <w:rPr>
          <w:sz w:val="24"/>
          <w:szCs w:val="24"/>
        </w:rPr>
        <w:t>. По време на теренните проучвания са определени 211 вида безгръбначни. От тях 162 вида насекоми, 32 вида мекотели, 3 вида многоножки</w:t>
      </w:r>
      <w:r w:rsidR="0056401E">
        <w:rPr>
          <w:sz w:val="24"/>
          <w:szCs w:val="24"/>
          <w:lang w:val="en-US"/>
        </w:rPr>
        <w:t xml:space="preserve"> </w:t>
      </w:r>
      <w:r w:rsidR="00EB648B" w:rsidRPr="00ED71C9">
        <w:rPr>
          <w:sz w:val="24"/>
          <w:szCs w:val="24"/>
        </w:rPr>
        <w:t>(</w:t>
      </w:r>
      <w:r w:rsidR="00EB648B" w:rsidRPr="00EB648B">
        <w:rPr>
          <w:i/>
          <w:sz w:val="24"/>
          <w:szCs w:val="24"/>
        </w:rPr>
        <w:t>Myriapoda</w:t>
      </w:r>
      <w:r w:rsidR="00EB648B" w:rsidRPr="00ED71C9">
        <w:rPr>
          <w:sz w:val="24"/>
          <w:szCs w:val="24"/>
        </w:rPr>
        <w:t>)</w:t>
      </w:r>
      <w:r w:rsidRPr="00EB648B">
        <w:rPr>
          <w:sz w:val="24"/>
          <w:szCs w:val="24"/>
        </w:rPr>
        <w:t>,</w:t>
      </w:r>
      <w:r w:rsidRPr="00376614">
        <w:rPr>
          <w:sz w:val="24"/>
          <w:szCs w:val="24"/>
        </w:rPr>
        <w:t xml:space="preserve"> 2 вида паякообразни</w:t>
      </w:r>
      <w:r w:rsidR="0056401E">
        <w:rPr>
          <w:sz w:val="24"/>
          <w:szCs w:val="24"/>
          <w:lang w:val="en-US"/>
        </w:rPr>
        <w:t xml:space="preserve"> </w:t>
      </w:r>
      <w:r w:rsidR="00EB648B" w:rsidRPr="00ED71C9">
        <w:rPr>
          <w:sz w:val="24"/>
          <w:szCs w:val="24"/>
        </w:rPr>
        <w:t>(</w:t>
      </w:r>
      <w:r w:rsidR="00EB648B" w:rsidRPr="00EB648B">
        <w:rPr>
          <w:i/>
          <w:sz w:val="24"/>
          <w:szCs w:val="24"/>
        </w:rPr>
        <w:t>Arachnida</w:t>
      </w:r>
      <w:r w:rsidR="00EB648B" w:rsidRPr="00ED71C9">
        <w:rPr>
          <w:sz w:val="24"/>
          <w:szCs w:val="24"/>
        </w:rPr>
        <w:t>)</w:t>
      </w:r>
      <w:r w:rsidRPr="00376614">
        <w:rPr>
          <w:sz w:val="24"/>
          <w:szCs w:val="24"/>
        </w:rPr>
        <w:t>, 2 вида ракообразни</w:t>
      </w:r>
      <w:r w:rsidR="0056401E">
        <w:rPr>
          <w:sz w:val="24"/>
          <w:szCs w:val="24"/>
          <w:lang w:val="en-US"/>
        </w:rPr>
        <w:t xml:space="preserve"> </w:t>
      </w:r>
      <w:r w:rsidR="00545C21" w:rsidRPr="00ED71C9">
        <w:rPr>
          <w:sz w:val="24"/>
          <w:szCs w:val="24"/>
        </w:rPr>
        <w:t>(</w:t>
      </w:r>
      <w:r w:rsidR="00545C21" w:rsidRPr="00545C21">
        <w:rPr>
          <w:i/>
          <w:iCs/>
          <w:sz w:val="24"/>
          <w:szCs w:val="24"/>
        </w:rPr>
        <w:t>Crustacea</w:t>
      </w:r>
      <w:r w:rsidR="00545C21" w:rsidRPr="00ED71C9">
        <w:rPr>
          <w:sz w:val="24"/>
          <w:szCs w:val="24"/>
        </w:rPr>
        <w:t>)</w:t>
      </w:r>
      <w:r w:rsidRPr="00376614">
        <w:rPr>
          <w:sz w:val="24"/>
          <w:szCs w:val="24"/>
        </w:rPr>
        <w:t xml:space="preserve"> и 1 вид от плоските червеи</w:t>
      </w:r>
      <w:r w:rsidR="0056401E">
        <w:rPr>
          <w:sz w:val="24"/>
          <w:szCs w:val="24"/>
          <w:lang w:val="en-US"/>
        </w:rPr>
        <w:t xml:space="preserve"> </w:t>
      </w:r>
      <w:r w:rsidR="00545C21" w:rsidRPr="00545C21">
        <w:rPr>
          <w:sz w:val="24"/>
          <w:szCs w:val="24"/>
        </w:rPr>
        <w:t>(</w:t>
      </w:r>
      <w:r w:rsidR="00545C21" w:rsidRPr="00545C21">
        <w:rPr>
          <w:i/>
          <w:iCs/>
          <w:sz w:val="24"/>
          <w:szCs w:val="24"/>
        </w:rPr>
        <w:t>Platyhelminthes</w:t>
      </w:r>
      <w:r w:rsidR="00545C21">
        <w:rPr>
          <w:i/>
          <w:iCs/>
          <w:sz w:val="24"/>
          <w:szCs w:val="24"/>
          <w:lang w:val="en-US"/>
        </w:rPr>
        <w:t>)</w:t>
      </w:r>
      <w:r w:rsidRPr="00376614">
        <w:rPr>
          <w:sz w:val="24"/>
          <w:szCs w:val="24"/>
        </w:rPr>
        <w:t xml:space="preserve">. </w:t>
      </w:r>
      <w:r>
        <w:rPr>
          <w:sz w:val="24"/>
          <w:szCs w:val="24"/>
        </w:rPr>
        <w:t xml:space="preserve">На база сравнение с подобни по разположение и надморска височина територии се </w:t>
      </w:r>
      <w:r w:rsidRPr="00376614">
        <w:rPr>
          <w:sz w:val="24"/>
          <w:szCs w:val="24"/>
        </w:rPr>
        <w:t>предполага</w:t>
      </w:r>
      <w:r>
        <w:rPr>
          <w:sz w:val="24"/>
          <w:szCs w:val="24"/>
        </w:rPr>
        <w:t>,</w:t>
      </w:r>
      <w:r w:rsidRPr="00376614">
        <w:rPr>
          <w:sz w:val="24"/>
          <w:szCs w:val="24"/>
        </w:rPr>
        <w:t xml:space="preserve"> че са установени </w:t>
      </w:r>
      <w:r w:rsidRPr="00D749B8">
        <w:rPr>
          <w:color w:val="000000"/>
          <w:sz w:val="24"/>
          <w:szCs w:val="24"/>
        </w:rPr>
        <w:t>около 10-15%</w:t>
      </w:r>
      <w:r w:rsidRPr="00376614">
        <w:rPr>
          <w:sz w:val="24"/>
          <w:szCs w:val="24"/>
        </w:rPr>
        <w:t xml:space="preserve">от безгръбначните видове на територията на парка. </w:t>
      </w:r>
    </w:p>
    <w:p w:rsidR="00217A49" w:rsidRPr="00376614" w:rsidRDefault="00217A49" w:rsidP="00217A49">
      <w:pPr>
        <w:spacing w:before="240"/>
        <w:rPr>
          <w:b/>
          <w:sz w:val="24"/>
          <w:szCs w:val="24"/>
          <w:lang w:val="en-US"/>
        </w:rPr>
      </w:pPr>
      <w:r w:rsidRPr="00376614">
        <w:rPr>
          <w:b/>
          <w:sz w:val="24"/>
          <w:szCs w:val="24"/>
        </w:rPr>
        <w:t>Видове с висок природозащитен статус, обект на специални мерки</w:t>
      </w:r>
    </w:p>
    <w:p w:rsidR="00217A49" w:rsidRDefault="00217A49" w:rsidP="00C26FE8">
      <w:pPr>
        <w:spacing w:before="240"/>
        <w:ind w:firstLine="708"/>
        <w:jc w:val="both"/>
        <w:rPr>
          <w:iCs/>
          <w:sz w:val="24"/>
          <w:szCs w:val="24"/>
        </w:rPr>
      </w:pPr>
      <w:r w:rsidRPr="00376614">
        <w:rPr>
          <w:sz w:val="24"/>
          <w:szCs w:val="24"/>
        </w:rPr>
        <w:t xml:space="preserve">Установени са 16 вида с висок природозащитен статус (IUCN – 8 вида, CORINE – 12 вида, ESC Red List – 8 вида, Бернска Конвенция – 7 вида, Директива за местообитанията – 10 вида, ЗБР – 2 вида), което е над 7,5% от установената до момента безгръбначна фауна. </w:t>
      </w:r>
      <w:r>
        <w:rPr>
          <w:sz w:val="24"/>
          <w:szCs w:val="24"/>
        </w:rPr>
        <w:t>Като основни консервационно значими видове на база наличната информация се определят следните видове:</w:t>
      </w:r>
    </w:p>
    <w:p w:rsidR="00217A49" w:rsidRPr="002A099B" w:rsidRDefault="00217A49" w:rsidP="00217A49">
      <w:pPr>
        <w:spacing w:before="240"/>
        <w:jc w:val="both"/>
        <w:rPr>
          <w:color w:val="000000"/>
          <w:sz w:val="24"/>
          <w:szCs w:val="24"/>
        </w:rPr>
      </w:pPr>
      <w:r w:rsidRPr="00670241">
        <w:rPr>
          <w:b/>
          <w:color w:val="000000"/>
          <w:sz w:val="24"/>
          <w:szCs w:val="24"/>
        </w:rPr>
        <w:t xml:space="preserve">Алпийска </w:t>
      </w:r>
      <w:proofErr w:type="spellStart"/>
      <w:r w:rsidRPr="00670241">
        <w:rPr>
          <w:b/>
          <w:color w:val="000000"/>
          <w:sz w:val="24"/>
          <w:szCs w:val="24"/>
        </w:rPr>
        <w:t>розалия</w:t>
      </w:r>
      <w:proofErr w:type="spellEnd"/>
      <w:r w:rsidRPr="00670241">
        <w:rPr>
          <w:b/>
          <w:color w:val="000000"/>
          <w:sz w:val="24"/>
          <w:szCs w:val="24"/>
        </w:rPr>
        <w:t xml:space="preserve"> (</w:t>
      </w:r>
      <w:r w:rsidRPr="00670241">
        <w:rPr>
          <w:b/>
          <w:i/>
          <w:color w:val="000000"/>
          <w:sz w:val="24"/>
          <w:szCs w:val="24"/>
        </w:rPr>
        <w:t>R</w:t>
      </w:r>
      <w:proofErr w:type="spellStart"/>
      <w:r w:rsidRPr="00670241">
        <w:rPr>
          <w:b/>
          <w:i/>
          <w:color w:val="000000"/>
          <w:sz w:val="24"/>
          <w:szCs w:val="24"/>
          <w:lang w:val="en-US"/>
        </w:rPr>
        <w:t>osalia</w:t>
      </w:r>
      <w:proofErr w:type="spellEnd"/>
      <w:r w:rsidR="0056401E">
        <w:rPr>
          <w:b/>
          <w:i/>
          <w:color w:val="000000"/>
          <w:sz w:val="24"/>
          <w:szCs w:val="24"/>
          <w:lang w:val="en-US"/>
        </w:rPr>
        <w:t xml:space="preserve"> </w:t>
      </w:r>
      <w:proofErr w:type="spellStart"/>
      <w:r w:rsidRPr="00670241">
        <w:rPr>
          <w:b/>
          <w:i/>
          <w:color w:val="000000"/>
          <w:sz w:val="24"/>
          <w:szCs w:val="24"/>
        </w:rPr>
        <w:t>alpina</w:t>
      </w:r>
      <w:proofErr w:type="spellEnd"/>
      <w:r w:rsidRPr="00670241">
        <w:rPr>
          <w:b/>
          <w:color w:val="000000"/>
          <w:sz w:val="24"/>
          <w:szCs w:val="24"/>
        </w:rPr>
        <w:t>)</w:t>
      </w:r>
      <w:r>
        <w:rPr>
          <w:color w:val="000000"/>
          <w:sz w:val="24"/>
          <w:szCs w:val="24"/>
        </w:rPr>
        <w:t>.</w:t>
      </w:r>
      <w:r w:rsidRPr="00376614">
        <w:rPr>
          <w:sz w:val="24"/>
          <w:szCs w:val="24"/>
        </w:rPr>
        <w:t xml:space="preserve">По време на теренните изследвания 2012-2013 година е установена една от най-големите популации за страната на бръмбара алпийска </w:t>
      </w:r>
      <w:proofErr w:type="spellStart"/>
      <w:r w:rsidRPr="00376614">
        <w:rPr>
          <w:sz w:val="24"/>
          <w:szCs w:val="24"/>
        </w:rPr>
        <w:t>розалия</w:t>
      </w:r>
      <w:r>
        <w:rPr>
          <w:sz w:val="24"/>
          <w:szCs w:val="24"/>
        </w:rPr>
        <w:t>установена</w:t>
      </w:r>
      <w:proofErr w:type="spellEnd"/>
      <w:r>
        <w:rPr>
          <w:sz w:val="24"/>
          <w:szCs w:val="24"/>
        </w:rPr>
        <w:t xml:space="preserve"> в много част на Парка, заети от стари букови гори. Жизненият цикъл на този </w:t>
      </w:r>
      <w:r w:rsidR="00397DC3">
        <w:rPr>
          <w:sz w:val="24"/>
          <w:szCs w:val="24"/>
        </w:rPr>
        <w:t xml:space="preserve">видсечко </w:t>
      </w:r>
      <w:r>
        <w:rPr>
          <w:sz w:val="24"/>
          <w:szCs w:val="24"/>
        </w:rPr>
        <w:t>е свързан изключително с наличието на мъртва букова дървесина и е в прака зависимост с наличието на стари гори с много паднали дървета.</w:t>
      </w:r>
    </w:p>
    <w:p w:rsidR="00217A49" w:rsidRPr="002A099B" w:rsidRDefault="00217A49" w:rsidP="00217A49">
      <w:pPr>
        <w:spacing w:before="240"/>
        <w:jc w:val="both"/>
        <w:rPr>
          <w:color w:val="000000"/>
          <w:sz w:val="24"/>
          <w:szCs w:val="24"/>
        </w:rPr>
      </w:pPr>
      <w:r w:rsidRPr="00670241">
        <w:rPr>
          <w:b/>
          <w:color w:val="000000"/>
          <w:sz w:val="24"/>
          <w:szCs w:val="24"/>
        </w:rPr>
        <w:t>Ручеен рак (</w:t>
      </w:r>
      <w:r w:rsidRPr="00670241">
        <w:rPr>
          <w:b/>
          <w:i/>
          <w:color w:val="000000"/>
          <w:sz w:val="24"/>
          <w:szCs w:val="24"/>
        </w:rPr>
        <w:t>Austropotamobius</w:t>
      </w:r>
      <w:r w:rsidR="00765F39">
        <w:rPr>
          <w:b/>
          <w:i/>
          <w:color w:val="000000"/>
          <w:sz w:val="24"/>
          <w:szCs w:val="24"/>
          <w:lang w:val="en-US"/>
        </w:rPr>
        <w:t xml:space="preserve"> </w:t>
      </w:r>
      <w:r w:rsidRPr="00670241">
        <w:rPr>
          <w:b/>
          <w:i/>
          <w:color w:val="000000"/>
          <w:sz w:val="24"/>
          <w:szCs w:val="24"/>
        </w:rPr>
        <w:t>torrentium</w:t>
      </w:r>
      <w:r w:rsidRPr="00670241">
        <w:rPr>
          <w:b/>
          <w:color w:val="000000"/>
          <w:sz w:val="24"/>
          <w:szCs w:val="24"/>
        </w:rPr>
        <w:t>)</w:t>
      </w:r>
      <w:r>
        <w:rPr>
          <w:color w:val="000000"/>
          <w:sz w:val="24"/>
          <w:szCs w:val="24"/>
        </w:rPr>
        <w:t xml:space="preserve">.Типичен обитател на чистите планински ручеи. В Парка се среща сравнително често в голяма част от незамърсените ручеи почти до изворните им части. На местата без рибни популации достига високи числености от над 5 екз на кв.м. Заедно с алпийската </w:t>
      </w:r>
      <w:proofErr w:type="spellStart"/>
      <w:r>
        <w:rPr>
          <w:color w:val="000000"/>
          <w:sz w:val="24"/>
          <w:szCs w:val="24"/>
        </w:rPr>
        <w:t>розалия</w:t>
      </w:r>
      <w:proofErr w:type="spellEnd"/>
      <w:r w:rsidR="00343DCA" w:rsidRPr="00ED71C9">
        <w:rPr>
          <w:color w:val="000000"/>
          <w:sz w:val="24"/>
          <w:szCs w:val="24"/>
        </w:rPr>
        <w:t>(</w:t>
      </w:r>
      <w:r w:rsidR="00343DCA" w:rsidRPr="00343DCA">
        <w:rPr>
          <w:i/>
          <w:color w:val="000000"/>
          <w:sz w:val="24"/>
          <w:szCs w:val="24"/>
        </w:rPr>
        <w:t>R</w:t>
      </w:r>
      <w:proofErr w:type="spellStart"/>
      <w:r w:rsidR="00343DCA" w:rsidRPr="00343DCA">
        <w:rPr>
          <w:i/>
          <w:color w:val="000000"/>
          <w:sz w:val="24"/>
          <w:szCs w:val="24"/>
          <w:lang w:val="en-US"/>
        </w:rPr>
        <w:t>osalia</w:t>
      </w:r>
      <w:proofErr w:type="spellEnd"/>
      <w:r w:rsidR="0056401E">
        <w:rPr>
          <w:i/>
          <w:color w:val="000000"/>
          <w:sz w:val="24"/>
          <w:szCs w:val="24"/>
          <w:lang w:val="en-US"/>
        </w:rPr>
        <w:t xml:space="preserve"> </w:t>
      </w:r>
      <w:proofErr w:type="spellStart"/>
      <w:r w:rsidR="00343DCA" w:rsidRPr="00343DCA">
        <w:rPr>
          <w:i/>
          <w:color w:val="000000"/>
          <w:sz w:val="24"/>
          <w:szCs w:val="24"/>
        </w:rPr>
        <w:t>alpina</w:t>
      </w:r>
      <w:proofErr w:type="spellEnd"/>
      <w:r w:rsidR="00343DCA" w:rsidRPr="00ED71C9">
        <w:rPr>
          <w:color w:val="000000"/>
          <w:sz w:val="24"/>
          <w:szCs w:val="24"/>
        </w:rPr>
        <w:t>)</w:t>
      </w:r>
      <w:r w:rsidRPr="00343DCA">
        <w:rPr>
          <w:i/>
          <w:color w:val="000000"/>
          <w:sz w:val="24"/>
          <w:szCs w:val="24"/>
        </w:rPr>
        <w:t>,</w:t>
      </w:r>
      <w:r>
        <w:rPr>
          <w:color w:val="000000"/>
          <w:sz w:val="24"/>
          <w:szCs w:val="24"/>
        </w:rPr>
        <w:t xml:space="preserve"> един от знаковите представители на безгръбначната фауна, за чието опазване трябва да бъдат прилагани специални мерки. </w:t>
      </w:r>
    </w:p>
    <w:p w:rsidR="00217A49" w:rsidRPr="00670241" w:rsidRDefault="00217A49" w:rsidP="00217A49">
      <w:pPr>
        <w:spacing w:before="240"/>
        <w:jc w:val="both"/>
        <w:rPr>
          <w:i/>
          <w:sz w:val="24"/>
          <w:szCs w:val="24"/>
        </w:rPr>
      </w:pPr>
      <w:r w:rsidRPr="00670241">
        <w:rPr>
          <w:b/>
          <w:sz w:val="24"/>
          <w:szCs w:val="24"/>
        </w:rPr>
        <w:t>Четириточкова мечка</w:t>
      </w:r>
      <w:r w:rsidR="00765F39">
        <w:rPr>
          <w:b/>
          <w:sz w:val="24"/>
          <w:szCs w:val="24"/>
          <w:lang w:val="en-US"/>
        </w:rPr>
        <w:t xml:space="preserve"> </w:t>
      </w:r>
      <w:r w:rsidRPr="00670241">
        <w:rPr>
          <w:b/>
          <w:sz w:val="24"/>
          <w:szCs w:val="24"/>
        </w:rPr>
        <w:t>(</w:t>
      </w:r>
      <w:r w:rsidRPr="00670241">
        <w:rPr>
          <w:b/>
          <w:i/>
          <w:sz w:val="24"/>
          <w:szCs w:val="24"/>
        </w:rPr>
        <w:t>Еuplagia</w:t>
      </w:r>
      <w:r w:rsidR="00765F39">
        <w:rPr>
          <w:b/>
          <w:i/>
          <w:sz w:val="24"/>
          <w:szCs w:val="24"/>
          <w:lang w:val="en-US"/>
        </w:rPr>
        <w:t xml:space="preserve"> </w:t>
      </w:r>
      <w:r w:rsidRPr="00670241">
        <w:rPr>
          <w:b/>
          <w:i/>
          <w:sz w:val="24"/>
          <w:szCs w:val="24"/>
        </w:rPr>
        <w:t>quadripunctaria</w:t>
      </w:r>
      <w:r w:rsidRPr="00670241">
        <w:rPr>
          <w:b/>
          <w:sz w:val="24"/>
          <w:szCs w:val="24"/>
        </w:rPr>
        <w:t>)</w:t>
      </w:r>
      <w:r>
        <w:rPr>
          <w:sz w:val="24"/>
          <w:szCs w:val="24"/>
        </w:rPr>
        <w:t>.</w:t>
      </w:r>
      <w:r w:rsidRPr="00441654">
        <w:rPr>
          <w:iCs/>
          <w:sz w:val="24"/>
          <w:szCs w:val="24"/>
        </w:rPr>
        <w:t>Установени са 9 находища в северозападната и югоизточната части на ПП“Българка“. Хранителните й растения – леска, глухарче, коприва, къпина са разпространени основно в окрайнините на горите и край реките. Обилието е високо, установени са 2 екземпляра на 3 ловилки и 17 екземпляра за 1 ден</w:t>
      </w:r>
      <w:r>
        <w:rPr>
          <w:iCs/>
          <w:sz w:val="24"/>
          <w:szCs w:val="24"/>
        </w:rPr>
        <w:t xml:space="preserve"> или </w:t>
      </w:r>
      <w:r w:rsidRPr="00441654">
        <w:rPr>
          <w:iCs/>
          <w:sz w:val="24"/>
          <w:szCs w:val="24"/>
        </w:rPr>
        <w:t xml:space="preserve">около 20 екз/ха.  </w:t>
      </w:r>
    </w:p>
    <w:p w:rsidR="00217A49" w:rsidRPr="002A099B" w:rsidRDefault="00217A49" w:rsidP="00217A49">
      <w:pPr>
        <w:spacing w:before="240"/>
        <w:jc w:val="both"/>
        <w:rPr>
          <w:color w:val="000000"/>
          <w:sz w:val="24"/>
          <w:szCs w:val="24"/>
        </w:rPr>
      </w:pPr>
      <w:r w:rsidRPr="00670241">
        <w:rPr>
          <w:b/>
          <w:color w:val="000000"/>
          <w:sz w:val="24"/>
          <w:szCs w:val="24"/>
        </w:rPr>
        <w:t>Бръмбар рогач (</w:t>
      </w:r>
      <w:r w:rsidRPr="00670241">
        <w:rPr>
          <w:b/>
          <w:i/>
          <w:color w:val="000000"/>
          <w:sz w:val="24"/>
          <w:szCs w:val="24"/>
        </w:rPr>
        <w:t>L</w:t>
      </w:r>
      <w:proofErr w:type="spellStart"/>
      <w:r w:rsidRPr="00670241">
        <w:rPr>
          <w:b/>
          <w:i/>
          <w:color w:val="000000"/>
          <w:sz w:val="24"/>
          <w:szCs w:val="24"/>
          <w:lang w:val="en-US"/>
        </w:rPr>
        <w:t>ucanus</w:t>
      </w:r>
      <w:proofErr w:type="spellEnd"/>
      <w:r w:rsidR="005D011B">
        <w:rPr>
          <w:b/>
          <w:i/>
          <w:color w:val="000000"/>
          <w:sz w:val="24"/>
          <w:szCs w:val="24"/>
          <w:lang w:val="en-US"/>
        </w:rPr>
        <w:t xml:space="preserve"> </w:t>
      </w:r>
      <w:proofErr w:type="spellStart"/>
      <w:r w:rsidRPr="00670241">
        <w:rPr>
          <w:b/>
          <w:i/>
          <w:color w:val="000000"/>
          <w:sz w:val="24"/>
          <w:szCs w:val="24"/>
        </w:rPr>
        <w:t>cervus</w:t>
      </w:r>
      <w:proofErr w:type="spellEnd"/>
      <w:r w:rsidRPr="00670241">
        <w:rPr>
          <w:b/>
          <w:color w:val="000000"/>
          <w:sz w:val="24"/>
          <w:szCs w:val="24"/>
        </w:rPr>
        <w:t>)</w:t>
      </w:r>
      <w:r>
        <w:rPr>
          <w:color w:val="000000"/>
          <w:sz w:val="24"/>
          <w:szCs w:val="24"/>
        </w:rPr>
        <w:t xml:space="preserve">. Придържа се в ниските части на Парка, не е особено типичен за буковия пояс, повече е свързан с дъбовите гори. Установен е около с. Червена локва с 4 </w:t>
      </w:r>
      <w:r>
        <w:rPr>
          <w:color w:val="000000"/>
          <w:sz w:val="24"/>
          <w:szCs w:val="24"/>
        </w:rPr>
        <w:lastRenderedPageBreak/>
        <w:t>находища и около Плачковци с едно находище.</w:t>
      </w:r>
    </w:p>
    <w:p w:rsidR="00217A49" w:rsidRPr="00670241" w:rsidRDefault="00217A49" w:rsidP="00217A49">
      <w:pPr>
        <w:spacing w:before="240"/>
        <w:jc w:val="both"/>
        <w:rPr>
          <w:b/>
          <w:color w:val="000000"/>
          <w:sz w:val="24"/>
          <w:szCs w:val="24"/>
        </w:rPr>
      </w:pPr>
      <w:r w:rsidRPr="00670241">
        <w:rPr>
          <w:b/>
          <w:color w:val="000000"/>
          <w:sz w:val="24"/>
          <w:szCs w:val="24"/>
        </w:rPr>
        <w:t xml:space="preserve">Буков </w:t>
      </w:r>
      <w:proofErr w:type="spellStart"/>
      <w:r w:rsidRPr="00670241">
        <w:rPr>
          <w:b/>
          <w:color w:val="000000"/>
          <w:sz w:val="24"/>
          <w:szCs w:val="24"/>
        </w:rPr>
        <w:t>сечко</w:t>
      </w:r>
      <w:proofErr w:type="spellEnd"/>
      <w:r w:rsidRPr="00670241">
        <w:rPr>
          <w:b/>
          <w:color w:val="000000"/>
          <w:sz w:val="24"/>
          <w:szCs w:val="24"/>
        </w:rPr>
        <w:t xml:space="preserve"> (</w:t>
      </w:r>
      <w:r w:rsidRPr="00670241">
        <w:rPr>
          <w:b/>
          <w:i/>
          <w:color w:val="000000"/>
          <w:sz w:val="24"/>
          <w:szCs w:val="24"/>
        </w:rPr>
        <w:t>M</w:t>
      </w:r>
      <w:proofErr w:type="spellStart"/>
      <w:r w:rsidRPr="00670241">
        <w:rPr>
          <w:b/>
          <w:i/>
          <w:color w:val="000000"/>
          <w:sz w:val="24"/>
          <w:szCs w:val="24"/>
          <w:lang w:val="en-US"/>
        </w:rPr>
        <w:t>urimus</w:t>
      </w:r>
      <w:proofErr w:type="spellEnd"/>
      <w:r w:rsidR="005D011B">
        <w:rPr>
          <w:b/>
          <w:i/>
          <w:color w:val="000000"/>
          <w:sz w:val="24"/>
          <w:szCs w:val="24"/>
          <w:lang w:val="en-US"/>
        </w:rPr>
        <w:t xml:space="preserve"> </w:t>
      </w:r>
      <w:proofErr w:type="spellStart"/>
      <w:r w:rsidRPr="00670241">
        <w:rPr>
          <w:b/>
          <w:i/>
          <w:color w:val="000000"/>
          <w:sz w:val="24"/>
          <w:szCs w:val="24"/>
        </w:rPr>
        <w:t>funereus</w:t>
      </w:r>
      <w:proofErr w:type="spellEnd"/>
      <w:r w:rsidRPr="00670241">
        <w:rPr>
          <w:b/>
          <w:color w:val="000000"/>
          <w:sz w:val="24"/>
          <w:szCs w:val="24"/>
        </w:rPr>
        <w:t>)</w:t>
      </w:r>
      <w:r w:rsidR="00D31060">
        <w:rPr>
          <w:b/>
          <w:color w:val="000000"/>
          <w:sz w:val="24"/>
          <w:szCs w:val="24"/>
        </w:rPr>
        <w:t>.</w:t>
      </w:r>
      <w:r w:rsidR="0086755C">
        <w:rPr>
          <w:b/>
          <w:color w:val="000000"/>
          <w:sz w:val="24"/>
          <w:szCs w:val="24"/>
          <w:lang w:val="en-US"/>
        </w:rPr>
        <w:t xml:space="preserve"> </w:t>
      </w:r>
      <w:r>
        <w:rPr>
          <w:color w:val="000000"/>
          <w:sz w:val="24"/>
          <w:szCs w:val="24"/>
        </w:rPr>
        <w:t xml:space="preserve">Един от най типичните за ПП „Българка“ обитатели, биологията му е много сходна с тази на алпийската </w:t>
      </w:r>
      <w:proofErr w:type="spellStart"/>
      <w:r>
        <w:rPr>
          <w:color w:val="000000"/>
          <w:sz w:val="24"/>
          <w:szCs w:val="24"/>
        </w:rPr>
        <w:t>розалия</w:t>
      </w:r>
      <w:proofErr w:type="spellEnd"/>
      <w:r w:rsidR="0086755C">
        <w:rPr>
          <w:color w:val="000000"/>
          <w:sz w:val="24"/>
          <w:szCs w:val="24"/>
          <w:lang w:val="en-US"/>
        </w:rPr>
        <w:t xml:space="preserve"> </w:t>
      </w:r>
      <w:r w:rsidR="00DB7A3F" w:rsidRPr="00ED71C9">
        <w:rPr>
          <w:color w:val="000000"/>
          <w:sz w:val="24"/>
          <w:szCs w:val="24"/>
        </w:rPr>
        <w:t>(</w:t>
      </w:r>
      <w:r w:rsidR="00DB7A3F" w:rsidRPr="00343DCA">
        <w:rPr>
          <w:i/>
          <w:color w:val="000000"/>
          <w:sz w:val="24"/>
          <w:szCs w:val="24"/>
        </w:rPr>
        <w:t>R</w:t>
      </w:r>
      <w:proofErr w:type="spellStart"/>
      <w:r w:rsidR="00DB7A3F" w:rsidRPr="00343DCA">
        <w:rPr>
          <w:i/>
          <w:color w:val="000000"/>
          <w:sz w:val="24"/>
          <w:szCs w:val="24"/>
          <w:lang w:val="en-US"/>
        </w:rPr>
        <w:t>osalia</w:t>
      </w:r>
      <w:proofErr w:type="spellEnd"/>
      <w:r w:rsidR="005D011B">
        <w:rPr>
          <w:i/>
          <w:color w:val="000000"/>
          <w:sz w:val="24"/>
          <w:szCs w:val="24"/>
          <w:lang w:val="en-US"/>
        </w:rPr>
        <w:t xml:space="preserve"> </w:t>
      </w:r>
      <w:proofErr w:type="spellStart"/>
      <w:r w:rsidR="00DB7A3F" w:rsidRPr="00343DCA">
        <w:rPr>
          <w:i/>
          <w:color w:val="000000"/>
          <w:sz w:val="24"/>
          <w:szCs w:val="24"/>
        </w:rPr>
        <w:t>alpina</w:t>
      </w:r>
      <w:proofErr w:type="spellEnd"/>
      <w:r w:rsidR="00DB7A3F" w:rsidRPr="00ED71C9">
        <w:rPr>
          <w:color w:val="000000"/>
          <w:sz w:val="24"/>
          <w:szCs w:val="24"/>
        </w:rPr>
        <w:t>)</w:t>
      </w:r>
      <w:r>
        <w:rPr>
          <w:color w:val="000000"/>
          <w:sz w:val="24"/>
          <w:szCs w:val="24"/>
        </w:rPr>
        <w:t xml:space="preserve">. Числеността му в страната намалява през последните години, но е по-висока от тази на алпийската </w:t>
      </w:r>
      <w:proofErr w:type="spellStart"/>
      <w:r>
        <w:rPr>
          <w:color w:val="000000"/>
          <w:sz w:val="24"/>
          <w:szCs w:val="24"/>
        </w:rPr>
        <w:t>розалия</w:t>
      </w:r>
      <w:proofErr w:type="spellEnd"/>
      <w:r w:rsidR="0086755C">
        <w:rPr>
          <w:color w:val="000000"/>
          <w:sz w:val="24"/>
          <w:szCs w:val="24"/>
          <w:lang w:val="en-US"/>
        </w:rPr>
        <w:t xml:space="preserve"> </w:t>
      </w:r>
      <w:r w:rsidR="00DB7A3F" w:rsidRPr="00ED71C9">
        <w:rPr>
          <w:color w:val="000000"/>
          <w:sz w:val="24"/>
          <w:szCs w:val="24"/>
        </w:rPr>
        <w:t>(</w:t>
      </w:r>
      <w:r w:rsidR="00DB7A3F" w:rsidRPr="00343DCA">
        <w:rPr>
          <w:i/>
          <w:color w:val="000000"/>
          <w:sz w:val="24"/>
          <w:szCs w:val="24"/>
        </w:rPr>
        <w:t>R</w:t>
      </w:r>
      <w:proofErr w:type="spellStart"/>
      <w:r w:rsidR="00DB7A3F" w:rsidRPr="00343DCA">
        <w:rPr>
          <w:i/>
          <w:color w:val="000000"/>
          <w:sz w:val="24"/>
          <w:szCs w:val="24"/>
          <w:lang w:val="en-US"/>
        </w:rPr>
        <w:t>osalia</w:t>
      </w:r>
      <w:proofErr w:type="spellEnd"/>
      <w:r w:rsidR="005D011B">
        <w:rPr>
          <w:i/>
          <w:color w:val="000000"/>
          <w:sz w:val="24"/>
          <w:szCs w:val="24"/>
          <w:lang w:val="en-US"/>
        </w:rPr>
        <w:t xml:space="preserve"> </w:t>
      </w:r>
      <w:proofErr w:type="spellStart"/>
      <w:r w:rsidR="00DB7A3F" w:rsidRPr="00343DCA">
        <w:rPr>
          <w:i/>
          <w:color w:val="000000"/>
          <w:sz w:val="24"/>
          <w:szCs w:val="24"/>
        </w:rPr>
        <w:t>alpina</w:t>
      </w:r>
      <w:proofErr w:type="spellEnd"/>
      <w:r w:rsidR="00DB7A3F" w:rsidRPr="00ED71C9">
        <w:rPr>
          <w:color w:val="000000"/>
          <w:sz w:val="24"/>
          <w:szCs w:val="24"/>
        </w:rPr>
        <w:t>)</w:t>
      </w:r>
      <w:r>
        <w:rPr>
          <w:color w:val="000000"/>
          <w:sz w:val="24"/>
          <w:szCs w:val="24"/>
        </w:rPr>
        <w:t>.</w:t>
      </w:r>
    </w:p>
    <w:p w:rsidR="00217A49" w:rsidRPr="002E31B2" w:rsidRDefault="00217A49" w:rsidP="00C26FE8">
      <w:pPr>
        <w:spacing w:before="240"/>
        <w:ind w:firstLine="708"/>
        <w:jc w:val="both"/>
        <w:rPr>
          <w:iCs/>
          <w:sz w:val="24"/>
          <w:szCs w:val="24"/>
        </w:rPr>
      </w:pPr>
      <w:r>
        <w:rPr>
          <w:color w:val="000000"/>
          <w:sz w:val="24"/>
          <w:szCs w:val="24"/>
        </w:rPr>
        <w:t>Във всички предходни документи и в първоначалният вариант на стандартният формуляр на ЗЗ “Българка“</w:t>
      </w:r>
      <w:r w:rsidR="00494AB2">
        <w:rPr>
          <w:color w:val="000000"/>
          <w:sz w:val="24"/>
          <w:szCs w:val="24"/>
        </w:rPr>
        <w:t>,</w:t>
      </w:r>
      <w:r>
        <w:rPr>
          <w:color w:val="000000"/>
          <w:sz w:val="24"/>
          <w:szCs w:val="24"/>
        </w:rPr>
        <w:t xml:space="preserve"> като консервационно значим присъства и скакалеца </w:t>
      </w:r>
      <w:r w:rsidRPr="00670241">
        <w:rPr>
          <w:b/>
          <w:sz w:val="24"/>
          <w:szCs w:val="24"/>
        </w:rPr>
        <w:t>червенокрака</w:t>
      </w:r>
      <w:r w:rsidR="005D011B">
        <w:rPr>
          <w:b/>
          <w:sz w:val="24"/>
          <w:szCs w:val="24"/>
          <w:lang w:val="en-US"/>
        </w:rPr>
        <w:t xml:space="preserve"> </w:t>
      </w:r>
      <w:r w:rsidRPr="00670241">
        <w:rPr>
          <w:b/>
          <w:sz w:val="24"/>
          <w:szCs w:val="24"/>
        </w:rPr>
        <w:t>одонтоподизма (</w:t>
      </w:r>
      <w:r w:rsidRPr="00670241">
        <w:rPr>
          <w:b/>
          <w:i/>
          <w:iCs/>
          <w:sz w:val="24"/>
          <w:szCs w:val="24"/>
        </w:rPr>
        <w:t>Odontopodis</w:t>
      </w:r>
      <w:r w:rsidR="005D011B">
        <w:rPr>
          <w:b/>
          <w:i/>
          <w:iCs/>
          <w:sz w:val="24"/>
          <w:szCs w:val="24"/>
          <w:lang w:val="en-US"/>
        </w:rPr>
        <w:t xml:space="preserve"> </w:t>
      </w:r>
      <w:r w:rsidRPr="00670241">
        <w:rPr>
          <w:b/>
          <w:i/>
          <w:iCs/>
          <w:sz w:val="24"/>
          <w:szCs w:val="24"/>
        </w:rPr>
        <w:t>marubripes</w:t>
      </w:r>
      <w:r w:rsidRPr="00670241">
        <w:rPr>
          <w:b/>
          <w:iCs/>
          <w:sz w:val="24"/>
          <w:szCs w:val="24"/>
        </w:rPr>
        <w:t>)</w:t>
      </w:r>
      <w:r w:rsidRPr="00574077">
        <w:rPr>
          <w:color w:val="000000"/>
          <w:sz w:val="24"/>
          <w:szCs w:val="24"/>
        </w:rPr>
        <w:t>, дори от последните теренни проучвания е посочено</w:t>
      </w:r>
      <w:r>
        <w:rPr>
          <w:color w:val="000000"/>
          <w:sz w:val="24"/>
          <w:szCs w:val="24"/>
        </w:rPr>
        <w:t>,</w:t>
      </w:r>
      <w:r w:rsidRPr="00574077">
        <w:rPr>
          <w:color w:val="000000"/>
          <w:sz w:val="24"/>
          <w:szCs w:val="24"/>
        </w:rPr>
        <w:t xml:space="preserve"> че е установена сравнително многочислена</w:t>
      </w:r>
      <w:r>
        <w:rPr>
          <w:sz w:val="24"/>
          <w:szCs w:val="24"/>
        </w:rPr>
        <w:t xml:space="preserve"> популация. От новите данни получени при картирането на Натура 2000 хабитатите обаче, този вид е изключен от фауната на ПП „Българка“, като причината е, че става дума за погрешно определен много близък вид, а именно</w:t>
      </w:r>
      <w:r w:rsidR="005D011B">
        <w:rPr>
          <w:sz w:val="24"/>
          <w:szCs w:val="24"/>
          <w:lang w:val="en-US"/>
        </w:rPr>
        <w:t xml:space="preserve"> </w:t>
      </w:r>
      <w:r>
        <w:rPr>
          <w:sz w:val="24"/>
          <w:szCs w:val="24"/>
        </w:rPr>
        <w:t>планинска одонтоподизма</w:t>
      </w:r>
      <w:r w:rsidR="005D011B">
        <w:rPr>
          <w:sz w:val="24"/>
          <w:szCs w:val="24"/>
          <w:lang w:val="en-US"/>
        </w:rPr>
        <w:t xml:space="preserve"> </w:t>
      </w:r>
      <w:r>
        <w:rPr>
          <w:sz w:val="24"/>
          <w:szCs w:val="24"/>
        </w:rPr>
        <w:t>(</w:t>
      </w:r>
      <w:r w:rsidRPr="00376614">
        <w:rPr>
          <w:i/>
          <w:iCs/>
          <w:sz w:val="24"/>
          <w:szCs w:val="24"/>
        </w:rPr>
        <w:t>Odontopodisma</w:t>
      </w:r>
      <w:r w:rsidR="005D011B">
        <w:rPr>
          <w:i/>
          <w:iCs/>
          <w:sz w:val="24"/>
          <w:szCs w:val="24"/>
          <w:lang w:val="en-US"/>
        </w:rPr>
        <w:t xml:space="preserve"> </w:t>
      </w:r>
      <w:r w:rsidRPr="002E31B2">
        <w:rPr>
          <w:i/>
          <w:iCs/>
          <w:sz w:val="24"/>
          <w:szCs w:val="24"/>
        </w:rPr>
        <w:t>montana</w:t>
      </w:r>
      <w:r>
        <w:rPr>
          <w:iCs/>
          <w:sz w:val="24"/>
          <w:szCs w:val="24"/>
        </w:rPr>
        <w:t>).</w:t>
      </w:r>
    </w:p>
    <w:p w:rsidR="00217A49" w:rsidRPr="002A099B" w:rsidRDefault="00217A49" w:rsidP="00217A49">
      <w:pPr>
        <w:spacing w:before="240"/>
        <w:jc w:val="both"/>
        <w:rPr>
          <w:color w:val="000000"/>
          <w:sz w:val="24"/>
          <w:szCs w:val="24"/>
        </w:rPr>
      </w:pPr>
      <w:r w:rsidRPr="00376614">
        <w:rPr>
          <w:sz w:val="24"/>
          <w:szCs w:val="24"/>
        </w:rPr>
        <w:t xml:space="preserve">Интерес представлява и присъствието на две доста редки твърдокрили: </w:t>
      </w:r>
      <w:r w:rsidR="000B21E3" w:rsidRPr="00ED71C9">
        <w:rPr>
          <w:sz w:val="24"/>
          <w:szCs w:val="24"/>
          <w:lang w:val="en-US"/>
        </w:rPr>
        <w:t>(</w:t>
      </w:r>
      <w:r w:rsidRPr="000B21E3">
        <w:rPr>
          <w:i/>
          <w:iCs/>
          <w:sz w:val="24"/>
          <w:szCs w:val="24"/>
        </w:rPr>
        <w:t>Gnorimus</w:t>
      </w:r>
      <w:r w:rsidR="005D011B">
        <w:rPr>
          <w:i/>
          <w:iCs/>
          <w:sz w:val="24"/>
          <w:szCs w:val="24"/>
          <w:lang w:val="en-US"/>
        </w:rPr>
        <w:t xml:space="preserve"> </w:t>
      </w:r>
      <w:r w:rsidRPr="000B21E3">
        <w:rPr>
          <w:i/>
          <w:iCs/>
          <w:sz w:val="24"/>
          <w:szCs w:val="24"/>
        </w:rPr>
        <w:t>nobilis</w:t>
      </w:r>
      <w:r w:rsidR="000B21E3" w:rsidRPr="00ED71C9">
        <w:rPr>
          <w:iCs/>
          <w:sz w:val="24"/>
          <w:szCs w:val="24"/>
          <w:lang w:val="en-US"/>
        </w:rPr>
        <w:t>)</w:t>
      </w:r>
      <w:r w:rsidR="005D011B">
        <w:rPr>
          <w:iCs/>
          <w:sz w:val="24"/>
          <w:szCs w:val="24"/>
          <w:lang w:val="en-US"/>
        </w:rPr>
        <w:t xml:space="preserve"> </w:t>
      </w:r>
      <w:r w:rsidRPr="00ED71C9">
        <w:rPr>
          <w:sz w:val="24"/>
          <w:szCs w:val="24"/>
        </w:rPr>
        <w:t>и</w:t>
      </w:r>
      <w:r w:rsidR="005D011B">
        <w:rPr>
          <w:sz w:val="24"/>
          <w:szCs w:val="24"/>
          <w:lang w:val="en-US"/>
        </w:rPr>
        <w:t xml:space="preserve"> </w:t>
      </w:r>
      <w:r w:rsidR="000B21E3" w:rsidRPr="00ED71C9">
        <w:rPr>
          <w:sz w:val="24"/>
          <w:szCs w:val="24"/>
          <w:lang w:val="en-US"/>
        </w:rPr>
        <w:t>(</w:t>
      </w:r>
      <w:r w:rsidRPr="000B21E3">
        <w:rPr>
          <w:i/>
          <w:iCs/>
          <w:sz w:val="24"/>
          <w:szCs w:val="24"/>
        </w:rPr>
        <w:t>Gnorimus</w:t>
      </w:r>
      <w:r w:rsidR="005D011B">
        <w:rPr>
          <w:i/>
          <w:iCs/>
          <w:sz w:val="24"/>
          <w:szCs w:val="24"/>
          <w:lang w:val="en-US"/>
        </w:rPr>
        <w:t xml:space="preserve"> </w:t>
      </w:r>
      <w:r w:rsidRPr="000B21E3">
        <w:rPr>
          <w:i/>
          <w:iCs/>
          <w:sz w:val="24"/>
          <w:szCs w:val="24"/>
        </w:rPr>
        <w:t>variabilis</w:t>
      </w:r>
      <w:r w:rsidR="000B21E3" w:rsidRPr="00ED71C9">
        <w:rPr>
          <w:iCs/>
          <w:sz w:val="24"/>
          <w:szCs w:val="24"/>
          <w:lang w:val="en-US"/>
        </w:rPr>
        <w:t>)</w:t>
      </w:r>
      <w:r w:rsidRPr="00376614">
        <w:rPr>
          <w:sz w:val="24"/>
          <w:szCs w:val="24"/>
        </w:rPr>
        <w:t>. И двата вида са пряко свързани с мъртвата дървесина в старите широколистни гори. Отбелязано е рязко намаляване на популацията на тези твърдокрили в европейски мащаб.</w:t>
      </w:r>
    </w:p>
    <w:p w:rsidR="00217A49" w:rsidRPr="00376614" w:rsidRDefault="00217A49" w:rsidP="00217A49">
      <w:pPr>
        <w:spacing w:before="240"/>
        <w:rPr>
          <w:b/>
          <w:sz w:val="24"/>
          <w:szCs w:val="24"/>
        </w:rPr>
      </w:pPr>
      <w:r w:rsidRPr="00376614">
        <w:rPr>
          <w:b/>
          <w:sz w:val="24"/>
          <w:szCs w:val="24"/>
        </w:rPr>
        <w:t>Безгръбначни, оказващи негативно въздействие и щети върху горски и земеделски насаждения</w:t>
      </w:r>
    </w:p>
    <w:p w:rsidR="00217A49" w:rsidRPr="00BF4279" w:rsidRDefault="00217A49" w:rsidP="00C26FE8">
      <w:pPr>
        <w:spacing w:before="240"/>
        <w:ind w:firstLine="708"/>
        <w:jc w:val="both"/>
        <w:rPr>
          <w:sz w:val="24"/>
          <w:szCs w:val="24"/>
          <w:lang w:val="en-US"/>
        </w:rPr>
      </w:pPr>
      <w:r w:rsidRPr="00376614">
        <w:rPr>
          <w:sz w:val="24"/>
          <w:szCs w:val="24"/>
        </w:rPr>
        <w:t xml:space="preserve">По време на теренните проучвания </w:t>
      </w:r>
      <w:r>
        <w:rPr>
          <w:sz w:val="24"/>
          <w:szCs w:val="24"/>
        </w:rPr>
        <w:t>са</w:t>
      </w:r>
      <w:r w:rsidRPr="00376614">
        <w:rPr>
          <w:sz w:val="24"/>
          <w:szCs w:val="24"/>
        </w:rPr>
        <w:t xml:space="preserve"> регистрирани няколко вида, които </w:t>
      </w:r>
      <w:r>
        <w:rPr>
          <w:sz w:val="24"/>
          <w:szCs w:val="24"/>
        </w:rPr>
        <w:t xml:space="preserve">биха </w:t>
      </w:r>
      <w:r w:rsidRPr="00376614">
        <w:rPr>
          <w:sz w:val="24"/>
          <w:szCs w:val="24"/>
        </w:rPr>
        <w:t xml:space="preserve">оказали негативно влияние върху горските и земеделски растителни видове. Това са предимно видове от семейство </w:t>
      </w:r>
      <w:r w:rsidR="00BF4279">
        <w:rPr>
          <w:sz w:val="24"/>
          <w:szCs w:val="24"/>
        </w:rPr>
        <w:t xml:space="preserve">листни бръбрари </w:t>
      </w:r>
      <w:r w:rsidR="00BF4279" w:rsidRPr="00ED71C9">
        <w:rPr>
          <w:sz w:val="24"/>
          <w:szCs w:val="24"/>
          <w:lang w:val="en-US"/>
        </w:rPr>
        <w:t>(</w:t>
      </w:r>
      <w:r w:rsidRPr="00BF4279">
        <w:rPr>
          <w:i/>
          <w:sz w:val="24"/>
          <w:szCs w:val="24"/>
        </w:rPr>
        <w:t>Chrysomelidae</w:t>
      </w:r>
      <w:r w:rsidR="00BF4279" w:rsidRPr="00ED71C9">
        <w:rPr>
          <w:sz w:val="24"/>
          <w:szCs w:val="24"/>
          <w:lang w:val="en-US"/>
        </w:rPr>
        <w:t>)</w:t>
      </w:r>
      <w:r w:rsidRPr="00376614">
        <w:rPr>
          <w:sz w:val="24"/>
          <w:szCs w:val="24"/>
        </w:rPr>
        <w:t xml:space="preserve"> - колорадски бръмбар</w:t>
      </w:r>
      <w:r w:rsidR="001832EE">
        <w:rPr>
          <w:sz w:val="24"/>
          <w:szCs w:val="24"/>
          <w:lang w:val="en-US"/>
        </w:rPr>
        <w:t xml:space="preserve"> </w:t>
      </w:r>
      <w:r w:rsidR="00BF4279" w:rsidRPr="00376614">
        <w:rPr>
          <w:sz w:val="24"/>
          <w:szCs w:val="24"/>
        </w:rPr>
        <w:t>(</w:t>
      </w:r>
      <w:r w:rsidR="00BF4279" w:rsidRPr="00376614">
        <w:rPr>
          <w:i/>
          <w:sz w:val="24"/>
          <w:szCs w:val="24"/>
        </w:rPr>
        <w:t>Leptinotarsa</w:t>
      </w:r>
      <w:r w:rsidR="00DE5633">
        <w:rPr>
          <w:i/>
          <w:sz w:val="24"/>
          <w:szCs w:val="24"/>
          <w:lang w:val="en-US"/>
        </w:rPr>
        <w:t xml:space="preserve"> </w:t>
      </w:r>
      <w:r w:rsidR="00BF4279" w:rsidRPr="00376614">
        <w:rPr>
          <w:i/>
          <w:sz w:val="24"/>
          <w:szCs w:val="24"/>
        </w:rPr>
        <w:t>decemlineata</w:t>
      </w:r>
      <w:r w:rsidR="00BF4279">
        <w:rPr>
          <w:i/>
          <w:sz w:val="24"/>
          <w:szCs w:val="24"/>
          <w:lang w:val="en-US"/>
        </w:rPr>
        <w:t>)</w:t>
      </w:r>
      <w:r w:rsidR="00DE5633">
        <w:rPr>
          <w:i/>
          <w:sz w:val="24"/>
          <w:szCs w:val="24"/>
          <w:lang w:val="en-US"/>
        </w:rPr>
        <w:t xml:space="preserve"> </w:t>
      </w:r>
      <w:r w:rsidR="00BF4279">
        <w:rPr>
          <w:sz w:val="24"/>
          <w:szCs w:val="24"/>
        </w:rPr>
        <w:t>и</w:t>
      </w:r>
      <w:r w:rsidR="001832EE">
        <w:rPr>
          <w:sz w:val="24"/>
          <w:szCs w:val="24"/>
          <w:lang w:val="en-US"/>
        </w:rPr>
        <w:t xml:space="preserve"> </w:t>
      </w:r>
      <w:r w:rsidR="00BF4279" w:rsidRPr="00376614">
        <w:rPr>
          <w:sz w:val="24"/>
          <w:szCs w:val="24"/>
        </w:rPr>
        <w:t>тополов листояд</w:t>
      </w:r>
      <w:r w:rsidR="00DE5633">
        <w:rPr>
          <w:sz w:val="24"/>
          <w:szCs w:val="24"/>
          <w:lang w:val="en-US"/>
        </w:rPr>
        <w:t xml:space="preserve"> </w:t>
      </w:r>
      <w:r w:rsidR="00BF4279" w:rsidRPr="00ED71C9">
        <w:rPr>
          <w:sz w:val="24"/>
          <w:szCs w:val="24"/>
          <w:lang w:val="en-US"/>
        </w:rPr>
        <w:t>(</w:t>
      </w:r>
      <w:r w:rsidRPr="00376614">
        <w:rPr>
          <w:i/>
          <w:sz w:val="24"/>
          <w:szCs w:val="24"/>
        </w:rPr>
        <w:t>Chrysomela</w:t>
      </w:r>
      <w:r w:rsidR="008F5DB2">
        <w:rPr>
          <w:i/>
          <w:sz w:val="24"/>
          <w:szCs w:val="24"/>
          <w:lang w:val="en-US"/>
        </w:rPr>
        <w:t xml:space="preserve"> </w:t>
      </w:r>
      <w:r w:rsidRPr="00376614">
        <w:rPr>
          <w:i/>
          <w:sz w:val="24"/>
          <w:szCs w:val="24"/>
        </w:rPr>
        <w:t>populi</w:t>
      </w:r>
      <w:r w:rsidRPr="00ED71C9">
        <w:rPr>
          <w:sz w:val="24"/>
          <w:szCs w:val="24"/>
        </w:rPr>
        <w:t>)</w:t>
      </w:r>
      <w:r w:rsidR="00BF4279">
        <w:rPr>
          <w:sz w:val="24"/>
          <w:szCs w:val="24"/>
          <w:lang w:val="en-US"/>
        </w:rPr>
        <w:t>.</w:t>
      </w:r>
    </w:p>
    <w:p w:rsidR="00217A49" w:rsidRPr="00376614" w:rsidRDefault="00217A49" w:rsidP="00C26FE8">
      <w:pPr>
        <w:spacing w:before="240"/>
        <w:ind w:firstLine="708"/>
        <w:jc w:val="both"/>
        <w:rPr>
          <w:sz w:val="24"/>
          <w:szCs w:val="24"/>
        </w:rPr>
      </w:pPr>
      <w:r w:rsidRPr="00376614">
        <w:rPr>
          <w:sz w:val="24"/>
          <w:szCs w:val="24"/>
        </w:rPr>
        <w:t xml:space="preserve">На територията на парка е установен и силно агресивния вид </w:t>
      </w:r>
      <w:r w:rsidR="00E227E9">
        <w:rPr>
          <w:sz w:val="24"/>
          <w:szCs w:val="24"/>
        </w:rPr>
        <w:t xml:space="preserve"> гъботворка </w:t>
      </w:r>
      <w:r w:rsidR="00E227E9" w:rsidRPr="005E20AE">
        <w:rPr>
          <w:sz w:val="24"/>
          <w:szCs w:val="24"/>
          <w:lang w:val="en-US"/>
        </w:rPr>
        <w:t>(</w:t>
      </w:r>
      <w:r w:rsidRPr="00376614">
        <w:rPr>
          <w:i/>
          <w:sz w:val="24"/>
          <w:szCs w:val="24"/>
        </w:rPr>
        <w:t>Lymantria</w:t>
      </w:r>
      <w:r w:rsidR="008F5DB2">
        <w:rPr>
          <w:i/>
          <w:sz w:val="24"/>
          <w:szCs w:val="24"/>
          <w:lang w:val="en-US"/>
        </w:rPr>
        <w:t xml:space="preserve"> </w:t>
      </w:r>
      <w:r w:rsidRPr="00376614">
        <w:rPr>
          <w:i/>
          <w:sz w:val="24"/>
          <w:szCs w:val="24"/>
        </w:rPr>
        <w:t>dispar</w:t>
      </w:r>
      <w:r w:rsidR="00E227E9" w:rsidRPr="005E20AE">
        <w:rPr>
          <w:sz w:val="24"/>
          <w:szCs w:val="24"/>
          <w:lang w:val="en-US"/>
        </w:rPr>
        <w:t>)</w:t>
      </w:r>
      <w:r w:rsidRPr="00376614">
        <w:rPr>
          <w:sz w:val="24"/>
          <w:szCs w:val="24"/>
        </w:rPr>
        <w:t>, но с много ниска численост, което не би нанесло сериозни поражения върху дъбoвите масиви. Това се отнася и за регистрираните</w:t>
      </w:r>
      <w:r w:rsidR="00E227E9">
        <w:rPr>
          <w:sz w:val="24"/>
          <w:szCs w:val="24"/>
        </w:rPr>
        <w:t xml:space="preserve"> с единични екземпляри пеперуди, като монахиня </w:t>
      </w:r>
      <w:r w:rsidR="00E227E9">
        <w:rPr>
          <w:sz w:val="24"/>
          <w:szCs w:val="24"/>
          <w:lang w:val="en-US"/>
        </w:rPr>
        <w:t>(</w:t>
      </w:r>
      <w:r w:rsidRPr="00376614">
        <w:rPr>
          <w:i/>
          <w:sz w:val="24"/>
          <w:szCs w:val="24"/>
        </w:rPr>
        <w:t>Lymantria</w:t>
      </w:r>
      <w:r w:rsidR="008F5DB2">
        <w:rPr>
          <w:i/>
          <w:sz w:val="24"/>
          <w:szCs w:val="24"/>
          <w:lang w:val="en-US"/>
        </w:rPr>
        <w:t xml:space="preserve"> </w:t>
      </w:r>
      <w:r w:rsidRPr="00376614">
        <w:rPr>
          <w:i/>
          <w:sz w:val="24"/>
          <w:szCs w:val="24"/>
        </w:rPr>
        <w:t>monacha</w:t>
      </w:r>
      <w:r w:rsidR="00E227E9">
        <w:rPr>
          <w:i/>
          <w:sz w:val="24"/>
          <w:szCs w:val="24"/>
          <w:lang w:val="en-US"/>
        </w:rPr>
        <w:t>)</w:t>
      </w:r>
      <w:r w:rsidRPr="00376614">
        <w:rPr>
          <w:sz w:val="24"/>
          <w:szCs w:val="24"/>
        </w:rPr>
        <w:t xml:space="preserve"> – монофаг по бука и бялата американска пеперуда (</w:t>
      </w:r>
      <w:r w:rsidRPr="00376614">
        <w:rPr>
          <w:i/>
          <w:sz w:val="24"/>
          <w:szCs w:val="24"/>
        </w:rPr>
        <w:t>Hyphantria</w:t>
      </w:r>
      <w:r w:rsidR="008F5DB2">
        <w:rPr>
          <w:i/>
          <w:sz w:val="24"/>
          <w:szCs w:val="24"/>
          <w:lang w:val="en-US"/>
        </w:rPr>
        <w:t xml:space="preserve"> </w:t>
      </w:r>
      <w:r w:rsidRPr="00376614">
        <w:rPr>
          <w:i/>
          <w:sz w:val="24"/>
          <w:szCs w:val="24"/>
        </w:rPr>
        <w:t>cunea</w:t>
      </w:r>
      <w:r w:rsidRPr="00376614">
        <w:rPr>
          <w:sz w:val="24"/>
          <w:szCs w:val="24"/>
        </w:rPr>
        <w:t>) - силно агресивен многояден неприятел. През месец май беше установена масова поява на вълнестата букова листна въшка (</w:t>
      </w:r>
      <w:r w:rsidRPr="00376614">
        <w:rPr>
          <w:i/>
          <w:sz w:val="24"/>
          <w:szCs w:val="24"/>
        </w:rPr>
        <w:t>Phyllaphis</w:t>
      </w:r>
      <w:r w:rsidR="008F5DB2">
        <w:rPr>
          <w:i/>
          <w:sz w:val="24"/>
          <w:szCs w:val="24"/>
          <w:lang w:val="en-US"/>
        </w:rPr>
        <w:t xml:space="preserve"> </w:t>
      </w:r>
      <w:r w:rsidRPr="00376614">
        <w:rPr>
          <w:i/>
          <w:sz w:val="24"/>
          <w:szCs w:val="24"/>
        </w:rPr>
        <w:t>fagi</w:t>
      </w:r>
      <w:r w:rsidRPr="00376614">
        <w:rPr>
          <w:sz w:val="24"/>
          <w:szCs w:val="24"/>
        </w:rPr>
        <w:t>).</w:t>
      </w:r>
    </w:p>
    <w:p w:rsidR="00217A49" w:rsidRPr="00376614" w:rsidRDefault="00217A49" w:rsidP="00217A49">
      <w:pPr>
        <w:spacing w:before="240"/>
        <w:rPr>
          <w:b/>
          <w:sz w:val="24"/>
          <w:szCs w:val="24"/>
        </w:rPr>
      </w:pPr>
      <w:r w:rsidRPr="00376614">
        <w:rPr>
          <w:b/>
          <w:sz w:val="24"/>
          <w:szCs w:val="24"/>
        </w:rPr>
        <w:t>Територии и хабитати от значение за опазване на безгръбначните.</w:t>
      </w:r>
    </w:p>
    <w:p w:rsidR="00217A49" w:rsidRPr="00B61D07" w:rsidRDefault="00217A49" w:rsidP="00C26FE8">
      <w:pPr>
        <w:spacing w:before="240"/>
        <w:ind w:firstLine="708"/>
        <w:jc w:val="both"/>
        <w:rPr>
          <w:b/>
          <w:sz w:val="24"/>
          <w:szCs w:val="24"/>
        </w:rPr>
      </w:pPr>
      <w:r w:rsidRPr="00376614">
        <w:rPr>
          <w:sz w:val="24"/>
          <w:szCs w:val="24"/>
        </w:rPr>
        <w:t>Маркирането на значими за безгръбначните</w:t>
      </w:r>
      <w:r>
        <w:rPr>
          <w:sz w:val="24"/>
          <w:szCs w:val="24"/>
        </w:rPr>
        <w:t>, като цяло,</w:t>
      </w:r>
      <w:r w:rsidRPr="00376614">
        <w:rPr>
          <w:sz w:val="24"/>
          <w:szCs w:val="24"/>
        </w:rPr>
        <w:t xml:space="preserve"> територии </w:t>
      </w:r>
      <w:r>
        <w:rPr>
          <w:sz w:val="24"/>
          <w:szCs w:val="24"/>
        </w:rPr>
        <w:t>в Парка на този етап, при това ниво на познание за групата, би било</w:t>
      </w:r>
      <w:r w:rsidRPr="00376614">
        <w:rPr>
          <w:sz w:val="24"/>
          <w:szCs w:val="24"/>
        </w:rPr>
        <w:t xml:space="preserve"> много относително и неточно. Поради тази причина </w:t>
      </w:r>
      <w:r>
        <w:rPr>
          <w:sz w:val="24"/>
          <w:szCs w:val="24"/>
        </w:rPr>
        <w:t xml:space="preserve">са </w:t>
      </w:r>
      <w:r w:rsidRPr="00376614">
        <w:rPr>
          <w:sz w:val="24"/>
          <w:szCs w:val="24"/>
        </w:rPr>
        <w:t>маркира</w:t>
      </w:r>
      <w:r>
        <w:rPr>
          <w:sz w:val="24"/>
          <w:szCs w:val="24"/>
        </w:rPr>
        <w:t>ни</w:t>
      </w:r>
      <w:r w:rsidRPr="00376614">
        <w:rPr>
          <w:sz w:val="24"/>
          <w:szCs w:val="24"/>
        </w:rPr>
        <w:t xml:space="preserve"> територии, които са значими за една значително по-малка група от видове - тези с консервационна значимост. Макар те да са разпространени практически на цялата територия на парка, има райони, където концентрацията им е по-висока (местност Тодорчетата, Козя река, Станчевханска река, Мъхнатите скали, с. Потока, Соколски манастир, Узана, връх Бедек, района на с. </w:t>
      </w:r>
      <w:r>
        <w:rPr>
          <w:sz w:val="24"/>
          <w:szCs w:val="24"/>
        </w:rPr>
        <w:t>Потока, Самаринска река)</w:t>
      </w:r>
      <w:r w:rsidRPr="00376614">
        <w:rPr>
          <w:sz w:val="24"/>
          <w:szCs w:val="24"/>
        </w:rPr>
        <w:t xml:space="preserve">. </w:t>
      </w:r>
    </w:p>
    <w:p w:rsidR="00217A49" w:rsidRPr="00376614" w:rsidRDefault="008D0E6C" w:rsidP="008D0E6C">
      <w:pPr>
        <w:spacing w:before="240"/>
        <w:jc w:val="both"/>
        <w:rPr>
          <w:b/>
          <w:sz w:val="24"/>
          <w:szCs w:val="24"/>
        </w:rPr>
      </w:pPr>
      <w:r>
        <w:rPr>
          <w:b/>
          <w:sz w:val="24"/>
          <w:szCs w:val="24"/>
          <w:lang w:val="en-US"/>
        </w:rPr>
        <w:t>1.</w:t>
      </w:r>
      <w:r w:rsidR="003077C0">
        <w:rPr>
          <w:b/>
          <w:sz w:val="24"/>
          <w:szCs w:val="24"/>
          <w:lang w:val="en-US"/>
        </w:rPr>
        <w:t>1</w:t>
      </w:r>
      <w:r>
        <w:rPr>
          <w:b/>
          <w:sz w:val="24"/>
          <w:szCs w:val="24"/>
          <w:lang w:val="en-US"/>
        </w:rPr>
        <w:t xml:space="preserve">5.2. </w:t>
      </w:r>
      <w:r w:rsidR="00F8663C">
        <w:rPr>
          <w:b/>
          <w:sz w:val="24"/>
          <w:szCs w:val="24"/>
        </w:rPr>
        <w:t xml:space="preserve">Риби </w:t>
      </w:r>
      <w:r w:rsidR="00F8663C">
        <w:rPr>
          <w:b/>
          <w:sz w:val="24"/>
          <w:szCs w:val="24"/>
          <w:lang w:val="en-US"/>
        </w:rPr>
        <w:t>(</w:t>
      </w:r>
      <w:r w:rsidR="00217A49" w:rsidRPr="00376614">
        <w:rPr>
          <w:b/>
          <w:sz w:val="24"/>
          <w:szCs w:val="24"/>
        </w:rPr>
        <w:t>сладководна ихтиофауна</w:t>
      </w:r>
      <w:r w:rsidR="00F8663C">
        <w:rPr>
          <w:b/>
          <w:sz w:val="24"/>
          <w:szCs w:val="24"/>
        </w:rPr>
        <w:t>)</w:t>
      </w:r>
    </w:p>
    <w:p w:rsidR="00217A49" w:rsidRPr="00376614" w:rsidRDefault="00217A49" w:rsidP="00217A49">
      <w:pPr>
        <w:spacing w:before="240"/>
        <w:rPr>
          <w:b/>
          <w:sz w:val="24"/>
          <w:szCs w:val="24"/>
        </w:rPr>
      </w:pPr>
      <w:r w:rsidRPr="00376614">
        <w:rPr>
          <w:b/>
          <w:sz w:val="24"/>
          <w:szCs w:val="24"/>
        </w:rPr>
        <w:t>Богатство на таксоните</w:t>
      </w:r>
    </w:p>
    <w:p w:rsidR="00217A49" w:rsidRPr="00376614" w:rsidRDefault="00217A49" w:rsidP="00C26FE8">
      <w:pPr>
        <w:spacing w:before="240"/>
        <w:ind w:firstLine="708"/>
        <w:jc w:val="both"/>
        <w:rPr>
          <w:sz w:val="24"/>
          <w:szCs w:val="24"/>
        </w:rPr>
      </w:pPr>
      <w:r w:rsidRPr="00376614">
        <w:rPr>
          <w:sz w:val="24"/>
          <w:szCs w:val="24"/>
        </w:rPr>
        <w:t xml:space="preserve">В резултат от инвентаризацията са установени и описани над 19 вида риби. По-голямата част от тях се срещат в яз. „Христо Смирненски”, изкуствено са въведени от човека и не могат да се считат за типични за територията на Парка. Типичните видове са три (черна мряна, балканска пъстърва и лешанка), а за други два - речният кефал и кротушката няма достатъчно данни дали са </w:t>
      </w:r>
      <w:r w:rsidRPr="00376614">
        <w:rPr>
          <w:sz w:val="24"/>
          <w:szCs w:val="24"/>
        </w:rPr>
        <w:lastRenderedPageBreak/>
        <w:t xml:space="preserve">се срещали и в миналото. </w:t>
      </w:r>
    </w:p>
    <w:p w:rsidR="00217A49" w:rsidRPr="00376614" w:rsidRDefault="00217A49" w:rsidP="00217A49">
      <w:pPr>
        <w:spacing w:before="240"/>
        <w:jc w:val="both"/>
        <w:rPr>
          <w:b/>
          <w:sz w:val="24"/>
          <w:szCs w:val="24"/>
        </w:rPr>
      </w:pPr>
      <w:r w:rsidRPr="00376614">
        <w:rPr>
          <w:b/>
          <w:sz w:val="24"/>
          <w:szCs w:val="24"/>
        </w:rPr>
        <w:t>Данни от любителски и стопански риболов в естествени и изкуствени водоеми.</w:t>
      </w:r>
    </w:p>
    <w:p w:rsidR="00217A49" w:rsidRPr="00376614" w:rsidRDefault="00217A49" w:rsidP="00C26FE8">
      <w:pPr>
        <w:spacing w:before="240"/>
        <w:ind w:firstLine="708"/>
        <w:jc w:val="both"/>
        <w:rPr>
          <w:sz w:val="24"/>
          <w:szCs w:val="24"/>
        </w:rPr>
      </w:pPr>
      <w:r w:rsidRPr="00376614">
        <w:rPr>
          <w:sz w:val="24"/>
          <w:szCs w:val="24"/>
        </w:rPr>
        <w:t>Стопански риболов на територията на ПП „Българка“ не се извършва. Любителският риболов е силно ограничен. По време на полевите посещения по реките на територията на Парка, не бяха установени любители риболовци. По информация от ИАРА получена 2013 г. яз. „Христо Смирненски“ е с целогодишна забрана за риболов.</w:t>
      </w:r>
    </w:p>
    <w:p w:rsidR="00217A49" w:rsidRPr="00376614" w:rsidRDefault="00217A49" w:rsidP="00217A49">
      <w:pPr>
        <w:spacing w:before="240"/>
        <w:jc w:val="both"/>
        <w:rPr>
          <w:b/>
          <w:sz w:val="24"/>
          <w:szCs w:val="24"/>
        </w:rPr>
      </w:pPr>
      <w:r w:rsidRPr="00376614">
        <w:rPr>
          <w:b/>
          <w:sz w:val="24"/>
          <w:szCs w:val="24"/>
        </w:rPr>
        <w:t>Видове, обект на изкуствено зарибяване в естествени и изкуствени (яз.”</w:t>
      </w:r>
      <w:r w:rsidR="001B7AA2">
        <w:rPr>
          <w:b/>
          <w:sz w:val="24"/>
          <w:szCs w:val="24"/>
        </w:rPr>
        <w:t xml:space="preserve">Христо </w:t>
      </w:r>
      <w:r w:rsidRPr="00376614">
        <w:rPr>
          <w:b/>
          <w:sz w:val="24"/>
          <w:szCs w:val="24"/>
        </w:rPr>
        <w:t>Смирненски”) водоеми.</w:t>
      </w:r>
    </w:p>
    <w:p w:rsidR="00217A49" w:rsidRPr="00376614" w:rsidRDefault="00217A49" w:rsidP="00C26FE8">
      <w:pPr>
        <w:spacing w:before="240"/>
        <w:ind w:firstLine="708"/>
        <w:jc w:val="both"/>
        <w:rPr>
          <w:sz w:val="24"/>
          <w:szCs w:val="24"/>
        </w:rPr>
      </w:pPr>
      <w:r w:rsidRPr="00376614">
        <w:rPr>
          <w:sz w:val="24"/>
          <w:szCs w:val="24"/>
        </w:rPr>
        <w:t>Съгласно информацията от ИАРА- Габрово на територията на ПП „Българка“ е зарибявано само с балканска пъстърва и бял амур. Общо около 40 хиляди балкански пъстърви са разселени от 2004 до 2009 г., като през 2007, 2008, 2010, 2011 г. зарибяване не е извършвано. През 2009 г. в яз. „Хр</w:t>
      </w:r>
      <w:r w:rsidR="001B7AA2">
        <w:rPr>
          <w:sz w:val="24"/>
          <w:szCs w:val="24"/>
        </w:rPr>
        <w:t>исто</w:t>
      </w:r>
      <w:r w:rsidRPr="00376614">
        <w:rPr>
          <w:sz w:val="24"/>
          <w:szCs w:val="24"/>
        </w:rPr>
        <w:t xml:space="preserve"> Смирненски” са пуснати 100 000 личинки бял амур.</w:t>
      </w:r>
    </w:p>
    <w:p w:rsidR="00217A49" w:rsidRPr="00376614" w:rsidRDefault="00217A49" w:rsidP="00217A49">
      <w:pPr>
        <w:spacing w:before="240"/>
        <w:jc w:val="both"/>
        <w:rPr>
          <w:sz w:val="24"/>
          <w:szCs w:val="24"/>
        </w:rPr>
      </w:pPr>
      <w:r w:rsidRPr="00376614">
        <w:rPr>
          <w:sz w:val="24"/>
          <w:szCs w:val="24"/>
        </w:rPr>
        <w:t>Вероятно зарибяване е извършвано и с американска дъгова пъстърва и шаран (установени при полевите проучвания), но това не фигурира в официалните данни.</w:t>
      </w:r>
    </w:p>
    <w:p w:rsidR="00217A49" w:rsidRPr="00376614" w:rsidRDefault="00217A49" w:rsidP="00217A49">
      <w:pPr>
        <w:spacing w:before="240"/>
        <w:jc w:val="both"/>
        <w:rPr>
          <w:sz w:val="24"/>
          <w:szCs w:val="24"/>
        </w:rPr>
      </w:pPr>
      <w:r w:rsidRPr="00376614">
        <w:rPr>
          <w:b/>
          <w:sz w:val="24"/>
          <w:szCs w:val="24"/>
        </w:rPr>
        <w:t xml:space="preserve">Данни от налични рибоустройствени проекти. </w:t>
      </w:r>
      <w:r w:rsidRPr="00376614">
        <w:rPr>
          <w:sz w:val="24"/>
          <w:szCs w:val="24"/>
        </w:rPr>
        <w:t>Няма подготвени и прилагани рибоустройствени проекти за територията на ПП“Българка“.</w:t>
      </w:r>
    </w:p>
    <w:p w:rsidR="00217A49" w:rsidRPr="00376614" w:rsidRDefault="00217A49" w:rsidP="00217A49">
      <w:pPr>
        <w:spacing w:before="240"/>
        <w:rPr>
          <w:b/>
          <w:sz w:val="24"/>
          <w:szCs w:val="24"/>
        </w:rPr>
      </w:pPr>
      <w:r w:rsidRPr="00376614">
        <w:rPr>
          <w:b/>
          <w:sz w:val="24"/>
          <w:szCs w:val="24"/>
        </w:rPr>
        <w:t>Видове с висок природозащитен статус, обект на специални мерки</w:t>
      </w:r>
    </w:p>
    <w:p w:rsidR="00217A49" w:rsidRPr="00376614" w:rsidRDefault="00217A49" w:rsidP="00C26FE8">
      <w:pPr>
        <w:spacing w:before="240"/>
        <w:ind w:firstLine="708"/>
        <w:jc w:val="both"/>
        <w:rPr>
          <w:sz w:val="24"/>
          <w:szCs w:val="24"/>
        </w:rPr>
      </w:pPr>
      <w:r w:rsidRPr="00376614">
        <w:rPr>
          <w:sz w:val="24"/>
          <w:szCs w:val="24"/>
        </w:rPr>
        <w:t>На територията на ПП „Българка” единственият вид с висок международен природозащитен статус е черната мряна, включена в Директивата за хабитатите, но като цяло в България видът е много широко застъпен без опасност за неговото изчезване. Балканската пъстърва също е с добри популации в страната, но при нея сериозно стои въпросът с генетичната чистота на популациите, поради безогледното зарибяване с риби от най-различен произход от различни водни тела, включително чуждестранни.</w:t>
      </w:r>
    </w:p>
    <w:p w:rsidR="00217A49" w:rsidRPr="00376614" w:rsidRDefault="00217A49" w:rsidP="00217A49">
      <w:pPr>
        <w:spacing w:before="240"/>
        <w:jc w:val="both"/>
        <w:rPr>
          <w:sz w:val="24"/>
          <w:szCs w:val="24"/>
        </w:rPr>
      </w:pPr>
      <w:r w:rsidRPr="00376614">
        <w:rPr>
          <w:b/>
          <w:sz w:val="24"/>
          <w:szCs w:val="24"/>
        </w:rPr>
        <w:t>Изчезнали видове, оценка на нуждата и възможността за възстановяване.</w:t>
      </w:r>
    </w:p>
    <w:p w:rsidR="00217A49" w:rsidRPr="00376614" w:rsidRDefault="00217A49" w:rsidP="00C26FE8">
      <w:pPr>
        <w:spacing w:before="240"/>
        <w:ind w:firstLine="708"/>
        <w:jc w:val="both"/>
        <w:rPr>
          <w:sz w:val="24"/>
          <w:szCs w:val="24"/>
        </w:rPr>
      </w:pPr>
      <w:r w:rsidRPr="00376614">
        <w:rPr>
          <w:sz w:val="24"/>
          <w:szCs w:val="24"/>
        </w:rPr>
        <w:t xml:space="preserve">На територията на Парка преди каптирането на голяма част от водите и построяването на яз. </w:t>
      </w:r>
      <w:r w:rsidR="001B7AA2">
        <w:rPr>
          <w:sz w:val="24"/>
          <w:szCs w:val="24"/>
        </w:rPr>
        <w:t xml:space="preserve">„Христо </w:t>
      </w:r>
      <w:r w:rsidRPr="00376614">
        <w:rPr>
          <w:sz w:val="24"/>
          <w:szCs w:val="24"/>
        </w:rPr>
        <w:t>Смирненски</w:t>
      </w:r>
      <w:r w:rsidR="001B7AA2">
        <w:rPr>
          <w:sz w:val="24"/>
          <w:szCs w:val="24"/>
        </w:rPr>
        <w:t>“</w:t>
      </w:r>
      <w:r w:rsidRPr="00376614">
        <w:rPr>
          <w:sz w:val="24"/>
          <w:szCs w:val="24"/>
        </w:rPr>
        <w:t xml:space="preserve">, вероятно са се срещали дребни дънни видове риби като главоч </w:t>
      </w:r>
      <w:r w:rsidRPr="005E20AE">
        <w:rPr>
          <w:sz w:val="24"/>
          <w:szCs w:val="24"/>
        </w:rPr>
        <w:t>(</w:t>
      </w:r>
      <w:r w:rsidRPr="0073631D">
        <w:rPr>
          <w:i/>
          <w:sz w:val="24"/>
          <w:szCs w:val="24"/>
        </w:rPr>
        <w:t>Cottus</w:t>
      </w:r>
      <w:r w:rsidR="00031683">
        <w:rPr>
          <w:i/>
          <w:sz w:val="24"/>
          <w:szCs w:val="24"/>
          <w:lang w:val="en-US"/>
        </w:rPr>
        <w:t xml:space="preserve"> </w:t>
      </w:r>
      <w:r w:rsidRPr="0073631D">
        <w:rPr>
          <w:i/>
          <w:sz w:val="24"/>
          <w:szCs w:val="24"/>
        </w:rPr>
        <w:t>gobio</w:t>
      </w:r>
      <w:r w:rsidRPr="005E20AE">
        <w:rPr>
          <w:sz w:val="24"/>
          <w:szCs w:val="24"/>
        </w:rPr>
        <w:t>)</w:t>
      </w:r>
      <w:r w:rsidRPr="0073631D">
        <w:rPr>
          <w:sz w:val="24"/>
          <w:szCs w:val="24"/>
        </w:rPr>
        <w:t>,</w:t>
      </w:r>
      <w:r w:rsidRPr="00376614">
        <w:rPr>
          <w:sz w:val="24"/>
          <w:szCs w:val="24"/>
        </w:rPr>
        <w:t xml:space="preserve"> балкански щипок </w:t>
      </w:r>
      <w:r w:rsidRPr="005E20AE">
        <w:rPr>
          <w:sz w:val="24"/>
          <w:szCs w:val="24"/>
        </w:rPr>
        <w:t>(</w:t>
      </w:r>
      <w:r w:rsidRPr="0073631D">
        <w:rPr>
          <w:i/>
          <w:sz w:val="24"/>
          <w:szCs w:val="24"/>
        </w:rPr>
        <w:t>Sabanejewia</w:t>
      </w:r>
      <w:r w:rsidR="00B86F2B">
        <w:rPr>
          <w:i/>
          <w:sz w:val="24"/>
          <w:szCs w:val="24"/>
          <w:lang w:val="en-US"/>
        </w:rPr>
        <w:t xml:space="preserve"> </w:t>
      </w:r>
      <w:r w:rsidRPr="0073631D">
        <w:rPr>
          <w:i/>
          <w:sz w:val="24"/>
          <w:szCs w:val="24"/>
        </w:rPr>
        <w:t>balcanica</w:t>
      </w:r>
      <w:r w:rsidRPr="005E20AE">
        <w:rPr>
          <w:sz w:val="24"/>
          <w:szCs w:val="24"/>
        </w:rPr>
        <w:t>)</w:t>
      </w:r>
      <w:r w:rsidRPr="0073631D">
        <w:rPr>
          <w:sz w:val="24"/>
          <w:szCs w:val="24"/>
        </w:rPr>
        <w:t>,</w:t>
      </w:r>
      <w:r w:rsidRPr="00376614">
        <w:rPr>
          <w:sz w:val="24"/>
          <w:szCs w:val="24"/>
        </w:rPr>
        <w:t xml:space="preserve"> балканска </w:t>
      </w:r>
      <w:r w:rsidRPr="005E20AE">
        <w:rPr>
          <w:sz w:val="24"/>
          <w:szCs w:val="24"/>
        </w:rPr>
        <w:t>(</w:t>
      </w:r>
      <w:r w:rsidRPr="0073631D">
        <w:rPr>
          <w:i/>
          <w:sz w:val="24"/>
          <w:szCs w:val="24"/>
        </w:rPr>
        <w:t>Romanogobio</w:t>
      </w:r>
      <w:r w:rsidR="00031683">
        <w:rPr>
          <w:i/>
          <w:sz w:val="24"/>
          <w:szCs w:val="24"/>
          <w:lang w:val="en-US"/>
        </w:rPr>
        <w:t xml:space="preserve"> </w:t>
      </w:r>
      <w:r w:rsidRPr="0073631D">
        <w:rPr>
          <w:i/>
          <w:sz w:val="24"/>
          <w:szCs w:val="24"/>
        </w:rPr>
        <w:t>kessleri</w:t>
      </w:r>
      <w:r w:rsidRPr="005E20AE">
        <w:rPr>
          <w:sz w:val="24"/>
          <w:szCs w:val="24"/>
        </w:rPr>
        <w:t>)</w:t>
      </w:r>
      <w:r w:rsidRPr="00376614">
        <w:rPr>
          <w:sz w:val="24"/>
          <w:szCs w:val="24"/>
        </w:rPr>
        <w:t xml:space="preserve"> и малка </w:t>
      </w:r>
      <w:r w:rsidRPr="005E20AE">
        <w:rPr>
          <w:sz w:val="24"/>
          <w:szCs w:val="24"/>
        </w:rPr>
        <w:t>(</w:t>
      </w:r>
      <w:r w:rsidRPr="0073631D">
        <w:rPr>
          <w:i/>
          <w:sz w:val="24"/>
          <w:szCs w:val="24"/>
        </w:rPr>
        <w:t>Romanogobio</w:t>
      </w:r>
      <w:r w:rsidR="00031683">
        <w:rPr>
          <w:i/>
          <w:sz w:val="24"/>
          <w:szCs w:val="24"/>
          <w:lang w:val="en-US"/>
        </w:rPr>
        <w:t xml:space="preserve"> </w:t>
      </w:r>
      <w:r w:rsidRPr="0073631D">
        <w:rPr>
          <w:i/>
          <w:sz w:val="24"/>
          <w:szCs w:val="24"/>
        </w:rPr>
        <w:t>uranoscopus</w:t>
      </w:r>
      <w:r w:rsidRPr="005E20AE">
        <w:rPr>
          <w:sz w:val="24"/>
          <w:szCs w:val="24"/>
        </w:rPr>
        <w:t>)</w:t>
      </w:r>
      <w:r w:rsidRPr="00376614">
        <w:rPr>
          <w:sz w:val="24"/>
          <w:szCs w:val="24"/>
        </w:rPr>
        <w:t xml:space="preserve"> кротушки, данни за присъствието на които в територии близки до Парка (Жълтешка река) има от началото от миналия век. Към момента на </w:t>
      </w:r>
      <w:r w:rsidR="00402A6D">
        <w:rPr>
          <w:sz w:val="24"/>
          <w:szCs w:val="24"/>
        </w:rPr>
        <w:t>изготвяне</w:t>
      </w:r>
      <w:r w:rsidRPr="00376614">
        <w:rPr>
          <w:sz w:val="24"/>
          <w:szCs w:val="24"/>
        </w:rPr>
        <w:t xml:space="preserve"> на плана за управление се изпълнява проект за реинтродукцията на изчезналите видове риби. При успешна реинтродукция ще са необходими мерки за мониторинга и опазването им.</w:t>
      </w:r>
    </w:p>
    <w:p w:rsidR="00217A49" w:rsidRPr="00376614" w:rsidRDefault="00217A49" w:rsidP="00217A49">
      <w:pPr>
        <w:spacing w:before="240"/>
        <w:rPr>
          <w:b/>
          <w:sz w:val="24"/>
          <w:szCs w:val="24"/>
        </w:rPr>
      </w:pPr>
      <w:r w:rsidRPr="00376614">
        <w:rPr>
          <w:b/>
          <w:sz w:val="24"/>
          <w:szCs w:val="24"/>
        </w:rPr>
        <w:t>Територии и хабитати от значение за опазване на рибите.</w:t>
      </w:r>
    </w:p>
    <w:p w:rsidR="00494C30" w:rsidRDefault="00217A49" w:rsidP="00C26FE8">
      <w:pPr>
        <w:spacing w:before="240"/>
        <w:ind w:firstLine="708"/>
        <w:jc w:val="both"/>
        <w:rPr>
          <w:sz w:val="24"/>
          <w:szCs w:val="24"/>
        </w:rPr>
      </w:pPr>
      <w:r w:rsidRPr="00376614">
        <w:rPr>
          <w:sz w:val="24"/>
          <w:szCs w:val="24"/>
        </w:rPr>
        <w:t>Основните територии със значение за запазване на ихтиофауната на Парка са притоците вливащи се в опашката на яз. „Хр</w:t>
      </w:r>
      <w:r w:rsidR="001B7AA2">
        <w:rPr>
          <w:sz w:val="24"/>
          <w:szCs w:val="24"/>
        </w:rPr>
        <w:t>исто</w:t>
      </w:r>
      <w:r w:rsidRPr="00376614">
        <w:rPr>
          <w:sz w:val="24"/>
          <w:szCs w:val="24"/>
        </w:rPr>
        <w:t xml:space="preserve"> Смирненски”, които заедно със Зеленодръвска и Козята река образуват източната зона; и Западна зона - състояща се от Станчовханска река заедно с р.Габрищица. В тези две зони обхващат над 80% от настоящите популации на трите местни вида – черна мряна, балканска пъстърва и лешанка, установени на територията на Парка. В рамките на тези зони се предвижда и заселването на видовете обект на реинтродукция.</w:t>
      </w:r>
    </w:p>
    <w:p w:rsidR="0094408C" w:rsidRDefault="0094408C" w:rsidP="00494C30">
      <w:pPr>
        <w:spacing w:before="240"/>
        <w:jc w:val="both"/>
        <w:rPr>
          <w:b/>
          <w:sz w:val="24"/>
          <w:szCs w:val="24"/>
        </w:rPr>
      </w:pPr>
    </w:p>
    <w:p w:rsidR="00217A49" w:rsidRPr="00376614" w:rsidRDefault="00494C30" w:rsidP="00494C30">
      <w:pPr>
        <w:spacing w:before="240"/>
        <w:jc w:val="both"/>
        <w:rPr>
          <w:sz w:val="24"/>
          <w:szCs w:val="24"/>
        </w:rPr>
      </w:pPr>
      <w:r>
        <w:rPr>
          <w:b/>
          <w:sz w:val="24"/>
          <w:szCs w:val="24"/>
          <w:lang w:val="en-US"/>
        </w:rPr>
        <w:lastRenderedPageBreak/>
        <w:t xml:space="preserve">1.15.2. </w:t>
      </w:r>
      <w:r w:rsidR="00217A49" w:rsidRPr="00494C30">
        <w:rPr>
          <w:b/>
          <w:sz w:val="24"/>
          <w:szCs w:val="24"/>
        </w:rPr>
        <w:t>Земноводни и влечуги</w:t>
      </w:r>
    </w:p>
    <w:p w:rsidR="00217A49" w:rsidRPr="00376614" w:rsidRDefault="00217A49" w:rsidP="00217A49">
      <w:pPr>
        <w:spacing w:before="240"/>
        <w:rPr>
          <w:b/>
          <w:sz w:val="24"/>
          <w:szCs w:val="24"/>
        </w:rPr>
      </w:pPr>
      <w:r w:rsidRPr="00376614">
        <w:rPr>
          <w:b/>
          <w:sz w:val="24"/>
          <w:szCs w:val="24"/>
        </w:rPr>
        <w:t>Богатство на таксоните</w:t>
      </w:r>
    </w:p>
    <w:p w:rsidR="00217A49" w:rsidRPr="00376614" w:rsidRDefault="00217A49" w:rsidP="00C26FE8">
      <w:pPr>
        <w:spacing w:before="240"/>
        <w:ind w:firstLine="708"/>
        <w:jc w:val="both"/>
        <w:rPr>
          <w:sz w:val="24"/>
          <w:szCs w:val="24"/>
        </w:rPr>
      </w:pPr>
      <w:r w:rsidRPr="00376614">
        <w:rPr>
          <w:sz w:val="24"/>
          <w:szCs w:val="24"/>
        </w:rPr>
        <w:t>Установени са 23 вида земноводни и влечуги, представляващи около 40% от батрахофауната на страната. Видовото богатство на ПП „Българка“ се състои от 10 вида земноводни (Amphibia) (46% от видовото богатство на национално ниво), от които 4 опашати (Caudata) (50%), 6 безопашати (Anura) (43%). Влечугите (Reptilia) са представени с 13 вида (35%), съответно 3 вида костенурки (Testudines) (75%), 5 вида гущери (Sauria) (33%), 5 вида змии (Serpentes) (28%). Нивото на проученост е много добро, предполага се че са установени над 90% от реално обитаващите територията на Парка видове.</w:t>
      </w:r>
    </w:p>
    <w:p w:rsidR="00217A49" w:rsidRPr="00376614" w:rsidRDefault="00217A49" w:rsidP="00217A49">
      <w:pPr>
        <w:spacing w:before="240"/>
        <w:rPr>
          <w:b/>
          <w:sz w:val="24"/>
          <w:szCs w:val="24"/>
        </w:rPr>
      </w:pPr>
      <w:r w:rsidRPr="00376614">
        <w:rPr>
          <w:b/>
          <w:sz w:val="24"/>
          <w:szCs w:val="24"/>
        </w:rPr>
        <w:t>Видове с висок природозащитен статус, обект на специални мерки</w:t>
      </w:r>
    </w:p>
    <w:p w:rsidR="00217A49" w:rsidRPr="00376614" w:rsidRDefault="00217A49" w:rsidP="00C26FE8">
      <w:pPr>
        <w:spacing w:before="240"/>
        <w:ind w:firstLine="708"/>
        <w:jc w:val="both"/>
        <w:rPr>
          <w:sz w:val="24"/>
          <w:szCs w:val="24"/>
        </w:rPr>
      </w:pPr>
      <w:r w:rsidRPr="00376614">
        <w:rPr>
          <w:sz w:val="24"/>
          <w:szCs w:val="24"/>
        </w:rPr>
        <w:t>По отно</w:t>
      </w:r>
      <w:r w:rsidR="008B036C">
        <w:rPr>
          <w:sz w:val="24"/>
          <w:szCs w:val="24"/>
        </w:rPr>
        <w:t xml:space="preserve">шение на природозащитния статус - </w:t>
      </w:r>
      <w:r w:rsidRPr="00376614">
        <w:rPr>
          <w:sz w:val="24"/>
          <w:szCs w:val="24"/>
        </w:rPr>
        <w:t>5 вида попадат в приложение II на ЗБР, 18 в приложение III, 1 вид в приложение IV. Респективно – 5 вида в приложение II на Директивата за местообитанията (92/43), 13 вида в приложение IV, 1 вид в приложение V. В приложение II на Бернската конвенция са 13 вида, а в приложение III – 10 вида. В категория застрашен (EN) на Червената книга на България попадат 2 вида, съответно 1 вид в категория уязвим (VU). По отношение на IUCN, 1 вид е в категория уязвим (VU), 2 вида - почти застрашен (NT). В приложение II на CITES попадат 2 вида.</w:t>
      </w:r>
    </w:p>
    <w:p w:rsidR="00217A49" w:rsidRPr="00FE7654" w:rsidRDefault="00217A49" w:rsidP="00217A49">
      <w:pPr>
        <w:spacing w:before="240"/>
        <w:rPr>
          <w:sz w:val="24"/>
          <w:szCs w:val="24"/>
        </w:rPr>
      </w:pPr>
      <w:r w:rsidRPr="00FE7654">
        <w:rPr>
          <w:b/>
          <w:sz w:val="24"/>
          <w:szCs w:val="24"/>
        </w:rPr>
        <w:t>Алпийски тритон</w:t>
      </w:r>
      <w:r w:rsidRPr="00FE7654">
        <w:rPr>
          <w:sz w:val="24"/>
          <w:szCs w:val="24"/>
        </w:rPr>
        <w:t xml:space="preserve"> (</w:t>
      </w:r>
      <w:r w:rsidRPr="00FE7654">
        <w:rPr>
          <w:i/>
          <w:sz w:val="24"/>
          <w:szCs w:val="24"/>
        </w:rPr>
        <w:t>Ichthyosaura</w:t>
      </w:r>
      <w:r w:rsidR="00E548D6">
        <w:rPr>
          <w:i/>
          <w:sz w:val="24"/>
          <w:szCs w:val="24"/>
          <w:lang w:val="en-US"/>
        </w:rPr>
        <w:t xml:space="preserve"> </w:t>
      </w:r>
      <w:r w:rsidRPr="00FE7654">
        <w:rPr>
          <w:i/>
          <w:sz w:val="24"/>
          <w:szCs w:val="24"/>
        </w:rPr>
        <w:t>alpestris</w:t>
      </w:r>
      <w:r w:rsidRPr="00FE7654">
        <w:rPr>
          <w:sz w:val="24"/>
          <w:szCs w:val="24"/>
        </w:rPr>
        <w:t>)</w:t>
      </w:r>
    </w:p>
    <w:p w:rsidR="00217A49" w:rsidRPr="00FE7654" w:rsidRDefault="00217A49" w:rsidP="00C26FE8">
      <w:pPr>
        <w:spacing w:before="240"/>
        <w:ind w:firstLine="708"/>
        <w:jc w:val="both"/>
        <w:rPr>
          <w:sz w:val="24"/>
          <w:szCs w:val="24"/>
        </w:rPr>
      </w:pPr>
      <w:r w:rsidRPr="00FE7654">
        <w:rPr>
          <w:sz w:val="24"/>
          <w:szCs w:val="24"/>
        </w:rPr>
        <w:t xml:space="preserve">По време на теренните проучвания в </w:t>
      </w:r>
      <w:r>
        <w:rPr>
          <w:sz w:val="24"/>
          <w:szCs w:val="24"/>
        </w:rPr>
        <w:t>ПП „</w:t>
      </w:r>
      <w:r w:rsidRPr="00FE7654">
        <w:rPr>
          <w:sz w:val="24"/>
          <w:szCs w:val="24"/>
        </w:rPr>
        <w:t>Българка</w:t>
      </w:r>
      <w:r>
        <w:rPr>
          <w:sz w:val="24"/>
          <w:szCs w:val="24"/>
        </w:rPr>
        <w:t>“</w:t>
      </w:r>
      <w:r w:rsidRPr="00FE7654">
        <w:rPr>
          <w:sz w:val="24"/>
          <w:szCs w:val="24"/>
        </w:rPr>
        <w:t xml:space="preserve"> е установена най-източната и уникална за България популация на алпийският тритон основно обитаваща буковият пояс от 800 до 1400 m. Повечето находища са в стари букови гори със северно изложение в локви или малки временни локви и водоеми. Популациите са съсредоточени във високите югоизточни части на Парка, като е регистрирана и една популация в централната част на Парка при с. Езерото.</w:t>
      </w:r>
    </w:p>
    <w:p w:rsidR="00217A49" w:rsidRPr="00FE7654" w:rsidRDefault="00217A49" w:rsidP="00217A49">
      <w:pPr>
        <w:spacing w:before="240"/>
        <w:rPr>
          <w:sz w:val="24"/>
          <w:szCs w:val="24"/>
        </w:rPr>
      </w:pPr>
      <w:r w:rsidRPr="00FE7654">
        <w:rPr>
          <w:b/>
          <w:sz w:val="24"/>
          <w:szCs w:val="24"/>
        </w:rPr>
        <w:t>Южен гребенест тритон</w:t>
      </w:r>
      <w:r w:rsidRPr="00FE7654">
        <w:rPr>
          <w:sz w:val="24"/>
          <w:szCs w:val="24"/>
        </w:rPr>
        <w:t xml:space="preserve"> (</w:t>
      </w:r>
      <w:r w:rsidRPr="00FE7654">
        <w:rPr>
          <w:i/>
          <w:sz w:val="24"/>
          <w:szCs w:val="24"/>
        </w:rPr>
        <w:t>Triturus</w:t>
      </w:r>
      <w:r w:rsidR="00E548D6">
        <w:rPr>
          <w:i/>
          <w:sz w:val="24"/>
          <w:szCs w:val="24"/>
          <w:lang w:val="en-US"/>
        </w:rPr>
        <w:t xml:space="preserve"> </w:t>
      </w:r>
      <w:r w:rsidRPr="00FE7654">
        <w:rPr>
          <w:i/>
          <w:sz w:val="24"/>
          <w:szCs w:val="24"/>
        </w:rPr>
        <w:t>karelinii</w:t>
      </w:r>
      <w:r w:rsidRPr="00FE7654">
        <w:rPr>
          <w:sz w:val="24"/>
          <w:szCs w:val="24"/>
        </w:rPr>
        <w:t>)</w:t>
      </w:r>
    </w:p>
    <w:p w:rsidR="00217A49" w:rsidRPr="00FE7654" w:rsidRDefault="00217A49" w:rsidP="00C26FE8">
      <w:pPr>
        <w:spacing w:before="240"/>
        <w:ind w:firstLine="708"/>
        <w:jc w:val="both"/>
        <w:rPr>
          <w:sz w:val="24"/>
          <w:szCs w:val="24"/>
        </w:rPr>
      </w:pPr>
      <w:r w:rsidRPr="00FE7654">
        <w:rPr>
          <w:sz w:val="24"/>
          <w:szCs w:val="24"/>
        </w:rPr>
        <w:t>Видът е рядък за територията на Парка, като във всички установени находища гребенестият тритон е с единични наблюдения, освен в при с. Езерото, където са наблюдавани 38 екземпляра. Среща се в разнообразни местообитания, като на територията на Парка предпочита стари широколистни гори.</w:t>
      </w:r>
    </w:p>
    <w:p w:rsidR="00217A49" w:rsidRPr="00FE7654" w:rsidRDefault="00217A49" w:rsidP="00217A49">
      <w:pPr>
        <w:spacing w:before="240"/>
        <w:rPr>
          <w:sz w:val="24"/>
          <w:szCs w:val="24"/>
        </w:rPr>
      </w:pPr>
      <w:r w:rsidRPr="00FE7654">
        <w:rPr>
          <w:b/>
          <w:sz w:val="24"/>
          <w:szCs w:val="24"/>
        </w:rPr>
        <w:t>Дъждовник</w:t>
      </w:r>
      <w:r w:rsidRPr="00FE7654">
        <w:rPr>
          <w:sz w:val="24"/>
          <w:szCs w:val="24"/>
        </w:rPr>
        <w:t xml:space="preserve"> (</w:t>
      </w:r>
      <w:r w:rsidRPr="00FE7654">
        <w:rPr>
          <w:i/>
          <w:sz w:val="24"/>
          <w:szCs w:val="24"/>
        </w:rPr>
        <w:t>Salamandra</w:t>
      </w:r>
      <w:r w:rsidR="00E548D6">
        <w:rPr>
          <w:i/>
          <w:sz w:val="24"/>
          <w:szCs w:val="24"/>
          <w:lang w:val="en-US"/>
        </w:rPr>
        <w:t xml:space="preserve"> </w:t>
      </w:r>
      <w:r w:rsidRPr="00FE7654">
        <w:rPr>
          <w:i/>
          <w:sz w:val="24"/>
          <w:szCs w:val="24"/>
        </w:rPr>
        <w:t>salamandra</w:t>
      </w:r>
      <w:r w:rsidRPr="00FE7654">
        <w:rPr>
          <w:sz w:val="24"/>
          <w:szCs w:val="24"/>
        </w:rPr>
        <w:t>)</w:t>
      </w:r>
    </w:p>
    <w:p w:rsidR="00217A49" w:rsidRPr="00FE7654" w:rsidRDefault="00217A49" w:rsidP="00C26FE8">
      <w:pPr>
        <w:spacing w:before="240"/>
        <w:ind w:firstLine="708"/>
        <w:jc w:val="both"/>
        <w:rPr>
          <w:sz w:val="24"/>
          <w:szCs w:val="24"/>
        </w:rPr>
      </w:pPr>
      <w:r w:rsidRPr="00FE7654">
        <w:rPr>
          <w:sz w:val="24"/>
          <w:szCs w:val="24"/>
        </w:rPr>
        <w:t>Среща се предимно в горски местообитания с широколистни гори и бързотечащи реки или потоци. На територията на ПП“Българка“ дъждовникът е установен на почти цялата площ, в повечето случаи са установени между 1–5 индивида на 4 кв/км. Големият брой индивиди се дължи отчасти на множеството намерени ларви. В някой находища са наблюдавани 100 и 400 индивиди в ларвен стадий. Основна идентифицирана заплаха за вида е смъртност на възрастни индивиди от автомобилен трафик, като на места в рамките на под 1 км път са намирани по около 10 сгазени индивида. Други заплахи за вида са изсичането на горите, горски пожари, замърсяването на водите и водохващания и др</w:t>
      </w:r>
    </w:p>
    <w:p w:rsidR="00217A49" w:rsidRPr="00FE7654" w:rsidRDefault="00217A49" w:rsidP="00217A49">
      <w:pPr>
        <w:spacing w:before="240"/>
        <w:rPr>
          <w:sz w:val="24"/>
          <w:szCs w:val="24"/>
        </w:rPr>
      </w:pPr>
      <w:r w:rsidRPr="00FE7654">
        <w:rPr>
          <w:b/>
          <w:sz w:val="24"/>
          <w:szCs w:val="24"/>
        </w:rPr>
        <w:t>Жълтокоремна бумка</w:t>
      </w:r>
      <w:r w:rsidRPr="00FE7654">
        <w:rPr>
          <w:sz w:val="24"/>
          <w:szCs w:val="24"/>
        </w:rPr>
        <w:t xml:space="preserve"> (</w:t>
      </w:r>
      <w:r w:rsidRPr="00FE7654">
        <w:rPr>
          <w:i/>
          <w:sz w:val="24"/>
          <w:szCs w:val="24"/>
        </w:rPr>
        <w:t>Bombina</w:t>
      </w:r>
      <w:r w:rsidR="00E548D6">
        <w:rPr>
          <w:i/>
          <w:sz w:val="24"/>
          <w:szCs w:val="24"/>
          <w:lang w:val="en-US"/>
        </w:rPr>
        <w:t xml:space="preserve"> </w:t>
      </w:r>
      <w:r w:rsidRPr="00FE7654">
        <w:rPr>
          <w:i/>
          <w:sz w:val="24"/>
          <w:szCs w:val="24"/>
        </w:rPr>
        <w:t>variegata</w:t>
      </w:r>
      <w:r w:rsidRPr="00FE7654">
        <w:rPr>
          <w:sz w:val="24"/>
          <w:szCs w:val="24"/>
        </w:rPr>
        <w:t>)</w:t>
      </w:r>
    </w:p>
    <w:p w:rsidR="00217A49" w:rsidRPr="00FE7654" w:rsidRDefault="00217A49" w:rsidP="00C26FE8">
      <w:pPr>
        <w:spacing w:before="240"/>
        <w:ind w:firstLine="708"/>
        <w:jc w:val="both"/>
        <w:rPr>
          <w:sz w:val="24"/>
          <w:szCs w:val="24"/>
        </w:rPr>
      </w:pPr>
      <w:r w:rsidRPr="00FE7654">
        <w:rPr>
          <w:sz w:val="24"/>
          <w:szCs w:val="24"/>
        </w:rPr>
        <w:t xml:space="preserve">В изследваната територия жълтокоремната бумка обитава предимно малки потоци и техните покрайнини, малки реки, локви по горски пътища, разливи на чешми. Установена е на </w:t>
      </w:r>
      <w:r w:rsidRPr="00FE7654">
        <w:rPr>
          <w:sz w:val="24"/>
          <w:szCs w:val="24"/>
        </w:rPr>
        <w:lastRenderedPageBreak/>
        <w:t>почти цялата територия на Парка, като в някои от установени находища е с ниска численост, но в други са установени до 48 екземпляра. Средната стойност на обилието на вида е 3,82 екз. на 1км речно течение. Основните заплахи за вида са изсичането на горите, горски пожари, водохващания, замърсяване на водите, интензивен трафик по горските пътища и др. В установените находища интензивният трафик по горските пътища може да бъде категоризиран като сериозна заплаха, както и замърсяването на реките в близост до населените места.</w:t>
      </w:r>
    </w:p>
    <w:p w:rsidR="00217A49" w:rsidRPr="00FE7654" w:rsidRDefault="00217A49" w:rsidP="00217A49">
      <w:pPr>
        <w:spacing w:before="240"/>
        <w:rPr>
          <w:sz w:val="24"/>
          <w:szCs w:val="24"/>
        </w:rPr>
      </w:pPr>
      <w:r w:rsidRPr="00FE7654">
        <w:rPr>
          <w:b/>
          <w:sz w:val="24"/>
          <w:szCs w:val="24"/>
        </w:rPr>
        <w:t>Източен слепок</w:t>
      </w:r>
      <w:r w:rsidRPr="00FE7654">
        <w:rPr>
          <w:sz w:val="24"/>
          <w:szCs w:val="24"/>
        </w:rPr>
        <w:t xml:space="preserve"> (</w:t>
      </w:r>
      <w:r w:rsidRPr="00FE7654">
        <w:rPr>
          <w:i/>
          <w:sz w:val="24"/>
          <w:szCs w:val="24"/>
        </w:rPr>
        <w:t>Anguis</w:t>
      </w:r>
      <w:r w:rsidR="00E548D6">
        <w:rPr>
          <w:i/>
          <w:sz w:val="24"/>
          <w:szCs w:val="24"/>
          <w:lang w:val="en-US"/>
        </w:rPr>
        <w:t xml:space="preserve"> </w:t>
      </w:r>
      <w:r w:rsidRPr="00FE7654">
        <w:rPr>
          <w:i/>
          <w:sz w:val="24"/>
          <w:szCs w:val="24"/>
        </w:rPr>
        <w:t>colchica</w:t>
      </w:r>
      <w:r w:rsidRPr="00FE7654">
        <w:rPr>
          <w:sz w:val="24"/>
          <w:szCs w:val="24"/>
        </w:rPr>
        <w:t>)</w:t>
      </w:r>
    </w:p>
    <w:p w:rsidR="00217A49" w:rsidRPr="00FE7654" w:rsidRDefault="00217A49" w:rsidP="00C26FE8">
      <w:pPr>
        <w:spacing w:before="240"/>
        <w:ind w:firstLine="708"/>
        <w:jc w:val="both"/>
        <w:rPr>
          <w:sz w:val="24"/>
          <w:szCs w:val="24"/>
        </w:rPr>
      </w:pPr>
      <w:r w:rsidRPr="00FE7654">
        <w:rPr>
          <w:sz w:val="24"/>
          <w:szCs w:val="24"/>
        </w:rPr>
        <w:t>Среща се изключително в горски местообитания, предимно в стари широколистни гори. През горещите месеци се придържа към листната постилка и е трудно да бъде намерен. Установен е основно в западните и централните части на Парка зае</w:t>
      </w:r>
      <w:r w:rsidR="00772B3B">
        <w:rPr>
          <w:sz w:val="24"/>
          <w:szCs w:val="24"/>
        </w:rPr>
        <w:t xml:space="preserve">ти от стари широколистни гори. </w:t>
      </w:r>
      <w:r w:rsidRPr="00FE7654">
        <w:rPr>
          <w:sz w:val="24"/>
          <w:szCs w:val="24"/>
        </w:rPr>
        <w:t>Основните заплахи за вида са изсичането на горите, горски пожари и др. В установените находища, най-съществените заплахи са автомобилния трафик по горските пътища, както и асфалтовите пътища преминаващи през зоната. Видът много често се обърква от хората за змия и бива директно убиван.</w:t>
      </w:r>
    </w:p>
    <w:p w:rsidR="00217A49" w:rsidRPr="00FE7654" w:rsidRDefault="00217A49" w:rsidP="00217A49">
      <w:pPr>
        <w:spacing w:before="240"/>
        <w:rPr>
          <w:sz w:val="24"/>
          <w:szCs w:val="24"/>
        </w:rPr>
      </w:pPr>
      <w:r w:rsidRPr="00FE7654">
        <w:rPr>
          <w:b/>
          <w:sz w:val="24"/>
          <w:szCs w:val="24"/>
        </w:rPr>
        <w:t>Шипоопашата костенурка</w:t>
      </w:r>
      <w:r w:rsidRPr="00FE7654">
        <w:rPr>
          <w:sz w:val="24"/>
          <w:szCs w:val="24"/>
        </w:rPr>
        <w:t xml:space="preserve"> (</w:t>
      </w:r>
      <w:r w:rsidRPr="00FE7654">
        <w:rPr>
          <w:i/>
          <w:sz w:val="24"/>
          <w:szCs w:val="24"/>
        </w:rPr>
        <w:t>Testudo</w:t>
      </w:r>
      <w:r w:rsidR="00E548D6">
        <w:rPr>
          <w:i/>
          <w:sz w:val="24"/>
          <w:szCs w:val="24"/>
          <w:lang w:val="en-US"/>
        </w:rPr>
        <w:t xml:space="preserve"> </w:t>
      </w:r>
      <w:r w:rsidRPr="00FE7654">
        <w:rPr>
          <w:i/>
          <w:sz w:val="24"/>
          <w:szCs w:val="24"/>
        </w:rPr>
        <w:t>hermanni</w:t>
      </w:r>
      <w:r w:rsidRPr="00FE7654">
        <w:rPr>
          <w:sz w:val="24"/>
          <w:szCs w:val="24"/>
        </w:rPr>
        <w:t>)</w:t>
      </w:r>
    </w:p>
    <w:p w:rsidR="00217A49" w:rsidRPr="00FE7654" w:rsidRDefault="00217A49" w:rsidP="00C26FE8">
      <w:pPr>
        <w:spacing w:before="240"/>
        <w:ind w:firstLine="708"/>
        <w:jc w:val="both"/>
        <w:rPr>
          <w:sz w:val="24"/>
          <w:szCs w:val="24"/>
        </w:rPr>
      </w:pPr>
      <w:r w:rsidRPr="00FE7654">
        <w:rPr>
          <w:sz w:val="24"/>
          <w:szCs w:val="24"/>
        </w:rPr>
        <w:t>На територията на ПП „Българка“ шипоопашатата костенурка е установена в ниските части, обрасли с храсти и в разредени широколистни гори, в половината установени находища видът е с единични наблюдения, но в най-североизточният ъгъл на парк</w:t>
      </w:r>
      <w:r w:rsidR="00772B3B">
        <w:rPr>
          <w:sz w:val="24"/>
          <w:szCs w:val="24"/>
        </w:rPr>
        <w:t xml:space="preserve">овата територия са наблюдавани </w:t>
      </w:r>
      <w:r w:rsidRPr="00FE7654">
        <w:rPr>
          <w:sz w:val="24"/>
          <w:szCs w:val="24"/>
        </w:rPr>
        <w:t>четири пъти по-високи стойности. Отчетеното обилие на вида е 0,15 екз. на 1000 м трансект.Основните заплахи за вида са загубата на местообитанията, изсичането на горите, горски пожари, събиране от бракониери с цел консумация или за домашни любимци и др.</w:t>
      </w:r>
      <w:r>
        <w:rPr>
          <w:sz w:val="24"/>
          <w:szCs w:val="24"/>
        </w:rPr>
        <w:t xml:space="preserve"> Възможно е екземплярите от </w:t>
      </w:r>
      <w:r w:rsidRPr="00FE7654">
        <w:rPr>
          <w:sz w:val="24"/>
          <w:szCs w:val="24"/>
        </w:rPr>
        <w:t>североизточният ъгъл</w:t>
      </w:r>
      <w:r>
        <w:rPr>
          <w:sz w:val="24"/>
          <w:szCs w:val="24"/>
        </w:rPr>
        <w:t xml:space="preserve"> на Парка да са част от периферията на по-голяма популация, обитаваща по-ниските терени на североизток, необходимо е да се проведат изследвания и да се прецени дали има нужда от разширяване в тази посока.</w:t>
      </w:r>
    </w:p>
    <w:p w:rsidR="00217A49" w:rsidRPr="00376614" w:rsidRDefault="00217A49" w:rsidP="00217A49">
      <w:pPr>
        <w:spacing w:before="240"/>
        <w:rPr>
          <w:b/>
          <w:sz w:val="24"/>
          <w:szCs w:val="24"/>
        </w:rPr>
      </w:pPr>
      <w:r w:rsidRPr="00376614">
        <w:rPr>
          <w:b/>
          <w:sz w:val="24"/>
          <w:szCs w:val="24"/>
        </w:rPr>
        <w:t>Територии и хабитати от значение за опазване на земноводните и влечугите.</w:t>
      </w:r>
    </w:p>
    <w:p w:rsidR="00217A49" w:rsidRPr="00376614" w:rsidRDefault="00217A49" w:rsidP="00C26FE8">
      <w:pPr>
        <w:spacing w:before="240"/>
        <w:ind w:firstLine="708"/>
        <w:jc w:val="both"/>
        <w:rPr>
          <w:sz w:val="24"/>
          <w:szCs w:val="24"/>
        </w:rPr>
      </w:pPr>
      <w:r w:rsidRPr="00376614">
        <w:rPr>
          <w:sz w:val="24"/>
          <w:szCs w:val="24"/>
        </w:rPr>
        <w:t>Анализът на разпределението на видовете показва, че ниските части на парка са с по-голямо видово богатство, погледнато от гледна точка на цялото видово разнообразие на земноводните и влечугите. В средните части на парка преобладават горски масиви, в които като правило се срещат ограничен брой видове, но с висок природозащитен статус. Подобна е и картината във високите, безлесни части където се срещат само няколко вида. П</w:t>
      </w:r>
      <w:r w:rsidR="000B5C26">
        <w:rPr>
          <w:sz w:val="24"/>
          <w:szCs w:val="24"/>
        </w:rPr>
        <w:t xml:space="preserve">ри земноводните е от значение </w:t>
      </w:r>
      <w:r w:rsidRPr="00376614">
        <w:rPr>
          <w:sz w:val="24"/>
          <w:szCs w:val="24"/>
        </w:rPr>
        <w:t>и друг определящ фактор – наличието на подходящи водоеми за размножаване. Водните обекти са по-разнообразни и повече именно в ниските части на парка. В средния пояс водоемите са силно ограничени поради естествения характер на релефа – стръмни склонове, непозволяващи задържането на вода. От значение за този пояс е и интензивното ползване на горите в миналото и на места понастоящем, което е променило режима на редица малки потоци – създавали/създаващи условия за размножаване на земноводните.</w:t>
      </w:r>
    </w:p>
    <w:p w:rsidR="00217A49" w:rsidRPr="00376614" w:rsidRDefault="00217A49" w:rsidP="00C26FE8">
      <w:pPr>
        <w:spacing w:before="240"/>
        <w:ind w:firstLine="708"/>
        <w:jc w:val="both"/>
        <w:rPr>
          <w:b/>
          <w:sz w:val="24"/>
          <w:szCs w:val="24"/>
        </w:rPr>
      </w:pPr>
      <w:r w:rsidRPr="00376614">
        <w:rPr>
          <w:sz w:val="24"/>
          <w:szCs w:val="24"/>
        </w:rPr>
        <w:t>Във високите части на парка подходящите водни обекти са малко и там са съсредоточени малкото срещащи се там видове. Ограничените подходящи условия в тези зони налага повишено внимание и мерки за тази уязвима група. По отношение на видовото богатство с най-голям брой установени видове са землището на село Поток</w:t>
      </w:r>
      <w:r>
        <w:rPr>
          <w:sz w:val="24"/>
          <w:szCs w:val="24"/>
        </w:rPr>
        <w:t xml:space="preserve">, където на площ от 4 квадратни километра се установени всичките консервационно значими видове и общо </w:t>
      </w:r>
      <w:r w:rsidRPr="00376614">
        <w:rPr>
          <w:sz w:val="24"/>
          <w:szCs w:val="24"/>
        </w:rPr>
        <w:t>15 вида</w:t>
      </w:r>
      <w:r>
        <w:rPr>
          <w:sz w:val="24"/>
          <w:szCs w:val="24"/>
        </w:rPr>
        <w:t xml:space="preserve"> – 65% от всички земноводни и влечуги срещащи се </w:t>
      </w:r>
      <w:r w:rsidR="000B5C26">
        <w:rPr>
          <w:sz w:val="24"/>
          <w:szCs w:val="24"/>
        </w:rPr>
        <w:t>на територията на ПП “Българка“</w:t>
      </w:r>
      <w:r w:rsidRPr="00376614">
        <w:rPr>
          <w:sz w:val="24"/>
          <w:szCs w:val="24"/>
        </w:rPr>
        <w:t xml:space="preserve">; </w:t>
      </w:r>
      <w:r>
        <w:rPr>
          <w:sz w:val="24"/>
          <w:szCs w:val="24"/>
        </w:rPr>
        <w:t xml:space="preserve">другите много значими територии са </w:t>
      </w:r>
      <w:r w:rsidRPr="00376614">
        <w:rPr>
          <w:sz w:val="24"/>
          <w:szCs w:val="24"/>
        </w:rPr>
        <w:t xml:space="preserve">района на гара Кръстец </w:t>
      </w:r>
      <w:r>
        <w:rPr>
          <w:sz w:val="24"/>
          <w:szCs w:val="24"/>
        </w:rPr>
        <w:t xml:space="preserve">- </w:t>
      </w:r>
      <w:r w:rsidRPr="00376614">
        <w:rPr>
          <w:sz w:val="24"/>
          <w:szCs w:val="24"/>
        </w:rPr>
        <w:t xml:space="preserve">12 вида; района на язовир </w:t>
      </w:r>
      <w:r w:rsidR="001B7AA2">
        <w:rPr>
          <w:sz w:val="24"/>
          <w:szCs w:val="24"/>
        </w:rPr>
        <w:t xml:space="preserve">„Христо </w:t>
      </w:r>
      <w:r w:rsidRPr="00376614">
        <w:rPr>
          <w:sz w:val="24"/>
          <w:szCs w:val="24"/>
        </w:rPr>
        <w:t>Смирненски</w:t>
      </w:r>
      <w:r w:rsidR="001B7AA2">
        <w:rPr>
          <w:sz w:val="24"/>
          <w:szCs w:val="24"/>
        </w:rPr>
        <w:t>“</w:t>
      </w:r>
      <w:r w:rsidRPr="00376614">
        <w:rPr>
          <w:sz w:val="24"/>
          <w:szCs w:val="24"/>
        </w:rPr>
        <w:t xml:space="preserve"> и района на кв. Стоевци, Плачковци с по 10 вида. Тези територии включват едни от най-пригодните местообитания – стоящи водоеми, открити територии</w:t>
      </w:r>
      <w:r w:rsidR="00923ED6">
        <w:rPr>
          <w:sz w:val="24"/>
          <w:szCs w:val="24"/>
        </w:rPr>
        <w:t>и</w:t>
      </w:r>
      <w:r w:rsidRPr="00376614">
        <w:rPr>
          <w:sz w:val="24"/>
          <w:szCs w:val="24"/>
        </w:rPr>
        <w:t xml:space="preserve"> разредени гори. </w:t>
      </w:r>
    </w:p>
    <w:p w:rsidR="00217A49" w:rsidRPr="00983B05" w:rsidRDefault="00217A49" w:rsidP="00217A49">
      <w:pPr>
        <w:numPr>
          <w:ilvl w:val="2"/>
          <w:numId w:val="1"/>
        </w:numPr>
        <w:spacing w:before="240"/>
        <w:jc w:val="both"/>
        <w:rPr>
          <w:b/>
          <w:sz w:val="24"/>
          <w:szCs w:val="24"/>
          <w:lang w:val="en-US"/>
        </w:rPr>
      </w:pPr>
      <w:r w:rsidRPr="00983B05">
        <w:rPr>
          <w:b/>
          <w:sz w:val="24"/>
          <w:szCs w:val="24"/>
        </w:rPr>
        <w:lastRenderedPageBreak/>
        <w:t>Птици</w:t>
      </w:r>
    </w:p>
    <w:p w:rsidR="00217A49" w:rsidRPr="00507E58" w:rsidRDefault="00217A49" w:rsidP="00217A49">
      <w:pPr>
        <w:spacing w:before="240"/>
        <w:jc w:val="both"/>
        <w:rPr>
          <w:b/>
          <w:sz w:val="22"/>
          <w:szCs w:val="22"/>
          <w:lang w:val="en-US"/>
        </w:rPr>
      </w:pPr>
      <w:r w:rsidRPr="00507E58">
        <w:rPr>
          <w:b/>
          <w:sz w:val="22"/>
          <w:szCs w:val="22"/>
        </w:rPr>
        <w:t>Богатство на таксоните</w:t>
      </w:r>
    </w:p>
    <w:p w:rsidR="00217A49" w:rsidRPr="00507E58" w:rsidRDefault="00217A49" w:rsidP="00217A49">
      <w:pPr>
        <w:spacing w:before="240"/>
        <w:jc w:val="both"/>
        <w:rPr>
          <w:sz w:val="22"/>
          <w:szCs w:val="22"/>
          <w:lang w:val="en-US"/>
        </w:rPr>
      </w:pPr>
      <w:r w:rsidRPr="00507E58">
        <w:rPr>
          <w:sz w:val="22"/>
          <w:szCs w:val="22"/>
        </w:rPr>
        <w:t xml:space="preserve">Общо на територията на ПП “Българка“ по теренни и литературни данни са регистрирани 163 вида птици. От тях 122 вида са гнездещи, а останалите 41 са мигриращи /преминаващи, зимуващи или скитащи. </w:t>
      </w:r>
    </w:p>
    <w:p w:rsidR="00217A49" w:rsidRPr="00507E58" w:rsidRDefault="00217A49" w:rsidP="00217A49">
      <w:pPr>
        <w:pStyle w:val="ListParagraph"/>
        <w:spacing w:before="240"/>
        <w:ind w:left="0"/>
        <w:jc w:val="both"/>
        <w:rPr>
          <w:b/>
          <w:sz w:val="22"/>
          <w:szCs w:val="22"/>
          <w:lang w:val="en-US"/>
        </w:rPr>
      </w:pPr>
      <w:r w:rsidRPr="00507E58">
        <w:rPr>
          <w:b/>
          <w:sz w:val="22"/>
          <w:szCs w:val="22"/>
        </w:rPr>
        <w:t>Размножаващи се видове</w:t>
      </w:r>
    </w:p>
    <w:p w:rsidR="00217A49" w:rsidRPr="00507E58" w:rsidRDefault="00217A49" w:rsidP="00C26FE8">
      <w:pPr>
        <w:spacing w:before="240"/>
        <w:ind w:firstLine="708"/>
        <w:jc w:val="both"/>
        <w:rPr>
          <w:sz w:val="22"/>
          <w:szCs w:val="22"/>
          <w:lang w:val="en-US"/>
        </w:rPr>
      </w:pPr>
      <w:r w:rsidRPr="00507E58">
        <w:rPr>
          <w:sz w:val="22"/>
          <w:szCs w:val="22"/>
        </w:rPr>
        <w:t xml:space="preserve">Общо на територията на ПП “Българка“ са установени 122 размножаващи се вида птици. От тях 49 вида са прелетни и 73 вида са постоянни. От установените 122 вида като сигурно гнездещи на територията на парка са 105 вида, като вероятно и възможно гнездещи - 9 вида, а като гнездещи в прилежащите територии – 8 вида. </w:t>
      </w:r>
    </w:p>
    <w:p w:rsidR="00217A49" w:rsidRPr="00507E58" w:rsidRDefault="00217A49" w:rsidP="00217A49">
      <w:pPr>
        <w:pStyle w:val="ListParagraph"/>
        <w:spacing w:before="240"/>
        <w:ind w:left="0"/>
        <w:jc w:val="both"/>
        <w:rPr>
          <w:b/>
          <w:sz w:val="22"/>
          <w:szCs w:val="22"/>
          <w:lang w:val="en-US"/>
        </w:rPr>
      </w:pPr>
      <w:r w:rsidRPr="00507E58">
        <w:rPr>
          <w:b/>
          <w:sz w:val="22"/>
          <w:szCs w:val="22"/>
        </w:rPr>
        <w:t>Мигриращи, зимуващи или скитащи видове</w:t>
      </w:r>
    </w:p>
    <w:p w:rsidR="00217A49" w:rsidRPr="00507E58" w:rsidRDefault="00217A49" w:rsidP="00C26FE8">
      <w:pPr>
        <w:spacing w:before="240"/>
        <w:ind w:firstLine="708"/>
        <w:jc w:val="both"/>
        <w:rPr>
          <w:sz w:val="22"/>
          <w:szCs w:val="22"/>
          <w:lang w:val="en-US"/>
        </w:rPr>
      </w:pPr>
      <w:r w:rsidRPr="00507E58">
        <w:rPr>
          <w:sz w:val="22"/>
          <w:szCs w:val="22"/>
        </w:rPr>
        <w:t xml:space="preserve">На територията на парка са установени 41 вида птици, които се срещат само по време на миграция, зимуване или скитане. В </w:t>
      </w:r>
      <w:r w:rsidR="00261721" w:rsidRPr="00507E58">
        <w:rPr>
          <w:sz w:val="22"/>
          <w:szCs w:val="22"/>
        </w:rPr>
        <w:t xml:space="preserve">тази категория попадат основно </w:t>
      </w:r>
      <w:r w:rsidRPr="00507E58">
        <w:rPr>
          <w:sz w:val="22"/>
          <w:szCs w:val="22"/>
        </w:rPr>
        <w:t xml:space="preserve">водолюбиви видове птици, но също и дневни грабливи птици, врабчоподобни и др. От списъка на видовете птици, които не са гнездещи към настоящия момент, 29 вида се отнасят към категорията транзитно преминаващи мигранти, 9 вида са зимуващи и 9 вида са скитащи (много от видовете се отнасят към две от тези категории). </w:t>
      </w:r>
    </w:p>
    <w:p w:rsidR="00217A49" w:rsidRPr="00507E58" w:rsidRDefault="00217A49" w:rsidP="00217A49">
      <w:pPr>
        <w:spacing w:before="240"/>
        <w:rPr>
          <w:b/>
          <w:sz w:val="22"/>
          <w:szCs w:val="22"/>
          <w:lang w:val="en-US"/>
        </w:rPr>
      </w:pPr>
      <w:r w:rsidRPr="00507E58">
        <w:rPr>
          <w:b/>
          <w:sz w:val="22"/>
          <w:szCs w:val="22"/>
        </w:rPr>
        <w:t>Видове с висок природозащитен статус, обект на специални мерки</w:t>
      </w:r>
    </w:p>
    <w:p w:rsidR="00217A49" w:rsidRPr="00507E58" w:rsidRDefault="00217A49" w:rsidP="00C26FE8">
      <w:pPr>
        <w:spacing w:before="240"/>
        <w:ind w:firstLine="708"/>
        <w:jc w:val="both"/>
        <w:rPr>
          <w:sz w:val="22"/>
          <w:szCs w:val="22"/>
          <w:lang w:val="en-US"/>
        </w:rPr>
      </w:pPr>
      <w:r w:rsidRPr="00507E58">
        <w:rPr>
          <w:sz w:val="22"/>
          <w:szCs w:val="22"/>
        </w:rPr>
        <w:t>От установените общо 163 вида птици защитени видове според ЗБР са 145 вида (89 %), в Червената книга на България са включени 45 вида (27,6 %), в Приложение 1 на Директивата за птиците са включени 43 вида (26,4 %), в Бернската Конвенция са включени 152 вида (93,2 %), в Бонската Конвенция са включени 45 вида (27,6 %), в Конвенцията за регулиране на търговията със застрашени видове от флората и фауната CITES са 29 вида (18 %), а световно застрашени са 4 вида (2,5 %) (полубеловрата мухоловка, синявица, голям креслив орел и степен блатар).</w:t>
      </w:r>
    </w:p>
    <w:p w:rsidR="00217A49" w:rsidRPr="00507E58" w:rsidRDefault="00217A49" w:rsidP="00C26FE8">
      <w:pPr>
        <w:spacing w:before="240"/>
        <w:ind w:firstLine="708"/>
        <w:jc w:val="both"/>
        <w:rPr>
          <w:sz w:val="22"/>
          <w:szCs w:val="22"/>
          <w:lang w:val="en-US"/>
        </w:rPr>
      </w:pPr>
      <w:r w:rsidRPr="00507E58">
        <w:rPr>
          <w:sz w:val="22"/>
          <w:szCs w:val="22"/>
        </w:rPr>
        <w:t xml:space="preserve">От гнездовата орнитофауна на парка 107 вида птици са защитени по ЗБР, 22 вида са включени в Червената книга на България, 23 вида са включени в Приложение 1 на Директивата за птиците на ЕС, 113 вида са включени в Бернската Конвенция, 27 вида са включени в </w:t>
      </w:r>
      <w:r w:rsidRPr="00507E58">
        <w:rPr>
          <w:i/>
          <w:iCs/>
          <w:sz w:val="22"/>
          <w:szCs w:val="22"/>
        </w:rPr>
        <w:t>Бонската Конвенция за опазване на мигриращите видове</w:t>
      </w:r>
      <w:r w:rsidRPr="00507E58">
        <w:rPr>
          <w:sz w:val="22"/>
          <w:szCs w:val="22"/>
        </w:rPr>
        <w:t xml:space="preserve">, 16 вида са включени в </w:t>
      </w:r>
      <w:r w:rsidRPr="00507E58">
        <w:rPr>
          <w:i/>
          <w:iCs/>
          <w:sz w:val="22"/>
          <w:szCs w:val="22"/>
        </w:rPr>
        <w:t xml:space="preserve">Конвенцията CITES за регулиране на търговията със застрашени видове </w:t>
      </w:r>
      <w:r w:rsidRPr="00507E58">
        <w:rPr>
          <w:sz w:val="22"/>
          <w:szCs w:val="22"/>
        </w:rPr>
        <w:t>и един вид е световно застрашен –полубеловратата мухоловка.</w:t>
      </w:r>
    </w:p>
    <w:p w:rsidR="00217A49" w:rsidRPr="00507E58" w:rsidRDefault="00217A49" w:rsidP="00C26FE8">
      <w:pPr>
        <w:spacing w:before="240"/>
        <w:ind w:firstLine="708"/>
        <w:jc w:val="both"/>
        <w:rPr>
          <w:sz w:val="22"/>
          <w:szCs w:val="22"/>
          <w:lang w:val="en-US"/>
        </w:rPr>
      </w:pPr>
      <w:r w:rsidRPr="00507E58">
        <w:rPr>
          <w:sz w:val="22"/>
          <w:szCs w:val="22"/>
        </w:rPr>
        <w:t xml:space="preserve">Сред мигриращите и зимуващи видове има някои видове с много висок консервационен статус като световно застрашените голям креслив орел, степен блатар и синявица. В списъка на мигриращите и зимуващи видове птици има 38 защитени вида птици по ЗБР, 23 вида от Червената книга на България, 20 вида включени в Директивата за птиците на ЕС, 39 вида включени в Бернската Конвенция, 27 вида включени в Бонската Конвенция, 16 вида включени в Конвенцията CITES , както и три вида световно застрашени птици. </w:t>
      </w:r>
    </w:p>
    <w:p w:rsidR="00217A49" w:rsidRPr="00507E58" w:rsidRDefault="00217A49" w:rsidP="00C26FE8">
      <w:pPr>
        <w:spacing w:before="240"/>
        <w:ind w:firstLine="708"/>
        <w:jc w:val="both"/>
        <w:rPr>
          <w:sz w:val="22"/>
          <w:szCs w:val="22"/>
        </w:rPr>
      </w:pPr>
      <w:r w:rsidRPr="00507E58">
        <w:rPr>
          <w:sz w:val="22"/>
          <w:szCs w:val="22"/>
        </w:rPr>
        <w:t>След оценка на всеки консервационно значим вид на база на 6 показателя, като приоритетни за опазване и нуждаещи се от мерки за защита могат да бъдат определени 8 вида. Една част от тях са с голяма значимост за парка и са със сравнително добра численост (мухоловките, белогръбият и черният кълвач), а други са много редки и се нуждаят от специални мерки за тяхното възстановяване (горски бекас, гълъб хралупар, ливаден дърдавец и др.).</w:t>
      </w:r>
    </w:p>
    <w:p w:rsidR="00217A49" w:rsidRPr="00507E58" w:rsidRDefault="00217A49" w:rsidP="00217A49">
      <w:pPr>
        <w:spacing w:before="240"/>
        <w:jc w:val="both"/>
        <w:rPr>
          <w:b/>
          <w:sz w:val="22"/>
          <w:szCs w:val="22"/>
        </w:rPr>
      </w:pPr>
      <w:r w:rsidRPr="00507E58">
        <w:rPr>
          <w:b/>
          <w:sz w:val="22"/>
          <w:szCs w:val="22"/>
        </w:rPr>
        <w:t>Горски бекас (</w:t>
      </w:r>
      <w:r w:rsidRPr="00507E58">
        <w:rPr>
          <w:b/>
          <w:i/>
          <w:sz w:val="22"/>
          <w:szCs w:val="22"/>
        </w:rPr>
        <w:t>Scolopax</w:t>
      </w:r>
      <w:r w:rsidR="005F5D52" w:rsidRPr="00507E58">
        <w:rPr>
          <w:b/>
          <w:i/>
          <w:sz w:val="22"/>
          <w:szCs w:val="22"/>
          <w:lang w:val="en-US"/>
        </w:rPr>
        <w:t xml:space="preserve"> </w:t>
      </w:r>
      <w:r w:rsidRPr="00507E58">
        <w:rPr>
          <w:b/>
          <w:i/>
          <w:sz w:val="22"/>
          <w:szCs w:val="22"/>
        </w:rPr>
        <w:t>rusticola</w:t>
      </w:r>
      <w:r w:rsidRPr="00507E58">
        <w:rPr>
          <w:b/>
          <w:sz w:val="22"/>
          <w:szCs w:val="22"/>
        </w:rPr>
        <w:t xml:space="preserve">) </w:t>
      </w:r>
    </w:p>
    <w:p w:rsidR="00217A49" w:rsidRPr="00507E58" w:rsidRDefault="00217A49" w:rsidP="00C26FE8">
      <w:pPr>
        <w:spacing w:before="240"/>
        <w:ind w:firstLine="708"/>
        <w:jc w:val="both"/>
        <w:rPr>
          <w:sz w:val="22"/>
          <w:szCs w:val="22"/>
        </w:rPr>
      </w:pPr>
      <w:r w:rsidRPr="00507E58">
        <w:rPr>
          <w:sz w:val="22"/>
          <w:szCs w:val="22"/>
        </w:rPr>
        <w:t>Видът е изчезнал от по-голямата част на страната, националната му популация се оценява на не повече от 100 – 150 гнездещи двойки. През гнездовия период е намерен в 3 находища в букови и смесени гори с поляни. Във всяко от тези находища е регистриран по един токуващ мъжки – в района на вр. Големия вис</w:t>
      </w:r>
      <w:r w:rsidRPr="00507E58">
        <w:rPr>
          <w:b/>
          <w:sz w:val="22"/>
          <w:szCs w:val="22"/>
        </w:rPr>
        <w:t xml:space="preserve">, </w:t>
      </w:r>
      <w:r w:rsidRPr="00507E58">
        <w:rPr>
          <w:sz w:val="22"/>
          <w:szCs w:val="22"/>
        </w:rPr>
        <w:t xml:space="preserve">врайона на вр.Черешата и край ГД “Българка“.Извън гнездовия период е наблюдаван в </w:t>
      </w:r>
      <w:r w:rsidRPr="00507E58">
        <w:rPr>
          <w:sz w:val="22"/>
          <w:szCs w:val="22"/>
        </w:rPr>
        <w:lastRenderedPageBreak/>
        <w:t xml:space="preserve">басейна на р.Сивяк и р.Бяла, в района между ГД “Българка“ и вр. Големия Вис, Шипченския проход, северозападно от Радевци и др. </w:t>
      </w:r>
    </w:p>
    <w:p w:rsidR="00217A49" w:rsidRPr="00507E58" w:rsidRDefault="00217A49" w:rsidP="00217A49">
      <w:pPr>
        <w:spacing w:before="240"/>
        <w:jc w:val="both"/>
        <w:rPr>
          <w:b/>
          <w:sz w:val="22"/>
          <w:szCs w:val="22"/>
        </w:rPr>
      </w:pPr>
      <w:r w:rsidRPr="00507E58">
        <w:rPr>
          <w:b/>
          <w:sz w:val="22"/>
          <w:szCs w:val="22"/>
        </w:rPr>
        <w:t>Червеногуша мухоловка (</w:t>
      </w:r>
      <w:r w:rsidRPr="00507E58">
        <w:rPr>
          <w:b/>
          <w:i/>
          <w:sz w:val="22"/>
          <w:szCs w:val="22"/>
        </w:rPr>
        <w:t>Ficedula</w:t>
      </w:r>
      <w:r w:rsidR="0023384F" w:rsidRPr="00507E58">
        <w:rPr>
          <w:b/>
          <w:i/>
          <w:sz w:val="22"/>
          <w:szCs w:val="22"/>
          <w:lang w:val="en-US"/>
        </w:rPr>
        <w:t xml:space="preserve"> </w:t>
      </w:r>
      <w:r w:rsidRPr="00507E58">
        <w:rPr>
          <w:b/>
          <w:i/>
          <w:sz w:val="22"/>
          <w:szCs w:val="22"/>
        </w:rPr>
        <w:t>parva</w:t>
      </w:r>
      <w:r w:rsidRPr="00507E58">
        <w:rPr>
          <w:b/>
          <w:sz w:val="22"/>
          <w:szCs w:val="22"/>
        </w:rPr>
        <w:t xml:space="preserve">) </w:t>
      </w:r>
    </w:p>
    <w:p w:rsidR="00217A49" w:rsidRPr="00507E58" w:rsidRDefault="00217A49" w:rsidP="00C26FE8">
      <w:pPr>
        <w:spacing w:before="240"/>
        <w:ind w:firstLine="708"/>
        <w:jc w:val="both"/>
        <w:rPr>
          <w:sz w:val="22"/>
          <w:szCs w:val="22"/>
        </w:rPr>
      </w:pPr>
      <w:r w:rsidRPr="00507E58">
        <w:rPr>
          <w:sz w:val="22"/>
          <w:szCs w:val="22"/>
        </w:rPr>
        <w:t xml:space="preserve">Рядък вид, разпространен спорадично и неравномерно в най-старите букови и буково –габърови гори в парка, на възраст над 80 г. Общо са установени 24 дв. в парка, а очакваната обща численост предполагаме че е в рамките на 30-40 дв. Плътността на популацията на този вид е почти 4 пъти по-малка от тази на полубеловратата мухоловка и варира за различни райони на парка между 0,11 и 0,55 дв./10 ха.,средно -0,32 дв./10 ха. Най-висока плътност е установена във водосборните области на реките Паничарка, Зеленишка и Белилска. Находищата са на надморски височини от 604 </w:t>
      </w:r>
      <w:r w:rsidRPr="00507E58">
        <w:rPr>
          <w:sz w:val="22"/>
          <w:szCs w:val="22"/>
          <w:lang w:val="en-US"/>
        </w:rPr>
        <w:t>m</w:t>
      </w:r>
      <w:r w:rsidRPr="00507E58">
        <w:rPr>
          <w:sz w:val="22"/>
          <w:szCs w:val="22"/>
        </w:rPr>
        <w:t xml:space="preserve"> до 1208 м.н.в, средно 879 м. (n=21).</w:t>
      </w:r>
    </w:p>
    <w:p w:rsidR="00217A49" w:rsidRPr="00507E58" w:rsidRDefault="00217A49" w:rsidP="00217A49">
      <w:pPr>
        <w:spacing w:before="240"/>
        <w:jc w:val="both"/>
        <w:rPr>
          <w:b/>
          <w:sz w:val="22"/>
          <w:szCs w:val="22"/>
        </w:rPr>
      </w:pPr>
      <w:r w:rsidRPr="00507E58">
        <w:rPr>
          <w:b/>
          <w:sz w:val="22"/>
          <w:szCs w:val="22"/>
        </w:rPr>
        <w:t>Полубеловрата мухоловка (</w:t>
      </w:r>
      <w:r w:rsidRPr="00507E58">
        <w:rPr>
          <w:b/>
          <w:i/>
          <w:sz w:val="22"/>
          <w:szCs w:val="22"/>
        </w:rPr>
        <w:t>Ficedula</w:t>
      </w:r>
      <w:r w:rsidR="0023384F" w:rsidRPr="00507E58">
        <w:rPr>
          <w:b/>
          <w:i/>
          <w:sz w:val="22"/>
          <w:szCs w:val="22"/>
          <w:lang w:val="en-US"/>
        </w:rPr>
        <w:t xml:space="preserve"> </w:t>
      </w:r>
      <w:r w:rsidRPr="00507E58">
        <w:rPr>
          <w:b/>
          <w:i/>
          <w:sz w:val="22"/>
          <w:szCs w:val="22"/>
        </w:rPr>
        <w:t>semitorquata</w:t>
      </w:r>
      <w:r w:rsidRPr="00507E58">
        <w:rPr>
          <w:b/>
          <w:sz w:val="22"/>
          <w:szCs w:val="22"/>
        </w:rPr>
        <w:t xml:space="preserve">) </w:t>
      </w:r>
    </w:p>
    <w:p w:rsidR="00217A49" w:rsidRPr="00507E58" w:rsidRDefault="00217A49" w:rsidP="00C26FE8">
      <w:pPr>
        <w:spacing w:before="240"/>
        <w:ind w:firstLine="708"/>
        <w:jc w:val="both"/>
        <w:rPr>
          <w:sz w:val="22"/>
          <w:szCs w:val="22"/>
        </w:rPr>
      </w:pPr>
      <w:r w:rsidRPr="00507E58">
        <w:rPr>
          <w:sz w:val="22"/>
          <w:szCs w:val="22"/>
        </w:rPr>
        <w:t>Световно застрашен вид, включен и в Червената книга на България. На територията на парка се среща сравнително често в старите букови и буково-габърови гори, над 70 г. възраст. Установен във всички части на парка, където са запазени такива местообитания. Общо са регистрирани 85 двойки, а очаквания брой с оглед на всички запазени местообитания на вида в парка е 110-150 дв. Най-голяма част от популацията е установена по Козята река, р. Плачковска, р. Станчовханска, р. Паничарка и р. Левичарка. В басейните на тези 5 реки са регистрирани 66% от всички намерени полубеловрати мухоловки в парка. Гнездовата плътност варира от 0,75 до 2,43 двойки /10 ха оптимално местообитание/букова гора/, средно 1,35 дв./10 ха. Най-висока плътност на популацията е установена в ЗМ“Студен кладенец“, и в басейните на р.Паничарка и Козята река. Високи плътности на вида има и в района западно от ГД “Българка“.</w:t>
      </w:r>
    </w:p>
    <w:p w:rsidR="00217A49" w:rsidRPr="00507E58" w:rsidRDefault="00217A49" w:rsidP="00C26FE8">
      <w:pPr>
        <w:spacing w:before="240"/>
        <w:ind w:firstLine="708"/>
        <w:jc w:val="both"/>
        <w:rPr>
          <w:sz w:val="22"/>
          <w:szCs w:val="22"/>
        </w:rPr>
      </w:pPr>
      <w:r w:rsidRPr="00507E58">
        <w:rPr>
          <w:sz w:val="22"/>
          <w:szCs w:val="22"/>
        </w:rPr>
        <w:t>Надморската височина на установените находища варира от 549 до 1260 м.н.в,средно 991 м.н.в (n=80). Възрастта на гората в находищата на полубеловратата мухоловка на територията на ПП “Българка“ варира от 65 г.до 130 г., средно 92,7 г. (n=24). Процентът на мъртвите стоящи дървета в находищата на полубеловрати мухоловки варира от 1 до 17,5%, средно7,47% ,(n=20).</w:t>
      </w:r>
    </w:p>
    <w:p w:rsidR="00217A49" w:rsidRPr="00507E58" w:rsidRDefault="00217A49" w:rsidP="00217A49">
      <w:pPr>
        <w:spacing w:before="240"/>
        <w:jc w:val="both"/>
        <w:rPr>
          <w:b/>
          <w:sz w:val="22"/>
          <w:szCs w:val="22"/>
        </w:rPr>
      </w:pPr>
      <w:r w:rsidRPr="00507E58">
        <w:rPr>
          <w:b/>
          <w:sz w:val="22"/>
          <w:szCs w:val="22"/>
        </w:rPr>
        <w:t>Южен белогръб кълвач (</w:t>
      </w:r>
      <w:r w:rsidRPr="00507E58">
        <w:rPr>
          <w:b/>
          <w:i/>
          <w:sz w:val="22"/>
          <w:szCs w:val="22"/>
        </w:rPr>
        <w:t>Dendrocopos</w:t>
      </w:r>
      <w:r w:rsidR="00A86E32" w:rsidRPr="00507E58">
        <w:rPr>
          <w:b/>
          <w:i/>
          <w:sz w:val="22"/>
          <w:szCs w:val="22"/>
          <w:lang w:val="en-US"/>
        </w:rPr>
        <w:t xml:space="preserve"> </w:t>
      </w:r>
      <w:r w:rsidRPr="00507E58">
        <w:rPr>
          <w:b/>
          <w:i/>
          <w:sz w:val="22"/>
          <w:szCs w:val="22"/>
        </w:rPr>
        <w:t>leucotoslilfordi</w:t>
      </w:r>
      <w:r w:rsidRPr="00507E58">
        <w:rPr>
          <w:b/>
          <w:sz w:val="22"/>
          <w:szCs w:val="22"/>
        </w:rPr>
        <w:t xml:space="preserve">) </w:t>
      </w:r>
    </w:p>
    <w:p w:rsidR="00217A49" w:rsidRPr="00507E58" w:rsidRDefault="00217A49" w:rsidP="00C26FE8">
      <w:pPr>
        <w:spacing w:before="240"/>
        <w:ind w:firstLine="708"/>
        <w:jc w:val="both"/>
        <w:rPr>
          <w:sz w:val="22"/>
          <w:szCs w:val="22"/>
        </w:rPr>
      </w:pPr>
      <w:r w:rsidRPr="00507E58">
        <w:rPr>
          <w:sz w:val="22"/>
          <w:szCs w:val="22"/>
        </w:rPr>
        <w:t xml:space="preserve">Широко разпространен вид в парка, но само в старите горски участъци. Предпочита старите букови гори, в дълбоки долове със на северни ,западни и източни изложения. Установени са общо 34 двойки. Най-много птици са установени в горите в басейните на реките р. Плачковска и р. Паничарка. В западните части на парка са установени общо 14 територии, в централните - 4 и в източните -16 територии. Вероятно общата численост на вида в парка е в рамките на 35-40 гнездещи двойки. Приблизително на всеки 420 ха горска територия се пада 1 двойка белогръб кълвач. Като се има в предвид, че средния размер на територията на вида е около 120-150 ха то е видно че около 1/3 от потенциалните горски територии на вида в парка са заети. Това е един сравнително висок процент на заемане и говори за добро състояние на местообитанията на вида в парка. Надморската височина на находищата на белогръбия кълвач варира от 560 до 1232 </w:t>
      </w:r>
      <w:r w:rsidRPr="00507E58">
        <w:rPr>
          <w:sz w:val="22"/>
          <w:szCs w:val="22"/>
          <w:lang w:val="en-US"/>
        </w:rPr>
        <w:t>m</w:t>
      </w:r>
      <w:r w:rsidRPr="00507E58">
        <w:rPr>
          <w:sz w:val="22"/>
          <w:szCs w:val="22"/>
        </w:rPr>
        <w:t xml:space="preserve">, средно 881 </w:t>
      </w:r>
      <w:r w:rsidRPr="00507E58">
        <w:rPr>
          <w:sz w:val="22"/>
          <w:szCs w:val="22"/>
          <w:lang w:val="en-US"/>
        </w:rPr>
        <w:t>m</w:t>
      </w:r>
      <w:r w:rsidRPr="00507E58">
        <w:rPr>
          <w:sz w:val="22"/>
          <w:szCs w:val="22"/>
        </w:rPr>
        <w:t xml:space="preserve"> (n=34). </w:t>
      </w:r>
    </w:p>
    <w:p w:rsidR="00217A49" w:rsidRPr="00507E58" w:rsidRDefault="00217A49" w:rsidP="00217A49">
      <w:pPr>
        <w:spacing w:before="240"/>
        <w:jc w:val="both"/>
        <w:rPr>
          <w:b/>
          <w:sz w:val="22"/>
          <w:szCs w:val="22"/>
        </w:rPr>
      </w:pPr>
      <w:r w:rsidRPr="00507E58">
        <w:rPr>
          <w:b/>
          <w:sz w:val="22"/>
          <w:szCs w:val="22"/>
        </w:rPr>
        <w:t>Сив кълвач (</w:t>
      </w:r>
      <w:r w:rsidRPr="00507E58">
        <w:rPr>
          <w:b/>
          <w:i/>
          <w:sz w:val="22"/>
          <w:szCs w:val="22"/>
        </w:rPr>
        <w:t>Picus</w:t>
      </w:r>
      <w:r w:rsidR="00A86E32" w:rsidRPr="00507E58">
        <w:rPr>
          <w:b/>
          <w:i/>
          <w:sz w:val="22"/>
          <w:szCs w:val="22"/>
          <w:lang w:val="en-US"/>
        </w:rPr>
        <w:t xml:space="preserve"> </w:t>
      </w:r>
      <w:r w:rsidRPr="00507E58">
        <w:rPr>
          <w:b/>
          <w:i/>
          <w:sz w:val="22"/>
          <w:szCs w:val="22"/>
        </w:rPr>
        <w:t>canus</w:t>
      </w:r>
      <w:r w:rsidRPr="00507E58">
        <w:rPr>
          <w:b/>
          <w:sz w:val="22"/>
          <w:szCs w:val="22"/>
        </w:rPr>
        <w:t xml:space="preserve">) </w:t>
      </w:r>
    </w:p>
    <w:p w:rsidR="00217A49" w:rsidRPr="00507E58" w:rsidRDefault="00217A49" w:rsidP="00C26FE8">
      <w:pPr>
        <w:spacing w:before="240"/>
        <w:ind w:firstLine="708"/>
        <w:jc w:val="both"/>
        <w:rPr>
          <w:sz w:val="22"/>
          <w:szCs w:val="22"/>
        </w:rPr>
      </w:pPr>
      <w:r w:rsidRPr="00507E58">
        <w:rPr>
          <w:sz w:val="22"/>
          <w:szCs w:val="22"/>
        </w:rPr>
        <w:t>Сравнително широко разпространен и добре представен вид на територията на парка. Установени са 23 дв. По речни басейни са разпределени както следва: Плачковска река – 6 дв., р. Паничарка и притока и Борущица – 4 дв., р. Левичарка-3 дв., Станчовханска река- 2 дв., Борущенска река -2 дв., Зеленишка/Белилска р. -2 дв., р. Янтра-1 дв., р. Козя - 1 дв., р. Габрищица - 1 дв., други райони -1 дв. Общата численост в парка оценяваме на около 30-35 гнездещи двойки.</w:t>
      </w:r>
    </w:p>
    <w:p w:rsidR="00217A49" w:rsidRPr="00507E58" w:rsidRDefault="00217A49" w:rsidP="00217A49">
      <w:pPr>
        <w:spacing w:before="240"/>
        <w:jc w:val="both"/>
        <w:rPr>
          <w:b/>
          <w:sz w:val="22"/>
          <w:szCs w:val="22"/>
        </w:rPr>
      </w:pPr>
      <w:r w:rsidRPr="00507E58">
        <w:rPr>
          <w:b/>
          <w:sz w:val="22"/>
          <w:szCs w:val="22"/>
        </w:rPr>
        <w:t>Ливаден дърдавец (</w:t>
      </w:r>
      <w:r w:rsidRPr="00507E58">
        <w:rPr>
          <w:b/>
          <w:i/>
          <w:sz w:val="22"/>
          <w:szCs w:val="22"/>
        </w:rPr>
        <w:t>Crex</w:t>
      </w:r>
      <w:r w:rsidR="002C18DD" w:rsidRPr="00507E58">
        <w:rPr>
          <w:b/>
          <w:i/>
          <w:sz w:val="22"/>
          <w:szCs w:val="22"/>
          <w:lang w:val="en-US"/>
        </w:rPr>
        <w:t xml:space="preserve"> </w:t>
      </w:r>
      <w:r w:rsidRPr="00507E58">
        <w:rPr>
          <w:b/>
          <w:i/>
          <w:sz w:val="22"/>
          <w:szCs w:val="22"/>
        </w:rPr>
        <w:t>crex</w:t>
      </w:r>
      <w:r w:rsidRPr="00507E58">
        <w:rPr>
          <w:b/>
          <w:sz w:val="22"/>
          <w:szCs w:val="22"/>
        </w:rPr>
        <w:t xml:space="preserve">) </w:t>
      </w:r>
    </w:p>
    <w:p w:rsidR="00217A49" w:rsidRPr="00507E58" w:rsidRDefault="00217A49" w:rsidP="00C26FE8">
      <w:pPr>
        <w:spacing w:before="240"/>
        <w:ind w:firstLine="708"/>
        <w:jc w:val="both"/>
        <w:rPr>
          <w:sz w:val="22"/>
          <w:szCs w:val="22"/>
        </w:rPr>
      </w:pPr>
      <w:r w:rsidRPr="00507E58">
        <w:rPr>
          <w:sz w:val="22"/>
          <w:szCs w:val="22"/>
        </w:rPr>
        <w:t xml:space="preserve">Гнездещ вид на много места из влажните и мезофилни ливади в ПП “Българка“. Повечето находища са в по-ниските части на парка. Общо са регистрирани 20 токуващи мъжки птици групирани в 11 находища. От тях в западните части на парка са 9 мъжки от 4 находища – районите на Зелено дърво, </w:t>
      </w:r>
      <w:r w:rsidRPr="00507E58">
        <w:rPr>
          <w:sz w:val="22"/>
          <w:szCs w:val="22"/>
        </w:rPr>
        <w:lastRenderedPageBreak/>
        <w:t xml:space="preserve">Узана, долното течение на р.Паничарка и ливади над кв.Радецки. В централните части на парка е намерено само 1 находище с 2 птици – северно от с.Езерото. В източните части на парка са установени 9 токуващи мъжки в 6 находища – край с. Драгневци, до с. Престой, до с. Радевци,край с. Мръзеците,южно от с. Велчовци и между Престой и Станчов хан/последното извън парка но близо до границите му/.  </w:t>
      </w:r>
    </w:p>
    <w:p w:rsidR="00217A49" w:rsidRPr="00507E58" w:rsidRDefault="00217A49" w:rsidP="00217A49">
      <w:pPr>
        <w:spacing w:before="240"/>
        <w:jc w:val="both"/>
        <w:rPr>
          <w:b/>
          <w:sz w:val="22"/>
          <w:szCs w:val="22"/>
        </w:rPr>
      </w:pPr>
      <w:r w:rsidRPr="00507E58">
        <w:rPr>
          <w:b/>
          <w:sz w:val="22"/>
          <w:szCs w:val="22"/>
        </w:rPr>
        <w:t>Гълъб хралупар (</w:t>
      </w:r>
      <w:r w:rsidRPr="00507E58">
        <w:rPr>
          <w:b/>
          <w:i/>
          <w:sz w:val="22"/>
          <w:szCs w:val="22"/>
        </w:rPr>
        <w:t>Columba</w:t>
      </w:r>
      <w:r w:rsidR="002C18DD" w:rsidRPr="00507E58">
        <w:rPr>
          <w:b/>
          <w:i/>
          <w:sz w:val="22"/>
          <w:szCs w:val="22"/>
          <w:lang w:val="en-US"/>
        </w:rPr>
        <w:t xml:space="preserve"> </w:t>
      </w:r>
      <w:r w:rsidRPr="00507E58">
        <w:rPr>
          <w:b/>
          <w:i/>
          <w:sz w:val="22"/>
          <w:szCs w:val="22"/>
        </w:rPr>
        <w:t>oenas</w:t>
      </w:r>
      <w:r w:rsidRPr="00507E58">
        <w:rPr>
          <w:b/>
          <w:sz w:val="22"/>
          <w:szCs w:val="22"/>
        </w:rPr>
        <w:t xml:space="preserve">) </w:t>
      </w:r>
    </w:p>
    <w:p w:rsidR="00217A49" w:rsidRPr="00507E58" w:rsidRDefault="00217A49" w:rsidP="00C26FE8">
      <w:pPr>
        <w:spacing w:before="240"/>
        <w:ind w:firstLine="708"/>
        <w:jc w:val="both"/>
        <w:rPr>
          <w:sz w:val="22"/>
          <w:szCs w:val="22"/>
        </w:rPr>
      </w:pPr>
      <w:r w:rsidRPr="00507E58">
        <w:rPr>
          <w:sz w:val="22"/>
          <w:szCs w:val="22"/>
        </w:rPr>
        <w:t xml:space="preserve">Видът е наблюдаван само веднъж през гнездовия период в рамките на периода на изследване от Борислав Борисов - на 18.06.2012 г. в м. “Моравата“,в басейна на Козя река. Няколко наблюдения има и в късния есенен период-от септември до ноември, вероятно на есенни мигранти. Видът е изчезващ както на територията на парка, така и в цялата страна, включен в Червената книга на България. </w:t>
      </w:r>
    </w:p>
    <w:p w:rsidR="002C18DD" w:rsidRPr="00507E58" w:rsidRDefault="00217A49" w:rsidP="00217A49">
      <w:pPr>
        <w:spacing w:before="240"/>
        <w:jc w:val="both"/>
        <w:rPr>
          <w:b/>
          <w:sz w:val="22"/>
          <w:szCs w:val="22"/>
          <w:lang w:val="en-US"/>
        </w:rPr>
      </w:pPr>
      <w:r w:rsidRPr="00507E58">
        <w:rPr>
          <w:b/>
          <w:sz w:val="22"/>
          <w:szCs w:val="22"/>
        </w:rPr>
        <w:t>Черен кълвач (</w:t>
      </w:r>
      <w:r w:rsidRPr="00507E58">
        <w:rPr>
          <w:b/>
          <w:i/>
          <w:sz w:val="22"/>
          <w:szCs w:val="22"/>
        </w:rPr>
        <w:t>Dryocopus</w:t>
      </w:r>
      <w:r w:rsidR="002C18DD" w:rsidRPr="00507E58">
        <w:rPr>
          <w:b/>
          <w:i/>
          <w:sz w:val="22"/>
          <w:szCs w:val="22"/>
          <w:lang w:val="en-US"/>
        </w:rPr>
        <w:t xml:space="preserve"> </w:t>
      </w:r>
      <w:r w:rsidRPr="00507E58">
        <w:rPr>
          <w:b/>
          <w:i/>
          <w:sz w:val="22"/>
          <w:szCs w:val="22"/>
        </w:rPr>
        <w:t>martius</w:t>
      </w:r>
      <w:r w:rsidRPr="00507E58">
        <w:rPr>
          <w:b/>
          <w:sz w:val="22"/>
          <w:szCs w:val="22"/>
        </w:rPr>
        <w:t xml:space="preserve">) </w:t>
      </w:r>
    </w:p>
    <w:p w:rsidR="00217A49" w:rsidRPr="00507E58" w:rsidRDefault="00217A49" w:rsidP="00C26FE8">
      <w:pPr>
        <w:spacing w:before="240"/>
        <w:ind w:firstLine="708"/>
        <w:jc w:val="both"/>
        <w:rPr>
          <w:sz w:val="22"/>
          <w:szCs w:val="22"/>
        </w:rPr>
      </w:pPr>
      <w:r w:rsidRPr="00507E58">
        <w:rPr>
          <w:sz w:val="22"/>
          <w:szCs w:val="22"/>
        </w:rPr>
        <w:t>Повсеместно разпространен в парка, във всички горски масиви. На практика почти всички възможни територии на вида са заети. Числеността на вида сеопределя на около 50 дв., като на всеки 340 ха гора се пада по една двойка. Обитава всякакви горски местообитания, най-вече букови и смесени гори.</w:t>
      </w:r>
    </w:p>
    <w:p w:rsidR="00217A49" w:rsidRPr="00507E58" w:rsidRDefault="00217A49" w:rsidP="00217A49">
      <w:pPr>
        <w:spacing w:before="240"/>
        <w:jc w:val="both"/>
        <w:rPr>
          <w:b/>
          <w:sz w:val="22"/>
          <w:szCs w:val="22"/>
        </w:rPr>
      </w:pPr>
      <w:r w:rsidRPr="00507E58">
        <w:rPr>
          <w:b/>
          <w:sz w:val="22"/>
          <w:szCs w:val="22"/>
        </w:rPr>
        <w:t>Изчезнали видо</w:t>
      </w:r>
      <w:r w:rsidR="00507E58">
        <w:rPr>
          <w:b/>
          <w:sz w:val="22"/>
          <w:szCs w:val="22"/>
        </w:rPr>
        <w:t>ве</w:t>
      </w:r>
    </w:p>
    <w:p w:rsidR="00217A49" w:rsidRPr="00507E58" w:rsidRDefault="00217A49" w:rsidP="00C26FE8">
      <w:pPr>
        <w:spacing w:before="240"/>
        <w:ind w:firstLine="708"/>
        <w:jc w:val="both"/>
        <w:rPr>
          <w:sz w:val="22"/>
          <w:szCs w:val="22"/>
          <w:lang w:val="en-US"/>
        </w:rPr>
      </w:pPr>
      <w:r w:rsidRPr="00507E58">
        <w:rPr>
          <w:sz w:val="22"/>
          <w:szCs w:val="22"/>
        </w:rPr>
        <w:t>Пет вида птици могат да се приемат за изчезнали като гнездещи или редовно пребиваващи на територията на парка през последните 20-30 години – белоглав лешояд, глухар, бухал, качулат синигер и хайдушка гарга.</w:t>
      </w:r>
    </w:p>
    <w:p w:rsidR="00507E58" w:rsidRDefault="00217A49" w:rsidP="0086755C">
      <w:pPr>
        <w:spacing w:before="240"/>
        <w:jc w:val="both"/>
        <w:rPr>
          <w:sz w:val="22"/>
          <w:szCs w:val="22"/>
        </w:rPr>
      </w:pPr>
      <w:r w:rsidRPr="00507E58">
        <w:rPr>
          <w:b/>
          <w:sz w:val="22"/>
          <w:szCs w:val="22"/>
        </w:rPr>
        <w:t>Зоогеографска характеристика на гнездящата орнитофауна</w:t>
      </w:r>
      <w:r w:rsidR="0086755C">
        <w:rPr>
          <w:b/>
          <w:sz w:val="22"/>
          <w:szCs w:val="22"/>
        </w:rPr>
        <w:t xml:space="preserve">. </w:t>
      </w:r>
      <w:r w:rsidRPr="00507E58">
        <w:rPr>
          <w:sz w:val="22"/>
          <w:szCs w:val="22"/>
        </w:rPr>
        <w:t>Преобладават в значителна степен видовете птици гнездещи в умерените ширини на Евразия –палеарктични и европейско-туркестански видове над 83%. Видовете с южен произход /средиземноморски, туркестано-средиземноморски и индо-африкански/ са доста слабо застъпени –сумарно около 7% от</w:t>
      </w:r>
      <w:r w:rsidR="00507E58">
        <w:rPr>
          <w:sz w:val="22"/>
          <w:szCs w:val="22"/>
        </w:rPr>
        <w:t xml:space="preserve"> </w:t>
      </w:r>
      <w:r w:rsidR="0086755C">
        <w:rPr>
          <w:sz w:val="22"/>
          <w:szCs w:val="22"/>
        </w:rPr>
        <w:t xml:space="preserve">орнитофауната. </w:t>
      </w:r>
    </w:p>
    <w:p w:rsidR="0086755C" w:rsidRDefault="0086755C" w:rsidP="00507E58">
      <w:pPr>
        <w:spacing w:before="240"/>
        <w:jc w:val="both"/>
        <w:rPr>
          <w:sz w:val="22"/>
          <w:szCs w:val="22"/>
        </w:rPr>
      </w:pPr>
      <w:r w:rsidRPr="00C26FE8">
        <w:rPr>
          <w:i/>
          <w:noProof/>
          <w:sz w:val="22"/>
          <w:szCs w:val="22"/>
        </w:rPr>
        <w:drawing>
          <wp:anchor distT="0" distB="0" distL="114300" distR="114300" simplePos="0" relativeHeight="251658752" behindDoc="0" locked="0" layoutInCell="1" allowOverlap="1" wp14:anchorId="1D5BB39D" wp14:editId="62064AE0">
            <wp:simplePos x="0" y="0"/>
            <wp:positionH relativeFrom="column">
              <wp:posOffset>663575</wp:posOffset>
            </wp:positionH>
            <wp:positionV relativeFrom="paragraph">
              <wp:posOffset>474980</wp:posOffset>
            </wp:positionV>
            <wp:extent cx="4086225" cy="3159760"/>
            <wp:effectExtent l="152400" t="152400" r="352425" b="34544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86225" cy="315976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217A49" w:rsidRPr="00507E58">
        <w:rPr>
          <w:sz w:val="22"/>
          <w:szCs w:val="22"/>
        </w:rPr>
        <w:t xml:space="preserve">. </w:t>
      </w:r>
    </w:p>
    <w:p w:rsidR="00507E58" w:rsidRPr="0086755C" w:rsidRDefault="0086755C" w:rsidP="00507E58">
      <w:pPr>
        <w:spacing w:before="240"/>
        <w:jc w:val="both"/>
        <w:rPr>
          <w:sz w:val="22"/>
          <w:szCs w:val="22"/>
        </w:rPr>
      </w:pPr>
      <w:r w:rsidRPr="00C26FE8">
        <w:rPr>
          <w:i/>
          <w:sz w:val="22"/>
          <w:szCs w:val="22"/>
        </w:rPr>
        <w:t xml:space="preserve">Фиг. </w:t>
      </w:r>
      <w:r>
        <w:rPr>
          <w:i/>
          <w:sz w:val="22"/>
          <w:szCs w:val="22"/>
        </w:rPr>
        <w:t xml:space="preserve">№ </w:t>
      </w:r>
      <w:r w:rsidRPr="00C26FE8">
        <w:rPr>
          <w:i/>
          <w:sz w:val="22"/>
          <w:szCs w:val="22"/>
        </w:rPr>
        <w:fldChar w:fldCharType="begin"/>
      </w:r>
      <w:r w:rsidRPr="00C26FE8">
        <w:rPr>
          <w:i/>
          <w:sz w:val="22"/>
          <w:szCs w:val="22"/>
        </w:rPr>
        <w:instrText xml:space="preserve"> SEQ Фиг. \* ARABIC </w:instrText>
      </w:r>
      <w:r w:rsidRPr="00C26FE8">
        <w:rPr>
          <w:i/>
          <w:sz w:val="22"/>
          <w:szCs w:val="22"/>
        </w:rPr>
        <w:fldChar w:fldCharType="separate"/>
      </w:r>
      <w:r w:rsidRPr="00C26FE8">
        <w:rPr>
          <w:i/>
          <w:noProof/>
          <w:sz w:val="22"/>
          <w:szCs w:val="22"/>
        </w:rPr>
        <w:t>1</w:t>
      </w:r>
      <w:r w:rsidRPr="00C26FE8">
        <w:rPr>
          <w:i/>
          <w:noProof/>
          <w:sz w:val="22"/>
          <w:szCs w:val="22"/>
        </w:rPr>
        <w:fldChar w:fldCharType="end"/>
      </w:r>
      <w:r>
        <w:rPr>
          <w:i/>
          <w:noProof/>
          <w:sz w:val="22"/>
          <w:szCs w:val="22"/>
        </w:rPr>
        <w:t>0</w:t>
      </w:r>
      <w:r w:rsidRPr="00C26FE8">
        <w:rPr>
          <w:i/>
          <w:sz w:val="22"/>
          <w:szCs w:val="22"/>
        </w:rPr>
        <w:t>. Зоогеографски анализ на гнездовата орнитофауна на ПП“Българка“–%</w:t>
      </w:r>
      <w:r>
        <w:rPr>
          <w:i/>
          <w:sz w:val="22"/>
          <w:szCs w:val="22"/>
        </w:rPr>
        <w:t xml:space="preserve"> </w:t>
      </w:r>
      <w:r w:rsidRPr="00C26FE8">
        <w:rPr>
          <w:i/>
          <w:sz w:val="22"/>
          <w:szCs w:val="22"/>
        </w:rPr>
        <w:t>разпределение на видовете по тип фауна</w:t>
      </w:r>
    </w:p>
    <w:p w:rsidR="00217A49" w:rsidRPr="002119AE" w:rsidRDefault="00217A49" w:rsidP="00C26FE8">
      <w:pPr>
        <w:spacing w:before="240"/>
        <w:jc w:val="both"/>
        <w:rPr>
          <w:sz w:val="24"/>
          <w:szCs w:val="24"/>
        </w:rPr>
      </w:pPr>
      <w:r w:rsidRPr="00376614">
        <w:rPr>
          <w:b/>
          <w:sz w:val="24"/>
          <w:szCs w:val="24"/>
        </w:rPr>
        <w:lastRenderedPageBreak/>
        <w:t>Връзка на получените данни с концепцията за орнитологично важните места в България</w:t>
      </w:r>
    </w:p>
    <w:p w:rsidR="00217A49" w:rsidRDefault="00217A49" w:rsidP="00217A49">
      <w:pPr>
        <w:spacing w:before="240"/>
        <w:jc w:val="both"/>
        <w:rPr>
          <w:sz w:val="24"/>
          <w:szCs w:val="24"/>
        </w:rPr>
      </w:pPr>
      <w:r w:rsidRPr="002119AE">
        <w:rPr>
          <w:sz w:val="24"/>
          <w:szCs w:val="24"/>
        </w:rPr>
        <w:t>Територията на ПП „Българка“ попада в Натура-2000 зона „Българка“. Зоната е обявена и по двете Директиви на ЕС</w:t>
      </w:r>
      <w:r w:rsidR="0086755C">
        <w:rPr>
          <w:sz w:val="24"/>
          <w:szCs w:val="24"/>
        </w:rPr>
        <w:t xml:space="preserve"> </w:t>
      </w:r>
      <w:r w:rsidRPr="002119AE">
        <w:rPr>
          <w:sz w:val="24"/>
          <w:szCs w:val="24"/>
        </w:rPr>
        <w:t xml:space="preserve">- за птиците и за местообитанията. </w:t>
      </w:r>
      <w:r>
        <w:rPr>
          <w:sz w:val="24"/>
          <w:szCs w:val="24"/>
        </w:rPr>
        <w:t>Като цяло с изключение на лещарката и червеногушата мухоловка, численостите на останалите видове са по-високи от тези отразени в стандартния формуляр</w:t>
      </w:r>
      <w:r w:rsidRPr="002119AE">
        <w:rPr>
          <w:sz w:val="24"/>
          <w:szCs w:val="24"/>
        </w:rPr>
        <w:t xml:space="preserve"> /виж Таблица </w:t>
      </w:r>
      <w:r>
        <w:rPr>
          <w:sz w:val="24"/>
          <w:szCs w:val="24"/>
        </w:rPr>
        <w:t>1</w:t>
      </w:r>
      <w:r w:rsidRPr="002119AE">
        <w:rPr>
          <w:sz w:val="24"/>
          <w:szCs w:val="24"/>
        </w:rPr>
        <w:t>/:</w:t>
      </w:r>
    </w:p>
    <w:p w:rsidR="00C26FE8" w:rsidRPr="00906FF9" w:rsidRDefault="00C26FE8" w:rsidP="00217A49">
      <w:pPr>
        <w:spacing w:before="240"/>
        <w:jc w:val="both"/>
        <w:rPr>
          <w:i/>
          <w:sz w:val="24"/>
          <w:szCs w:val="24"/>
        </w:rPr>
      </w:pPr>
      <w:r w:rsidRPr="00906FF9">
        <w:rPr>
          <w:b/>
          <w:i/>
          <w:sz w:val="24"/>
          <w:szCs w:val="24"/>
        </w:rPr>
        <w:t>Таб</w:t>
      </w:r>
      <w:r w:rsidR="00906FF9">
        <w:rPr>
          <w:b/>
          <w:i/>
          <w:sz w:val="24"/>
          <w:szCs w:val="24"/>
        </w:rPr>
        <w:t>лица 11</w:t>
      </w:r>
      <w:r w:rsidR="00906FF9" w:rsidRPr="00906FF9">
        <w:rPr>
          <w:b/>
          <w:i/>
          <w:sz w:val="24"/>
          <w:szCs w:val="24"/>
        </w:rPr>
        <w:t>.</w:t>
      </w:r>
      <w:r w:rsidR="00906FF9">
        <w:rPr>
          <w:i/>
          <w:sz w:val="24"/>
          <w:szCs w:val="24"/>
        </w:rPr>
        <w:t xml:space="preserve"> </w:t>
      </w:r>
      <w:r w:rsidRPr="00906FF9">
        <w:rPr>
          <w:i/>
          <w:sz w:val="24"/>
          <w:szCs w:val="24"/>
        </w:rPr>
        <w:t>Сравнение на числеността на птиците в</w:t>
      </w:r>
      <w:r w:rsidR="00906FF9" w:rsidRPr="00906FF9">
        <w:rPr>
          <w:i/>
          <w:sz w:val="24"/>
          <w:szCs w:val="24"/>
        </w:rPr>
        <w:t xml:space="preserve"> Приложение 1 на Директива 2009/147, включени в Стандартния формуляр на ЗЗ „Българка“ с тези получени при теренните проучвания. </w:t>
      </w:r>
    </w:p>
    <w:tbl>
      <w:tblPr>
        <w:tblW w:w="0" w:type="auto"/>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Look w:val="04A0" w:firstRow="1" w:lastRow="0" w:firstColumn="1" w:lastColumn="0" w:noHBand="0" w:noVBand="1"/>
      </w:tblPr>
      <w:tblGrid>
        <w:gridCol w:w="3291"/>
        <w:gridCol w:w="3265"/>
        <w:gridCol w:w="3300"/>
      </w:tblGrid>
      <w:tr w:rsidR="00217A49" w:rsidTr="001A58A4">
        <w:tc>
          <w:tcPr>
            <w:tcW w:w="3291"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spacing w:before="120" w:line="360" w:lineRule="auto"/>
              <w:jc w:val="both"/>
              <w:rPr>
                <w:bCs/>
                <w:sz w:val="22"/>
                <w:szCs w:val="22"/>
                <w:lang w:eastAsia="en-US" w:bidi="en-US"/>
              </w:rPr>
            </w:pPr>
            <w:r w:rsidRPr="00106DB0">
              <w:rPr>
                <w:bCs/>
                <w:sz w:val="22"/>
              </w:rPr>
              <w:t>Вид</w:t>
            </w:r>
          </w:p>
        </w:tc>
        <w:tc>
          <w:tcPr>
            <w:tcW w:w="3265"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spacing w:before="120" w:line="360" w:lineRule="auto"/>
              <w:jc w:val="both"/>
              <w:rPr>
                <w:bCs/>
                <w:sz w:val="22"/>
                <w:szCs w:val="22"/>
                <w:lang w:eastAsia="en-US" w:bidi="en-US"/>
              </w:rPr>
            </w:pPr>
            <w:r w:rsidRPr="00106DB0">
              <w:rPr>
                <w:bCs/>
                <w:sz w:val="22"/>
              </w:rPr>
              <w:t>Численост по стандартен формуляр за зоната</w:t>
            </w:r>
          </w:p>
        </w:tc>
        <w:tc>
          <w:tcPr>
            <w:tcW w:w="3300"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spacing w:before="120" w:line="360" w:lineRule="auto"/>
              <w:jc w:val="both"/>
              <w:rPr>
                <w:bCs/>
                <w:sz w:val="22"/>
                <w:szCs w:val="22"/>
                <w:lang w:eastAsia="en-US" w:bidi="en-US"/>
              </w:rPr>
            </w:pPr>
            <w:r w:rsidRPr="00106DB0">
              <w:rPr>
                <w:bCs/>
                <w:sz w:val="22"/>
              </w:rPr>
              <w:t>Численост по данни от теренното проучване</w:t>
            </w:r>
          </w:p>
        </w:tc>
      </w:tr>
      <w:tr w:rsidR="00217A49" w:rsidTr="001A58A4">
        <w:tc>
          <w:tcPr>
            <w:tcW w:w="3291" w:type="dxa"/>
            <w:tcBorders>
              <w:top w:val="single" w:sz="8" w:space="0" w:color="F9B074"/>
              <w:left w:val="single" w:sz="8" w:space="0" w:color="F9B074"/>
              <w:bottom w:val="single" w:sz="8" w:space="0" w:color="F9B074"/>
              <w:right w:val="single" w:sz="8" w:space="0" w:color="F9B074"/>
            </w:tcBorders>
            <w:shd w:val="clear" w:color="auto" w:fill="FBCAA2"/>
            <w:hideMark/>
          </w:tcPr>
          <w:p w:rsidR="00217A49" w:rsidRPr="00106DB0" w:rsidRDefault="00217A49" w:rsidP="001A58A4">
            <w:pPr>
              <w:jc w:val="both"/>
              <w:rPr>
                <w:bCs/>
                <w:sz w:val="22"/>
                <w:szCs w:val="22"/>
                <w:lang w:eastAsia="en-US" w:bidi="en-US"/>
              </w:rPr>
            </w:pPr>
          </w:p>
        </w:tc>
        <w:tc>
          <w:tcPr>
            <w:tcW w:w="3265" w:type="dxa"/>
            <w:tcBorders>
              <w:top w:val="single" w:sz="8" w:space="0" w:color="F9B074"/>
              <w:left w:val="single" w:sz="8" w:space="0" w:color="F9B074"/>
              <w:bottom w:val="single" w:sz="8" w:space="0" w:color="F9B074"/>
              <w:right w:val="single" w:sz="8" w:space="0" w:color="F9B074"/>
            </w:tcBorders>
            <w:shd w:val="clear" w:color="auto" w:fill="FBCAA2"/>
          </w:tcPr>
          <w:p w:rsidR="00217A49" w:rsidRPr="00106DB0" w:rsidRDefault="00217A49" w:rsidP="001A58A4">
            <w:pPr>
              <w:jc w:val="both"/>
              <w:rPr>
                <w:sz w:val="22"/>
                <w:szCs w:val="22"/>
                <w:lang w:eastAsia="en-US" w:bidi="en-US"/>
              </w:rPr>
            </w:pPr>
          </w:p>
        </w:tc>
        <w:tc>
          <w:tcPr>
            <w:tcW w:w="3300" w:type="dxa"/>
            <w:tcBorders>
              <w:top w:val="single" w:sz="8" w:space="0" w:color="F9B074"/>
              <w:left w:val="single" w:sz="8" w:space="0" w:color="F9B074"/>
              <w:bottom w:val="single" w:sz="8" w:space="0" w:color="F9B074"/>
              <w:right w:val="single" w:sz="8" w:space="0" w:color="F9B074"/>
            </w:tcBorders>
            <w:shd w:val="clear" w:color="auto" w:fill="FBCAA2"/>
          </w:tcPr>
          <w:p w:rsidR="00217A49" w:rsidRPr="00106DB0" w:rsidRDefault="00217A49" w:rsidP="001A58A4">
            <w:pPr>
              <w:jc w:val="both"/>
              <w:rPr>
                <w:sz w:val="22"/>
                <w:szCs w:val="22"/>
                <w:lang w:val="en-US" w:eastAsia="en-US" w:bidi="en-US"/>
              </w:rPr>
            </w:pPr>
          </w:p>
        </w:tc>
      </w:tr>
      <w:tr w:rsidR="00217A49" w:rsidTr="001A58A4">
        <w:tc>
          <w:tcPr>
            <w:tcW w:w="3291"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bCs/>
                <w:sz w:val="22"/>
                <w:szCs w:val="22"/>
                <w:lang w:eastAsia="en-US" w:bidi="en-US"/>
              </w:rPr>
            </w:pPr>
            <w:r w:rsidRPr="00106DB0">
              <w:rPr>
                <w:bCs/>
                <w:sz w:val="22"/>
              </w:rPr>
              <w:t>Лещарка</w:t>
            </w:r>
          </w:p>
        </w:tc>
        <w:tc>
          <w:tcPr>
            <w:tcW w:w="3265"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sz w:val="22"/>
                <w:szCs w:val="22"/>
                <w:lang w:val="en-US" w:eastAsia="en-US" w:bidi="en-US"/>
              </w:rPr>
            </w:pPr>
            <w:r w:rsidRPr="00106DB0">
              <w:rPr>
                <w:sz w:val="22"/>
              </w:rPr>
              <w:t xml:space="preserve">25 </w:t>
            </w:r>
            <w:r w:rsidRPr="00106DB0">
              <w:rPr>
                <w:sz w:val="22"/>
                <w:lang w:val="en-US"/>
              </w:rPr>
              <w:t>p</w:t>
            </w:r>
          </w:p>
        </w:tc>
        <w:tc>
          <w:tcPr>
            <w:tcW w:w="3300"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sz w:val="22"/>
                <w:szCs w:val="22"/>
                <w:lang w:eastAsia="en-US" w:bidi="en-US"/>
              </w:rPr>
            </w:pPr>
            <w:r w:rsidRPr="00106DB0">
              <w:rPr>
                <w:sz w:val="22"/>
                <w:lang w:val="en-US"/>
              </w:rPr>
              <w:t>0-2 p</w:t>
            </w:r>
          </w:p>
        </w:tc>
      </w:tr>
      <w:tr w:rsidR="00217A49" w:rsidTr="001A58A4">
        <w:tc>
          <w:tcPr>
            <w:tcW w:w="3291" w:type="dxa"/>
            <w:tcBorders>
              <w:top w:val="single" w:sz="8" w:space="0" w:color="F9B074"/>
              <w:left w:val="single" w:sz="8" w:space="0" w:color="F9B074"/>
              <w:bottom w:val="single" w:sz="8" w:space="0" w:color="F9B074"/>
              <w:right w:val="single" w:sz="8" w:space="0" w:color="F9B074"/>
            </w:tcBorders>
            <w:shd w:val="clear" w:color="auto" w:fill="FBCAA2"/>
            <w:hideMark/>
          </w:tcPr>
          <w:p w:rsidR="00217A49" w:rsidRPr="00106DB0" w:rsidRDefault="00217A49" w:rsidP="001A58A4">
            <w:pPr>
              <w:jc w:val="both"/>
              <w:rPr>
                <w:bCs/>
                <w:sz w:val="22"/>
                <w:szCs w:val="22"/>
                <w:lang w:eastAsia="en-US" w:bidi="en-US"/>
              </w:rPr>
            </w:pPr>
            <w:r w:rsidRPr="00106DB0">
              <w:rPr>
                <w:bCs/>
                <w:sz w:val="22"/>
              </w:rPr>
              <w:t>Белоопашатмишелов</w:t>
            </w:r>
          </w:p>
        </w:tc>
        <w:tc>
          <w:tcPr>
            <w:tcW w:w="3265" w:type="dxa"/>
            <w:tcBorders>
              <w:top w:val="single" w:sz="8" w:space="0" w:color="F9B074"/>
              <w:left w:val="single" w:sz="8" w:space="0" w:color="F9B074"/>
              <w:bottom w:val="single" w:sz="8" w:space="0" w:color="F9B074"/>
              <w:right w:val="single" w:sz="8" w:space="0" w:color="F9B074"/>
            </w:tcBorders>
            <w:shd w:val="clear" w:color="auto" w:fill="FBCAA2"/>
            <w:hideMark/>
          </w:tcPr>
          <w:p w:rsidR="00217A49" w:rsidRPr="00106DB0" w:rsidRDefault="00217A49" w:rsidP="001A58A4">
            <w:pPr>
              <w:jc w:val="both"/>
              <w:rPr>
                <w:sz w:val="22"/>
                <w:szCs w:val="22"/>
                <w:lang w:eastAsia="en-US" w:bidi="en-US"/>
              </w:rPr>
            </w:pPr>
            <w:r w:rsidRPr="00106DB0">
              <w:rPr>
                <w:sz w:val="22"/>
              </w:rPr>
              <w:t>2 р</w:t>
            </w:r>
          </w:p>
        </w:tc>
        <w:tc>
          <w:tcPr>
            <w:tcW w:w="3300" w:type="dxa"/>
            <w:tcBorders>
              <w:top w:val="single" w:sz="8" w:space="0" w:color="F9B074"/>
              <w:left w:val="single" w:sz="8" w:space="0" w:color="F9B074"/>
              <w:bottom w:val="single" w:sz="8" w:space="0" w:color="F9B074"/>
              <w:right w:val="single" w:sz="8" w:space="0" w:color="F9B074"/>
            </w:tcBorders>
            <w:shd w:val="clear" w:color="auto" w:fill="FBCAA2"/>
            <w:hideMark/>
          </w:tcPr>
          <w:p w:rsidR="00217A49" w:rsidRPr="00106DB0" w:rsidRDefault="00217A49" w:rsidP="001A58A4">
            <w:pPr>
              <w:jc w:val="both"/>
              <w:rPr>
                <w:sz w:val="22"/>
                <w:szCs w:val="22"/>
                <w:lang w:eastAsia="en-US" w:bidi="en-US"/>
              </w:rPr>
            </w:pPr>
            <w:r w:rsidRPr="00106DB0">
              <w:rPr>
                <w:sz w:val="22"/>
              </w:rPr>
              <w:t>1-2 р</w:t>
            </w:r>
          </w:p>
        </w:tc>
      </w:tr>
      <w:tr w:rsidR="00217A49" w:rsidTr="001A58A4">
        <w:tc>
          <w:tcPr>
            <w:tcW w:w="3291"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bCs/>
                <w:sz w:val="22"/>
                <w:szCs w:val="22"/>
                <w:lang w:eastAsia="en-US" w:bidi="en-US"/>
              </w:rPr>
            </w:pPr>
            <w:r w:rsidRPr="00106DB0">
              <w:rPr>
                <w:bCs/>
                <w:sz w:val="22"/>
              </w:rPr>
              <w:t>Ливаден дърдавец</w:t>
            </w:r>
          </w:p>
        </w:tc>
        <w:tc>
          <w:tcPr>
            <w:tcW w:w="3265"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sz w:val="22"/>
                <w:szCs w:val="22"/>
                <w:lang w:eastAsia="en-US" w:bidi="en-US"/>
              </w:rPr>
            </w:pPr>
            <w:r>
              <w:rPr>
                <w:sz w:val="22"/>
              </w:rPr>
              <w:t>представен</w:t>
            </w:r>
          </w:p>
        </w:tc>
        <w:tc>
          <w:tcPr>
            <w:tcW w:w="3300"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sz w:val="22"/>
                <w:szCs w:val="22"/>
                <w:lang w:eastAsia="en-US" w:bidi="en-US"/>
              </w:rPr>
            </w:pPr>
            <w:r w:rsidRPr="00106DB0">
              <w:rPr>
                <w:sz w:val="22"/>
                <w:lang w:val="en-US"/>
              </w:rPr>
              <w:t xml:space="preserve">25-30 </w:t>
            </w:r>
            <w:r w:rsidRPr="00106DB0">
              <w:rPr>
                <w:sz w:val="22"/>
              </w:rPr>
              <w:t>токуващи мъжки</w:t>
            </w:r>
          </w:p>
        </w:tc>
      </w:tr>
      <w:tr w:rsidR="00217A49" w:rsidTr="001A58A4">
        <w:tc>
          <w:tcPr>
            <w:tcW w:w="3291" w:type="dxa"/>
            <w:tcBorders>
              <w:top w:val="single" w:sz="8" w:space="0" w:color="F9B074"/>
              <w:left w:val="single" w:sz="8" w:space="0" w:color="F9B074"/>
              <w:bottom w:val="single" w:sz="8" w:space="0" w:color="F9B074"/>
              <w:right w:val="single" w:sz="8" w:space="0" w:color="F9B074"/>
            </w:tcBorders>
            <w:shd w:val="clear" w:color="auto" w:fill="FBCAA2"/>
            <w:hideMark/>
          </w:tcPr>
          <w:p w:rsidR="00217A49" w:rsidRPr="00106DB0" w:rsidRDefault="00217A49" w:rsidP="001A58A4">
            <w:pPr>
              <w:jc w:val="both"/>
              <w:rPr>
                <w:bCs/>
                <w:sz w:val="22"/>
                <w:szCs w:val="22"/>
                <w:lang w:eastAsia="en-US" w:bidi="en-US"/>
              </w:rPr>
            </w:pPr>
            <w:r w:rsidRPr="00106DB0">
              <w:rPr>
                <w:bCs/>
                <w:sz w:val="22"/>
              </w:rPr>
              <w:t>Белогръб кълвач</w:t>
            </w:r>
          </w:p>
        </w:tc>
        <w:tc>
          <w:tcPr>
            <w:tcW w:w="3265" w:type="dxa"/>
            <w:tcBorders>
              <w:top w:val="single" w:sz="8" w:space="0" w:color="F9B074"/>
              <w:left w:val="single" w:sz="8" w:space="0" w:color="F9B074"/>
              <w:bottom w:val="single" w:sz="8" w:space="0" w:color="F9B074"/>
              <w:right w:val="single" w:sz="8" w:space="0" w:color="F9B074"/>
            </w:tcBorders>
            <w:shd w:val="clear" w:color="auto" w:fill="FBCAA2"/>
            <w:hideMark/>
          </w:tcPr>
          <w:p w:rsidR="00217A49" w:rsidRPr="00106DB0" w:rsidRDefault="00217A49" w:rsidP="001A58A4">
            <w:pPr>
              <w:jc w:val="both"/>
              <w:rPr>
                <w:sz w:val="22"/>
                <w:szCs w:val="22"/>
                <w:lang w:eastAsia="en-US" w:bidi="en-US"/>
              </w:rPr>
            </w:pPr>
            <w:r w:rsidRPr="00106DB0">
              <w:rPr>
                <w:sz w:val="22"/>
              </w:rPr>
              <w:t>1-9 р</w:t>
            </w:r>
          </w:p>
        </w:tc>
        <w:tc>
          <w:tcPr>
            <w:tcW w:w="3300" w:type="dxa"/>
            <w:tcBorders>
              <w:top w:val="single" w:sz="8" w:space="0" w:color="F9B074"/>
              <w:left w:val="single" w:sz="8" w:space="0" w:color="F9B074"/>
              <w:bottom w:val="single" w:sz="8" w:space="0" w:color="F9B074"/>
              <w:right w:val="single" w:sz="8" w:space="0" w:color="F9B074"/>
            </w:tcBorders>
            <w:shd w:val="clear" w:color="auto" w:fill="FBCAA2"/>
            <w:hideMark/>
          </w:tcPr>
          <w:p w:rsidR="00217A49" w:rsidRPr="00106DB0" w:rsidRDefault="00217A49" w:rsidP="001A58A4">
            <w:pPr>
              <w:jc w:val="both"/>
              <w:rPr>
                <w:sz w:val="22"/>
                <w:szCs w:val="22"/>
                <w:lang w:eastAsia="en-US" w:bidi="en-US"/>
              </w:rPr>
            </w:pPr>
            <w:r w:rsidRPr="00106DB0">
              <w:rPr>
                <w:sz w:val="22"/>
              </w:rPr>
              <w:t>35-40 р</w:t>
            </w:r>
          </w:p>
        </w:tc>
      </w:tr>
      <w:tr w:rsidR="00217A49" w:rsidTr="001A58A4">
        <w:tc>
          <w:tcPr>
            <w:tcW w:w="3291"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bCs/>
                <w:sz w:val="22"/>
                <w:szCs w:val="22"/>
                <w:lang w:eastAsia="en-US" w:bidi="en-US"/>
              </w:rPr>
            </w:pPr>
            <w:r w:rsidRPr="00106DB0">
              <w:rPr>
                <w:bCs/>
                <w:sz w:val="22"/>
              </w:rPr>
              <w:t>Черен кълвач</w:t>
            </w:r>
          </w:p>
        </w:tc>
        <w:tc>
          <w:tcPr>
            <w:tcW w:w="3265"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sz w:val="22"/>
                <w:szCs w:val="22"/>
                <w:lang w:eastAsia="en-US" w:bidi="en-US"/>
              </w:rPr>
            </w:pPr>
            <w:r w:rsidRPr="00106DB0">
              <w:rPr>
                <w:sz w:val="22"/>
              </w:rPr>
              <w:t>15р</w:t>
            </w:r>
          </w:p>
        </w:tc>
        <w:tc>
          <w:tcPr>
            <w:tcW w:w="3300"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sz w:val="22"/>
                <w:szCs w:val="22"/>
                <w:lang w:eastAsia="en-US" w:bidi="en-US"/>
              </w:rPr>
            </w:pPr>
            <w:r w:rsidRPr="00106DB0">
              <w:rPr>
                <w:sz w:val="22"/>
              </w:rPr>
              <w:t>50-60 р</w:t>
            </w:r>
          </w:p>
        </w:tc>
      </w:tr>
      <w:tr w:rsidR="00217A49" w:rsidTr="001A58A4">
        <w:tc>
          <w:tcPr>
            <w:tcW w:w="3291" w:type="dxa"/>
            <w:tcBorders>
              <w:top w:val="single" w:sz="8" w:space="0" w:color="F9B074"/>
              <w:left w:val="single" w:sz="8" w:space="0" w:color="F9B074"/>
              <w:bottom w:val="single" w:sz="8" w:space="0" w:color="F9B074"/>
              <w:right w:val="single" w:sz="8" w:space="0" w:color="F9B074"/>
            </w:tcBorders>
            <w:shd w:val="clear" w:color="auto" w:fill="FBCAA2"/>
            <w:hideMark/>
          </w:tcPr>
          <w:p w:rsidR="00217A49" w:rsidRPr="00106DB0" w:rsidRDefault="00217A49" w:rsidP="001A58A4">
            <w:pPr>
              <w:jc w:val="both"/>
              <w:rPr>
                <w:bCs/>
                <w:sz w:val="22"/>
                <w:szCs w:val="22"/>
                <w:lang w:eastAsia="en-US" w:bidi="en-US"/>
              </w:rPr>
            </w:pPr>
            <w:r w:rsidRPr="00106DB0">
              <w:rPr>
                <w:bCs/>
                <w:sz w:val="22"/>
              </w:rPr>
              <w:t>Червеногуша мухоловка</w:t>
            </w:r>
          </w:p>
        </w:tc>
        <w:tc>
          <w:tcPr>
            <w:tcW w:w="3265" w:type="dxa"/>
            <w:tcBorders>
              <w:top w:val="single" w:sz="8" w:space="0" w:color="F9B074"/>
              <w:left w:val="single" w:sz="8" w:space="0" w:color="F9B074"/>
              <w:bottom w:val="single" w:sz="8" w:space="0" w:color="F9B074"/>
              <w:right w:val="single" w:sz="8" w:space="0" w:color="F9B074"/>
            </w:tcBorders>
            <w:shd w:val="clear" w:color="auto" w:fill="FBCAA2"/>
            <w:hideMark/>
          </w:tcPr>
          <w:p w:rsidR="00217A49" w:rsidRPr="00106DB0" w:rsidRDefault="00217A49" w:rsidP="001A58A4">
            <w:pPr>
              <w:jc w:val="both"/>
              <w:rPr>
                <w:sz w:val="22"/>
                <w:szCs w:val="22"/>
                <w:lang w:eastAsia="en-US" w:bidi="en-US"/>
              </w:rPr>
            </w:pPr>
            <w:r w:rsidRPr="00106DB0">
              <w:rPr>
                <w:sz w:val="22"/>
              </w:rPr>
              <w:t>69р</w:t>
            </w:r>
          </w:p>
        </w:tc>
        <w:tc>
          <w:tcPr>
            <w:tcW w:w="3300" w:type="dxa"/>
            <w:tcBorders>
              <w:top w:val="single" w:sz="8" w:space="0" w:color="F9B074"/>
              <w:left w:val="single" w:sz="8" w:space="0" w:color="F9B074"/>
              <w:bottom w:val="single" w:sz="8" w:space="0" w:color="F9B074"/>
              <w:right w:val="single" w:sz="8" w:space="0" w:color="F9B074"/>
            </w:tcBorders>
            <w:shd w:val="clear" w:color="auto" w:fill="FBCAA2"/>
            <w:hideMark/>
          </w:tcPr>
          <w:p w:rsidR="00217A49" w:rsidRPr="00106DB0" w:rsidRDefault="00217A49" w:rsidP="001A58A4">
            <w:pPr>
              <w:jc w:val="both"/>
              <w:rPr>
                <w:sz w:val="22"/>
                <w:szCs w:val="22"/>
                <w:lang w:eastAsia="en-US" w:bidi="en-US"/>
              </w:rPr>
            </w:pPr>
            <w:r w:rsidRPr="00106DB0">
              <w:rPr>
                <w:sz w:val="22"/>
              </w:rPr>
              <w:t>30-40 р</w:t>
            </w:r>
          </w:p>
        </w:tc>
      </w:tr>
      <w:tr w:rsidR="00217A49" w:rsidTr="001A58A4">
        <w:tc>
          <w:tcPr>
            <w:tcW w:w="3291"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bCs/>
                <w:sz w:val="22"/>
                <w:szCs w:val="22"/>
                <w:lang w:eastAsia="en-US" w:bidi="en-US"/>
              </w:rPr>
            </w:pPr>
            <w:r w:rsidRPr="00106DB0">
              <w:rPr>
                <w:bCs/>
                <w:sz w:val="22"/>
              </w:rPr>
              <w:t>Полубеловрата мухоловка</w:t>
            </w:r>
          </w:p>
        </w:tc>
        <w:tc>
          <w:tcPr>
            <w:tcW w:w="3265"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sz w:val="22"/>
                <w:szCs w:val="22"/>
                <w:lang w:eastAsia="en-US" w:bidi="en-US"/>
              </w:rPr>
            </w:pPr>
            <w:r w:rsidRPr="00106DB0">
              <w:rPr>
                <w:sz w:val="22"/>
              </w:rPr>
              <w:t>26 р</w:t>
            </w:r>
          </w:p>
        </w:tc>
        <w:tc>
          <w:tcPr>
            <w:tcW w:w="3300"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sz w:val="22"/>
                <w:szCs w:val="22"/>
                <w:lang w:eastAsia="en-US" w:bidi="en-US"/>
              </w:rPr>
            </w:pPr>
            <w:r w:rsidRPr="00106DB0">
              <w:rPr>
                <w:sz w:val="22"/>
              </w:rPr>
              <w:t>110-150 р</w:t>
            </w:r>
          </w:p>
        </w:tc>
      </w:tr>
      <w:tr w:rsidR="00217A49" w:rsidTr="001A58A4">
        <w:tc>
          <w:tcPr>
            <w:tcW w:w="3291" w:type="dxa"/>
            <w:tcBorders>
              <w:top w:val="single" w:sz="8" w:space="0" w:color="F9B074"/>
              <w:left w:val="single" w:sz="8" w:space="0" w:color="F9B074"/>
              <w:bottom w:val="single" w:sz="8" w:space="0" w:color="F9B074"/>
              <w:right w:val="single" w:sz="8" w:space="0" w:color="F9B074"/>
            </w:tcBorders>
            <w:shd w:val="clear" w:color="auto" w:fill="FBCAA2"/>
            <w:hideMark/>
          </w:tcPr>
          <w:p w:rsidR="00217A49" w:rsidRPr="00106DB0" w:rsidRDefault="00217A49" w:rsidP="001A58A4">
            <w:pPr>
              <w:jc w:val="both"/>
              <w:rPr>
                <w:bCs/>
                <w:sz w:val="22"/>
                <w:szCs w:val="22"/>
                <w:lang w:eastAsia="en-US" w:bidi="en-US"/>
              </w:rPr>
            </w:pPr>
            <w:r w:rsidRPr="00106DB0">
              <w:rPr>
                <w:bCs/>
                <w:sz w:val="22"/>
              </w:rPr>
              <w:t>Осояд</w:t>
            </w:r>
          </w:p>
        </w:tc>
        <w:tc>
          <w:tcPr>
            <w:tcW w:w="3265" w:type="dxa"/>
            <w:tcBorders>
              <w:top w:val="single" w:sz="8" w:space="0" w:color="F9B074"/>
              <w:left w:val="single" w:sz="8" w:space="0" w:color="F9B074"/>
              <w:bottom w:val="single" w:sz="8" w:space="0" w:color="F9B074"/>
              <w:right w:val="single" w:sz="8" w:space="0" w:color="F9B074"/>
            </w:tcBorders>
            <w:shd w:val="clear" w:color="auto" w:fill="FBCAA2"/>
            <w:hideMark/>
          </w:tcPr>
          <w:p w:rsidR="00217A49" w:rsidRPr="00106DB0" w:rsidRDefault="00217A49" w:rsidP="001A58A4">
            <w:pPr>
              <w:jc w:val="both"/>
              <w:rPr>
                <w:sz w:val="22"/>
                <w:szCs w:val="22"/>
                <w:lang w:eastAsia="en-US" w:bidi="en-US"/>
              </w:rPr>
            </w:pPr>
            <w:r w:rsidRPr="00106DB0">
              <w:rPr>
                <w:sz w:val="22"/>
              </w:rPr>
              <w:t>1 р</w:t>
            </w:r>
          </w:p>
        </w:tc>
        <w:tc>
          <w:tcPr>
            <w:tcW w:w="3300" w:type="dxa"/>
            <w:tcBorders>
              <w:top w:val="single" w:sz="8" w:space="0" w:color="F9B074"/>
              <w:left w:val="single" w:sz="8" w:space="0" w:color="F9B074"/>
              <w:bottom w:val="single" w:sz="8" w:space="0" w:color="F9B074"/>
              <w:right w:val="single" w:sz="8" w:space="0" w:color="F9B074"/>
            </w:tcBorders>
            <w:shd w:val="clear" w:color="auto" w:fill="FBCAA2"/>
            <w:hideMark/>
          </w:tcPr>
          <w:p w:rsidR="00217A49" w:rsidRPr="00106DB0" w:rsidRDefault="00217A49" w:rsidP="001A58A4">
            <w:pPr>
              <w:jc w:val="both"/>
              <w:rPr>
                <w:sz w:val="22"/>
                <w:szCs w:val="22"/>
                <w:lang w:eastAsia="en-US" w:bidi="en-US"/>
              </w:rPr>
            </w:pPr>
            <w:r w:rsidRPr="00106DB0">
              <w:rPr>
                <w:sz w:val="22"/>
              </w:rPr>
              <w:t>7-8р</w:t>
            </w:r>
          </w:p>
        </w:tc>
      </w:tr>
      <w:tr w:rsidR="00217A49" w:rsidTr="001A58A4">
        <w:tc>
          <w:tcPr>
            <w:tcW w:w="3291"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bCs/>
                <w:sz w:val="22"/>
                <w:szCs w:val="22"/>
                <w:lang w:eastAsia="en-US" w:bidi="en-US"/>
              </w:rPr>
            </w:pPr>
            <w:r w:rsidRPr="00106DB0">
              <w:rPr>
                <w:bCs/>
                <w:sz w:val="22"/>
              </w:rPr>
              <w:t>Сив кълвач</w:t>
            </w:r>
          </w:p>
        </w:tc>
        <w:tc>
          <w:tcPr>
            <w:tcW w:w="3265"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sz w:val="22"/>
                <w:szCs w:val="22"/>
                <w:lang w:eastAsia="en-US" w:bidi="en-US"/>
              </w:rPr>
            </w:pPr>
            <w:r w:rsidRPr="00106DB0">
              <w:rPr>
                <w:sz w:val="22"/>
              </w:rPr>
              <w:t>14 р</w:t>
            </w:r>
          </w:p>
        </w:tc>
        <w:tc>
          <w:tcPr>
            <w:tcW w:w="3300" w:type="dxa"/>
            <w:tcBorders>
              <w:top w:val="single" w:sz="8" w:space="0" w:color="F9B074"/>
              <w:left w:val="single" w:sz="8" w:space="0" w:color="F9B074"/>
              <w:bottom w:val="single" w:sz="8" w:space="0" w:color="F9B074"/>
              <w:right w:val="single" w:sz="8" w:space="0" w:color="F9B074"/>
            </w:tcBorders>
            <w:shd w:val="clear" w:color="auto" w:fill="FDE4D0"/>
            <w:hideMark/>
          </w:tcPr>
          <w:p w:rsidR="00217A49" w:rsidRPr="00106DB0" w:rsidRDefault="00217A49" w:rsidP="001A58A4">
            <w:pPr>
              <w:jc w:val="both"/>
              <w:rPr>
                <w:sz w:val="22"/>
                <w:szCs w:val="22"/>
                <w:lang w:eastAsia="en-US" w:bidi="en-US"/>
              </w:rPr>
            </w:pPr>
            <w:r w:rsidRPr="00106DB0">
              <w:rPr>
                <w:sz w:val="22"/>
              </w:rPr>
              <w:t>30-35 р</w:t>
            </w:r>
          </w:p>
        </w:tc>
      </w:tr>
    </w:tbl>
    <w:p w:rsidR="00217A49" w:rsidRDefault="00217A49" w:rsidP="00217A49">
      <w:pPr>
        <w:rPr>
          <w:szCs w:val="22"/>
          <w:lang w:eastAsia="en-US" w:bidi="en-US"/>
        </w:rPr>
      </w:pPr>
    </w:p>
    <w:p w:rsidR="00217A49" w:rsidRPr="002119AE" w:rsidRDefault="00217A49" w:rsidP="00217A49">
      <w:pPr>
        <w:spacing w:before="240"/>
        <w:jc w:val="both"/>
        <w:rPr>
          <w:sz w:val="24"/>
          <w:szCs w:val="24"/>
        </w:rPr>
      </w:pPr>
      <w:r w:rsidRPr="002119AE">
        <w:rPr>
          <w:sz w:val="24"/>
          <w:szCs w:val="24"/>
        </w:rPr>
        <w:t xml:space="preserve">Някои видове като пернатоногата кукумявка и врабчовата кукумявка са включени в стандартния формуляр, но не </w:t>
      </w:r>
      <w:r>
        <w:rPr>
          <w:sz w:val="24"/>
          <w:szCs w:val="24"/>
        </w:rPr>
        <w:t>са</w:t>
      </w:r>
      <w:r w:rsidRPr="002119AE">
        <w:rPr>
          <w:sz w:val="24"/>
          <w:szCs w:val="24"/>
        </w:rPr>
        <w:t xml:space="preserve"> намерени в Парка </w:t>
      </w:r>
      <w:r>
        <w:rPr>
          <w:sz w:val="24"/>
          <w:szCs w:val="24"/>
        </w:rPr>
        <w:t xml:space="preserve">по време на теренните проучвания </w:t>
      </w:r>
      <w:r w:rsidRPr="002119AE">
        <w:rPr>
          <w:sz w:val="24"/>
          <w:szCs w:val="24"/>
        </w:rPr>
        <w:t>и няма публикувана информация да са били намирани някога в територията</w:t>
      </w:r>
      <w:r>
        <w:rPr>
          <w:sz w:val="24"/>
          <w:szCs w:val="24"/>
        </w:rPr>
        <w:t xml:space="preserve"> на ПП „Българка“</w:t>
      </w:r>
      <w:r w:rsidRPr="002119AE">
        <w:rPr>
          <w:sz w:val="24"/>
          <w:szCs w:val="24"/>
        </w:rPr>
        <w:t xml:space="preserve">. </w:t>
      </w:r>
    </w:p>
    <w:p w:rsidR="00217A49" w:rsidRPr="00FF59F1" w:rsidRDefault="00217A49" w:rsidP="00217A49">
      <w:pPr>
        <w:spacing w:before="240"/>
        <w:rPr>
          <w:b/>
          <w:sz w:val="24"/>
          <w:szCs w:val="24"/>
          <w:lang w:val="en-US"/>
        </w:rPr>
      </w:pPr>
      <w:r w:rsidRPr="00376614">
        <w:rPr>
          <w:b/>
          <w:sz w:val="24"/>
          <w:szCs w:val="24"/>
        </w:rPr>
        <w:t>Територии и хабитати от значение за опазване на птиците</w:t>
      </w:r>
    </w:p>
    <w:p w:rsidR="00217A49" w:rsidRPr="00376614" w:rsidRDefault="00217A49" w:rsidP="00217A49">
      <w:pPr>
        <w:pStyle w:val="Default"/>
        <w:spacing w:before="240"/>
      </w:pPr>
      <w:r w:rsidRPr="00376614">
        <w:t xml:space="preserve">На база на изготвения анализ, като територии от значение за опазване на птиците могат да бъдат посочен следните райони: </w:t>
      </w:r>
    </w:p>
    <w:p w:rsidR="00217A49" w:rsidRPr="00376614" w:rsidRDefault="00217A49" w:rsidP="00217A49">
      <w:pPr>
        <w:pStyle w:val="Default"/>
        <w:spacing w:before="240" w:after="86"/>
        <w:ind w:left="708"/>
      </w:pPr>
      <w:r w:rsidRPr="00376614">
        <w:t>• Изворната област на р. Паничарка, р. Левичарка, р. Янтра и на р. Бяла</w:t>
      </w:r>
      <w:r w:rsidR="00A86D31">
        <w:t>;</w:t>
      </w:r>
    </w:p>
    <w:p w:rsidR="00217A49" w:rsidRPr="00376614" w:rsidRDefault="00217A49" w:rsidP="00217A49">
      <w:pPr>
        <w:pStyle w:val="Default"/>
        <w:spacing w:before="240" w:after="86"/>
        <w:ind w:left="708"/>
      </w:pPr>
      <w:r w:rsidRPr="00376614">
        <w:t>• Долината на Козя река и р.Самаринска</w:t>
      </w:r>
      <w:r w:rsidR="00A86D31">
        <w:t>;</w:t>
      </w:r>
    </w:p>
    <w:p w:rsidR="00217A49" w:rsidRPr="00376614" w:rsidRDefault="00217A49" w:rsidP="00217A49">
      <w:pPr>
        <w:pStyle w:val="Default"/>
        <w:spacing w:before="240" w:after="86"/>
        <w:ind w:left="708"/>
      </w:pPr>
      <w:r w:rsidRPr="00376614">
        <w:t>• ЗМ “Студен кладенец“ , ЗМ „Мъхнатите скали“, ЗМ “Столища“</w:t>
      </w:r>
      <w:r w:rsidR="00A86D31">
        <w:t>;</w:t>
      </w:r>
      <w:bookmarkStart w:id="2" w:name="_GoBack"/>
      <w:bookmarkEnd w:id="2"/>
    </w:p>
    <w:p w:rsidR="00217A49" w:rsidRPr="00376614" w:rsidRDefault="00217A49" w:rsidP="00217A49">
      <w:pPr>
        <w:pStyle w:val="Default"/>
        <w:spacing w:before="240" w:after="86"/>
        <w:ind w:left="708"/>
      </w:pPr>
      <w:r w:rsidRPr="00376614">
        <w:t xml:space="preserve">• Горите около ГД </w:t>
      </w:r>
      <w:r w:rsidR="00A86D31">
        <w:t>“Българка“ и  вр. „Големия Вис”;</w:t>
      </w:r>
    </w:p>
    <w:p w:rsidR="00217A49" w:rsidRDefault="00217A49" w:rsidP="00217A49">
      <w:pPr>
        <w:pStyle w:val="Default"/>
        <w:spacing w:before="240" w:after="86"/>
        <w:ind w:left="708"/>
        <w:rPr>
          <w:lang w:val="en-US"/>
        </w:rPr>
      </w:pPr>
      <w:r w:rsidRPr="00376614">
        <w:t xml:space="preserve">• Влажни ливади около р. Паничарка над яз. </w:t>
      </w:r>
      <w:proofErr w:type="gramStart"/>
      <w:r w:rsidR="001B7AA2">
        <w:rPr>
          <w:lang w:val="en-US"/>
        </w:rPr>
        <w:t>“</w:t>
      </w:r>
      <w:r w:rsidRPr="00376614">
        <w:t>Хр</w:t>
      </w:r>
      <w:r w:rsidR="001B7AA2">
        <w:t xml:space="preserve">исто </w:t>
      </w:r>
      <w:r w:rsidRPr="00376614">
        <w:t>Смирненски</w:t>
      </w:r>
      <w:r w:rsidR="001B7AA2">
        <w:t>“</w:t>
      </w:r>
      <w:r w:rsidRPr="00376614">
        <w:t>, около с. Зелено дърво, около Радевци, Драгневци и Брежниците, около с. Престой</w:t>
      </w:r>
      <w:r w:rsidR="00923ED6">
        <w:rPr>
          <w:lang w:val="en-US"/>
        </w:rPr>
        <w:t>.</w:t>
      </w:r>
      <w:proofErr w:type="gramEnd"/>
    </w:p>
    <w:p w:rsidR="00923ED6" w:rsidRPr="00923ED6" w:rsidRDefault="00923ED6" w:rsidP="00217A49">
      <w:pPr>
        <w:pStyle w:val="Default"/>
        <w:spacing w:before="240" w:after="86"/>
        <w:ind w:left="708"/>
        <w:rPr>
          <w:lang w:val="en-US"/>
        </w:rPr>
      </w:pPr>
    </w:p>
    <w:p w:rsidR="00217A49" w:rsidRPr="00EC2FCC" w:rsidRDefault="00217A49" w:rsidP="00217A49">
      <w:pPr>
        <w:numPr>
          <w:ilvl w:val="2"/>
          <w:numId w:val="1"/>
        </w:numPr>
        <w:spacing w:before="240"/>
        <w:jc w:val="both"/>
        <w:rPr>
          <w:b/>
          <w:sz w:val="24"/>
          <w:szCs w:val="24"/>
          <w:lang w:val="en-US"/>
        </w:rPr>
      </w:pPr>
      <w:r w:rsidRPr="00EC2FCC">
        <w:rPr>
          <w:b/>
          <w:sz w:val="24"/>
          <w:szCs w:val="24"/>
        </w:rPr>
        <w:t xml:space="preserve">Бозайници </w:t>
      </w:r>
      <w:bookmarkEnd w:id="1"/>
    </w:p>
    <w:p w:rsidR="00217A49" w:rsidRPr="00EC2FCC" w:rsidRDefault="00217A49" w:rsidP="00217A49">
      <w:pPr>
        <w:numPr>
          <w:ilvl w:val="3"/>
          <w:numId w:val="1"/>
        </w:numPr>
        <w:spacing w:before="240"/>
        <w:jc w:val="both"/>
        <w:rPr>
          <w:b/>
          <w:sz w:val="24"/>
          <w:szCs w:val="24"/>
          <w:lang w:val="en-US"/>
        </w:rPr>
      </w:pPr>
      <w:r w:rsidRPr="00EC2FCC">
        <w:rPr>
          <w:b/>
          <w:sz w:val="24"/>
          <w:szCs w:val="24"/>
        </w:rPr>
        <w:t>Дребни бозайници</w:t>
      </w:r>
    </w:p>
    <w:p w:rsidR="00217A49" w:rsidRPr="00376614" w:rsidRDefault="00217A49" w:rsidP="00217A49">
      <w:pPr>
        <w:spacing w:before="240"/>
        <w:rPr>
          <w:b/>
          <w:sz w:val="24"/>
          <w:szCs w:val="24"/>
          <w:lang w:val="en-US"/>
        </w:rPr>
      </w:pPr>
      <w:r w:rsidRPr="00376614">
        <w:rPr>
          <w:b/>
          <w:sz w:val="24"/>
          <w:szCs w:val="24"/>
        </w:rPr>
        <w:lastRenderedPageBreak/>
        <w:t>Богатство на таксоните</w:t>
      </w:r>
    </w:p>
    <w:p w:rsidR="00217A49" w:rsidRPr="00376614" w:rsidRDefault="00217A49" w:rsidP="00217A49">
      <w:pPr>
        <w:spacing w:before="240"/>
        <w:jc w:val="both"/>
        <w:rPr>
          <w:sz w:val="24"/>
          <w:szCs w:val="24"/>
        </w:rPr>
      </w:pPr>
      <w:r w:rsidRPr="00376614">
        <w:rPr>
          <w:sz w:val="24"/>
          <w:szCs w:val="24"/>
        </w:rPr>
        <w:t xml:space="preserve">Въз основа на теренни изследвания и литературен преглед се предполага, че територията на ПП „Българка“ обитават 27 вида дребни бозайници както следва: 8 вида насекомоядни бозайници от разред </w:t>
      </w:r>
      <w:r w:rsidRPr="00376614">
        <w:rPr>
          <w:i/>
          <w:iCs/>
          <w:sz w:val="24"/>
          <w:szCs w:val="24"/>
        </w:rPr>
        <w:t>Insectivora</w:t>
      </w:r>
      <w:r w:rsidRPr="00376614">
        <w:rPr>
          <w:sz w:val="24"/>
          <w:szCs w:val="24"/>
        </w:rPr>
        <w:t xml:space="preserve">, 1 вид от разред </w:t>
      </w:r>
      <w:r w:rsidRPr="00376614">
        <w:rPr>
          <w:i/>
          <w:iCs/>
          <w:sz w:val="24"/>
          <w:szCs w:val="24"/>
        </w:rPr>
        <w:t>Lagomorpha</w:t>
      </w:r>
      <w:r w:rsidRPr="00376614">
        <w:rPr>
          <w:sz w:val="24"/>
          <w:szCs w:val="24"/>
        </w:rPr>
        <w:t xml:space="preserve">, и 18 вида гризачи от разред </w:t>
      </w:r>
      <w:r w:rsidRPr="00376614">
        <w:rPr>
          <w:i/>
          <w:iCs/>
          <w:sz w:val="24"/>
          <w:szCs w:val="24"/>
        </w:rPr>
        <w:t>Rodentia</w:t>
      </w:r>
      <w:r w:rsidRPr="00376614">
        <w:rPr>
          <w:sz w:val="24"/>
          <w:szCs w:val="24"/>
        </w:rPr>
        <w:t>. При теренното изследване със сигурност е потвърдено присъствието на 17 вида дребни бозайници. Видовият състав е идентичен с този на  НП „Централен Балкан“. Въпреки, че за момента няма данни за присъствие на лалугeра (</w:t>
      </w:r>
      <w:r w:rsidRPr="00376614">
        <w:rPr>
          <w:i/>
          <w:iCs/>
          <w:sz w:val="24"/>
          <w:szCs w:val="24"/>
        </w:rPr>
        <w:t>Spermophilus</w:t>
      </w:r>
      <w:r w:rsidR="00F33960">
        <w:rPr>
          <w:i/>
          <w:iCs/>
          <w:sz w:val="24"/>
          <w:szCs w:val="24"/>
          <w:lang w:val="en-US"/>
        </w:rPr>
        <w:t xml:space="preserve"> </w:t>
      </w:r>
      <w:r w:rsidRPr="00376614">
        <w:rPr>
          <w:i/>
          <w:iCs/>
          <w:sz w:val="24"/>
          <w:szCs w:val="24"/>
        </w:rPr>
        <w:t>citellus</w:t>
      </w:r>
      <w:r w:rsidRPr="00376614">
        <w:rPr>
          <w:sz w:val="24"/>
          <w:szCs w:val="24"/>
        </w:rPr>
        <w:t>) на територията на природния парк, трябва да се вземе в предвид, възможността той да бъде реинтродуциран, тъй като през 2013 и 2014 г. на територията на ПП „Българка“ се предвижда въвеждането му, като част от по мащабни дейности свързани с опазването на билните поляни и местообитание 6520 „Планински сенокосни ливади“.</w:t>
      </w:r>
    </w:p>
    <w:p w:rsidR="00217A49" w:rsidRPr="00376614" w:rsidRDefault="00217A49" w:rsidP="00217A49">
      <w:pPr>
        <w:spacing w:before="240"/>
        <w:rPr>
          <w:b/>
          <w:sz w:val="24"/>
          <w:szCs w:val="24"/>
        </w:rPr>
      </w:pPr>
      <w:r w:rsidRPr="00376614">
        <w:rPr>
          <w:b/>
          <w:sz w:val="24"/>
          <w:szCs w:val="24"/>
        </w:rPr>
        <w:t>Видове с висок природозащитен статус, обект на специални мерки</w:t>
      </w:r>
    </w:p>
    <w:p w:rsidR="00217A49" w:rsidRPr="00376614" w:rsidRDefault="00217A49" w:rsidP="00217A49">
      <w:pPr>
        <w:pStyle w:val="Default"/>
        <w:spacing w:before="240"/>
        <w:jc w:val="both"/>
      </w:pPr>
      <w:r w:rsidRPr="00376614">
        <w:t>Съгласно Червената книга на България (2011) с категория почти застрашени (NT) са 6 вида. В „Приложение 3“ на Бернската конвенция за включени 12 вида, а именно всички земеровки, сънливци, ди</w:t>
      </w:r>
      <w:r w:rsidR="008B036C">
        <w:t>вия заек и снежната полевка. В Приложение 4</w:t>
      </w:r>
      <w:r w:rsidRPr="00376614">
        <w:t xml:space="preserve"> на </w:t>
      </w:r>
      <w:r w:rsidRPr="00376614">
        <w:rPr>
          <w:b/>
          <w:bCs/>
        </w:rPr>
        <w:t xml:space="preserve">- </w:t>
      </w:r>
      <w:r w:rsidRPr="00376614">
        <w:t>Директива за хабитатите</w:t>
      </w:r>
      <w:r w:rsidR="002E32E9">
        <w:t xml:space="preserve"> </w:t>
      </w:r>
      <w:r w:rsidRPr="00376614">
        <w:t>92/43/ЕЕС са включени лешниковия (</w:t>
      </w:r>
      <w:r w:rsidR="00D57ECC" w:rsidRPr="00D57ECC">
        <w:rPr>
          <w:i/>
          <w:iCs/>
        </w:rPr>
        <w:t xml:space="preserve">Muscardinus </w:t>
      </w:r>
      <w:r w:rsidRPr="00376614">
        <w:rPr>
          <w:i/>
          <w:iCs/>
        </w:rPr>
        <w:t>avellanarius</w:t>
      </w:r>
      <w:r w:rsidRPr="00376614">
        <w:t>) и горския сънливец (</w:t>
      </w:r>
      <w:r w:rsidR="00D57ECC" w:rsidRPr="00D57ECC">
        <w:rPr>
          <w:i/>
          <w:iCs/>
        </w:rPr>
        <w:t xml:space="preserve">Dryomys </w:t>
      </w:r>
      <w:r w:rsidRPr="00376614">
        <w:rPr>
          <w:i/>
          <w:iCs/>
        </w:rPr>
        <w:t>nitedula</w:t>
      </w:r>
      <w:r w:rsidRPr="00376614">
        <w:t>)</w:t>
      </w:r>
      <w:r w:rsidRPr="00376614">
        <w:rPr>
          <w:i/>
          <w:iCs/>
        </w:rPr>
        <w:t xml:space="preserve">. </w:t>
      </w:r>
      <w:r w:rsidRPr="00376614">
        <w:t>В Закона за Защит</w:t>
      </w:r>
      <w:r w:rsidR="008B036C">
        <w:t xml:space="preserve">а на Биологично Разнообразие в Приложение 3 </w:t>
      </w:r>
      <w:r w:rsidRPr="00376614">
        <w:t>са включени таралежа (</w:t>
      </w:r>
      <w:r w:rsidR="00D57ECC" w:rsidRPr="00D57ECC">
        <w:rPr>
          <w:i/>
          <w:iCs/>
        </w:rPr>
        <w:t xml:space="preserve">Erinaceus </w:t>
      </w:r>
      <w:r w:rsidRPr="00376614">
        <w:rPr>
          <w:i/>
          <w:iCs/>
        </w:rPr>
        <w:t>concolor</w:t>
      </w:r>
      <w:r w:rsidRPr="00376614">
        <w:t>) и лешниковия сънливец (</w:t>
      </w:r>
      <w:r w:rsidR="00D57ECC" w:rsidRPr="00D57ECC">
        <w:rPr>
          <w:i/>
          <w:iCs/>
        </w:rPr>
        <w:t xml:space="preserve">Muscardinus </w:t>
      </w:r>
      <w:r w:rsidRPr="00376614">
        <w:rPr>
          <w:i/>
          <w:iCs/>
        </w:rPr>
        <w:t>avellanarius</w:t>
      </w:r>
      <w:r w:rsidR="008B036C">
        <w:t>), а в Приложение 2</w:t>
      </w:r>
      <w:r w:rsidRPr="00376614">
        <w:t xml:space="preserve"> лешниковия (</w:t>
      </w:r>
      <w:r w:rsidR="00D57ECC" w:rsidRPr="00D57ECC">
        <w:rPr>
          <w:i/>
          <w:iCs/>
        </w:rPr>
        <w:t>Muscardinus</w:t>
      </w:r>
      <w:r w:rsidR="00B007A3">
        <w:rPr>
          <w:i/>
          <w:iCs/>
          <w:lang w:val="en-US"/>
        </w:rPr>
        <w:t xml:space="preserve"> </w:t>
      </w:r>
      <w:r w:rsidRPr="00376614">
        <w:rPr>
          <w:i/>
          <w:iCs/>
        </w:rPr>
        <w:t>avellanarius</w:t>
      </w:r>
      <w:r w:rsidRPr="00376614">
        <w:t>) и горския сънливец (</w:t>
      </w:r>
      <w:r w:rsidR="00D57ECC" w:rsidRPr="00D57ECC">
        <w:rPr>
          <w:i/>
          <w:iCs/>
        </w:rPr>
        <w:t>Dryomys</w:t>
      </w:r>
      <w:r w:rsidR="00B007A3">
        <w:rPr>
          <w:i/>
          <w:iCs/>
          <w:lang w:val="en-US"/>
        </w:rPr>
        <w:t xml:space="preserve"> </w:t>
      </w:r>
      <w:r w:rsidRPr="00376614">
        <w:rPr>
          <w:i/>
          <w:iCs/>
        </w:rPr>
        <w:t>nitedula</w:t>
      </w:r>
      <w:r w:rsidRPr="00376614">
        <w:t xml:space="preserve">). Европейския лалугер </w:t>
      </w:r>
      <w:r w:rsidR="00912E68" w:rsidRPr="00376614">
        <w:t>(</w:t>
      </w:r>
      <w:r w:rsidR="00912E68" w:rsidRPr="00376614">
        <w:rPr>
          <w:i/>
          <w:iCs/>
        </w:rPr>
        <w:t>Spermophilu</w:t>
      </w:r>
      <w:r w:rsidR="00B007A3">
        <w:rPr>
          <w:i/>
          <w:iCs/>
          <w:lang w:val="en-US"/>
        </w:rPr>
        <w:t xml:space="preserve"> </w:t>
      </w:r>
      <w:r w:rsidR="00912E68" w:rsidRPr="00376614">
        <w:rPr>
          <w:i/>
          <w:iCs/>
        </w:rPr>
        <w:t>scitellus</w:t>
      </w:r>
      <w:r w:rsidR="00912E68" w:rsidRPr="00376614">
        <w:t xml:space="preserve">) </w:t>
      </w:r>
      <w:r w:rsidRPr="00376614">
        <w:t xml:space="preserve">е включен в: Червения списък на IUCN, категория „уязвим“ , Червена книга на България с категория уязвим; Бернската конвенция, Приложение II (строго защитени видове от фауната), както и в Директива 94/43 на ЕEC, Приложения II и IV; Закона </w:t>
      </w:r>
      <w:r w:rsidR="008B036C">
        <w:t xml:space="preserve">за Биологичното Разнообразие – Приложение </w:t>
      </w:r>
      <w:r w:rsidRPr="00376614">
        <w:t xml:space="preserve">2. Местообитанията на вида са приоритетни за опазване в Европейската екологична мрежа НАТУРА 2000. </w:t>
      </w:r>
    </w:p>
    <w:p w:rsidR="00217A49" w:rsidRPr="00A73670" w:rsidRDefault="00217A49" w:rsidP="00217A49">
      <w:pPr>
        <w:jc w:val="both"/>
        <w:rPr>
          <w:sz w:val="24"/>
          <w:szCs w:val="24"/>
        </w:rPr>
      </w:pPr>
      <w:r w:rsidRPr="00A73670">
        <w:rPr>
          <w:sz w:val="24"/>
          <w:szCs w:val="24"/>
        </w:rPr>
        <w:t>Поради факта, че част от консервационно значимите видове не са установени при полевите проучвания и са известни основно от литературни данни, не може да се даде оценка за числеността им на територията на Парка, а оттам и невъзможността да се приоритизират. На база установените видове, следва да се посочи, че от значение за парка са видовете лешников сънливец (</w:t>
      </w:r>
      <w:r w:rsidR="00912E68" w:rsidRPr="00912E68">
        <w:rPr>
          <w:i/>
          <w:iCs/>
          <w:sz w:val="24"/>
          <w:szCs w:val="24"/>
        </w:rPr>
        <w:t>Muscardinus</w:t>
      </w:r>
      <w:r w:rsidRPr="00A73670">
        <w:rPr>
          <w:i/>
          <w:iCs/>
          <w:sz w:val="24"/>
          <w:szCs w:val="24"/>
        </w:rPr>
        <w:t>. avellanarius</w:t>
      </w:r>
      <w:r w:rsidRPr="00A73670">
        <w:rPr>
          <w:sz w:val="24"/>
          <w:szCs w:val="24"/>
        </w:rPr>
        <w:t>), горски сънливец (</w:t>
      </w:r>
      <w:r w:rsidR="00912E68" w:rsidRPr="00912E68">
        <w:rPr>
          <w:i/>
          <w:iCs/>
          <w:sz w:val="24"/>
          <w:szCs w:val="24"/>
        </w:rPr>
        <w:t xml:space="preserve">Dryomys </w:t>
      </w:r>
      <w:r w:rsidRPr="00A73670">
        <w:rPr>
          <w:i/>
          <w:iCs/>
          <w:sz w:val="24"/>
          <w:szCs w:val="24"/>
        </w:rPr>
        <w:t>nitedula</w:t>
      </w:r>
      <w:r w:rsidRPr="00A73670">
        <w:rPr>
          <w:sz w:val="24"/>
          <w:szCs w:val="24"/>
        </w:rPr>
        <w:t>), обикновена кафявозъбка (</w:t>
      </w:r>
      <w:r w:rsidR="00912E68" w:rsidRPr="00912E68">
        <w:rPr>
          <w:i/>
          <w:iCs/>
          <w:sz w:val="24"/>
          <w:szCs w:val="24"/>
        </w:rPr>
        <w:t xml:space="preserve">Sorex </w:t>
      </w:r>
      <w:r w:rsidRPr="00A73670">
        <w:rPr>
          <w:i/>
          <w:iCs/>
          <w:sz w:val="24"/>
          <w:szCs w:val="24"/>
        </w:rPr>
        <w:t>araneus</w:t>
      </w:r>
      <w:r w:rsidRPr="00A73670">
        <w:rPr>
          <w:sz w:val="24"/>
          <w:szCs w:val="24"/>
        </w:rPr>
        <w:t>), малка кафявозъбка (</w:t>
      </w:r>
      <w:r w:rsidR="00912E68" w:rsidRPr="00912E68">
        <w:rPr>
          <w:i/>
          <w:iCs/>
          <w:sz w:val="24"/>
          <w:szCs w:val="24"/>
        </w:rPr>
        <w:t xml:space="preserve">Sorex </w:t>
      </w:r>
      <w:r w:rsidRPr="00A73670">
        <w:rPr>
          <w:i/>
          <w:iCs/>
          <w:sz w:val="24"/>
          <w:szCs w:val="24"/>
        </w:rPr>
        <w:t>minutus</w:t>
      </w:r>
      <w:r w:rsidRPr="00A73670">
        <w:rPr>
          <w:sz w:val="24"/>
          <w:szCs w:val="24"/>
        </w:rPr>
        <w:t>), малка водна земеровка (</w:t>
      </w:r>
      <w:r w:rsidR="00525CF0" w:rsidRPr="00525CF0">
        <w:rPr>
          <w:i/>
          <w:iCs/>
          <w:sz w:val="24"/>
          <w:szCs w:val="24"/>
        </w:rPr>
        <w:t>Neomys</w:t>
      </w:r>
      <w:r w:rsidR="00B2346B">
        <w:rPr>
          <w:i/>
          <w:iCs/>
          <w:sz w:val="24"/>
          <w:szCs w:val="24"/>
          <w:lang w:val="en-US"/>
        </w:rPr>
        <w:t xml:space="preserve"> </w:t>
      </w:r>
      <w:r w:rsidRPr="00A73670">
        <w:rPr>
          <w:i/>
          <w:iCs/>
          <w:sz w:val="24"/>
          <w:szCs w:val="24"/>
        </w:rPr>
        <w:t>anomalus</w:t>
      </w:r>
      <w:r w:rsidRPr="00A73670">
        <w:rPr>
          <w:sz w:val="24"/>
          <w:szCs w:val="24"/>
        </w:rPr>
        <w:t>), голяма (белокоремна) белозъбка (</w:t>
      </w:r>
      <w:r w:rsidR="00525CF0" w:rsidRPr="00525CF0">
        <w:rPr>
          <w:i/>
          <w:iCs/>
          <w:sz w:val="24"/>
          <w:szCs w:val="24"/>
        </w:rPr>
        <w:t xml:space="preserve">Crocidura </w:t>
      </w:r>
      <w:r w:rsidRPr="00A73670">
        <w:rPr>
          <w:i/>
          <w:iCs/>
          <w:sz w:val="24"/>
          <w:szCs w:val="24"/>
        </w:rPr>
        <w:t>leucodon</w:t>
      </w:r>
      <w:r w:rsidRPr="00A73670">
        <w:rPr>
          <w:sz w:val="24"/>
          <w:szCs w:val="24"/>
        </w:rPr>
        <w:t>), малка белозъбка (</w:t>
      </w:r>
      <w:r w:rsidR="00525CF0" w:rsidRPr="00525CF0">
        <w:rPr>
          <w:i/>
          <w:iCs/>
          <w:sz w:val="24"/>
          <w:szCs w:val="24"/>
        </w:rPr>
        <w:t xml:space="preserve">Crocidura </w:t>
      </w:r>
      <w:r w:rsidRPr="00A73670">
        <w:rPr>
          <w:i/>
          <w:iCs/>
          <w:sz w:val="24"/>
          <w:szCs w:val="24"/>
        </w:rPr>
        <w:t>suaveolens</w:t>
      </w:r>
      <w:r w:rsidRPr="00A73670">
        <w:rPr>
          <w:sz w:val="24"/>
          <w:szCs w:val="24"/>
        </w:rPr>
        <w:t>).</w:t>
      </w:r>
      <w:r>
        <w:rPr>
          <w:sz w:val="24"/>
          <w:szCs w:val="24"/>
        </w:rPr>
        <w:t xml:space="preserve"> Тези видове са с неустановена численост и затова на този етап от планирането на Парковите дейности се препоръчва основно по-задълбочено проучване и установяване на реалната численост и разпространение на тези видове.</w:t>
      </w:r>
    </w:p>
    <w:p w:rsidR="00217A49" w:rsidRPr="00A73670" w:rsidRDefault="00217A49" w:rsidP="00217A49">
      <w:pPr>
        <w:jc w:val="both"/>
        <w:rPr>
          <w:sz w:val="24"/>
          <w:szCs w:val="24"/>
        </w:rPr>
      </w:pPr>
    </w:p>
    <w:p w:rsidR="00217A49" w:rsidRPr="00A73670" w:rsidRDefault="00217A49" w:rsidP="00217A49">
      <w:pPr>
        <w:jc w:val="both"/>
        <w:rPr>
          <w:szCs w:val="24"/>
        </w:rPr>
      </w:pPr>
      <w:r w:rsidRPr="00A73670">
        <w:rPr>
          <w:sz w:val="24"/>
          <w:szCs w:val="24"/>
        </w:rPr>
        <w:t>Дивият заек (</w:t>
      </w:r>
      <w:r w:rsidRPr="00A73670">
        <w:rPr>
          <w:i/>
          <w:iCs/>
          <w:sz w:val="24"/>
          <w:szCs w:val="24"/>
        </w:rPr>
        <w:t>L</w:t>
      </w:r>
      <w:proofErr w:type="spellStart"/>
      <w:r w:rsidRPr="00A73670">
        <w:rPr>
          <w:i/>
          <w:iCs/>
          <w:sz w:val="24"/>
          <w:szCs w:val="24"/>
          <w:lang w:val="en-US"/>
        </w:rPr>
        <w:t>epus</w:t>
      </w:r>
      <w:proofErr w:type="spellEnd"/>
      <w:r w:rsidR="00B2346B">
        <w:rPr>
          <w:i/>
          <w:iCs/>
          <w:sz w:val="24"/>
          <w:szCs w:val="24"/>
          <w:lang w:val="en-US"/>
        </w:rPr>
        <w:t xml:space="preserve"> </w:t>
      </w:r>
      <w:proofErr w:type="spellStart"/>
      <w:r w:rsidRPr="00A73670">
        <w:rPr>
          <w:i/>
          <w:iCs/>
          <w:sz w:val="24"/>
          <w:szCs w:val="24"/>
        </w:rPr>
        <w:t>europaeus</w:t>
      </w:r>
      <w:proofErr w:type="spellEnd"/>
      <w:r w:rsidRPr="00A73670">
        <w:rPr>
          <w:sz w:val="24"/>
          <w:szCs w:val="24"/>
        </w:rPr>
        <w:t>) от масов ловен вид, рязко намалява числеността (почти с 50%) си в цялата страна през последните 20 години, с което се ограничава и хранителната база на много хищни видове.</w:t>
      </w:r>
    </w:p>
    <w:p w:rsidR="00217A49" w:rsidRDefault="00217A49" w:rsidP="00217A49">
      <w:pPr>
        <w:jc w:val="both"/>
        <w:rPr>
          <w:sz w:val="24"/>
          <w:szCs w:val="24"/>
        </w:rPr>
      </w:pPr>
      <w:r w:rsidRPr="00A73670">
        <w:rPr>
          <w:sz w:val="24"/>
          <w:szCs w:val="24"/>
        </w:rPr>
        <w:t>Според данните от таксацията за три стопанства на територията на Парка средната численост на вида е около 41 индивида, което е много ниска численост предвид особеностите на вида (Фиг. 1). Поради тази причина се предлага заекът да бъде обект на мониторинг и да бъдат предприети мерки за увеличаване на популациите му (забрана на лова му, ограничаване числеността на скитащи кучета).</w:t>
      </w:r>
    </w:p>
    <w:p w:rsidR="00A86D31" w:rsidRDefault="00A86D31" w:rsidP="00217A49">
      <w:pPr>
        <w:jc w:val="both"/>
        <w:rPr>
          <w:sz w:val="24"/>
          <w:szCs w:val="24"/>
        </w:rPr>
      </w:pPr>
    </w:p>
    <w:p w:rsidR="00A86D31" w:rsidRDefault="00A86D31" w:rsidP="00217A49">
      <w:pPr>
        <w:jc w:val="both"/>
        <w:rPr>
          <w:sz w:val="24"/>
          <w:szCs w:val="24"/>
        </w:rPr>
      </w:pPr>
    </w:p>
    <w:p w:rsidR="00A86D31" w:rsidRDefault="00A86D31" w:rsidP="00217A49">
      <w:pPr>
        <w:jc w:val="both"/>
        <w:rPr>
          <w:sz w:val="24"/>
          <w:szCs w:val="24"/>
        </w:rPr>
      </w:pPr>
    </w:p>
    <w:p w:rsidR="00A86D31" w:rsidRDefault="00A86D31" w:rsidP="00217A49">
      <w:pPr>
        <w:jc w:val="both"/>
        <w:rPr>
          <w:sz w:val="24"/>
          <w:szCs w:val="24"/>
        </w:rPr>
      </w:pPr>
    </w:p>
    <w:p w:rsidR="00A86D31" w:rsidRDefault="00A86D31" w:rsidP="00217A49">
      <w:pPr>
        <w:jc w:val="both"/>
        <w:rPr>
          <w:sz w:val="24"/>
          <w:szCs w:val="24"/>
        </w:rPr>
      </w:pPr>
    </w:p>
    <w:p w:rsidR="00A86D31" w:rsidRDefault="00A86D31" w:rsidP="00217A49">
      <w:pPr>
        <w:jc w:val="both"/>
        <w:rPr>
          <w:sz w:val="24"/>
          <w:szCs w:val="24"/>
        </w:rPr>
      </w:pPr>
    </w:p>
    <w:p w:rsidR="00A86D31" w:rsidRDefault="00A86D31" w:rsidP="00217A49">
      <w:pPr>
        <w:jc w:val="both"/>
        <w:rPr>
          <w:sz w:val="24"/>
          <w:szCs w:val="24"/>
        </w:rPr>
      </w:pPr>
    </w:p>
    <w:p w:rsidR="00A86D31" w:rsidRPr="00A86D31" w:rsidRDefault="00A86D31" w:rsidP="00217A49">
      <w:pPr>
        <w:jc w:val="both"/>
        <w:rPr>
          <w:sz w:val="22"/>
          <w:szCs w:val="22"/>
        </w:rPr>
      </w:pPr>
    </w:p>
    <w:p w:rsidR="00A86D31" w:rsidRDefault="00A86D31" w:rsidP="00217A49">
      <w:pPr>
        <w:jc w:val="both"/>
        <w:rPr>
          <w:sz w:val="24"/>
          <w:szCs w:val="24"/>
        </w:rPr>
      </w:pPr>
    </w:p>
    <w:p w:rsidR="00E53F43" w:rsidRDefault="00E53F43" w:rsidP="00217A49">
      <w:pPr>
        <w:jc w:val="both"/>
        <w:rPr>
          <w:sz w:val="24"/>
          <w:szCs w:val="24"/>
        </w:rPr>
      </w:pPr>
      <w:r>
        <w:rPr>
          <w:noProof/>
          <w:sz w:val="24"/>
          <w:szCs w:val="24"/>
        </w:rPr>
        <w:drawing>
          <wp:inline distT="0" distB="0" distL="0" distR="0">
            <wp:extent cx="3703613" cy="223256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0200" cy="2236532"/>
                    </a:xfrm>
                    <a:prstGeom prst="rect">
                      <a:avLst/>
                    </a:prstGeom>
                    <a:noFill/>
                  </pic:spPr>
                </pic:pic>
              </a:graphicData>
            </a:graphic>
          </wp:inline>
        </w:drawing>
      </w:r>
    </w:p>
    <w:p w:rsidR="00217A49" w:rsidRPr="00A73670" w:rsidRDefault="00217A49" w:rsidP="00217A49">
      <w:pPr>
        <w:jc w:val="center"/>
        <w:rPr>
          <w:lang w:val="en-US"/>
        </w:rPr>
      </w:pPr>
    </w:p>
    <w:p w:rsidR="00217A49" w:rsidRPr="00A73670" w:rsidRDefault="00217A49" w:rsidP="00217A49">
      <w:pPr>
        <w:rPr>
          <w:i/>
          <w:lang w:val="ru-RU"/>
        </w:rPr>
      </w:pPr>
    </w:p>
    <w:p w:rsidR="00217A49" w:rsidRDefault="0086755C" w:rsidP="00217A49">
      <w:pPr>
        <w:jc w:val="both"/>
        <w:rPr>
          <w:i/>
          <w:sz w:val="22"/>
          <w:szCs w:val="22"/>
        </w:rPr>
      </w:pPr>
      <w:r w:rsidRPr="00A86D31">
        <w:rPr>
          <w:i/>
          <w:sz w:val="22"/>
          <w:szCs w:val="22"/>
        </w:rPr>
        <w:t xml:space="preserve">Фиг. </w:t>
      </w:r>
      <w:r>
        <w:rPr>
          <w:i/>
          <w:sz w:val="22"/>
          <w:szCs w:val="22"/>
        </w:rPr>
        <w:t>№ 11.</w:t>
      </w:r>
      <w:r w:rsidRPr="00A86D31">
        <w:rPr>
          <w:i/>
          <w:sz w:val="22"/>
          <w:szCs w:val="22"/>
        </w:rPr>
        <w:t xml:space="preserve"> Резултати от таксацията на Дивия заек (</w:t>
      </w:r>
      <w:r w:rsidRPr="00A86D31">
        <w:rPr>
          <w:i/>
          <w:iCs/>
          <w:sz w:val="22"/>
          <w:szCs w:val="22"/>
        </w:rPr>
        <w:t>L</w:t>
      </w:r>
      <w:proofErr w:type="spellStart"/>
      <w:r w:rsidRPr="00A86D31">
        <w:rPr>
          <w:i/>
          <w:iCs/>
          <w:sz w:val="22"/>
          <w:szCs w:val="22"/>
          <w:lang w:val="en-US"/>
        </w:rPr>
        <w:t>epus</w:t>
      </w:r>
      <w:proofErr w:type="spellEnd"/>
      <w:r w:rsidRPr="00A86D31">
        <w:rPr>
          <w:i/>
          <w:iCs/>
          <w:sz w:val="22"/>
          <w:szCs w:val="22"/>
          <w:lang w:val="en-US"/>
        </w:rPr>
        <w:t xml:space="preserve"> </w:t>
      </w:r>
      <w:proofErr w:type="spellStart"/>
      <w:r w:rsidRPr="00A86D31">
        <w:rPr>
          <w:i/>
          <w:sz w:val="22"/>
          <w:szCs w:val="22"/>
        </w:rPr>
        <w:t>europaeus</w:t>
      </w:r>
      <w:proofErr w:type="spellEnd"/>
      <w:r w:rsidRPr="00A86D31">
        <w:rPr>
          <w:i/>
          <w:sz w:val="22"/>
          <w:szCs w:val="22"/>
        </w:rPr>
        <w:t>) територията на ЛРД „Станчов хан”, ЛРД „Плачковци”, ЛРД „Плачковци” (2009-2013) и ЛРД „Плачковци” и ЛС „</w:t>
      </w:r>
      <w:proofErr w:type="spellStart"/>
      <w:r w:rsidRPr="00A86D31">
        <w:rPr>
          <w:i/>
          <w:sz w:val="22"/>
          <w:szCs w:val="22"/>
        </w:rPr>
        <w:t>Бедек</w:t>
      </w:r>
      <w:proofErr w:type="spellEnd"/>
      <w:r w:rsidRPr="00A86D31">
        <w:rPr>
          <w:i/>
          <w:sz w:val="22"/>
          <w:szCs w:val="22"/>
        </w:rPr>
        <w:t>“ Трявна (2002-2004) отбелязани с „*“.</w:t>
      </w:r>
    </w:p>
    <w:p w:rsidR="0086755C" w:rsidRPr="00A73670" w:rsidRDefault="0086755C" w:rsidP="00217A49">
      <w:pPr>
        <w:jc w:val="both"/>
        <w:rPr>
          <w:sz w:val="24"/>
          <w:szCs w:val="24"/>
        </w:rPr>
      </w:pPr>
    </w:p>
    <w:p w:rsidR="00217A49" w:rsidRPr="00A73670" w:rsidRDefault="00217A49" w:rsidP="00217A49">
      <w:pPr>
        <w:jc w:val="both"/>
        <w:rPr>
          <w:sz w:val="24"/>
          <w:szCs w:val="24"/>
        </w:rPr>
      </w:pPr>
      <w:r w:rsidRPr="00A73670">
        <w:rPr>
          <w:sz w:val="24"/>
          <w:szCs w:val="24"/>
        </w:rPr>
        <w:t>Обикновена катерица (</w:t>
      </w:r>
      <w:r w:rsidR="004F7826" w:rsidRPr="004F7826">
        <w:rPr>
          <w:i/>
          <w:iCs/>
          <w:sz w:val="24"/>
          <w:szCs w:val="24"/>
        </w:rPr>
        <w:t xml:space="preserve">Sciurus </w:t>
      </w:r>
      <w:r w:rsidRPr="00A73670">
        <w:rPr>
          <w:i/>
          <w:iCs/>
          <w:sz w:val="24"/>
          <w:szCs w:val="24"/>
        </w:rPr>
        <w:t>vulgaris</w:t>
      </w:r>
      <w:r w:rsidRPr="00A73670">
        <w:rPr>
          <w:sz w:val="24"/>
          <w:szCs w:val="24"/>
        </w:rPr>
        <w:t xml:space="preserve">) е сравнително често срещащ се вид в старите широколистни гори в Парка, предвид силното намаляване на популациите в страната се препоръчва мониторинг на вида и следене на тенденциите в числеността му. </w:t>
      </w:r>
    </w:p>
    <w:p w:rsidR="00217A49" w:rsidRPr="00A73670" w:rsidRDefault="00217A49" w:rsidP="00217A49">
      <w:pPr>
        <w:jc w:val="both"/>
        <w:rPr>
          <w:sz w:val="24"/>
          <w:szCs w:val="24"/>
        </w:rPr>
      </w:pPr>
    </w:p>
    <w:p w:rsidR="00217A49" w:rsidRPr="00A73670" w:rsidRDefault="00217A49" w:rsidP="00217A49">
      <w:pPr>
        <w:jc w:val="both"/>
        <w:rPr>
          <w:sz w:val="24"/>
          <w:szCs w:val="24"/>
        </w:rPr>
      </w:pPr>
      <w:r w:rsidRPr="00A73670">
        <w:rPr>
          <w:sz w:val="24"/>
          <w:szCs w:val="24"/>
        </w:rPr>
        <w:t>При успешна реинтродукция лалугера (</w:t>
      </w:r>
      <w:r w:rsidR="00A30CBC" w:rsidRPr="00E53F43">
        <w:rPr>
          <w:i/>
          <w:sz w:val="24"/>
          <w:szCs w:val="24"/>
        </w:rPr>
        <w:t>Spermophilus</w:t>
      </w:r>
      <w:r w:rsidR="003051BF">
        <w:rPr>
          <w:i/>
          <w:sz w:val="24"/>
          <w:szCs w:val="24"/>
          <w:lang w:val="en-US"/>
        </w:rPr>
        <w:t xml:space="preserve"> </w:t>
      </w:r>
      <w:r w:rsidRPr="00E53F43">
        <w:rPr>
          <w:i/>
          <w:iCs/>
          <w:sz w:val="24"/>
          <w:szCs w:val="24"/>
        </w:rPr>
        <w:t>citellus</w:t>
      </w:r>
      <w:r w:rsidRPr="00E53F43">
        <w:rPr>
          <w:i/>
          <w:sz w:val="24"/>
          <w:szCs w:val="24"/>
        </w:rPr>
        <w:t>)</w:t>
      </w:r>
      <w:r>
        <w:rPr>
          <w:sz w:val="24"/>
          <w:szCs w:val="24"/>
        </w:rPr>
        <w:t xml:space="preserve"> би имал водещо значение сред видовете от дребните бозайници, за опазване и поддържане на популациите му.</w:t>
      </w:r>
    </w:p>
    <w:p w:rsidR="00217A49" w:rsidRPr="00A73670" w:rsidRDefault="00217A49" w:rsidP="00217A49">
      <w:pPr>
        <w:spacing w:before="240"/>
        <w:jc w:val="both"/>
        <w:rPr>
          <w:sz w:val="24"/>
          <w:szCs w:val="24"/>
        </w:rPr>
      </w:pPr>
      <w:r>
        <w:rPr>
          <w:sz w:val="24"/>
          <w:szCs w:val="24"/>
        </w:rPr>
        <w:t xml:space="preserve">Видът </w:t>
      </w:r>
      <w:r w:rsidR="00A30CBC">
        <w:rPr>
          <w:sz w:val="24"/>
          <w:szCs w:val="24"/>
        </w:rPr>
        <w:t>с</w:t>
      </w:r>
      <w:r w:rsidRPr="00A73670">
        <w:rPr>
          <w:sz w:val="24"/>
          <w:szCs w:val="24"/>
        </w:rPr>
        <w:t>нежна полевка (</w:t>
      </w:r>
      <w:r w:rsidR="00A30CBC" w:rsidRPr="00A30CBC">
        <w:rPr>
          <w:i/>
          <w:iCs/>
          <w:sz w:val="24"/>
          <w:szCs w:val="24"/>
        </w:rPr>
        <w:t xml:space="preserve">Chionomys </w:t>
      </w:r>
      <w:r w:rsidRPr="00A73670">
        <w:rPr>
          <w:i/>
          <w:iCs/>
          <w:sz w:val="24"/>
          <w:szCs w:val="24"/>
        </w:rPr>
        <w:t>nivalis</w:t>
      </w:r>
      <w:r w:rsidRPr="00A73670">
        <w:rPr>
          <w:sz w:val="24"/>
          <w:szCs w:val="24"/>
        </w:rPr>
        <w:t>)</w:t>
      </w:r>
      <w:r>
        <w:rPr>
          <w:sz w:val="24"/>
          <w:szCs w:val="24"/>
        </w:rPr>
        <w:t xml:space="preserve"> също би имал висока консервационна значимост при установяване на популации в алпийските части на Парка. </w:t>
      </w:r>
    </w:p>
    <w:p w:rsidR="00217A49" w:rsidRPr="00376614" w:rsidRDefault="00217A49" w:rsidP="00217A49">
      <w:pPr>
        <w:spacing w:before="240"/>
        <w:rPr>
          <w:b/>
          <w:sz w:val="24"/>
          <w:szCs w:val="24"/>
        </w:rPr>
      </w:pPr>
      <w:r w:rsidRPr="00376614">
        <w:rPr>
          <w:b/>
          <w:sz w:val="24"/>
          <w:szCs w:val="24"/>
        </w:rPr>
        <w:t>Територии и хабитати от значение за опазване на дребните бозайници</w:t>
      </w:r>
    </w:p>
    <w:p w:rsidR="00217A49" w:rsidRPr="00376614" w:rsidRDefault="00217A49" w:rsidP="00217A49">
      <w:pPr>
        <w:spacing w:before="240"/>
        <w:jc w:val="both"/>
        <w:rPr>
          <w:sz w:val="24"/>
          <w:szCs w:val="24"/>
        </w:rPr>
      </w:pPr>
      <w:r w:rsidRPr="00376614">
        <w:rPr>
          <w:sz w:val="24"/>
          <w:szCs w:val="24"/>
        </w:rPr>
        <w:t xml:space="preserve">Общата оценка на основните местообитания обитавани от дребни бозайници е направено по богатство на видовете и наличието на такива с консервационно значими стойност в тях. Много от видовете дребни бозайници имат сравнително широко разпространение и не винаги са тясно привързани към даден хабитат: </w:t>
      </w:r>
    </w:p>
    <w:p w:rsidR="00217A49" w:rsidRPr="00376614" w:rsidRDefault="00217A49" w:rsidP="00217A49">
      <w:pPr>
        <w:pStyle w:val="ListParagraph"/>
        <w:numPr>
          <w:ilvl w:val="0"/>
          <w:numId w:val="5"/>
        </w:numPr>
        <w:spacing w:before="240"/>
        <w:jc w:val="both"/>
        <w:rPr>
          <w:sz w:val="24"/>
          <w:szCs w:val="24"/>
        </w:rPr>
      </w:pPr>
      <w:r w:rsidRPr="00376614">
        <w:rPr>
          <w:i/>
          <w:iCs/>
          <w:sz w:val="24"/>
          <w:szCs w:val="24"/>
        </w:rPr>
        <w:t xml:space="preserve">Горски комплекси. </w:t>
      </w:r>
      <w:r w:rsidRPr="00376614">
        <w:rPr>
          <w:sz w:val="24"/>
          <w:szCs w:val="24"/>
        </w:rPr>
        <w:t xml:space="preserve">Най-много видове дребни бозайници (около 10) са горски обитатели или се срещат най-вече в </w:t>
      </w:r>
      <w:r>
        <w:rPr>
          <w:sz w:val="24"/>
          <w:szCs w:val="24"/>
        </w:rPr>
        <w:t>пояса на старите букови гори</w:t>
      </w:r>
      <w:r w:rsidRPr="00376614">
        <w:rPr>
          <w:sz w:val="24"/>
          <w:szCs w:val="24"/>
        </w:rPr>
        <w:t xml:space="preserve"> от консервационно значимите видове това са земеровките, сънливците и катерицата </w:t>
      </w:r>
    </w:p>
    <w:p w:rsidR="00217A49" w:rsidRPr="00376614" w:rsidRDefault="00217A49" w:rsidP="00217A49">
      <w:pPr>
        <w:pStyle w:val="ListParagraph"/>
        <w:numPr>
          <w:ilvl w:val="0"/>
          <w:numId w:val="5"/>
        </w:numPr>
        <w:spacing w:before="240"/>
        <w:jc w:val="both"/>
        <w:rPr>
          <w:sz w:val="24"/>
          <w:szCs w:val="24"/>
        </w:rPr>
      </w:pPr>
      <w:r w:rsidRPr="00376614">
        <w:rPr>
          <w:i/>
          <w:iCs/>
          <w:sz w:val="24"/>
          <w:szCs w:val="24"/>
        </w:rPr>
        <w:t xml:space="preserve">Откритите местообитания – пасища и ливади </w:t>
      </w:r>
      <w:r w:rsidRPr="00376614">
        <w:rPr>
          <w:sz w:val="24"/>
          <w:szCs w:val="24"/>
        </w:rPr>
        <w:t>са важни биотопи за лалугера, сляпото куче, дивия заек</w:t>
      </w:r>
      <w:r w:rsidRPr="00376614">
        <w:rPr>
          <w:sz w:val="24"/>
          <w:szCs w:val="24"/>
          <w:lang w:val="en-US"/>
        </w:rPr>
        <w:t xml:space="preserve">. </w:t>
      </w:r>
      <w:r w:rsidRPr="00376614">
        <w:rPr>
          <w:sz w:val="24"/>
          <w:szCs w:val="24"/>
        </w:rPr>
        <w:t xml:space="preserve">Такива местообитания има в района на селата Станчов хан, Конарско, Езерото, Поток и др. </w:t>
      </w:r>
    </w:p>
    <w:p w:rsidR="00217A49" w:rsidRPr="00376614" w:rsidRDefault="00217A49" w:rsidP="00217A49">
      <w:pPr>
        <w:pStyle w:val="ListParagraph"/>
        <w:numPr>
          <w:ilvl w:val="0"/>
          <w:numId w:val="5"/>
        </w:numPr>
        <w:spacing w:before="240"/>
        <w:jc w:val="both"/>
        <w:rPr>
          <w:sz w:val="24"/>
          <w:szCs w:val="24"/>
        </w:rPr>
      </w:pPr>
      <w:r w:rsidRPr="00376614">
        <w:rPr>
          <w:i/>
          <w:iCs/>
          <w:sz w:val="24"/>
          <w:szCs w:val="24"/>
        </w:rPr>
        <w:t xml:space="preserve">Реки и потоци. </w:t>
      </w:r>
      <w:r w:rsidRPr="00376614">
        <w:rPr>
          <w:sz w:val="24"/>
          <w:szCs w:val="24"/>
        </w:rPr>
        <w:t xml:space="preserve">С непресъхващите целогодишно реки и потоци са свързани много тясно водните земеровки, оризищната мишка и др. Такива местообитания има в районите на реките Паничарка, Левичарка, Белилската, Сивяк, Янтра, Габрищица, яз. </w:t>
      </w:r>
      <w:r w:rsidR="001B7AA2">
        <w:rPr>
          <w:sz w:val="24"/>
          <w:szCs w:val="24"/>
        </w:rPr>
        <w:t xml:space="preserve">“ Христо </w:t>
      </w:r>
      <w:r w:rsidRPr="00376614">
        <w:rPr>
          <w:sz w:val="24"/>
          <w:szCs w:val="24"/>
        </w:rPr>
        <w:t>Смирненски</w:t>
      </w:r>
      <w:r w:rsidR="001B7AA2">
        <w:rPr>
          <w:sz w:val="24"/>
          <w:szCs w:val="24"/>
        </w:rPr>
        <w:t>“</w:t>
      </w:r>
      <w:r w:rsidRPr="00376614">
        <w:rPr>
          <w:sz w:val="24"/>
          <w:szCs w:val="24"/>
        </w:rPr>
        <w:t xml:space="preserve"> и др. </w:t>
      </w:r>
    </w:p>
    <w:p w:rsidR="00217A49" w:rsidRDefault="00217A49" w:rsidP="00217A49">
      <w:pPr>
        <w:pStyle w:val="ListParagraph"/>
        <w:numPr>
          <w:ilvl w:val="0"/>
          <w:numId w:val="5"/>
        </w:numPr>
        <w:spacing w:before="240"/>
        <w:jc w:val="both"/>
        <w:rPr>
          <w:sz w:val="24"/>
          <w:szCs w:val="24"/>
        </w:rPr>
      </w:pPr>
      <w:r w:rsidRPr="00376614">
        <w:rPr>
          <w:i/>
          <w:iCs/>
          <w:sz w:val="24"/>
          <w:szCs w:val="24"/>
        </w:rPr>
        <w:t xml:space="preserve">Скални комплекси. </w:t>
      </w:r>
      <w:r w:rsidRPr="00376614">
        <w:rPr>
          <w:sz w:val="24"/>
          <w:szCs w:val="24"/>
        </w:rPr>
        <w:t>Скалните комплекси са важни местообитания за някои глациални реликти, за които има голяма вероятност да обитават района на парка като снежната полевка (</w:t>
      </w:r>
      <w:r w:rsidR="00DF7C5F" w:rsidRPr="00A30CBC">
        <w:rPr>
          <w:i/>
          <w:iCs/>
          <w:sz w:val="24"/>
          <w:szCs w:val="24"/>
        </w:rPr>
        <w:t>Chionomys</w:t>
      </w:r>
      <w:r w:rsidR="00710F9F">
        <w:rPr>
          <w:i/>
          <w:iCs/>
          <w:sz w:val="24"/>
          <w:szCs w:val="24"/>
          <w:lang w:val="en-US"/>
        </w:rPr>
        <w:t xml:space="preserve"> </w:t>
      </w:r>
      <w:r w:rsidRPr="00376614">
        <w:rPr>
          <w:i/>
          <w:iCs/>
          <w:sz w:val="24"/>
          <w:szCs w:val="24"/>
        </w:rPr>
        <w:t>nivalis</w:t>
      </w:r>
      <w:r w:rsidRPr="00376614">
        <w:rPr>
          <w:sz w:val="24"/>
          <w:szCs w:val="24"/>
        </w:rPr>
        <w:t xml:space="preserve">). Такива са териториите в подножията на върховете Исполин, Бедек, местността Мъхнатите скали и др. </w:t>
      </w:r>
    </w:p>
    <w:p w:rsidR="00266A6B" w:rsidRDefault="00266A6B" w:rsidP="00266A6B">
      <w:pPr>
        <w:pStyle w:val="ListParagraph"/>
        <w:spacing w:before="240"/>
        <w:ind w:left="360"/>
        <w:jc w:val="both"/>
        <w:rPr>
          <w:sz w:val="24"/>
          <w:szCs w:val="24"/>
        </w:rPr>
      </w:pPr>
    </w:p>
    <w:p w:rsidR="00507E58" w:rsidRDefault="00507E58" w:rsidP="00266A6B">
      <w:pPr>
        <w:pStyle w:val="ListParagraph"/>
        <w:spacing w:before="240"/>
        <w:ind w:left="360"/>
        <w:jc w:val="both"/>
        <w:rPr>
          <w:sz w:val="24"/>
          <w:szCs w:val="24"/>
        </w:rPr>
      </w:pPr>
    </w:p>
    <w:p w:rsidR="00507E58" w:rsidRDefault="00507E58" w:rsidP="00266A6B">
      <w:pPr>
        <w:pStyle w:val="ListParagraph"/>
        <w:spacing w:before="240"/>
        <w:ind w:left="360"/>
        <w:jc w:val="both"/>
        <w:rPr>
          <w:sz w:val="24"/>
          <w:szCs w:val="24"/>
        </w:rPr>
      </w:pPr>
    </w:p>
    <w:p w:rsidR="00507E58" w:rsidRPr="00376614" w:rsidRDefault="00507E58" w:rsidP="00266A6B">
      <w:pPr>
        <w:pStyle w:val="ListParagraph"/>
        <w:spacing w:before="240"/>
        <w:ind w:left="360"/>
        <w:jc w:val="both"/>
        <w:rPr>
          <w:sz w:val="24"/>
          <w:szCs w:val="24"/>
        </w:rPr>
      </w:pPr>
    </w:p>
    <w:p w:rsidR="00217A49" w:rsidRPr="00376614" w:rsidRDefault="00217A49" w:rsidP="00217A49">
      <w:pPr>
        <w:numPr>
          <w:ilvl w:val="3"/>
          <w:numId w:val="1"/>
        </w:numPr>
        <w:spacing w:before="240"/>
        <w:jc w:val="both"/>
        <w:rPr>
          <w:b/>
          <w:sz w:val="24"/>
          <w:szCs w:val="24"/>
        </w:rPr>
      </w:pPr>
      <w:r w:rsidRPr="00376614">
        <w:rPr>
          <w:b/>
          <w:sz w:val="24"/>
          <w:szCs w:val="24"/>
        </w:rPr>
        <w:t>Прилепи</w:t>
      </w:r>
    </w:p>
    <w:p w:rsidR="00217A49" w:rsidRPr="00376614" w:rsidRDefault="00217A49" w:rsidP="00217A49">
      <w:pPr>
        <w:spacing w:before="240"/>
        <w:rPr>
          <w:b/>
          <w:sz w:val="24"/>
          <w:szCs w:val="24"/>
        </w:rPr>
      </w:pPr>
      <w:r w:rsidRPr="00376614">
        <w:rPr>
          <w:b/>
          <w:sz w:val="24"/>
          <w:szCs w:val="24"/>
        </w:rPr>
        <w:t>Богатство на таксоните</w:t>
      </w:r>
    </w:p>
    <w:p w:rsidR="00217A49" w:rsidRPr="00376614" w:rsidRDefault="00217A49" w:rsidP="00217A49">
      <w:pPr>
        <w:pStyle w:val="Default"/>
        <w:spacing w:before="240"/>
        <w:jc w:val="both"/>
      </w:pPr>
      <w:r>
        <w:rPr>
          <w:bCs/>
        </w:rPr>
        <w:t xml:space="preserve">Фауната на прилепите обитаващи територията на парка е много богата, на базата на литературни данни и теренни проучвания са установени над 25 вида прилепи, което е над 80% от видовият състав на прилепите установени в България. </w:t>
      </w:r>
      <w:r w:rsidRPr="00376614">
        <w:rPr>
          <w:bCs/>
        </w:rPr>
        <w:t xml:space="preserve">По време на </w:t>
      </w:r>
      <w:r>
        <w:rPr>
          <w:bCs/>
        </w:rPr>
        <w:t>теренните проучвания през 2012 година</w:t>
      </w:r>
      <w:r w:rsidRPr="00376614">
        <w:rPr>
          <w:bCs/>
        </w:rPr>
        <w:t xml:space="preserve"> са установени с категоричност 19 вида прилепи:</w:t>
      </w:r>
      <w:r w:rsidRPr="00376614">
        <w:rPr>
          <w:i/>
          <w:iCs/>
        </w:rPr>
        <w:t>Rhinolophus</w:t>
      </w:r>
      <w:r w:rsidR="00995A77">
        <w:rPr>
          <w:i/>
          <w:iCs/>
          <w:lang w:val="en-US"/>
        </w:rPr>
        <w:t xml:space="preserve"> </w:t>
      </w:r>
      <w:r w:rsidRPr="00376614">
        <w:rPr>
          <w:i/>
          <w:iCs/>
        </w:rPr>
        <w:t>hipposideros</w:t>
      </w:r>
      <w:r w:rsidR="00995A77">
        <w:rPr>
          <w:i/>
          <w:iCs/>
          <w:lang w:val="en-US"/>
        </w:rPr>
        <w:t xml:space="preserve"> </w:t>
      </w:r>
      <w:r w:rsidRPr="00376614">
        <w:t xml:space="preserve">(малък подковонос), </w:t>
      </w:r>
      <w:r w:rsidRPr="00376614">
        <w:rPr>
          <w:i/>
          <w:iCs/>
        </w:rPr>
        <w:t>Myotis</w:t>
      </w:r>
      <w:r w:rsidR="00995A77">
        <w:rPr>
          <w:i/>
          <w:iCs/>
          <w:lang w:val="en-US"/>
        </w:rPr>
        <w:t xml:space="preserve"> </w:t>
      </w:r>
      <w:r w:rsidRPr="00376614">
        <w:rPr>
          <w:i/>
          <w:iCs/>
        </w:rPr>
        <w:t>myotis</w:t>
      </w:r>
      <w:r w:rsidR="00995A77">
        <w:rPr>
          <w:i/>
          <w:iCs/>
          <w:lang w:val="en-US"/>
        </w:rPr>
        <w:t xml:space="preserve"> </w:t>
      </w:r>
      <w:r w:rsidRPr="00376614">
        <w:t xml:space="preserve">(голям нощник), </w:t>
      </w:r>
      <w:r w:rsidRPr="00376614">
        <w:rPr>
          <w:i/>
          <w:iCs/>
        </w:rPr>
        <w:t>Myotis</w:t>
      </w:r>
      <w:r w:rsidR="00995A77">
        <w:rPr>
          <w:i/>
          <w:iCs/>
          <w:lang w:val="en-US"/>
        </w:rPr>
        <w:t xml:space="preserve"> </w:t>
      </w:r>
      <w:r w:rsidRPr="00376614">
        <w:rPr>
          <w:i/>
          <w:iCs/>
        </w:rPr>
        <w:t>blythii</w:t>
      </w:r>
      <w:r w:rsidR="00995A77">
        <w:rPr>
          <w:i/>
          <w:iCs/>
          <w:lang w:val="en-US"/>
        </w:rPr>
        <w:t xml:space="preserve"> </w:t>
      </w:r>
      <w:r w:rsidRPr="00376614">
        <w:t xml:space="preserve">(остроухнощник), </w:t>
      </w:r>
      <w:r w:rsidRPr="00376614">
        <w:rPr>
          <w:i/>
          <w:iCs/>
        </w:rPr>
        <w:t>Myotis</w:t>
      </w:r>
      <w:r w:rsidR="00995A77">
        <w:rPr>
          <w:i/>
          <w:iCs/>
          <w:lang w:val="en-US"/>
        </w:rPr>
        <w:t xml:space="preserve"> </w:t>
      </w:r>
      <w:r w:rsidRPr="00376614">
        <w:rPr>
          <w:i/>
          <w:iCs/>
        </w:rPr>
        <w:t>bechsteinii</w:t>
      </w:r>
      <w:r w:rsidR="00995A77">
        <w:rPr>
          <w:i/>
          <w:iCs/>
          <w:lang w:val="en-US"/>
        </w:rPr>
        <w:t xml:space="preserve"> </w:t>
      </w:r>
      <w:r w:rsidRPr="00376614">
        <w:t xml:space="preserve">(Бехщайновнощник), </w:t>
      </w:r>
      <w:r w:rsidRPr="00376614">
        <w:rPr>
          <w:i/>
          <w:iCs/>
        </w:rPr>
        <w:t>Myotis</w:t>
      </w:r>
      <w:r w:rsidR="00995A77">
        <w:rPr>
          <w:i/>
          <w:iCs/>
          <w:lang w:val="en-US"/>
        </w:rPr>
        <w:t xml:space="preserve"> </w:t>
      </w:r>
      <w:r w:rsidRPr="00376614">
        <w:rPr>
          <w:i/>
          <w:iCs/>
        </w:rPr>
        <w:t>emarginatus</w:t>
      </w:r>
      <w:r w:rsidR="00995A77">
        <w:rPr>
          <w:i/>
          <w:iCs/>
          <w:lang w:val="en-US"/>
        </w:rPr>
        <w:t xml:space="preserve"> </w:t>
      </w:r>
      <w:r w:rsidRPr="00376614">
        <w:t xml:space="preserve">(трицветен нощник), </w:t>
      </w:r>
      <w:r w:rsidRPr="00376614">
        <w:rPr>
          <w:i/>
          <w:iCs/>
        </w:rPr>
        <w:t>Barbastella</w:t>
      </w:r>
      <w:r w:rsidR="00995A77">
        <w:rPr>
          <w:i/>
          <w:iCs/>
          <w:lang w:val="en-US"/>
        </w:rPr>
        <w:t xml:space="preserve"> </w:t>
      </w:r>
      <w:r w:rsidRPr="00376614">
        <w:rPr>
          <w:i/>
          <w:iCs/>
        </w:rPr>
        <w:t>barbastellus</w:t>
      </w:r>
      <w:r w:rsidR="00995A77">
        <w:rPr>
          <w:i/>
          <w:iCs/>
          <w:lang w:val="en-US"/>
        </w:rPr>
        <w:t xml:space="preserve"> </w:t>
      </w:r>
      <w:r w:rsidRPr="00376614">
        <w:t xml:space="preserve">(широкоух прилеп), </w:t>
      </w:r>
      <w:r w:rsidRPr="00376614">
        <w:rPr>
          <w:i/>
          <w:iCs/>
        </w:rPr>
        <w:t>Miniopterus</w:t>
      </w:r>
      <w:r w:rsidR="00995A77">
        <w:rPr>
          <w:i/>
          <w:iCs/>
          <w:lang w:val="en-US"/>
        </w:rPr>
        <w:t xml:space="preserve"> </w:t>
      </w:r>
      <w:r w:rsidRPr="00376614">
        <w:rPr>
          <w:i/>
          <w:iCs/>
        </w:rPr>
        <w:t>schreibersii</w:t>
      </w:r>
      <w:r w:rsidR="00995A77">
        <w:rPr>
          <w:i/>
          <w:iCs/>
          <w:lang w:val="en-US"/>
        </w:rPr>
        <w:t xml:space="preserve"> </w:t>
      </w:r>
      <w:r w:rsidRPr="00376614">
        <w:t xml:space="preserve">(пещерен дългокрил), </w:t>
      </w:r>
      <w:r w:rsidRPr="00376614">
        <w:rPr>
          <w:i/>
          <w:iCs/>
        </w:rPr>
        <w:t>Myotis</w:t>
      </w:r>
      <w:r w:rsidR="00995A77">
        <w:rPr>
          <w:i/>
          <w:iCs/>
          <w:lang w:val="en-US"/>
        </w:rPr>
        <w:t xml:space="preserve"> </w:t>
      </w:r>
      <w:r w:rsidRPr="00376614">
        <w:rPr>
          <w:i/>
          <w:iCs/>
        </w:rPr>
        <w:t>nattereri</w:t>
      </w:r>
      <w:r w:rsidR="00995A77">
        <w:rPr>
          <w:i/>
          <w:iCs/>
          <w:lang w:val="en-US"/>
        </w:rPr>
        <w:t xml:space="preserve"> </w:t>
      </w:r>
      <w:r w:rsidRPr="00376614">
        <w:t>(Натереров</w:t>
      </w:r>
      <w:r w:rsidR="00995A77">
        <w:rPr>
          <w:lang w:val="en-US"/>
        </w:rPr>
        <w:t xml:space="preserve"> </w:t>
      </w:r>
      <w:r w:rsidRPr="00376614">
        <w:t>нощник)</w:t>
      </w:r>
      <w:r w:rsidRPr="00376614">
        <w:rPr>
          <w:i/>
          <w:iCs/>
        </w:rPr>
        <w:t>, Myotis</w:t>
      </w:r>
      <w:r w:rsidR="00995A77">
        <w:rPr>
          <w:i/>
          <w:iCs/>
          <w:lang w:val="en-US"/>
        </w:rPr>
        <w:t xml:space="preserve"> </w:t>
      </w:r>
      <w:r w:rsidRPr="00376614">
        <w:rPr>
          <w:i/>
          <w:iCs/>
        </w:rPr>
        <w:t>daubentonii</w:t>
      </w:r>
      <w:r w:rsidR="00995A77">
        <w:rPr>
          <w:i/>
          <w:iCs/>
          <w:lang w:val="en-US"/>
        </w:rPr>
        <w:t xml:space="preserve"> </w:t>
      </w:r>
      <w:r w:rsidRPr="00376614">
        <w:t xml:space="preserve">(воден нощник), </w:t>
      </w:r>
      <w:r w:rsidRPr="00376614">
        <w:rPr>
          <w:i/>
          <w:iCs/>
        </w:rPr>
        <w:t>Myotis</w:t>
      </w:r>
      <w:r w:rsidR="00995A77">
        <w:rPr>
          <w:i/>
          <w:iCs/>
          <w:lang w:val="en-US"/>
        </w:rPr>
        <w:t xml:space="preserve"> </w:t>
      </w:r>
      <w:r w:rsidRPr="00376614">
        <w:rPr>
          <w:i/>
          <w:iCs/>
        </w:rPr>
        <w:t>brandtii</w:t>
      </w:r>
      <w:r w:rsidR="00995A77">
        <w:rPr>
          <w:i/>
          <w:iCs/>
          <w:lang w:val="en-US"/>
        </w:rPr>
        <w:t xml:space="preserve"> </w:t>
      </w:r>
      <w:r w:rsidRPr="00376614">
        <w:t xml:space="preserve">(нощник на Брандт), </w:t>
      </w:r>
      <w:r w:rsidRPr="00376614">
        <w:rPr>
          <w:i/>
          <w:iCs/>
        </w:rPr>
        <w:t>Plecotus</w:t>
      </w:r>
      <w:r w:rsidR="00995A77">
        <w:rPr>
          <w:i/>
          <w:iCs/>
          <w:lang w:val="en-US"/>
        </w:rPr>
        <w:t xml:space="preserve"> </w:t>
      </w:r>
      <w:r w:rsidRPr="00376614">
        <w:rPr>
          <w:i/>
          <w:iCs/>
        </w:rPr>
        <w:t>auritus</w:t>
      </w:r>
      <w:r w:rsidR="00995A77">
        <w:rPr>
          <w:i/>
          <w:iCs/>
          <w:lang w:val="en-US"/>
        </w:rPr>
        <w:t xml:space="preserve"> </w:t>
      </w:r>
      <w:r w:rsidRPr="00376614">
        <w:t xml:space="preserve">(кафяв дългоух прилеп), </w:t>
      </w:r>
      <w:r w:rsidRPr="00376614">
        <w:rPr>
          <w:i/>
          <w:iCs/>
        </w:rPr>
        <w:t>Plecotus</w:t>
      </w:r>
      <w:r w:rsidR="008A72AD">
        <w:rPr>
          <w:i/>
          <w:iCs/>
          <w:lang w:val="en-US"/>
        </w:rPr>
        <w:t xml:space="preserve"> </w:t>
      </w:r>
      <w:r w:rsidRPr="00376614">
        <w:rPr>
          <w:i/>
          <w:iCs/>
        </w:rPr>
        <w:t>austriacus</w:t>
      </w:r>
      <w:r w:rsidR="008A72AD">
        <w:rPr>
          <w:i/>
          <w:iCs/>
          <w:lang w:val="en-US"/>
        </w:rPr>
        <w:t xml:space="preserve"> </w:t>
      </w:r>
      <w:r w:rsidRPr="00376614">
        <w:t xml:space="preserve">(сив дългоух прилеп), </w:t>
      </w:r>
      <w:r w:rsidRPr="00376614">
        <w:rPr>
          <w:i/>
          <w:iCs/>
        </w:rPr>
        <w:t>Nyctalu</w:t>
      </w:r>
      <w:r w:rsidR="008A72AD">
        <w:rPr>
          <w:i/>
          <w:iCs/>
          <w:lang w:val="en-US"/>
        </w:rPr>
        <w:t xml:space="preserve"> </w:t>
      </w:r>
      <w:r w:rsidRPr="00376614">
        <w:rPr>
          <w:i/>
          <w:iCs/>
        </w:rPr>
        <w:t>snoctula</w:t>
      </w:r>
      <w:r w:rsidR="008A72AD">
        <w:rPr>
          <w:i/>
          <w:iCs/>
          <w:lang w:val="en-US"/>
        </w:rPr>
        <w:t xml:space="preserve"> </w:t>
      </w:r>
      <w:r w:rsidRPr="00376614">
        <w:t xml:space="preserve">(ръждив вечерник), </w:t>
      </w:r>
      <w:r w:rsidRPr="00376614">
        <w:rPr>
          <w:i/>
          <w:iCs/>
        </w:rPr>
        <w:t>Pipistrellus</w:t>
      </w:r>
      <w:r w:rsidR="008A72AD">
        <w:rPr>
          <w:i/>
          <w:iCs/>
          <w:lang w:val="en-US"/>
        </w:rPr>
        <w:t xml:space="preserve"> </w:t>
      </w:r>
      <w:r w:rsidRPr="00376614">
        <w:rPr>
          <w:i/>
          <w:iCs/>
        </w:rPr>
        <w:t>pipistrellus</w:t>
      </w:r>
      <w:r w:rsidR="008A72AD">
        <w:rPr>
          <w:i/>
          <w:iCs/>
          <w:lang w:val="en-US"/>
        </w:rPr>
        <w:t xml:space="preserve"> </w:t>
      </w:r>
      <w:r w:rsidRPr="00376614">
        <w:t xml:space="preserve">(кафяво прилепче), </w:t>
      </w:r>
      <w:r w:rsidRPr="00376614">
        <w:rPr>
          <w:i/>
          <w:iCs/>
        </w:rPr>
        <w:t>Pipistrellus</w:t>
      </w:r>
      <w:r w:rsidR="008A72AD">
        <w:rPr>
          <w:i/>
          <w:iCs/>
          <w:lang w:val="en-US"/>
        </w:rPr>
        <w:t xml:space="preserve"> </w:t>
      </w:r>
      <w:r w:rsidRPr="00376614">
        <w:rPr>
          <w:i/>
          <w:iCs/>
        </w:rPr>
        <w:t>pygmaeus</w:t>
      </w:r>
      <w:r w:rsidR="008A72AD">
        <w:rPr>
          <w:i/>
          <w:iCs/>
          <w:lang w:val="en-US"/>
        </w:rPr>
        <w:t xml:space="preserve"> </w:t>
      </w:r>
      <w:r w:rsidRPr="00376614">
        <w:t xml:space="preserve">(малко кафяво прилепче), </w:t>
      </w:r>
      <w:r w:rsidRPr="00376614">
        <w:rPr>
          <w:i/>
          <w:iCs/>
        </w:rPr>
        <w:t>Pipistrellus</w:t>
      </w:r>
      <w:r w:rsidR="00F00DA9">
        <w:rPr>
          <w:i/>
          <w:iCs/>
          <w:lang w:val="en-US"/>
        </w:rPr>
        <w:t xml:space="preserve"> </w:t>
      </w:r>
      <w:r w:rsidRPr="00376614">
        <w:rPr>
          <w:i/>
          <w:iCs/>
        </w:rPr>
        <w:t>nathusii</w:t>
      </w:r>
      <w:r w:rsidR="00F00DA9">
        <w:rPr>
          <w:i/>
          <w:iCs/>
          <w:lang w:val="en-US"/>
        </w:rPr>
        <w:t xml:space="preserve"> </w:t>
      </w:r>
      <w:r w:rsidRPr="00376614">
        <w:t>(Натузиево</w:t>
      </w:r>
      <w:r w:rsidR="00F00DA9">
        <w:rPr>
          <w:lang w:val="en-US"/>
        </w:rPr>
        <w:t xml:space="preserve"> </w:t>
      </w:r>
      <w:r w:rsidRPr="00376614">
        <w:t xml:space="preserve">прилепче), </w:t>
      </w:r>
      <w:r w:rsidRPr="00376614">
        <w:rPr>
          <w:i/>
          <w:iCs/>
        </w:rPr>
        <w:t>Hypsugo</w:t>
      </w:r>
      <w:r w:rsidR="00F00DA9">
        <w:rPr>
          <w:i/>
          <w:iCs/>
          <w:lang w:val="en-US"/>
        </w:rPr>
        <w:t xml:space="preserve"> </w:t>
      </w:r>
      <w:r w:rsidRPr="00376614">
        <w:rPr>
          <w:i/>
          <w:iCs/>
        </w:rPr>
        <w:t>savii</w:t>
      </w:r>
      <w:r w:rsidR="00F00DA9">
        <w:rPr>
          <w:i/>
          <w:iCs/>
          <w:lang w:val="en-US"/>
        </w:rPr>
        <w:t xml:space="preserve"> </w:t>
      </w:r>
      <w:r w:rsidRPr="00376614">
        <w:t>(Савиево</w:t>
      </w:r>
      <w:r w:rsidR="00F00DA9">
        <w:rPr>
          <w:lang w:val="en-US"/>
        </w:rPr>
        <w:t xml:space="preserve"> </w:t>
      </w:r>
      <w:r w:rsidRPr="00376614">
        <w:t xml:space="preserve">прилепче), </w:t>
      </w:r>
      <w:r w:rsidRPr="00376614">
        <w:rPr>
          <w:i/>
          <w:iCs/>
        </w:rPr>
        <w:t>Eptesicus</w:t>
      </w:r>
      <w:r w:rsidR="00F00DA9">
        <w:rPr>
          <w:i/>
          <w:iCs/>
          <w:lang w:val="en-US"/>
        </w:rPr>
        <w:t xml:space="preserve"> </w:t>
      </w:r>
      <w:r w:rsidRPr="00376614">
        <w:rPr>
          <w:i/>
          <w:iCs/>
        </w:rPr>
        <w:t>serotinus</w:t>
      </w:r>
      <w:r w:rsidR="00F00DA9">
        <w:rPr>
          <w:i/>
          <w:iCs/>
          <w:lang w:val="en-US"/>
        </w:rPr>
        <w:t xml:space="preserve"> </w:t>
      </w:r>
      <w:r w:rsidRPr="00376614">
        <w:t xml:space="preserve">(полунощен прилеп), </w:t>
      </w:r>
      <w:r w:rsidRPr="00376614">
        <w:rPr>
          <w:i/>
          <w:iCs/>
        </w:rPr>
        <w:t>Vespertilio</w:t>
      </w:r>
      <w:r w:rsidR="00F00DA9">
        <w:rPr>
          <w:i/>
          <w:iCs/>
          <w:lang w:val="en-US"/>
        </w:rPr>
        <w:t xml:space="preserve"> </w:t>
      </w:r>
      <w:r w:rsidRPr="00376614">
        <w:rPr>
          <w:i/>
          <w:iCs/>
        </w:rPr>
        <w:t>murinus</w:t>
      </w:r>
      <w:r w:rsidR="00F00DA9">
        <w:rPr>
          <w:i/>
          <w:iCs/>
          <w:lang w:val="en-US"/>
        </w:rPr>
        <w:t xml:space="preserve"> </w:t>
      </w:r>
      <w:r w:rsidRPr="00376614">
        <w:t xml:space="preserve">(двуцветен прилеп). В допълнение на това са установени следните групи/родове прилепи, за които не може да бъде посочена точната им видова принадлежност: </w:t>
      </w:r>
      <w:r w:rsidRPr="00376614">
        <w:rPr>
          <w:i/>
          <w:iCs/>
        </w:rPr>
        <w:t>Rhinolophussp. – „</w:t>
      </w:r>
      <w:r w:rsidRPr="006C066F">
        <w:rPr>
          <w:iCs/>
        </w:rPr>
        <w:t>средни подковоноси</w:t>
      </w:r>
      <w:r w:rsidRPr="00376614">
        <w:rPr>
          <w:i/>
          <w:iCs/>
        </w:rPr>
        <w:t>“ (Rhinolophus</w:t>
      </w:r>
      <w:r w:rsidR="00F00DA9">
        <w:rPr>
          <w:i/>
          <w:iCs/>
          <w:lang w:val="en-US"/>
        </w:rPr>
        <w:t xml:space="preserve"> </w:t>
      </w:r>
      <w:r w:rsidRPr="00376614">
        <w:rPr>
          <w:i/>
          <w:iCs/>
        </w:rPr>
        <w:t>euryale /Rhinolophus</w:t>
      </w:r>
      <w:r w:rsidR="00F00DA9">
        <w:rPr>
          <w:i/>
          <w:iCs/>
          <w:lang w:val="en-US"/>
        </w:rPr>
        <w:t xml:space="preserve"> </w:t>
      </w:r>
      <w:r w:rsidRPr="00376614">
        <w:rPr>
          <w:i/>
          <w:iCs/>
        </w:rPr>
        <w:t>mehelyi/ Rhinolophu</w:t>
      </w:r>
      <w:r w:rsidR="00F00DA9">
        <w:rPr>
          <w:i/>
          <w:iCs/>
          <w:lang w:val="en-US"/>
        </w:rPr>
        <w:t xml:space="preserve"> </w:t>
      </w:r>
      <w:r w:rsidRPr="00376614">
        <w:rPr>
          <w:i/>
          <w:iCs/>
        </w:rPr>
        <w:t>sblasii); Myotis</w:t>
      </w:r>
      <w:r w:rsidR="00F00DA9">
        <w:rPr>
          <w:i/>
          <w:iCs/>
          <w:lang w:val="en-US"/>
        </w:rPr>
        <w:t xml:space="preserve"> </w:t>
      </w:r>
      <w:r w:rsidRPr="00376614">
        <w:rPr>
          <w:i/>
          <w:iCs/>
        </w:rPr>
        <w:t>mystacinus</w:t>
      </w:r>
      <w:r w:rsidR="00F00DA9">
        <w:rPr>
          <w:i/>
          <w:iCs/>
          <w:lang w:val="en-US"/>
        </w:rPr>
        <w:t xml:space="preserve"> </w:t>
      </w:r>
      <w:r w:rsidRPr="006C066F">
        <w:rPr>
          <w:iCs/>
        </w:rPr>
        <w:t>група</w:t>
      </w:r>
      <w:r w:rsidRPr="00376614">
        <w:rPr>
          <w:i/>
          <w:iCs/>
        </w:rPr>
        <w:t xml:space="preserve"> (Myotismys</w:t>
      </w:r>
      <w:r w:rsidR="00F00DA9">
        <w:rPr>
          <w:i/>
          <w:iCs/>
          <w:lang w:val="en-US"/>
        </w:rPr>
        <w:t xml:space="preserve"> </w:t>
      </w:r>
      <w:r w:rsidRPr="00376614">
        <w:rPr>
          <w:i/>
          <w:iCs/>
        </w:rPr>
        <w:t>tacinus/ Myotis</w:t>
      </w:r>
      <w:r w:rsidR="00F00DA9">
        <w:rPr>
          <w:i/>
          <w:iCs/>
          <w:lang w:val="en-US"/>
        </w:rPr>
        <w:t xml:space="preserve"> </w:t>
      </w:r>
      <w:r w:rsidRPr="00376614">
        <w:rPr>
          <w:i/>
          <w:iCs/>
        </w:rPr>
        <w:t>aurascens/ Myotis</w:t>
      </w:r>
      <w:r w:rsidR="00F00DA9">
        <w:rPr>
          <w:i/>
          <w:iCs/>
          <w:lang w:val="en-US"/>
        </w:rPr>
        <w:t xml:space="preserve"> </w:t>
      </w:r>
      <w:r w:rsidRPr="00376614">
        <w:rPr>
          <w:i/>
          <w:iCs/>
        </w:rPr>
        <w:t xml:space="preserve">alcathoe); Nyctalussp. </w:t>
      </w:r>
      <w:r w:rsidR="001D590C">
        <w:rPr>
          <w:i/>
          <w:iCs/>
        </w:rPr>
        <w:t>–</w:t>
      </w:r>
      <w:r w:rsidRPr="00376614">
        <w:rPr>
          <w:i/>
          <w:iCs/>
        </w:rPr>
        <w:t xml:space="preserve"> Nyctalus</w:t>
      </w:r>
      <w:r w:rsidR="00F00DA9">
        <w:rPr>
          <w:i/>
          <w:iCs/>
          <w:lang w:val="en-US"/>
        </w:rPr>
        <w:t xml:space="preserve"> </w:t>
      </w:r>
      <w:r w:rsidRPr="00376614">
        <w:rPr>
          <w:i/>
          <w:iCs/>
        </w:rPr>
        <w:t>lasiopterus/ Nyctalus</w:t>
      </w:r>
      <w:r w:rsidR="00F00DA9">
        <w:rPr>
          <w:i/>
          <w:iCs/>
          <w:lang w:val="en-US"/>
        </w:rPr>
        <w:t xml:space="preserve"> </w:t>
      </w:r>
      <w:r w:rsidRPr="00376614">
        <w:rPr>
          <w:i/>
          <w:iCs/>
        </w:rPr>
        <w:t>leisleri/ Nyctalus</w:t>
      </w:r>
      <w:r w:rsidR="00F00DA9">
        <w:rPr>
          <w:i/>
          <w:iCs/>
          <w:lang w:val="en-US"/>
        </w:rPr>
        <w:t xml:space="preserve"> </w:t>
      </w:r>
      <w:r w:rsidRPr="00376614">
        <w:rPr>
          <w:i/>
          <w:iCs/>
        </w:rPr>
        <w:t>noctula; Pipistrellus</w:t>
      </w:r>
      <w:r w:rsidR="00F00DA9">
        <w:rPr>
          <w:i/>
          <w:iCs/>
          <w:lang w:val="en-US"/>
        </w:rPr>
        <w:t xml:space="preserve"> </w:t>
      </w:r>
      <w:r w:rsidRPr="00376614">
        <w:rPr>
          <w:i/>
          <w:iCs/>
        </w:rPr>
        <w:t xml:space="preserve">nathusi/ kuhlii; </w:t>
      </w:r>
    </w:p>
    <w:p w:rsidR="00217A49" w:rsidRPr="00376614" w:rsidRDefault="00217A49" w:rsidP="00217A49">
      <w:pPr>
        <w:spacing w:before="240"/>
        <w:rPr>
          <w:b/>
          <w:sz w:val="24"/>
          <w:szCs w:val="24"/>
        </w:rPr>
      </w:pPr>
      <w:r w:rsidRPr="00376614">
        <w:rPr>
          <w:b/>
          <w:sz w:val="24"/>
          <w:szCs w:val="24"/>
        </w:rPr>
        <w:t>Видове с висок природозащитен статус, обект на специални мерки</w:t>
      </w:r>
    </w:p>
    <w:p w:rsidR="00AE5818" w:rsidRPr="00AE5818" w:rsidRDefault="00217A49" w:rsidP="00AE5818">
      <w:pPr>
        <w:spacing w:before="240"/>
        <w:jc w:val="both"/>
        <w:rPr>
          <w:bCs/>
          <w:iCs/>
          <w:sz w:val="24"/>
          <w:szCs w:val="24"/>
        </w:rPr>
      </w:pPr>
      <w:r w:rsidRPr="00376614">
        <w:rPr>
          <w:bCs/>
          <w:iCs/>
          <w:sz w:val="24"/>
          <w:szCs w:val="24"/>
        </w:rPr>
        <w:t xml:space="preserve">Всички видове прилепи в България за защитени от закона и са с висок природозащитен статус. </w:t>
      </w:r>
      <w:r w:rsidR="00AE5818" w:rsidRPr="00AE5818">
        <w:rPr>
          <w:bCs/>
          <w:iCs/>
          <w:sz w:val="24"/>
          <w:szCs w:val="24"/>
        </w:rPr>
        <w:t xml:space="preserve">По-долу са изброени деветте вида, включени и в Директивата за хабитатите и установени на територията на ПП “Българка“. От тях като най-типични за местообитанията в парка могат да се считат Бехщайновият нощник, широкоухия прилеп и малкия подковонос. Като най-значим вид може да се определи Бехщайновиянощник </w:t>
      </w:r>
      <w:r w:rsidR="00AE5818" w:rsidRPr="00AE5818">
        <w:rPr>
          <w:bCs/>
          <w:i/>
          <w:iCs/>
          <w:sz w:val="24"/>
          <w:szCs w:val="24"/>
        </w:rPr>
        <w:t xml:space="preserve">(Myotis bechsteinii), </w:t>
      </w:r>
      <w:r w:rsidR="00AE5818" w:rsidRPr="00AE5818">
        <w:rPr>
          <w:bCs/>
          <w:iCs/>
          <w:sz w:val="24"/>
          <w:szCs w:val="24"/>
        </w:rPr>
        <w:t>предвид на високия му природозащитен статус и  статуса му на рядък вид в цялата страна.“</w:t>
      </w:r>
    </w:p>
    <w:p w:rsidR="00217A49" w:rsidRPr="00376614" w:rsidRDefault="00217A49" w:rsidP="00217A49">
      <w:pPr>
        <w:spacing w:before="240"/>
        <w:jc w:val="both"/>
        <w:rPr>
          <w:bCs/>
          <w:iCs/>
          <w:sz w:val="24"/>
          <w:szCs w:val="24"/>
        </w:rPr>
      </w:pPr>
    </w:p>
    <w:p w:rsidR="00217A49" w:rsidRPr="00376614" w:rsidRDefault="00217A49" w:rsidP="00217A49">
      <w:pPr>
        <w:spacing w:before="240"/>
        <w:rPr>
          <w:b/>
          <w:bCs/>
          <w:iCs/>
          <w:sz w:val="24"/>
          <w:szCs w:val="24"/>
        </w:rPr>
      </w:pPr>
      <w:r w:rsidRPr="00376614">
        <w:rPr>
          <w:b/>
          <w:bCs/>
          <w:iCs/>
          <w:sz w:val="24"/>
          <w:szCs w:val="24"/>
        </w:rPr>
        <w:t>Бехщайновнощник (</w:t>
      </w:r>
      <w:r w:rsidRPr="00376614">
        <w:rPr>
          <w:bCs/>
          <w:i/>
          <w:iCs/>
          <w:sz w:val="24"/>
          <w:szCs w:val="24"/>
        </w:rPr>
        <w:t>Myotis</w:t>
      </w:r>
      <w:r w:rsidR="00AB54DD">
        <w:rPr>
          <w:bCs/>
          <w:i/>
          <w:iCs/>
          <w:sz w:val="24"/>
          <w:szCs w:val="24"/>
          <w:lang w:val="en-US"/>
        </w:rPr>
        <w:t xml:space="preserve"> </w:t>
      </w:r>
      <w:r w:rsidRPr="00376614">
        <w:rPr>
          <w:bCs/>
          <w:i/>
          <w:iCs/>
          <w:sz w:val="24"/>
          <w:szCs w:val="24"/>
        </w:rPr>
        <w:t>bechsteinii</w:t>
      </w:r>
      <w:r w:rsidRPr="00376614">
        <w:rPr>
          <w:b/>
          <w:bCs/>
          <w:iCs/>
          <w:sz w:val="24"/>
          <w:szCs w:val="24"/>
        </w:rPr>
        <w:t>)</w:t>
      </w:r>
    </w:p>
    <w:p w:rsidR="00217A49" w:rsidRPr="00376614" w:rsidRDefault="00217A49" w:rsidP="00217A49">
      <w:pPr>
        <w:spacing w:before="240"/>
        <w:jc w:val="both"/>
        <w:rPr>
          <w:bCs/>
          <w:iCs/>
          <w:sz w:val="24"/>
          <w:szCs w:val="24"/>
        </w:rPr>
      </w:pPr>
      <w:r w:rsidRPr="00376614">
        <w:rPr>
          <w:bCs/>
          <w:iCs/>
          <w:sz w:val="24"/>
          <w:szCs w:val="24"/>
        </w:rPr>
        <w:t xml:space="preserve">Видът е изключително хралупоживеещ. Предпочита стари широколистни гори, с наличието на подходящи хралупи, които използва като убежища. Ловува предимно в стари гори без подлес, като събира насекоми от листата на дърветата. Средно за зоната са установени 52 дървета във фаза на старост на 1 ха. За референтна стойност се приемат 5 дървета на 1 ха. </w:t>
      </w:r>
    </w:p>
    <w:p w:rsidR="00217A49" w:rsidRPr="00376614" w:rsidRDefault="00217A49" w:rsidP="00217A49">
      <w:pPr>
        <w:spacing w:before="240"/>
        <w:rPr>
          <w:i/>
          <w:sz w:val="24"/>
          <w:szCs w:val="24"/>
        </w:rPr>
      </w:pPr>
      <w:r w:rsidRPr="00376614">
        <w:rPr>
          <w:b/>
          <w:sz w:val="24"/>
          <w:szCs w:val="24"/>
        </w:rPr>
        <w:t>Широкоух прилеп</w:t>
      </w:r>
      <w:r w:rsidR="00AB54DD">
        <w:rPr>
          <w:b/>
          <w:sz w:val="24"/>
          <w:szCs w:val="24"/>
          <w:lang w:val="en-US"/>
        </w:rPr>
        <w:t xml:space="preserve"> </w:t>
      </w:r>
      <w:r w:rsidRPr="00376614">
        <w:rPr>
          <w:sz w:val="24"/>
          <w:szCs w:val="24"/>
        </w:rPr>
        <w:t>(</w:t>
      </w:r>
      <w:r w:rsidRPr="00376614">
        <w:rPr>
          <w:i/>
          <w:sz w:val="24"/>
          <w:szCs w:val="24"/>
        </w:rPr>
        <w:t>Barbastella</w:t>
      </w:r>
      <w:r w:rsidR="00AB54DD">
        <w:rPr>
          <w:i/>
          <w:sz w:val="24"/>
          <w:szCs w:val="24"/>
          <w:lang w:val="en-US"/>
        </w:rPr>
        <w:t xml:space="preserve"> </w:t>
      </w:r>
      <w:r w:rsidRPr="00376614">
        <w:rPr>
          <w:i/>
          <w:sz w:val="24"/>
          <w:szCs w:val="24"/>
        </w:rPr>
        <w:t>barbastellus</w:t>
      </w:r>
      <w:r w:rsidRPr="00376614">
        <w:rPr>
          <w:sz w:val="24"/>
          <w:szCs w:val="24"/>
        </w:rPr>
        <w:t>)</w:t>
      </w:r>
    </w:p>
    <w:p w:rsidR="00217A49" w:rsidRPr="0069666A" w:rsidRDefault="00217A49" w:rsidP="00217A49">
      <w:pPr>
        <w:spacing w:before="240"/>
        <w:jc w:val="both"/>
        <w:rPr>
          <w:bCs/>
          <w:iCs/>
          <w:sz w:val="24"/>
          <w:szCs w:val="24"/>
        </w:rPr>
      </w:pPr>
      <w:r w:rsidRPr="00376614">
        <w:rPr>
          <w:bCs/>
          <w:iCs/>
          <w:sz w:val="24"/>
          <w:szCs w:val="24"/>
        </w:rPr>
        <w:t>Типичен обитател на стари широколистни гори в средния планински пояс. Летните и размножителните убежища са в цепки на дървета, под кори на дървета, хралупи. Зимува обикновено в пещери  и други подземни местообитания, често до входовете им. Вероятно зимува и в дървета. Ловува в окрайнини на гори, над просеки и горски пътища, понякога над вода.</w:t>
      </w:r>
    </w:p>
    <w:p w:rsidR="00217A49" w:rsidRPr="00376614" w:rsidRDefault="00217A49" w:rsidP="00217A49">
      <w:pPr>
        <w:spacing w:before="240"/>
        <w:rPr>
          <w:b/>
          <w:sz w:val="24"/>
          <w:szCs w:val="24"/>
        </w:rPr>
      </w:pPr>
      <w:r w:rsidRPr="00376614">
        <w:rPr>
          <w:b/>
          <w:sz w:val="24"/>
          <w:szCs w:val="24"/>
        </w:rPr>
        <w:t>Дългопръстнощник</w:t>
      </w:r>
      <w:r w:rsidR="00AB54DD">
        <w:rPr>
          <w:b/>
          <w:sz w:val="24"/>
          <w:szCs w:val="24"/>
          <w:lang w:val="en-US"/>
        </w:rPr>
        <w:t xml:space="preserve"> </w:t>
      </w:r>
      <w:r w:rsidRPr="00376614">
        <w:rPr>
          <w:sz w:val="24"/>
          <w:szCs w:val="24"/>
        </w:rPr>
        <w:t>(</w:t>
      </w:r>
      <w:r w:rsidRPr="00376614">
        <w:rPr>
          <w:i/>
          <w:sz w:val="24"/>
          <w:szCs w:val="24"/>
        </w:rPr>
        <w:t>Myotis</w:t>
      </w:r>
      <w:r w:rsidR="00AB54DD">
        <w:rPr>
          <w:i/>
          <w:sz w:val="24"/>
          <w:szCs w:val="24"/>
          <w:lang w:val="en-US"/>
        </w:rPr>
        <w:t xml:space="preserve"> </w:t>
      </w:r>
      <w:r w:rsidRPr="00376614">
        <w:rPr>
          <w:i/>
          <w:sz w:val="24"/>
          <w:szCs w:val="24"/>
        </w:rPr>
        <w:t>capaccinii</w:t>
      </w:r>
      <w:r w:rsidRPr="00376614">
        <w:rPr>
          <w:sz w:val="24"/>
          <w:szCs w:val="24"/>
        </w:rPr>
        <w:t xml:space="preserve">) </w:t>
      </w:r>
    </w:p>
    <w:p w:rsidR="00217A49" w:rsidRPr="00376614" w:rsidRDefault="00217A49" w:rsidP="00217A49">
      <w:pPr>
        <w:spacing w:before="240"/>
        <w:jc w:val="both"/>
        <w:rPr>
          <w:bCs/>
          <w:iCs/>
          <w:sz w:val="24"/>
          <w:szCs w:val="24"/>
        </w:rPr>
      </w:pPr>
      <w:r w:rsidRPr="00376614">
        <w:rPr>
          <w:bCs/>
          <w:iCs/>
          <w:sz w:val="24"/>
          <w:szCs w:val="24"/>
        </w:rPr>
        <w:lastRenderedPageBreak/>
        <w:t>Обитава карстови райони с обширни крайречни гори, в близост до водни обекти. Размножава се и зимува  само в подземни убежища. Той е</w:t>
      </w:r>
      <w:r w:rsidR="00AB54DD">
        <w:rPr>
          <w:bCs/>
          <w:iCs/>
          <w:sz w:val="24"/>
          <w:szCs w:val="24"/>
          <w:lang w:val="en-US"/>
        </w:rPr>
        <w:t xml:space="preserve"> </w:t>
      </w:r>
      <w:r w:rsidRPr="00376614">
        <w:rPr>
          <w:bCs/>
          <w:iCs/>
          <w:sz w:val="24"/>
          <w:szCs w:val="24"/>
        </w:rPr>
        <w:t>„тралиращнощник“ - храни се основно над водната повърхност, събирайки насекоми от нея. На територията на ПП „Българка“ разпространението му е естествено ограничено от наличието на подходящи пещери и водни обекти.</w:t>
      </w:r>
    </w:p>
    <w:p w:rsidR="00217A49" w:rsidRPr="00376614" w:rsidRDefault="00217A49" w:rsidP="00217A49">
      <w:pPr>
        <w:spacing w:before="240"/>
        <w:rPr>
          <w:b/>
          <w:sz w:val="24"/>
          <w:szCs w:val="24"/>
        </w:rPr>
      </w:pPr>
      <w:r w:rsidRPr="00376614">
        <w:rPr>
          <w:b/>
          <w:sz w:val="24"/>
          <w:szCs w:val="24"/>
        </w:rPr>
        <w:t>Голям нощник (</w:t>
      </w:r>
      <w:r w:rsidRPr="00376614">
        <w:rPr>
          <w:i/>
          <w:sz w:val="24"/>
          <w:szCs w:val="24"/>
        </w:rPr>
        <w:t>Myotis</w:t>
      </w:r>
      <w:r w:rsidR="00AB54DD">
        <w:rPr>
          <w:i/>
          <w:sz w:val="24"/>
          <w:szCs w:val="24"/>
          <w:lang w:val="en-US"/>
        </w:rPr>
        <w:t xml:space="preserve"> </w:t>
      </w:r>
      <w:r w:rsidRPr="00376614">
        <w:rPr>
          <w:i/>
          <w:sz w:val="24"/>
          <w:szCs w:val="24"/>
        </w:rPr>
        <w:t>myotis</w:t>
      </w:r>
      <w:r w:rsidRPr="00376614">
        <w:rPr>
          <w:b/>
          <w:sz w:val="24"/>
          <w:szCs w:val="24"/>
        </w:rPr>
        <w:t xml:space="preserve">) </w:t>
      </w:r>
    </w:p>
    <w:p w:rsidR="00217A49" w:rsidRPr="00376614" w:rsidRDefault="00217A49" w:rsidP="00217A49">
      <w:pPr>
        <w:spacing w:before="240"/>
        <w:jc w:val="both"/>
        <w:rPr>
          <w:bCs/>
          <w:iCs/>
          <w:sz w:val="24"/>
          <w:szCs w:val="24"/>
        </w:rPr>
      </w:pPr>
      <w:r w:rsidRPr="00376614">
        <w:rPr>
          <w:sz w:val="24"/>
          <w:szCs w:val="24"/>
        </w:rPr>
        <w:t>Среща се в гористи карстови райони. Обитава пещери и други подземни местообитания,</w:t>
      </w:r>
      <w:r w:rsidRPr="00376614">
        <w:rPr>
          <w:bCs/>
          <w:iCs/>
          <w:sz w:val="24"/>
          <w:szCs w:val="24"/>
        </w:rPr>
        <w:t xml:space="preserve"> фуги в мостове, рядко сгради. Храни се в широколистни и смесени гори в които има открити пространства и свободен достъп до тревния слой (лети обикновено на височина 1-2 метра и събира плячката си от различни повърхности). Установен в Мократа (Водната) пещера.</w:t>
      </w:r>
    </w:p>
    <w:p w:rsidR="00217A49" w:rsidRPr="00376614" w:rsidRDefault="00217A49" w:rsidP="00217A49">
      <w:pPr>
        <w:spacing w:before="240"/>
        <w:rPr>
          <w:bCs/>
          <w:i/>
          <w:iCs/>
          <w:sz w:val="24"/>
          <w:szCs w:val="24"/>
        </w:rPr>
      </w:pPr>
      <w:r w:rsidRPr="00376614">
        <w:rPr>
          <w:b/>
          <w:bCs/>
          <w:iCs/>
          <w:sz w:val="24"/>
          <w:szCs w:val="24"/>
        </w:rPr>
        <w:t>Голям подковонос</w:t>
      </w:r>
      <w:r w:rsidR="002812DE">
        <w:rPr>
          <w:b/>
          <w:bCs/>
          <w:iCs/>
          <w:sz w:val="24"/>
          <w:szCs w:val="24"/>
          <w:lang w:val="en-US"/>
        </w:rPr>
        <w:t xml:space="preserve"> </w:t>
      </w:r>
      <w:r w:rsidRPr="00376614">
        <w:rPr>
          <w:bCs/>
          <w:iCs/>
          <w:sz w:val="24"/>
          <w:szCs w:val="24"/>
          <w:lang w:val="en-US"/>
        </w:rPr>
        <w:t>(</w:t>
      </w:r>
      <w:r w:rsidRPr="00376614">
        <w:rPr>
          <w:bCs/>
          <w:i/>
          <w:iCs/>
          <w:sz w:val="24"/>
          <w:szCs w:val="24"/>
        </w:rPr>
        <w:t>Rhinolophus</w:t>
      </w:r>
      <w:r w:rsidR="002812DE">
        <w:rPr>
          <w:bCs/>
          <w:i/>
          <w:iCs/>
          <w:sz w:val="24"/>
          <w:szCs w:val="24"/>
          <w:lang w:val="en-US"/>
        </w:rPr>
        <w:t xml:space="preserve"> </w:t>
      </w:r>
      <w:r w:rsidRPr="00376614">
        <w:rPr>
          <w:bCs/>
          <w:i/>
          <w:iCs/>
          <w:sz w:val="24"/>
          <w:szCs w:val="24"/>
        </w:rPr>
        <w:t>ferrumequinum</w:t>
      </w:r>
      <w:r w:rsidRPr="00376614">
        <w:rPr>
          <w:bCs/>
          <w:iCs/>
          <w:sz w:val="24"/>
          <w:szCs w:val="24"/>
        </w:rPr>
        <w:t xml:space="preserve">) </w:t>
      </w:r>
    </w:p>
    <w:p w:rsidR="00217A49" w:rsidRPr="00376614" w:rsidRDefault="00217A49" w:rsidP="00217A49">
      <w:pPr>
        <w:spacing w:before="240"/>
        <w:jc w:val="both"/>
        <w:rPr>
          <w:bCs/>
          <w:iCs/>
          <w:sz w:val="24"/>
          <w:szCs w:val="24"/>
          <w:lang w:val="en-US"/>
        </w:rPr>
      </w:pPr>
      <w:r w:rsidRPr="00376614">
        <w:rPr>
          <w:bCs/>
          <w:iCs/>
          <w:sz w:val="24"/>
          <w:szCs w:val="24"/>
        </w:rPr>
        <w:t>Обитава карстови райони с богата мозайка от местообитания – открити пространства и площи обрасли с дървесна и храстова растителност. Убежищата са пещери, минни галерии, други подземни местообитания, сгради. Големият подковонос се храни в разредени гори или техни окрайнини, открити терени с храсти, ливади, край скални венци и водни повърхности. Ловува с бавен полет над земята или край растителността, където лови едри пеперуди и други едри насекоми.</w:t>
      </w:r>
    </w:p>
    <w:p w:rsidR="00217A49" w:rsidRPr="00376614" w:rsidRDefault="00217A49" w:rsidP="00217A49">
      <w:pPr>
        <w:spacing w:before="240"/>
        <w:rPr>
          <w:bCs/>
          <w:i/>
          <w:iCs/>
          <w:sz w:val="24"/>
          <w:szCs w:val="24"/>
          <w:lang w:val="en-US"/>
        </w:rPr>
      </w:pPr>
      <w:r w:rsidRPr="00376614">
        <w:rPr>
          <w:b/>
          <w:bCs/>
          <w:iCs/>
          <w:sz w:val="24"/>
          <w:szCs w:val="24"/>
        </w:rPr>
        <w:t>Малък подковонос</w:t>
      </w:r>
      <w:r w:rsidR="00507E58">
        <w:rPr>
          <w:b/>
          <w:bCs/>
          <w:iCs/>
          <w:sz w:val="24"/>
          <w:szCs w:val="24"/>
        </w:rPr>
        <w:t xml:space="preserve"> </w:t>
      </w:r>
      <w:r w:rsidRPr="00376614">
        <w:rPr>
          <w:bCs/>
          <w:iCs/>
          <w:sz w:val="24"/>
          <w:szCs w:val="24"/>
          <w:lang w:val="en-US"/>
        </w:rPr>
        <w:t>(</w:t>
      </w:r>
      <w:r w:rsidRPr="00376614">
        <w:rPr>
          <w:bCs/>
          <w:i/>
          <w:iCs/>
          <w:sz w:val="24"/>
          <w:szCs w:val="24"/>
        </w:rPr>
        <w:t>Rhinolophushipposideros</w:t>
      </w:r>
      <w:r w:rsidRPr="00376614">
        <w:rPr>
          <w:bCs/>
          <w:iCs/>
          <w:sz w:val="24"/>
          <w:szCs w:val="24"/>
          <w:lang w:val="en-US"/>
        </w:rPr>
        <w:t>)</w:t>
      </w:r>
    </w:p>
    <w:p w:rsidR="00217A49" w:rsidRPr="00376614" w:rsidRDefault="00217A49" w:rsidP="00217A49">
      <w:pPr>
        <w:spacing w:before="240"/>
        <w:jc w:val="both"/>
        <w:rPr>
          <w:bCs/>
          <w:iCs/>
          <w:sz w:val="24"/>
          <w:szCs w:val="24"/>
          <w:lang w:val="en-US"/>
        </w:rPr>
      </w:pPr>
      <w:r w:rsidRPr="00376614">
        <w:rPr>
          <w:bCs/>
          <w:iCs/>
          <w:sz w:val="24"/>
          <w:szCs w:val="24"/>
        </w:rPr>
        <w:t xml:space="preserve">Предпочита богати на растителност карстови райони, както и разредени гори, паркове, райони покрити с храсти. Обитава и населени места. Обитава пещери, други подземни местообитания, сгради. Летните и размножителните убежища са често в сгради (тавани, изоставени постройки, мазета). Храни се около дървесна растителност, над открити терени с храсти, около скални венци, край обрасли с растителност гори. </w:t>
      </w:r>
    </w:p>
    <w:p w:rsidR="00217A49" w:rsidRPr="00376614" w:rsidRDefault="00217A49" w:rsidP="00217A49">
      <w:pPr>
        <w:pStyle w:val="BodyText"/>
        <w:spacing w:before="240"/>
        <w:rPr>
          <w:rFonts w:ascii="Times New Roman" w:hAnsi="Times New Roman"/>
          <w:szCs w:val="24"/>
        </w:rPr>
      </w:pPr>
      <w:r w:rsidRPr="00376614">
        <w:rPr>
          <w:rFonts w:ascii="Times New Roman" w:hAnsi="Times New Roman"/>
          <w:b/>
          <w:szCs w:val="24"/>
        </w:rPr>
        <w:t>Остроухнощник</w:t>
      </w:r>
      <w:r w:rsidR="002812DE">
        <w:rPr>
          <w:rFonts w:ascii="Times New Roman" w:hAnsi="Times New Roman"/>
          <w:b/>
          <w:szCs w:val="24"/>
          <w:lang w:val="en-US"/>
        </w:rPr>
        <w:t xml:space="preserve"> </w:t>
      </w:r>
      <w:r w:rsidRPr="00376614">
        <w:rPr>
          <w:rFonts w:ascii="Times New Roman" w:hAnsi="Times New Roman"/>
          <w:szCs w:val="24"/>
        </w:rPr>
        <w:t>(</w:t>
      </w:r>
      <w:r w:rsidRPr="00376614">
        <w:rPr>
          <w:rFonts w:ascii="Times New Roman" w:hAnsi="Times New Roman"/>
          <w:i/>
          <w:szCs w:val="24"/>
        </w:rPr>
        <w:t>Myotis</w:t>
      </w:r>
      <w:r w:rsidR="002812DE">
        <w:rPr>
          <w:rFonts w:ascii="Times New Roman" w:hAnsi="Times New Roman"/>
          <w:i/>
          <w:szCs w:val="24"/>
          <w:lang w:val="en-US"/>
        </w:rPr>
        <w:t xml:space="preserve"> </w:t>
      </w:r>
      <w:r w:rsidRPr="00376614">
        <w:rPr>
          <w:rFonts w:ascii="Times New Roman" w:hAnsi="Times New Roman"/>
          <w:i/>
          <w:szCs w:val="24"/>
        </w:rPr>
        <w:t>blythii</w:t>
      </w:r>
      <w:r w:rsidRPr="00376614">
        <w:rPr>
          <w:rFonts w:ascii="Times New Roman" w:hAnsi="Times New Roman"/>
          <w:szCs w:val="24"/>
        </w:rPr>
        <w:t>)</w:t>
      </w:r>
    </w:p>
    <w:p w:rsidR="00217A49" w:rsidRPr="00376614" w:rsidRDefault="00217A49" w:rsidP="00217A49">
      <w:pPr>
        <w:spacing w:before="240"/>
        <w:jc w:val="both"/>
        <w:rPr>
          <w:bCs/>
          <w:iCs/>
          <w:sz w:val="24"/>
          <w:szCs w:val="24"/>
        </w:rPr>
      </w:pPr>
      <w:r w:rsidRPr="00376614">
        <w:rPr>
          <w:bCs/>
          <w:iCs/>
          <w:sz w:val="24"/>
          <w:szCs w:val="24"/>
        </w:rPr>
        <w:t>Среща се в карстови райони на надм. височина до 800 метра и с наличие на гори. Обитава целогодишно пещери и други подземни местообитания. Храни се предимно в открити терени – пасища и ливади, а също в разредени гори, където ловува във въздуха или събира насекоми от земята. Индивиди от едрите нощници (</w:t>
      </w:r>
      <w:r w:rsidRPr="00376614">
        <w:rPr>
          <w:bCs/>
          <w:i/>
          <w:iCs/>
          <w:sz w:val="24"/>
          <w:szCs w:val="24"/>
        </w:rPr>
        <w:t>Myotismyotis/blythii</w:t>
      </w:r>
      <w:r w:rsidRPr="00376614">
        <w:rPr>
          <w:bCs/>
          <w:iCs/>
          <w:sz w:val="24"/>
          <w:szCs w:val="24"/>
        </w:rPr>
        <w:t>) са установени в девет пещери и изоставени сгради.</w:t>
      </w:r>
    </w:p>
    <w:p w:rsidR="00217A49" w:rsidRPr="00376614" w:rsidRDefault="00217A49" w:rsidP="00217A49">
      <w:pPr>
        <w:pStyle w:val="BodyText"/>
        <w:spacing w:before="240"/>
        <w:rPr>
          <w:rFonts w:ascii="Times New Roman" w:hAnsi="Times New Roman"/>
          <w:i/>
          <w:szCs w:val="24"/>
        </w:rPr>
      </w:pPr>
      <w:r w:rsidRPr="00376614">
        <w:rPr>
          <w:rFonts w:ascii="Times New Roman" w:hAnsi="Times New Roman"/>
          <w:b/>
          <w:szCs w:val="24"/>
        </w:rPr>
        <w:t>Трицветен нощник</w:t>
      </w:r>
      <w:r w:rsidR="002812DE">
        <w:rPr>
          <w:rFonts w:ascii="Times New Roman" w:hAnsi="Times New Roman"/>
          <w:b/>
          <w:szCs w:val="24"/>
          <w:lang w:val="en-US"/>
        </w:rPr>
        <w:t xml:space="preserve"> </w:t>
      </w:r>
      <w:r w:rsidRPr="00376614">
        <w:rPr>
          <w:rFonts w:ascii="Times New Roman" w:hAnsi="Times New Roman"/>
          <w:szCs w:val="24"/>
        </w:rPr>
        <w:t>(</w:t>
      </w:r>
      <w:r w:rsidRPr="00376614">
        <w:rPr>
          <w:rFonts w:ascii="Times New Roman" w:hAnsi="Times New Roman"/>
          <w:i/>
          <w:szCs w:val="24"/>
        </w:rPr>
        <w:t>Myotis</w:t>
      </w:r>
      <w:r w:rsidR="002812DE">
        <w:rPr>
          <w:rFonts w:ascii="Times New Roman" w:hAnsi="Times New Roman"/>
          <w:i/>
          <w:szCs w:val="24"/>
          <w:lang w:val="en-US"/>
        </w:rPr>
        <w:t xml:space="preserve"> </w:t>
      </w:r>
      <w:r w:rsidRPr="00376614">
        <w:rPr>
          <w:rFonts w:ascii="Times New Roman" w:hAnsi="Times New Roman"/>
          <w:i/>
          <w:szCs w:val="24"/>
        </w:rPr>
        <w:t>emarginatus</w:t>
      </w:r>
      <w:r w:rsidRPr="00376614">
        <w:rPr>
          <w:rFonts w:ascii="Times New Roman" w:hAnsi="Times New Roman"/>
          <w:szCs w:val="24"/>
        </w:rPr>
        <w:t>)</w:t>
      </w:r>
    </w:p>
    <w:p w:rsidR="00217A49" w:rsidRPr="00376614" w:rsidRDefault="00217A49" w:rsidP="00217A49">
      <w:pPr>
        <w:spacing w:before="240"/>
        <w:jc w:val="both"/>
        <w:rPr>
          <w:bCs/>
          <w:iCs/>
          <w:sz w:val="24"/>
          <w:szCs w:val="24"/>
        </w:rPr>
      </w:pPr>
      <w:r w:rsidRPr="00376614">
        <w:rPr>
          <w:bCs/>
          <w:iCs/>
          <w:sz w:val="24"/>
          <w:szCs w:val="24"/>
        </w:rPr>
        <w:t>Среща се в скалисти и карстови райони. Обитава пещери, по-рядко сгради. Зимуващи колонии у нас не са известни. Хранителните местообитания на вида са предимно различни територии с храсти и гори – от естествени, до паркове и градини, както и ливади с единични дървета. Ловува близо до растителността и в склопа на дърветата, където „събира“ различни насекоми.</w:t>
      </w:r>
    </w:p>
    <w:p w:rsidR="00217A49" w:rsidRPr="00376614" w:rsidRDefault="00217A49" w:rsidP="00217A49">
      <w:pPr>
        <w:pStyle w:val="BodyText"/>
        <w:spacing w:before="240"/>
        <w:rPr>
          <w:rFonts w:ascii="Times New Roman" w:hAnsi="Times New Roman"/>
          <w:i/>
          <w:szCs w:val="24"/>
        </w:rPr>
      </w:pPr>
      <w:r w:rsidRPr="00376614">
        <w:rPr>
          <w:rFonts w:ascii="Times New Roman" w:hAnsi="Times New Roman"/>
          <w:b/>
          <w:szCs w:val="24"/>
        </w:rPr>
        <w:t>Пещерен дългокрил</w:t>
      </w:r>
      <w:r w:rsidR="002812DE">
        <w:rPr>
          <w:rFonts w:ascii="Times New Roman" w:hAnsi="Times New Roman"/>
          <w:b/>
          <w:szCs w:val="24"/>
          <w:lang w:val="en-US"/>
        </w:rPr>
        <w:t xml:space="preserve"> </w:t>
      </w:r>
      <w:r w:rsidRPr="00376614">
        <w:rPr>
          <w:rFonts w:ascii="Times New Roman" w:hAnsi="Times New Roman"/>
          <w:szCs w:val="24"/>
        </w:rPr>
        <w:t>(</w:t>
      </w:r>
      <w:r w:rsidRPr="00376614">
        <w:rPr>
          <w:rFonts w:ascii="Times New Roman" w:hAnsi="Times New Roman"/>
          <w:i/>
          <w:szCs w:val="24"/>
        </w:rPr>
        <w:t>Miniopterus</w:t>
      </w:r>
      <w:r w:rsidR="002812DE">
        <w:rPr>
          <w:rFonts w:ascii="Times New Roman" w:hAnsi="Times New Roman"/>
          <w:i/>
          <w:szCs w:val="24"/>
          <w:lang w:val="en-US"/>
        </w:rPr>
        <w:t xml:space="preserve"> </w:t>
      </w:r>
      <w:r w:rsidRPr="00376614">
        <w:rPr>
          <w:rFonts w:ascii="Times New Roman" w:hAnsi="Times New Roman"/>
          <w:i/>
          <w:szCs w:val="24"/>
        </w:rPr>
        <w:t>schreibersii</w:t>
      </w:r>
      <w:r w:rsidRPr="00376614">
        <w:rPr>
          <w:rFonts w:ascii="Times New Roman" w:hAnsi="Times New Roman"/>
          <w:szCs w:val="24"/>
        </w:rPr>
        <w:t>)</w:t>
      </w:r>
    </w:p>
    <w:p w:rsidR="00217A49" w:rsidRPr="00376614" w:rsidRDefault="00217A49" w:rsidP="00217A49">
      <w:pPr>
        <w:spacing w:before="240"/>
        <w:jc w:val="both"/>
        <w:rPr>
          <w:bCs/>
          <w:iCs/>
          <w:sz w:val="24"/>
          <w:szCs w:val="24"/>
        </w:rPr>
      </w:pPr>
      <w:r w:rsidRPr="00376614">
        <w:rPr>
          <w:bCs/>
          <w:iCs/>
          <w:sz w:val="24"/>
          <w:szCs w:val="24"/>
        </w:rPr>
        <w:t>Обитава подземни убежища, по изключение, влажни мазета и изоставени сгради. Пещерният дългокрил се храни по време на полета си с нощни пеперуди, двукрили и бръмбари. Ловува високо над короните на дърветата, над тях или над водни обекти. При хранене се отдалечава на значителни разстояния от убежищата си. Зимува само в подземни убежища.</w:t>
      </w:r>
    </w:p>
    <w:p w:rsidR="00217A49" w:rsidRPr="00376614" w:rsidRDefault="00217A49" w:rsidP="00217A49">
      <w:pPr>
        <w:spacing w:before="240"/>
        <w:rPr>
          <w:b/>
          <w:sz w:val="24"/>
          <w:szCs w:val="24"/>
        </w:rPr>
      </w:pPr>
      <w:r w:rsidRPr="00376614">
        <w:rPr>
          <w:b/>
          <w:sz w:val="24"/>
          <w:szCs w:val="24"/>
        </w:rPr>
        <w:lastRenderedPageBreak/>
        <w:t>Територии и хабитати от значение за опазване на прилепите</w:t>
      </w:r>
    </w:p>
    <w:p w:rsidR="00AE5818" w:rsidRDefault="00AE5818" w:rsidP="00217A49">
      <w:pPr>
        <w:widowControl/>
        <w:autoSpaceDE/>
        <w:autoSpaceDN/>
        <w:adjustRightInd/>
        <w:jc w:val="both"/>
        <w:rPr>
          <w:sz w:val="24"/>
          <w:szCs w:val="24"/>
          <w:lang w:val="en-US"/>
        </w:rPr>
      </w:pPr>
    </w:p>
    <w:p w:rsidR="00217A49" w:rsidRDefault="00AE5818" w:rsidP="00217A49">
      <w:pPr>
        <w:widowControl/>
        <w:autoSpaceDE/>
        <w:autoSpaceDN/>
        <w:adjustRightInd/>
        <w:jc w:val="both"/>
        <w:rPr>
          <w:sz w:val="24"/>
          <w:szCs w:val="24"/>
          <w:lang w:val="en-US"/>
        </w:rPr>
      </w:pPr>
      <w:r w:rsidRPr="00AE5818">
        <w:rPr>
          <w:sz w:val="24"/>
          <w:szCs w:val="24"/>
        </w:rPr>
        <w:t>Ключови фактори за опазване на прилепите на територията на парка е опазването на горските местообитания (с приоритет на старите гори), както и опазване</w:t>
      </w:r>
      <w:r>
        <w:rPr>
          <w:sz w:val="24"/>
          <w:szCs w:val="24"/>
        </w:rPr>
        <w:t>то на подземните местообитания.</w:t>
      </w:r>
    </w:p>
    <w:p w:rsidR="00AE5818" w:rsidRPr="00AE5818" w:rsidRDefault="00AE5818" w:rsidP="00217A49">
      <w:pPr>
        <w:widowControl/>
        <w:autoSpaceDE/>
        <w:autoSpaceDN/>
        <w:adjustRightInd/>
        <w:jc w:val="both"/>
        <w:rPr>
          <w:sz w:val="24"/>
          <w:szCs w:val="24"/>
          <w:lang w:val="en-US"/>
        </w:rPr>
      </w:pPr>
    </w:p>
    <w:p w:rsidR="00AE5818" w:rsidRPr="00AE5818" w:rsidRDefault="00217A49" w:rsidP="00AE5818">
      <w:pPr>
        <w:jc w:val="both"/>
        <w:rPr>
          <w:sz w:val="24"/>
          <w:szCs w:val="24"/>
        </w:rPr>
      </w:pPr>
      <w:r w:rsidRPr="00AE5818">
        <w:rPr>
          <w:sz w:val="24"/>
          <w:szCs w:val="24"/>
        </w:rPr>
        <w:t>Доколкото повечето видове прилепи с изключение на Бехщайновият</w:t>
      </w:r>
      <w:r w:rsidR="00940C9F">
        <w:rPr>
          <w:sz w:val="24"/>
          <w:szCs w:val="24"/>
          <w:lang w:val="en-US"/>
        </w:rPr>
        <w:t xml:space="preserve"> </w:t>
      </w:r>
      <w:r w:rsidRPr="00AE5818">
        <w:rPr>
          <w:sz w:val="24"/>
          <w:szCs w:val="24"/>
        </w:rPr>
        <w:t>нощник (</w:t>
      </w:r>
      <w:r w:rsidRPr="00AE5818">
        <w:rPr>
          <w:i/>
          <w:iCs/>
          <w:sz w:val="24"/>
          <w:szCs w:val="24"/>
        </w:rPr>
        <w:t>Myoti</w:t>
      </w:r>
      <w:r w:rsidR="00940C9F">
        <w:rPr>
          <w:i/>
          <w:iCs/>
          <w:sz w:val="24"/>
          <w:szCs w:val="24"/>
          <w:lang w:val="en-US"/>
        </w:rPr>
        <w:t xml:space="preserve"> </w:t>
      </w:r>
      <w:r w:rsidRPr="00AE5818">
        <w:rPr>
          <w:i/>
          <w:iCs/>
          <w:sz w:val="24"/>
          <w:szCs w:val="24"/>
        </w:rPr>
        <w:t>sbechsteinii</w:t>
      </w:r>
      <w:r w:rsidRPr="00AE5818">
        <w:rPr>
          <w:sz w:val="24"/>
          <w:szCs w:val="24"/>
        </w:rPr>
        <w:t>) и донякъде широкоухият прилеп (</w:t>
      </w:r>
      <w:r w:rsidRPr="00AE5818">
        <w:rPr>
          <w:i/>
          <w:iCs/>
          <w:sz w:val="24"/>
          <w:szCs w:val="24"/>
        </w:rPr>
        <w:t>Barbastella</w:t>
      </w:r>
      <w:r w:rsidR="00940C9F">
        <w:rPr>
          <w:i/>
          <w:iCs/>
          <w:sz w:val="24"/>
          <w:szCs w:val="24"/>
          <w:lang w:val="en-US"/>
        </w:rPr>
        <w:t xml:space="preserve"> </w:t>
      </w:r>
      <w:r w:rsidRPr="00AE5818">
        <w:rPr>
          <w:i/>
          <w:iCs/>
          <w:sz w:val="24"/>
          <w:szCs w:val="24"/>
        </w:rPr>
        <w:t>barbastellus</w:t>
      </w:r>
      <w:r w:rsidRPr="00AE5818">
        <w:rPr>
          <w:sz w:val="24"/>
          <w:szCs w:val="24"/>
        </w:rPr>
        <w:t xml:space="preserve">) са свързани с пещерни местообитания и скални ниши, то териториите важни за тяхното опазване са свързани с наличието на пещери. </w:t>
      </w:r>
      <w:r w:rsidR="00AE5818" w:rsidRPr="00AE5818">
        <w:rPr>
          <w:sz w:val="24"/>
          <w:szCs w:val="24"/>
        </w:rPr>
        <w:t xml:space="preserve">Конкретно на територията на ПП „Българка“ не по-малко важно за прилепите е състоянието на горите. Това е така не само за „горските видове прилепи“ </w:t>
      </w:r>
      <w:r w:rsidR="00AE5818" w:rsidRPr="00AE5818">
        <w:rPr>
          <w:sz w:val="24"/>
          <w:szCs w:val="24"/>
          <w:lang w:val="ru-RU"/>
        </w:rPr>
        <w:t>(</w:t>
      </w:r>
      <w:r w:rsidR="00AE5818" w:rsidRPr="00AE5818">
        <w:rPr>
          <w:sz w:val="24"/>
          <w:szCs w:val="24"/>
        </w:rPr>
        <w:t>Бехщайновият нощник (</w:t>
      </w:r>
      <w:r w:rsidR="00AE5818" w:rsidRPr="00AE5818">
        <w:rPr>
          <w:i/>
          <w:iCs/>
          <w:sz w:val="24"/>
          <w:szCs w:val="24"/>
        </w:rPr>
        <w:t>Myotis bechsteinii</w:t>
      </w:r>
      <w:r w:rsidR="00AE5818" w:rsidRPr="00AE5818">
        <w:rPr>
          <w:sz w:val="24"/>
          <w:szCs w:val="24"/>
        </w:rPr>
        <w:t>) и  широкоухият прилеп (</w:t>
      </w:r>
      <w:r w:rsidR="00AE5818" w:rsidRPr="00AE5818">
        <w:rPr>
          <w:i/>
          <w:iCs/>
          <w:sz w:val="24"/>
          <w:szCs w:val="24"/>
        </w:rPr>
        <w:t>Barbastella barbastellus</w:t>
      </w:r>
      <w:r w:rsidR="00AE5818" w:rsidRPr="00AE5818">
        <w:rPr>
          <w:sz w:val="24"/>
          <w:szCs w:val="24"/>
        </w:rPr>
        <w:t xml:space="preserve">), но и за приоритетните видове прилепи, обитаващи подземни местообитания, за които горите са основно хранително и ловно местообитание. Подземните местообитания от своя страна са от значение, не само за „пещеролюбивите видове прилепи“, но и за горските видове, които ги използват като места за зимуване и социална активност </w:t>
      </w:r>
      <w:r w:rsidR="00AE5818" w:rsidRPr="00AE5818">
        <w:rPr>
          <w:sz w:val="24"/>
          <w:szCs w:val="24"/>
          <w:lang w:val="ru-RU"/>
        </w:rPr>
        <w:t>(</w:t>
      </w:r>
      <w:r w:rsidR="00AE5818" w:rsidRPr="00AE5818">
        <w:rPr>
          <w:sz w:val="24"/>
          <w:szCs w:val="24"/>
        </w:rPr>
        <w:t>по време на суорминга</w:t>
      </w:r>
      <w:r w:rsidR="00AE5818" w:rsidRPr="00AE5818">
        <w:rPr>
          <w:sz w:val="24"/>
          <w:szCs w:val="24"/>
          <w:lang w:val="ru-RU"/>
        </w:rPr>
        <w:t>)</w:t>
      </w:r>
      <w:r w:rsidR="00AE5818" w:rsidRPr="00AE5818">
        <w:rPr>
          <w:sz w:val="24"/>
          <w:szCs w:val="24"/>
        </w:rPr>
        <w:t>.</w:t>
      </w:r>
    </w:p>
    <w:p w:rsidR="00AE5818" w:rsidRDefault="00AE5818" w:rsidP="00217A49">
      <w:pPr>
        <w:widowControl/>
        <w:autoSpaceDE/>
        <w:autoSpaceDN/>
        <w:adjustRightInd/>
        <w:jc w:val="both"/>
        <w:rPr>
          <w:sz w:val="24"/>
          <w:szCs w:val="24"/>
          <w:lang w:val="en-US"/>
        </w:rPr>
      </w:pPr>
    </w:p>
    <w:p w:rsidR="00217A49" w:rsidRDefault="00217A49" w:rsidP="00217A49">
      <w:pPr>
        <w:widowControl/>
        <w:autoSpaceDE/>
        <w:autoSpaceDN/>
        <w:adjustRightInd/>
        <w:jc w:val="both"/>
        <w:rPr>
          <w:sz w:val="24"/>
          <w:szCs w:val="24"/>
        </w:rPr>
      </w:pPr>
      <w:r>
        <w:rPr>
          <w:sz w:val="24"/>
          <w:szCs w:val="24"/>
        </w:rPr>
        <w:t>На територията на парка са описани и изследвани досега около 40 пещери и пещерни образувания, повечето от които са обитавани от прилепи. По-голямата част от пещерите се намират в югозападната висока част на парка между село Зелено дърво и местността Узана, а другата основна част са локализирани в централната част на Парка, в територията между село Езерото и изворите на Бялата река. По малки струпвания от по 3-4 пещери има в района на с. Станчов хан и кв. Водици. Доколкото повечето видове прилепи се отдалечават за хранене на разстояние до около 5 километра от пещерните обитания, то територията важна за тяхното хранене е в радиус от около 5 километра от съответните групи пещери.</w:t>
      </w:r>
    </w:p>
    <w:p w:rsidR="00217A49" w:rsidRDefault="00217A49" w:rsidP="00217A49">
      <w:pPr>
        <w:widowControl/>
        <w:autoSpaceDE/>
        <w:autoSpaceDN/>
        <w:adjustRightInd/>
        <w:jc w:val="both"/>
        <w:rPr>
          <w:sz w:val="24"/>
          <w:szCs w:val="24"/>
        </w:rPr>
      </w:pPr>
      <w:r>
        <w:rPr>
          <w:sz w:val="24"/>
          <w:szCs w:val="24"/>
        </w:rPr>
        <w:t>Бехщайновиятнощник и широкоухият прилеп, са разпространени в старите букови гори, където има повече от 5 стари хабитатни дървета с хралупи на хектар, така териториите от значение за тяхното опазване съвпадат с площите заети с този тип гори.</w:t>
      </w:r>
    </w:p>
    <w:p w:rsidR="00217A49" w:rsidRDefault="00217A49" w:rsidP="00217A49">
      <w:pPr>
        <w:widowControl/>
        <w:autoSpaceDE/>
        <w:autoSpaceDN/>
        <w:adjustRightInd/>
        <w:jc w:val="both"/>
        <w:rPr>
          <w:sz w:val="24"/>
          <w:szCs w:val="24"/>
        </w:rPr>
      </w:pPr>
    </w:p>
    <w:p w:rsidR="00217A49" w:rsidRPr="00D67037" w:rsidRDefault="00217A49" w:rsidP="00217A49">
      <w:pPr>
        <w:widowControl/>
        <w:autoSpaceDE/>
        <w:autoSpaceDN/>
        <w:adjustRightInd/>
        <w:jc w:val="both"/>
        <w:rPr>
          <w:sz w:val="24"/>
          <w:szCs w:val="24"/>
        </w:rPr>
      </w:pPr>
      <w:r>
        <w:rPr>
          <w:sz w:val="24"/>
          <w:szCs w:val="24"/>
        </w:rPr>
        <w:t xml:space="preserve">Няколко изследвани пещери попадат извън на Парка, сравнително близо до югоизточната му граница, две от тях попадат в зона </w:t>
      </w:r>
      <w:proofErr w:type="spellStart"/>
      <w:r>
        <w:rPr>
          <w:sz w:val="24"/>
          <w:szCs w:val="24"/>
        </w:rPr>
        <w:t>Центрлен</w:t>
      </w:r>
      <w:proofErr w:type="spellEnd"/>
      <w:r>
        <w:rPr>
          <w:sz w:val="24"/>
          <w:szCs w:val="24"/>
        </w:rPr>
        <w:t xml:space="preserve"> Балкан – Буфер и са формално под защитата, докато </w:t>
      </w:r>
      <w:proofErr w:type="spellStart"/>
      <w:r>
        <w:rPr>
          <w:sz w:val="24"/>
          <w:szCs w:val="24"/>
          <w:lang w:val="en-US"/>
        </w:rPr>
        <w:t>пещера</w:t>
      </w:r>
      <w:proofErr w:type="spellEnd"/>
      <w:r w:rsidR="00940C9F">
        <w:rPr>
          <w:sz w:val="24"/>
          <w:szCs w:val="24"/>
          <w:lang w:val="en-US"/>
        </w:rPr>
        <w:t xml:space="preserve"> </w:t>
      </w:r>
      <w:proofErr w:type="spellStart"/>
      <w:r>
        <w:rPr>
          <w:sz w:val="24"/>
          <w:szCs w:val="24"/>
          <w:lang w:val="en-US"/>
        </w:rPr>
        <w:t>Топлата</w:t>
      </w:r>
      <w:proofErr w:type="spellEnd"/>
      <w:r w:rsidR="00940C9F">
        <w:rPr>
          <w:sz w:val="24"/>
          <w:szCs w:val="24"/>
          <w:lang w:val="en-US"/>
        </w:rPr>
        <w:t xml:space="preserve"> </w:t>
      </w:r>
      <w:proofErr w:type="spellStart"/>
      <w:r>
        <w:rPr>
          <w:sz w:val="24"/>
          <w:szCs w:val="24"/>
          <w:lang w:val="en-US"/>
        </w:rPr>
        <w:t>дупка</w:t>
      </w:r>
      <w:proofErr w:type="spellEnd"/>
      <w:r>
        <w:rPr>
          <w:sz w:val="24"/>
          <w:szCs w:val="24"/>
          <w:lang w:val="en-US"/>
        </w:rPr>
        <w:t xml:space="preserve">, с. </w:t>
      </w:r>
      <w:proofErr w:type="spellStart"/>
      <w:r>
        <w:rPr>
          <w:sz w:val="24"/>
          <w:szCs w:val="24"/>
          <w:lang w:val="en-US"/>
        </w:rPr>
        <w:t>Борущица</w:t>
      </w:r>
      <w:proofErr w:type="spellEnd"/>
      <w:r w:rsidR="00940C9F">
        <w:rPr>
          <w:sz w:val="24"/>
          <w:szCs w:val="24"/>
          <w:lang w:val="en-US"/>
        </w:rPr>
        <w:t xml:space="preserve"> </w:t>
      </w:r>
      <w:r>
        <w:rPr>
          <w:sz w:val="24"/>
          <w:szCs w:val="24"/>
        </w:rPr>
        <w:t xml:space="preserve">попада извън тези граници. От предходни проучвания има предложение </w:t>
      </w:r>
      <w:r>
        <w:rPr>
          <w:sz w:val="24"/>
          <w:szCs w:val="24"/>
          <w:lang w:val="en-US"/>
        </w:rPr>
        <w:t>да</w:t>
      </w:r>
      <w:r w:rsidR="00940C9F">
        <w:rPr>
          <w:sz w:val="24"/>
          <w:szCs w:val="24"/>
          <w:lang w:val="en-US"/>
        </w:rPr>
        <w:t xml:space="preserve"> </w:t>
      </w:r>
      <w:proofErr w:type="spellStart"/>
      <w:r>
        <w:rPr>
          <w:sz w:val="24"/>
          <w:szCs w:val="24"/>
          <w:lang w:val="en-US"/>
        </w:rPr>
        <w:t>се</w:t>
      </w:r>
      <w:proofErr w:type="spellEnd"/>
      <w:r w:rsidR="00940C9F">
        <w:rPr>
          <w:sz w:val="24"/>
          <w:szCs w:val="24"/>
          <w:lang w:val="en-US"/>
        </w:rPr>
        <w:t xml:space="preserve"> </w:t>
      </w:r>
      <w:proofErr w:type="spellStart"/>
      <w:r>
        <w:rPr>
          <w:sz w:val="24"/>
          <w:szCs w:val="24"/>
          <w:lang w:val="en-US"/>
        </w:rPr>
        <w:t>защити</w:t>
      </w:r>
      <w:proofErr w:type="spellEnd"/>
      <w:r w:rsidR="00940C9F">
        <w:rPr>
          <w:sz w:val="24"/>
          <w:szCs w:val="24"/>
          <w:lang w:val="en-US"/>
        </w:rPr>
        <w:t xml:space="preserve"> </w:t>
      </w:r>
      <w:proofErr w:type="spellStart"/>
      <w:r>
        <w:rPr>
          <w:sz w:val="24"/>
          <w:szCs w:val="24"/>
          <w:lang w:val="en-US"/>
        </w:rPr>
        <w:t>легално</w:t>
      </w:r>
      <w:proofErr w:type="spellEnd"/>
      <w:r>
        <w:rPr>
          <w:sz w:val="24"/>
          <w:szCs w:val="24"/>
          <w:lang w:val="en-US"/>
        </w:rPr>
        <w:t xml:space="preserve">, </w:t>
      </w:r>
      <w:proofErr w:type="spellStart"/>
      <w:r>
        <w:rPr>
          <w:sz w:val="24"/>
          <w:szCs w:val="24"/>
          <w:lang w:val="en-US"/>
        </w:rPr>
        <w:t>като</w:t>
      </w:r>
      <w:proofErr w:type="spellEnd"/>
      <w:r w:rsidR="00940C9F">
        <w:rPr>
          <w:sz w:val="24"/>
          <w:szCs w:val="24"/>
          <w:lang w:val="en-US"/>
        </w:rPr>
        <w:t xml:space="preserve"> </w:t>
      </w:r>
      <w:proofErr w:type="spellStart"/>
      <w:r>
        <w:rPr>
          <w:sz w:val="24"/>
          <w:szCs w:val="24"/>
          <w:lang w:val="en-US"/>
        </w:rPr>
        <w:t>защитена</w:t>
      </w:r>
      <w:proofErr w:type="spellEnd"/>
      <w:r w:rsidR="00940C9F">
        <w:rPr>
          <w:sz w:val="24"/>
          <w:szCs w:val="24"/>
          <w:lang w:val="en-US"/>
        </w:rPr>
        <w:t xml:space="preserve"> </w:t>
      </w:r>
      <w:proofErr w:type="spellStart"/>
      <w:r>
        <w:rPr>
          <w:sz w:val="24"/>
          <w:szCs w:val="24"/>
          <w:lang w:val="en-US"/>
        </w:rPr>
        <w:t>местност</w:t>
      </w:r>
      <w:proofErr w:type="spellEnd"/>
      <w:r>
        <w:rPr>
          <w:sz w:val="24"/>
          <w:szCs w:val="24"/>
          <w:lang w:val="en-US"/>
        </w:rPr>
        <w:t xml:space="preserve">, а </w:t>
      </w:r>
      <w:proofErr w:type="spellStart"/>
      <w:r>
        <w:rPr>
          <w:sz w:val="24"/>
          <w:szCs w:val="24"/>
          <w:lang w:val="en-US"/>
        </w:rPr>
        <w:t>при</w:t>
      </w:r>
      <w:proofErr w:type="spellEnd"/>
      <w:r w:rsidR="00940C9F">
        <w:rPr>
          <w:sz w:val="24"/>
          <w:szCs w:val="24"/>
          <w:lang w:val="en-US"/>
        </w:rPr>
        <w:t xml:space="preserve"> </w:t>
      </w:r>
      <w:proofErr w:type="spellStart"/>
      <w:r>
        <w:rPr>
          <w:sz w:val="24"/>
          <w:szCs w:val="24"/>
          <w:lang w:val="en-US"/>
        </w:rPr>
        <w:t>бъдещо</w:t>
      </w:r>
      <w:proofErr w:type="spellEnd"/>
      <w:r w:rsidR="00940C9F">
        <w:rPr>
          <w:sz w:val="24"/>
          <w:szCs w:val="24"/>
          <w:lang w:val="en-US"/>
        </w:rPr>
        <w:t xml:space="preserve"> </w:t>
      </w:r>
      <w:proofErr w:type="spellStart"/>
      <w:r>
        <w:rPr>
          <w:sz w:val="24"/>
          <w:szCs w:val="24"/>
          <w:lang w:val="en-US"/>
        </w:rPr>
        <w:t>разширение</w:t>
      </w:r>
      <w:proofErr w:type="spellEnd"/>
      <w:r w:rsidR="00940C9F">
        <w:rPr>
          <w:sz w:val="24"/>
          <w:szCs w:val="24"/>
          <w:lang w:val="en-US"/>
        </w:rPr>
        <w:t xml:space="preserve"> </w:t>
      </w:r>
      <w:proofErr w:type="spellStart"/>
      <w:r>
        <w:rPr>
          <w:sz w:val="24"/>
          <w:szCs w:val="24"/>
          <w:lang w:val="en-US"/>
        </w:rPr>
        <w:t>на</w:t>
      </w:r>
      <w:proofErr w:type="spellEnd"/>
      <w:r w:rsidR="00940C9F">
        <w:rPr>
          <w:sz w:val="24"/>
          <w:szCs w:val="24"/>
          <w:lang w:val="en-US"/>
        </w:rPr>
        <w:t xml:space="preserve"> </w:t>
      </w:r>
      <w:proofErr w:type="spellStart"/>
      <w:r>
        <w:rPr>
          <w:sz w:val="24"/>
          <w:szCs w:val="24"/>
          <w:lang w:val="en-US"/>
        </w:rPr>
        <w:t>границитена</w:t>
      </w:r>
      <w:proofErr w:type="spellEnd"/>
      <w:r>
        <w:rPr>
          <w:sz w:val="24"/>
          <w:szCs w:val="24"/>
          <w:lang w:val="en-US"/>
        </w:rPr>
        <w:t xml:space="preserve"> ПП “</w:t>
      </w:r>
      <w:proofErr w:type="spellStart"/>
      <w:r>
        <w:rPr>
          <w:sz w:val="24"/>
          <w:szCs w:val="24"/>
          <w:lang w:val="en-US"/>
        </w:rPr>
        <w:t>Българка</w:t>
      </w:r>
      <w:proofErr w:type="spellEnd"/>
      <w:r>
        <w:rPr>
          <w:sz w:val="24"/>
          <w:szCs w:val="24"/>
          <w:lang w:val="en-US"/>
        </w:rPr>
        <w:t xml:space="preserve">” в </w:t>
      </w:r>
      <w:proofErr w:type="spellStart"/>
      <w:r>
        <w:rPr>
          <w:sz w:val="24"/>
          <w:szCs w:val="24"/>
          <w:lang w:val="en-US"/>
        </w:rPr>
        <w:t>южна</w:t>
      </w:r>
      <w:proofErr w:type="spellEnd"/>
      <w:r w:rsidR="00940C9F">
        <w:rPr>
          <w:sz w:val="24"/>
          <w:szCs w:val="24"/>
          <w:lang w:val="en-US"/>
        </w:rPr>
        <w:t xml:space="preserve"> </w:t>
      </w:r>
      <w:proofErr w:type="spellStart"/>
      <w:r>
        <w:rPr>
          <w:sz w:val="24"/>
          <w:szCs w:val="24"/>
          <w:lang w:val="en-US"/>
        </w:rPr>
        <w:t>посока</w:t>
      </w:r>
      <w:proofErr w:type="spellEnd"/>
      <w:r>
        <w:rPr>
          <w:sz w:val="24"/>
          <w:szCs w:val="24"/>
          <w:lang w:val="en-US"/>
        </w:rPr>
        <w:t>, да</w:t>
      </w:r>
      <w:r w:rsidR="00940C9F">
        <w:rPr>
          <w:sz w:val="24"/>
          <w:szCs w:val="24"/>
          <w:lang w:val="en-US"/>
        </w:rPr>
        <w:t xml:space="preserve"> </w:t>
      </w:r>
      <w:proofErr w:type="spellStart"/>
      <w:r>
        <w:rPr>
          <w:sz w:val="24"/>
          <w:szCs w:val="24"/>
          <w:lang w:val="en-US"/>
        </w:rPr>
        <w:t>се</w:t>
      </w:r>
      <w:proofErr w:type="spellEnd"/>
      <w:r w:rsidR="00940C9F">
        <w:rPr>
          <w:sz w:val="24"/>
          <w:szCs w:val="24"/>
          <w:lang w:val="en-US"/>
        </w:rPr>
        <w:t xml:space="preserve"> </w:t>
      </w:r>
      <w:proofErr w:type="spellStart"/>
      <w:r>
        <w:rPr>
          <w:sz w:val="24"/>
          <w:szCs w:val="24"/>
          <w:lang w:val="en-US"/>
        </w:rPr>
        <w:t>включи</w:t>
      </w:r>
      <w:proofErr w:type="spellEnd"/>
      <w:r>
        <w:rPr>
          <w:sz w:val="24"/>
          <w:szCs w:val="24"/>
          <w:lang w:val="en-US"/>
        </w:rPr>
        <w:t xml:space="preserve"> в </w:t>
      </w:r>
      <w:proofErr w:type="spellStart"/>
      <w:r>
        <w:rPr>
          <w:sz w:val="24"/>
          <w:szCs w:val="24"/>
          <w:lang w:val="en-US"/>
        </w:rPr>
        <w:t>територията</w:t>
      </w:r>
      <w:proofErr w:type="spellEnd"/>
      <w:r w:rsidR="00940C9F">
        <w:rPr>
          <w:sz w:val="24"/>
          <w:szCs w:val="24"/>
          <w:lang w:val="en-US"/>
        </w:rPr>
        <w:t xml:space="preserve"> </w:t>
      </w:r>
      <w:proofErr w:type="spellStart"/>
      <w:r>
        <w:rPr>
          <w:sz w:val="24"/>
          <w:szCs w:val="24"/>
          <w:lang w:val="en-US"/>
        </w:rPr>
        <w:t>на</w:t>
      </w:r>
      <w:proofErr w:type="spellEnd"/>
      <w:r w:rsidR="00940C9F">
        <w:rPr>
          <w:sz w:val="24"/>
          <w:szCs w:val="24"/>
          <w:lang w:val="en-US"/>
        </w:rPr>
        <w:t xml:space="preserve"> </w:t>
      </w:r>
      <w:proofErr w:type="spellStart"/>
      <w:r>
        <w:rPr>
          <w:sz w:val="24"/>
          <w:szCs w:val="24"/>
          <w:lang w:val="en-US"/>
        </w:rPr>
        <w:t>парка</w:t>
      </w:r>
      <w:proofErr w:type="spellEnd"/>
      <w:r>
        <w:rPr>
          <w:sz w:val="24"/>
          <w:szCs w:val="24"/>
          <w:lang w:val="en-US"/>
        </w:rPr>
        <w:t>.</w:t>
      </w:r>
      <w:r>
        <w:rPr>
          <w:sz w:val="24"/>
          <w:szCs w:val="24"/>
        </w:rPr>
        <w:t xml:space="preserve"> Доколкото обаче пещерата се намира южно от селото, на около 6 километра от границата на парка, то разширението на Парка в тази посока, ще изисква включването и на силно антропогенно повлияната територия на село Борущица, което не е оправдано за включването на един точков обект какъвто са пещерите. </w:t>
      </w:r>
    </w:p>
    <w:p w:rsidR="00217A49" w:rsidRDefault="00217A49" w:rsidP="00217A49">
      <w:pPr>
        <w:widowControl/>
        <w:autoSpaceDE/>
        <w:autoSpaceDN/>
        <w:adjustRightInd/>
        <w:jc w:val="both"/>
        <w:rPr>
          <w:sz w:val="24"/>
          <w:szCs w:val="24"/>
          <w:lang w:val="en-US"/>
        </w:rPr>
      </w:pPr>
    </w:p>
    <w:p w:rsidR="00217A49" w:rsidRPr="00772979" w:rsidRDefault="00217A49" w:rsidP="00217A49">
      <w:pPr>
        <w:numPr>
          <w:ilvl w:val="3"/>
          <w:numId w:val="1"/>
        </w:numPr>
        <w:spacing w:before="240"/>
        <w:jc w:val="both"/>
        <w:rPr>
          <w:b/>
          <w:sz w:val="24"/>
          <w:szCs w:val="24"/>
        </w:rPr>
      </w:pPr>
      <w:r w:rsidRPr="00772979">
        <w:rPr>
          <w:b/>
          <w:sz w:val="24"/>
          <w:szCs w:val="24"/>
        </w:rPr>
        <w:t>Едри бозайници</w:t>
      </w:r>
    </w:p>
    <w:p w:rsidR="00217A49" w:rsidRPr="00376614" w:rsidRDefault="00217A49" w:rsidP="00217A49">
      <w:pPr>
        <w:spacing w:before="240"/>
        <w:rPr>
          <w:b/>
          <w:sz w:val="24"/>
          <w:szCs w:val="24"/>
        </w:rPr>
      </w:pPr>
      <w:r w:rsidRPr="00376614">
        <w:rPr>
          <w:b/>
          <w:sz w:val="24"/>
          <w:szCs w:val="24"/>
        </w:rPr>
        <w:t>Богатство на таксоните</w:t>
      </w:r>
    </w:p>
    <w:p w:rsidR="00217A49" w:rsidRPr="00376614" w:rsidRDefault="00217A49" w:rsidP="00217A49">
      <w:pPr>
        <w:spacing w:before="240"/>
        <w:jc w:val="both"/>
        <w:rPr>
          <w:sz w:val="24"/>
          <w:szCs w:val="24"/>
        </w:rPr>
      </w:pPr>
      <w:r w:rsidRPr="00376614">
        <w:rPr>
          <w:sz w:val="24"/>
          <w:szCs w:val="24"/>
        </w:rPr>
        <w:t>На базата на литературни данни и теренна работа, изразяваща се в търсене на следи от жизнената дейност, наблюдение, фотокапани, анкетен метод с местни хора и други експерти, на територията на ПП „Българка” са установени общо 18 вида.</w:t>
      </w:r>
    </w:p>
    <w:p w:rsidR="00217A49" w:rsidRPr="00376614" w:rsidRDefault="00217A49" w:rsidP="00217A49">
      <w:pPr>
        <w:spacing w:before="240"/>
        <w:jc w:val="both"/>
        <w:rPr>
          <w:sz w:val="24"/>
          <w:szCs w:val="24"/>
        </w:rPr>
      </w:pPr>
      <w:r w:rsidRPr="00376614">
        <w:rPr>
          <w:sz w:val="24"/>
          <w:szCs w:val="24"/>
        </w:rPr>
        <w:t xml:space="preserve">В систематично отношение, от едрите бозайници преобладават представителите на разред </w:t>
      </w:r>
      <w:r w:rsidRPr="00376614">
        <w:rPr>
          <w:i/>
          <w:iCs/>
          <w:sz w:val="24"/>
          <w:szCs w:val="24"/>
        </w:rPr>
        <w:t>Carnivora</w:t>
      </w:r>
      <w:r w:rsidRPr="00376614">
        <w:rPr>
          <w:sz w:val="24"/>
          <w:szCs w:val="24"/>
        </w:rPr>
        <w:t xml:space="preserve">: семейства </w:t>
      </w:r>
      <w:r w:rsidRPr="00376614">
        <w:rPr>
          <w:i/>
          <w:iCs/>
          <w:sz w:val="24"/>
          <w:szCs w:val="24"/>
        </w:rPr>
        <w:t>Musteliade</w:t>
      </w:r>
      <w:r w:rsidR="0041319A">
        <w:rPr>
          <w:i/>
          <w:iCs/>
          <w:sz w:val="24"/>
          <w:szCs w:val="24"/>
        </w:rPr>
        <w:t xml:space="preserve"> </w:t>
      </w:r>
      <w:r w:rsidRPr="00376614">
        <w:rPr>
          <w:sz w:val="24"/>
          <w:szCs w:val="24"/>
        </w:rPr>
        <w:t xml:space="preserve">(7 вида), </w:t>
      </w:r>
      <w:r w:rsidRPr="00376614">
        <w:rPr>
          <w:i/>
          <w:iCs/>
          <w:sz w:val="24"/>
          <w:szCs w:val="24"/>
        </w:rPr>
        <w:t>Canidae</w:t>
      </w:r>
      <w:r w:rsidR="0041319A">
        <w:rPr>
          <w:i/>
          <w:iCs/>
          <w:sz w:val="24"/>
          <w:szCs w:val="24"/>
        </w:rPr>
        <w:t xml:space="preserve"> </w:t>
      </w:r>
      <w:r w:rsidRPr="00376614">
        <w:rPr>
          <w:sz w:val="24"/>
          <w:szCs w:val="24"/>
        </w:rPr>
        <w:t xml:space="preserve">(4 вида), </w:t>
      </w:r>
      <w:r w:rsidRPr="00376614">
        <w:rPr>
          <w:i/>
          <w:iCs/>
          <w:sz w:val="24"/>
          <w:szCs w:val="24"/>
        </w:rPr>
        <w:t>Felidae</w:t>
      </w:r>
      <w:r w:rsidR="0041319A">
        <w:rPr>
          <w:i/>
          <w:iCs/>
          <w:sz w:val="24"/>
          <w:szCs w:val="24"/>
        </w:rPr>
        <w:t xml:space="preserve"> </w:t>
      </w:r>
      <w:r w:rsidRPr="00376614">
        <w:rPr>
          <w:sz w:val="24"/>
          <w:szCs w:val="24"/>
        </w:rPr>
        <w:t xml:space="preserve">(2 вида), </w:t>
      </w:r>
      <w:r w:rsidRPr="00376614">
        <w:rPr>
          <w:i/>
          <w:iCs/>
          <w:sz w:val="24"/>
          <w:szCs w:val="24"/>
        </w:rPr>
        <w:t>Ursidae</w:t>
      </w:r>
      <w:r w:rsidR="0041319A">
        <w:rPr>
          <w:i/>
          <w:iCs/>
          <w:sz w:val="24"/>
          <w:szCs w:val="24"/>
        </w:rPr>
        <w:t xml:space="preserve"> </w:t>
      </w:r>
      <w:r w:rsidRPr="00376614">
        <w:rPr>
          <w:sz w:val="24"/>
          <w:szCs w:val="24"/>
        </w:rPr>
        <w:t xml:space="preserve">(1 вид). От разред </w:t>
      </w:r>
      <w:r w:rsidRPr="00376614">
        <w:rPr>
          <w:i/>
          <w:iCs/>
          <w:sz w:val="24"/>
          <w:szCs w:val="24"/>
        </w:rPr>
        <w:t>Artiodactyla</w:t>
      </w:r>
      <w:r w:rsidRPr="00376614">
        <w:rPr>
          <w:sz w:val="24"/>
          <w:szCs w:val="24"/>
        </w:rPr>
        <w:t xml:space="preserve">са установени представители на </w:t>
      </w:r>
      <w:r w:rsidRPr="00376614">
        <w:rPr>
          <w:i/>
          <w:iCs/>
          <w:sz w:val="24"/>
          <w:szCs w:val="24"/>
        </w:rPr>
        <w:t>Cervidae</w:t>
      </w:r>
      <w:r w:rsidR="0041319A">
        <w:rPr>
          <w:i/>
          <w:iCs/>
          <w:sz w:val="24"/>
          <w:szCs w:val="24"/>
        </w:rPr>
        <w:t xml:space="preserve"> </w:t>
      </w:r>
      <w:r w:rsidRPr="00376614">
        <w:rPr>
          <w:sz w:val="24"/>
          <w:szCs w:val="24"/>
        </w:rPr>
        <w:t xml:space="preserve">(2 вида), </w:t>
      </w:r>
      <w:r w:rsidRPr="00376614">
        <w:rPr>
          <w:i/>
          <w:iCs/>
          <w:sz w:val="24"/>
          <w:szCs w:val="24"/>
        </w:rPr>
        <w:t>Bovidae</w:t>
      </w:r>
      <w:r w:rsidR="0041319A">
        <w:rPr>
          <w:i/>
          <w:iCs/>
          <w:sz w:val="24"/>
          <w:szCs w:val="24"/>
        </w:rPr>
        <w:t xml:space="preserve"> </w:t>
      </w:r>
      <w:r w:rsidRPr="00376614">
        <w:rPr>
          <w:sz w:val="24"/>
          <w:szCs w:val="24"/>
        </w:rPr>
        <w:t xml:space="preserve">(1 вид) и </w:t>
      </w:r>
      <w:r w:rsidRPr="00376614">
        <w:rPr>
          <w:i/>
          <w:iCs/>
          <w:sz w:val="24"/>
          <w:szCs w:val="24"/>
        </w:rPr>
        <w:t>Suida</w:t>
      </w:r>
      <w:r w:rsidR="0041319A">
        <w:rPr>
          <w:i/>
          <w:iCs/>
          <w:sz w:val="24"/>
          <w:szCs w:val="24"/>
        </w:rPr>
        <w:t xml:space="preserve"> </w:t>
      </w:r>
      <w:r w:rsidRPr="00376614">
        <w:rPr>
          <w:i/>
          <w:iCs/>
          <w:sz w:val="24"/>
          <w:szCs w:val="24"/>
        </w:rPr>
        <w:t>e</w:t>
      </w:r>
      <w:r w:rsidR="0041319A">
        <w:rPr>
          <w:i/>
          <w:iCs/>
          <w:sz w:val="24"/>
          <w:szCs w:val="24"/>
        </w:rPr>
        <w:t xml:space="preserve"> </w:t>
      </w:r>
      <w:r w:rsidRPr="00376614">
        <w:rPr>
          <w:sz w:val="24"/>
          <w:szCs w:val="24"/>
        </w:rPr>
        <w:t>(1 вид). От тях по-локално разпространение имат дивата коза (</w:t>
      </w:r>
      <w:r w:rsidRPr="00376614">
        <w:rPr>
          <w:i/>
          <w:iCs/>
          <w:sz w:val="24"/>
          <w:szCs w:val="24"/>
        </w:rPr>
        <w:t>Rupicapra</w:t>
      </w:r>
      <w:r w:rsidR="00F11975">
        <w:rPr>
          <w:i/>
          <w:iCs/>
          <w:sz w:val="24"/>
          <w:szCs w:val="24"/>
          <w:lang w:val="en-US"/>
        </w:rPr>
        <w:t xml:space="preserve"> </w:t>
      </w:r>
      <w:r w:rsidRPr="00376614">
        <w:rPr>
          <w:i/>
          <w:iCs/>
          <w:sz w:val="24"/>
          <w:szCs w:val="24"/>
        </w:rPr>
        <w:t>rupicapra</w:t>
      </w:r>
      <w:r w:rsidRPr="00376614">
        <w:rPr>
          <w:sz w:val="24"/>
          <w:szCs w:val="24"/>
        </w:rPr>
        <w:t>), риса (</w:t>
      </w:r>
      <w:r w:rsidRPr="00376614">
        <w:rPr>
          <w:i/>
          <w:iCs/>
          <w:sz w:val="24"/>
          <w:szCs w:val="24"/>
        </w:rPr>
        <w:t>Lynx</w:t>
      </w:r>
      <w:r w:rsidR="00F11975">
        <w:rPr>
          <w:i/>
          <w:iCs/>
          <w:sz w:val="24"/>
          <w:szCs w:val="24"/>
          <w:lang w:val="en-US"/>
        </w:rPr>
        <w:t xml:space="preserve"> </w:t>
      </w:r>
      <w:r w:rsidRPr="00376614">
        <w:rPr>
          <w:i/>
          <w:iCs/>
          <w:sz w:val="24"/>
          <w:szCs w:val="24"/>
        </w:rPr>
        <w:t>lynx</w:t>
      </w:r>
      <w:r w:rsidRPr="00376614">
        <w:rPr>
          <w:sz w:val="24"/>
          <w:szCs w:val="24"/>
        </w:rPr>
        <w:t xml:space="preserve">) </w:t>
      </w:r>
      <w:r w:rsidRPr="00376614">
        <w:rPr>
          <w:sz w:val="24"/>
          <w:szCs w:val="24"/>
        </w:rPr>
        <w:lastRenderedPageBreak/>
        <w:t>и кафявата мечка (</w:t>
      </w:r>
      <w:r w:rsidRPr="00376614">
        <w:rPr>
          <w:i/>
          <w:iCs/>
          <w:sz w:val="24"/>
          <w:szCs w:val="24"/>
        </w:rPr>
        <w:t>Ursus</w:t>
      </w:r>
      <w:r w:rsidR="00F11975">
        <w:rPr>
          <w:i/>
          <w:iCs/>
          <w:sz w:val="24"/>
          <w:szCs w:val="24"/>
          <w:lang w:val="en-US"/>
        </w:rPr>
        <w:t xml:space="preserve"> </w:t>
      </w:r>
      <w:r w:rsidRPr="00376614">
        <w:rPr>
          <w:i/>
          <w:iCs/>
          <w:sz w:val="24"/>
          <w:szCs w:val="24"/>
        </w:rPr>
        <w:t>arctos</w:t>
      </w:r>
      <w:r w:rsidRPr="00376614">
        <w:rPr>
          <w:sz w:val="24"/>
          <w:szCs w:val="24"/>
        </w:rPr>
        <w:t>). Другите видове могат да се считат като широко разпространени в страната, а някои са интродуцирани (</w:t>
      </w:r>
      <w:r w:rsidRPr="00376614">
        <w:rPr>
          <w:i/>
          <w:iCs/>
          <w:sz w:val="24"/>
          <w:szCs w:val="24"/>
        </w:rPr>
        <w:t>Nyctereutes</w:t>
      </w:r>
      <w:r w:rsidR="00523CFC">
        <w:rPr>
          <w:i/>
          <w:iCs/>
          <w:sz w:val="24"/>
          <w:szCs w:val="24"/>
          <w:lang w:val="en-US"/>
        </w:rPr>
        <w:t xml:space="preserve"> </w:t>
      </w:r>
      <w:r w:rsidRPr="00376614">
        <w:rPr>
          <w:i/>
          <w:iCs/>
          <w:sz w:val="24"/>
          <w:szCs w:val="24"/>
        </w:rPr>
        <w:t>procyonoides</w:t>
      </w:r>
      <w:r w:rsidRPr="00376614">
        <w:rPr>
          <w:sz w:val="24"/>
          <w:szCs w:val="24"/>
        </w:rPr>
        <w:t>). Потенциални видове са пъстрият пор и муфлона, наблюдавани близо до границите на Парка.</w:t>
      </w:r>
    </w:p>
    <w:p w:rsidR="00217A49" w:rsidRPr="00376614" w:rsidRDefault="00217A49" w:rsidP="00217A49">
      <w:pPr>
        <w:spacing w:before="240"/>
        <w:jc w:val="both"/>
        <w:rPr>
          <w:b/>
          <w:sz w:val="24"/>
          <w:szCs w:val="24"/>
        </w:rPr>
      </w:pPr>
      <w:r w:rsidRPr="00376614">
        <w:rPr>
          <w:b/>
          <w:sz w:val="24"/>
          <w:szCs w:val="24"/>
        </w:rPr>
        <w:t>Ловни обекти</w:t>
      </w:r>
    </w:p>
    <w:p w:rsidR="00217A49" w:rsidRPr="00F35B1E" w:rsidRDefault="00217A49" w:rsidP="00217A49">
      <w:pPr>
        <w:spacing w:before="240"/>
        <w:jc w:val="both"/>
        <w:rPr>
          <w:sz w:val="24"/>
          <w:szCs w:val="24"/>
        </w:rPr>
      </w:pPr>
      <w:r w:rsidRPr="00F35B1E">
        <w:rPr>
          <w:sz w:val="24"/>
          <w:szCs w:val="24"/>
        </w:rPr>
        <w:t>Тринадесет (над 70%) от установените 18 вида са обект на лов съгласно Закона за лова. Според получените данни реално само три от тях се отчитат като обект на отстрел – дива свиня, благороден елен и сърна. Като основен обект е дивата свиня, при която отстрелът е между 30 и 50% от установените екземпляри при таксацията.</w:t>
      </w:r>
    </w:p>
    <w:p w:rsidR="00217A49" w:rsidRPr="00F35B1E" w:rsidRDefault="00217A49" w:rsidP="00217A49">
      <w:pPr>
        <w:spacing w:before="240"/>
        <w:jc w:val="both"/>
        <w:rPr>
          <w:sz w:val="24"/>
          <w:szCs w:val="24"/>
        </w:rPr>
      </w:pPr>
      <w:r w:rsidRPr="00F35B1E">
        <w:rPr>
          <w:sz w:val="24"/>
          <w:szCs w:val="24"/>
        </w:rPr>
        <w:t>Към момента не съществува сериозен конфликт между едрите хищници и местното население. Получени са данни за единични случаи, през минали години на нападение на вълци и мечки върху домашни животни в района с. Зелено дърво. При анкетиране на местните хората бе установено, че мнозинството от тях не са негативно настроени срещу мечките и вълците.</w:t>
      </w:r>
    </w:p>
    <w:p w:rsidR="00217A49" w:rsidRPr="00F35B1E" w:rsidRDefault="00217A49" w:rsidP="00217A49">
      <w:pPr>
        <w:spacing w:before="240"/>
        <w:jc w:val="both"/>
        <w:rPr>
          <w:sz w:val="24"/>
          <w:szCs w:val="24"/>
        </w:rPr>
      </w:pPr>
      <w:r w:rsidRPr="00F35B1E">
        <w:rPr>
          <w:sz w:val="24"/>
          <w:szCs w:val="24"/>
        </w:rPr>
        <w:t>Няма данни за нанесени щети от дивеч.</w:t>
      </w:r>
    </w:p>
    <w:p w:rsidR="00217A49" w:rsidRPr="00F35B1E" w:rsidRDefault="00217A49" w:rsidP="00217A49">
      <w:pPr>
        <w:spacing w:before="240"/>
        <w:jc w:val="both"/>
        <w:rPr>
          <w:b/>
          <w:sz w:val="24"/>
          <w:szCs w:val="24"/>
        </w:rPr>
      </w:pPr>
      <w:r w:rsidRPr="00F35B1E">
        <w:rPr>
          <w:b/>
          <w:sz w:val="24"/>
          <w:szCs w:val="24"/>
        </w:rPr>
        <w:t>Видове с висок природозащитен статус, обект на специални мерки</w:t>
      </w:r>
    </w:p>
    <w:p w:rsidR="00217A49" w:rsidRPr="00F35B1E" w:rsidRDefault="00217A49" w:rsidP="00217A49">
      <w:pPr>
        <w:spacing w:before="240"/>
        <w:jc w:val="both"/>
        <w:rPr>
          <w:sz w:val="24"/>
          <w:szCs w:val="24"/>
        </w:rPr>
      </w:pPr>
      <w:r w:rsidRPr="00F35B1E">
        <w:rPr>
          <w:sz w:val="24"/>
          <w:szCs w:val="24"/>
        </w:rPr>
        <w:t xml:space="preserve">В Приложение 2 на Бернската Конвенция фигурират 5 вида, в Приложение 3 – 11 вида; в CITES: Приложение 1 – 1 вид, в Приложение 2 – 3 вида; в Директива 92/43/ЕЕС, приложение 2 – 4 вида, в приложение 4 – 6 вида, в приложение 5 – 2 вида, в списъка на IUCN – 4 вида, и в Червената книга на България – 7 вида. </w:t>
      </w:r>
    </w:p>
    <w:p w:rsidR="00217A49" w:rsidRPr="00F35B1E" w:rsidRDefault="00217A49" w:rsidP="00217A49">
      <w:pPr>
        <w:spacing w:before="240"/>
        <w:jc w:val="both"/>
        <w:rPr>
          <w:color w:val="000000"/>
          <w:sz w:val="24"/>
          <w:szCs w:val="24"/>
        </w:rPr>
      </w:pPr>
      <w:r w:rsidRPr="00F35B1E">
        <w:rPr>
          <w:color w:val="000000"/>
          <w:sz w:val="24"/>
          <w:szCs w:val="24"/>
        </w:rPr>
        <w:t>Седем вида едри бозайници са определени като консервационно значими и приоритетни за опазване и проучване, подредени по значимост това са: рис, мечка, вълк, видра, дива котка, златка и дива коза. Дивата котка и златката се нуждаят от специален мониторинг и проучване, тъй като данните за тях са оскъдни, предвид потайният начин на живот на тези видове и несъвършените методи за техния мониторинг. Флагман на групата от консервационно значими видове с най висок приоритет за опазване е рисът. При доказване за територията на парка пъстрият пор също би влязъл в тази група.</w:t>
      </w:r>
    </w:p>
    <w:p w:rsidR="00217A49" w:rsidRPr="00F35B1E" w:rsidRDefault="00217A49" w:rsidP="00217A49">
      <w:pPr>
        <w:spacing w:before="240"/>
        <w:jc w:val="both"/>
        <w:rPr>
          <w:sz w:val="24"/>
          <w:szCs w:val="24"/>
        </w:rPr>
      </w:pPr>
      <w:r w:rsidRPr="00F35B1E">
        <w:rPr>
          <w:b/>
          <w:sz w:val="24"/>
          <w:szCs w:val="24"/>
        </w:rPr>
        <w:t xml:space="preserve">Рис </w:t>
      </w:r>
      <w:r w:rsidRPr="00F35B1E">
        <w:rPr>
          <w:sz w:val="24"/>
          <w:szCs w:val="24"/>
        </w:rPr>
        <w:t>(</w:t>
      </w:r>
      <w:r w:rsidRPr="00F35B1E">
        <w:rPr>
          <w:i/>
          <w:iCs/>
          <w:sz w:val="24"/>
          <w:szCs w:val="24"/>
        </w:rPr>
        <w:t>Lynx</w:t>
      </w:r>
      <w:r w:rsidR="00523CFC" w:rsidRPr="00F35B1E">
        <w:rPr>
          <w:i/>
          <w:iCs/>
          <w:sz w:val="24"/>
          <w:szCs w:val="24"/>
          <w:lang w:val="en-US"/>
        </w:rPr>
        <w:t xml:space="preserve"> </w:t>
      </w:r>
      <w:r w:rsidRPr="00F35B1E">
        <w:rPr>
          <w:i/>
          <w:iCs/>
          <w:sz w:val="24"/>
          <w:szCs w:val="24"/>
        </w:rPr>
        <w:t>lynx</w:t>
      </w:r>
      <w:r w:rsidRPr="00F35B1E">
        <w:rPr>
          <w:sz w:val="24"/>
          <w:szCs w:val="24"/>
        </w:rPr>
        <w:t>). Видът е много рядък и силно уязвим. Хранителната база на риса в ПП „Българка” е сравнително бедна. В парка се срещат 3 вида копитни, от които и основната плячка на вида – сърната, която съставлява около 70 % от храната му, като минимум за оцеляването му са определени  2 сърни/кв. км или 1 благороден елен/кв. км или 1,6 диви кози/кв. км. Единствено плътността на сърната и благородния елен в ДЛС „Росица“ са много над оптималните (5,01 сърни/кв. км и 4,35 бл. елени/кв. км), докато при останалите за сърната са около минималните стойности, а за елена много под тях – около 0,15. Предвид териториалността на вида, територията на парка предлага потенциал за съществуването на 2 двойки.</w:t>
      </w:r>
    </w:p>
    <w:p w:rsidR="00217A49" w:rsidRPr="00F35B1E" w:rsidRDefault="00217A49" w:rsidP="00217A49">
      <w:pPr>
        <w:spacing w:before="240"/>
        <w:jc w:val="both"/>
        <w:rPr>
          <w:sz w:val="24"/>
          <w:szCs w:val="24"/>
        </w:rPr>
      </w:pPr>
      <w:r w:rsidRPr="00F35B1E">
        <w:rPr>
          <w:b/>
          <w:sz w:val="24"/>
          <w:szCs w:val="24"/>
        </w:rPr>
        <w:t xml:space="preserve">Мечка </w:t>
      </w:r>
      <w:r w:rsidRPr="00F35B1E">
        <w:rPr>
          <w:sz w:val="24"/>
          <w:szCs w:val="24"/>
        </w:rPr>
        <w:t>(</w:t>
      </w:r>
      <w:r w:rsidRPr="00F35B1E">
        <w:rPr>
          <w:i/>
          <w:iCs/>
          <w:sz w:val="24"/>
          <w:szCs w:val="24"/>
        </w:rPr>
        <w:t>Ursus</w:t>
      </w:r>
      <w:r w:rsidR="00523CFC" w:rsidRPr="00F35B1E">
        <w:rPr>
          <w:i/>
          <w:iCs/>
          <w:sz w:val="24"/>
          <w:szCs w:val="24"/>
          <w:lang w:val="en-US"/>
        </w:rPr>
        <w:t xml:space="preserve"> </w:t>
      </w:r>
      <w:r w:rsidRPr="00F35B1E">
        <w:rPr>
          <w:i/>
          <w:iCs/>
          <w:sz w:val="24"/>
          <w:szCs w:val="24"/>
        </w:rPr>
        <w:t>arctos</w:t>
      </w:r>
      <w:r w:rsidRPr="00F35B1E">
        <w:rPr>
          <w:sz w:val="24"/>
          <w:szCs w:val="24"/>
        </w:rPr>
        <w:t>). В плана за действие популацията на вида в ПП „Българка“ е оценена на 5,5 индивида или 1,88% от националната популация. Съвпада с резултатите от теренните проучвания и данните от таксацията на дивеча.</w:t>
      </w:r>
    </w:p>
    <w:p w:rsidR="00217A49" w:rsidRPr="00F35B1E" w:rsidRDefault="00217A49" w:rsidP="00217A49">
      <w:pPr>
        <w:spacing w:before="240"/>
        <w:jc w:val="both"/>
        <w:rPr>
          <w:sz w:val="24"/>
          <w:szCs w:val="24"/>
        </w:rPr>
      </w:pPr>
      <w:r w:rsidRPr="00F35B1E">
        <w:rPr>
          <w:b/>
          <w:sz w:val="24"/>
          <w:szCs w:val="24"/>
        </w:rPr>
        <w:t>Вълк</w:t>
      </w:r>
      <w:r w:rsidR="00523CFC" w:rsidRPr="00F35B1E">
        <w:rPr>
          <w:b/>
          <w:sz w:val="24"/>
          <w:szCs w:val="24"/>
          <w:lang w:val="en-US"/>
        </w:rPr>
        <w:t xml:space="preserve"> </w:t>
      </w:r>
      <w:r w:rsidRPr="00F35B1E">
        <w:rPr>
          <w:sz w:val="24"/>
          <w:szCs w:val="24"/>
          <w:lang w:val="en-US"/>
        </w:rPr>
        <w:t>(</w:t>
      </w:r>
      <w:proofErr w:type="spellStart"/>
      <w:r w:rsidRPr="00F35B1E">
        <w:rPr>
          <w:i/>
          <w:sz w:val="24"/>
          <w:szCs w:val="24"/>
          <w:lang w:val="en-US"/>
        </w:rPr>
        <w:t>Canis</w:t>
      </w:r>
      <w:proofErr w:type="spellEnd"/>
      <w:r w:rsidRPr="00F35B1E">
        <w:rPr>
          <w:i/>
          <w:sz w:val="24"/>
          <w:szCs w:val="24"/>
          <w:lang w:val="en-US"/>
        </w:rPr>
        <w:t xml:space="preserve"> lupus</w:t>
      </w:r>
      <w:r w:rsidRPr="00F35B1E">
        <w:rPr>
          <w:sz w:val="24"/>
          <w:szCs w:val="24"/>
          <w:lang w:val="en-US"/>
        </w:rPr>
        <w:t>).</w:t>
      </w:r>
      <w:r w:rsidRPr="00F35B1E">
        <w:rPr>
          <w:sz w:val="24"/>
          <w:szCs w:val="24"/>
        </w:rPr>
        <w:t xml:space="preserve"> В парка се срещат вероятно 1-2 семейства като постоянно пребиваващи, както и индивиди вагранти или групи спорадично посещаващи периферията на района. Плътността в парка се оценя на приблизително 2 възрастни индивида на 100 кв км. </w:t>
      </w:r>
    </w:p>
    <w:p w:rsidR="00217A49" w:rsidRPr="00F35B1E" w:rsidRDefault="00217A49" w:rsidP="00217A49">
      <w:pPr>
        <w:spacing w:before="240"/>
        <w:jc w:val="both"/>
        <w:rPr>
          <w:sz w:val="24"/>
          <w:szCs w:val="24"/>
          <w:lang w:val="en-US"/>
        </w:rPr>
      </w:pPr>
      <w:r w:rsidRPr="00F35B1E">
        <w:rPr>
          <w:b/>
          <w:sz w:val="24"/>
          <w:szCs w:val="24"/>
        </w:rPr>
        <w:t>Дива котка</w:t>
      </w:r>
      <w:r w:rsidR="00523CFC" w:rsidRPr="00F35B1E">
        <w:rPr>
          <w:b/>
          <w:sz w:val="24"/>
          <w:szCs w:val="24"/>
          <w:lang w:val="en-US"/>
        </w:rPr>
        <w:t xml:space="preserve"> </w:t>
      </w:r>
      <w:r w:rsidRPr="00F35B1E">
        <w:rPr>
          <w:sz w:val="24"/>
          <w:szCs w:val="24"/>
          <w:lang w:val="en-US"/>
        </w:rPr>
        <w:t>(</w:t>
      </w:r>
      <w:proofErr w:type="spellStart"/>
      <w:r w:rsidRPr="00F35B1E">
        <w:rPr>
          <w:i/>
          <w:sz w:val="24"/>
          <w:szCs w:val="24"/>
          <w:lang w:val="en-US"/>
        </w:rPr>
        <w:t>Felis</w:t>
      </w:r>
      <w:proofErr w:type="spellEnd"/>
      <w:r w:rsidR="00523CFC" w:rsidRPr="00F35B1E">
        <w:rPr>
          <w:i/>
          <w:sz w:val="24"/>
          <w:szCs w:val="24"/>
          <w:lang w:val="en-US"/>
        </w:rPr>
        <w:t xml:space="preserve"> </w:t>
      </w:r>
      <w:proofErr w:type="spellStart"/>
      <w:r w:rsidRPr="00F35B1E">
        <w:rPr>
          <w:i/>
          <w:sz w:val="24"/>
          <w:szCs w:val="24"/>
          <w:lang w:val="en-US"/>
        </w:rPr>
        <w:t>silvestris</w:t>
      </w:r>
      <w:proofErr w:type="spellEnd"/>
      <w:r w:rsidRPr="00F35B1E">
        <w:rPr>
          <w:sz w:val="24"/>
          <w:szCs w:val="24"/>
          <w:lang w:val="en-US"/>
        </w:rPr>
        <w:t>)</w:t>
      </w:r>
      <w:r w:rsidRPr="00F35B1E">
        <w:rPr>
          <w:sz w:val="24"/>
          <w:szCs w:val="24"/>
        </w:rPr>
        <w:t xml:space="preserve">: Популацията на вида в Европа като цяло е застрашена и ниска. По време на инвентаризацията, видът не установен в парка и вероятно е с ниска численост. на база резултатите от теренните проучвания и наличните литературни данни, популацията на вида в </w:t>
      </w:r>
      <w:r w:rsidRPr="00F35B1E">
        <w:rPr>
          <w:sz w:val="24"/>
          <w:szCs w:val="24"/>
        </w:rPr>
        <w:lastRenderedPageBreak/>
        <w:t>парка може да бъде определена като ниска и вероятно числеността възлиза на 5-10 индивида в парка. На тази база, изчислената плътност е 0,02-0,04 индивида на кв. км. Данните от таксациите на дивеча сочат за по-високи нива - 0,05 индивида на кв. км, а по експертно мнение на парковата администрация, на база събрани, но все още необработени данни, тя е в пъти повече.</w:t>
      </w:r>
    </w:p>
    <w:p w:rsidR="00217A49" w:rsidRPr="007C5A46" w:rsidRDefault="00217A49" w:rsidP="00217A49">
      <w:pPr>
        <w:spacing w:before="240"/>
        <w:jc w:val="both"/>
        <w:rPr>
          <w:sz w:val="24"/>
          <w:szCs w:val="24"/>
        </w:rPr>
      </w:pPr>
      <w:r w:rsidRPr="00F35B1E">
        <w:rPr>
          <w:b/>
          <w:sz w:val="24"/>
          <w:szCs w:val="24"/>
        </w:rPr>
        <w:t>Златка</w:t>
      </w:r>
      <w:r w:rsidR="00523CFC" w:rsidRPr="00F35B1E">
        <w:rPr>
          <w:b/>
          <w:sz w:val="24"/>
          <w:szCs w:val="24"/>
          <w:lang w:val="en-US"/>
        </w:rPr>
        <w:t xml:space="preserve"> </w:t>
      </w:r>
      <w:r w:rsidRPr="00F35B1E">
        <w:rPr>
          <w:sz w:val="24"/>
          <w:szCs w:val="24"/>
        </w:rPr>
        <w:t>(</w:t>
      </w:r>
      <w:r w:rsidRPr="00F35B1E">
        <w:rPr>
          <w:i/>
          <w:sz w:val="24"/>
          <w:szCs w:val="24"/>
        </w:rPr>
        <w:t>Martes</w:t>
      </w:r>
      <w:r w:rsidR="00523CFC" w:rsidRPr="00F35B1E">
        <w:rPr>
          <w:i/>
          <w:sz w:val="24"/>
          <w:szCs w:val="24"/>
          <w:lang w:val="en-US"/>
        </w:rPr>
        <w:t xml:space="preserve"> </w:t>
      </w:r>
      <w:r w:rsidRPr="00F35B1E">
        <w:rPr>
          <w:i/>
          <w:sz w:val="24"/>
          <w:szCs w:val="24"/>
        </w:rPr>
        <w:t>martes</w:t>
      </w:r>
      <w:r w:rsidRPr="00F35B1E">
        <w:rPr>
          <w:sz w:val="24"/>
          <w:szCs w:val="24"/>
        </w:rPr>
        <w:t>)</w:t>
      </w:r>
      <w:r w:rsidRPr="00F35B1E">
        <w:rPr>
          <w:b/>
        </w:rPr>
        <w:t xml:space="preserve">. </w:t>
      </w:r>
      <w:r w:rsidRPr="00F35B1E">
        <w:rPr>
          <w:sz w:val="24"/>
          <w:szCs w:val="24"/>
        </w:rPr>
        <w:t>Видът е много рядък, разпространен в буковия пояс на парка. Наблюдаван е един индивид в района пещера Кокалана до в. Шипка.</w:t>
      </w:r>
      <w:r w:rsidR="00523CFC" w:rsidRPr="00F35B1E">
        <w:rPr>
          <w:sz w:val="24"/>
          <w:szCs w:val="24"/>
          <w:lang w:val="en-US"/>
        </w:rPr>
        <w:t xml:space="preserve"> </w:t>
      </w:r>
      <w:r w:rsidRPr="00F35B1E">
        <w:rPr>
          <w:sz w:val="24"/>
          <w:szCs w:val="24"/>
        </w:rPr>
        <w:t>На база теренни данни, анализ на хабитатите и литературни данни, може да се приеме плътност на популацията от 1 и</w:t>
      </w:r>
      <w:r w:rsidRPr="007C5A46">
        <w:rPr>
          <w:sz w:val="24"/>
          <w:szCs w:val="24"/>
        </w:rPr>
        <w:t>ндивид на 20-30 кв. км. в зоната на буковия пояс. По експертно мнение на парковата администрация, численост</w:t>
      </w:r>
      <w:r>
        <w:rPr>
          <w:sz w:val="24"/>
          <w:szCs w:val="24"/>
        </w:rPr>
        <w:t>та вероятно е по-висока.</w:t>
      </w:r>
    </w:p>
    <w:p w:rsidR="00217A49" w:rsidRPr="00376614" w:rsidRDefault="00217A49" w:rsidP="00217A49">
      <w:pPr>
        <w:spacing w:before="240"/>
        <w:jc w:val="both"/>
        <w:rPr>
          <w:sz w:val="24"/>
          <w:szCs w:val="24"/>
        </w:rPr>
      </w:pPr>
      <w:r w:rsidRPr="00376614">
        <w:rPr>
          <w:b/>
          <w:sz w:val="24"/>
          <w:szCs w:val="24"/>
        </w:rPr>
        <w:t xml:space="preserve">Дива коза </w:t>
      </w:r>
      <w:r w:rsidRPr="00376614">
        <w:rPr>
          <w:sz w:val="24"/>
          <w:szCs w:val="24"/>
        </w:rPr>
        <w:t>(</w:t>
      </w:r>
      <w:r w:rsidRPr="00376614">
        <w:rPr>
          <w:i/>
          <w:iCs/>
          <w:sz w:val="24"/>
          <w:szCs w:val="24"/>
        </w:rPr>
        <w:t>Rupicapra</w:t>
      </w:r>
      <w:r w:rsidR="00523CFC">
        <w:rPr>
          <w:i/>
          <w:iCs/>
          <w:sz w:val="24"/>
          <w:szCs w:val="24"/>
          <w:lang w:val="en-US"/>
        </w:rPr>
        <w:t xml:space="preserve"> </w:t>
      </w:r>
      <w:r w:rsidRPr="00376614">
        <w:rPr>
          <w:i/>
          <w:iCs/>
          <w:sz w:val="24"/>
          <w:szCs w:val="24"/>
        </w:rPr>
        <w:t>rupicapra</w:t>
      </w:r>
      <w:r w:rsidRPr="00376614">
        <w:rPr>
          <w:sz w:val="24"/>
          <w:szCs w:val="24"/>
        </w:rPr>
        <w:t>).</w:t>
      </w:r>
      <w:r w:rsidR="00523CFC">
        <w:rPr>
          <w:sz w:val="24"/>
          <w:szCs w:val="24"/>
          <w:lang w:val="en-US"/>
        </w:rPr>
        <w:t xml:space="preserve"> </w:t>
      </w:r>
      <w:r w:rsidRPr="00376614">
        <w:rPr>
          <w:sz w:val="24"/>
          <w:szCs w:val="24"/>
        </w:rPr>
        <w:t>Видът не е постоянен обитател на Парка. Единични животни, вероятно скитащи, са регистрирани по високите части на парка. Наблюдение в района на връх Бедек през 2012 година. Видът не фигурира в стандартния формуляр на натура зона Българка.</w:t>
      </w:r>
    </w:p>
    <w:p w:rsidR="00217A49" w:rsidRPr="00376614" w:rsidRDefault="00217A49" w:rsidP="00217A49">
      <w:pPr>
        <w:spacing w:before="240"/>
        <w:jc w:val="both"/>
        <w:rPr>
          <w:sz w:val="24"/>
          <w:szCs w:val="24"/>
        </w:rPr>
      </w:pPr>
      <w:r w:rsidRPr="00376614">
        <w:rPr>
          <w:b/>
          <w:sz w:val="24"/>
          <w:szCs w:val="24"/>
        </w:rPr>
        <w:t xml:space="preserve">Видра </w:t>
      </w:r>
      <w:r w:rsidRPr="00523CFC">
        <w:rPr>
          <w:sz w:val="24"/>
          <w:szCs w:val="24"/>
        </w:rPr>
        <w:t>(</w:t>
      </w:r>
      <w:proofErr w:type="spellStart"/>
      <w:r w:rsidRPr="00523CFC">
        <w:rPr>
          <w:i/>
          <w:sz w:val="24"/>
          <w:szCs w:val="24"/>
          <w:lang w:val="en-US"/>
        </w:rPr>
        <w:t>Lutra</w:t>
      </w:r>
      <w:proofErr w:type="spellEnd"/>
      <w:r w:rsidR="00523CFC" w:rsidRPr="00523CFC">
        <w:rPr>
          <w:i/>
          <w:sz w:val="24"/>
          <w:szCs w:val="24"/>
          <w:lang w:val="en-US"/>
        </w:rPr>
        <w:t xml:space="preserve"> </w:t>
      </w:r>
      <w:proofErr w:type="spellStart"/>
      <w:r w:rsidRPr="00523CFC">
        <w:rPr>
          <w:i/>
          <w:sz w:val="24"/>
          <w:szCs w:val="24"/>
          <w:lang w:val="en-US"/>
        </w:rPr>
        <w:t>lutra</w:t>
      </w:r>
      <w:proofErr w:type="spellEnd"/>
      <w:r w:rsidRPr="00523CFC">
        <w:rPr>
          <w:sz w:val="24"/>
          <w:szCs w:val="24"/>
          <w:lang w:val="en-US"/>
        </w:rPr>
        <w:t>)</w:t>
      </w:r>
      <w:r w:rsidR="00523CFC" w:rsidRPr="00523CFC">
        <w:rPr>
          <w:sz w:val="24"/>
          <w:szCs w:val="24"/>
          <w:lang w:val="en-US"/>
        </w:rPr>
        <w:t>.</w:t>
      </w:r>
      <w:r w:rsidRPr="00376614">
        <w:rPr>
          <w:sz w:val="24"/>
          <w:szCs w:val="24"/>
        </w:rPr>
        <w:t xml:space="preserve"> Популацията на вида в Европа като цяло е застрашена и ниска. на база теренни проучвания и литературни данни, се предполага че територията на Парка обитават 6-7 до максимум 11 възрастни видри, постоянно или спорадично пребиваващи в него. Хранителната му база е много бедна, реките са малки, с непостоянни водни нива и замръзващи или частично замръзващи през зимата.</w:t>
      </w:r>
    </w:p>
    <w:p w:rsidR="00217A49" w:rsidRPr="00376614" w:rsidRDefault="00217A49" w:rsidP="00217A49">
      <w:pPr>
        <w:spacing w:before="240"/>
        <w:jc w:val="both"/>
        <w:rPr>
          <w:b/>
          <w:sz w:val="24"/>
          <w:szCs w:val="24"/>
        </w:rPr>
      </w:pPr>
      <w:r w:rsidRPr="00376614">
        <w:rPr>
          <w:b/>
          <w:sz w:val="24"/>
          <w:szCs w:val="24"/>
        </w:rPr>
        <w:t>Видове от значение като хранителна база за едрите хищници</w:t>
      </w:r>
      <w:r>
        <w:rPr>
          <w:b/>
          <w:sz w:val="24"/>
          <w:szCs w:val="24"/>
        </w:rPr>
        <w:t xml:space="preserve"> (специално рис)</w:t>
      </w:r>
    </w:p>
    <w:p w:rsidR="00217A49" w:rsidRPr="00376614" w:rsidRDefault="00217A49" w:rsidP="00217A49">
      <w:pPr>
        <w:spacing w:before="240"/>
        <w:jc w:val="both"/>
        <w:rPr>
          <w:b/>
          <w:sz w:val="24"/>
          <w:szCs w:val="24"/>
        </w:rPr>
      </w:pPr>
      <w:r w:rsidRPr="00376614">
        <w:rPr>
          <w:b/>
          <w:sz w:val="24"/>
          <w:szCs w:val="24"/>
        </w:rPr>
        <w:t xml:space="preserve">Сърна </w:t>
      </w:r>
      <w:r w:rsidRPr="00376614">
        <w:rPr>
          <w:sz w:val="24"/>
          <w:szCs w:val="24"/>
        </w:rPr>
        <w:t>(</w:t>
      </w:r>
      <w:r w:rsidRPr="00376614">
        <w:rPr>
          <w:i/>
          <w:sz w:val="24"/>
          <w:szCs w:val="24"/>
        </w:rPr>
        <w:t>Capreolus</w:t>
      </w:r>
      <w:r w:rsidR="002A2B65">
        <w:rPr>
          <w:i/>
          <w:sz w:val="24"/>
          <w:szCs w:val="24"/>
          <w:lang w:val="en-US"/>
        </w:rPr>
        <w:t xml:space="preserve"> </w:t>
      </w:r>
      <w:r w:rsidRPr="00376614">
        <w:rPr>
          <w:i/>
          <w:sz w:val="24"/>
          <w:szCs w:val="24"/>
        </w:rPr>
        <w:t>capreolus</w:t>
      </w:r>
      <w:r w:rsidRPr="00376614">
        <w:rPr>
          <w:sz w:val="24"/>
          <w:szCs w:val="24"/>
        </w:rPr>
        <w:t>)</w:t>
      </w:r>
    </w:p>
    <w:p w:rsidR="00217A49" w:rsidRPr="00376614" w:rsidRDefault="00217A49" w:rsidP="00217A49">
      <w:pPr>
        <w:spacing w:before="240"/>
        <w:jc w:val="both"/>
        <w:rPr>
          <w:sz w:val="24"/>
          <w:szCs w:val="24"/>
        </w:rPr>
      </w:pPr>
      <w:r w:rsidRPr="00376614">
        <w:rPr>
          <w:sz w:val="24"/>
          <w:szCs w:val="24"/>
        </w:rPr>
        <w:t>На база теренни данни и литературни източници плътността на популацията на вида в парка се оценя на 1-2 индивида на кв. км. Тази плътност е по-ниска от оптималните за европейските гори 15-25 индивида на кв км и е около минималните стойности за оцеляването на риса, които са определени на 1 индивид на кв.км. Данните от таксацията са достоверни и до голяма степен съвпадат с получените при теренните изследвания – 1,15 индивида на кв км.</w:t>
      </w:r>
    </w:p>
    <w:p w:rsidR="00217A49" w:rsidRPr="00376614" w:rsidRDefault="00217A49" w:rsidP="00217A49">
      <w:pPr>
        <w:spacing w:before="240"/>
        <w:jc w:val="both"/>
        <w:rPr>
          <w:b/>
          <w:sz w:val="24"/>
          <w:szCs w:val="24"/>
        </w:rPr>
      </w:pPr>
      <w:r w:rsidRPr="00376614">
        <w:rPr>
          <w:b/>
          <w:sz w:val="24"/>
          <w:szCs w:val="24"/>
        </w:rPr>
        <w:t xml:space="preserve">Благороден елен </w:t>
      </w:r>
      <w:r w:rsidRPr="00376614">
        <w:rPr>
          <w:sz w:val="24"/>
          <w:szCs w:val="24"/>
        </w:rPr>
        <w:t>(</w:t>
      </w:r>
      <w:r w:rsidRPr="00376614">
        <w:rPr>
          <w:i/>
          <w:sz w:val="24"/>
          <w:szCs w:val="24"/>
        </w:rPr>
        <w:t>Cervus</w:t>
      </w:r>
      <w:r w:rsidR="002A2B65">
        <w:rPr>
          <w:i/>
          <w:sz w:val="24"/>
          <w:szCs w:val="24"/>
          <w:lang w:val="en-US"/>
        </w:rPr>
        <w:t xml:space="preserve"> </w:t>
      </w:r>
      <w:r w:rsidRPr="00376614">
        <w:rPr>
          <w:i/>
          <w:sz w:val="24"/>
          <w:szCs w:val="24"/>
        </w:rPr>
        <w:t>elaphus</w:t>
      </w:r>
      <w:r w:rsidRPr="00376614">
        <w:rPr>
          <w:sz w:val="24"/>
          <w:szCs w:val="24"/>
        </w:rPr>
        <w:t>)</w:t>
      </w:r>
    </w:p>
    <w:p w:rsidR="00217A49" w:rsidRPr="00376614" w:rsidRDefault="00217A49" w:rsidP="00217A49">
      <w:pPr>
        <w:spacing w:before="240"/>
        <w:jc w:val="both"/>
        <w:rPr>
          <w:sz w:val="24"/>
          <w:szCs w:val="24"/>
        </w:rPr>
      </w:pPr>
      <w:r w:rsidRPr="00376614">
        <w:rPr>
          <w:sz w:val="24"/>
          <w:szCs w:val="24"/>
        </w:rPr>
        <w:t xml:space="preserve">Висока численост в западната част, вероятно важен хранителен ресурс на едрите активно ловуващи хищници. На база теренни данни и литературни източници плътността на вида в парка се оценя на </w:t>
      </w:r>
      <w:bookmarkStart w:id="3" w:name="OLE_LINK1"/>
      <w:r w:rsidRPr="00376614">
        <w:rPr>
          <w:sz w:val="24"/>
          <w:szCs w:val="24"/>
        </w:rPr>
        <w:t xml:space="preserve">0,1-0,25 </w:t>
      </w:r>
      <w:bookmarkEnd w:id="3"/>
      <w:r w:rsidRPr="00376614">
        <w:rPr>
          <w:sz w:val="24"/>
          <w:szCs w:val="24"/>
        </w:rPr>
        <w:t>индивида на кв. км в източната част на парка (около Кръстец и Плачковци) до 3-5 индивида на кв. км. в западната част на парка и ловните стопанства. Данните от таксацията са достоверни и до голяма степен съвпадат получените при теренните изследвания – 0,15 индивида на кв. км.</w:t>
      </w:r>
    </w:p>
    <w:p w:rsidR="00217A49" w:rsidRPr="00376614" w:rsidRDefault="00217A49" w:rsidP="00217A49">
      <w:pPr>
        <w:spacing w:before="240"/>
        <w:jc w:val="both"/>
        <w:rPr>
          <w:b/>
          <w:sz w:val="24"/>
          <w:szCs w:val="24"/>
        </w:rPr>
      </w:pPr>
      <w:r w:rsidRPr="00376614">
        <w:rPr>
          <w:b/>
          <w:sz w:val="24"/>
          <w:szCs w:val="24"/>
        </w:rPr>
        <w:t>Територии и хабитати от значение за опазване на едрите бозайници</w:t>
      </w:r>
    </w:p>
    <w:p w:rsidR="00217A49" w:rsidRPr="008F2368" w:rsidRDefault="00217A49" w:rsidP="00217A49">
      <w:pPr>
        <w:spacing w:before="240"/>
        <w:jc w:val="both"/>
        <w:rPr>
          <w:sz w:val="24"/>
          <w:szCs w:val="24"/>
        </w:rPr>
      </w:pPr>
      <w:r w:rsidRPr="008F2368">
        <w:rPr>
          <w:sz w:val="24"/>
          <w:szCs w:val="24"/>
        </w:rPr>
        <w:t>Предимно най-високите части от парка – високите ливади по билните части на планината и пояса на буковите гори. Всички водоеми в парка и незаселените речни долини с крайречни гори. Специален акцент на местността „Козята река” във връзка с опазването на риса.</w:t>
      </w:r>
    </w:p>
    <w:p w:rsidR="00217A49" w:rsidRPr="00376614" w:rsidRDefault="00217A49" w:rsidP="00217A49">
      <w:pPr>
        <w:spacing w:before="240"/>
        <w:jc w:val="both"/>
        <w:rPr>
          <w:b/>
          <w:sz w:val="24"/>
          <w:szCs w:val="24"/>
        </w:rPr>
      </w:pPr>
      <w:r w:rsidRPr="00376614">
        <w:rPr>
          <w:b/>
          <w:sz w:val="24"/>
          <w:szCs w:val="24"/>
        </w:rPr>
        <w:t>Връзка с изготвени или в процес на изготвяне на Планове за управление на видове</w:t>
      </w:r>
    </w:p>
    <w:p w:rsidR="00217A49" w:rsidRPr="008F2368" w:rsidRDefault="00217A49" w:rsidP="00217A49">
      <w:pPr>
        <w:spacing w:before="240"/>
        <w:jc w:val="both"/>
        <w:rPr>
          <w:sz w:val="24"/>
          <w:szCs w:val="24"/>
        </w:rPr>
      </w:pPr>
      <w:r w:rsidRPr="008F2368">
        <w:rPr>
          <w:sz w:val="24"/>
          <w:szCs w:val="24"/>
        </w:rPr>
        <w:t xml:space="preserve">За два от консервационно значимите видове, обитаващи територията на Парка има разработени и влезли в сила </w:t>
      </w:r>
      <w:r>
        <w:rPr>
          <w:sz w:val="24"/>
          <w:szCs w:val="24"/>
        </w:rPr>
        <w:t xml:space="preserve">национални </w:t>
      </w:r>
      <w:r w:rsidRPr="008F2368">
        <w:rPr>
          <w:sz w:val="24"/>
          <w:szCs w:val="24"/>
        </w:rPr>
        <w:t>планове за действие, това са дивата коза и кафявата мечка:</w:t>
      </w:r>
    </w:p>
    <w:p w:rsidR="00217A49" w:rsidRPr="008F2368" w:rsidRDefault="00217A49" w:rsidP="00217A49">
      <w:pPr>
        <w:numPr>
          <w:ilvl w:val="0"/>
          <w:numId w:val="10"/>
        </w:numPr>
        <w:spacing w:before="240"/>
        <w:jc w:val="both"/>
        <w:rPr>
          <w:sz w:val="24"/>
          <w:szCs w:val="24"/>
        </w:rPr>
      </w:pPr>
      <w:r w:rsidRPr="008F2368">
        <w:rPr>
          <w:sz w:val="24"/>
          <w:szCs w:val="24"/>
        </w:rPr>
        <w:t>План за действие за дивата коза в България 2007-2016</w:t>
      </w:r>
    </w:p>
    <w:p w:rsidR="00217A49" w:rsidRPr="008F2368" w:rsidRDefault="00217A49" w:rsidP="00217A49">
      <w:pPr>
        <w:numPr>
          <w:ilvl w:val="0"/>
          <w:numId w:val="10"/>
        </w:numPr>
        <w:spacing w:before="240"/>
        <w:jc w:val="both"/>
        <w:rPr>
          <w:sz w:val="24"/>
          <w:szCs w:val="24"/>
        </w:rPr>
      </w:pPr>
      <w:r w:rsidRPr="008F2368">
        <w:rPr>
          <w:sz w:val="24"/>
          <w:szCs w:val="24"/>
        </w:rPr>
        <w:lastRenderedPageBreak/>
        <w:t>План за действие за кафявата мечка в България (м. май 2008 г.)</w:t>
      </w:r>
    </w:p>
    <w:p w:rsidR="00217A49" w:rsidRPr="008F2368" w:rsidRDefault="00217A49" w:rsidP="00217A49">
      <w:pPr>
        <w:spacing w:before="240"/>
        <w:jc w:val="both"/>
        <w:rPr>
          <w:sz w:val="24"/>
          <w:szCs w:val="24"/>
        </w:rPr>
      </w:pPr>
      <w:r>
        <w:rPr>
          <w:sz w:val="24"/>
          <w:szCs w:val="24"/>
        </w:rPr>
        <w:t xml:space="preserve">Мерките предложени в настоящият план са в съгласие с изискванията на националните планове за действие. Националните планове са официални документи с детайлно описани мерки и процедури, напълно валидни и приложими и на територията на ПП „Българка“. Администрацията на Парка би следвало да започне прилагането на тези планове за действие, както всяка друга администрация на защитена територия, където са регистрирани посочените видове. </w:t>
      </w:r>
    </w:p>
    <w:p w:rsidR="00B856F7" w:rsidRPr="00B856F7" w:rsidRDefault="00B856F7" w:rsidP="00217A49">
      <w:pPr>
        <w:spacing w:before="240"/>
        <w:jc w:val="both"/>
        <w:rPr>
          <w:sz w:val="24"/>
          <w:szCs w:val="24"/>
        </w:rPr>
      </w:pPr>
    </w:p>
    <w:p w:rsidR="00D2581A" w:rsidRDefault="00D2581A">
      <w:r>
        <w:rPr>
          <w:noProof/>
        </w:rPr>
        <w:drawing>
          <wp:inline distT="0" distB="0" distL="0" distR="0">
            <wp:extent cx="5760720" cy="40716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ma_fauna.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0720" cy="4071620"/>
                    </a:xfrm>
                    <a:prstGeom prst="rect">
                      <a:avLst/>
                    </a:prstGeom>
                  </pic:spPr>
                </pic:pic>
              </a:graphicData>
            </a:graphic>
          </wp:inline>
        </w:drawing>
      </w:r>
    </w:p>
    <w:p w:rsidR="0086755C" w:rsidRPr="00032E7C" w:rsidRDefault="0086755C" w:rsidP="0086755C">
      <w:pPr>
        <w:rPr>
          <w:i/>
          <w:sz w:val="24"/>
          <w:szCs w:val="24"/>
        </w:rPr>
      </w:pPr>
      <w:r>
        <w:rPr>
          <w:i/>
          <w:sz w:val="24"/>
          <w:szCs w:val="24"/>
        </w:rPr>
        <w:t>Фиг.№</w:t>
      </w:r>
      <w:r w:rsidRPr="00032E7C">
        <w:rPr>
          <w:i/>
          <w:sz w:val="24"/>
          <w:szCs w:val="24"/>
        </w:rPr>
        <w:t xml:space="preserve"> 12. Обобщена схема на територии от значение за опазване на фауната.</w:t>
      </w:r>
    </w:p>
    <w:p w:rsidR="00182587" w:rsidRDefault="00182587"/>
    <w:p w:rsidR="00E118AB" w:rsidRPr="00E118AB" w:rsidRDefault="00182587" w:rsidP="00182587">
      <w:pPr>
        <w:pBdr>
          <w:top w:val="single" w:sz="4" w:space="1" w:color="auto"/>
          <w:left w:val="single" w:sz="4" w:space="4" w:color="auto"/>
          <w:bottom w:val="single" w:sz="4" w:space="1" w:color="auto"/>
          <w:right w:val="single" w:sz="4" w:space="4" w:color="auto"/>
        </w:pBdr>
        <w:shd w:val="clear" w:color="auto" w:fill="D9D9D9"/>
        <w:spacing w:before="120" w:after="120"/>
        <w:jc w:val="both"/>
        <w:rPr>
          <w:i/>
          <w:sz w:val="24"/>
          <w:szCs w:val="24"/>
          <w:lang w:val="en-US"/>
        </w:rPr>
      </w:pPr>
      <w:r w:rsidRPr="00182587">
        <w:rPr>
          <w:i/>
          <w:sz w:val="24"/>
          <w:szCs w:val="24"/>
        </w:rPr>
        <w:t>Списък на видовете от фауната на територията на ПП „Българка” се съдържа в Приложение 1.15-1.</w:t>
      </w:r>
    </w:p>
    <w:p w:rsidR="00182587" w:rsidRDefault="00182587">
      <w:pPr>
        <w:rPr>
          <w:lang w:val="en-US"/>
        </w:rPr>
      </w:pPr>
    </w:p>
    <w:p w:rsidR="00E118AB" w:rsidRDefault="00E118AB">
      <w:pPr>
        <w:rPr>
          <w:lang w:val="en-US"/>
        </w:rPr>
      </w:pPr>
    </w:p>
    <w:p w:rsidR="00E118AB" w:rsidRPr="00E118AB" w:rsidRDefault="00E118AB" w:rsidP="00E118AB">
      <w:pPr>
        <w:pBdr>
          <w:top w:val="single" w:sz="4" w:space="1" w:color="auto"/>
          <w:left w:val="single" w:sz="4" w:space="4" w:color="auto"/>
          <w:bottom w:val="single" w:sz="4" w:space="1" w:color="auto"/>
          <w:right w:val="single" w:sz="4" w:space="4" w:color="auto"/>
        </w:pBdr>
        <w:shd w:val="clear" w:color="auto" w:fill="D9D9D9"/>
        <w:spacing w:before="120" w:after="120"/>
        <w:jc w:val="both"/>
        <w:rPr>
          <w:i/>
          <w:sz w:val="24"/>
          <w:szCs w:val="24"/>
          <w:lang w:val="en-US"/>
        </w:rPr>
      </w:pPr>
      <w:r w:rsidRPr="00E118AB">
        <w:rPr>
          <w:i/>
          <w:sz w:val="24"/>
          <w:szCs w:val="24"/>
        </w:rPr>
        <w:t>Идентифицирани</w:t>
      </w:r>
      <w:r w:rsidR="003F5542">
        <w:rPr>
          <w:i/>
          <w:sz w:val="24"/>
          <w:szCs w:val="24"/>
        </w:rPr>
        <w:t>те</w:t>
      </w:r>
      <w:r w:rsidRPr="00E118AB">
        <w:rPr>
          <w:i/>
          <w:sz w:val="24"/>
          <w:szCs w:val="24"/>
        </w:rPr>
        <w:t xml:space="preserve"> заплахи за фауната в ПП „Българка” в резултат от инвентаризацията и препоръки</w:t>
      </w:r>
      <w:r w:rsidR="003F5542">
        <w:rPr>
          <w:i/>
          <w:sz w:val="24"/>
          <w:szCs w:val="24"/>
        </w:rPr>
        <w:t>те</w:t>
      </w:r>
      <w:r w:rsidRPr="00E118AB">
        <w:rPr>
          <w:i/>
          <w:sz w:val="24"/>
          <w:szCs w:val="24"/>
        </w:rPr>
        <w:t xml:space="preserve"> за тяхното ограничаване и премахване</w:t>
      </w:r>
      <w:r w:rsidRPr="00182587">
        <w:rPr>
          <w:i/>
          <w:sz w:val="24"/>
          <w:szCs w:val="24"/>
        </w:rPr>
        <w:t xml:space="preserve"> се съдържа</w:t>
      </w:r>
      <w:r>
        <w:rPr>
          <w:i/>
          <w:sz w:val="24"/>
          <w:szCs w:val="24"/>
        </w:rPr>
        <w:t>т</w:t>
      </w:r>
      <w:r w:rsidRPr="00182587">
        <w:rPr>
          <w:i/>
          <w:sz w:val="24"/>
          <w:szCs w:val="24"/>
        </w:rPr>
        <w:t xml:space="preserve"> в Приложение 1.15-</w:t>
      </w:r>
      <w:r>
        <w:rPr>
          <w:i/>
          <w:sz w:val="24"/>
          <w:szCs w:val="24"/>
          <w:lang w:val="en-US"/>
        </w:rPr>
        <w:t>2</w:t>
      </w:r>
      <w:r w:rsidRPr="00182587">
        <w:rPr>
          <w:i/>
          <w:sz w:val="24"/>
          <w:szCs w:val="24"/>
        </w:rPr>
        <w:t>.</w:t>
      </w:r>
    </w:p>
    <w:p w:rsidR="00E118AB" w:rsidRPr="00E118AB" w:rsidRDefault="00E118AB">
      <w:pPr>
        <w:rPr>
          <w:lang w:val="en-US"/>
        </w:rPr>
      </w:pPr>
    </w:p>
    <w:sectPr w:rsidR="00E118AB" w:rsidRPr="00E118AB" w:rsidSect="00490113">
      <w:headerReference w:type="even" r:id="rId11"/>
      <w:headerReference w:type="default" r:id="rId12"/>
      <w:footerReference w:type="even" r:id="rId13"/>
      <w:footerReference w:type="default" r:id="rId14"/>
      <w:headerReference w:type="first" r:id="rId15"/>
      <w:footerReference w:type="first" r:id="rId16"/>
      <w:pgSz w:w="11906" w:h="16838"/>
      <w:pgMar w:top="1107" w:right="707" w:bottom="1417" w:left="1134" w:header="624" w:footer="1134" w:gutter="0"/>
      <w:pgNumType w:start="9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D91" w:rsidRDefault="00AA7D91" w:rsidP="0094408C">
      <w:r>
        <w:separator/>
      </w:r>
    </w:p>
  </w:endnote>
  <w:endnote w:type="continuationSeparator" w:id="0">
    <w:p w:rsidR="00AA7D91" w:rsidRDefault="00AA7D91" w:rsidP="00944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113" w:rsidRDefault="0049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08C" w:rsidRDefault="0094408C" w:rsidP="0094408C">
    <w:pPr>
      <w:pStyle w:val="Footer"/>
      <w:framePr w:w="368" w:h="368" w:hRule="exact" w:wrap="around" w:vAnchor="text" w:hAnchor="page" w:x="11138" w:y="317"/>
      <w:shd w:val="clear" w:color="auto" w:fill="FFFFFF"/>
      <w:rPr>
        <w:rStyle w:val="PageNumber"/>
      </w:rPr>
    </w:pPr>
    <w:r>
      <w:rPr>
        <w:rStyle w:val="PageNumber"/>
      </w:rPr>
      <w:fldChar w:fldCharType="begin"/>
    </w:r>
    <w:r>
      <w:rPr>
        <w:rStyle w:val="PageNumber"/>
      </w:rPr>
      <w:instrText xml:space="preserve">PAGE  </w:instrText>
    </w:r>
    <w:r>
      <w:rPr>
        <w:rStyle w:val="PageNumber"/>
      </w:rPr>
      <w:fldChar w:fldCharType="separate"/>
    </w:r>
    <w:r w:rsidR="001B7AA2">
      <w:rPr>
        <w:rStyle w:val="PageNumber"/>
        <w:noProof/>
      </w:rPr>
      <w:t>106</w:t>
    </w:r>
    <w:r>
      <w:rPr>
        <w:rStyle w:val="PageNumber"/>
      </w:rPr>
      <w:fldChar w:fldCharType="end"/>
    </w:r>
  </w:p>
  <w:p w:rsidR="0094408C" w:rsidRPr="0094408C" w:rsidRDefault="0094408C" w:rsidP="0094408C">
    <w:pPr>
      <w:pStyle w:val="Footer"/>
      <w:ind w:right="360"/>
    </w:pPr>
    <w:r>
      <w:rPr>
        <w:noProof/>
      </w:rPr>
      <w:drawing>
        <wp:anchor distT="0" distB="0" distL="114300" distR="114300" simplePos="0" relativeHeight="251692032" behindDoc="1" locked="0" layoutInCell="1" allowOverlap="1" wp14:anchorId="54F975C2" wp14:editId="012766A7">
          <wp:simplePos x="0" y="0"/>
          <wp:positionH relativeFrom="column">
            <wp:posOffset>914400</wp:posOffset>
          </wp:positionH>
          <wp:positionV relativeFrom="paragraph">
            <wp:posOffset>130810</wp:posOffset>
          </wp:positionV>
          <wp:extent cx="4114800" cy="401955"/>
          <wp:effectExtent l="0" t="0" r="0" b="0"/>
          <wp:wrapTight wrapText="bothSides">
            <wp:wrapPolygon edited="0">
              <wp:start x="0" y="0"/>
              <wp:lineTo x="0" y="20474"/>
              <wp:lineTo x="21500" y="20474"/>
              <wp:lineTo x="21500" y="0"/>
              <wp:lineTo x="0" y="0"/>
            </wp:wrapPolygon>
          </wp:wrapTight>
          <wp:docPr id="7" name="Picture 7" descr="Blanka_OPOS_Bulgarka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lanka_OPOS_Bulgarka_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14800" cy="4019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5" distB="4294967295" distL="114300" distR="114300" simplePos="0" relativeHeight="251674624" behindDoc="0" locked="0" layoutInCell="1" allowOverlap="1">
              <wp:simplePos x="0" y="0"/>
              <wp:positionH relativeFrom="column">
                <wp:posOffset>-914400</wp:posOffset>
              </wp:positionH>
              <wp:positionV relativeFrom="paragraph">
                <wp:posOffset>-25401</wp:posOffset>
              </wp:positionV>
              <wp:extent cx="7658100" cy="0"/>
              <wp:effectExtent l="0" t="19050" r="0" b="19050"/>
              <wp:wrapNone/>
              <wp:docPr id="8"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17C7BE1" id="Straight Connector 6"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2pt" to="53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" strokecolor="#969696" strokeweight="3pt">
              <v:stroke linestyle="thinThin"/>
            </v:lin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113" w:rsidRDefault="004901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D91" w:rsidRDefault="00AA7D91" w:rsidP="0094408C">
      <w:r>
        <w:separator/>
      </w:r>
    </w:p>
  </w:footnote>
  <w:footnote w:type="continuationSeparator" w:id="0">
    <w:p w:rsidR="00AA7D91" w:rsidRDefault="00AA7D91" w:rsidP="00944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113" w:rsidRDefault="0049011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08C" w:rsidRPr="003D5E65" w:rsidRDefault="0094408C" w:rsidP="0094408C">
    <w:pPr>
      <w:ind w:left="-180" w:right="23"/>
      <w:rPr>
        <w:rFonts w:ascii="Arial" w:hAnsi="Arial" w:cs="Arial"/>
        <w:b/>
        <w:color w:val="808080"/>
        <w:sz w:val="18"/>
        <w:szCs w:val="18"/>
        <w:lang w:val="ru-RU"/>
      </w:rPr>
    </w:pPr>
    <w:r>
      <w:rPr>
        <w:rFonts w:ascii="Arial" w:hAnsi="Arial" w:cs="Arial"/>
        <w:i/>
        <w:noProof/>
        <w:color w:val="808080"/>
        <w:sz w:val="16"/>
        <w:szCs w:val="16"/>
      </w:rPr>
      <w:drawing>
        <wp:anchor distT="0" distB="0" distL="114300" distR="114300" simplePos="0" relativeHeight="251656192" behindDoc="0" locked="0" layoutInCell="1" allowOverlap="1" wp14:anchorId="3DC0E34E" wp14:editId="2BDCE993">
          <wp:simplePos x="0" y="0"/>
          <wp:positionH relativeFrom="column">
            <wp:posOffset>2743200</wp:posOffset>
          </wp:positionH>
          <wp:positionV relativeFrom="paragraph">
            <wp:posOffset>-114935</wp:posOffset>
          </wp:positionV>
          <wp:extent cx="619125" cy="476250"/>
          <wp:effectExtent l="0" t="0" r="9525" b="0"/>
          <wp:wrapSquare wrapText="bothSides"/>
          <wp:docPr id="4" name="Picture 4" descr="Logo_PP_Bulga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P_Bulgar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1803">
      <w:rPr>
        <w:rFonts w:ascii="Arial" w:hAnsi="Arial" w:cs="Arial"/>
        <w:i/>
        <w:color w:val="808080"/>
        <w:sz w:val="16"/>
        <w:szCs w:val="16"/>
      </w:rPr>
      <w:t>И</w:t>
    </w:r>
    <w:r w:rsidRPr="003D5E65">
      <w:rPr>
        <w:rFonts w:ascii="Arial" w:hAnsi="Arial" w:cs="Arial"/>
        <w:i/>
        <w:color w:val="808080"/>
        <w:sz w:val="16"/>
        <w:szCs w:val="16"/>
        <w:lang w:val="ru-RU"/>
      </w:rPr>
      <w:t>зрабо</w:t>
    </w:r>
    <w:r w:rsidRPr="00B81803">
      <w:rPr>
        <w:rFonts w:ascii="Arial" w:hAnsi="Arial" w:cs="Arial"/>
        <w:i/>
        <w:color w:val="808080"/>
        <w:sz w:val="16"/>
        <w:szCs w:val="16"/>
      </w:rPr>
      <w:t>т</w:t>
    </w:r>
    <w:r w:rsidRPr="003D5E65">
      <w:rPr>
        <w:rFonts w:ascii="Arial" w:hAnsi="Arial" w:cs="Arial"/>
        <w:i/>
        <w:color w:val="808080"/>
        <w:sz w:val="16"/>
        <w:szCs w:val="16"/>
        <w:lang w:val="ru-RU"/>
      </w:rPr>
      <w:t>ен от Обединение "Българка - 2013"</w:t>
    </w:r>
    <w:r>
      <w:rPr>
        <w:rFonts w:ascii="Arial" w:hAnsi="Arial" w:cs="Arial"/>
        <w:i/>
        <w:color w:val="808080"/>
        <w:sz w:val="16"/>
        <w:szCs w:val="16"/>
      </w:rPr>
      <w:t xml:space="preserve"> </w:t>
    </w:r>
    <w:r>
      <w:rPr>
        <w:rFonts w:ascii="Arial" w:hAnsi="Arial" w:cs="Arial"/>
        <w:i/>
        <w:color w:val="808080"/>
        <w:sz w:val="16"/>
        <w:szCs w:val="16"/>
      </w:rPr>
      <w:tab/>
    </w:r>
    <w:r>
      <w:rPr>
        <w:rFonts w:ascii="Arial" w:hAnsi="Arial" w:cs="Arial"/>
        <w:i/>
        <w:color w:val="808080"/>
        <w:sz w:val="16"/>
        <w:szCs w:val="16"/>
      </w:rPr>
      <w:tab/>
    </w:r>
    <w:r>
      <w:rPr>
        <w:rFonts w:ascii="Arial" w:hAnsi="Arial" w:cs="Arial"/>
        <w:i/>
        <w:color w:val="808080"/>
        <w:sz w:val="16"/>
        <w:szCs w:val="16"/>
      </w:rPr>
      <w:tab/>
    </w:r>
    <w:r>
      <w:rPr>
        <w:rFonts w:ascii="Arial" w:hAnsi="Arial" w:cs="Arial"/>
        <w:i/>
        <w:color w:val="808080"/>
        <w:sz w:val="16"/>
        <w:szCs w:val="16"/>
      </w:rPr>
      <w:tab/>
      <w:t xml:space="preserve">         </w:t>
    </w:r>
    <w:r w:rsidRPr="003D5E65">
      <w:rPr>
        <w:rFonts w:ascii="Arial" w:hAnsi="Arial" w:cs="Arial"/>
        <w:b/>
        <w:color w:val="808080"/>
        <w:sz w:val="18"/>
        <w:szCs w:val="18"/>
        <w:lang w:val="ru-RU"/>
      </w:rPr>
      <w:t>ПЛАН ЗА УПРАВЛЕНИЕ НА ПП "БЪЛГАРКА"</w:t>
    </w:r>
    <w:r w:rsidRPr="007069B6">
      <w:rPr>
        <w:rFonts w:ascii="Arial" w:hAnsi="Arial" w:cs="Arial"/>
        <w:b/>
        <w:color w:val="808080"/>
        <w:sz w:val="18"/>
        <w:szCs w:val="18"/>
      </w:rPr>
      <w:t xml:space="preserve"> </w:t>
    </w:r>
  </w:p>
  <w:p w:rsidR="0094408C" w:rsidRPr="0094408C" w:rsidRDefault="0094408C" w:rsidP="0094408C">
    <w:pPr>
      <w:pStyle w:val="Header"/>
      <w:ind w:left="-1080"/>
    </w:pPr>
    <w:r>
      <w:rPr>
        <w:noProof/>
      </w:rPr>
      <mc:AlternateContent>
        <mc:Choice Requires="wps">
          <w:drawing>
            <wp:anchor distT="4294967295" distB="4294967295" distL="114300" distR="114300" simplePos="0" relativeHeight="251639808" behindDoc="0" locked="0" layoutInCell="1" allowOverlap="1">
              <wp:simplePos x="0" y="0"/>
              <wp:positionH relativeFrom="column">
                <wp:posOffset>-914400</wp:posOffset>
              </wp:positionH>
              <wp:positionV relativeFrom="paragraph">
                <wp:posOffset>81914</wp:posOffset>
              </wp:positionV>
              <wp:extent cx="7543800" cy="0"/>
              <wp:effectExtent l="0" t="19050" r="0" b="1905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7B2AE22" id="Straight Connector 1" o:spid="_x0000_s1026" style="position:absolute;z-index:251639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6.45pt" to="522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" strokecolor="#969696" strokeweight="3pt">
              <v:stroke linestyle="thinThin"/>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113" w:rsidRDefault="004901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A1B5C"/>
    <w:multiLevelType w:val="multilevel"/>
    <w:tmpl w:val="2BCA7048"/>
    <w:lvl w:ilvl="0">
      <w:start w:val="1"/>
      <w:numFmt w:val="decimal"/>
      <w:lvlText w:val="%1."/>
      <w:lvlJc w:val="left"/>
      <w:pPr>
        <w:tabs>
          <w:tab w:val="num" w:pos="600"/>
        </w:tabs>
        <w:ind w:left="600" w:hanging="600"/>
      </w:pPr>
      <w:rPr>
        <w:rFonts w:hint="default"/>
      </w:rPr>
    </w:lvl>
    <w:lvl w:ilvl="1">
      <w:start w:val="15"/>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AD7B38"/>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3E225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E026AEE"/>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0157EB2"/>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C67D57"/>
    <w:multiLevelType w:val="hybridMultilevel"/>
    <w:tmpl w:val="ADA2BDD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AD535CD"/>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B7F24B8"/>
    <w:multiLevelType w:val="multilevel"/>
    <w:tmpl w:val="AB5C9954"/>
    <w:lvl w:ilvl="0">
      <w:start w:val="1"/>
      <w:numFmt w:val="decimal"/>
      <w:lvlText w:val="%1."/>
      <w:lvlJc w:val="left"/>
      <w:pPr>
        <w:tabs>
          <w:tab w:val="num" w:pos="600"/>
        </w:tabs>
        <w:ind w:left="600" w:hanging="600"/>
      </w:pPr>
      <w:rPr>
        <w:rFonts w:hint="default"/>
      </w:rPr>
    </w:lvl>
    <w:lvl w:ilvl="1">
      <w:start w:val="15"/>
      <w:numFmt w:val="decimal"/>
      <w:lvlText w:val="%1.%2."/>
      <w:lvlJc w:val="left"/>
      <w:pPr>
        <w:tabs>
          <w:tab w:val="num" w:pos="600"/>
        </w:tabs>
        <w:ind w:left="600" w:hanging="600"/>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01B1411"/>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51B2427"/>
    <w:multiLevelType w:val="hybridMultilevel"/>
    <w:tmpl w:val="1B52894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6"/>
  </w:num>
  <w:num w:numId="4">
    <w:abstractNumId w:val="1"/>
  </w:num>
  <w:num w:numId="5">
    <w:abstractNumId w:val="9"/>
  </w:num>
  <w:num w:numId="6">
    <w:abstractNumId w:val="2"/>
  </w:num>
  <w:num w:numId="7">
    <w:abstractNumId w:val="8"/>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A49"/>
    <w:rsid w:val="00031683"/>
    <w:rsid w:val="00032E7C"/>
    <w:rsid w:val="000421CC"/>
    <w:rsid w:val="0004452A"/>
    <w:rsid w:val="000B21E3"/>
    <w:rsid w:val="000B5C26"/>
    <w:rsid w:val="00154232"/>
    <w:rsid w:val="0015544E"/>
    <w:rsid w:val="00180A1D"/>
    <w:rsid w:val="00182587"/>
    <w:rsid w:val="001832EE"/>
    <w:rsid w:val="00196770"/>
    <w:rsid w:val="001B08DF"/>
    <w:rsid w:val="001B7AA2"/>
    <w:rsid w:val="001D590C"/>
    <w:rsid w:val="00213B10"/>
    <w:rsid w:val="0021574E"/>
    <w:rsid w:val="00217A49"/>
    <w:rsid w:val="00233699"/>
    <w:rsid w:val="0023384F"/>
    <w:rsid w:val="00261721"/>
    <w:rsid w:val="00266A6B"/>
    <w:rsid w:val="00276C2D"/>
    <w:rsid w:val="002812DE"/>
    <w:rsid w:val="002A2B65"/>
    <w:rsid w:val="002C18DD"/>
    <w:rsid w:val="002C28F7"/>
    <w:rsid w:val="002E32E9"/>
    <w:rsid w:val="00302ABB"/>
    <w:rsid w:val="003051BF"/>
    <w:rsid w:val="003077C0"/>
    <w:rsid w:val="00323862"/>
    <w:rsid w:val="00343DCA"/>
    <w:rsid w:val="0034700A"/>
    <w:rsid w:val="00397DC3"/>
    <w:rsid w:val="003D64B4"/>
    <w:rsid w:val="003E05C9"/>
    <w:rsid w:val="003F5542"/>
    <w:rsid w:val="00402A6D"/>
    <w:rsid w:val="0041319A"/>
    <w:rsid w:val="00490113"/>
    <w:rsid w:val="00494AB2"/>
    <w:rsid w:val="00494C30"/>
    <w:rsid w:val="004A081E"/>
    <w:rsid w:val="004F3808"/>
    <w:rsid w:val="004F7826"/>
    <w:rsid w:val="00507E58"/>
    <w:rsid w:val="00511382"/>
    <w:rsid w:val="00521DBA"/>
    <w:rsid w:val="00523CFC"/>
    <w:rsid w:val="00525CF0"/>
    <w:rsid w:val="005416D7"/>
    <w:rsid w:val="00545C21"/>
    <w:rsid w:val="005569E4"/>
    <w:rsid w:val="0056393F"/>
    <w:rsid w:val="0056401E"/>
    <w:rsid w:val="00570BA4"/>
    <w:rsid w:val="005D011B"/>
    <w:rsid w:val="005D209B"/>
    <w:rsid w:val="005E20AE"/>
    <w:rsid w:val="005E7324"/>
    <w:rsid w:val="005F5D52"/>
    <w:rsid w:val="006675CD"/>
    <w:rsid w:val="006E1E3F"/>
    <w:rsid w:val="00702D16"/>
    <w:rsid w:val="00710F9F"/>
    <w:rsid w:val="0073631D"/>
    <w:rsid w:val="0074145B"/>
    <w:rsid w:val="00745480"/>
    <w:rsid w:val="00765F39"/>
    <w:rsid w:val="00772979"/>
    <w:rsid w:val="00772B3B"/>
    <w:rsid w:val="007F4069"/>
    <w:rsid w:val="007F7402"/>
    <w:rsid w:val="00854F7D"/>
    <w:rsid w:val="0086755C"/>
    <w:rsid w:val="008726AD"/>
    <w:rsid w:val="00885F31"/>
    <w:rsid w:val="00887513"/>
    <w:rsid w:val="008905D5"/>
    <w:rsid w:val="008A078C"/>
    <w:rsid w:val="008A72AD"/>
    <w:rsid w:val="008B036C"/>
    <w:rsid w:val="008B6CCD"/>
    <w:rsid w:val="008C27BE"/>
    <w:rsid w:val="008C7DFA"/>
    <w:rsid w:val="008D0E6C"/>
    <w:rsid w:val="008D27B6"/>
    <w:rsid w:val="008F5DB2"/>
    <w:rsid w:val="009013FE"/>
    <w:rsid w:val="00906FF9"/>
    <w:rsid w:val="00912E68"/>
    <w:rsid w:val="00913512"/>
    <w:rsid w:val="009170E0"/>
    <w:rsid w:val="00923ED6"/>
    <w:rsid w:val="00940C9F"/>
    <w:rsid w:val="0094408C"/>
    <w:rsid w:val="00973EA4"/>
    <w:rsid w:val="00983B05"/>
    <w:rsid w:val="00985438"/>
    <w:rsid w:val="00995A77"/>
    <w:rsid w:val="009A7209"/>
    <w:rsid w:val="00A30CBC"/>
    <w:rsid w:val="00A44D8D"/>
    <w:rsid w:val="00A46644"/>
    <w:rsid w:val="00A57577"/>
    <w:rsid w:val="00A6632E"/>
    <w:rsid w:val="00A75137"/>
    <w:rsid w:val="00A82BDF"/>
    <w:rsid w:val="00A86D31"/>
    <w:rsid w:val="00A86E32"/>
    <w:rsid w:val="00AA7D91"/>
    <w:rsid w:val="00AB54DD"/>
    <w:rsid w:val="00AC19A2"/>
    <w:rsid w:val="00AE5818"/>
    <w:rsid w:val="00B007A3"/>
    <w:rsid w:val="00B2346B"/>
    <w:rsid w:val="00B322C3"/>
    <w:rsid w:val="00B341D2"/>
    <w:rsid w:val="00B456EE"/>
    <w:rsid w:val="00B61D07"/>
    <w:rsid w:val="00B856F7"/>
    <w:rsid w:val="00B86F2B"/>
    <w:rsid w:val="00BC4EA4"/>
    <w:rsid w:val="00BE15F1"/>
    <w:rsid w:val="00BF4279"/>
    <w:rsid w:val="00BF7042"/>
    <w:rsid w:val="00C13CAC"/>
    <w:rsid w:val="00C26FE8"/>
    <w:rsid w:val="00C27A00"/>
    <w:rsid w:val="00CD28A6"/>
    <w:rsid w:val="00CE2601"/>
    <w:rsid w:val="00D2581A"/>
    <w:rsid w:val="00D31060"/>
    <w:rsid w:val="00D3522D"/>
    <w:rsid w:val="00D57ECC"/>
    <w:rsid w:val="00D87277"/>
    <w:rsid w:val="00DB7A3F"/>
    <w:rsid w:val="00DD2701"/>
    <w:rsid w:val="00DE5633"/>
    <w:rsid w:val="00DF7C5F"/>
    <w:rsid w:val="00E11463"/>
    <w:rsid w:val="00E118AB"/>
    <w:rsid w:val="00E227E9"/>
    <w:rsid w:val="00E53F43"/>
    <w:rsid w:val="00E548D6"/>
    <w:rsid w:val="00E60E25"/>
    <w:rsid w:val="00EB648B"/>
    <w:rsid w:val="00EC2FCC"/>
    <w:rsid w:val="00ED00E5"/>
    <w:rsid w:val="00ED71C9"/>
    <w:rsid w:val="00EF49D7"/>
    <w:rsid w:val="00F00DA9"/>
    <w:rsid w:val="00F11975"/>
    <w:rsid w:val="00F3228B"/>
    <w:rsid w:val="00F33960"/>
    <w:rsid w:val="00F35B1E"/>
    <w:rsid w:val="00F8663C"/>
    <w:rsid w:val="00FA2ADA"/>
    <w:rsid w:val="00FF50DB"/>
    <w:rsid w:val="00FF591F"/>
    <w:rsid w:val="00FF649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A49"/>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paragraph" w:styleId="Heading2">
    <w:name w:val="heading 2"/>
    <w:basedOn w:val="Normal"/>
    <w:next w:val="Normal"/>
    <w:link w:val="Heading2Char"/>
    <w:uiPriority w:val="9"/>
    <w:semiHidden/>
    <w:unhideWhenUsed/>
    <w:qFormat/>
    <w:rsid w:val="00217A4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
    <w:name w:val="з2"/>
    <w:basedOn w:val="Heading2"/>
    <w:rsid w:val="00217A49"/>
    <w:pPr>
      <w:keepLines w:val="0"/>
      <w:spacing w:before="120" w:after="60"/>
      <w:jc w:val="both"/>
    </w:pPr>
    <w:rPr>
      <w:rFonts w:ascii="Arial" w:eastAsia="Times New Roman" w:hAnsi="Arial" w:cs="Arial"/>
      <w:b w:val="0"/>
      <w:iCs/>
      <w:color w:val="auto"/>
      <w:sz w:val="20"/>
      <w:szCs w:val="28"/>
    </w:rPr>
  </w:style>
  <w:style w:type="paragraph" w:styleId="BodyText">
    <w:name w:val="Body Text"/>
    <w:basedOn w:val="Normal"/>
    <w:link w:val="BodyTextChar"/>
    <w:rsid w:val="00217A49"/>
    <w:pPr>
      <w:widowControl/>
      <w:autoSpaceDE/>
      <w:autoSpaceDN/>
      <w:adjustRightInd/>
    </w:pPr>
    <w:rPr>
      <w:rFonts w:ascii="Arial" w:hAnsi="Arial"/>
      <w:color w:val="000000"/>
      <w:sz w:val="24"/>
    </w:rPr>
  </w:style>
  <w:style w:type="character" w:customStyle="1" w:styleId="BodyTextChar">
    <w:name w:val="Body Text Char"/>
    <w:basedOn w:val="DefaultParagraphFont"/>
    <w:link w:val="BodyText"/>
    <w:rsid w:val="00217A49"/>
    <w:rPr>
      <w:rFonts w:ascii="Arial" w:eastAsia="Times New Roman" w:hAnsi="Arial" w:cs="Times New Roman"/>
      <w:color w:val="000000"/>
      <w:sz w:val="24"/>
      <w:szCs w:val="20"/>
      <w:lang w:eastAsia="bg-BG"/>
    </w:rPr>
  </w:style>
  <w:style w:type="paragraph" w:styleId="ListParagraph">
    <w:name w:val="List Paragraph"/>
    <w:basedOn w:val="Normal"/>
    <w:uiPriority w:val="34"/>
    <w:qFormat/>
    <w:rsid w:val="00217A49"/>
    <w:pPr>
      <w:ind w:left="720"/>
      <w:contextualSpacing/>
    </w:pPr>
  </w:style>
  <w:style w:type="paragraph" w:customStyle="1" w:styleId="Default">
    <w:name w:val="Default"/>
    <w:rsid w:val="00217A4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Caption">
    <w:name w:val="caption"/>
    <w:basedOn w:val="Normal"/>
    <w:next w:val="Normal"/>
    <w:uiPriority w:val="35"/>
    <w:unhideWhenUsed/>
    <w:qFormat/>
    <w:rsid w:val="00217A49"/>
    <w:pPr>
      <w:widowControl/>
      <w:autoSpaceDE/>
      <w:autoSpaceDN/>
      <w:adjustRightInd/>
      <w:spacing w:before="120" w:line="360" w:lineRule="auto"/>
      <w:jc w:val="both"/>
    </w:pPr>
    <w:rPr>
      <w:caps/>
      <w:spacing w:val="10"/>
      <w:sz w:val="18"/>
      <w:szCs w:val="18"/>
      <w:lang w:eastAsia="en-US" w:bidi="en-US"/>
    </w:rPr>
  </w:style>
  <w:style w:type="character" w:customStyle="1" w:styleId="Heading2Char">
    <w:name w:val="Heading 2 Char"/>
    <w:basedOn w:val="DefaultParagraphFont"/>
    <w:link w:val="Heading2"/>
    <w:uiPriority w:val="9"/>
    <w:semiHidden/>
    <w:rsid w:val="00217A49"/>
    <w:rPr>
      <w:rFonts w:asciiTheme="majorHAnsi" w:eastAsiaTheme="majorEastAsia" w:hAnsiTheme="majorHAnsi" w:cstheme="majorBidi"/>
      <w:b/>
      <w:bCs/>
      <w:color w:val="4F81BD" w:themeColor="accent1"/>
      <w:sz w:val="26"/>
      <w:szCs w:val="26"/>
      <w:lang w:eastAsia="bg-BG"/>
    </w:rPr>
  </w:style>
  <w:style w:type="paragraph" w:styleId="BalloonText">
    <w:name w:val="Balloon Text"/>
    <w:basedOn w:val="Normal"/>
    <w:link w:val="BalloonTextChar"/>
    <w:uiPriority w:val="99"/>
    <w:semiHidden/>
    <w:unhideWhenUsed/>
    <w:rsid w:val="00D2581A"/>
    <w:rPr>
      <w:rFonts w:ascii="Tahoma" w:hAnsi="Tahoma" w:cs="Tahoma"/>
      <w:sz w:val="16"/>
      <w:szCs w:val="16"/>
    </w:rPr>
  </w:style>
  <w:style w:type="character" w:customStyle="1" w:styleId="BalloonTextChar">
    <w:name w:val="Balloon Text Char"/>
    <w:basedOn w:val="DefaultParagraphFont"/>
    <w:link w:val="BalloonText"/>
    <w:uiPriority w:val="99"/>
    <w:semiHidden/>
    <w:rsid w:val="00D2581A"/>
    <w:rPr>
      <w:rFonts w:ascii="Tahoma" w:eastAsia="Times New Roman" w:hAnsi="Tahoma" w:cs="Tahoma"/>
      <w:sz w:val="16"/>
      <w:szCs w:val="16"/>
      <w:lang w:eastAsia="bg-BG"/>
    </w:rPr>
  </w:style>
  <w:style w:type="paragraph" w:styleId="Header">
    <w:name w:val="header"/>
    <w:basedOn w:val="Normal"/>
    <w:link w:val="HeaderChar"/>
    <w:uiPriority w:val="99"/>
    <w:unhideWhenUsed/>
    <w:rsid w:val="0094408C"/>
    <w:pPr>
      <w:tabs>
        <w:tab w:val="center" w:pos="4536"/>
        <w:tab w:val="right" w:pos="9072"/>
      </w:tabs>
    </w:pPr>
  </w:style>
  <w:style w:type="character" w:customStyle="1" w:styleId="HeaderChar">
    <w:name w:val="Header Char"/>
    <w:basedOn w:val="DefaultParagraphFont"/>
    <w:link w:val="Header"/>
    <w:uiPriority w:val="99"/>
    <w:rsid w:val="0094408C"/>
    <w:rPr>
      <w:rFonts w:ascii="Times New Roman" w:eastAsia="Times New Roman" w:hAnsi="Times New Roman" w:cs="Times New Roman"/>
      <w:sz w:val="20"/>
      <w:szCs w:val="20"/>
      <w:lang w:eastAsia="bg-BG"/>
    </w:rPr>
  </w:style>
  <w:style w:type="paragraph" w:styleId="Footer">
    <w:name w:val="footer"/>
    <w:basedOn w:val="Normal"/>
    <w:link w:val="FooterChar"/>
    <w:unhideWhenUsed/>
    <w:rsid w:val="0094408C"/>
    <w:pPr>
      <w:tabs>
        <w:tab w:val="center" w:pos="4536"/>
        <w:tab w:val="right" w:pos="9072"/>
      </w:tabs>
    </w:pPr>
  </w:style>
  <w:style w:type="character" w:customStyle="1" w:styleId="FooterChar">
    <w:name w:val="Footer Char"/>
    <w:basedOn w:val="DefaultParagraphFont"/>
    <w:link w:val="Footer"/>
    <w:uiPriority w:val="99"/>
    <w:rsid w:val="0094408C"/>
    <w:rPr>
      <w:rFonts w:ascii="Times New Roman" w:eastAsia="Times New Roman" w:hAnsi="Times New Roman" w:cs="Times New Roman"/>
      <w:sz w:val="20"/>
      <w:szCs w:val="20"/>
      <w:lang w:eastAsia="bg-BG"/>
    </w:rPr>
  </w:style>
  <w:style w:type="character" w:styleId="PageNumber">
    <w:name w:val="page number"/>
    <w:basedOn w:val="DefaultParagraphFont"/>
    <w:rsid w:val="009440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A49"/>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paragraph" w:styleId="Heading2">
    <w:name w:val="heading 2"/>
    <w:basedOn w:val="Normal"/>
    <w:next w:val="Normal"/>
    <w:link w:val="Heading2Char"/>
    <w:uiPriority w:val="9"/>
    <w:semiHidden/>
    <w:unhideWhenUsed/>
    <w:qFormat/>
    <w:rsid w:val="00217A4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
    <w:name w:val="з2"/>
    <w:basedOn w:val="Heading2"/>
    <w:rsid w:val="00217A49"/>
    <w:pPr>
      <w:keepLines w:val="0"/>
      <w:spacing w:before="120" w:after="60"/>
      <w:jc w:val="both"/>
    </w:pPr>
    <w:rPr>
      <w:rFonts w:ascii="Arial" w:eastAsia="Times New Roman" w:hAnsi="Arial" w:cs="Arial"/>
      <w:b w:val="0"/>
      <w:iCs/>
      <w:color w:val="auto"/>
      <w:sz w:val="20"/>
      <w:szCs w:val="28"/>
    </w:rPr>
  </w:style>
  <w:style w:type="paragraph" w:styleId="BodyText">
    <w:name w:val="Body Text"/>
    <w:basedOn w:val="Normal"/>
    <w:link w:val="BodyTextChar"/>
    <w:rsid w:val="00217A49"/>
    <w:pPr>
      <w:widowControl/>
      <w:autoSpaceDE/>
      <w:autoSpaceDN/>
      <w:adjustRightInd/>
    </w:pPr>
    <w:rPr>
      <w:rFonts w:ascii="Arial" w:hAnsi="Arial"/>
      <w:color w:val="000000"/>
      <w:sz w:val="24"/>
    </w:rPr>
  </w:style>
  <w:style w:type="character" w:customStyle="1" w:styleId="BodyTextChar">
    <w:name w:val="Body Text Char"/>
    <w:basedOn w:val="DefaultParagraphFont"/>
    <w:link w:val="BodyText"/>
    <w:rsid w:val="00217A49"/>
    <w:rPr>
      <w:rFonts w:ascii="Arial" w:eastAsia="Times New Roman" w:hAnsi="Arial" w:cs="Times New Roman"/>
      <w:color w:val="000000"/>
      <w:sz w:val="24"/>
      <w:szCs w:val="20"/>
      <w:lang w:eastAsia="bg-BG"/>
    </w:rPr>
  </w:style>
  <w:style w:type="paragraph" w:styleId="ListParagraph">
    <w:name w:val="List Paragraph"/>
    <w:basedOn w:val="Normal"/>
    <w:uiPriority w:val="34"/>
    <w:qFormat/>
    <w:rsid w:val="00217A49"/>
    <w:pPr>
      <w:ind w:left="720"/>
      <w:contextualSpacing/>
    </w:pPr>
  </w:style>
  <w:style w:type="paragraph" w:customStyle="1" w:styleId="Default">
    <w:name w:val="Default"/>
    <w:rsid w:val="00217A4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Caption">
    <w:name w:val="caption"/>
    <w:basedOn w:val="Normal"/>
    <w:next w:val="Normal"/>
    <w:uiPriority w:val="35"/>
    <w:unhideWhenUsed/>
    <w:qFormat/>
    <w:rsid w:val="00217A49"/>
    <w:pPr>
      <w:widowControl/>
      <w:autoSpaceDE/>
      <w:autoSpaceDN/>
      <w:adjustRightInd/>
      <w:spacing w:before="120" w:line="360" w:lineRule="auto"/>
      <w:jc w:val="both"/>
    </w:pPr>
    <w:rPr>
      <w:caps/>
      <w:spacing w:val="10"/>
      <w:sz w:val="18"/>
      <w:szCs w:val="18"/>
      <w:lang w:eastAsia="en-US" w:bidi="en-US"/>
    </w:rPr>
  </w:style>
  <w:style w:type="character" w:customStyle="1" w:styleId="Heading2Char">
    <w:name w:val="Heading 2 Char"/>
    <w:basedOn w:val="DefaultParagraphFont"/>
    <w:link w:val="Heading2"/>
    <w:uiPriority w:val="9"/>
    <w:semiHidden/>
    <w:rsid w:val="00217A49"/>
    <w:rPr>
      <w:rFonts w:asciiTheme="majorHAnsi" w:eastAsiaTheme="majorEastAsia" w:hAnsiTheme="majorHAnsi" w:cstheme="majorBidi"/>
      <w:b/>
      <w:bCs/>
      <w:color w:val="4F81BD" w:themeColor="accent1"/>
      <w:sz w:val="26"/>
      <w:szCs w:val="26"/>
      <w:lang w:eastAsia="bg-BG"/>
    </w:rPr>
  </w:style>
  <w:style w:type="paragraph" w:styleId="BalloonText">
    <w:name w:val="Balloon Text"/>
    <w:basedOn w:val="Normal"/>
    <w:link w:val="BalloonTextChar"/>
    <w:uiPriority w:val="99"/>
    <w:semiHidden/>
    <w:unhideWhenUsed/>
    <w:rsid w:val="00D2581A"/>
    <w:rPr>
      <w:rFonts w:ascii="Tahoma" w:hAnsi="Tahoma" w:cs="Tahoma"/>
      <w:sz w:val="16"/>
      <w:szCs w:val="16"/>
    </w:rPr>
  </w:style>
  <w:style w:type="character" w:customStyle="1" w:styleId="BalloonTextChar">
    <w:name w:val="Balloon Text Char"/>
    <w:basedOn w:val="DefaultParagraphFont"/>
    <w:link w:val="BalloonText"/>
    <w:uiPriority w:val="99"/>
    <w:semiHidden/>
    <w:rsid w:val="00D2581A"/>
    <w:rPr>
      <w:rFonts w:ascii="Tahoma" w:eastAsia="Times New Roman" w:hAnsi="Tahoma" w:cs="Tahoma"/>
      <w:sz w:val="16"/>
      <w:szCs w:val="16"/>
      <w:lang w:eastAsia="bg-BG"/>
    </w:rPr>
  </w:style>
  <w:style w:type="paragraph" w:styleId="Header">
    <w:name w:val="header"/>
    <w:basedOn w:val="Normal"/>
    <w:link w:val="HeaderChar"/>
    <w:uiPriority w:val="99"/>
    <w:unhideWhenUsed/>
    <w:rsid w:val="0094408C"/>
    <w:pPr>
      <w:tabs>
        <w:tab w:val="center" w:pos="4536"/>
        <w:tab w:val="right" w:pos="9072"/>
      </w:tabs>
    </w:pPr>
  </w:style>
  <w:style w:type="character" w:customStyle="1" w:styleId="HeaderChar">
    <w:name w:val="Header Char"/>
    <w:basedOn w:val="DefaultParagraphFont"/>
    <w:link w:val="Header"/>
    <w:uiPriority w:val="99"/>
    <w:rsid w:val="0094408C"/>
    <w:rPr>
      <w:rFonts w:ascii="Times New Roman" w:eastAsia="Times New Roman" w:hAnsi="Times New Roman" w:cs="Times New Roman"/>
      <w:sz w:val="20"/>
      <w:szCs w:val="20"/>
      <w:lang w:eastAsia="bg-BG"/>
    </w:rPr>
  </w:style>
  <w:style w:type="paragraph" w:styleId="Footer">
    <w:name w:val="footer"/>
    <w:basedOn w:val="Normal"/>
    <w:link w:val="FooterChar"/>
    <w:unhideWhenUsed/>
    <w:rsid w:val="0094408C"/>
    <w:pPr>
      <w:tabs>
        <w:tab w:val="center" w:pos="4536"/>
        <w:tab w:val="right" w:pos="9072"/>
      </w:tabs>
    </w:pPr>
  </w:style>
  <w:style w:type="character" w:customStyle="1" w:styleId="FooterChar">
    <w:name w:val="Footer Char"/>
    <w:basedOn w:val="DefaultParagraphFont"/>
    <w:link w:val="Footer"/>
    <w:uiPriority w:val="99"/>
    <w:rsid w:val="0094408C"/>
    <w:rPr>
      <w:rFonts w:ascii="Times New Roman" w:eastAsia="Times New Roman" w:hAnsi="Times New Roman" w:cs="Times New Roman"/>
      <w:sz w:val="20"/>
      <w:szCs w:val="20"/>
      <w:lang w:eastAsia="bg-BG"/>
    </w:rPr>
  </w:style>
  <w:style w:type="character" w:styleId="PageNumber">
    <w:name w:val="page number"/>
    <w:basedOn w:val="DefaultParagraphFont"/>
    <w:rsid w:val="00944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TotalTime>
  <Pages>17</Pages>
  <Words>7317</Words>
  <Characters>41709</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48929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Toma</cp:lastModifiedBy>
  <cp:revision>19</cp:revision>
  <cp:lastPrinted>2016-08-02T11:05:00Z</cp:lastPrinted>
  <dcterms:created xsi:type="dcterms:W3CDTF">2014-02-26T10:14:00Z</dcterms:created>
  <dcterms:modified xsi:type="dcterms:W3CDTF">2016-12-28T13:42:00Z</dcterms:modified>
</cp:coreProperties>
</file>