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982" w:rsidRDefault="009D6982" w:rsidP="00AB3B8A">
      <w:pPr>
        <w:pStyle w:val="2"/>
        <w:spacing w:after="0"/>
        <w:rPr>
          <w:rFonts w:ascii="Times New Roman" w:hAnsi="Times New Roman" w:cs="Times New Roman"/>
          <w:b/>
          <w:sz w:val="24"/>
          <w:szCs w:val="24"/>
          <w:lang w:val="en-US"/>
        </w:rPr>
      </w:pPr>
      <w:bookmarkStart w:id="0" w:name="_Toc73267679"/>
      <w:r w:rsidRPr="00DE5874">
        <w:rPr>
          <w:rFonts w:ascii="Times New Roman" w:hAnsi="Times New Roman" w:cs="Times New Roman"/>
          <w:b/>
          <w:sz w:val="24"/>
          <w:szCs w:val="24"/>
        </w:rPr>
        <w:t>1.23. ПОТЕНЦИАЛНА СТОЙНОСТ НА ЗАЩИТЕНАТА ТЕРИТОРИЯ</w:t>
      </w:r>
      <w:bookmarkEnd w:id="0"/>
    </w:p>
    <w:p w:rsidR="00855717" w:rsidRDefault="00855717" w:rsidP="00AB3B8A">
      <w:pPr>
        <w:widowControl/>
        <w:autoSpaceDE/>
        <w:autoSpaceDN/>
        <w:adjustRightInd/>
        <w:ind w:firstLine="709"/>
        <w:jc w:val="both"/>
        <w:rPr>
          <w:rFonts w:eastAsia="Calibri"/>
          <w:sz w:val="24"/>
          <w:szCs w:val="24"/>
          <w:lang w:eastAsia="en-US"/>
        </w:rPr>
      </w:pPr>
    </w:p>
    <w:p w:rsidR="00855717" w:rsidRPr="00855717" w:rsidRDefault="00855717" w:rsidP="00AB3B8A">
      <w:pPr>
        <w:widowControl/>
        <w:autoSpaceDE/>
        <w:autoSpaceDN/>
        <w:adjustRightInd/>
        <w:ind w:firstLine="709"/>
        <w:jc w:val="both"/>
        <w:rPr>
          <w:rFonts w:eastAsia="Calibri"/>
          <w:sz w:val="24"/>
          <w:szCs w:val="24"/>
          <w:lang w:eastAsia="en-US"/>
        </w:rPr>
      </w:pPr>
      <w:r w:rsidRPr="00855717">
        <w:rPr>
          <w:rFonts w:eastAsia="Calibri"/>
          <w:sz w:val="24"/>
          <w:szCs w:val="24"/>
          <w:lang w:eastAsia="en-US"/>
        </w:rPr>
        <w:t xml:space="preserve">Природен парк </w:t>
      </w:r>
      <w:r w:rsidR="008128CD">
        <w:rPr>
          <w:rFonts w:eastAsia="Calibri"/>
          <w:sz w:val="24"/>
          <w:szCs w:val="24"/>
          <w:lang w:eastAsia="en-US"/>
        </w:rPr>
        <w:t>„</w:t>
      </w:r>
      <w:r w:rsidRPr="00855717">
        <w:rPr>
          <w:rFonts w:eastAsia="Calibri"/>
          <w:sz w:val="24"/>
          <w:szCs w:val="24"/>
          <w:lang w:eastAsia="en-US"/>
        </w:rPr>
        <w:t>Българка</w:t>
      </w:r>
      <w:r w:rsidR="008128CD">
        <w:rPr>
          <w:rFonts w:eastAsia="Calibri"/>
          <w:sz w:val="24"/>
          <w:szCs w:val="24"/>
          <w:lang w:eastAsia="en-US"/>
        </w:rPr>
        <w:t>“</w:t>
      </w:r>
      <w:r w:rsidRPr="00855717">
        <w:rPr>
          <w:rFonts w:eastAsia="Calibri"/>
          <w:sz w:val="24"/>
          <w:szCs w:val="24"/>
          <w:lang w:eastAsia="en-US"/>
        </w:rPr>
        <w:t xml:space="preserve"> е с високо значение като характеристики на природната среда и голямо социално, икономическо, културно и емоционално значение.</w:t>
      </w:r>
    </w:p>
    <w:p w:rsidR="003B3D9F" w:rsidRDefault="003B3D9F" w:rsidP="00AB3B8A">
      <w:pPr>
        <w:widowControl/>
        <w:autoSpaceDE/>
        <w:autoSpaceDN/>
        <w:adjustRightInd/>
        <w:ind w:firstLine="709"/>
        <w:jc w:val="both"/>
        <w:rPr>
          <w:rFonts w:eastAsia="Calibri"/>
          <w:sz w:val="24"/>
          <w:szCs w:val="24"/>
          <w:lang w:eastAsia="en-US"/>
        </w:rPr>
      </w:pPr>
      <w:r>
        <w:rPr>
          <w:rFonts w:eastAsia="Calibri"/>
          <w:sz w:val="24"/>
          <w:szCs w:val="24"/>
          <w:lang w:eastAsia="en-US"/>
        </w:rPr>
        <w:t xml:space="preserve">Природен парк </w:t>
      </w:r>
      <w:r w:rsidR="008128CD">
        <w:rPr>
          <w:rFonts w:eastAsia="Calibri"/>
          <w:sz w:val="24"/>
          <w:szCs w:val="24"/>
          <w:lang w:eastAsia="en-US"/>
        </w:rPr>
        <w:t>„</w:t>
      </w:r>
      <w:r>
        <w:rPr>
          <w:rFonts w:eastAsia="Calibri"/>
          <w:sz w:val="24"/>
          <w:szCs w:val="24"/>
          <w:lang w:eastAsia="en-US"/>
        </w:rPr>
        <w:t>Българка</w:t>
      </w:r>
      <w:r w:rsidR="008128CD">
        <w:rPr>
          <w:rFonts w:eastAsia="Calibri"/>
          <w:sz w:val="24"/>
          <w:szCs w:val="24"/>
          <w:lang w:eastAsia="en-US"/>
        </w:rPr>
        <w:t>“</w:t>
      </w:r>
      <w:bookmarkStart w:id="1" w:name="_GoBack"/>
      <w:bookmarkEnd w:id="1"/>
      <w:r>
        <w:rPr>
          <w:rFonts w:eastAsia="Calibri"/>
          <w:sz w:val="24"/>
          <w:szCs w:val="24"/>
          <w:lang w:eastAsia="en-US"/>
        </w:rPr>
        <w:t xml:space="preserve"> има национално значение по отношение системата от защитени територии в България и е част </w:t>
      </w:r>
      <w:r w:rsidR="001B17FB">
        <w:rPr>
          <w:rFonts w:eastAsia="Calibri"/>
          <w:sz w:val="24"/>
          <w:szCs w:val="24"/>
          <w:lang w:eastAsia="en-US"/>
        </w:rPr>
        <w:t>от природозащитната структура з</w:t>
      </w:r>
      <w:r>
        <w:rPr>
          <w:rFonts w:eastAsia="Calibri"/>
          <w:sz w:val="24"/>
          <w:szCs w:val="24"/>
          <w:lang w:eastAsia="en-US"/>
        </w:rPr>
        <w:t xml:space="preserve">а опазване на природната среда на Стара планина. </w:t>
      </w:r>
    </w:p>
    <w:p w:rsidR="005130A8" w:rsidRPr="00855717" w:rsidRDefault="009D6982" w:rsidP="00AB3B8A">
      <w:pPr>
        <w:widowControl/>
        <w:autoSpaceDE/>
        <w:autoSpaceDN/>
        <w:adjustRightInd/>
        <w:ind w:firstLine="709"/>
        <w:jc w:val="both"/>
        <w:rPr>
          <w:rFonts w:eastAsia="Calibri"/>
          <w:sz w:val="24"/>
          <w:szCs w:val="24"/>
          <w:lang w:eastAsia="en-US"/>
        </w:rPr>
      </w:pPr>
      <w:r w:rsidRPr="00855717">
        <w:rPr>
          <w:rFonts w:eastAsia="Calibri"/>
          <w:sz w:val="24"/>
          <w:szCs w:val="24"/>
          <w:lang w:eastAsia="en-US"/>
        </w:rPr>
        <w:t xml:space="preserve">Потенциалната стойност на биологичното разнообразие и по-специално на стойността на екосистемите, биотопите и растителните съобщества зависи от богатството им и степента им на представителност, естественост и типичност. Природен парк „Българка” се отличава с високо биологично разнообразие по отношение на растителните съобщества и природните местообитания. Представени са съобщества и местообитания характерни, както за високите части на Стара планина, така и за Предбалкана - субалпийски пасища на силикат и варовик, пасища и ливади в ксеротермния дъбов пояс, широколистни храстови съобщества, разнообразни широколистни гори (предимно букови, габърови, горунови, келяво-габърови и др.), реки и крайречни съобщества, торфища, извори и др. </w:t>
      </w:r>
    </w:p>
    <w:p w:rsidR="009D6982" w:rsidRPr="00855717" w:rsidRDefault="009D6982" w:rsidP="00AB3B8A">
      <w:pPr>
        <w:widowControl/>
        <w:autoSpaceDE/>
        <w:autoSpaceDN/>
        <w:adjustRightInd/>
        <w:ind w:firstLine="709"/>
        <w:jc w:val="both"/>
        <w:rPr>
          <w:rFonts w:eastAsia="Calibri"/>
          <w:sz w:val="24"/>
          <w:szCs w:val="24"/>
          <w:lang w:eastAsia="en-US"/>
        </w:rPr>
      </w:pPr>
      <w:r w:rsidRPr="00855717">
        <w:rPr>
          <w:rFonts w:eastAsia="Calibri"/>
          <w:sz w:val="24"/>
          <w:szCs w:val="24"/>
          <w:lang w:eastAsia="en-US"/>
        </w:rPr>
        <w:t>Наличието на варовикови и на силикатни субстрати увеличава разнообразието и респ. потенциалната стойност на биологичното разнообразие на парка. ПП „Българка” има висока стойност и за Европейския съюз. Тя е защитена зона (BG0000399) и по двете директиви, като е част от общоевропейската мрежа НАТУРА 2000. Като обекти на опазване на защитената зона са определени 19 природни местообитания</w:t>
      </w:r>
      <w:r w:rsidR="00295C1D">
        <w:rPr>
          <w:rFonts w:eastAsia="Calibri"/>
          <w:sz w:val="24"/>
          <w:szCs w:val="24"/>
          <w:lang w:eastAsia="en-US"/>
        </w:rPr>
        <w:t xml:space="preserve"> </w:t>
      </w:r>
      <w:r w:rsidRPr="00855717">
        <w:rPr>
          <w:rFonts w:eastAsia="Calibri"/>
          <w:sz w:val="24"/>
          <w:szCs w:val="24"/>
          <w:lang w:eastAsia="en-US"/>
        </w:rPr>
        <w:t xml:space="preserve"> от Приложение 1 на Директивата за местообитанията и на Закона за биологичното разнообразие и които имат значение на Европейско ниво. От тях три природни местообитания са приоритетни. Като основен извод може да се каже, че ПП «Българка» има висока потенциална стойност за опазване на биологичното разнообразие вкл. и на ниво екосистеми, природни местообитания и растителни съобщества на Европейско и международно ниво. </w:t>
      </w:r>
      <w:r w:rsidR="00295C1D">
        <w:rPr>
          <w:rFonts w:eastAsia="Calibri"/>
          <w:sz w:val="24"/>
          <w:szCs w:val="24"/>
          <w:lang w:eastAsia="en-US"/>
        </w:rPr>
        <w:t>В защитената зона се опазват местообитанията и популациите на 39 вида птици целеви за опазване в рамките на НАТУРА 2000 мрежата.</w:t>
      </w:r>
    </w:p>
    <w:p w:rsidR="00792AB9" w:rsidRDefault="00855717" w:rsidP="00AB3B8A">
      <w:pPr>
        <w:widowControl/>
        <w:autoSpaceDE/>
        <w:autoSpaceDN/>
        <w:adjustRightInd/>
        <w:ind w:firstLine="709"/>
        <w:jc w:val="both"/>
        <w:rPr>
          <w:rFonts w:eastAsia="Calibri"/>
          <w:sz w:val="24"/>
          <w:szCs w:val="24"/>
          <w:lang w:eastAsia="en-US"/>
        </w:rPr>
      </w:pPr>
      <w:r>
        <w:rPr>
          <w:rFonts w:eastAsia="Calibri"/>
          <w:sz w:val="24"/>
          <w:szCs w:val="24"/>
          <w:lang w:eastAsia="en-US"/>
        </w:rPr>
        <w:t>Територията на парка е от решаващо значение като екосистеми осигуряващи качеството и количеството на питейните води на</w:t>
      </w:r>
      <w:r w:rsidR="00295C1D">
        <w:rPr>
          <w:rFonts w:eastAsia="Calibri"/>
          <w:sz w:val="24"/>
          <w:szCs w:val="24"/>
          <w:lang w:val="en-US" w:eastAsia="en-US"/>
        </w:rPr>
        <w:t xml:space="preserve"> </w:t>
      </w:r>
      <w:r>
        <w:rPr>
          <w:rFonts w:eastAsia="Calibri"/>
          <w:sz w:val="24"/>
          <w:szCs w:val="24"/>
          <w:lang w:eastAsia="en-US"/>
        </w:rPr>
        <w:t xml:space="preserve"> </w:t>
      </w:r>
      <w:r w:rsidR="00295C1D">
        <w:rPr>
          <w:rFonts w:eastAsia="Calibri"/>
          <w:sz w:val="24"/>
          <w:szCs w:val="24"/>
          <w:lang w:eastAsia="en-US"/>
        </w:rPr>
        <w:t xml:space="preserve">населените места в общините </w:t>
      </w:r>
      <w:r>
        <w:rPr>
          <w:rFonts w:eastAsia="Calibri"/>
          <w:sz w:val="24"/>
          <w:szCs w:val="24"/>
          <w:lang w:eastAsia="en-US"/>
        </w:rPr>
        <w:t>Габрово и Трявна.</w:t>
      </w:r>
    </w:p>
    <w:p w:rsidR="003B3D9F" w:rsidRPr="00855717" w:rsidRDefault="003B3D9F" w:rsidP="00AB3B8A">
      <w:pPr>
        <w:widowControl/>
        <w:autoSpaceDE/>
        <w:autoSpaceDN/>
        <w:adjustRightInd/>
        <w:ind w:firstLine="709"/>
        <w:jc w:val="both"/>
        <w:rPr>
          <w:rFonts w:eastAsia="Calibri"/>
          <w:sz w:val="24"/>
          <w:szCs w:val="24"/>
          <w:lang w:eastAsia="en-US"/>
        </w:rPr>
      </w:pPr>
      <w:r>
        <w:rPr>
          <w:rFonts w:eastAsia="Calibri"/>
          <w:sz w:val="24"/>
          <w:szCs w:val="24"/>
          <w:lang w:eastAsia="en-US"/>
        </w:rPr>
        <w:t xml:space="preserve">Територията на парка </w:t>
      </w:r>
      <w:r w:rsidR="00C2518D">
        <w:rPr>
          <w:rFonts w:eastAsia="Calibri"/>
          <w:sz w:val="24"/>
          <w:szCs w:val="24"/>
          <w:lang w:eastAsia="en-US"/>
        </w:rPr>
        <w:t>има</w:t>
      </w:r>
      <w:r>
        <w:rPr>
          <w:rFonts w:eastAsia="Calibri"/>
          <w:sz w:val="24"/>
          <w:szCs w:val="24"/>
          <w:lang w:eastAsia="en-US"/>
        </w:rPr>
        <w:t xml:space="preserve"> значение като среда на съществуване </w:t>
      </w:r>
      <w:r w:rsidR="00C2518D">
        <w:rPr>
          <w:rFonts w:eastAsia="Calibri"/>
          <w:sz w:val="24"/>
          <w:szCs w:val="24"/>
          <w:lang w:eastAsia="en-US"/>
        </w:rPr>
        <w:t xml:space="preserve">и пълно възприемане </w:t>
      </w:r>
      <w:r>
        <w:rPr>
          <w:rFonts w:eastAsia="Calibri"/>
          <w:sz w:val="24"/>
          <w:szCs w:val="24"/>
          <w:lang w:eastAsia="en-US"/>
        </w:rPr>
        <w:t>на  национални културни обекти като НПМ Шипка Бузлуджа и АЕК Етъра</w:t>
      </w:r>
      <w:r w:rsidR="00CE6C3D">
        <w:rPr>
          <w:rFonts w:eastAsia="Calibri"/>
          <w:sz w:val="24"/>
          <w:szCs w:val="24"/>
          <w:lang w:eastAsia="en-US"/>
        </w:rPr>
        <w:t>.</w:t>
      </w:r>
    </w:p>
    <w:p w:rsidR="00FA7F9C" w:rsidRPr="00C85B6D" w:rsidRDefault="00FA7F9C" w:rsidP="00AB3B8A">
      <w:pPr>
        <w:widowControl/>
        <w:autoSpaceDE/>
        <w:autoSpaceDN/>
        <w:adjustRightInd/>
        <w:ind w:firstLine="709"/>
        <w:jc w:val="both"/>
        <w:rPr>
          <w:rFonts w:eastAsia="Calibri"/>
          <w:sz w:val="24"/>
          <w:szCs w:val="24"/>
          <w:lang w:eastAsia="en-US"/>
        </w:rPr>
      </w:pPr>
      <w:r w:rsidRPr="00C2518D">
        <w:rPr>
          <w:rFonts w:eastAsia="Calibri"/>
          <w:sz w:val="24"/>
          <w:szCs w:val="24"/>
          <w:lang w:eastAsia="en-US"/>
        </w:rPr>
        <w:t xml:space="preserve">Природният парк е естествена природна среда с високо ландшафтно разнообразие. Предлага условия </w:t>
      </w:r>
      <w:r w:rsidRPr="00C85B6D">
        <w:rPr>
          <w:rFonts w:eastAsia="Calibri"/>
          <w:sz w:val="24"/>
          <w:szCs w:val="24"/>
          <w:lang w:eastAsia="en-US"/>
        </w:rPr>
        <w:t xml:space="preserve">за развитие на устойчив туризъм, който отговаря на интересите както на местното население, така и на посетите от останалата част на страната и чужбина. Предлага едно добро съчетание на защитени природни местности, културно-исторически паметници и етнографско богатство. Има възможности за развитие на разнообразни видове спорт,  туризъм  и рекреация  – пешеходен, велотуризъм, конен, тематичен и познавателен туризъм. </w:t>
      </w:r>
    </w:p>
    <w:p w:rsidR="00CE6C3D" w:rsidRPr="00C85B6D" w:rsidRDefault="00CE6C3D" w:rsidP="00AB3B8A">
      <w:pPr>
        <w:widowControl/>
        <w:autoSpaceDE/>
        <w:autoSpaceDN/>
        <w:adjustRightInd/>
        <w:ind w:firstLine="709"/>
        <w:jc w:val="both"/>
        <w:rPr>
          <w:rFonts w:eastAsia="Calibri"/>
          <w:sz w:val="24"/>
          <w:szCs w:val="24"/>
          <w:lang w:eastAsia="en-US"/>
        </w:rPr>
      </w:pPr>
      <w:r w:rsidRPr="00C85B6D">
        <w:rPr>
          <w:rFonts w:eastAsia="Calibri"/>
          <w:sz w:val="24"/>
          <w:szCs w:val="24"/>
          <w:lang w:eastAsia="en-US"/>
        </w:rPr>
        <w:t xml:space="preserve">Територията на природният парк, вкл. и като част от мрежата на защитени зони, има висок потенциал за осигуряване на финансови ползи на собствените на имоти и сгради на територията на парка, вкл и по реда на плащанията в рамките на ПРСР. </w:t>
      </w:r>
    </w:p>
    <w:p w:rsidR="00CE6C3D" w:rsidRDefault="00CE6C3D" w:rsidP="00AB3B8A">
      <w:pPr>
        <w:widowControl/>
        <w:autoSpaceDE/>
        <w:autoSpaceDN/>
        <w:adjustRightInd/>
        <w:ind w:firstLine="709"/>
        <w:jc w:val="both"/>
        <w:rPr>
          <w:rFonts w:eastAsia="Calibri"/>
          <w:sz w:val="24"/>
          <w:szCs w:val="24"/>
          <w:lang w:eastAsia="en-US"/>
        </w:rPr>
      </w:pPr>
      <w:r w:rsidRPr="00C85B6D">
        <w:rPr>
          <w:rFonts w:eastAsia="Calibri"/>
          <w:sz w:val="24"/>
          <w:szCs w:val="24"/>
          <w:lang w:eastAsia="en-US"/>
        </w:rPr>
        <w:t>Природният парк има функциите на обект от национално значение като обект на познавателният и културен туризъм, обект от регионално значение за образователни дейности свързани с темите култура, история, природа и околна среда, и обект от национално значение по отношение изследователски дейности в стари широколистни гори.</w:t>
      </w:r>
    </w:p>
    <w:p w:rsidR="00965D84" w:rsidRDefault="00965D84" w:rsidP="00AB3B8A"/>
    <w:sectPr w:rsidR="00965D84" w:rsidSect="001B17FB">
      <w:headerReference w:type="default" r:id="rId7"/>
      <w:footerReference w:type="default" r:id="rId8"/>
      <w:pgSz w:w="11906" w:h="16838"/>
      <w:pgMar w:top="969" w:right="707" w:bottom="1417" w:left="1134" w:header="397" w:footer="850" w:gutter="0"/>
      <w:pgNumType w:start="26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A5C" w:rsidRDefault="009F5A5C" w:rsidP="00AB3B8A">
      <w:r>
        <w:separator/>
      </w:r>
    </w:p>
  </w:endnote>
  <w:endnote w:type="continuationSeparator" w:id="0">
    <w:p w:rsidR="009F5A5C" w:rsidRDefault="009F5A5C" w:rsidP="00AB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B8A" w:rsidRDefault="00AB3B8A" w:rsidP="00AB3B8A">
    <w:pPr>
      <w:pStyle w:val="Footer"/>
      <w:framePr w:w="368" w:h="368" w:hRule="exact" w:wrap="around" w:vAnchor="text" w:hAnchor="page" w:x="11138" w:y="317"/>
      <w:shd w:val="clear" w:color="auto" w:fill="FFFFFF"/>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sidR="008128CD">
      <w:rPr>
        <w:rStyle w:val="PageNumber"/>
        <w:rFonts w:eastAsiaTheme="majorEastAsia"/>
        <w:noProof/>
      </w:rPr>
      <w:t>265</w:t>
    </w:r>
    <w:r>
      <w:rPr>
        <w:rStyle w:val="PageNumber"/>
        <w:rFonts w:eastAsiaTheme="majorEastAsia"/>
      </w:rPr>
      <w:fldChar w:fldCharType="end"/>
    </w:r>
  </w:p>
  <w:p w:rsidR="00AB3B8A" w:rsidRPr="00AB3B8A" w:rsidRDefault="00AB3B8A" w:rsidP="00AB3B8A">
    <w:pPr>
      <w:pStyle w:val="Footer"/>
      <w:ind w:right="360"/>
    </w:pPr>
    <w:r>
      <w:rPr>
        <w:noProof/>
      </w:rPr>
      <w:drawing>
        <wp:anchor distT="0" distB="0" distL="114300" distR="114300" simplePos="0" relativeHeight="251627520" behindDoc="1" locked="0" layoutInCell="1" allowOverlap="1" wp14:anchorId="6C8C1546" wp14:editId="5519132B">
          <wp:simplePos x="0" y="0"/>
          <wp:positionH relativeFrom="column">
            <wp:posOffset>914400</wp:posOffset>
          </wp:positionH>
          <wp:positionV relativeFrom="paragraph">
            <wp:posOffset>130810</wp:posOffset>
          </wp:positionV>
          <wp:extent cx="4114800" cy="401955"/>
          <wp:effectExtent l="0" t="0" r="0" b="0"/>
          <wp:wrapTight wrapText="bothSides">
            <wp:wrapPolygon edited="0">
              <wp:start x="0" y="0"/>
              <wp:lineTo x="0" y="20474"/>
              <wp:lineTo x="21500" y="20474"/>
              <wp:lineTo x="21500" y="0"/>
              <wp:lineTo x="0" y="0"/>
            </wp:wrapPolygon>
          </wp:wrapTight>
          <wp:docPr id="4" name="Picture 4" descr="Blanka_OPOS_Bulgarka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lanka_OPOS_Bulgarka_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14800" cy="4019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1" allowOverlap="1" wp14:anchorId="3E013276" wp14:editId="4EF9AA8A">
              <wp:simplePos x="0" y="0"/>
              <wp:positionH relativeFrom="column">
                <wp:posOffset>-914400</wp:posOffset>
              </wp:positionH>
              <wp:positionV relativeFrom="paragraph">
                <wp:posOffset>-25400</wp:posOffset>
              </wp:positionV>
              <wp:extent cx="7658100" cy="0"/>
              <wp:effectExtent l="19050" t="22225" r="19050" b="254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0" cy="0"/>
                      </a:xfrm>
                      <a:prstGeom prst="line">
                        <a:avLst/>
                      </a:prstGeom>
                      <a:noFill/>
                      <a:ln w="38100" cmpd="dbl">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247CE1" id="Straight Connector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2pt" to="53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" strokecolor="#969696" strokeweight="3pt">
              <v:stroke linestyle="thinThin"/>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A5C" w:rsidRDefault="009F5A5C" w:rsidP="00AB3B8A">
      <w:r>
        <w:separator/>
      </w:r>
    </w:p>
  </w:footnote>
  <w:footnote w:type="continuationSeparator" w:id="0">
    <w:p w:rsidR="009F5A5C" w:rsidRDefault="009F5A5C" w:rsidP="00AB3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B8A" w:rsidRPr="003D5E65" w:rsidRDefault="00AB3B8A" w:rsidP="00AB3B8A">
    <w:pPr>
      <w:ind w:left="-180" w:right="23"/>
      <w:rPr>
        <w:rFonts w:ascii="Arial" w:hAnsi="Arial" w:cs="Arial"/>
        <w:b/>
        <w:color w:val="808080"/>
        <w:sz w:val="18"/>
        <w:szCs w:val="18"/>
        <w:lang w:val="ru-RU"/>
      </w:rPr>
    </w:pPr>
    <w:r>
      <w:rPr>
        <w:rFonts w:ascii="Arial" w:hAnsi="Arial" w:cs="Arial"/>
        <w:i/>
        <w:noProof/>
        <w:color w:val="808080"/>
        <w:sz w:val="16"/>
        <w:szCs w:val="16"/>
      </w:rPr>
      <w:drawing>
        <wp:anchor distT="0" distB="0" distL="114300" distR="114300" simplePos="0" relativeHeight="251716608" behindDoc="0" locked="0" layoutInCell="1" allowOverlap="1" wp14:anchorId="664BE1C4" wp14:editId="0820FF0A">
          <wp:simplePos x="0" y="0"/>
          <wp:positionH relativeFrom="column">
            <wp:posOffset>2743200</wp:posOffset>
          </wp:positionH>
          <wp:positionV relativeFrom="paragraph">
            <wp:posOffset>-114935</wp:posOffset>
          </wp:positionV>
          <wp:extent cx="619125" cy="476250"/>
          <wp:effectExtent l="0" t="0" r="9525" b="0"/>
          <wp:wrapSquare wrapText="bothSides"/>
          <wp:docPr id="2" name="Picture 2" descr="Logo_PP_Bulga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P_Bulgar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1803">
      <w:rPr>
        <w:rFonts w:ascii="Arial" w:hAnsi="Arial" w:cs="Arial"/>
        <w:i/>
        <w:color w:val="808080"/>
        <w:sz w:val="16"/>
        <w:szCs w:val="16"/>
      </w:rPr>
      <w:t>И</w:t>
    </w:r>
    <w:r w:rsidRPr="003D5E65">
      <w:rPr>
        <w:rFonts w:ascii="Arial" w:hAnsi="Arial" w:cs="Arial"/>
        <w:i/>
        <w:color w:val="808080"/>
        <w:sz w:val="16"/>
        <w:szCs w:val="16"/>
        <w:lang w:val="ru-RU"/>
      </w:rPr>
      <w:t>зрабо</w:t>
    </w:r>
    <w:r w:rsidRPr="00B81803">
      <w:rPr>
        <w:rFonts w:ascii="Arial" w:hAnsi="Arial" w:cs="Arial"/>
        <w:i/>
        <w:color w:val="808080"/>
        <w:sz w:val="16"/>
        <w:szCs w:val="16"/>
      </w:rPr>
      <w:t>т</w:t>
    </w:r>
    <w:r w:rsidRPr="003D5E65">
      <w:rPr>
        <w:rFonts w:ascii="Arial" w:hAnsi="Arial" w:cs="Arial"/>
        <w:i/>
        <w:color w:val="808080"/>
        <w:sz w:val="16"/>
        <w:szCs w:val="16"/>
        <w:lang w:val="ru-RU"/>
      </w:rPr>
      <w:t>ен от Обединение "Българка - 2013"</w:t>
    </w:r>
    <w:r>
      <w:rPr>
        <w:rFonts w:ascii="Arial" w:hAnsi="Arial" w:cs="Arial"/>
        <w:i/>
        <w:color w:val="808080"/>
        <w:sz w:val="16"/>
        <w:szCs w:val="16"/>
      </w:rPr>
      <w:t xml:space="preserve"> </w:t>
    </w:r>
    <w:r>
      <w:rPr>
        <w:rFonts w:ascii="Arial" w:hAnsi="Arial" w:cs="Arial"/>
        <w:i/>
        <w:color w:val="808080"/>
        <w:sz w:val="16"/>
        <w:szCs w:val="16"/>
      </w:rPr>
      <w:tab/>
    </w:r>
    <w:r>
      <w:rPr>
        <w:rFonts w:ascii="Arial" w:hAnsi="Arial" w:cs="Arial"/>
        <w:i/>
        <w:color w:val="808080"/>
        <w:sz w:val="16"/>
        <w:szCs w:val="16"/>
      </w:rPr>
      <w:tab/>
    </w:r>
    <w:r>
      <w:rPr>
        <w:rFonts w:ascii="Arial" w:hAnsi="Arial" w:cs="Arial"/>
        <w:i/>
        <w:color w:val="808080"/>
        <w:sz w:val="16"/>
        <w:szCs w:val="16"/>
      </w:rPr>
      <w:tab/>
    </w:r>
    <w:r>
      <w:rPr>
        <w:rFonts w:ascii="Arial" w:hAnsi="Arial" w:cs="Arial"/>
        <w:i/>
        <w:color w:val="808080"/>
        <w:sz w:val="16"/>
        <w:szCs w:val="16"/>
      </w:rPr>
      <w:tab/>
      <w:t xml:space="preserve">         </w:t>
    </w:r>
    <w:r w:rsidRPr="003D5E65">
      <w:rPr>
        <w:rFonts w:ascii="Arial" w:hAnsi="Arial" w:cs="Arial"/>
        <w:b/>
        <w:color w:val="808080"/>
        <w:sz w:val="18"/>
        <w:szCs w:val="18"/>
        <w:lang w:val="ru-RU"/>
      </w:rPr>
      <w:t>ПЛАН ЗА УПРАВЛЕНИЕ НА ПП "БЪЛГАРКА"</w:t>
    </w:r>
    <w:r w:rsidRPr="007069B6">
      <w:rPr>
        <w:rFonts w:ascii="Arial" w:hAnsi="Arial" w:cs="Arial"/>
        <w:b/>
        <w:color w:val="808080"/>
        <w:sz w:val="18"/>
        <w:szCs w:val="18"/>
      </w:rPr>
      <w:t xml:space="preserve"> </w:t>
    </w:r>
  </w:p>
  <w:p w:rsidR="00AB3B8A" w:rsidRPr="00AB3B8A" w:rsidRDefault="00AB3B8A" w:rsidP="00AB3B8A">
    <w:pPr>
      <w:pStyle w:val="Header"/>
    </w:pPr>
    <w:r>
      <w:rPr>
        <w:rFonts w:ascii="Arial" w:hAnsi="Arial" w:cs="Arial"/>
        <w:i/>
        <w:noProof/>
        <w:color w:val="808080"/>
        <w:sz w:val="16"/>
        <w:szCs w:val="16"/>
      </w:rPr>
      <mc:AlternateContent>
        <mc:Choice Requires="wps">
          <w:drawing>
            <wp:anchor distT="0" distB="0" distL="114300" distR="114300" simplePos="0" relativeHeight="251686912" behindDoc="0" locked="0" layoutInCell="1" allowOverlap="1" wp14:anchorId="74E4C625" wp14:editId="07927D65">
              <wp:simplePos x="0" y="0"/>
              <wp:positionH relativeFrom="column">
                <wp:posOffset>-914400</wp:posOffset>
              </wp:positionH>
              <wp:positionV relativeFrom="paragraph">
                <wp:posOffset>81915</wp:posOffset>
              </wp:positionV>
              <wp:extent cx="7543800" cy="0"/>
              <wp:effectExtent l="23495" t="22860" r="24130" b="247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38100" cmpd="dbl">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DD405" id="Straight Connector 1"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45pt" to="522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" strokecolor="#969696" strokeweight="3pt">
              <v:stroke linestyle="thinTh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DC7677"/>
    <w:multiLevelType w:val="hybridMultilevel"/>
    <w:tmpl w:val="0F0C827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 w15:restartNumberingAfterBreak="0">
    <w:nsid w:val="785535B1"/>
    <w:multiLevelType w:val="hybridMultilevel"/>
    <w:tmpl w:val="08DC2B78"/>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982"/>
    <w:rsid w:val="000B53AD"/>
    <w:rsid w:val="000E5B6C"/>
    <w:rsid w:val="001B17FB"/>
    <w:rsid w:val="00295C1D"/>
    <w:rsid w:val="003B3D9F"/>
    <w:rsid w:val="00403D49"/>
    <w:rsid w:val="005130A8"/>
    <w:rsid w:val="00692444"/>
    <w:rsid w:val="00792AB9"/>
    <w:rsid w:val="007F5036"/>
    <w:rsid w:val="008128CD"/>
    <w:rsid w:val="008150A2"/>
    <w:rsid w:val="00855717"/>
    <w:rsid w:val="00936192"/>
    <w:rsid w:val="00965D84"/>
    <w:rsid w:val="009D6982"/>
    <w:rsid w:val="009F5A5C"/>
    <w:rsid w:val="00A13D64"/>
    <w:rsid w:val="00A2335C"/>
    <w:rsid w:val="00AB3B8A"/>
    <w:rsid w:val="00C2518D"/>
    <w:rsid w:val="00C85B6D"/>
    <w:rsid w:val="00CE6C3D"/>
    <w:rsid w:val="00FA7F9C"/>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CA3722-E75D-4549-9F00-A601BF05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982"/>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paragraph" w:styleId="Heading2">
    <w:name w:val="heading 2"/>
    <w:basedOn w:val="Normal"/>
    <w:next w:val="Normal"/>
    <w:link w:val="Heading2Char"/>
    <w:uiPriority w:val="9"/>
    <w:semiHidden/>
    <w:unhideWhenUsed/>
    <w:qFormat/>
    <w:rsid w:val="009D698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9D6982"/>
    <w:rPr>
      <w:b/>
      <w:bCs/>
    </w:rPr>
  </w:style>
  <w:style w:type="paragraph" w:customStyle="1" w:styleId="2">
    <w:name w:val="з2"/>
    <w:basedOn w:val="Heading2"/>
    <w:rsid w:val="009D6982"/>
    <w:pPr>
      <w:keepLines w:val="0"/>
      <w:spacing w:before="120" w:after="60"/>
      <w:jc w:val="both"/>
    </w:pPr>
    <w:rPr>
      <w:rFonts w:ascii="Arial" w:eastAsia="Times New Roman" w:hAnsi="Arial" w:cs="Arial"/>
      <w:b w:val="0"/>
      <w:iCs/>
      <w:color w:val="auto"/>
      <w:sz w:val="20"/>
      <w:szCs w:val="28"/>
    </w:rPr>
  </w:style>
  <w:style w:type="paragraph" w:styleId="BodyText">
    <w:name w:val="Body Text"/>
    <w:basedOn w:val="Normal"/>
    <w:link w:val="BodyTextChar"/>
    <w:rsid w:val="009D6982"/>
    <w:pPr>
      <w:widowControl/>
      <w:autoSpaceDE/>
      <w:autoSpaceDN/>
      <w:adjustRightInd/>
    </w:pPr>
    <w:rPr>
      <w:rFonts w:ascii="Arial" w:hAnsi="Arial"/>
      <w:color w:val="000000"/>
      <w:sz w:val="24"/>
    </w:rPr>
  </w:style>
  <w:style w:type="character" w:customStyle="1" w:styleId="BodyTextChar">
    <w:name w:val="Body Text Char"/>
    <w:basedOn w:val="DefaultParagraphFont"/>
    <w:link w:val="BodyText"/>
    <w:rsid w:val="009D6982"/>
    <w:rPr>
      <w:rFonts w:ascii="Arial" w:eastAsia="Times New Roman" w:hAnsi="Arial" w:cs="Times New Roman"/>
      <w:color w:val="000000"/>
      <w:sz w:val="24"/>
      <w:szCs w:val="20"/>
      <w:lang w:eastAsia="bg-BG"/>
    </w:rPr>
  </w:style>
  <w:style w:type="character" w:customStyle="1" w:styleId="Heading2Char">
    <w:name w:val="Heading 2 Char"/>
    <w:basedOn w:val="DefaultParagraphFont"/>
    <w:link w:val="Heading2"/>
    <w:uiPriority w:val="9"/>
    <w:semiHidden/>
    <w:rsid w:val="009D6982"/>
    <w:rPr>
      <w:rFonts w:asciiTheme="majorHAnsi" w:eastAsiaTheme="majorEastAsia" w:hAnsiTheme="majorHAnsi" w:cstheme="majorBidi"/>
      <w:b/>
      <w:bCs/>
      <w:color w:val="4F81BD" w:themeColor="accent1"/>
      <w:sz w:val="26"/>
      <w:szCs w:val="26"/>
      <w:lang w:eastAsia="bg-BG"/>
    </w:rPr>
  </w:style>
  <w:style w:type="table" w:styleId="TableGrid">
    <w:name w:val="Table Grid"/>
    <w:basedOn w:val="TableNormal"/>
    <w:uiPriority w:val="59"/>
    <w:rsid w:val="00965D84"/>
    <w:pPr>
      <w:spacing w:after="0" w:line="240" w:lineRule="auto"/>
    </w:pPr>
    <w:rPr>
      <w:rFonts w:ascii="Cambria" w:eastAsia="Times New Roman" w:hAnsi="Cambria" w:cs="Times New Roman"/>
      <w:sz w:val="20"/>
      <w:szCs w:val="20"/>
      <w:lan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B3B8A"/>
    <w:pPr>
      <w:tabs>
        <w:tab w:val="center" w:pos="4536"/>
        <w:tab w:val="right" w:pos="9072"/>
      </w:tabs>
    </w:pPr>
  </w:style>
  <w:style w:type="character" w:customStyle="1" w:styleId="HeaderChar">
    <w:name w:val="Header Char"/>
    <w:basedOn w:val="DefaultParagraphFont"/>
    <w:link w:val="Header"/>
    <w:uiPriority w:val="99"/>
    <w:rsid w:val="00AB3B8A"/>
    <w:rPr>
      <w:rFonts w:ascii="Times New Roman" w:eastAsia="Times New Roman" w:hAnsi="Times New Roman" w:cs="Times New Roman"/>
      <w:sz w:val="20"/>
      <w:szCs w:val="20"/>
      <w:lang w:eastAsia="bg-BG"/>
    </w:rPr>
  </w:style>
  <w:style w:type="paragraph" w:styleId="Footer">
    <w:name w:val="footer"/>
    <w:basedOn w:val="Normal"/>
    <w:link w:val="FooterChar"/>
    <w:unhideWhenUsed/>
    <w:rsid w:val="00AB3B8A"/>
    <w:pPr>
      <w:tabs>
        <w:tab w:val="center" w:pos="4536"/>
        <w:tab w:val="right" w:pos="9072"/>
      </w:tabs>
    </w:pPr>
  </w:style>
  <w:style w:type="character" w:customStyle="1" w:styleId="FooterChar">
    <w:name w:val="Footer Char"/>
    <w:basedOn w:val="DefaultParagraphFont"/>
    <w:link w:val="Footer"/>
    <w:uiPriority w:val="99"/>
    <w:rsid w:val="00AB3B8A"/>
    <w:rPr>
      <w:rFonts w:ascii="Times New Roman" w:eastAsia="Times New Roman" w:hAnsi="Times New Roman" w:cs="Times New Roman"/>
      <w:sz w:val="20"/>
      <w:szCs w:val="20"/>
      <w:lang w:eastAsia="bg-BG"/>
    </w:rPr>
  </w:style>
  <w:style w:type="character" w:styleId="PageNumber">
    <w:name w:val="page number"/>
    <w:basedOn w:val="DefaultParagraphFont"/>
    <w:rsid w:val="00AB3B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92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valia</cp:lastModifiedBy>
  <cp:revision>8</cp:revision>
  <dcterms:created xsi:type="dcterms:W3CDTF">2014-02-26T11:19:00Z</dcterms:created>
  <dcterms:modified xsi:type="dcterms:W3CDTF">2016-08-04T10:24:00Z</dcterms:modified>
</cp:coreProperties>
</file>