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58A7" w14:textId="77777777" w:rsidR="00AD087A" w:rsidRPr="00676BA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0D4FF73B" w14:textId="77777777" w:rsidR="00AD087A" w:rsidRPr="0026420E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26420E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4FCC4FF3" w14:textId="77777777" w:rsidR="00AD087A" w:rsidRPr="00676BA2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6C23FBFC" w14:textId="6F5C9C33" w:rsidR="00AD087A" w:rsidRPr="0041083F" w:rsidRDefault="00AD087A" w:rsidP="0026420E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108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676BA2" w:rsidRPr="004108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и допълнение на </w:t>
      </w:r>
      <w:r w:rsidR="0041083F">
        <w:rPr>
          <w:rFonts w:ascii="Times New Roman" w:hAnsi="Times New Roman"/>
          <w:b/>
          <w:smallCaps/>
          <w:sz w:val="28"/>
          <w:szCs w:val="28"/>
          <w:lang w:val="en-US"/>
        </w:rPr>
        <w:br/>
      </w:r>
      <w:r w:rsidR="00676BA2" w:rsidRPr="0026420E">
        <w:rPr>
          <w:rFonts w:ascii="Times New Roman" w:hAnsi="Times New Roman"/>
          <w:b/>
          <w:smallCaps/>
          <w:sz w:val="32"/>
          <w:szCs w:val="32"/>
          <w:lang w:val="bg-BG"/>
        </w:rPr>
        <w:t>З</w:t>
      </w:r>
      <w:r w:rsidR="00676BA2" w:rsidRPr="0041083F">
        <w:rPr>
          <w:rFonts w:ascii="Times New Roman" w:hAnsi="Times New Roman"/>
          <w:b/>
          <w:smallCaps/>
          <w:sz w:val="28"/>
          <w:szCs w:val="28"/>
          <w:lang w:val="bg-BG"/>
        </w:rPr>
        <w:t>акона за трансплантация на органи, тъкани и клетки</w:t>
      </w:r>
    </w:p>
    <w:p w14:paraId="3B86E32A" w14:textId="77777777" w:rsidR="00AD087A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FC64CBF" w14:textId="77777777" w:rsidR="0026420E" w:rsidRPr="0026420E" w:rsidRDefault="0026420E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11F2BC2A" w14:textId="18D85E5A" w:rsidR="00676BA2" w:rsidRPr="00676BA2" w:rsidRDefault="00676BA2" w:rsidP="0026420E">
      <w:pPr>
        <w:spacing w:before="120" w:after="120" w:line="288" w:lineRule="auto"/>
        <w:ind w:right="20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b/>
          <w:sz w:val="28"/>
          <w:szCs w:val="28"/>
          <w:lang w:val="bg-BG"/>
        </w:rPr>
        <w:t>Причините за разработване на проекта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на Закон за изменение и допълнение на Закона за трансплантация на органи, тъкани и клетки са свързани с необходимостта от усъвършенстване и осъвременяване на нормативната уредба в областта на електронното здравеопазване. В</w:t>
      </w:r>
      <w:r w:rsidR="0026420E">
        <w:rPr>
          <w:rFonts w:ascii="Arial" w:hAnsi="Arial" w:cs="Arial"/>
          <w:sz w:val="28"/>
          <w:szCs w:val="28"/>
          <w:lang w:val="bg-BG"/>
        </w:rPr>
        <w:t>ъв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връзка</w:t>
      </w:r>
      <w:r w:rsidR="0026420E">
        <w:rPr>
          <w:rFonts w:ascii="Arial" w:hAnsi="Arial" w:cs="Arial"/>
          <w:sz w:val="28"/>
          <w:szCs w:val="28"/>
          <w:lang w:val="bg-BG"/>
        </w:rPr>
        <w:t xml:space="preserve"> с това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са предложени промени за отмяна на задължението на НЗОК да издава здравноосигурителна книжка на всяко задължително здравноосигурено лице. Предложението е естествена част от процеса по дигитализация в здравеопазването, който се реализира посредством внедряването на НЗИС.</w:t>
      </w:r>
    </w:p>
    <w:p w14:paraId="282948F0" w14:textId="4A2FB75E" w:rsidR="00676BA2" w:rsidRPr="00676BA2" w:rsidRDefault="00676BA2" w:rsidP="0026420E">
      <w:pPr>
        <w:spacing w:before="120" w:after="120" w:line="288" w:lineRule="auto"/>
        <w:ind w:right="20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 xml:space="preserve">При анализ на необходимостта от здравноосигурителната книжка като здравен документ обаче е установено, че тя е посочена в Закона за трансплантация на органи, тъкани и клетки като документ, в който следва да бъде отбелязвана определена информация за лицето – заявена приживе воля във връзка с вземане на органи, тъкани и клетки за трансплантация след смъртта. С чл. 20 от закона е предвидено правото на всеки гражданин приживе да изрази изрично писмено несъгласие за вземане на органи, тъкани и клетки след смъртта му. Тази воля на лицата е регламентирано да бъде вписвана в тяхната здравноосигурителна книжка. Съответно съгласно чл. 21, ал. 1, </w:t>
      </w:r>
      <w:r w:rsidR="0026420E">
        <w:rPr>
          <w:rFonts w:ascii="Arial" w:hAnsi="Arial" w:cs="Arial"/>
          <w:sz w:val="28"/>
          <w:szCs w:val="28"/>
          <w:lang w:val="bg-BG"/>
        </w:rPr>
        <w:br/>
      </w:r>
      <w:r w:rsidRPr="00676BA2">
        <w:rPr>
          <w:rFonts w:ascii="Arial" w:hAnsi="Arial" w:cs="Arial"/>
          <w:sz w:val="28"/>
          <w:szCs w:val="28"/>
          <w:lang w:val="bg-BG"/>
        </w:rPr>
        <w:t>т. 1 от закона е регламентирано вземането на органи, тъкани и клетки от починало лице да може да се извърши, ако в здравноосигурителната му книжка не е вписано несъгласие за вземане на органи, тъкани и клетки след неговата смърт, в случаите</w:t>
      </w:r>
      <w:r w:rsidR="00280E17">
        <w:rPr>
          <w:rFonts w:ascii="Arial" w:hAnsi="Arial" w:cs="Arial"/>
          <w:sz w:val="28"/>
          <w:szCs w:val="28"/>
          <w:lang w:val="bg-BG"/>
        </w:rPr>
        <w:t>,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когато има издадена такава. В</w:t>
      </w:r>
      <w:r w:rsidR="00280E17">
        <w:rPr>
          <w:rFonts w:ascii="Arial" w:hAnsi="Arial" w:cs="Arial"/>
          <w:sz w:val="28"/>
          <w:szCs w:val="28"/>
          <w:lang w:val="bg-BG"/>
        </w:rPr>
        <w:t>ъв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връзка </w:t>
      </w:r>
      <w:r w:rsidR="00280E17">
        <w:rPr>
          <w:rFonts w:ascii="Arial" w:hAnsi="Arial" w:cs="Arial"/>
          <w:sz w:val="28"/>
          <w:szCs w:val="28"/>
          <w:lang w:val="bg-BG"/>
        </w:rPr>
        <w:t xml:space="preserve">с това 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преди приемане на нормативните изменения за отмяна на задължението на НЗОК да издава здравноосигурителната книжка следва да бъдат приети законовите изменения, свързани с преустановяване </w:t>
      </w:r>
      <w:r w:rsidR="00280E17">
        <w:rPr>
          <w:rFonts w:ascii="Arial" w:hAnsi="Arial" w:cs="Arial"/>
          <w:sz w:val="28"/>
          <w:szCs w:val="28"/>
          <w:lang w:val="bg-BG"/>
        </w:rPr>
        <w:lastRenderedPageBreak/>
        <w:t xml:space="preserve">на </w:t>
      </w:r>
      <w:r w:rsidRPr="00676BA2">
        <w:rPr>
          <w:rFonts w:ascii="Arial" w:hAnsi="Arial" w:cs="Arial"/>
          <w:sz w:val="28"/>
          <w:szCs w:val="28"/>
          <w:lang w:val="bg-BG"/>
        </w:rPr>
        <w:t>нейното използване - включително отмяна на използването на здравноосигурителни книжки за вписване волята на лицето за даряване на органи, тъкани и клетки след смъртта му.</w:t>
      </w:r>
    </w:p>
    <w:p w14:paraId="502A1687" w14:textId="77777777" w:rsidR="00280E17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 xml:space="preserve">Със законопроекта се предлага отмяна на текстовете в </w:t>
      </w:r>
      <w:r w:rsidR="00280E17">
        <w:rPr>
          <w:rFonts w:ascii="Arial" w:hAnsi="Arial" w:cs="Arial"/>
          <w:sz w:val="28"/>
          <w:szCs w:val="28"/>
          <w:lang w:val="bg-BG"/>
        </w:rPr>
        <w:br/>
      </w:r>
      <w:r w:rsidRPr="00676BA2">
        <w:rPr>
          <w:rFonts w:ascii="Arial" w:hAnsi="Arial" w:cs="Arial"/>
          <w:sz w:val="28"/>
          <w:szCs w:val="28"/>
          <w:lang w:val="bg-BG"/>
        </w:rPr>
        <w:t>чл. 20, ал. 3-6, като се създа</w:t>
      </w:r>
      <w:r w:rsidR="00280E17">
        <w:rPr>
          <w:rFonts w:ascii="Arial" w:hAnsi="Arial" w:cs="Arial"/>
          <w:sz w:val="28"/>
          <w:szCs w:val="28"/>
          <w:lang w:val="bg-BG"/>
        </w:rPr>
        <w:t>ва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нова алинея 3 със следния текст: </w:t>
      </w:r>
    </w:p>
    <w:p w14:paraId="52DFE312" w14:textId="6EBCF20A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„Несъгласието за вземане на органи, тъкани и клетки се изразява писмено чрез подписване на декларация, утвърдена от изпълнителния директор на Изпълнителна агенция „Медицински надзор“, която се подава в Изпълнителна агенция „Медицински надзор</w:t>
      </w:r>
      <w:r w:rsidR="000C1800">
        <w:rPr>
          <w:rFonts w:ascii="Arial" w:hAnsi="Arial" w:cs="Arial"/>
          <w:sz w:val="28"/>
          <w:szCs w:val="28"/>
          <w:lang w:val="bg-BG"/>
        </w:rPr>
        <w:t>“</w:t>
      </w:r>
      <w:r w:rsidRPr="00676BA2">
        <w:rPr>
          <w:rFonts w:ascii="Arial" w:hAnsi="Arial" w:cs="Arial"/>
          <w:sz w:val="28"/>
          <w:szCs w:val="28"/>
          <w:lang w:val="bg-BG"/>
        </w:rPr>
        <w:t>. Декларацията може да се подаде 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</w:t>
      </w:r>
      <w:r w:rsidR="00280E17">
        <w:rPr>
          <w:rFonts w:ascii="Arial" w:hAnsi="Arial" w:cs="Arial"/>
          <w:sz w:val="28"/>
          <w:szCs w:val="28"/>
          <w:lang w:val="bg-BG"/>
        </w:rPr>
        <w:t>.</w:t>
      </w:r>
      <w:r w:rsidRPr="00676BA2">
        <w:rPr>
          <w:rFonts w:ascii="Arial" w:hAnsi="Arial" w:cs="Arial"/>
          <w:sz w:val="28"/>
          <w:szCs w:val="28"/>
          <w:lang w:val="bg-BG"/>
        </w:rPr>
        <w:t>“</w:t>
      </w:r>
    </w:p>
    <w:p w14:paraId="7217191B" w14:textId="77777777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Алинея 7 на чл. 20 от закона се предлага да се промени по следния начин „Изразеното писмено несъгласие по ал. 3 се вписва в служебния регистър по чл. 39, ал. 1, т. 2 в срок до три дни от получаването на декларацията.“</w:t>
      </w:r>
    </w:p>
    <w:p w14:paraId="6EAB737C" w14:textId="77777777" w:rsidR="000C1800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Предлага се нова ал. 8 със следния текст</w:t>
      </w:r>
      <w:r w:rsidR="000C1800">
        <w:rPr>
          <w:rFonts w:ascii="Arial" w:hAnsi="Arial" w:cs="Arial"/>
          <w:sz w:val="28"/>
          <w:szCs w:val="28"/>
          <w:lang w:val="bg-BG"/>
        </w:rPr>
        <w:t>: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7B2B0C67" w14:textId="14ED4CE4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„Изпълнителна агенция „Медицински надзор“ уведомява писмено лицата, изразили несъгласие за вземане на органи, тъкани и клетки за вписването по ал. 7 в срок до три дни от неговото извършване.“</w:t>
      </w:r>
    </w:p>
    <w:p w14:paraId="3D87C554" w14:textId="499E99AC" w:rsidR="00676BA2" w:rsidRPr="00676BA2" w:rsidRDefault="00132A46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</w:t>
      </w:r>
      <w:r w:rsidRPr="00676BA2">
        <w:rPr>
          <w:rFonts w:ascii="Arial" w:hAnsi="Arial" w:cs="Arial"/>
          <w:sz w:val="28"/>
          <w:szCs w:val="28"/>
          <w:lang w:val="bg-BG"/>
        </w:rPr>
        <w:t>ч</w:t>
      </w:r>
      <w:r w:rsidR="00676BA2" w:rsidRPr="00676BA2">
        <w:rPr>
          <w:rFonts w:ascii="Arial" w:hAnsi="Arial" w:cs="Arial"/>
          <w:sz w:val="28"/>
          <w:szCs w:val="28"/>
          <w:lang w:val="bg-BG"/>
        </w:rPr>
        <w:t>л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676BA2" w:rsidRPr="00676BA2">
        <w:rPr>
          <w:rFonts w:ascii="Arial" w:hAnsi="Arial" w:cs="Arial"/>
          <w:sz w:val="28"/>
          <w:szCs w:val="28"/>
          <w:lang w:val="bg-BG"/>
        </w:rPr>
        <w:t xml:space="preserve"> 21, ал. 1 т. 1 от закона е необходимо да отпадне.</w:t>
      </w:r>
    </w:p>
    <w:p w14:paraId="1CA9EF60" w14:textId="77777777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С предложената промяна отпада изискването за вписване на волята на лицето в неговата здравноосигурителна книжка.</w:t>
      </w:r>
    </w:p>
    <w:p w14:paraId="3E50F0C5" w14:textId="3D6B56BD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 xml:space="preserve">Предложената процедура по изразяване несъгласието на гражданите за донорство на органи, тъкани и клетки след смъртта им е по-облекчена в сравнение с настоящата процедура по чл. 20 от Закона за трансплантация на органи, тъкани и клетки, тъй като всеки български гражданин ще има възможност директно да изрази волята </w:t>
      </w:r>
      <w:r w:rsidRPr="00676BA2">
        <w:rPr>
          <w:rFonts w:ascii="Arial" w:hAnsi="Arial" w:cs="Arial"/>
          <w:sz w:val="28"/>
          <w:szCs w:val="28"/>
          <w:lang w:val="bg-BG"/>
        </w:rPr>
        <w:lastRenderedPageBreak/>
        <w:t>си пред ИАМН, вкл</w:t>
      </w:r>
      <w:r w:rsidR="00132A46">
        <w:rPr>
          <w:rFonts w:ascii="Arial" w:hAnsi="Arial" w:cs="Arial"/>
          <w:sz w:val="28"/>
          <w:szCs w:val="28"/>
          <w:lang w:val="bg-BG"/>
        </w:rPr>
        <w:t>ючително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за подаване на документа за отказ от донорство по електронен път при условията и по реда на Закона за електронния документ и електронните удостоверителни услуги и Закона за електронното управление. Съответно ИАМН своевременно следва да въведе информацията в поддържания от нея служебния регистър. Лечебните заведения, оторизирани да проверяват волята на починали лица</w:t>
      </w:r>
      <w:r w:rsidR="00132A46">
        <w:rPr>
          <w:rFonts w:ascii="Arial" w:hAnsi="Arial" w:cs="Arial"/>
          <w:sz w:val="28"/>
          <w:szCs w:val="28"/>
          <w:lang w:val="bg-BG"/>
        </w:rPr>
        <w:t>,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подходящи за донорство</w:t>
      </w:r>
      <w:r w:rsidR="00132A46">
        <w:rPr>
          <w:rFonts w:ascii="Arial" w:hAnsi="Arial" w:cs="Arial"/>
          <w:sz w:val="28"/>
          <w:szCs w:val="28"/>
          <w:lang w:val="bg-BG"/>
        </w:rPr>
        <w:t>,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имат контролиран достъп до софтуер, който съдържа данни от служебния регистър на ИАМН.</w:t>
      </w:r>
    </w:p>
    <w:p w14:paraId="42318690" w14:textId="3ED0C1F6" w:rsidR="00676BA2" w:rsidRPr="00676BA2" w:rsidRDefault="00676BA2" w:rsidP="0026420E">
      <w:pPr>
        <w:tabs>
          <w:tab w:val="left" w:pos="284"/>
        </w:tabs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 xml:space="preserve">С въвеждането на новите текстове в закона за начина на изразяване на несъгласие за донорство, а именно уведомяване на лицето в тридневен срок от вписване на неговата воля в регистър на ИАМН, ще бъдат облекчени гражданите с оглед </w:t>
      </w:r>
      <w:r w:rsidR="00132A46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избягване </w:t>
      </w:r>
      <w:r w:rsidR="00132A46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76BA2">
        <w:rPr>
          <w:rFonts w:ascii="Arial" w:hAnsi="Arial" w:cs="Arial"/>
          <w:sz w:val="28"/>
          <w:szCs w:val="28"/>
          <w:lang w:val="bg-BG"/>
        </w:rPr>
        <w:t>допълнително искане за справка за отразената им воля в служебния регистър. Отпада и ангажимент</w:t>
      </w:r>
      <w:r w:rsidR="00132A46">
        <w:rPr>
          <w:rFonts w:ascii="Arial" w:hAnsi="Arial" w:cs="Arial"/>
          <w:sz w:val="28"/>
          <w:szCs w:val="28"/>
          <w:lang w:val="bg-BG"/>
        </w:rPr>
        <w:t>ът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на общопрактикуващия лекар и </w:t>
      </w:r>
      <w:r w:rsidR="00132A46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76BA2">
        <w:rPr>
          <w:rFonts w:ascii="Arial" w:hAnsi="Arial" w:cs="Arial"/>
          <w:sz w:val="28"/>
          <w:szCs w:val="28"/>
          <w:lang w:val="bg-BG"/>
        </w:rPr>
        <w:t>регионалната здравна инспекция в процедурата по предоставяне на информацията за волята на лицата за регистъра в ИАМН.</w:t>
      </w:r>
    </w:p>
    <w:p w14:paraId="010429B8" w14:textId="52C8E3FE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b/>
          <w:sz w:val="28"/>
          <w:szCs w:val="28"/>
          <w:lang w:val="bg-BG"/>
        </w:rPr>
        <w:t xml:space="preserve">Целта на предложените промени 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е привеждане на законовите текстове в съответствие с процесите по дигитализация в системата на здравеопазването и премахване на законова пречка за отмяна </w:t>
      </w:r>
      <w:r w:rsidR="00132A46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76BA2">
        <w:rPr>
          <w:rFonts w:ascii="Arial" w:hAnsi="Arial" w:cs="Arial"/>
          <w:sz w:val="28"/>
          <w:szCs w:val="28"/>
          <w:lang w:val="bg-BG"/>
        </w:rPr>
        <w:t>задължението за издаване от НЗОК на здравноосигурителни книжки.</w:t>
      </w:r>
    </w:p>
    <w:p w14:paraId="17C11E6F" w14:textId="77777777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b/>
          <w:sz w:val="28"/>
          <w:szCs w:val="28"/>
          <w:lang w:val="bg-BG"/>
        </w:rPr>
        <w:t xml:space="preserve">Очакваните резултати </w:t>
      </w:r>
      <w:r w:rsidRPr="00676BA2">
        <w:rPr>
          <w:rFonts w:ascii="Arial" w:hAnsi="Arial" w:cs="Arial"/>
          <w:sz w:val="28"/>
          <w:szCs w:val="28"/>
          <w:lang w:val="bg-BG"/>
        </w:rPr>
        <w:t>от прилагане на новата уредба са свързани със създаването на възможност за отмяна на задължението НЗОК да издава здравноосигурителни книжки за всяко здравноосигурено лице. Това ще допринесе за разгръщане на дигитализацията в сферата на здравеопазването.</w:t>
      </w:r>
    </w:p>
    <w:p w14:paraId="66B950B4" w14:textId="77777777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676BA2">
        <w:rPr>
          <w:rFonts w:ascii="Arial" w:hAnsi="Arial" w:cs="Arial"/>
          <w:b/>
          <w:sz w:val="28"/>
          <w:szCs w:val="28"/>
          <w:lang w:val="bg-BG"/>
        </w:rPr>
        <w:t>Финансови и други средства, необходими за прилагането на новата уредба:</w:t>
      </w:r>
    </w:p>
    <w:p w14:paraId="6E5A0090" w14:textId="3C5078FD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За прилагането на предложения проект на Закон за изменение и допълнение на Закона за трансплантация на органи, тъкани и клетки не са необходими финансови и други средства.</w:t>
      </w:r>
    </w:p>
    <w:p w14:paraId="0DD47D84" w14:textId="77777777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676BA2">
        <w:rPr>
          <w:rFonts w:ascii="Arial" w:hAnsi="Arial" w:cs="Arial"/>
          <w:b/>
          <w:sz w:val="28"/>
          <w:szCs w:val="28"/>
          <w:lang w:val="bg-BG"/>
        </w:rPr>
        <w:lastRenderedPageBreak/>
        <w:t>Анализ на съответствието с правото на Европейския съюз:</w:t>
      </w:r>
    </w:p>
    <w:p w14:paraId="2BDFE554" w14:textId="6AD98690" w:rsidR="00676BA2" w:rsidRPr="00676BA2" w:rsidRDefault="00676BA2" w:rsidP="0026420E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6BA2">
        <w:rPr>
          <w:rFonts w:ascii="Arial" w:hAnsi="Arial" w:cs="Arial"/>
          <w:sz w:val="28"/>
          <w:szCs w:val="28"/>
          <w:lang w:val="bg-BG"/>
        </w:rPr>
        <w:t>След извършена преценка за съответствие с европейското право се установи, че обществените отношения</w:t>
      </w:r>
      <w:r w:rsidR="00CB1001">
        <w:rPr>
          <w:rFonts w:ascii="Arial" w:hAnsi="Arial" w:cs="Arial"/>
          <w:sz w:val="28"/>
          <w:szCs w:val="28"/>
          <w:lang w:val="bg-BG"/>
        </w:rPr>
        <w:t xml:space="preserve"> -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предмет на законопроекта, не са регламентирани в европейското законодателство. Уредбата на обществените отношения</w:t>
      </w:r>
      <w:r w:rsidR="00CB1001">
        <w:rPr>
          <w:rFonts w:ascii="Arial" w:hAnsi="Arial" w:cs="Arial"/>
          <w:sz w:val="28"/>
          <w:szCs w:val="28"/>
          <w:lang w:val="bg-BG"/>
        </w:rPr>
        <w:t xml:space="preserve"> -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предмет на законопроекта</w:t>
      </w:r>
      <w:r w:rsidR="00CB1001">
        <w:rPr>
          <w:rFonts w:ascii="Arial" w:hAnsi="Arial" w:cs="Arial"/>
          <w:sz w:val="28"/>
          <w:szCs w:val="28"/>
          <w:lang w:val="bg-BG"/>
        </w:rPr>
        <w:t>,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е въпрос на национално решение и е от компетентността на отделните държави членки. Това произтича от разпоредбата на чл. 168, </w:t>
      </w:r>
      <w:proofErr w:type="spellStart"/>
      <w:r w:rsidRPr="00676BA2">
        <w:rPr>
          <w:rFonts w:ascii="Arial" w:hAnsi="Arial" w:cs="Arial"/>
          <w:sz w:val="28"/>
          <w:szCs w:val="28"/>
          <w:lang w:val="bg-BG"/>
        </w:rPr>
        <w:t>пар</w:t>
      </w:r>
      <w:proofErr w:type="spellEnd"/>
      <w:r w:rsidRPr="00676BA2">
        <w:rPr>
          <w:rFonts w:ascii="Arial" w:hAnsi="Arial" w:cs="Arial"/>
          <w:sz w:val="28"/>
          <w:szCs w:val="28"/>
          <w:lang w:val="bg-BG"/>
        </w:rPr>
        <w:t>. 7 от Договора за функциониране</w:t>
      </w:r>
      <w:r w:rsidR="00CB1001">
        <w:rPr>
          <w:rFonts w:ascii="Arial" w:hAnsi="Arial" w:cs="Arial"/>
          <w:sz w:val="28"/>
          <w:szCs w:val="28"/>
          <w:lang w:val="bg-BG"/>
        </w:rPr>
        <w:t>то</w:t>
      </w:r>
      <w:r w:rsidRPr="00676BA2">
        <w:rPr>
          <w:rFonts w:ascii="Arial" w:hAnsi="Arial" w:cs="Arial"/>
          <w:sz w:val="28"/>
          <w:szCs w:val="28"/>
          <w:lang w:val="bg-BG"/>
        </w:rPr>
        <w:t xml:space="preserve"> на Европейския съюз, която предвижда изключителна компетентност на държавите</w:t>
      </w:r>
      <w:r w:rsidR="00CB1001">
        <w:rPr>
          <w:rFonts w:ascii="Arial" w:hAnsi="Arial" w:cs="Arial"/>
          <w:sz w:val="28"/>
          <w:szCs w:val="28"/>
          <w:lang w:val="bg-BG"/>
        </w:rPr>
        <w:t xml:space="preserve"> </w:t>
      </w:r>
      <w:r w:rsidRPr="00676BA2">
        <w:rPr>
          <w:rFonts w:ascii="Arial" w:hAnsi="Arial" w:cs="Arial"/>
          <w:sz w:val="28"/>
          <w:szCs w:val="28"/>
          <w:lang w:val="bg-BG"/>
        </w:rPr>
        <w:t>членки по определяне на здравната им политика и организирането и предоставянето на здравни услуги и медицински грижи.</w:t>
      </w:r>
    </w:p>
    <w:p w14:paraId="189F3F05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30415BEA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49A74698" w14:textId="77777777" w:rsidR="0026420E" w:rsidRPr="00676BA2" w:rsidRDefault="0026420E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566FE338" w14:textId="77777777" w:rsidR="00AD087A" w:rsidRPr="00676BA2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  <w:lang w:val="bg-BG"/>
        </w:rPr>
      </w:pPr>
      <w:bookmarkStart w:id="0" w:name="_Hlk92799938"/>
      <w:r w:rsidRPr="00676BA2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bookmarkEnd w:id="0"/>
    <w:p w14:paraId="1D6CB290" w14:textId="4C15F933" w:rsidR="00AD087A" w:rsidRPr="00676BA2" w:rsidRDefault="00A553A8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noProof/>
          <w:sz w:val="26"/>
          <w:szCs w:val="26"/>
          <w:lang w:val="bg-BG"/>
        </w:rPr>
        <w:pict w14:anchorId="020606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A0C81E31-79EB-4199-A139-6CB3275F3488}" provid="{00000000-0000-0000-0000-000000000000}" issignatureline="t"/>
          </v:shape>
        </w:pict>
      </w:r>
    </w:p>
    <w:sectPr w:rsidR="00AD087A" w:rsidRPr="00676BA2" w:rsidSect="0052153C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323D" w14:textId="77777777" w:rsidR="001273DE" w:rsidRDefault="001273DE">
      <w:r>
        <w:separator/>
      </w:r>
    </w:p>
  </w:endnote>
  <w:endnote w:type="continuationSeparator" w:id="0">
    <w:p w14:paraId="0BBE8E71" w14:textId="77777777" w:rsidR="001273DE" w:rsidRDefault="001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9438" w14:textId="77777777" w:rsidR="00AD087A" w:rsidRPr="0052153C" w:rsidRDefault="00A553A8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7393" w14:textId="77777777" w:rsidR="00AD087A" w:rsidRPr="0052153C" w:rsidRDefault="00A553A8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C727" w14:textId="77777777" w:rsidR="001273DE" w:rsidRDefault="001273DE">
      <w:r>
        <w:separator/>
      </w:r>
    </w:p>
  </w:footnote>
  <w:footnote w:type="continuationSeparator" w:id="0">
    <w:p w14:paraId="3B66171B" w14:textId="77777777" w:rsidR="001273DE" w:rsidRDefault="0012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ACAF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657DF4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0893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371CD96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68CE0555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2AF8CCF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1316298423">
    <w:abstractNumId w:val="4"/>
  </w:num>
  <w:num w:numId="2" w16cid:durableId="1511065749">
    <w:abstractNumId w:val="2"/>
  </w:num>
  <w:num w:numId="3" w16cid:durableId="594484591">
    <w:abstractNumId w:val="0"/>
  </w:num>
  <w:num w:numId="4" w16cid:durableId="1846289415">
    <w:abstractNumId w:val="1"/>
  </w:num>
  <w:num w:numId="5" w16cid:durableId="1912881753">
    <w:abstractNumId w:val="5"/>
  </w:num>
  <w:num w:numId="6" w16cid:durableId="17953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C1800"/>
    <w:rsid w:val="000F4878"/>
    <w:rsid w:val="000F6735"/>
    <w:rsid w:val="00101719"/>
    <w:rsid w:val="001019D1"/>
    <w:rsid w:val="0011488D"/>
    <w:rsid w:val="00114EA5"/>
    <w:rsid w:val="001273DE"/>
    <w:rsid w:val="00132A46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6420E"/>
    <w:rsid w:val="002743E4"/>
    <w:rsid w:val="00280E17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45877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83F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612D7"/>
    <w:rsid w:val="0058543A"/>
    <w:rsid w:val="00590DC5"/>
    <w:rsid w:val="005B7B97"/>
    <w:rsid w:val="005E23BB"/>
    <w:rsid w:val="005E2FAA"/>
    <w:rsid w:val="00601E7F"/>
    <w:rsid w:val="006112DA"/>
    <w:rsid w:val="006126B0"/>
    <w:rsid w:val="006374F1"/>
    <w:rsid w:val="00676BA2"/>
    <w:rsid w:val="00680C33"/>
    <w:rsid w:val="00695542"/>
    <w:rsid w:val="006A51F5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4E68"/>
    <w:rsid w:val="00A25CC8"/>
    <w:rsid w:val="00A27685"/>
    <w:rsid w:val="00A31E3E"/>
    <w:rsid w:val="00A34F2C"/>
    <w:rsid w:val="00A52257"/>
    <w:rsid w:val="00A553A8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1001"/>
    <w:rsid w:val="00CB73D9"/>
    <w:rsid w:val="00CC4E18"/>
    <w:rsid w:val="00CE3631"/>
    <w:rsid w:val="00CF4BBF"/>
    <w:rsid w:val="00CF73BF"/>
    <w:rsid w:val="00D013AB"/>
    <w:rsid w:val="00D1528B"/>
    <w:rsid w:val="00D26731"/>
    <w:rsid w:val="00D30E6A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84E98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769511"/>
  <w15:docId w15:val="{459081F5-A5F8-4075-AEB9-0493E67F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2AB5-F9CC-410A-A824-645C6F7C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2025-10-13T11:32:00Z</dcterms:created>
  <dcterms:modified xsi:type="dcterms:W3CDTF">2025-10-13T11:32:00Z</dcterms:modified>
</cp:coreProperties>
</file>