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799B2AF8" w:rsidR="009454FC" w:rsidRDefault="009454FC">
      <w:pPr>
        <w:pStyle w:val="Title"/>
        <w:rPr>
          <w:noProof/>
          <w:lang w:val="en-US"/>
        </w:rPr>
      </w:pPr>
    </w:p>
    <w:p w14:paraId="4F185DB3" w14:textId="77777777" w:rsidR="008D4E64" w:rsidRPr="008D4E64" w:rsidRDefault="008D4E64">
      <w:pPr>
        <w:pStyle w:val="Title"/>
        <w:rPr>
          <w:lang w:val="en-US"/>
        </w:rPr>
      </w:pPr>
    </w:p>
    <w:p w14:paraId="52406283" w14:textId="77777777" w:rsidR="00D1607C" w:rsidRPr="005D59F6" w:rsidRDefault="00F023B0">
      <w:pPr>
        <w:pStyle w:val="Title"/>
        <w:rPr>
          <w:rFonts w:ascii="Times New Roman" w:hAnsi="Times New Roman"/>
          <w:sz w:val="24"/>
          <w:szCs w:val="24"/>
          <w:lang w:val="bg-BG"/>
        </w:rPr>
      </w:pPr>
      <w:r w:rsidRPr="005D59F6">
        <w:rPr>
          <w:rFonts w:ascii="Times New Roman" w:hAnsi="Times New Roman"/>
          <w:sz w:val="24"/>
          <w:szCs w:val="24"/>
          <w:lang w:val="bg-BG"/>
        </w:rPr>
        <w:t>Р</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Е</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П</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У</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Б</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Л</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И</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К</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А</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Б</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Ъ</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Л</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Г</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А</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Р</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И</w:t>
      </w:r>
      <w:r w:rsidR="00D1607C" w:rsidRPr="005D59F6">
        <w:rPr>
          <w:rFonts w:ascii="Times New Roman" w:hAnsi="Times New Roman"/>
          <w:sz w:val="24"/>
          <w:szCs w:val="24"/>
          <w:lang w:val="bg-BG"/>
        </w:rPr>
        <w:t xml:space="preserve"> </w:t>
      </w:r>
      <w:r w:rsidRPr="005D59F6">
        <w:rPr>
          <w:rFonts w:ascii="Times New Roman" w:hAnsi="Times New Roman"/>
          <w:sz w:val="24"/>
          <w:szCs w:val="24"/>
          <w:lang w:val="bg-BG"/>
        </w:rPr>
        <w:t>Я</w:t>
      </w:r>
    </w:p>
    <w:p w14:paraId="0B102A90" w14:textId="77777777" w:rsidR="00D1607C" w:rsidRPr="005D59F6" w:rsidRDefault="00F023B0">
      <w:pPr>
        <w:pBdr>
          <w:bottom w:val="single" w:sz="12" w:space="1" w:color="auto"/>
        </w:pBdr>
        <w:jc w:val="center"/>
        <w:rPr>
          <w:rFonts w:ascii="Times New Roman" w:hAnsi="Times New Roman"/>
          <w:b/>
          <w:spacing w:val="100"/>
          <w:sz w:val="32"/>
          <w:lang w:val="bg-BG"/>
        </w:rPr>
      </w:pPr>
      <w:r w:rsidRPr="005D59F6">
        <w:rPr>
          <w:rFonts w:ascii="Times New Roman" w:hAnsi="Times New Roman"/>
          <w:b/>
          <w:spacing w:val="60"/>
          <w:sz w:val="32"/>
          <w:lang w:val="bg-BG"/>
        </w:rPr>
        <w:t>М</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И</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Н</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И</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С</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Т</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Е</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Р</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С</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К</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И</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С</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Ъ</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В</w:t>
      </w:r>
      <w:r w:rsidR="00D1607C" w:rsidRPr="005D59F6">
        <w:rPr>
          <w:rFonts w:ascii="Times New Roman" w:hAnsi="Times New Roman"/>
          <w:b/>
          <w:spacing w:val="60"/>
          <w:sz w:val="32"/>
          <w:lang w:val="bg-BG"/>
        </w:rPr>
        <w:t xml:space="preserve"> </w:t>
      </w:r>
      <w:r w:rsidRPr="005D59F6">
        <w:rPr>
          <w:rFonts w:ascii="Times New Roman" w:hAnsi="Times New Roman"/>
          <w:b/>
          <w:spacing w:val="60"/>
          <w:sz w:val="32"/>
          <w:lang w:val="bg-BG"/>
        </w:rPr>
        <w:t>Е</w:t>
      </w:r>
      <w:r w:rsidR="00D1607C" w:rsidRPr="005D59F6">
        <w:rPr>
          <w:rFonts w:ascii="Times New Roman" w:hAnsi="Times New Roman"/>
          <w:b/>
          <w:spacing w:val="60"/>
          <w:sz w:val="32"/>
          <w:lang w:val="bg-BG"/>
        </w:rPr>
        <w:t xml:space="preserve"> </w:t>
      </w:r>
      <w:r w:rsidRPr="005D59F6">
        <w:rPr>
          <w:rFonts w:ascii="Times New Roman" w:hAnsi="Times New Roman"/>
          <w:b/>
          <w:spacing w:val="100"/>
          <w:sz w:val="32"/>
          <w:lang w:val="bg-BG"/>
        </w:rPr>
        <w:t>Т</w:t>
      </w:r>
    </w:p>
    <w:p w14:paraId="063D8A2B" w14:textId="25723E5B" w:rsidR="00D1607C" w:rsidRPr="005D59F6" w:rsidRDefault="005D59F6" w:rsidP="005E0558">
      <w:pPr>
        <w:jc w:val="right"/>
        <w:rPr>
          <w:rFonts w:ascii="Arial" w:hAnsi="Arial" w:cs="Arial"/>
          <w:b/>
          <w:szCs w:val="24"/>
          <w:lang w:val="bg-BG"/>
        </w:rPr>
      </w:pPr>
      <w:r w:rsidRPr="005D59F6">
        <w:rPr>
          <w:rFonts w:ascii="Arial" w:hAnsi="Arial" w:cs="Arial"/>
          <w:b/>
          <w:szCs w:val="24"/>
          <w:lang w:val="bg-BG"/>
        </w:rPr>
        <w:t>Препис</w:t>
      </w:r>
    </w:p>
    <w:p w14:paraId="01EA3B6A" w14:textId="77777777" w:rsidR="00D1607C" w:rsidRPr="005D59F6" w:rsidRDefault="00D1607C">
      <w:pPr>
        <w:jc w:val="center"/>
        <w:rPr>
          <w:rFonts w:ascii="Times New Roman" w:hAnsi="Times New Roman"/>
          <w:sz w:val="22"/>
          <w:lang w:val="bg-BG"/>
        </w:rPr>
      </w:pPr>
    </w:p>
    <w:p w14:paraId="11F5EFEF" w14:textId="77777777" w:rsidR="00D1607C" w:rsidRPr="005D59F6" w:rsidRDefault="00D1607C">
      <w:pPr>
        <w:jc w:val="center"/>
        <w:rPr>
          <w:rFonts w:ascii="Times New Roman" w:hAnsi="Times New Roman"/>
          <w:sz w:val="22"/>
          <w:lang w:val="bg-BG"/>
        </w:rPr>
      </w:pPr>
    </w:p>
    <w:p w14:paraId="23024D90" w14:textId="77777777" w:rsidR="00D1607C" w:rsidRPr="005D59F6" w:rsidRDefault="00D1607C">
      <w:pPr>
        <w:jc w:val="center"/>
        <w:rPr>
          <w:rFonts w:ascii="Times New Roman" w:hAnsi="Times New Roman"/>
          <w:sz w:val="22"/>
          <w:lang w:val="bg-BG"/>
        </w:rPr>
      </w:pPr>
    </w:p>
    <w:p w14:paraId="2A665E76" w14:textId="35B5346A" w:rsidR="00D1607C" w:rsidRPr="005D59F6" w:rsidRDefault="00F023B0">
      <w:pPr>
        <w:spacing w:line="360" w:lineRule="auto"/>
        <w:jc w:val="center"/>
        <w:rPr>
          <w:rFonts w:ascii="Times New Roman" w:hAnsi="Times New Roman"/>
          <w:b/>
          <w:spacing w:val="100"/>
          <w:sz w:val="40"/>
          <w:szCs w:val="40"/>
          <w:lang w:val="bg-BG"/>
        </w:rPr>
      </w:pPr>
      <w:r w:rsidRPr="005D59F6">
        <w:rPr>
          <w:rFonts w:ascii="Times New Roman" w:hAnsi="Times New Roman"/>
          <w:b/>
          <w:spacing w:val="100"/>
          <w:sz w:val="40"/>
          <w:szCs w:val="40"/>
          <w:lang w:val="bg-BG"/>
        </w:rPr>
        <w:t>Р</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Е</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Ш</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Е</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Н</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И</w:t>
      </w:r>
      <w:r w:rsidR="00D1607C" w:rsidRPr="005D59F6">
        <w:rPr>
          <w:rFonts w:ascii="Times New Roman" w:hAnsi="Times New Roman"/>
          <w:b/>
          <w:spacing w:val="100"/>
          <w:sz w:val="40"/>
          <w:szCs w:val="40"/>
          <w:lang w:val="bg-BG"/>
        </w:rPr>
        <w:t xml:space="preserve"> </w:t>
      </w:r>
      <w:r w:rsidRPr="005D59F6">
        <w:rPr>
          <w:rFonts w:ascii="Times New Roman" w:hAnsi="Times New Roman"/>
          <w:b/>
          <w:spacing w:val="100"/>
          <w:sz w:val="40"/>
          <w:szCs w:val="40"/>
          <w:lang w:val="bg-BG"/>
        </w:rPr>
        <w:t>Е</w:t>
      </w:r>
      <w:r w:rsidR="00D1607C" w:rsidRPr="005D59F6">
        <w:rPr>
          <w:rFonts w:ascii="Times New Roman" w:hAnsi="Times New Roman"/>
          <w:b/>
          <w:spacing w:val="100"/>
          <w:sz w:val="40"/>
          <w:szCs w:val="40"/>
          <w:lang w:val="bg-BG"/>
        </w:rPr>
        <w:t xml:space="preserve">   </w:t>
      </w:r>
      <w:r w:rsidR="00D1607C" w:rsidRPr="005D59F6">
        <w:rPr>
          <w:rFonts w:ascii="Times New Roman" w:hAnsi="Times New Roman"/>
          <w:b/>
          <w:spacing w:val="100"/>
          <w:sz w:val="40"/>
          <w:szCs w:val="40"/>
          <w:lang w:val="bg-BG"/>
        </w:rPr>
        <w:sym w:font="Times New Roman" w:char="2116"/>
      </w:r>
      <w:r w:rsidR="005D59F6" w:rsidRPr="005D59F6">
        <w:rPr>
          <w:rFonts w:ascii="Times New Roman" w:hAnsi="Times New Roman"/>
          <w:b/>
          <w:spacing w:val="100"/>
          <w:sz w:val="40"/>
          <w:szCs w:val="40"/>
          <w:lang w:val="bg-BG"/>
        </w:rPr>
        <w:t xml:space="preserve"> 749</w:t>
      </w:r>
    </w:p>
    <w:p w14:paraId="3442A3D8" w14:textId="77777777" w:rsidR="00D1607C" w:rsidRPr="005D59F6" w:rsidRDefault="00D1607C">
      <w:pPr>
        <w:jc w:val="center"/>
        <w:rPr>
          <w:rFonts w:ascii="Times New Roman" w:hAnsi="Times New Roman"/>
          <w:b/>
          <w:sz w:val="28"/>
          <w:lang w:val="bg-BG"/>
        </w:rPr>
      </w:pPr>
    </w:p>
    <w:p w14:paraId="7B945A2D" w14:textId="22BFE315" w:rsidR="00D1607C" w:rsidRPr="005D59F6" w:rsidRDefault="00F023B0">
      <w:pPr>
        <w:jc w:val="center"/>
        <w:rPr>
          <w:rFonts w:ascii="Times New Roman" w:hAnsi="Times New Roman"/>
          <w:b/>
          <w:sz w:val="30"/>
          <w:szCs w:val="30"/>
          <w:lang w:val="bg-BG"/>
        </w:rPr>
      </w:pPr>
      <w:r w:rsidRPr="005D59F6">
        <w:rPr>
          <w:rFonts w:ascii="Times New Roman" w:hAnsi="Times New Roman"/>
          <w:b/>
          <w:sz w:val="30"/>
          <w:szCs w:val="30"/>
          <w:lang w:val="bg-BG"/>
        </w:rPr>
        <w:t>от</w:t>
      </w:r>
      <w:r w:rsidR="00D1607C" w:rsidRPr="005D59F6">
        <w:rPr>
          <w:rFonts w:ascii="Times New Roman" w:hAnsi="Times New Roman"/>
          <w:b/>
          <w:sz w:val="30"/>
          <w:szCs w:val="30"/>
          <w:lang w:val="bg-BG"/>
        </w:rPr>
        <w:t xml:space="preserve">     </w:t>
      </w:r>
      <w:r w:rsidR="005D59F6" w:rsidRPr="005D59F6">
        <w:rPr>
          <w:rFonts w:ascii="Times New Roman" w:hAnsi="Times New Roman"/>
          <w:b/>
          <w:sz w:val="30"/>
          <w:szCs w:val="30"/>
          <w:lang w:val="bg-BG"/>
        </w:rPr>
        <w:t>3</w:t>
      </w:r>
      <w:r w:rsidR="00D1607C" w:rsidRPr="005D59F6">
        <w:rPr>
          <w:rFonts w:ascii="Times New Roman" w:hAnsi="Times New Roman"/>
          <w:b/>
          <w:sz w:val="30"/>
          <w:szCs w:val="30"/>
          <w:lang w:val="bg-BG"/>
        </w:rPr>
        <w:t xml:space="preserve">     </w:t>
      </w:r>
      <w:r w:rsidR="005D59F6" w:rsidRPr="005D59F6">
        <w:rPr>
          <w:rFonts w:ascii="Times New Roman" w:hAnsi="Times New Roman"/>
          <w:b/>
          <w:sz w:val="30"/>
          <w:szCs w:val="30"/>
          <w:lang w:val="bg-BG"/>
        </w:rPr>
        <w:t>ноември</w:t>
      </w:r>
      <w:r w:rsidR="00D1607C" w:rsidRPr="005D59F6">
        <w:rPr>
          <w:rFonts w:ascii="Times New Roman" w:hAnsi="Times New Roman"/>
          <w:b/>
          <w:sz w:val="30"/>
          <w:szCs w:val="30"/>
          <w:lang w:val="bg-BG"/>
        </w:rPr>
        <w:t xml:space="preserve">     </w:t>
      </w:r>
      <w:r w:rsidR="00AA4FFC" w:rsidRPr="005D59F6">
        <w:rPr>
          <w:rFonts w:ascii="Times New Roman" w:hAnsi="Times New Roman"/>
          <w:b/>
          <w:sz w:val="30"/>
          <w:szCs w:val="30"/>
          <w:lang w:val="bg-BG"/>
        </w:rPr>
        <w:t>20</w:t>
      </w:r>
      <w:r w:rsidR="00090231" w:rsidRPr="005D59F6">
        <w:rPr>
          <w:rFonts w:ascii="Times New Roman" w:hAnsi="Times New Roman"/>
          <w:b/>
          <w:sz w:val="30"/>
          <w:szCs w:val="30"/>
          <w:lang w:val="bg-BG"/>
        </w:rPr>
        <w:t>2</w:t>
      </w:r>
      <w:r w:rsidR="001D67FE" w:rsidRPr="005D59F6">
        <w:rPr>
          <w:rFonts w:ascii="Times New Roman" w:hAnsi="Times New Roman"/>
          <w:b/>
          <w:sz w:val="30"/>
          <w:szCs w:val="30"/>
          <w:lang w:val="bg-BG"/>
        </w:rPr>
        <w:t>5</w:t>
      </w:r>
      <w:r w:rsidR="00AA4FFC" w:rsidRPr="005D59F6">
        <w:rPr>
          <w:rFonts w:ascii="Times New Roman" w:hAnsi="Times New Roman"/>
          <w:b/>
          <w:sz w:val="30"/>
          <w:szCs w:val="30"/>
          <w:lang w:val="bg-BG"/>
        </w:rPr>
        <w:t xml:space="preserve"> </w:t>
      </w:r>
      <w:r w:rsidRPr="005D59F6">
        <w:rPr>
          <w:rFonts w:ascii="Times New Roman" w:hAnsi="Times New Roman"/>
          <w:b/>
          <w:sz w:val="30"/>
          <w:szCs w:val="30"/>
          <w:lang w:val="bg-BG"/>
        </w:rPr>
        <w:t>година</w:t>
      </w:r>
    </w:p>
    <w:p w14:paraId="05545FD8" w14:textId="77777777" w:rsidR="00D1607C" w:rsidRPr="005D59F6" w:rsidRDefault="00D1607C">
      <w:pPr>
        <w:rPr>
          <w:rFonts w:ascii="Times New Roman" w:hAnsi="Times New Roman"/>
          <w:lang w:val="bg-BG"/>
        </w:rPr>
      </w:pPr>
    </w:p>
    <w:p w14:paraId="10ED9FBD" w14:textId="77777777" w:rsidR="00D1607C" w:rsidRPr="005D59F6" w:rsidRDefault="00D1607C">
      <w:pPr>
        <w:rPr>
          <w:rFonts w:ascii="Times New Roman" w:hAnsi="Times New Roman"/>
          <w:lang w:val="bg-BG"/>
        </w:rPr>
      </w:pPr>
    </w:p>
    <w:p w14:paraId="0715C6F7" w14:textId="77777777" w:rsidR="00D1607C" w:rsidRPr="005D59F6" w:rsidRDefault="00D1607C" w:rsidP="00861CA1">
      <w:pPr>
        <w:spacing w:line="288" w:lineRule="auto"/>
        <w:ind w:left="1559" w:right="754" w:hanging="425"/>
        <w:jc w:val="both"/>
        <w:rPr>
          <w:rFonts w:ascii="Arial" w:hAnsi="Arial" w:cs="Arial"/>
          <w:b/>
          <w:smallCaps/>
          <w:sz w:val="28"/>
          <w:szCs w:val="28"/>
          <w:lang w:val="bg-BG"/>
        </w:rPr>
      </w:pPr>
      <w:r w:rsidRPr="005D59F6">
        <w:rPr>
          <w:rFonts w:ascii="NewSaturionModernCyr" w:hAnsi="NewSaturionModernCyr" w:cs="Arial"/>
          <w:b/>
          <w:smallCaps/>
          <w:sz w:val="28"/>
          <w:szCs w:val="28"/>
          <w:lang w:val="bg-BG"/>
        </w:rPr>
        <w:t>ЗА</w:t>
      </w:r>
      <w:r w:rsidRPr="005D59F6">
        <w:rPr>
          <w:rFonts w:ascii="Arial" w:hAnsi="Arial" w:cs="Arial"/>
          <w:b/>
          <w:smallCaps/>
          <w:sz w:val="28"/>
          <w:szCs w:val="28"/>
          <w:lang w:val="bg-BG"/>
        </w:rPr>
        <w:t xml:space="preserve"> одобряване на законопроект</w:t>
      </w:r>
    </w:p>
    <w:p w14:paraId="697EB923" w14:textId="77777777" w:rsidR="00D1607C" w:rsidRPr="005D59F6" w:rsidRDefault="00D1607C" w:rsidP="000337ED">
      <w:pPr>
        <w:spacing w:line="288" w:lineRule="auto"/>
        <w:ind w:firstLine="1134"/>
        <w:rPr>
          <w:rFonts w:ascii="Arial" w:hAnsi="Arial" w:cs="Arial"/>
          <w:sz w:val="28"/>
          <w:szCs w:val="28"/>
          <w:lang w:val="bg-BG"/>
        </w:rPr>
      </w:pPr>
    </w:p>
    <w:p w14:paraId="3D915187" w14:textId="77777777" w:rsidR="00D1607C" w:rsidRPr="005D59F6" w:rsidRDefault="00D1607C" w:rsidP="000337ED">
      <w:pPr>
        <w:spacing w:line="288" w:lineRule="auto"/>
        <w:ind w:firstLine="1134"/>
        <w:jc w:val="both"/>
        <w:rPr>
          <w:rFonts w:ascii="Arial" w:hAnsi="Arial" w:cs="Arial"/>
          <w:sz w:val="28"/>
          <w:szCs w:val="28"/>
          <w:lang w:val="bg-BG"/>
        </w:rPr>
      </w:pPr>
      <w:r w:rsidRPr="005D59F6">
        <w:rPr>
          <w:rFonts w:ascii="Arial" w:hAnsi="Arial" w:cs="Arial"/>
          <w:sz w:val="28"/>
          <w:szCs w:val="28"/>
          <w:lang w:val="bg-BG"/>
        </w:rPr>
        <w:t>На основание чл. 87, ал. 1 от Конституцията на Република България</w:t>
      </w:r>
    </w:p>
    <w:p w14:paraId="0AF16B68" w14:textId="77777777" w:rsidR="00EC7273" w:rsidRPr="005D59F6" w:rsidRDefault="00EC7273" w:rsidP="00EC7273">
      <w:pPr>
        <w:spacing w:line="288" w:lineRule="auto"/>
        <w:jc w:val="center"/>
        <w:rPr>
          <w:rFonts w:ascii="Arial" w:hAnsi="Arial"/>
          <w:spacing w:val="40"/>
          <w:sz w:val="26"/>
          <w:szCs w:val="26"/>
          <w:lang w:val="bg-BG"/>
        </w:rPr>
      </w:pPr>
    </w:p>
    <w:p w14:paraId="6AB23392" w14:textId="77777777" w:rsidR="00D1607C" w:rsidRPr="005D59F6" w:rsidRDefault="00F023B0">
      <w:pPr>
        <w:spacing w:line="360" w:lineRule="auto"/>
        <w:jc w:val="center"/>
        <w:rPr>
          <w:rFonts w:ascii="Times New Roman" w:hAnsi="Times New Roman"/>
          <w:b/>
          <w:spacing w:val="40"/>
          <w:sz w:val="28"/>
          <w:szCs w:val="28"/>
          <w:lang w:val="bg-BG"/>
        </w:rPr>
      </w:pPr>
      <w:r w:rsidRPr="005D59F6">
        <w:rPr>
          <w:rFonts w:ascii="Times New Roman" w:hAnsi="Times New Roman"/>
          <w:b/>
          <w:spacing w:val="40"/>
          <w:sz w:val="28"/>
          <w:szCs w:val="28"/>
          <w:lang w:val="bg-BG"/>
        </w:rPr>
        <w:t>М</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И</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Н</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И</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С</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Т</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Е</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Р</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С</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К</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И</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Я</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Т</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С</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Ъ</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В</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Е</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Т</w:t>
      </w:r>
    </w:p>
    <w:p w14:paraId="51714A1F" w14:textId="77777777" w:rsidR="00D1607C" w:rsidRPr="005D59F6" w:rsidRDefault="00F023B0">
      <w:pPr>
        <w:jc w:val="center"/>
        <w:rPr>
          <w:rFonts w:ascii="Times New Roman" w:hAnsi="Times New Roman"/>
          <w:b/>
          <w:spacing w:val="40"/>
          <w:sz w:val="28"/>
          <w:szCs w:val="28"/>
          <w:lang w:val="bg-BG"/>
        </w:rPr>
      </w:pPr>
      <w:r w:rsidRPr="005D59F6">
        <w:rPr>
          <w:rFonts w:ascii="Times New Roman" w:hAnsi="Times New Roman"/>
          <w:b/>
          <w:spacing w:val="40"/>
          <w:sz w:val="28"/>
          <w:szCs w:val="28"/>
          <w:lang w:val="bg-BG"/>
        </w:rPr>
        <w:t>Р</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Е</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Ш</w:t>
      </w:r>
      <w:r w:rsidR="00D1607C" w:rsidRPr="005D59F6">
        <w:rPr>
          <w:rFonts w:ascii="Times New Roman" w:hAnsi="Times New Roman"/>
          <w:b/>
          <w:spacing w:val="40"/>
          <w:sz w:val="28"/>
          <w:szCs w:val="28"/>
          <w:lang w:val="bg-BG"/>
        </w:rPr>
        <w:t xml:space="preserve"> </w:t>
      </w:r>
      <w:r w:rsidRPr="005D59F6">
        <w:rPr>
          <w:rFonts w:ascii="Times New Roman" w:hAnsi="Times New Roman"/>
          <w:b/>
          <w:spacing w:val="40"/>
          <w:sz w:val="28"/>
          <w:szCs w:val="28"/>
          <w:lang w:val="bg-BG"/>
        </w:rPr>
        <w:t>И</w:t>
      </w:r>
      <w:r w:rsidR="00D1607C" w:rsidRPr="005D59F6">
        <w:rPr>
          <w:rFonts w:ascii="Times New Roman" w:hAnsi="Times New Roman"/>
          <w:b/>
          <w:spacing w:val="40"/>
          <w:sz w:val="28"/>
          <w:szCs w:val="28"/>
          <w:lang w:val="bg-BG"/>
        </w:rPr>
        <w:t>:</w:t>
      </w:r>
    </w:p>
    <w:p w14:paraId="02355830" w14:textId="77777777" w:rsidR="00D1607C" w:rsidRPr="005D59F6" w:rsidRDefault="00D1607C" w:rsidP="00EC7273">
      <w:pPr>
        <w:spacing w:line="288" w:lineRule="auto"/>
        <w:jc w:val="center"/>
        <w:rPr>
          <w:rFonts w:ascii="Arial" w:hAnsi="Arial"/>
          <w:spacing w:val="40"/>
          <w:sz w:val="26"/>
          <w:szCs w:val="26"/>
          <w:lang w:val="bg-BG"/>
        </w:rPr>
      </w:pPr>
    </w:p>
    <w:p w14:paraId="5384E382" w14:textId="50CF7FD8" w:rsidR="0066103D" w:rsidRPr="005D59F6" w:rsidRDefault="0066103D" w:rsidP="000337ED">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1. </w:t>
      </w:r>
      <w:r w:rsidRPr="005D59F6">
        <w:rPr>
          <w:rFonts w:ascii="Arial" w:hAnsi="Arial" w:cs="Arial"/>
          <w:sz w:val="28"/>
          <w:szCs w:val="28"/>
          <w:lang w:val="bg-BG"/>
        </w:rPr>
        <w:t xml:space="preserve">Одобрява проекта на </w:t>
      </w:r>
      <w:r w:rsidR="008A3E51" w:rsidRPr="005D59F6">
        <w:rPr>
          <w:rFonts w:ascii="Arial" w:hAnsi="Arial" w:cs="Arial"/>
          <w:sz w:val="28"/>
          <w:szCs w:val="28"/>
          <w:lang w:val="bg-BG"/>
        </w:rPr>
        <w:t>Закон за</w:t>
      </w:r>
      <w:r w:rsidR="00B4546D" w:rsidRPr="005D59F6">
        <w:rPr>
          <w:rFonts w:ascii="Arial" w:hAnsi="Arial" w:cs="Arial"/>
          <w:sz w:val="28"/>
          <w:szCs w:val="28"/>
          <w:lang w:val="bg-BG"/>
        </w:rPr>
        <w:t xml:space="preserve"> </w:t>
      </w:r>
      <w:r w:rsidR="008D20CF" w:rsidRPr="005D59F6">
        <w:rPr>
          <w:rFonts w:ascii="Arial" w:hAnsi="Arial" w:cs="Arial"/>
          <w:sz w:val="28"/>
          <w:szCs w:val="28"/>
          <w:lang w:val="bg-BG"/>
        </w:rPr>
        <w:t>изменение и допълнение на Закона за публичното предлагане на ценни книжа.</w:t>
      </w:r>
    </w:p>
    <w:p w14:paraId="2C18C34E" w14:textId="77777777" w:rsidR="0066103D" w:rsidRPr="005D59F6" w:rsidRDefault="0066103D" w:rsidP="000337ED">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2. </w:t>
      </w:r>
      <w:r w:rsidRPr="005D59F6">
        <w:rPr>
          <w:rFonts w:ascii="Arial" w:hAnsi="Arial" w:cs="Arial"/>
          <w:sz w:val="28"/>
          <w:szCs w:val="28"/>
          <w:lang w:val="bg-BG"/>
        </w:rPr>
        <w:t>Предлага на Народното събрание да разгледа и приеме законопроекта по т. 1.</w:t>
      </w:r>
    </w:p>
    <w:p w14:paraId="4D093FFB" w14:textId="217E4A7A" w:rsidR="00E6301F" w:rsidRPr="005D59F6" w:rsidRDefault="00E6301F" w:rsidP="000337ED">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3. </w:t>
      </w:r>
      <w:r w:rsidRPr="005D59F6">
        <w:rPr>
          <w:rFonts w:ascii="Arial" w:hAnsi="Arial" w:cs="Arial"/>
          <w:sz w:val="28"/>
          <w:szCs w:val="28"/>
          <w:lang w:val="bg-BG"/>
        </w:rPr>
        <w:t xml:space="preserve">Министърът на </w:t>
      </w:r>
      <w:r w:rsidR="008D20CF" w:rsidRPr="005D59F6">
        <w:rPr>
          <w:rFonts w:ascii="Arial" w:hAnsi="Arial" w:cs="Arial"/>
          <w:sz w:val="28"/>
          <w:szCs w:val="28"/>
          <w:lang w:val="bg-BG"/>
        </w:rPr>
        <w:t>финансите</w:t>
      </w:r>
      <w:r w:rsidR="00345C10" w:rsidRPr="005D59F6">
        <w:rPr>
          <w:rFonts w:ascii="Arial" w:hAnsi="Arial" w:cs="Arial"/>
          <w:sz w:val="28"/>
          <w:szCs w:val="28"/>
          <w:lang w:val="bg-BG"/>
        </w:rPr>
        <w:t xml:space="preserve"> </w:t>
      </w:r>
      <w:r w:rsidRPr="005D59F6">
        <w:rPr>
          <w:rFonts w:ascii="Arial" w:hAnsi="Arial" w:cs="Arial"/>
          <w:sz w:val="28"/>
          <w:szCs w:val="28"/>
          <w:lang w:val="bg-BG"/>
        </w:rPr>
        <w:t>да представи законопроекта по т. 1 в Народното събрание.</w:t>
      </w:r>
    </w:p>
    <w:p w14:paraId="4CA9D4A4" w14:textId="77777777" w:rsidR="008A3E51" w:rsidRPr="005D59F6" w:rsidRDefault="008A3E51">
      <w:pPr>
        <w:spacing w:before="120"/>
        <w:ind w:firstLine="1134"/>
        <w:jc w:val="both"/>
        <w:rPr>
          <w:rFonts w:ascii="Arial" w:hAnsi="Arial" w:cs="Arial"/>
          <w:lang w:val="bg-BG"/>
        </w:rPr>
      </w:pPr>
    </w:p>
    <w:p w14:paraId="2A4F7FCE" w14:textId="77777777" w:rsidR="00D1607C" w:rsidRPr="005D59F6" w:rsidRDefault="00D1607C">
      <w:pPr>
        <w:spacing w:before="120"/>
        <w:ind w:firstLine="1134"/>
        <w:jc w:val="both"/>
        <w:rPr>
          <w:rFonts w:ascii="Arial" w:hAnsi="Arial" w:cs="Arial"/>
          <w:b/>
          <w:lang w:val="bg-BG"/>
        </w:rPr>
      </w:pPr>
    </w:p>
    <w:p w14:paraId="32B3F0F7" w14:textId="77777777" w:rsidR="008D20CF" w:rsidRPr="005D59F6" w:rsidRDefault="008D20CF">
      <w:pPr>
        <w:spacing w:before="120"/>
        <w:ind w:firstLine="1134"/>
        <w:jc w:val="both"/>
        <w:rPr>
          <w:rFonts w:ascii="Arial" w:hAnsi="Arial" w:cs="Arial"/>
          <w:b/>
          <w:lang w:val="bg-BG"/>
        </w:rPr>
      </w:pPr>
    </w:p>
    <w:p w14:paraId="4DB1E7C8" w14:textId="77777777" w:rsidR="005D59F6" w:rsidRPr="005D59F6" w:rsidRDefault="005D59F6">
      <w:pPr>
        <w:ind w:firstLine="1134"/>
        <w:rPr>
          <w:rFonts w:ascii="Arial" w:hAnsi="Arial"/>
          <w:b/>
          <w:szCs w:val="24"/>
          <w:lang w:val="bg-BG"/>
        </w:rPr>
      </w:pPr>
      <w:r w:rsidRPr="005D59F6">
        <w:rPr>
          <w:rFonts w:ascii="Arial" w:hAnsi="Arial"/>
          <w:b/>
          <w:szCs w:val="24"/>
          <w:lang w:val="bg-BG"/>
        </w:rPr>
        <w:t>МИНИСТЪР-ПРЕДСЕДАТЕЛ: /п/ Росен Желязков</w:t>
      </w:r>
    </w:p>
    <w:p w14:paraId="3D15B9F9" w14:textId="77777777" w:rsidR="005D59F6" w:rsidRPr="005D59F6" w:rsidRDefault="005D59F6">
      <w:pPr>
        <w:ind w:firstLine="1134"/>
        <w:rPr>
          <w:rFonts w:ascii="Arial" w:hAnsi="Arial"/>
          <w:b/>
          <w:szCs w:val="24"/>
          <w:lang w:val="bg-BG"/>
        </w:rPr>
      </w:pPr>
    </w:p>
    <w:p w14:paraId="058C68E4" w14:textId="77777777" w:rsidR="005D59F6" w:rsidRPr="005D59F6" w:rsidRDefault="005D59F6">
      <w:pPr>
        <w:ind w:firstLine="1134"/>
        <w:rPr>
          <w:rFonts w:ascii="Arial" w:hAnsi="Arial"/>
          <w:b/>
          <w:szCs w:val="24"/>
          <w:lang w:val="bg-BG"/>
        </w:rPr>
      </w:pPr>
      <w:r w:rsidRPr="005D59F6">
        <w:rPr>
          <w:rFonts w:ascii="Arial" w:hAnsi="Arial"/>
          <w:b/>
          <w:szCs w:val="24"/>
          <w:lang w:val="bg-BG"/>
        </w:rPr>
        <w:t>ГЛАВЕН СЕКРЕТАР НА</w:t>
      </w:r>
    </w:p>
    <w:p w14:paraId="76A0A7B9" w14:textId="77777777" w:rsidR="005D59F6" w:rsidRPr="005D59F6" w:rsidRDefault="005D59F6">
      <w:pPr>
        <w:ind w:firstLine="1134"/>
        <w:rPr>
          <w:rFonts w:ascii="Arial" w:hAnsi="Arial"/>
          <w:b/>
          <w:szCs w:val="24"/>
          <w:lang w:val="bg-BG"/>
        </w:rPr>
      </w:pPr>
      <w:r w:rsidRPr="005D59F6">
        <w:rPr>
          <w:rFonts w:ascii="Arial" w:hAnsi="Arial"/>
          <w:b/>
          <w:szCs w:val="24"/>
          <w:lang w:val="bg-BG"/>
        </w:rPr>
        <w:t xml:space="preserve">МИНИСТЕРСКИЯ СЪВЕТ: /п/ </w:t>
      </w:r>
      <w:r w:rsidRPr="005D59F6">
        <w:rPr>
          <w:rFonts w:ascii="Arial" w:hAnsi="Arial" w:cs="Arial"/>
          <w:b/>
          <w:szCs w:val="24"/>
          <w:lang w:val="bg-BG"/>
        </w:rPr>
        <w:t>Габриела Козарева</w:t>
      </w:r>
    </w:p>
    <w:p w14:paraId="0C4F6D8E" w14:textId="77777777" w:rsidR="005D59F6" w:rsidRPr="005D59F6" w:rsidRDefault="005D59F6">
      <w:pPr>
        <w:ind w:left="1134"/>
        <w:rPr>
          <w:rFonts w:ascii="Arial" w:hAnsi="Arial"/>
          <w:b/>
          <w:szCs w:val="24"/>
          <w:lang w:val="bg-BG"/>
        </w:rPr>
      </w:pPr>
    </w:p>
    <w:p w14:paraId="2770293A" w14:textId="5CF8BE85" w:rsidR="00D1607C" w:rsidRPr="005D59F6" w:rsidRDefault="00D1607C">
      <w:pPr>
        <w:rPr>
          <w:rFonts w:asciiTheme="minorHAnsi" w:hAnsiTheme="minorHAnsi"/>
          <w:lang w:val="bg-BG"/>
        </w:rPr>
        <w:sectPr w:rsidR="00D1607C" w:rsidRPr="005D59F6" w:rsidSect="00F006B9">
          <w:headerReference w:type="even" r:id="rId8"/>
          <w:headerReference w:type="default" r:id="rId9"/>
          <w:footerReference w:type="even" r:id="rId10"/>
          <w:footerReference w:type="default" r:id="rId11"/>
          <w:headerReference w:type="first" r:id="rId12"/>
          <w:footerReference w:type="first" r:id="rId13"/>
          <w:pgSz w:w="11907" w:h="16840" w:code="9"/>
          <w:pgMar w:top="709" w:right="1559" w:bottom="1418" w:left="1418" w:header="709" w:footer="709" w:gutter="0"/>
          <w:cols w:space="720"/>
          <w:noEndnote/>
          <w:titlePg/>
        </w:sectPr>
      </w:pPr>
    </w:p>
    <w:p w14:paraId="14EA57B6" w14:textId="77777777" w:rsidR="00D1607C" w:rsidRPr="005D59F6" w:rsidRDefault="00D1607C">
      <w:pPr>
        <w:jc w:val="center"/>
        <w:rPr>
          <w:rFonts w:ascii="Times New Roman" w:hAnsi="Times New Roman"/>
          <w:b/>
          <w:sz w:val="26"/>
          <w:lang w:val="bg-BG"/>
        </w:rPr>
      </w:pPr>
      <w:r w:rsidRPr="005D59F6">
        <w:rPr>
          <w:rFonts w:ascii="Times New Roman" w:hAnsi="Times New Roman"/>
          <w:b/>
          <w:lang w:val="bg-BG"/>
        </w:rPr>
        <w:lastRenderedPageBreak/>
        <w:t>Р Е П У Б Л И К А   Б Ъ Л Г А Р И Я</w:t>
      </w:r>
    </w:p>
    <w:p w14:paraId="7D339916" w14:textId="77777777" w:rsidR="00D1607C" w:rsidRPr="005D59F6" w:rsidRDefault="00D1607C">
      <w:pPr>
        <w:pBdr>
          <w:bottom w:val="double" w:sz="6" w:space="1" w:color="auto"/>
        </w:pBdr>
        <w:jc w:val="center"/>
        <w:rPr>
          <w:rFonts w:ascii="Times New Roman" w:hAnsi="Times New Roman"/>
          <w:b/>
          <w:sz w:val="26"/>
          <w:lang w:val="bg-BG"/>
        </w:rPr>
      </w:pPr>
      <w:r w:rsidRPr="005D59F6">
        <w:rPr>
          <w:rFonts w:ascii="Times New Roman" w:hAnsi="Times New Roman"/>
          <w:b/>
          <w:spacing w:val="100"/>
          <w:sz w:val="36"/>
          <w:lang w:val="bg-BG"/>
        </w:rPr>
        <w:t>НАРОДНО СЪБРАНИЕ</w:t>
      </w:r>
    </w:p>
    <w:p w14:paraId="3F84D522" w14:textId="77777777" w:rsidR="00D1607C" w:rsidRPr="005D59F6" w:rsidRDefault="00D1607C">
      <w:pPr>
        <w:jc w:val="right"/>
        <w:rPr>
          <w:rFonts w:ascii="Times New Roman" w:hAnsi="Times New Roman"/>
          <w:b/>
          <w:sz w:val="28"/>
          <w:szCs w:val="28"/>
          <w:lang w:val="bg-BG"/>
        </w:rPr>
      </w:pPr>
      <w:r w:rsidRPr="005D59F6">
        <w:rPr>
          <w:rFonts w:ascii="Times New Roman" w:hAnsi="Times New Roman"/>
          <w:b/>
          <w:i/>
          <w:sz w:val="28"/>
          <w:szCs w:val="28"/>
          <w:lang w:val="bg-BG"/>
        </w:rPr>
        <w:t>Проект</w:t>
      </w:r>
    </w:p>
    <w:p w14:paraId="73766E79" w14:textId="77777777" w:rsidR="00882BB1" w:rsidRPr="005D59F6" w:rsidRDefault="00882BB1">
      <w:pPr>
        <w:jc w:val="both"/>
        <w:rPr>
          <w:rFonts w:ascii="Times New Roman" w:hAnsi="Times New Roman"/>
          <w:b/>
          <w:sz w:val="26"/>
          <w:lang w:val="bg-BG"/>
        </w:rPr>
      </w:pPr>
    </w:p>
    <w:p w14:paraId="217914B7" w14:textId="77777777" w:rsidR="00E620E7" w:rsidRPr="005D59F6" w:rsidRDefault="00A96E4A" w:rsidP="00693234">
      <w:pPr>
        <w:jc w:val="center"/>
        <w:rPr>
          <w:rFonts w:ascii="Times New Roman" w:hAnsi="Times New Roman"/>
          <w:b/>
          <w:sz w:val="36"/>
          <w:szCs w:val="36"/>
          <w:lang w:val="bg-BG"/>
        </w:rPr>
      </w:pPr>
      <w:r w:rsidRPr="005D59F6">
        <w:rPr>
          <w:rFonts w:ascii="Times New Roman" w:hAnsi="Times New Roman"/>
          <w:b/>
          <w:sz w:val="36"/>
          <w:szCs w:val="36"/>
          <w:lang w:val="bg-BG"/>
        </w:rPr>
        <w:t>З А К О Н</w:t>
      </w:r>
    </w:p>
    <w:p w14:paraId="3D1C7497" w14:textId="77777777" w:rsidR="00A96E4A" w:rsidRPr="005D59F6" w:rsidRDefault="00A96E4A" w:rsidP="00693234">
      <w:pPr>
        <w:jc w:val="center"/>
        <w:rPr>
          <w:rFonts w:ascii="Times New Roman" w:hAnsi="Times New Roman"/>
          <w:b/>
          <w:sz w:val="32"/>
          <w:szCs w:val="32"/>
          <w:lang w:val="bg-BG"/>
        </w:rPr>
      </w:pPr>
    </w:p>
    <w:p w14:paraId="07B1A2F8" w14:textId="746F503B" w:rsidR="00A96E4A" w:rsidRPr="005D59F6" w:rsidRDefault="00A130AC" w:rsidP="00EE583C">
      <w:pPr>
        <w:spacing w:after="120"/>
        <w:jc w:val="center"/>
        <w:rPr>
          <w:rFonts w:ascii="Times New Roman" w:hAnsi="Times New Roman"/>
          <w:b/>
          <w:smallCaps/>
          <w:sz w:val="32"/>
          <w:szCs w:val="32"/>
          <w:lang w:val="bg-BG"/>
        </w:rPr>
      </w:pPr>
      <w:r w:rsidRPr="005D59F6">
        <w:rPr>
          <w:rFonts w:ascii="Times New Roman" w:hAnsi="Times New Roman"/>
          <w:b/>
          <w:smallCaps/>
          <w:sz w:val="32"/>
          <w:szCs w:val="32"/>
          <w:lang w:val="bg-BG"/>
        </w:rPr>
        <w:t>ЗА</w:t>
      </w:r>
      <w:r w:rsidR="008A3E51" w:rsidRPr="005D59F6">
        <w:rPr>
          <w:rFonts w:ascii="Times New Roman" w:hAnsi="Times New Roman"/>
          <w:b/>
          <w:smallCaps/>
          <w:sz w:val="32"/>
          <w:szCs w:val="32"/>
          <w:lang w:val="bg-BG"/>
        </w:rPr>
        <w:t xml:space="preserve"> </w:t>
      </w:r>
      <w:r w:rsidR="00876E10" w:rsidRPr="005D59F6">
        <w:rPr>
          <w:rFonts w:ascii="Times New Roman" w:hAnsi="Times New Roman"/>
          <w:b/>
          <w:smallCaps/>
          <w:sz w:val="32"/>
          <w:szCs w:val="32"/>
          <w:lang w:val="bg-BG"/>
        </w:rPr>
        <w:t>изменение и допълнение на Закона за публичното предлагане на ценни книжа</w:t>
      </w:r>
    </w:p>
    <w:p w14:paraId="44C5BCF7" w14:textId="156C560E" w:rsidR="00B4546D" w:rsidRPr="005D59F6" w:rsidRDefault="00876E10" w:rsidP="00F006B9">
      <w:pPr>
        <w:spacing w:before="120" w:line="288" w:lineRule="auto"/>
        <w:ind w:right="50"/>
        <w:jc w:val="both"/>
        <w:rPr>
          <w:rFonts w:ascii="Arial" w:hAnsi="Arial" w:cs="Arial"/>
          <w:sz w:val="28"/>
          <w:szCs w:val="28"/>
          <w:lang w:val="bg-BG"/>
        </w:rPr>
      </w:pPr>
      <w:r w:rsidRPr="005D59F6">
        <w:rPr>
          <w:rFonts w:ascii="Arial" w:hAnsi="Arial" w:cs="Arial"/>
          <w:sz w:val="28"/>
          <w:szCs w:val="28"/>
          <w:lang w:val="bg-BG"/>
        </w:rPr>
        <w:t xml:space="preserve">(Обн., ДВ, бр. 114 от 1999 г.; изм. и доп., бр. 63 и 92 от 2000 г., </w:t>
      </w:r>
      <w:r w:rsidR="00F006B9" w:rsidRPr="005D59F6">
        <w:rPr>
          <w:rFonts w:ascii="Arial" w:hAnsi="Arial" w:cs="Arial"/>
          <w:sz w:val="28"/>
          <w:szCs w:val="28"/>
          <w:lang w:val="bg-BG"/>
        </w:rPr>
        <w:br/>
      </w:r>
      <w:r w:rsidRPr="005D59F6">
        <w:rPr>
          <w:rFonts w:ascii="Arial" w:hAnsi="Arial" w:cs="Arial"/>
          <w:sz w:val="28"/>
          <w:szCs w:val="28"/>
          <w:lang w:val="bg-BG"/>
        </w:rPr>
        <w:t>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и 94 от 2012 г., бр. 103 и 109 от 2013 г., бр. 34, 61, 62, 95 и 102 от 2015 г., бр. 33, 42, 62 и 76 от 2016 г., бр. 62, 91 и 95 от 2017 г., бр. 7, 15, 20, 24 и 77 от 2018 г., бр. 17, 83, 94 и 102 от 2019 г., бр. 26, 28 и 64 от 2020 г., бр. 12 и 21 от 2021 г., бр. 16, 25 и 51 от 2022 г., бр. 8, 65 и 84 от 2023 г., бр.70 и 72 от 2024 г. и бр. 54 и 67 от 2025 г.)</w:t>
      </w:r>
    </w:p>
    <w:p w14:paraId="70EF2466" w14:textId="77777777" w:rsidR="00345C10" w:rsidRPr="005D59F6" w:rsidRDefault="00345C10" w:rsidP="000337ED">
      <w:pPr>
        <w:spacing w:before="120" w:line="288" w:lineRule="auto"/>
        <w:ind w:firstLine="1134"/>
        <w:jc w:val="both"/>
        <w:rPr>
          <w:rFonts w:ascii="Arial" w:hAnsi="Arial" w:cs="Arial"/>
          <w:sz w:val="26"/>
          <w:szCs w:val="26"/>
          <w:lang w:val="bg-BG"/>
        </w:rPr>
      </w:pPr>
    </w:p>
    <w:p w14:paraId="2DA8F24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1.</w:t>
      </w:r>
      <w:r w:rsidRPr="005D59F6">
        <w:rPr>
          <w:rFonts w:ascii="Arial" w:hAnsi="Arial" w:cs="Arial"/>
          <w:sz w:val="28"/>
          <w:szCs w:val="28"/>
          <w:lang w:val="bg-BG"/>
        </w:rPr>
        <w:t xml:space="preserve"> Създава се чл. 77л</w:t>
      </w:r>
      <w:r w:rsidRPr="005D59F6">
        <w:rPr>
          <w:rFonts w:ascii="Arial" w:hAnsi="Arial" w:cs="Arial"/>
          <w:sz w:val="28"/>
          <w:szCs w:val="28"/>
          <w:vertAlign w:val="superscript"/>
          <w:lang w:val="bg-BG"/>
        </w:rPr>
        <w:t>1</w:t>
      </w:r>
      <w:r w:rsidRPr="005D59F6">
        <w:rPr>
          <w:rFonts w:ascii="Arial" w:hAnsi="Arial" w:cs="Arial"/>
          <w:sz w:val="28"/>
          <w:szCs w:val="28"/>
          <w:lang w:val="bg-BG"/>
        </w:rPr>
        <w:t>:</w:t>
      </w:r>
    </w:p>
    <w:p w14:paraId="45642B9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77л.</w:t>
      </w:r>
      <w:r w:rsidRPr="005D59F6">
        <w:rPr>
          <w:rFonts w:ascii="Arial" w:hAnsi="Arial" w:cs="Arial"/>
          <w:sz w:val="28"/>
          <w:szCs w:val="28"/>
          <w:vertAlign w:val="superscript"/>
          <w:lang w:val="bg-BG"/>
        </w:rPr>
        <w:t xml:space="preserve">1 </w:t>
      </w:r>
      <w:r w:rsidRPr="005D59F6">
        <w:rPr>
          <w:rFonts w:ascii="Arial" w:hAnsi="Arial" w:cs="Arial"/>
          <w:sz w:val="28"/>
          <w:szCs w:val="28"/>
          <w:lang w:val="bg-BG"/>
        </w:rPr>
        <w:t>Фондът е длъжен по всяко време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2EE85156" w14:textId="77777777" w:rsidR="00AC5B9F" w:rsidRPr="005D59F6" w:rsidRDefault="00AC5B9F" w:rsidP="00AC5B9F">
      <w:pPr>
        <w:spacing w:before="120" w:line="288" w:lineRule="auto"/>
        <w:ind w:firstLine="1134"/>
        <w:jc w:val="both"/>
        <w:rPr>
          <w:rFonts w:ascii="Arial" w:hAnsi="Arial" w:cs="Arial"/>
          <w:sz w:val="28"/>
          <w:szCs w:val="28"/>
          <w:lang w:val="bg-BG"/>
        </w:rPr>
      </w:pPr>
    </w:p>
    <w:p w14:paraId="21852D2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2.</w:t>
      </w:r>
      <w:r w:rsidRPr="005D59F6">
        <w:rPr>
          <w:rFonts w:ascii="Arial" w:hAnsi="Arial" w:cs="Arial"/>
          <w:sz w:val="28"/>
          <w:szCs w:val="28"/>
          <w:lang w:val="bg-BG"/>
        </w:rPr>
        <w:t xml:space="preserve"> В чл. 89о се създава ал. 2:</w:t>
      </w:r>
    </w:p>
    <w:p w14:paraId="0D22140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Емитентът е длъжен по всяко време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като уведомява Комисията за своя профил чрез тази система в 7-дневен срок от регистрирането на профила.“</w:t>
      </w:r>
    </w:p>
    <w:p w14:paraId="392F4E5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3. </w:t>
      </w:r>
      <w:r w:rsidRPr="005D59F6">
        <w:rPr>
          <w:rFonts w:ascii="Arial" w:hAnsi="Arial" w:cs="Arial"/>
          <w:sz w:val="28"/>
          <w:szCs w:val="28"/>
          <w:lang w:val="bg-BG"/>
        </w:rPr>
        <w:t xml:space="preserve">В чл. 100т се създава ал. 9: </w:t>
      </w:r>
    </w:p>
    <w:p w14:paraId="66DC9B0B" w14:textId="782E037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„(9) Емитентът или лицето, поискало без съгласието на емитента допускане на ценните книжа до търговия на регулиран пазар, се счита че са изпълнили задължението си по чл. 38, ал. 16 от Закона за счетоводството</w:t>
      </w:r>
      <w:r w:rsidR="00F006B9" w:rsidRPr="005D59F6">
        <w:rPr>
          <w:rFonts w:ascii="Arial" w:hAnsi="Arial" w:cs="Arial"/>
          <w:sz w:val="28"/>
          <w:szCs w:val="28"/>
          <w:lang w:val="bg-BG"/>
        </w:rPr>
        <w:t>,</w:t>
      </w:r>
      <w:r w:rsidRPr="005D59F6">
        <w:rPr>
          <w:rFonts w:ascii="Arial" w:hAnsi="Arial" w:cs="Arial"/>
          <w:sz w:val="28"/>
          <w:szCs w:val="28"/>
          <w:lang w:val="bg-BG"/>
        </w:rPr>
        <w:t xml:space="preserve"> ако подават отчетите и докладите по реда на ал. 4 и информацията отговаря на всички изисквания за метаданни.“</w:t>
      </w:r>
    </w:p>
    <w:p w14:paraId="3834ED7B" w14:textId="77777777" w:rsidR="00AC5B9F" w:rsidRPr="005D59F6" w:rsidRDefault="00AC5B9F" w:rsidP="00AC5B9F">
      <w:pPr>
        <w:spacing w:before="120" w:line="288" w:lineRule="auto"/>
        <w:ind w:firstLine="1134"/>
        <w:jc w:val="both"/>
        <w:rPr>
          <w:rFonts w:ascii="Arial" w:hAnsi="Arial" w:cs="Arial"/>
          <w:sz w:val="28"/>
          <w:szCs w:val="28"/>
          <w:lang w:val="bg-BG"/>
        </w:rPr>
      </w:pPr>
    </w:p>
    <w:p w14:paraId="6187648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4. </w:t>
      </w:r>
      <w:r w:rsidRPr="005D59F6">
        <w:rPr>
          <w:rFonts w:ascii="Arial" w:hAnsi="Arial" w:cs="Arial"/>
          <w:sz w:val="28"/>
          <w:szCs w:val="28"/>
          <w:lang w:val="bg-BG"/>
        </w:rPr>
        <w:t xml:space="preserve">Създава се чл. 110а: </w:t>
      </w:r>
    </w:p>
    <w:p w14:paraId="22281E2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110а. (1) Публичните дружества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w:t>
      </w:r>
    </w:p>
    <w:p w14:paraId="781A98B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Публичното дружество уведомява Комисията за своя профил чрез системата по ал. 1 в 7-дневен срок от регистрирането на профила.“</w:t>
      </w:r>
    </w:p>
    <w:p w14:paraId="2F615B54" w14:textId="77777777" w:rsidR="00AC5B9F" w:rsidRPr="005D59F6" w:rsidRDefault="00AC5B9F" w:rsidP="00AC5B9F">
      <w:pPr>
        <w:spacing w:before="120" w:line="288" w:lineRule="auto"/>
        <w:ind w:firstLine="1134"/>
        <w:jc w:val="both"/>
        <w:rPr>
          <w:rFonts w:ascii="Arial" w:hAnsi="Arial" w:cs="Arial"/>
          <w:sz w:val="28"/>
          <w:szCs w:val="28"/>
          <w:lang w:val="bg-BG"/>
        </w:rPr>
      </w:pPr>
    </w:p>
    <w:p w14:paraId="44F97DD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5.</w:t>
      </w:r>
      <w:r w:rsidRPr="005D59F6">
        <w:rPr>
          <w:rFonts w:ascii="Arial" w:hAnsi="Arial" w:cs="Arial"/>
          <w:sz w:val="28"/>
          <w:szCs w:val="28"/>
          <w:lang w:val="bg-BG"/>
        </w:rPr>
        <w:t xml:space="preserve"> В чл. 114а се създава ал. 10:</w:t>
      </w:r>
    </w:p>
    <w:p w14:paraId="325E1A51" w14:textId="7515DC6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„(10) Публичното дружество едновременно с оповестяването на информацията по ал. 8 подава до комисията тази информация във формат за извличане на данни по чл. 2, т. 3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w:t>
      </w:r>
      <w:r w:rsidR="00F006B9" w:rsidRPr="005D59F6">
        <w:rPr>
          <w:rFonts w:ascii="Arial" w:hAnsi="Arial" w:cs="Arial"/>
          <w:sz w:val="28"/>
          <w:szCs w:val="28"/>
          <w:lang w:val="bg-BG"/>
        </w:rPr>
        <w:br/>
      </w:r>
      <w:r w:rsidRPr="005D59F6">
        <w:rPr>
          <w:rFonts w:ascii="Arial" w:hAnsi="Arial" w:cs="Arial"/>
          <w:sz w:val="28"/>
          <w:szCs w:val="28"/>
          <w:lang w:val="bg-BG"/>
        </w:rPr>
        <w:t xml:space="preserve">2023 г.), наричан по-нататък „Регламент (ЕС) 2023/2859“, или, когато това се изисква от акт от правото на Европейския съюз или от този закон,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5F24748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публичното дружество;</w:t>
      </w:r>
    </w:p>
    <w:p w14:paraId="14968C5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публичното дружество;</w:t>
      </w:r>
    </w:p>
    <w:p w14:paraId="6E92119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размер на публичното дружество според категорията съгласно чл. 7, параграф 4, буква „г“ от Регламент (ЕС) 2023/2859;</w:t>
      </w:r>
    </w:p>
    <w:p w14:paraId="74BA761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промишлени сектори на икономическите дейности на публичното дружество съгласно чл. 7, параграф 4, буква „д“ от Регламент (ЕС) 2023/2859;</w:t>
      </w:r>
    </w:p>
    <w:p w14:paraId="3052653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вид на информацията, както е класифицирана съгласно чл. 7, параграф 4, буква „в“ от Регламент (ЕС) 2023/2859;</w:t>
      </w:r>
    </w:p>
    <w:p w14:paraId="6400F23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6. отбелязване дали информацията съдържа лични данни.“</w:t>
      </w:r>
    </w:p>
    <w:p w14:paraId="1359645A" w14:textId="77777777" w:rsidR="00AC5B9F" w:rsidRPr="005D59F6" w:rsidRDefault="00AC5B9F" w:rsidP="00AC5B9F">
      <w:pPr>
        <w:spacing w:before="120" w:line="288" w:lineRule="auto"/>
        <w:ind w:firstLine="1134"/>
        <w:jc w:val="both"/>
        <w:rPr>
          <w:rFonts w:ascii="Arial" w:hAnsi="Arial" w:cs="Arial"/>
          <w:sz w:val="28"/>
          <w:szCs w:val="28"/>
          <w:lang w:val="bg-BG"/>
        </w:rPr>
      </w:pPr>
    </w:p>
    <w:p w14:paraId="676B9CE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6.</w:t>
      </w:r>
      <w:r w:rsidRPr="005D59F6">
        <w:rPr>
          <w:rFonts w:ascii="Arial" w:hAnsi="Arial" w:cs="Arial"/>
          <w:sz w:val="28"/>
          <w:szCs w:val="28"/>
          <w:lang w:val="bg-BG"/>
        </w:rPr>
        <w:t xml:space="preserve"> В чл. 116а се създават ал. 8 - 10:</w:t>
      </w:r>
    </w:p>
    <w:p w14:paraId="266EF2FB" w14:textId="62B50D0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„(8) Упълномощените съветници едновременно с публикуването на информацията по ал. 6 подават до комисията тази информация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096C4F5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упълномощения съветник;</w:t>
      </w:r>
    </w:p>
    <w:p w14:paraId="1B2C936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упълномощения съветник;</w:t>
      </w:r>
    </w:p>
    <w:p w14:paraId="181E8A6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упълномощения съветник според категорията съгласно чл. 7, параграф 4, буква „г“ от Регламент (ЕС) 2023/2859;</w:t>
      </w:r>
    </w:p>
    <w:p w14:paraId="66AFE0D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промишлени сектори на икономическите дейности на упълномощения съветник съгласно чл. 7, параграф 4, буква „д“ от Регламент (ЕС) 2023/2859;</w:t>
      </w:r>
    </w:p>
    <w:p w14:paraId="0452638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вид на информацията, както е класифицирана съгласно чл. 7, параграф 4, буква „в“ от Регламент (ЕС) 2023/2859;</w:t>
      </w:r>
    </w:p>
    <w:p w14:paraId="67C081A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6. отбелязване дали информацията съдържа лични данни.</w:t>
      </w:r>
    </w:p>
    <w:p w14:paraId="5F3A3D61" w14:textId="1498234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(9) Упълномощените съветници са длъжни да разполагат с идентификационен код на правния субект. Упълномощените съветници уведомяват </w:t>
      </w:r>
      <w:r w:rsidR="0072623C" w:rsidRPr="005D59F6">
        <w:rPr>
          <w:rFonts w:ascii="Arial" w:hAnsi="Arial" w:cs="Arial"/>
          <w:sz w:val="28"/>
          <w:szCs w:val="28"/>
          <w:lang w:val="bg-BG"/>
        </w:rPr>
        <w:t>к</w:t>
      </w:r>
      <w:r w:rsidRPr="005D59F6">
        <w:rPr>
          <w:rFonts w:ascii="Arial" w:hAnsi="Arial" w:cs="Arial"/>
          <w:sz w:val="28"/>
          <w:szCs w:val="28"/>
          <w:lang w:val="bg-BG"/>
        </w:rPr>
        <w:t>омисията за своя идентификационен код в 7-дневен срок от издаването на съответния код.</w:t>
      </w:r>
    </w:p>
    <w:p w14:paraId="5851930B" w14:textId="60A9B32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 xml:space="preserve">(10) Упълномощеният съветник е длъжен по всяко време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като уведомява </w:t>
      </w:r>
      <w:r w:rsidR="0072623C" w:rsidRPr="005D59F6">
        <w:rPr>
          <w:rFonts w:ascii="Arial" w:hAnsi="Arial" w:cs="Arial"/>
          <w:sz w:val="28"/>
          <w:szCs w:val="28"/>
          <w:lang w:val="bg-BG"/>
        </w:rPr>
        <w:t>к</w:t>
      </w:r>
      <w:r w:rsidRPr="005D59F6">
        <w:rPr>
          <w:rFonts w:ascii="Arial" w:hAnsi="Arial" w:cs="Arial"/>
          <w:sz w:val="28"/>
          <w:szCs w:val="28"/>
          <w:lang w:val="bg-BG"/>
        </w:rPr>
        <w:t>омисията за своя профил чрез системата в 7-дневен срок от регистрирането на профила.“</w:t>
      </w:r>
    </w:p>
    <w:p w14:paraId="4C8300E9"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58C6C46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7.</w:t>
      </w:r>
      <w:r w:rsidRPr="005D59F6">
        <w:rPr>
          <w:rFonts w:ascii="Arial" w:hAnsi="Arial" w:cs="Arial"/>
          <w:sz w:val="28"/>
          <w:szCs w:val="28"/>
          <w:lang w:val="bg-BG"/>
        </w:rPr>
        <w:t xml:space="preserve"> В чл. 117 се създава ал. 4:</w:t>
      </w:r>
    </w:p>
    <w:p w14:paraId="5C69BAD9" w14:textId="3AC539F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Дружеството едновременно с публикуването на протокола по ал. 3 подава до комисията този протокол във формат за извличане на данни по чл. 2, т. 3 от Регламент (ЕС) 2023/2859 или, когато това се изисква от акт от правото на Европейския съюз или от този закон,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 от следните метаданни:</w:t>
      </w:r>
    </w:p>
    <w:p w14:paraId="5F31F45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дружеството, за което се отнася информацията;</w:t>
      </w:r>
    </w:p>
    <w:p w14:paraId="1A77A1D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дружеството;</w:t>
      </w:r>
    </w:p>
    <w:p w14:paraId="7A87C48F" w14:textId="3B4E4DF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размер на дружеството според категорията съгласно </w:t>
      </w:r>
      <w:r w:rsidR="00591384" w:rsidRPr="005D59F6">
        <w:rPr>
          <w:rFonts w:ascii="Arial" w:hAnsi="Arial" w:cs="Arial"/>
          <w:sz w:val="28"/>
          <w:szCs w:val="28"/>
          <w:lang w:val="bg-BG"/>
        </w:rPr>
        <w:br/>
      </w:r>
      <w:r w:rsidRPr="005D59F6">
        <w:rPr>
          <w:rFonts w:ascii="Arial" w:hAnsi="Arial" w:cs="Arial"/>
          <w:sz w:val="28"/>
          <w:szCs w:val="28"/>
          <w:lang w:val="bg-BG"/>
        </w:rPr>
        <w:t>чл. 7, параграф 4, буква „г“ от Регламент (ЕС) 2023/2859;</w:t>
      </w:r>
    </w:p>
    <w:p w14:paraId="458CA8E5" w14:textId="22ACA21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промишлени сектори на икономическите дейности на дружеството съгласно чл. 7, параграф 4, буква „д“ от Регламент </w:t>
      </w:r>
      <w:r w:rsidR="00591384" w:rsidRPr="005D59F6">
        <w:rPr>
          <w:rFonts w:ascii="Arial" w:hAnsi="Arial" w:cs="Arial"/>
          <w:sz w:val="28"/>
          <w:szCs w:val="28"/>
          <w:lang w:val="bg-BG"/>
        </w:rPr>
        <w:br/>
      </w:r>
      <w:r w:rsidRPr="005D59F6">
        <w:rPr>
          <w:rFonts w:ascii="Arial" w:hAnsi="Arial" w:cs="Arial"/>
          <w:sz w:val="28"/>
          <w:szCs w:val="28"/>
          <w:lang w:val="bg-BG"/>
        </w:rPr>
        <w:t>(ЕС) 2023/2859;</w:t>
      </w:r>
    </w:p>
    <w:p w14:paraId="4038384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вид на информацията, както е класифицирана съгласно чл. 7, параграф 4, буква „в“ от Регламент (ЕС) 2023/2859.</w:t>
      </w:r>
    </w:p>
    <w:p w14:paraId="47D3C286"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6. отбелязване дали информацията съдържа лични данни.“</w:t>
      </w:r>
    </w:p>
    <w:p w14:paraId="21DA7A81" w14:textId="77777777" w:rsidR="00AC5B9F" w:rsidRPr="005D59F6" w:rsidRDefault="00AC5B9F" w:rsidP="00591384">
      <w:pPr>
        <w:spacing w:before="120" w:line="278" w:lineRule="auto"/>
        <w:ind w:firstLine="1134"/>
        <w:jc w:val="both"/>
        <w:rPr>
          <w:rFonts w:ascii="Arial" w:hAnsi="Arial" w:cs="Arial"/>
          <w:b/>
          <w:sz w:val="28"/>
          <w:szCs w:val="28"/>
          <w:lang w:val="bg-BG"/>
        </w:rPr>
      </w:pPr>
    </w:p>
    <w:p w14:paraId="559A68F3"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b/>
          <w:sz w:val="28"/>
          <w:szCs w:val="28"/>
          <w:lang w:val="bg-BG"/>
        </w:rPr>
        <w:t>§ 8.</w:t>
      </w:r>
      <w:r w:rsidRPr="005D59F6">
        <w:rPr>
          <w:rFonts w:ascii="Arial" w:hAnsi="Arial" w:cs="Arial"/>
          <w:sz w:val="28"/>
          <w:szCs w:val="28"/>
          <w:lang w:val="bg-BG"/>
        </w:rPr>
        <w:t xml:space="preserve"> В глава единадесета, раздел II се създават нови чл. 158 - 160:</w:t>
      </w:r>
    </w:p>
    <w:p w14:paraId="1FB91410"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„Чл. 158. Дружеството – обект на търгово предложение, едновременно с регистриране на търговото предложение, съответно с представянето на информацията по чл. 151, ал. 3 и ал. 5, подава </w:t>
      </w:r>
      <w:r w:rsidRPr="005D59F6">
        <w:rPr>
          <w:rFonts w:ascii="Arial" w:hAnsi="Arial" w:cs="Arial"/>
          <w:sz w:val="28"/>
          <w:szCs w:val="28"/>
          <w:lang w:val="bg-BG"/>
        </w:rPr>
        <w:lastRenderedPageBreak/>
        <w:t xml:space="preserve">до комисията тази информация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1A435EDD"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1. наименование на дружеството, за </w:t>
      </w:r>
      <w:proofErr w:type="spellStart"/>
      <w:r w:rsidRPr="005D59F6">
        <w:rPr>
          <w:rFonts w:ascii="Arial" w:hAnsi="Arial" w:cs="Arial"/>
          <w:sz w:val="28"/>
          <w:szCs w:val="28"/>
          <w:lang w:val="bg-BG"/>
        </w:rPr>
        <w:t>коeто</w:t>
      </w:r>
      <w:proofErr w:type="spellEnd"/>
      <w:r w:rsidRPr="005D59F6">
        <w:rPr>
          <w:rFonts w:ascii="Arial" w:hAnsi="Arial" w:cs="Arial"/>
          <w:sz w:val="28"/>
          <w:szCs w:val="28"/>
          <w:lang w:val="bg-BG"/>
        </w:rPr>
        <w:t xml:space="preserve"> се отнася информацията;</w:t>
      </w:r>
    </w:p>
    <w:p w14:paraId="259B0ED7" w14:textId="1D2FF4F9"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дружеството</w:t>
      </w:r>
      <w:r w:rsidR="00591384" w:rsidRPr="005D59F6">
        <w:rPr>
          <w:rFonts w:ascii="Arial" w:hAnsi="Arial" w:cs="Arial"/>
          <w:sz w:val="28"/>
          <w:szCs w:val="28"/>
          <w:lang w:val="bg-BG"/>
        </w:rPr>
        <w:t>;</w:t>
      </w:r>
    </w:p>
    <w:p w14:paraId="48951DAE" w14:textId="53D5B724"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3. размер на дружеството според категорията съгласно </w:t>
      </w:r>
      <w:r w:rsidR="00591384" w:rsidRPr="005D59F6">
        <w:rPr>
          <w:rFonts w:ascii="Arial" w:hAnsi="Arial" w:cs="Arial"/>
          <w:sz w:val="28"/>
          <w:szCs w:val="28"/>
          <w:lang w:val="bg-BG"/>
        </w:rPr>
        <w:br/>
      </w:r>
      <w:r w:rsidRPr="005D59F6">
        <w:rPr>
          <w:rFonts w:ascii="Arial" w:hAnsi="Arial" w:cs="Arial"/>
          <w:sz w:val="28"/>
          <w:szCs w:val="28"/>
          <w:lang w:val="bg-BG"/>
        </w:rPr>
        <w:t>чл. 7, параграф 4, буква „г“ от Регламент (ЕС) 2023/2859;</w:t>
      </w:r>
    </w:p>
    <w:p w14:paraId="1BA0724E" w14:textId="48DFD33E"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4. промишлени сектори на икономическите дейности на дружеството съгласно чл. 7, параграф 4, буква „д“ от Регламент </w:t>
      </w:r>
      <w:r w:rsidR="00591384" w:rsidRPr="005D59F6">
        <w:rPr>
          <w:rFonts w:ascii="Arial" w:hAnsi="Arial" w:cs="Arial"/>
          <w:sz w:val="28"/>
          <w:szCs w:val="28"/>
          <w:lang w:val="bg-BG"/>
        </w:rPr>
        <w:br/>
      </w:r>
      <w:r w:rsidRPr="005D59F6">
        <w:rPr>
          <w:rFonts w:ascii="Arial" w:hAnsi="Arial" w:cs="Arial"/>
          <w:sz w:val="28"/>
          <w:szCs w:val="28"/>
          <w:lang w:val="bg-BG"/>
        </w:rPr>
        <w:t>(ЕС) 2023/2859;</w:t>
      </w:r>
    </w:p>
    <w:p w14:paraId="754DE8DC"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5. вид на информацията, както е класифицирана съгласно чл. 7, параграф 4, буква „в“ от Регламент (ЕС) 2023/2859;</w:t>
      </w:r>
    </w:p>
    <w:p w14:paraId="48EB278C" w14:textId="77777777"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6. отбелязване дали информацията съдържа лични данни.</w:t>
      </w:r>
    </w:p>
    <w:p w14:paraId="005907CB" w14:textId="694A41F2"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Чл. 159. Комисията е орган за събиране на данни по смисъла на чл. 2, т. 2 от Регламент (ЕС) 2023/2859 по отношение на информацията, разкривана по чл. 114а, ал. 10, чл. 116а, ал. 8, </w:t>
      </w:r>
      <w:r w:rsidR="0072623C" w:rsidRPr="005D59F6">
        <w:rPr>
          <w:rFonts w:ascii="Arial" w:hAnsi="Arial" w:cs="Arial"/>
          <w:sz w:val="28"/>
          <w:szCs w:val="28"/>
          <w:lang w:val="bg-BG"/>
        </w:rPr>
        <w:br/>
      </w:r>
      <w:r w:rsidRPr="005D59F6">
        <w:rPr>
          <w:rFonts w:ascii="Arial" w:hAnsi="Arial" w:cs="Arial"/>
          <w:sz w:val="28"/>
          <w:szCs w:val="28"/>
          <w:lang w:val="bg-BG"/>
        </w:rPr>
        <w:t>чл. 117, ал. 4 и чл. 158, ал. 1 и информацията по чл. 21а, параграфи 1 и 4 от Регламент (ЕС) 2017/1129, както и в случаите</w:t>
      </w:r>
      <w:r w:rsidR="00591384" w:rsidRPr="005D59F6">
        <w:rPr>
          <w:rFonts w:ascii="Arial" w:hAnsi="Arial" w:cs="Arial"/>
          <w:sz w:val="28"/>
          <w:szCs w:val="28"/>
          <w:lang w:val="bg-BG"/>
        </w:rPr>
        <w:t>,</w:t>
      </w:r>
      <w:r w:rsidRPr="005D59F6">
        <w:rPr>
          <w:rFonts w:ascii="Arial" w:hAnsi="Arial" w:cs="Arial"/>
          <w:sz w:val="28"/>
          <w:szCs w:val="28"/>
          <w:lang w:val="bg-BG"/>
        </w:rPr>
        <w:t xml:space="preserve"> когато има компетентност –  информацията по чл. 15а, параграф 1, ал. 1, буква „б“ от Регламент (ЕС) 2023/2631 на Европейския парламент и на Съвета от 22 ноември 2023 година относно европейските зелени облигации и незадължителното разкриване на информация за облигации, предлагани на пазара като екологично устойчиви, и за облигации, свързани с устойчивостта (OВ</w:t>
      </w:r>
      <w:r w:rsidR="00591384" w:rsidRPr="005D59F6">
        <w:rPr>
          <w:rFonts w:ascii="Arial" w:hAnsi="Arial" w:cs="Arial"/>
          <w:sz w:val="28"/>
          <w:szCs w:val="28"/>
          <w:lang w:val="bg-BG"/>
        </w:rPr>
        <w:t>,</w:t>
      </w:r>
      <w:r w:rsidRPr="005D59F6">
        <w:rPr>
          <w:rFonts w:ascii="Arial" w:hAnsi="Arial" w:cs="Arial"/>
          <w:sz w:val="28"/>
          <w:szCs w:val="28"/>
          <w:lang w:val="bg-BG"/>
        </w:rPr>
        <w:t xml:space="preserve"> L 2023/2631</w:t>
      </w:r>
      <w:r w:rsidR="00591384" w:rsidRPr="005D59F6">
        <w:rPr>
          <w:rFonts w:ascii="Arial" w:hAnsi="Arial" w:cs="Arial"/>
          <w:sz w:val="28"/>
          <w:szCs w:val="28"/>
          <w:lang w:val="bg-BG"/>
        </w:rPr>
        <w:t xml:space="preserve"> от</w:t>
      </w:r>
      <w:r w:rsidRPr="005D59F6">
        <w:rPr>
          <w:rFonts w:ascii="Arial" w:hAnsi="Arial" w:cs="Arial"/>
          <w:sz w:val="28"/>
          <w:szCs w:val="28"/>
          <w:lang w:val="bg-BG"/>
        </w:rPr>
        <w:t xml:space="preserve"> 30 ноември 2023 г.), за целите на осигуряването на достъп чрез европейската единна точка за достъп.</w:t>
      </w:r>
    </w:p>
    <w:p w14:paraId="728CB9BB" w14:textId="32525CDA" w:rsidR="00AC5B9F" w:rsidRPr="005D59F6" w:rsidRDefault="00AC5B9F" w:rsidP="00591384">
      <w:pPr>
        <w:spacing w:before="120" w:line="278" w:lineRule="auto"/>
        <w:ind w:firstLine="1134"/>
        <w:jc w:val="both"/>
        <w:rPr>
          <w:rFonts w:ascii="Arial" w:hAnsi="Arial" w:cs="Arial"/>
          <w:sz w:val="28"/>
          <w:szCs w:val="28"/>
          <w:lang w:val="bg-BG"/>
        </w:rPr>
      </w:pPr>
      <w:r w:rsidRPr="005D59F6">
        <w:rPr>
          <w:rFonts w:ascii="Arial" w:hAnsi="Arial" w:cs="Arial"/>
          <w:sz w:val="28"/>
          <w:szCs w:val="28"/>
          <w:lang w:val="bg-BG"/>
        </w:rPr>
        <w:t xml:space="preserve">Чл. 160. Допълнителни изисквания към формата и структурирането на информацията по чл. 114а, ал. 10, чл. 116а, </w:t>
      </w:r>
      <w:r w:rsidR="00591384" w:rsidRPr="005D59F6">
        <w:rPr>
          <w:rFonts w:ascii="Arial" w:hAnsi="Arial" w:cs="Arial"/>
          <w:sz w:val="28"/>
          <w:szCs w:val="28"/>
          <w:lang w:val="bg-BG"/>
        </w:rPr>
        <w:br/>
      </w:r>
      <w:r w:rsidRPr="005D59F6">
        <w:rPr>
          <w:rFonts w:ascii="Arial" w:hAnsi="Arial" w:cs="Arial"/>
          <w:sz w:val="28"/>
          <w:szCs w:val="28"/>
          <w:lang w:val="bg-BG"/>
        </w:rPr>
        <w:t>ал. 8, чл. 117, ал. 4 и чл. 158, както и подаването на метаданните към нея и включването на други метаданни се определят с актовете по прилагането на Регламент (ЕС) 2023/2859 и насоки на ЕОЦКП, за които комисията е взела решение за тяхното прилагане.“</w:t>
      </w:r>
    </w:p>
    <w:p w14:paraId="6868F67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lastRenderedPageBreak/>
        <w:t>§ 9.</w:t>
      </w:r>
      <w:r w:rsidRPr="005D59F6">
        <w:rPr>
          <w:rFonts w:ascii="Arial" w:hAnsi="Arial" w:cs="Arial"/>
          <w:sz w:val="28"/>
          <w:szCs w:val="28"/>
          <w:lang w:val="bg-BG"/>
        </w:rPr>
        <w:t xml:space="preserve"> Създава се чл. 177б:</w:t>
      </w:r>
    </w:p>
    <w:p w14:paraId="1DC3B7BB" w14:textId="060CDEF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177б. (1) Доставчиците на услуги за колективно финансиране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786C3083" w14:textId="4385052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Доставчикът на услуги за колективно финансиране уведомява </w:t>
      </w:r>
      <w:r w:rsidR="0072623C" w:rsidRPr="005D59F6">
        <w:rPr>
          <w:rFonts w:ascii="Arial" w:hAnsi="Arial" w:cs="Arial"/>
          <w:sz w:val="28"/>
          <w:szCs w:val="28"/>
          <w:lang w:val="bg-BG"/>
        </w:rPr>
        <w:t>к</w:t>
      </w:r>
      <w:r w:rsidRPr="005D59F6">
        <w:rPr>
          <w:rFonts w:ascii="Arial" w:hAnsi="Arial" w:cs="Arial"/>
          <w:sz w:val="28"/>
          <w:szCs w:val="28"/>
          <w:lang w:val="bg-BG"/>
        </w:rPr>
        <w:t xml:space="preserve">омисията за своя профил чрез системата по ал. 1 в </w:t>
      </w:r>
      <w:r w:rsidR="007A780E" w:rsidRPr="005D59F6">
        <w:rPr>
          <w:rFonts w:ascii="Arial" w:hAnsi="Arial" w:cs="Arial"/>
          <w:sz w:val="28"/>
          <w:szCs w:val="28"/>
          <w:lang w:val="bg-BG"/>
        </w:rPr>
        <w:br/>
      </w:r>
      <w:r w:rsidRPr="005D59F6">
        <w:rPr>
          <w:rFonts w:ascii="Arial" w:hAnsi="Arial" w:cs="Arial"/>
          <w:sz w:val="28"/>
          <w:szCs w:val="28"/>
          <w:lang w:val="bg-BG"/>
        </w:rPr>
        <w:t>7-дневен срок от регистрирането на профила.“</w:t>
      </w:r>
    </w:p>
    <w:p w14:paraId="698DF88A" w14:textId="77777777" w:rsidR="00AC5B9F" w:rsidRPr="005D59F6" w:rsidRDefault="00AC5B9F" w:rsidP="00AC5B9F">
      <w:pPr>
        <w:spacing w:before="120" w:line="288" w:lineRule="auto"/>
        <w:ind w:firstLine="1134"/>
        <w:jc w:val="both"/>
        <w:rPr>
          <w:rFonts w:ascii="Arial" w:hAnsi="Arial" w:cs="Arial"/>
          <w:sz w:val="28"/>
          <w:szCs w:val="28"/>
          <w:lang w:val="bg-BG"/>
        </w:rPr>
      </w:pPr>
    </w:p>
    <w:p w14:paraId="0684B62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10.</w:t>
      </w:r>
      <w:r w:rsidRPr="005D59F6">
        <w:rPr>
          <w:rFonts w:ascii="Arial" w:hAnsi="Arial" w:cs="Arial"/>
          <w:sz w:val="28"/>
          <w:szCs w:val="28"/>
          <w:lang w:val="bg-BG"/>
        </w:rPr>
        <w:t xml:space="preserve"> В чл. 213 ал. 2 и 3 да се изменят така:</w:t>
      </w:r>
    </w:p>
    <w:p w14:paraId="2C4CBEDA" w14:textId="3F1B8D9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Уведомленията и съобщенията в производството по </w:t>
      </w:r>
      <w:r w:rsidR="007A780E" w:rsidRPr="005D59F6">
        <w:rPr>
          <w:rFonts w:ascii="Arial" w:hAnsi="Arial" w:cs="Arial"/>
          <w:sz w:val="28"/>
          <w:szCs w:val="28"/>
          <w:lang w:val="bg-BG"/>
        </w:rPr>
        <w:br/>
      </w:r>
      <w:r w:rsidRPr="005D59F6">
        <w:rPr>
          <w:rFonts w:ascii="Arial" w:hAnsi="Arial" w:cs="Arial"/>
          <w:sz w:val="28"/>
          <w:szCs w:val="28"/>
          <w:lang w:val="bg-BG"/>
        </w:rPr>
        <w:t>ал. 1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17426C04" w14:textId="53AC59F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Когато не е налична информацията по ал. 2, уведомленията и съобщенията се извършват по реда на чл. 18а, </w:t>
      </w:r>
      <w:r w:rsidR="007A780E" w:rsidRPr="005D59F6">
        <w:rPr>
          <w:rFonts w:ascii="Arial" w:hAnsi="Arial" w:cs="Arial"/>
          <w:sz w:val="28"/>
          <w:szCs w:val="28"/>
          <w:lang w:val="bg-BG"/>
        </w:rPr>
        <w:br/>
      </w:r>
      <w:r w:rsidRPr="005D59F6">
        <w:rPr>
          <w:rFonts w:ascii="Arial" w:hAnsi="Arial" w:cs="Arial"/>
          <w:sz w:val="28"/>
          <w:szCs w:val="28"/>
          <w:lang w:val="bg-BG"/>
        </w:rPr>
        <w:t xml:space="preserve">ал. 8 от Административнопроцесуалния кодекс. Когато уведомяването и съобщаването не може да бъде извършено по реда на изречение първо, то се смята за извършено с публикуването му на страницата на </w:t>
      </w:r>
      <w:r w:rsidR="0072623C" w:rsidRPr="005D59F6">
        <w:rPr>
          <w:rFonts w:ascii="Arial" w:hAnsi="Arial" w:cs="Arial"/>
          <w:sz w:val="28"/>
          <w:szCs w:val="28"/>
          <w:lang w:val="bg-BG"/>
        </w:rPr>
        <w:t>к</w:t>
      </w:r>
      <w:r w:rsidRPr="005D59F6">
        <w:rPr>
          <w:rFonts w:ascii="Arial" w:hAnsi="Arial" w:cs="Arial"/>
          <w:sz w:val="28"/>
          <w:szCs w:val="28"/>
          <w:lang w:val="bg-BG"/>
        </w:rPr>
        <w:t>омисията в интернет. Публикуването се удостоверява с протокол, съставен от длъжностни лица, определени със заповед на председателя.“</w:t>
      </w:r>
    </w:p>
    <w:p w14:paraId="6A369F7B" w14:textId="77777777" w:rsidR="00AC5B9F" w:rsidRPr="005D59F6" w:rsidRDefault="00AC5B9F" w:rsidP="00AC5B9F">
      <w:pPr>
        <w:spacing w:before="120" w:line="288" w:lineRule="auto"/>
        <w:ind w:firstLine="1134"/>
        <w:jc w:val="both"/>
        <w:rPr>
          <w:rFonts w:ascii="Arial" w:hAnsi="Arial" w:cs="Arial"/>
          <w:sz w:val="28"/>
          <w:szCs w:val="28"/>
          <w:lang w:val="bg-BG"/>
        </w:rPr>
      </w:pPr>
    </w:p>
    <w:p w14:paraId="4C911D35" w14:textId="40C7AA4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11.</w:t>
      </w:r>
      <w:r w:rsidRPr="005D59F6">
        <w:rPr>
          <w:rFonts w:ascii="Arial" w:hAnsi="Arial" w:cs="Arial"/>
          <w:sz w:val="28"/>
          <w:szCs w:val="28"/>
          <w:lang w:val="bg-BG"/>
        </w:rPr>
        <w:t xml:space="preserve"> В чл. 221, ал. 1, т. 6 думите „чл. 14, параграфи 1 и 2, чл. 14а,</w:t>
      </w:r>
      <w:r w:rsidR="007A780E" w:rsidRPr="005D59F6">
        <w:rPr>
          <w:rFonts w:ascii="Arial" w:hAnsi="Arial" w:cs="Arial"/>
          <w:sz w:val="28"/>
          <w:szCs w:val="28"/>
          <w:lang w:val="bg-BG"/>
        </w:rPr>
        <w:t xml:space="preserve"> </w:t>
      </w:r>
      <w:r w:rsidRPr="005D59F6">
        <w:rPr>
          <w:rFonts w:ascii="Arial" w:hAnsi="Arial" w:cs="Arial"/>
          <w:sz w:val="28"/>
          <w:szCs w:val="28"/>
          <w:lang w:val="bg-BG"/>
        </w:rPr>
        <w:t>параграфи 1 – 4, чл. 15, параграф 1“ се заменят с „чл. 14а, параграф 1 и чл. 15а, параграф 1“, а думите „чл. 23, параграфи 1, 2, 3, 3а и 5“ се заменят с „чл. 23, параграфи 1 – 3, 4а и 5“.</w:t>
      </w:r>
    </w:p>
    <w:p w14:paraId="761A46D4" w14:textId="77777777" w:rsidR="00AC5B9F" w:rsidRPr="005D59F6" w:rsidRDefault="00AC5B9F" w:rsidP="00AC5B9F">
      <w:pPr>
        <w:spacing w:before="120" w:line="288" w:lineRule="auto"/>
        <w:ind w:firstLine="1134"/>
        <w:jc w:val="both"/>
        <w:rPr>
          <w:rFonts w:ascii="Arial" w:hAnsi="Arial" w:cs="Arial"/>
          <w:sz w:val="28"/>
          <w:szCs w:val="28"/>
          <w:lang w:val="bg-BG"/>
        </w:rPr>
      </w:pPr>
    </w:p>
    <w:p w14:paraId="77CF1524" w14:textId="77777777" w:rsidR="00AC5B9F" w:rsidRPr="005D59F6" w:rsidRDefault="00AC5B9F" w:rsidP="007A780E">
      <w:pPr>
        <w:spacing w:before="120" w:line="288" w:lineRule="auto"/>
        <w:jc w:val="center"/>
        <w:rPr>
          <w:rFonts w:ascii="Arial" w:hAnsi="Arial" w:cs="Arial"/>
          <w:b/>
          <w:sz w:val="28"/>
          <w:szCs w:val="28"/>
          <w:lang w:val="bg-BG"/>
        </w:rPr>
      </w:pPr>
    </w:p>
    <w:p w14:paraId="5E6B0C0C" w14:textId="77777777" w:rsidR="00AC5B9F" w:rsidRPr="005D59F6" w:rsidRDefault="00AC5B9F" w:rsidP="007A780E">
      <w:pPr>
        <w:spacing w:after="240" w:line="288" w:lineRule="auto"/>
        <w:jc w:val="center"/>
        <w:rPr>
          <w:rFonts w:ascii="Times New Roman" w:hAnsi="Times New Roman"/>
          <w:b/>
          <w:smallCaps/>
          <w:sz w:val="28"/>
          <w:szCs w:val="28"/>
          <w:lang w:val="bg-BG"/>
        </w:rPr>
      </w:pPr>
      <w:r w:rsidRPr="005D59F6">
        <w:rPr>
          <w:rFonts w:ascii="Times New Roman" w:hAnsi="Times New Roman"/>
          <w:b/>
          <w:smallCaps/>
          <w:sz w:val="28"/>
          <w:szCs w:val="28"/>
          <w:lang w:val="bg-BG"/>
        </w:rPr>
        <w:t>ДОПЪЛНИТЕЛНА РАЗПОРЕДБА</w:t>
      </w:r>
    </w:p>
    <w:p w14:paraId="3E657CFD" w14:textId="72473039"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
          <w:sz w:val="28"/>
          <w:szCs w:val="28"/>
          <w:lang w:val="bg-BG"/>
        </w:rPr>
        <w:t>§ 12.</w:t>
      </w:r>
      <w:r w:rsidRPr="005D59F6">
        <w:rPr>
          <w:rFonts w:ascii="Arial" w:hAnsi="Arial" w:cs="Arial"/>
          <w:sz w:val="28"/>
          <w:szCs w:val="28"/>
          <w:lang w:val="bg-BG"/>
        </w:rPr>
        <w:t xml:space="preserve"> </w:t>
      </w:r>
      <w:r w:rsidRPr="005D59F6">
        <w:rPr>
          <w:rFonts w:ascii="Arial" w:hAnsi="Arial" w:cs="Arial"/>
          <w:bCs/>
          <w:iCs/>
          <w:sz w:val="28"/>
          <w:szCs w:val="28"/>
          <w:lang w:val="bg-BG"/>
        </w:rPr>
        <w:t xml:space="preserve">Този закон въвежда изискванията на Директива </w:t>
      </w:r>
      <w:r w:rsidR="007A780E" w:rsidRPr="005D59F6">
        <w:rPr>
          <w:rFonts w:ascii="Arial" w:hAnsi="Arial" w:cs="Arial"/>
          <w:bCs/>
          <w:iCs/>
          <w:sz w:val="28"/>
          <w:szCs w:val="28"/>
          <w:lang w:val="bg-BG"/>
        </w:rPr>
        <w:br/>
      </w:r>
      <w:r w:rsidRPr="005D59F6">
        <w:rPr>
          <w:rFonts w:ascii="Arial" w:hAnsi="Arial" w:cs="Arial"/>
          <w:bCs/>
          <w:iCs/>
          <w:sz w:val="28"/>
          <w:szCs w:val="28"/>
          <w:lang w:val="bg-BG"/>
        </w:rPr>
        <w:t xml:space="preserve">(ЕС) 2023/2864 на Европейския парламент и на Съвета от </w:t>
      </w:r>
      <w:r w:rsidR="00235775" w:rsidRPr="005D59F6">
        <w:rPr>
          <w:rFonts w:ascii="Arial" w:hAnsi="Arial" w:cs="Arial"/>
          <w:bCs/>
          <w:iCs/>
          <w:sz w:val="28"/>
          <w:szCs w:val="28"/>
          <w:lang w:val="bg-BG"/>
        </w:rPr>
        <w:br/>
      </w:r>
      <w:r w:rsidRPr="005D59F6">
        <w:rPr>
          <w:rFonts w:ascii="Arial" w:hAnsi="Arial" w:cs="Arial"/>
          <w:bCs/>
          <w:iCs/>
          <w:sz w:val="28"/>
          <w:szCs w:val="28"/>
          <w:lang w:val="bg-BG"/>
        </w:rPr>
        <w:t>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32BFC575" w14:textId="77777777" w:rsidR="00AC5B9F" w:rsidRPr="005D59F6" w:rsidRDefault="00AC5B9F" w:rsidP="00235775">
      <w:pPr>
        <w:spacing w:before="320" w:after="240" w:line="288" w:lineRule="auto"/>
        <w:jc w:val="center"/>
        <w:rPr>
          <w:rFonts w:ascii="Times New Roman" w:hAnsi="Times New Roman"/>
          <w:b/>
          <w:smallCaps/>
          <w:sz w:val="28"/>
          <w:szCs w:val="28"/>
          <w:lang w:val="bg-BG"/>
        </w:rPr>
      </w:pPr>
      <w:r w:rsidRPr="005D59F6">
        <w:rPr>
          <w:rFonts w:ascii="Times New Roman" w:hAnsi="Times New Roman"/>
          <w:b/>
          <w:smallCaps/>
          <w:sz w:val="28"/>
          <w:szCs w:val="28"/>
          <w:lang w:val="bg-BG"/>
        </w:rPr>
        <w:t>ЗАКЛЮЧИТЕЛНИ РАЗПОРЕДБИ</w:t>
      </w:r>
    </w:p>
    <w:p w14:paraId="5F61CC4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13.</w:t>
      </w:r>
      <w:r w:rsidRPr="005D59F6">
        <w:rPr>
          <w:rFonts w:ascii="Arial" w:hAnsi="Arial" w:cs="Arial"/>
          <w:sz w:val="28"/>
          <w:szCs w:val="28"/>
          <w:lang w:val="bg-BG"/>
        </w:rPr>
        <w:t xml:space="preserve">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114а, ал. 10, чл. 116а, ал. 8, чл. 117, ал. 4 и чл. 158, ал. 1 от Закона за публичното предлагане на ценни книжа.</w:t>
      </w:r>
    </w:p>
    <w:p w14:paraId="45E60008" w14:textId="3011F28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лицата по чл. 116а, ал. 9, </w:t>
      </w:r>
      <w:r w:rsidR="00235775" w:rsidRPr="005D59F6">
        <w:rPr>
          <w:rFonts w:ascii="Arial" w:hAnsi="Arial" w:cs="Arial"/>
          <w:sz w:val="28"/>
          <w:szCs w:val="28"/>
          <w:lang w:val="bg-BG"/>
        </w:rPr>
        <w:br/>
      </w:r>
      <w:r w:rsidRPr="005D59F6">
        <w:rPr>
          <w:rFonts w:ascii="Arial" w:hAnsi="Arial" w:cs="Arial"/>
          <w:sz w:val="28"/>
          <w:szCs w:val="28"/>
          <w:lang w:val="bg-BG"/>
        </w:rPr>
        <w:t>чл. 117, ал. 4 и чл. 158, ал. 1 от Закона за публичното предлагане на ценни книжа, които не притежават идентификационен код на правния субект, са длъжни да осигурят получаването и поддържането на такъв код.</w:t>
      </w:r>
    </w:p>
    <w:p w14:paraId="239C0DA5" w14:textId="6183FCC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(3)</w:t>
      </w:r>
      <w:r w:rsidRPr="005D59F6">
        <w:rPr>
          <w:rFonts w:ascii="Arial" w:hAnsi="Arial" w:cs="Arial"/>
          <w:sz w:val="28"/>
          <w:szCs w:val="28"/>
          <w:lang w:val="bg-BG"/>
        </w:rPr>
        <w:t xml:space="preserve"> В тримесечен срок от влизането в сила на този закон лицата по чл. 77л</w:t>
      </w:r>
      <w:r w:rsidRPr="005D59F6">
        <w:rPr>
          <w:rFonts w:ascii="Arial" w:hAnsi="Arial" w:cs="Arial"/>
          <w:sz w:val="28"/>
          <w:szCs w:val="28"/>
          <w:vertAlign w:val="superscript"/>
          <w:lang w:val="bg-BG"/>
        </w:rPr>
        <w:t>1</w:t>
      </w:r>
      <w:r w:rsidRPr="005D59F6">
        <w:rPr>
          <w:rFonts w:ascii="Arial" w:hAnsi="Arial" w:cs="Arial"/>
          <w:sz w:val="28"/>
          <w:szCs w:val="28"/>
          <w:lang w:val="bg-BG"/>
        </w:rPr>
        <w:t xml:space="preserve">, чл. 89о, ал. 2, чл. 110а, </w:t>
      </w:r>
      <w:r w:rsidR="00235775" w:rsidRPr="005D59F6">
        <w:rPr>
          <w:rFonts w:ascii="Arial" w:hAnsi="Arial" w:cs="Arial"/>
          <w:sz w:val="28"/>
          <w:szCs w:val="28"/>
          <w:lang w:val="bg-BG"/>
        </w:rPr>
        <w:t xml:space="preserve">ал. </w:t>
      </w:r>
      <w:r w:rsidRPr="005D59F6">
        <w:rPr>
          <w:rFonts w:ascii="Arial" w:hAnsi="Arial" w:cs="Arial"/>
          <w:sz w:val="28"/>
          <w:szCs w:val="28"/>
          <w:lang w:val="bg-BG"/>
        </w:rPr>
        <w:t>1 и чл. 177б, ал. 1 от Закона за публичното предлагане на ценни книжа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34C44B82"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69918886" w14:textId="0C5FA88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14. </w:t>
      </w:r>
      <w:r w:rsidRPr="005D59F6">
        <w:rPr>
          <w:rFonts w:ascii="Arial" w:hAnsi="Arial" w:cs="Arial"/>
          <w:bCs/>
          <w:sz w:val="28"/>
          <w:szCs w:val="28"/>
          <w:lang w:val="bg-BG"/>
        </w:rPr>
        <w:t>В Закона за възстановяване и преструктуриране на кредитни институции и инвестиционни посредници</w:t>
      </w:r>
      <w:r w:rsidRPr="005D59F6">
        <w:rPr>
          <w:rFonts w:ascii="Arial" w:hAnsi="Arial" w:cs="Arial"/>
          <w:b/>
          <w:sz w:val="28"/>
          <w:szCs w:val="28"/>
          <w:lang w:val="bg-BG"/>
        </w:rPr>
        <w:t xml:space="preserve"> </w:t>
      </w:r>
      <w:r w:rsidRPr="005D59F6">
        <w:rPr>
          <w:rFonts w:ascii="Arial" w:hAnsi="Arial" w:cs="Arial"/>
          <w:sz w:val="28"/>
          <w:szCs w:val="28"/>
          <w:lang w:val="bg-BG"/>
        </w:rPr>
        <w:t>(обн., ДВ, бр. 62 от 2015 г.; изм.</w:t>
      </w:r>
      <w:r w:rsidR="0072623C" w:rsidRPr="005D59F6">
        <w:rPr>
          <w:rFonts w:ascii="Arial" w:hAnsi="Arial" w:cs="Arial"/>
          <w:sz w:val="28"/>
          <w:szCs w:val="28"/>
          <w:lang w:val="bg-BG"/>
        </w:rPr>
        <w:t xml:space="preserve"> и доп.</w:t>
      </w:r>
      <w:r w:rsidRPr="005D59F6">
        <w:rPr>
          <w:rFonts w:ascii="Arial" w:hAnsi="Arial" w:cs="Arial"/>
          <w:sz w:val="28"/>
          <w:szCs w:val="28"/>
          <w:lang w:val="bg-BG"/>
        </w:rPr>
        <w:t xml:space="preserve">, бр. 59 от 2016 г., бр. 85, 91 и 97 от 2017 г., бр. 15, 20 и 106 от 2018 г., бр. 37 от 2019 г., бр. 12 от 2021 г., бр. 25 от 2022 г., </w:t>
      </w:r>
      <w:bookmarkStart w:id="0" w:name="_Hlk212652536"/>
      <w:r w:rsidRPr="005D59F6">
        <w:rPr>
          <w:rFonts w:ascii="Arial" w:hAnsi="Arial" w:cs="Arial"/>
          <w:sz w:val="28"/>
          <w:szCs w:val="28"/>
          <w:lang w:val="bg-BG"/>
        </w:rPr>
        <w:t>бр. 8 и 85 от 2023 г., бр. 13 и 70 от 2024 г. и бр. 54</w:t>
      </w:r>
      <w:r w:rsidR="0072623C" w:rsidRPr="005D59F6">
        <w:rPr>
          <w:rFonts w:ascii="Arial" w:hAnsi="Arial" w:cs="Arial"/>
          <w:sz w:val="28"/>
          <w:szCs w:val="28"/>
          <w:lang w:val="bg-BG"/>
        </w:rPr>
        <w:t>,</w:t>
      </w:r>
      <w:r w:rsidRPr="005D59F6">
        <w:rPr>
          <w:rFonts w:ascii="Arial" w:hAnsi="Arial" w:cs="Arial"/>
          <w:sz w:val="28"/>
          <w:szCs w:val="28"/>
          <w:lang w:val="bg-BG"/>
        </w:rPr>
        <w:t xml:space="preserve"> 63 </w:t>
      </w:r>
      <w:r w:rsidR="0072623C" w:rsidRPr="005D59F6">
        <w:rPr>
          <w:rFonts w:ascii="Arial" w:hAnsi="Arial" w:cs="Arial"/>
          <w:sz w:val="28"/>
          <w:szCs w:val="28"/>
          <w:lang w:val="bg-BG"/>
        </w:rPr>
        <w:t xml:space="preserve">и 67 </w:t>
      </w:r>
      <w:r w:rsidRPr="005D59F6">
        <w:rPr>
          <w:rFonts w:ascii="Arial" w:hAnsi="Arial" w:cs="Arial"/>
          <w:sz w:val="28"/>
          <w:szCs w:val="28"/>
          <w:lang w:val="bg-BG"/>
        </w:rPr>
        <w:t>от 2025 г.</w:t>
      </w:r>
      <w:bookmarkEnd w:id="0"/>
      <w:r w:rsidRPr="005D59F6">
        <w:rPr>
          <w:rFonts w:ascii="Arial" w:hAnsi="Arial" w:cs="Arial"/>
          <w:sz w:val="28"/>
          <w:szCs w:val="28"/>
          <w:lang w:val="bg-BG"/>
        </w:rPr>
        <w:t>)</w:t>
      </w:r>
      <w:r w:rsidRPr="005D59F6">
        <w:rPr>
          <w:rFonts w:ascii="Arial" w:hAnsi="Arial" w:cs="Arial"/>
          <w:b/>
          <w:sz w:val="28"/>
          <w:szCs w:val="28"/>
          <w:lang w:val="bg-BG"/>
        </w:rPr>
        <w:t xml:space="preserve"> </w:t>
      </w:r>
      <w:r w:rsidRPr="005D59F6">
        <w:rPr>
          <w:rFonts w:ascii="Arial" w:hAnsi="Arial" w:cs="Arial"/>
          <w:sz w:val="28"/>
          <w:szCs w:val="28"/>
          <w:lang w:val="bg-BG"/>
        </w:rPr>
        <w:t>се правят следните допълнения:</w:t>
      </w:r>
    </w:p>
    <w:p w14:paraId="0F2F75C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 xml:space="preserve">1. Създава се чл. 5а: </w:t>
      </w:r>
    </w:p>
    <w:p w14:paraId="2AC5A81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„Предоставяне на информация чрез европейската единна точка за достъп</w:t>
      </w:r>
    </w:p>
    <w:p w14:paraId="7BCD28B4" w14:textId="0F164EE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5а. (1) Българската народна банка и Комисията са органи за събиране на данни по смисъла на чл. 2, т. 2 от Регламент (ЕС) 2023/2859 на Европейския парламент и на Съвета от </w:t>
      </w:r>
      <w:r w:rsidR="001250CF" w:rsidRPr="005D59F6">
        <w:rPr>
          <w:rFonts w:ascii="Arial" w:hAnsi="Arial" w:cs="Arial"/>
          <w:sz w:val="28"/>
          <w:szCs w:val="28"/>
          <w:lang w:val="bg-BG"/>
        </w:rPr>
        <w:br/>
      </w:r>
      <w:r w:rsidRPr="005D59F6">
        <w:rPr>
          <w:rFonts w:ascii="Arial" w:hAnsi="Arial" w:cs="Arial"/>
          <w:sz w:val="28"/>
          <w:szCs w:val="28"/>
          <w:lang w:val="bg-BG"/>
        </w:rPr>
        <w:t xml:space="preserve">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w:t>
      </w:r>
      <w:r w:rsidR="001250CF" w:rsidRPr="005D59F6">
        <w:rPr>
          <w:rFonts w:ascii="Arial" w:hAnsi="Arial" w:cs="Arial"/>
          <w:sz w:val="28"/>
          <w:szCs w:val="28"/>
          <w:lang w:val="bg-BG"/>
        </w:rPr>
        <w:br/>
      </w:r>
      <w:r w:rsidRPr="005D59F6">
        <w:rPr>
          <w:rFonts w:ascii="Arial" w:hAnsi="Arial" w:cs="Arial"/>
          <w:sz w:val="28"/>
          <w:szCs w:val="28"/>
          <w:lang w:val="bg-BG"/>
        </w:rPr>
        <w:t>2023 г.), наричан по-нататък „Регламент (ЕС) 2023/2859“, по отношение на информацията, оповестявана по чл. 43, ал. 1 и чл. 72б, ал. 6, в съответствие с компетентността им по този закон.</w:t>
      </w:r>
    </w:p>
    <w:p w14:paraId="089F78C1" w14:textId="380ED09E"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(2) Българската народна банка, съответно Комисията, предоставя информацията по чл. 46, ал. 8, чл. 52а, ал. 11, чл. 54, </w:t>
      </w:r>
      <w:r w:rsidR="001250CF" w:rsidRPr="005D59F6">
        <w:rPr>
          <w:rFonts w:ascii="Arial" w:hAnsi="Arial" w:cs="Arial"/>
          <w:sz w:val="28"/>
          <w:szCs w:val="28"/>
          <w:lang w:val="bg-BG"/>
        </w:rPr>
        <w:br/>
      </w:r>
      <w:r w:rsidRPr="005D59F6">
        <w:rPr>
          <w:rFonts w:ascii="Arial" w:hAnsi="Arial" w:cs="Arial"/>
          <w:sz w:val="28"/>
          <w:szCs w:val="28"/>
          <w:lang w:val="bg-BG"/>
        </w:rPr>
        <w:t>ал. 4, чл. 115, ал. 3 и чл. 147, ал. 1 чрез европейската единна точка за достъп по Регламент (ЕС) 2023/2859 във формат за извличане на данни, както е определен в чл. 2, т. 3 от същия регламент.</w:t>
      </w:r>
    </w:p>
    <w:p w14:paraId="68E84539"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Информацията по ал. 2 се придружава от следните метаданни:</w:t>
      </w:r>
    </w:p>
    <w:p w14:paraId="31B495FE"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субекта, за който се отнася информацията;</w:t>
      </w:r>
    </w:p>
    <w:p w14:paraId="77EAF588"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субекта, за който се отнася информацията, когато е приложимо;</w:t>
      </w:r>
    </w:p>
    <w:p w14:paraId="0BDA4E75"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51008F48"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1D85A083" w14:textId="77777777"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В чл. 43 се създава ал. 3:</w:t>
      </w:r>
    </w:p>
    <w:p w14:paraId="2A6B95E3" w14:textId="5E4FA6B3" w:rsidR="00AC5B9F" w:rsidRPr="005D59F6" w:rsidRDefault="00AC5B9F" w:rsidP="001250C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„(3) Едновременно с оповестяването ѝ информацията по </w:t>
      </w:r>
      <w:r w:rsidR="001250CF" w:rsidRPr="005D59F6">
        <w:rPr>
          <w:rFonts w:ascii="Arial" w:hAnsi="Arial" w:cs="Arial"/>
          <w:sz w:val="28"/>
          <w:szCs w:val="28"/>
          <w:lang w:val="bg-BG"/>
        </w:rPr>
        <w:br/>
      </w:r>
      <w:r w:rsidRPr="005D59F6">
        <w:rPr>
          <w:rFonts w:ascii="Arial" w:hAnsi="Arial" w:cs="Arial"/>
          <w:sz w:val="28"/>
          <w:szCs w:val="28"/>
          <w:lang w:val="bg-BG"/>
        </w:rPr>
        <w:t xml:space="preserve">ал. 1 се подава до БНБ, съответно </w:t>
      </w:r>
      <w:r w:rsidR="001250CF" w:rsidRPr="005D59F6">
        <w:rPr>
          <w:rFonts w:ascii="Arial" w:hAnsi="Arial" w:cs="Arial"/>
          <w:sz w:val="28"/>
          <w:szCs w:val="28"/>
          <w:lang w:val="bg-BG"/>
        </w:rPr>
        <w:t xml:space="preserve">до </w:t>
      </w:r>
      <w:r w:rsidRPr="005D59F6">
        <w:rPr>
          <w:rFonts w:ascii="Arial" w:hAnsi="Arial" w:cs="Arial"/>
          <w:sz w:val="28"/>
          <w:szCs w:val="28"/>
          <w:lang w:val="bg-BG"/>
        </w:rPr>
        <w:t>Комисията, във формат за извличане на данни по чл. 2, т. 3 от Регламент (ЕС) 2023/2859 или</w:t>
      </w:r>
      <w:r w:rsidR="001250CF" w:rsidRPr="005D59F6">
        <w:rPr>
          <w:rFonts w:ascii="Arial" w:hAnsi="Arial" w:cs="Arial"/>
          <w:sz w:val="28"/>
          <w:szCs w:val="28"/>
          <w:lang w:val="bg-BG"/>
        </w:rPr>
        <w:t>,</w:t>
      </w:r>
      <w:r w:rsidRPr="005D59F6">
        <w:rPr>
          <w:rFonts w:ascii="Arial" w:hAnsi="Arial" w:cs="Arial"/>
          <w:sz w:val="28"/>
          <w:szCs w:val="28"/>
          <w:lang w:val="bg-BG"/>
        </w:rPr>
        <w:t xml:space="preserve"> когато това се изисква от акт от правото на Европейския съюз</w:t>
      </w:r>
      <w:r w:rsidR="001250CF" w:rsidRPr="005D59F6">
        <w:rPr>
          <w:rFonts w:ascii="Arial" w:hAnsi="Arial" w:cs="Arial"/>
          <w:sz w:val="28"/>
          <w:szCs w:val="28"/>
          <w:lang w:val="bg-BG"/>
        </w:rPr>
        <w:t>,</w:t>
      </w:r>
      <w:r w:rsidRPr="005D59F6">
        <w:rPr>
          <w:rFonts w:ascii="Arial" w:hAnsi="Arial" w:cs="Arial"/>
          <w:sz w:val="28"/>
          <w:szCs w:val="28"/>
          <w:lang w:val="bg-BG"/>
        </w:rPr>
        <w:t xml:space="preserve">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7C61E63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1. наименование на субектите по ал. 1, за които се отнася информацията;</w:t>
      </w:r>
    </w:p>
    <w:p w14:paraId="52C9305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субекта, подал информацията, и на субекта, за който се отнася информацията;</w:t>
      </w:r>
    </w:p>
    <w:p w14:paraId="0B5005D3" w14:textId="2346296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субектите по ал. 1 според категорията съгласно чл. 7, параграф 4, буква „г“ от Регламент (ЕС) 2023/2859;</w:t>
      </w:r>
    </w:p>
    <w:p w14:paraId="17FC141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3C9AB4A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16115AC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 чл. 72б се създава ал. 9:</w:t>
      </w:r>
    </w:p>
    <w:p w14:paraId="32D3BA7D" w14:textId="11D4C5C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„(9) Едновременно с оповестяването ѝ информацията по </w:t>
      </w:r>
      <w:r w:rsidR="00DC4AFD" w:rsidRPr="005D59F6">
        <w:rPr>
          <w:rFonts w:ascii="Arial" w:hAnsi="Arial" w:cs="Arial"/>
          <w:sz w:val="28"/>
          <w:szCs w:val="28"/>
          <w:lang w:val="bg-BG"/>
        </w:rPr>
        <w:br/>
      </w:r>
      <w:r w:rsidRPr="005D59F6">
        <w:rPr>
          <w:rFonts w:ascii="Arial" w:hAnsi="Arial" w:cs="Arial"/>
          <w:sz w:val="28"/>
          <w:szCs w:val="28"/>
          <w:lang w:val="bg-BG"/>
        </w:rPr>
        <w:t xml:space="preserve">ал. 6 се подава до БНБ, съответно до Комисията,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7FA62A7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субекта по ал. 1, за който се отнася информацията;</w:t>
      </w:r>
    </w:p>
    <w:p w14:paraId="24B82E5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субекта, за който се отнася информацията;</w:t>
      </w:r>
    </w:p>
    <w:p w14:paraId="48D7677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субекта по ал. 1 според категорията съгласно чл. 7, параграф 4, буква „г“ от Регламент (ЕС) 2023/2859;</w:t>
      </w:r>
    </w:p>
    <w:p w14:paraId="0AAA587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440FB0B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28FAD870" w14:textId="2A9FDA2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В </w:t>
      </w:r>
      <w:r w:rsidR="00F2124F" w:rsidRPr="005D59F6">
        <w:rPr>
          <w:rFonts w:ascii="Arial" w:hAnsi="Arial" w:cs="Arial"/>
          <w:sz w:val="28"/>
          <w:szCs w:val="28"/>
          <w:lang w:val="bg-BG"/>
        </w:rPr>
        <w:t>Д</w:t>
      </w:r>
      <w:r w:rsidRPr="005D59F6">
        <w:rPr>
          <w:rFonts w:ascii="Arial" w:hAnsi="Arial" w:cs="Arial"/>
          <w:sz w:val="28"/>
          <w:szCs w:val="28"/>
          <w:lang w:val="bg-BG"/>
        </w:rPr>
        <w:t>опълнителните разпоредби:</w:t>
      </w:r>
    </w:p>
    <w:p w14:paraId="3A4DFB8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 1 се създава т. 12а:</w:t>
      </w:r>
    </w:p>
    <w:p w14:paraId="5CB67441" w14:textId="5182054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„12а. </w:t>
      </w:r>
      <w:r w:rsidR="00DC4AFD" w:rsidRPr="005D59F6">
        <w:rPr>
          <w:rFonts w:ascii="Arial" w:hAnsi="Arial" w:cs="Arial"/>
          <w:sz w:val="28"/>
          <w:szCs w:val="28"/>
          <w:lang w:val="bg-BG"/>
        </w:rPr>
        <w:t>„</w:t>
      </w:r>
      <w:r w:rsidRPr="005D59F6">
        <w:rPr>
          <w:rFonts w:ascii="Arial" w:hAnsi="Arial" w:cs="Arial"/>
          <w:sz w:val="28"/>
          <w:szCs w:val="28"/>
          <w:lang w:val="bg-BG"/>
        </w:rPr>
        <w:t xml:space="preserve">Идентификационен код на правния субект“ е понятие по смисъла на чл. 2 от Регламент за изпълнение (ЕС) 2025/1338 на Комисията от 10 юли 2025 г. за определяне на техническите стандарти за изпълнение, отнасящи се до прилагането на Регламент </w:t>
      </w:r>
      <w:r w:rsidRPr="005D59F6">
        <w:rPr>
          <w:rFonts w:ascii="Arial" w:hAnsi="Arial" w:cs="Arial"/>
          <w:sz w:val="28"/>
          <w:szCs w:val="28"/>
          <w:lang w:val="bg-BG"/>
        </w:rPr>
        <w:lastRenderedPageBreak/>
        <w:t xml:space="preserve">(ЕС) 2023/2859 на Европейския парламент и на Съвета по отношение на функционалностите на европейската единна точка за достъп </w:t>
      </w:r>
      <w:r w:rsidRPr="005D59F6">
        <w:rPr>
          <w:rFonts w:ascii="Arial" w:hAnsi="Arial" w:cs="Arial"/>
          <w:bCs/>
          <w:iCs/>
          <w:sz w:val="28"/>
          <w:szCs w:val="28"/>
          <w:lang w:val="bg-BG"/>
        </w:rPr>
        <w:t>(ОВ, L 2025/1338 от 10 юли 2025 г.)</w:t>
      </w:r>
      <w:r w:rsidRPr="005D59F6">
        <w:rPr>
          <w:rFonts w:ascii="Arial" w:hAnsi="Arial" w:cs="Arial"/>
          <w:sz w:val="28"/>
          <w:szCs w:val="28"/>
          <w:lang w:val="bg-BG"/>
        </w:rPr>
        <w:t>.“</w:t>
      </w:r>
      <w:r w:rsidR="00F2124F" w:rsidRPr="005D59F6">
        <w:rPr>
          <w:rFonts w:ascii="Arial" w:hAnsi="Arial" w:cs="Arial"/>
          <w:sz w:val="28"/>
          <w:szCs w:val="28"/>
          <w:lang w:val="bg-BG"/>
        </w:rPr>
        <w:t>;</w:t>
      </w:r>
    </w:p>
    <w:p w14:paraId="5E96CD22" w14:textId="77777777" w:rsidR="00AC5B9F" w:rsidRPr="005D59F6" w:rsidRDefault="00AC5B9F" w:rsidP="00DC4AFD">
      <w:pPr>
        <w:spacing w:before="120" w:line="283" w:lineRule="auto"/>
        <w:ind w:firstLine="1134"/>
        <w:jc w:val="both"/>
        <w:rPr>
          <w:rFonts w:ascii="Arial" w:hAnsi="Arial" w:cs="Arial"/>
          <w:sz w:val="28"/>
          <w:szCs w:val="28"/>
          <w:lang w:val="bg-BG"/>
        </w:rPr>
      </w:pPr>
      <w:r w:rsidRPr="005D59F6">
        <w:rPr>
          <w:rFonts w:ascii="Arial" w:hAnsi="Arial" w:cs="Arial"/>
          <w:sz w:val="28"/>
          <w:szCs w:val="28"/>
          <w:lang w:val="bg-BG"/>
        </w:rPr>
        <w:t>б) в § 4 се създава т. 5:</w:t>
      </w:r>
    </w:p>
    <w:p w14:paraId="5A48844A" w14:textId="77777777" w:rsidR="00AC5B9F" w:rsidRPr="005D59F6" w:rsidRDefault="00AC5B9F" w:rsidP="00DC4AFD">
      <w:pPr>
        <w:spacing w:before="120" w:line="283" w:lineRule="auto"/>
        <w:ind w:firstLine="1134"/>
        <w:jc w:val="both"/>
        <w:rPr>
          <w:rFonts w:ascii="Arial" w:hAnsi="Arial" w:cs="Arial"/>
          <w:sz w:val="28"/>
          <w:szCs w:val="28"/>
          <w:lang w:val="bg-BG"/>
        </w:rPr>
      </w:pPr>
      <w:r w:rsidRPr="005D59F6">
        <w:rPr>
          <w:rFonts w:ascii="Arial" w:hAnsi="Arial" w:cs="Arial"/>
          <w:sz w:val="28"/>
          <w:szCs w:val="28"/>
          <w:lang w:val="bg-BG"/>
        </w:rPr>
        <w:t>„5.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2B07FD26" w14:textId="0EB31096" w:rsidR="00AC5B9F" w:rsidRPr="005D59F6" w:rsidRDefault="00AC5B9F" w:rsidP="00DC4AFD">
      <w:pPr>
        <w:spacing w:before="120" w:line="283" w:lineRule="auto"/>
        <w:ind w:firstLine="1134"/>
        <w:jc w:val="both"/>
        <w:rPr>
          <w:rFonts w:ascii="Arial" w:hAnsi="Arial" w:cs="Arial"/>
          <w:sz w:val="16"/>
          <w:szCs w:val="16"/>
          <w:lang w:val="bg-BG"/>
        </w:rPr>
      </w:pPr>
    </w:p>
    <w:p w14:paraId="6C8774B7" w14:textId="77777777" w:rsidR="00AC5B9F" w:rsidRPr="005D59F6" w:rsidRDefault="00AC5B9F" w:rsidP="00DC4AFD">
      <w:pPr>
        <w:spacing w:before="120" w:line="283" w:lineRule="auto"/>
        <w:ind w:firstLine="1134"/>
        <w:jc w:val="both"/>
        <w:rPr>
          <w:rFonts w:ascii="Arial" w:hAnsi="Arial" w:cs="Arial"/>
          <w:sz w:val="28"/>
          <w:szCs w:val="28"/>
          <w:lang w:val="bg-BG"/>
        </w:rPr>
      </w:pPr>
      <w:r w:rsidRPr="005D59F6">
        <w:rPr>
          <w:rFonts w:ascii="Arial" w:hAnsi="Arial" w:cs="Arial"/>
          <w:b/>
          <w:sz w:val="28"/>
          <w:szCs w:val="28"/>
          <w:lang w:val="bg-BG"/>
        </w:rPr>
        <w:t>§ 15.</w:t>
      </w:r>
      <w:r w:rsidRPr="005D59F6">
        <w:rPr>
          <w:rFonts w:ascii="Arial" w:hAnsi="Arial" w:cs="Arial"/>
          <w:sz w:val="28"/>
          <w:szCs w:val="28"/>
          <w:lang w:val="bg-BG"/>
        </w:rPr>
        <w:t xml:space="preserve">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5а от Закона за възстановяване и преструктуриране на кредитни институции и инвестиционни посредници.</w:t>
      </w:r>
    </w:p>
    <w:p w14:paraId="23958F7C" w14:textId="726CFBA2" w:rsidR="00AC5B9F" w:rsidRPr="005D59F6" w:rsidRDefault="00AC5B9F" w:rsidP="00DC4AFD">
      <w:pPr>
        <w:spacing w:before="120" w:line="283"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субектите по чл. 43, ал. 1 и </w:t>
      </w:r>
      <w:r w:rsidR="00FC1C95" w:rsidRPr="005D59F6">
        <w:rPr>
          <w:rFonts w:ascii="Arial" w:hAnsi="Arial" w:cs="Arial"/>
          <w:sz w:val="28"/>
          <w:szCs w:val="28"/>
          <w:lang w:val="bg-BG"/>
        </w:rPr>
        <w:br/>
      </w:r>
      <w:r w:rsidRPr="005D59F6">
        <w:rPr>
          <w:rFonts w:ascii="Arial" w:hAnsi="Arial" w:cs="Arial"/>
          <w:sz w:val="28"/>
          <w:szCs w:val="28"/>
          <w:lang w:val="bg-BG"/>
        </w:rPr>
        <w:t>чл. 72б, ал. 1 от Закона за възстановяване и преструктуриране на кредитни институции и инвестиционни посредници, които не притежават идентификационен код на правния субект, са длъжни да осигурят получаването и поддържането на такъв код.“</w:t>
      </w:r>
    </w:p>
    <w:p w14:paraId="3BAE5D64" w14:textId="77777777" w:rsidR="00AC5B9F" w:rsidRPr="005D59F6" w:rsidRDefault="00AC5B9F" w:rsidP="00DC4AFD">
      <w:pPr>
        <w:spacing w:before="120" w:line="283" w:lineRule="auto"/>
        <w:ind w:firstLine="1134"/>
        <w:jc w:val="both"/>
        <w:rPr>
          <w:rFonts w:ascii="Arial" w:hAnsi="Arial" w:cs="Arial"/>
          <w:b/>
          <w:sz w:val="16"/>
          <w:szCs w:val="16"/>
          <w:lang w:val="bg-BG"/>
        </w:rPr>
      </w:pPr>
    </w:p>
    <w:p w14:paraId="2B419AE6" w14:textId="08AFB152"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b/>
          <w:sz w:val="28"/>
          <w:szCs w:val="28"/>
          <w:lang w:val="bg-BG"/>
        </w:rPr>
        <w:t xml:space="preserve">§ 16. </w:t>
      </w:r>
      <w:r w:rsidRPr="005D59F6">
        <w:rPr>
          <w:rFonts w:ascii="Arial" w:hAnsi="Arial" w:cs="Arial"/>
          <w:bCs/>
          <w:sz w:val="28"/>
          <w:szCs w:val="28"/>
          <w:lang w:val="bg-BG"/>
        </w:rPr>
        <w:t>В Закона за дейността на колективните инвестиционни схеми и на други предприятия за колективно инвестиране</w:t>
      </w:r>
      <w:r w:rsidRPr="005D59F6">
        <w:rPr>
          <w:rFonts w:ascii="Arial" w:hAnsi="Arial" w:cs="Arial"/>
          <w:sz w:val="28"/>
          <w:szCs w:val="28"/>
          <w:lang w:val="bg-BG"/>
        </w:rPr>
        <w:t xml:space="preserve"> (обн., ДВ, бр. 77 от 2011 г.; изм.</w:t>
      </w:r>
      <w:r w:rsidR="00F2124F" w:rsidRPr="005D59F6">
        <w:rPr>
          <w:rFonts w:ascii="Arial" w:hAnsi="Arial" w:cs="Arial"/>
          <w:sz w:val="28"/>
          <w:szCs w:val="28"/>
          <w:lang w:val="bg-BG"/>
        </w:rPr>
        <w:t xml:space="preserve"> и доп.</w:t>
      </w:r>
      <w:r w:rsidRPr="005D59F6">
        <w:rPr>
          <w:rFonts w:ascii="Arial" w:hAnsi="Arial" w:cs="Arial"/>
          <w:sz w:val="28"/>
          <w:szCs w:val="28"/>
          <w:lang w:val="bg-BG"/>
        </w:rPr>
        <w:t>, бр. 21 от 2012 г., бр. 109 от 2013 г., бр. 27 от 2014 г., бр. 22 и 34 от 2015 г., бр. 42, 76 и 95 от 2016 г., бр. 62, 95 и 103 от 2017 г., бр. 15, 20, 24, 27 и 77 от 2018 г., бр. 83, 94 и 102 от 2019 г., бр. 26, 28 и 64 от 2020 г., бр. 12 и 21 от 2021 г., бр. 16, 25 и 51 от 2022 г., бр. 65, 84, 85 и 106 от 2023 г., бр. 70 и 79 от 2024 г. и бр. 49</w:t>
      </w:r>
      <w:r w:rsidR="00F2124F" w:rsidRPr="005D59F6">
        <w:rPr>
          <w:rFonts w:ascii="Arial" w:hAnsi="Arial" w:cs="Arial"/>
          <w:sz w:val="28"/>
          <w:szCs w:val="28"/>
          <w:lang w:val="bg-BG"/>
        </w:rPr>
        <w:t>,</w:t>
      </w:r>
      <w:r w:rsidRPr="005D59F6">
        <w:rPr>
          <w:rFonts w:ascii="Arial" w:hAnsi="Arial" w:cs="Arial"/>
          <w:sz w:val="28"/>
          <w:szCs w:val="28"/>
          <w:lang w:val="bg-BG"/>
        </w:rPr>
        <w:t xml:space="preserve"> 54 </w:t>
      </w:r>
      <w:r w:rsidR="00F2124F" w:rsidRPr="005D59F6">
        <w:rPr>
          <w:rFonts w:ascii="Arial" w:hAnsi="Arial" w:cs="Arial"/>
          <w:sz w:val="28"/>
          <w:szCs w:val="28"/>
          <w:lang w:val="bg-BG"/>
        </w:rPr>
        <w:t xml:space="preserve">и 64 </w:t>
      </w:r>
      <w:r w:rsidRPr="005D59F6">
        <w:rPr>
          <w:rFonts w:ascii="Arial" w:hAnsi="Arial" w:cs="Arial"/>
          <w:sz w:val="28"/>
          <w:szCs w:val="28"/>
          <w:lang w:val="bg-BG"/>
        </w:rPr>
        <w:t>от 2025 г.) се правят следните изменения и допълнения:</w:t>
      </w:r>
    </w:p>
    <w:p w14:paraId="0EE02DAB"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Създава се чл. 32б:</w:t>
      </w:r>
    </w:p>
    <w:p w14:paraId="4944B0DE"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„Чл. 32б. (1) Инвестиционните дружества, управляващите дружества и депозитарите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6B4213E1" w14:textId="0E9FAB99"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lastRenderedPageBreak/>
        <w:t>(2) Инвестиционното дружество, управляващото дружество, съответно депозитарят</w:t>
      </w:r>
      <w:r w:rsidR="000113F7" w:rsidRPr="005D59F6">
        <w:rPr>
          <w:rFonts w:ascii="Arial" w:hAnsi="Arial" w:cs="Arial"/>
          <w:sz w:val="28"/>
          <w:szCs w:val="28"/>
          <w:lang w:val="bg-BG"/>
        </w:rPr>
        <w:t>,</w:t>
      </w:r>
      <w:r w:rsidRPr="005D59F6">
        <w:rPr>
          <w:rFonts w:ascii="Arial" w:hAnsi="Arial" w:cs="Arial"/>
          <w:sz w:val="28"/>
          <w:szCs w:val="28"/>
          <w:lang w:val="bg-BG"/>
        </w:rPr>
        <w:t xml:space="preserve"> уведомява Комисията за своя профил чрез системата по ал. 1 в 7-дневен срок от регистрирането на профила.“</w:t>
      </w:r>
    </w:p>
    <w:p w14:paraId="610199C5"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В чл. 88:</w:t>
      </w:r>
    </w:p>
    <w:p w14:paraId="1574FE4D"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а) досегашният текст става ал. 1;</w:t>
      </w:r>
    </w:p>
    <w:p w14:paraId="444C7A62"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б) създава се ал. 2:</w:t>
      </w:r>
    </w:p>
    <w:p w14:paraId="44FFD419"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Комисията може да отнеме издадения лиценз по ал. 1 при условията и при съответно прилагане на чл. 100.“</w:t>
      </w:r>
    </w:p>
    <w:p w14:paraId="25789C66"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В чл. 89 след думите „чл. 86, ал. 1“ се добавя „и чл. 88, ал. 1“.</w:t>
      </w:r>
    </w:p>
    <w:p w14:paraId="1F14BC50"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В чл. 93:</w:t>
      </w:r>
    </w:p>
    <w:p w14:paraId="798918EF" w14:textId="0ECD3B56"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а) в ал. 1</w:t>
      </w:r>
      <w:r w:rsidR="00F2124F" w:rsidRPr="005D59F6">
        <w:rPr>
          <w:rFonts w:ascii="Arial" w:hAnsi="Arial" w:cs="Arial"/>
          <w:sz w:val="28"/>
          <w:szCs w:val="28"/>
          <w:lang w:val="bg-BG"/>
        </w:rPr>
        <w:t>,</w:t>
      </w:r>
      <w:r w:rsidRPr="005D59F6">
        <w:rPr>
          <w:rFonts w:ascii="Arial" w:hAnsi="Arial" w:cs="Arial"/>
          <w:sz w:val="28"/>
          <w:szCs w:val="28"/>
          <w:lang w:val="bg-BG"/>
        </w:rPr>
        <w:t xml:space="preserve"> в </w:t>
      </w:r>
      <w:r w:rsidR="000113F7" w:rsidRPr="005D59F6">
        <w:rPr>
          <w:rFonts w:ascii="Arial" w:hAnsi="Arial" w:cs="Arial"/>
          <w:sz w:val="28"/>
          <w:szCs w:val="28"/>
          <w:lang w:val="bg-BG"/>
        </w:rPr>
        <w:t xml:space="preserve">основния </w:t>
      </w:r>
      <w:r w:rsidRPr="005D59F6">
        <w:rPr>
          <w:rFonts w:ascii="Arial" w:hAnsi="Arial" w:cs="Arial"/>
          <w:sz w:val="28"/>
          <w:szCs w:val="28"/>
          <w:lang w:val="bg-BG"/>
        </w:rPr>
        <w:t>текст думите „на управляващо дружество, трябва да“ се заменят с „и прокурист на управляващо дружество,  трябва да има добра репутация и опит по отношение на типа колективни инвестиционни схеми, които дружеството управлява, както и да“;</w:t>
      </w:r>
    </w:p>
    <w:p w14:paraId="1B8E7ACB"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б) алинея 2 се изменя така:</w:t>
      </w:r>
    </w:p>
    <w:p w14:paraId="44097BDD" w14:textId="5AE8B8B4"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Управляващото дружество се управлява и представлява съвместно най-малко от две лица, отговарящи на изискванията на ал. 1. Те не могат да възлагат цялостното управление и представителство на управляващото дружество на един от тях, но могат да упълномощават трети лица за извършване на отделни действия.“</w:t>
      </w:r>
      <w:r w:rsidR="00850FFC" w:rsidRPr="005D59F6">
        <w:rPr>
          <w:rFonts w:ascii="Arial" w:hAnsi="Arial" w:cs="Arial"/>
          <w:sz w:val="28"/>
          <w:szCs w:val="28"/>
          <w:lang w:val="bg-BG"/>
        </w:rPr>
        <w:t>;</w:t>
      </w:r>
    </w:p>
    <w:p w14:paraId="3AE19704"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в) в ал. 4 думите „ал. 1 и 2“ се заменят с „ал. 1“;</w:t>
      </w:r>
    </w:p>
    <w:p w14:paraId="7B6B4419"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г) в ал. 5 думата „могат“ се заменя със „са упълномощени“;</w:t>
      </w:r>
    </w:p>
    <w:p w14:paraId="5D207681"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д) създава се нова ал. 6:</w:t>
      </w:r>
    </w:p>
    <w:p w14:paraId="416F23C8"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„(6) Алинея 5 не се прилага за лицата, които сключват договори във връзка с издаване, продажба и обратно изкупуване на дялове на управляваните от управляващото дружество предприятия за колективно инвестиране, както и за лицата, които приемат поръчки за покупка и обратно изкупуване на тези дялове. Допълнителни изисквания към лицата по изречение първо се определят в наредба.“</w:t>
      </w:r>
    </w:p>
    <w:p w14:paraId="5FBC7F3A"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lastRenderedPageBreak/>
        <w:t>е) досегашната ал. 6 става ал. 7;</w:t>
      </w:r>
    </w:p>
    <w:p w14:paraId="6BC88EB7" w14:textId="77777777" w:rsidR="00F2124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ж) досегашната ал. 7 става ал. 8 и в нея се създава ново изречение трето: </w:t>
      </w:r>
    </w:p>
    <w:p w14:paraId="5D69D086" w14:textId="0817F9B2"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„Изречение първо се прилага съответно и за лицата по </w:t>
      </w:r>
      <w:r w:rsidR="00F2124F" w:rsidRPr="005D59F6">
        <w:rPr>
          <w:rFonts w:ascii="Arial" w:hAnsi="Arial" w:cs="Arial"/>
          <w:sz w:val="28"/>
          <w:szCs w:val="28"/>
          <w:lang w:val="bg-BG"/>
        </w:rPr>
        <w:br/>
      </w:r>
      <w:r w:rsidRPr="005D59F6">
        <w:rPr>
          <w:rFonts w:ascii="Arial" w:hAnsi="Arial" w:cs="Arial"/>
          <w:sz w:val="28"/>
          <w:szCs w:val="28"/>
          <w:lang w:val="bg-BG"/>
        </w:rPr>
        <w:t>ал. 5.“, а досегашното изречение трето става изречение четвърто;</w:t>
      </w:r>
    </w:p>
    <w:p w14:paraId="3F719991"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з) досегашната ал. 8 става ал. 9;</w:t>
      </w:r>
    </w:p>
    <w:p w14:paraId="041D374E" w14:textId="2D02B220"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и) досегашната ал. 9 става ал. 10 и в нея думите „ал. 1, 2, </w:t>
      </w:r>
      <w:r w:rsidR="00850FFC" w:rsidRPr="005D59F6">
        <w:rPr>
          <w:rFonts w:ascii="Arial" w:hAnsi="Arial" w:cs="Arial"/>
          <w:sz w:val="28"/>
          <w:szCs w:val="28"/>
          <w:lang w:val="bg-BG"/>
        </w:rPr>
        <w:br/>
      </w:r>
      <w:r w:rsidRPr="005D59F6">
        <w:rPr>
          <w:rFonts w:ascii="Arial" w:hAnsi="Arial" w:cs="Arial"/>
          <w:sz w:val="28"/>
          <w:szCs w:val="28"/>
          <w:lang w:val="bg-BG"/>
        </w:rPr>
        <w:t>4 и 5“ се заменят с „ал. 1, 4 и 5“, а думите „ал. 1 или 2“ се заменят с „ал. 1“</w:t>
      </w:r>
    </w:p>
    <w:p w14:paraId="6FDF66D4"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5. В чл. 192 след думите „оценка на активите и пасивите“ се поставя запетая и се добавя „начина и реда за емитиране и обратно изкупуване на дялове на национални инвестиционни фондове от отворен тип“.</w:t>
      </w:r>
    </w:p>
    <w:p w14:paraId="6878B565"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6. Създава се чл. 200а:</w:t>
      </w:r>
    </w:p>
    <w:p w14:paraId="79D3D08F"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„Чл. 200а. (1) Лицата, които управляват алтернативни инвестиционни фондове,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4DF4FB3B"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Лицето, което управлява алтернативни инвестиционни фондове, уведомява Комисията за своя профил чрез системата по ал. 1 в 7-дневен срок от регистрирането на профила.“</w:t>
      </w:r>
    </w:p>
    <w:p w14:paraId="4A56D4E2" w14:textId="5B783C35"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7. В чл. 228, ал. 1 думата „лиценза“ се заменя с „лиценз по чл. 201 и 207“.</w:t>
      </w:r>
    </w:p>
    <w:p w14:paraId="0031C2C3" w14:textId="77777777" w:rsidR="00AC5B9F" w:rsidRPr="005D59F6" w:rsidRDefault="00AC5B9F" w:rsidP="00F2124F">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8. Създава се част трета „а“ с чл. 263а – 263г:</w:t>
      </w:r>
    </w:p>
    <w:p w14:paraId="10097275" w14:textId="77777777" w:rsidR="00AC5B9F" w:rsidRPr="005D59F6" w:rsidRDefault="00AC5B9F" w:rsidP="00850FFC">
      <w:pPr>
        <w:spacing w:before="120" w:line="288" w:lineRule="auto"/>
        <w:jc w:val="center"/>
        <w:rPr>
          <w:rFonts w:ascii="Arial" w:hAnsi="Arial" w:cs="Arial"/>
          <w:sz w:val="28"/>
          <w:szCs w:val="28"/>
          <w:lang w:val="bg-BG"/>
        </w:rPr>
      </w:pPr>
      <w:r w:rsidRPr="005D59F6">
        <w:rPr>
          <w:rFonts w:ascii="Arial" w:hAnsi="Arial" w:cs="Arial"/>
          <w:sz w:val="28"/>
          <w:szCs w:val="28"/>
          <w:lang w:val="bg-BG"/>
        </w:rPr>
        <w:t>„ЧАСТ ТРЕТА „А“</w:t>
      </w:r>
    </w:p>
    <w:p w14:paraId="5578AE26" w14:textId="77777777" w:rsidR="00AC5B9F" w:rsidRPr="005D59F6" w:rsidRDefault="00AC5B9F" w:rsidP="00850FFC">
      <w:pPr>
        <w:spacing w:before="120" w:line="288" w:lineRule="auto"/>
        <w:jc w:val="center"/>
        <w:rPr>
          <w:rFonts w:ascii="Arial" w:hAnsi="Arial" w:cs="Arial"/>
          <w:sz w:val="28"/>
          <w:szCs w:val="28"/>
          <w:lang w:val="bg-BG"/>
        </w:rPr>
      </w:pPr>
      <w:r w:rsidRPr="005D59F6">
        <w:rPr>
          <w:rFonts w:ascii="Arial" w:hAnsi="Arial" w:cs="Arial"/>
          <w:sz w:val="28"/>
          <w:szCs w:val="28"/>
          <w:lang w:val="bg-BG"/>
        </w:rPr>
        <w:t>ЕВРОПЕЙСКА ЕДИННА ТОЧКА ЗА ДОСТЪП</w:t>
      </w:r>
    </w:p>
    <w:p w14:paraId="11BDC021" w14:textId="0EDB61E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263а. Комисията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w:t>
      </w:r>
      <w:r w:rsidRPr="005D59F6">
        <w:rPr>
          <w:rFonts w:ascii="Arial" w:hAnsi="Arial" w:cs="Arial"/>
          <w:sz w:val="28"/>
          <w:szCs w:val="28"/>
          <w:lang w:val="bg-BG"/>
        </w:rPr>
        <w:lastRenderedPageBreak/>
        <w:t xml:space="preserve">финансовите услуги, капиталовите пазари и устойчивото развитие (ОВ, L 2023/2859 от 20 декември 2023 г.), наричан по-нататък „Регламент (ЕС) 2023/2859“, за целите на осигуряването на достъп чрез европейската единна точка за достъп на информацията по </w:t>
      </w:r>
      <w:r w:rsidR="005F4FED" w:rsidRPr="005D59F6">
        <w:rPr>
          <w:rFonts w:ascii="Arial" w:hAnsi="Arial" w:cs="Arial"/>
          <w:sz w:val="28"/>
          <w:szCs w:val="28"/>
          <w:lang w:val="bg-BG"/>
        </w:rPr>
        <w:br/>
      </w:r>
      <w:r w:rsidRPr="005D59F6">
        <w:rPr>
          <w:rFonts w:ascii="Arial" w:hAnsi="Arial" w:cs="Arial"/>
          <w:sz w:val="28"/>
          <w:szCs w:val="28"/>
          <w:lang w:val="bg-BG"/>
        </w:rPr>
        <w:t xml:space="preserve">чл. 53, чл. 57, чл. 58а, чл. 60, ал. 1 и 2 и чл. 105а, ал. 1, както и по </w:t>
      </w:r>
      <w:r w:rsidR="005F4FED" w:rsidRPr="005D59F6">
        <w:rPr>
          <w:rFonts w:ascii="Arial" w:hAnsi="Arial" w:cs="Arial"/>
          <w:sz w:val="28"/>
          <w:szCs w:val="28"/>
          <w:lang w:val="bg-BG"/>
        </w:rPr>
        <w:br/>
      </w:r>
      <w:r w:rsidRPr="005D59F6">
        <w:rPr>
          <w:rFonts w:ascii="Arial" w:hAnsi="Arial" w:cs="Arial"/>
          <w:sz w:val="28"/>
          <w:szCs w:val="28"/>
          <w:lang w:val="bg-BG"/>
        </w:rPr>
        <w:t xml:space="preserve">чл. 29а, параграф 1 от Регламент (ЕС) 1286/2014, чл. 70а, параграф 1 от Регламент (ЕС) 2019/1238 и чл. 18а, параграф 1 от Регламент (ЕС) 2019/2088 на Европейския парламент и на Съвета от </w:t>
      </w:r>
      <w:r w:rsidR="005F4FED" w:rsidRPr="005D59F6">
        <w:rPr>
          <w:rFonts w:ascii="Arial" w:hAnsi="Arial" w:cs="Arial"/>
          <w:sz w:val="28"/>
          <w:szCs w:val="28"/>
          <w:lang w:val="bg-BG"/>
        </w:rPr>
        <w:br/>
      </w:r>
      <w:r w:rsidRPr="005D59F6">
        <w:rPr>
          <w:rFonts w:ascii="Arial" w:hAnsi="Arial" w:cs="Arial"/>
          <w:sz w:val="28"/>
          <w:szCs w:val="28"/>
          <w:lang w:val="bg-BG"/>
        </w:rPr>
        <w:t xml:space="preserve">27 ноември 2019 г. относно оповестяването на информация във връзка с устойчивостта в сектора на финансовите услуги (ОВ, L 317/1 от 9 декември 2019 г.), наричан по-нататък „Регламент </w:t>
      </w:r>
      <w:r w:rsidR="005F4FED" w:rsidRPr="005D59F6">
        <w:rPr>
          <w:rFonts w:ascii="Arial" w:hAnsi="Arial" w:cs="Arial"/>
          <w:sz w:val="28"/>
          <w:szCs w:val="28"/>
          <w:lang w:val="bg-BG"/>
        </w:rPr>
        <w:br/>
      </w:r>
      <w:r w:rsidRPr="005D59F6">
        <w:rPr>
          <w:rFonts w:ascii="Arial" w:hAnsi="Arial" w:cs="Arial"/>
          <w:sz w:val="28"/>
          <w:szCs w:val="28"/>
          <w:lang w:val="bg-BG"/>
        </w:rPr>
        <w:t>(ЕС) 2019/2088“.</w:t>
      </w:r>
    </w:p>
    <w:p w14:paraId="37807340" w14:textId="31DCCD1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263б. (1) Управляващото дружество и инвестиционното дружество едновременно с разкриването на обществеността или публикуването представя</w:t>
      </w:r>
      <w:r w:rsidR="005F4FED" w:rsidRPr="005D59F6">
        <w:rPr>
          <w:rFonts w:ascii="Arial" w:hAnsi="Arial" w:cs="Arial"/>
          <w:sz w:val="28"/>
          <w:szCs w:val="28"/>
          <w:lang w:val="bg-BG"/>
        </w:rPr>
        <w:t>т</w:t>
      </w:r>
      <w:r w:rsidRPr="005D59F6">
        <w:rPr>
          <w:rFonts w:ascii="Arial" w:hAnsi="Arial" w:cs="Arial"/>
          <w:sz w:val="28"/>
          <w:szCs w:val="28"/>
          <w:lang w:val="bg-BG"/>
        </w:rPr>
        <w:t xml:space="preserve"> на комисията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следната информация:</w:t>
      </w:r>
    </w:p>
    <w:p w14:paraId="55D2401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проспекта за публично предлагане на дялове на колективната инвестиционна схема съгласно чл. 53;</w:t>
      </w:r>
    </w:p>
    <w:p w14:paraId="7DF22E3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документа с ключова информация за инвеститорите съгласно чл. 57, съответно основния информационен документ, изготвян в съответствие с чл. 58а;</w:t>
      </w:r>
    </w:p>
    <w:p w14:paraId="4EE2D43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отчетите по чл. 60, ал. 1 и 2.</w:t>
      </w:r>
    </w:p>
    <w:p w14:paraId="6EF4D1B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Информацията по ал. 1 се придружава със следните метаданни:</w:t>
      </w:r>
    </w:p>
    <w:p w14:paraId="411F5EF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колективната инвестиционна схема или инвестиционното дружество, за което се отнася информацията;</w:t>
      </w:r>
    </w:p>
    <w:p w14:paraId="6B8ABD6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колективната инвестиционна схема или инвестиционното дружество съгласно чл. 7, параграф 4, буква „б“ от Регламент (ЕС) 2023/2859;</w:t>
      </w:r>
    </w:p>
    <w:p w14:paraId="449242C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размер на колективната инвестиционна схема или инвестиционното дружество според категорията съгласно чл. 7, параграф 4, буква „г“ от Регламент (ЕС) 2023/2859;</w:t>
      </w:r>
    </w:p>
    <w:p w14:paraId="3A17FAF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4504DF67" w14:textId="7EB445B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66FB594B" w14:textId="64E45CD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Управляващото дружество едновременно с оповестяването на информацията по чл. 105а, ал. 1 предоставя същата информация до комисията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539D7B2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управляващото дружество, за което се отнася информацията;</w:t>
      </w:r>
    </w:p>
    <w:p w14:paraId="5B8A1FA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управляващото дружество;</w:t>
      </w:r>
    </w:p>
    <w:p w14:paraId="5CEDCC2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управляващото дружество според категорията съгласно чл. 7, параграф 4, буква „г“ от Регламент (ЕС) 2023/2859;</w:t>
      </w:r>
    </w:p>
    <w:p w14:paraId="29BE80C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промишлени сектори на икономическите дейности на управляващото дружество съгласно чл. 7, параграф 4, буква „д“ от Регламент (ЕС) 2023/2859;</w:t>
      </w:r>
    </w:p>
    <w:p w14:paraId="0C5F7FD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вид на информацията, както е класифицирана съгласно чл. 7, параграф 4, буква „в“ от Регламент (ЕС) 2023/2859;</w:t>
      </w:r>
    </w:p>
    <w:p w14:paraId="46B7B59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6. отбелязване дали информацията съдържа лични данни.</w:t>
      </w:r>
    </w:p>
    <w:p w14:paraId="10BD557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Допълнителни изисквания към формата и структурирането на информацията по ал. 1 и 3, както и подаването на метаданните към нея и включването на други метаданни се определят с актовете по прилагането на Регламент (ЕС) 2023/2859 и насоки на ЕОЦКП, за които комисията е взела решение за тяхното прилагане. </w:t>
      </w:r>
    </w:p>
    <w:p w14:paraId="4A839AC1" w14:textId="7FEC1C8A"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Чл. 263в.</w:t>
      </w:r>
      <w:r w:rsidRPr="005D59F6" w:rsidDel="00F24368">
        <w:rPr>
          <w:rFonts w:ascii="Arial" w:hAnsi="Arial" w:cs="Arial"/>
          <w:sz w:val="28"/>
          <w:szCs w:val="28"/>
          <w:lang w:val="bg-BG"/>
        </w:rPr>
        <w:t xml:space="preserve"> </w:t>
      </w:r>
      <w:r w:rsidRPr="005D59F6">
        <w:rPr>
          <w:rFonts w:ascii="Arial" w:hAnsi="Arial" w:cs="Arial"/>
          <w:sz w:val="28"/>
          <w:szCs w:val="28"/>
          <w:lang w:val="bg-BG"/>
        </w:rPr>
        <w:t>(1) Комисията предоставя информация за издадените и отнети</w:t>
      </w:r>
      <w:r w:rsidR="005F4FED" w:rsidRPr="005D59F6">
        <w:rPr>
          <w:rFonts w:ascii="Arial" w:hAnsi="Arial" w:cs="Arial"/>
          <w:sz w:val="28"/>
          <w:szCs w:val="28"/>
          <w:lang w:val="bg-BG"/>
        </w:rPr>
        <w:t>те</w:t>
      </w:r>
      <w:r w:rsidRPr="005D59F6">
        <w:rPr>
          <w:rFonts w:ascii="Arial" w:hAnsi="Arial" w:cs="Arial"/>
          <w:sz w:val="28"/>
          <w:szCs w:val="28"/>
          <w:lang w:val="bg-BG"/>
        </w:rPr>
        <w:t xml:space="preserve"> лицензи за извършване на дейност като инвестиционно дружество, съответно разрешение на управляващо дружество за организиране и управление на договорен фонд чрез европейската единна точка за достъп по Регламент (ЕС) 2023/2859, във формат за извличане на данни по чл. 2, т. 3 от същия регламент, придружена от следните метаданни:</w:t>
      </w:r>
    </w:p>
    <w:p w14:paraId="35D4BBA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управляващото дружество или инвестиционното дружество, за което се отнася информацията;</w:t>
      </w:r>
    </w:p>
    <w:p w14:paraId="3D2EB6F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управляващото дружество или инвестиционното дружество съгласно чл. 7, параграф 4, буква „б“ от Регламент (ЕС) 2023/2859;</w:t>
      </w:r>
    </w:p>
    <w:p w14:paraId="442E641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42C2CD4D" w14:textId="6A54E016"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464AE1FB" w14:textId="1E9FAA9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Комисията, съответно заместник-председателят, предоставя информацията за всяко наложено наказание за нарушение на част втора и част трета, Регламент (ЕС) 2015/2365 и на актовете по прилагането им и всяка приложена принудителна административна мярка по реда на чл. 264, с изключение на наказанията и принудителните административни мерки на национални инвестиционни фондове, чрез европейската единна точка за достъп във формат за извличане на данни по чл. 2, т. 3 от Регламент (ЕС) 2023/2859, придружена от следните метаданни:</w:t>
      </w:r>
    </w:p>
    <w:p w14:paraId="41CC405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лицето, за което се отнася информацията;</w:t>
      </w:r>
    </w:p>
    <w:p w14:paraId="53CC06A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когато има такъв;</w:t>
      </w:r>
    </w:p>
    <w:p w14:paraId="5527A9A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6DA450F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53C32A1C" w14:textId="0A62695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Комисията предоставя на ЕОЦКП информацията по </w:t>
      </w:r>
      <w:r w:rsidR="00491489" w:rsidRPr="005D59F6">
        <w:rPr>
          <w:rFonts w:ascii="Arial" w:hAnsi="Arial" w:cs="Arial"/>
          <w:sz w:val="28"/>
          <w:szCs w:val="28"/>
          <w:lang w:val="bg-BG"/>
        </w:rPr>
        <w:br/>
      </w:r>
      <w:r w:rsidRPr="005D59F6">
        <w:rPr>
          <w:rFonts w:ascii="Arial" w:hAnsi="Arial" w:cs="Arial"/>
          <w:sz w:val="28"/>
          <w:szCs w:val="28"/>
          <w:lang w:val="bg-BG"/>
        </w:rPr>
        <w:t xml:space="preserve">чл. 201, ал. 14, изречение второ и чл. 204, ал. 3, изречение второ за целите на предоставянето на достъп до тази информация чрез </w:t>
      </w:r>
      <w:r w:rsidRPr="005D59F6">
        <w:rPr>
          <w:rFonts w:ascii="Arial" w:hAnsi="Arial" w:cs="Arial"/>
          <w:sz w:val="28"/>
          <w:szCs w:val="28"/>
          <w:lang w:val="bg-BG"/>
        </w:rPr>
        <w:lastRenderedPageBreak/>
        <w:t>европейската единна точка за достъп във формат за извличане на данни по чл. 2, т. 3 от Регламент (ЕС) 2023/2859, придружена от следните метаданни:</w:t>
      </w:r>
    </w:p>
    <w:p w14:paraId="0133634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лицата, управляващи алтернативни инвестиционни фондове, за които се отнася информацията, както и списък на управляваните или предлаганите от тези лица фондове;</w:t>
      </w:r>
    </w:p>
    <w:p w14:paraId="2B74F60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лицата, управляващи алтернативни инвестиционни фондове, когато е приложимо, както и списък на управляваните или предлаганите от тези лица фондове;</w:t>
      </w:r>
    </w:p>
    <w:p w14:paraId="410F7D2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0A421EC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25A25D0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263г. Лицата, предоставящи информация по чл. 263б, са длъжни да разполагат с идентификационен код на правния субект.“</w:t>
      </w:r>
    </w:p>
    <w:p w14:paraId="60D8A97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9. В чл. 264б думите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317/1 от 9 декември 2019 г.), наричан по-нататък „Регламент (ЕС) 2019/2088“ се заличават.</w:t>
      </w:r>
    </w:p>
    <w:p w14:paraId="72EB249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10. В чл. 265 ал. 2 и 3 да се изменят така:</w:t>
      </w:r>
    </w:p>
    <w:p w14:paraId="41E751DA" w14:textId="6E61382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Уведомленията и съобщенията в производството по </w:t>
      </w:r>
      <w:r w:rsidR="005F4FED" w:rsidRPr="005D59F6">
        <w:rPr>
          <w:rFonts w:ascii="Arial" w:hAnsi="Arial" w:cs="Arial"/>
          <w:sz w:val="28"/>
          <w:szCs w:val="28"/>
          <w:lang w:val="bg-BG"/>
        </w:rPr>
        <w:br/>
      </w:r>
      <w:r w:rsidRPr="005D59F6">
        <w:rPr>
          <w:rFonts w:ascii="Arial" w:hAnsi="Arial" w:cs="Arial"/>
          <w:sz w:val="28"/>
          <w:szCs w:val="28"/>
          <w:lang w:val="bg-BG"/>
        </w:rPr>
        <w:t>ал. 1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623BFD6C" w14:textId="18E8D0E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Когато не е налична информацията по ал. 2, уведомленията и съобщенията се извършват по реда на чл. 18а, </w:t>
      </w:r>
      <w:r w:rsidR="00D80E74" w:rsidRPr="005D59F6">
        <w:rPr>
          <w:rFonts w:ascii="Arial" w:hAnsi="Arial" w:cs="Arial"/>
          <w:sz w:val="28"/>
          <w:szCs w:val="28"/>
          <w:lang w:val="bg-BG"/>
        </w:rPr>
        <w:br/>
      </w:r>
      <w:r w:rsidRPr="005D59F6">
        <w:rPr>
          <w:rFonts w:ascii="Arial" w:hAnsi="Arial" w:cs="Arial"/>
          <w:sz w:val="28"/>
          <w:szCs w:val="28"/>
          <w:lang w:val="bg-BG"/>
        </w:rPr>
        <w:t xml:space="preserve">ал. 8 от Административнопроцесуалния кодекс. Когато уведомяването и съобщаването не може да бъде извършено по реда </w:t>
      </w:r>
      <w:r w:rsidRPr="005D59F6">
        <w:rPr>
          <w:rFonts w:ascii="Arial" w:hAnsi="Arial" w:cs="Arial"/>
          <w:sz w:val="28"/>
          <w:szCs w:val="28"/>
          <w:lang w:val="bg-BG"/>
        </w:rPr>
        <w:lastRenderedPageBreak/>
        <w:t>на изречение първо, то се смята за извършено с публикуването му на страницата на комисията в интернет. Публикуването се удостоверява с протокол, съставен от длъжностни лица, определени със заповед на председателя.“</w:t>
      </w:r>
    </w:p>
    <w:p w14:paraId="32760149"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sz w:val="28"/>
          <w:szCs w:val="28"/>
          <w:lang w:val="bg-BG"/>
        </w:rPr>
        <w:t xml:space="preserve">11. </w:t>
      </w:r>
      <w:r w:rsidRPr="005D59F6">
        <w:rPr>
          <w:rFonts w:ascii="Arial" w:hAnsi="Arial" w:cs="Arial"/>
          <w:bCs/>
          <w:iCs/>
          <w:sz w:val="28"/>
          <w:szCs w:val="28"/>
          <w:lang w:val="bg-BG"/>
        </w:rPr>
        <w:t>В чл. 273, ал. 1, т. 2 думите „или на нормативните актове по прилагането на закона“ се заличават.</w:t>
      </w:r>
    </w:p>
    <w:p w14:paraId="741C1A51"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12. В чл. 275:</w:t>
      </w:r>
    </w:p>
    <w:p w14:paraId="752A9C98" w14:textId="1EE04DD9"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 xml:space="preserve">а) в ал. 1 в изречение първо накрая се </w:t>
      </w:r>
      <w:r w:rsidR="00D80E74" w:rsidRPr="005D59F6">
        <w:rPr>
          <w:rFonts w:ascii="Arial" w:hAnsi="Arial" w:cs="Arial"/>
          <w:bCs/>
          <w:iCs/>
          <w:sz w:val="28"/>
          <w:szCs w:val="28"/>
          <w:lang w:val="bg-BG"/>
        </w:rPr>
        <w:t xml:space="preserve">поставя запетая и се </w:t>
      </w:r>
      <w:r w:rsidRPr="005D59F6">
        <w:rPr>
          <w:rFonts w:ascii="Arial" w:hAnsi="Arial" w:cs="Arial"/>
          <w:bCs/>
          <w:iCs/>
          <w:sz w:val="28"/>
          <w:szCs w:val="28"/>
          <w:lang w:val="bg-BG"/>
        </w:rPr>
        <w:t>добавя „съответно след влизане в сила на сключеното споразумение“;</w:t>
      </w:r>
    </w:p>
    <w:p w14:paraId="7EC66721"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б) в ал. 6 думите „Заместник-председателят“ се заменят с „Комисията, съответно заместник-председателят“.</w:t>
      </w:r>
    </w:p>
    <w:p w14:paraId="1C6F5D31" w14:textId="7AB19688"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 xml:space="preserve">13. В </w:t>
      </w:r>
      <w:r w:rsidR="00D80E74" w:rsidRPr="005D59F6">
        <w:rPr>
          <w:rFonts w:ascii="Arial" w:hAnsi="Arial" w:cs="Arial"/>
          <w:bCs/>
          <w:iCs/>
          <w:sz w:val="28"/>
          <w:szCs w:val="28"/>
          <w:lang w:val="bg-BG"/>
        </w:rPr>
        <w:t>Д</w:t>
      </w:r>
      <w:r w:rsidRPr="005D59F6">
        <w:rPr>
          <w:rFonts w:ascii="Arial" w:hAnsi="Arial" w:cs="Arial"/>
          <w:bCs/>
          <w:iCs/>
          <w:sz w:val="28"/>
          <w:szCs w:val="28"/>
          <w:lang w:val="bg-BG"/>
        </w:rPr>
        <w:t>опълнителните разпоредби:</w:t>
      </w:r>
    </w:p>
    <w:p w14:paraId="7756F28B"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а) в § 1 се създава т. 44:</w:t>
      </w:r>
    </w:p>
    <w:p w14:paraId="5DA3C537" w14:textId="09E8DDE4"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„44. „Идентификационен код на правния субект“ е понятие по смисъла на чл. 2 от Регламент за изпълнение (ЕС) 2025/1338 на Комисията от 10 юли 2025 г. за определяне на техническите стандарти за изпълнение, отнасящи се до прилагането на Регламент (ЕС) 2023/2859 на Европейския парламент и на Съвета по отношение на функционалностите на европейската единна точка за достъп (ОВ, L 2025/1338 от 10 юли 2025 г.).“</w:t>
      </w:r>
      <w:r w:rsidR="00D80E74" w:rsidRPr="005D59F6">
        <w:rPr>
          <w:rFonts w:ascii="Arial" w:hAnsi="Arial" w:cs="Arial"/>
          <w:bCs/>
          <w:iCs/>
          <w:sz w:val="28"/>
          <w:szCs w:val="28"/>
          <w:lang w:val="bg-BG"/>
        </w:rPr>
        <w:t>;</w:t>
      </w:r>
    </w:p>
    <w:p w14:paraId="6ED1BF98"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б) в § 2 се създава т. 10:</w:t>
      </w:r>
    </w:p>
    <w:p w14:paraId="7FB02AA4"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„10.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2460E2AC" w14:textId="77777777" w:rsidR="00AC5B9F" w:rsidRPr="005D59F6" w:rsidRDefault="00AC5B9F" w:rsidP="00AC5B9F">
      <w:pPr>
        <w:spacing w:before="120" w:line="288" w:lineRule="auto"/>
        <w:ind w:firstLine="1134"/>
        <w:jc w:val="both"/>
        <w:rPr>
          <w:rFonts w:ascii="Arial" w:hAnsi="Arial" w:cs="Arial"/>
          <w:bCs/>
          <w:iCs/>
          <w:sz w:val="28"/>
          <w:szCs w:val="28"/>
          <w:lang w:val="bg-BG"/>
        </w:rPr>
      </w:pPr>
    </w:p>
    <w:p w14:paraId="33E4952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17.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2028 г. чрез европейската единна точка за достъп за първи път се предоставя информацията по чл. 263б, ал. 1 и чл. 263в, ал. 1 и 2 от Закона за дейността на колективните инвестиционни схеми и на други предприятия за колективно инвестиране.</w:t>
      </w:r>
    </w:p>
    <w:p w14:paraId="633B13F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lastRenderedPageBreak/>
        <w:t>(2)</w:t>
      </w:r>
      <w:r w:rsidRPr="005D59F6">
        <w:rPr>
          <w:rFonts w:ascii="Arial" w:hAnsi="Arial" w:cs="Arial"/>
          <w:sz w:val="28"/>
          <w:szCs w:val="28"/>
          <w:lang w:val="bg-BG"/>
        </w:rPr>
        <w:t xml:space="preserve"> В срок до 9 януари 2028 г. лицата по чл. 263б, ал. 1 от Закона за дейността на колективните инвестиционни схеми и на други предприятия за колективно инвестиране, които не притежават персонален идентификационен код на правен субект, са длъжни да осигурят получаването и поддържането на такъв код.</w:t>
      </w:r>
    </w:p>
    <w:p w14:paraId="6C79F545" w14:textId="4595185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(3)</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w:t>
      </w:r>
      <w:r w:rsidR="00D80E74" w:rsidRPr="005D59F6">
        <w:rPr>
          <w:rFonts w:ascii="Arial" w:hAnsi="Arial" w:cs="Arial"/>
          <w:sz w:val="28"/>
          <w:szCs w:val="28"/>
          <w:lang w:val="bg-BG"/>
        </w:rPr>
        <w:br/>
      </w:r>
      <w:r w:rsidRPr="005D59F6">
        <w:rPr>
          <w:rFonts w:ascii="Arial" w:hAnsi="Arial" w:cs="Arial"/>
          <w:sz w:val="28"/>
          <w:szCs w:val="28"/>
          <w:lang w:val="bg-BG"/>
        </w:rPr>
        <w:t>чл. 263б, ал. 3 и чл. 263в, ал. 3 от Закона за дейността на колективните инвестиционни схеми и на други предприятия.</w:t>
      </w:r>
    </w:p>
    <w:p w14:paraId="1DC352A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(4)</w:t>
      </w:r>
      <w:r w:rsidRPr="005D59F6">
        <w:rPr>
          <w:rFonts w:ascii="Arial" w:hAnsi="Arial" w:cs="Arial"/>
          <w:sz w:val="28"/>
          <w:szCs w:val="28"/>
          <w:lang w:val="bg-BG"/>
        </w:rPr>
        <w:t xml:space="preserve"> В срок до 9 януари 2030 г. лицата по чл. 263б, ал. 3 от Закона за дейността на колективните инвестиционни схеми и на други предприятия, които не притежават персонален идентификационен код на правен субект, са длъжни да осигурят получаването и поддържането на такъв код.</w:t>
      </w:r>
    </w:p>
    <w:p w14:paraId="69468A6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(5)</w:t>
      </w:r>
      <w:r w:rsidRPr="005D59F6">
        <w:rPr>
          <w:rFonts w:ascii="Arial" w:hAnsi="Arial" w:cs="Arial"/>
          <w:sz w:val="28"/>
          <w:szCs w:val="28"/>
          <w:lang w:val="bg-BG"/>
        </w:rPr>
        <w:t xml:space="preserve"> В тримесечен срок от влизането в сила на този закон лицата по чл. 32б, ал. 1  и чл. 200а, ал. 1 от Закона за дейността на колективните инвестиционни схеми и на други предприятия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5239C640"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0D775DBE" w14:textId="2BECA7F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18.</w:t>
      </w:r>
      <w:r w:rsidRPr="005D59F6">
        <w:rPr>
          <w:rFonts w:ascii="Arial" w:hAnsi="Arial" w:cs="Arial"/>
          <w:sz w:val="28"/>
          <w:szCs w:val="28"/>
          <w:lang w:val="bg-BG"/>
        </w:rPr>
        <w:t xml:space="preserve"> </w:t>
      </w:r>
      <w:r w:rsidRPr="005D59F6">
        <w:rPr>
          <w:rFonts w:ascii="Arial" w:hAnsi="Arial" w:cs="Arial"/>
          <w:bCs/>
          <w:sz w:val="28"/>
          <w:szCs w:val="28"/>
          <w:lang w:val="bg-BG"/>
        </w:rPr>
        <w:t>В Закона за допълнителния надзор върху финансовите конгломерати</w:t>
      </w:r>
      <w:r w:rsidRPr="005D59F6">
        <w:rPr>
          <w:rFonts w:ascii="Arial" w:hAnsi="Arial" w:cs="Arial"/>
          <w:sz w:val="28"/>
          <w:szCs w:val="28"/>
          <w:lang w:val="bg-BG"/>
        </w:rPr>
        <w:t xml:space="preserve"> (обн., ДВ, бр. 59 от 2006 г.; изм.</w:t>
      </w:r>
      <w:r w:rsidR="00491489" w:rsidRPr="005D59F6">
        <w:rPr>
          <w:rFonts w:ascii="Arial" w:hAnsi="Arial" w:cs="Arial"/>
          <w:sz w:val="28"/>
          <w:szCs w:val="28"/>
          <w:lang w:val="bg-BG"/>
        </w:rPr>
        <w:t xml:space="preserve"> и доп.</w:t>
      </w:r>
      <w:r w:rsidRPr="005D59F6">
        <w:rPr>
          <w:rFonts w:ascii="Arial" w:hAnsi="Arial" w:cs="Arial"/>
          <w:sz w:val="28"/>
          <w:szCs w:val="28"/>
          <w:lang w:val="bg-BG"/>
        </w:rPr>
        <w:t xml:space="preserve">, бр. 52 от </w:t>
      </w:r>
      <w:r w:rsidR="00491489" w:rsidRPr="005D59F6">
        <w:rPr>
          <w:rFonts w:ascii="Arial" w:hAnsi="Arial" w:cs="Arial"/>
          <w:sz w:val="28"/>
          <w:szCs w:val="28"/>
          <w:lang w:val="bg-BG"/>
        </w:rPr>
        <w:br/>
      </w:r>
      <w:r w:rsidRPr="005D59F6">
        <w:rPr>
          <w:rFonts w:ascii="Arial" w:hAnsi="Arial" w:cs="Arial"/>
          <w:sz w:val="28"/>
          <w:szCs w:val="28"/>
          <w:lang w:val="bg-BG"/>
        </w:rPr>
        <w:t xml:space="preserve">2007 г., бр. 77 и 105 от 2011 г., бр. 70 от 2013 г., бр. 27 от 2014 г., </w:t>
      </w:r>
      <w:r w:rsidR="00491489" w:rsidRPr="005D59F6">
        <w:rPr>
          <w:rFonts w:ascii="Arial" w:hAnsi="Arial" w:cs="Arial"/>
          <w:sz w:val="28"/>
          <w:szCs w:val="28"/>
          <w:lang w:val="bg-BG"/>
        </w:rPr>
        <w:br/>
      </w:r>
      <w:r w:rsidRPr="005D59F6">
        <w:rPr>
          <w:rFonts w:ascii="Arial" w:hAnsi="Arial" w:cs="Arial"/>
          <w:sz w:val="28"/>
          <w:szCs w:val="28"/>
          <w:lang w:val="bg-BG"/>
        </w:rPr>
        <w:t>бр. 102 от 2015 г., бр. 95 от 2016 г., бр. 95 и 103 от 2017 г., бр. 15 от 2018 г., бр. 25 от 2022 г. и бр. 79 от 2024 г.) се правят следните изменения и допълнения:</w:t>
      </w:r>
    </w:p>
    <w:p w14:paraId="3754095B"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В чл. 13 се създават ал. 9 – 11:</w:t>
      </w:r>
    </w:p>
    <w:p w14:paraId="2DF7BEE7" w14:textId="7351EA99"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„(9) </w:t>
      </w:r>
      <w:proofErr w:type="spellStart"/>
      <w:r w:rsidRPr="005D59F6">
        <w:rPr>
          <w:rFonts w:ascii="Arial" w:hAnsi="Arial" w:cs="Arial"/>
          <w:sz w:val="28"/>
          <w:szCs w:val="28"/>
          <w:lang w:val="bg-BG"/>
        </w:rPr>
        <w:t>Поднадзорните</w:t>
      </w:r>
      <w:proofErr w:type="spellEnd"/>
      <w:r w:rsidRPr="005D59F6">
        <w:rPr>
          <w:rFonts w:ascii="Arial" w:hAnsi="Arial" w:cs="Arial"/>
          <w:sz w:val="28"/>
          <w:szCs w:val="28"/>
          <w:lang w:val="bg-BG"/>
        </w:rPr>
        <w:t xml:space="preserve"> лица на ниво финансов конгломерат едновременно с оповестяване на информацията по ал. 7 подават същата информация на БНБ, съответно на КФН, във формат за извличане на данни по чл. 2, т. 3 от Регламент (ЕС) 2023/2859 на </w:t>
      </w:r>
      <w:r w:rsidRPr="005D59F6">
        <w:rPr>
          <w:rFonts w:ascii="Arial" w:hAnsi="Arial" w:cs="Arial"/>
          <w:sz w:val="28"/>
          <w:szCs w:val="28"/>
          <w:lang w:val="bg-BG"/>
        </w:rPr>
        <w:lastRenderedPageBreak/>
        <w:t xml:space="preserve">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наричан по-нататък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w:t>
      </w:r>
    </w:p>
    <w:p w14:paraId="14636B67"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(10) Информацията по ал. 9 се придружава от следните метаданни:</w:t>
      </w:r>
    </w:p>
    <w:p w14:paraId="451C0CD5"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1. наименование на </w:t>
      </w:r>
      <w:proofErr w:type="spellStart"/>
      <w:r w:rsidRPr="005D59F6">
        <w:rPr>
          <w:rFonts w:ascii="Arial" w:hAnsi="Arial" w:cs="Arial"/>
          <w:sz w:val="28"/>
          <w:szCs w:val="28"/>
          <w:lang w:val="bg-BG"/>
        </w:rPr>
        <w:t>поднадзорното</w:t>
      </w:r>
      <w:proofErr w:type="spellEnd"/>
      <w:r w:rsidRPr="005D59F6">
        <w:rPr>
          <w:rFonts w:ascii="Arial" w:hAnsi="Arial" w:cs="Arial"/>
          <w:sz w:val="28"/>
          <w:szCs w:val="28"/>
          <w:lang w:val="bg-BG"/>
        </w:rPr>
        <w:t xml:space="preserve"> лице на ниво финансов конгломерат, за което се отнася информацията;</w:t>
      </w:r>
    </w:p>
    <w:p w14:paraId="60252CFB"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2. идентификационен код на правния субект на </w:t>
      </w:r>
      <w:proofErr w:type="spellStart"/>
      <w:r w:rsidRPr="005D59F6">
        <w:rPr>
          <w:rFonts w:ascii="Arial" w:hAnsi="Arial" w:cs="Arial"/>
          <w:sz w:val="28"/>
          <w:szCs w:val="28"/>
          <w:lang w:val="bg-BG"/>
        </w:rPr>
        <w:t>поднадзорното</w:t>
      </w:r>
      <w:proofErr w:type="spellEnd"/>
      <w:r w:rsidRPr="005D59F6">
        <w:rPr>
          <w:rFonts w:ascii="Arial" w:hAnsi="Arial" w:cs="Arial"/>
          <w:sz w:val="28"/>
          <w:szCs w:val="28"/>
          <w:lang w:val="bg-BG"/>
        </w:rPr>
        <w:t xml:space="preserve"> лице на ниво финансов конгломерат;</w:t>
      </w:r>
    </w:p>
    <w:p w14:paraId="0D3B7EB7" w14:textId="30F359A3"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3. размер на </w:t>
      </w:r>
      <w:proofErr w:type="spellStart"/>
      <w:r w:rsidRPr="005D59F6">
        <w:rPr>
          <w:rFonts w:ascii="Arial" w:hAnsi="Arial" w:cs="Arial"/>
          <w:sz w:val="28"/>
          <w:szCs w:val="28"/>
          <w:lang w:val="bg-BG"/>
        </w:rPr>
        <w:t>поднадзорното</w:t>
      </w:r>
      <w:proofErr w:type="spellEnd"/>
      <w:r w:rsidRPr="005D59F6">
        <w:rPr>
          <w:rFonts w:ascii="Arial" w:hAnsi="Arial" w:cs="Arial"/>
          <w:sz w:val="28"/>
          <w:szCs w:val="28"/>
          <w:lang w:val="bg-BG"/>
        </w:rPr>
        <w:t xml:space="preserve"> лице на ниво финансов конгломерат според категорията съгласно чл. 7, параграф 4, буква „г“ от Регламент (ЕС) 2023/2859;</w:t>
      </w:r>
    </w:p>
    <w:p w14:paraId="3E78EAAD"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3FCFD187"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22A60A5A" w14:textId="26408A9A"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(11) Допълнителни изисквания към формата и структурирането на информацията по ал. 9, както и подаването на метаданните към нея и включването на други метаданни се определят с актовете по прилагането на Регламент (ЕС) 2023/2859 и насоки на Европейския орган за ценни книжа и пазари, за които БНБ, съответно КФН</w:t>
      </w:r>
      <w:r w:rsidR="00D80E74" w:rsidRPr="005D59F6">
        <w:rPr>
          <w:rFonts w:ascii="Arial" w:hAnsi="Arial" w:cs="Arial"/>
          <w:sz w:val="28"/>
          <w:szCs w:val="28"/>
          <w:lang w:val="bg-BG"/>
        </w:rPr>
        <w:t>,</w:t>
      </w:r>
      <w:r w:rsidRPr="005D59F6">
        <w:rPr>
          <w:rFonts w:ascii="Arial" w:hAnsi="Arial" w:cs="Arial"/>
          <w:sz w:val="28"/>
          <w:szCs w:val="28"/>
          <w:lang w:val="bg-BG"/>
        </w:rPr>
        <w:t xml:space="preserve"> </w:t>
      </w:r>
      <w:r w:rsidR="00D80E74" w:rsidRPr="005D59F6">
        <w:rPr>
          <w:rFonts w:ascii="Arial" w:hAnsi="Arial" w:cs="Arial"/>
          <w:sz w:val="28"/>
          <w:szCs w:val="28"/>
          <w:lang w:val="bg-BG"/>
        </w:rPr>
        <w:t>е</w:t>
      </w:r>
      <w:r w:rsidRPr="005D59F6">
        <w:rPr>
          <w:rFonts w:ascii="Arial" w:hAnsi="Arial" w:cs="Arial"/>
          <w:sz w:val="28"/>
          <w:szCs w:val="28"/>
          <w:lang w:val="bg-BG"/>
        </w:rPr>
        <w:t xml:space="preserve"> взел</w:t>
      </w:r>
      <w:r w:rsidR="00D80E74" w:rsidRPr="005D59F6">
        <w:rPr>
          <w:rFonts w:ascii="Arial" w:hAnsi="Arial" w:cs="Arial"/>
          <w:sz w:val="28"/>
          <w:szCs w:val="28"/>
          <w:lang w:val="bg-BG"/>
        </w:rPr>
        <w:t>а</w:t>
      </w:r>
      <w:r w:rsidRPr="005D59F6">
        <w:rPr>
          <w:rFonts w:ascii="Arial" w:hAnsi="Arial" w:cs="Arial"/>
          <w:sz w:val="28"/>
          <w:szCs w:val="28"/>
          <w:lang w:val="bg-BG"/>
        </w:rPr>
        <w:t xml:space="preserve"> решение за тяхното прилагане.“</w:t>
      </w:r>
    </w:p>
    <w:p w14:paraId="56E7DE29"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Създават се чл. 17а и 17б:</w:t>
      </w:r>
    </w:p>
    <w:p w14:paraId="18429EF8" w14:textId="77777777"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„Органи за събиране на данни за целите на европейската единна точка за достъп</w:t>
      </w:r>
    </w:p>
    <w:p w14:paraId="4ED93BED" w14:textId="57FD83B8" w:rsidR="00AC5B9F" w:rsidRPr="005D59F6" w:rsidRDefault="00AC5B9F" w:rsidP="00305D98">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Чл. 17а. Българската народна банка и КФН са органи за събиране на данни по смисъла на чл. 2, т. 2 от Регламент </w:t>
      </w:r>
      <w:r w:rsidR="00305D98" w:rsidRPr="005D59F6">
        <w:rPr>
          <w:rFonts w:ascii="Arial" w:hAnsi="Arial" w:cs="Arial"/>
          <w:sz w:val="28"/>
          <w:szCs w:val="28"/>
          <w:lang w:val="bg-BG"/>
        </w:rPr>
        <w:br/>
      </w:r>
      <w:r w:rsidRPr="005D59F6">
        <w:rPr>
          <w:rFonts w:ascii="Arial" w:hAnsi="Arial" w:cs="Arial"/>
          <w:sz w:val="28"/>
          <w:szCs w:val="28"/>
          <w:lang w:val="bg-BG"/>
        </w:rPr>
        <w:t>(ЕС) 2023/2859 по отношение на информацията по чл. 13, ал. 7, в съответствие с компетентността им по този закон, за целите на осигуряването на достъп чрез европейската единна точка за достъп.</w:t>
      </w:r>
    </w:p>
    <w:p w14:paraId="792D33A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 xml:space="preserve">Идентификационен код на правния субект </w:t>
      </w:r>
    </w:p>
    <w:p w14:paraId="5623A8D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17б. (1) Лицата, предоставящи информация по чл. 13, ал. 9, са длъжни да разполагат с идентификационен код на правния субект.</w:t>
      </w:r>
    </w:p>
    <w:p w14:paraId="3111473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Лицата по ал. 1 уведомяват БНБ, съответно КФН, за своя идентификационен код в 7-дневен срок от издаването на съответния код.“</w:t>
      </w:r>
    </w:p>
    <w:p w14:paraId="7EE55C78" w14:textId="2B80C80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Параграф § 3 от </w:t>
      </w:r>
      <w:r w:rsidR="00305D98" w:rsidRPr="005D59F6">
        <w:rPr>
          <w:rFonts w:ascii="Arial" w:hAnsi="Arial" w:cs="Arial"/>
          <w:sz w:val="28"/>
          <w:szCs w:val="28"/>
          <w:lang w:val="bg-BG"/>
        </w:rPr>
        <w:t>Д</w:t>
      </w:r>
      <w:r w:rsidRPr="005D59F6">
        <w:rPr>
          <w:rFonts w:ascii="Arial" w:hAnsi="Arial" w:cs="Arial"/>
          <w:sz w:val="28"/>
          <w:szCs w:val="28"/>
          <w:lang w:val="bg-BG"/>
        </w:rPr>
        <w:t>опълнителните разпоредби се изменя така:</w:t>
      </w:r>
    </w:p>
    <w:p w14:paraId="40196BD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3. Този закон въвежда разпоредбите на:</w:t>
      </w:r>
    </w:p>
    <w:p w14:paraId="2A4B07E0" w14:textId="655DD08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 Директива 2002/87/ЕО на Европейския парламент и на Съвета от 16 декември 2002 г. относно допълнителния надзор на кредитните институции, застрахователните предприятия и на инвестиционните посредници към един финансов конгломерат и за изменение на </w:t>
      </w:r>
      <w:r w:rsidR="00491489" w:rsidRPr="005D59F6">
        <w:rPr>
          <w:rFonts w:ascii="Arial" w:hAnsi="Arial" w:cs="Arial"/>
          <w:sz w:val="28"/>
          <w:szCs w:val="28"/>
          <w:lang w:val="bg-BG"/>
        </w:rPr>
        <w:t>д</w:t>
      </w:r>
      <w:r w:rsidRPr="005D59F6">
        <w:rPr>
          <w:rFonts w:ascii="Arial" w:hAnsi="Arial" w:cs="Arial"/>
          <w:sz w:val="28"/>
          <w:szCs w:val="28"/>
          <w:lang w:val="bg-BG"/>
        </w:rPr>
        <w:t xml:space="preserve">ирективи 73/239/ЕИО, 79/267/ЕИО, 92/49/ЕИО, 92/96/ЕИО, 93/6/ЕИО и 93/22/ЕИО на Съвета и </w:t>
      </w:r>
      <w:r w:rsidR="00491489" w:rsidRPr="005D59F6">
        <w:rPr>
          <w:rFonts w:ascii="Arial" w:hAnsi="Arial" w:cs="Arial"/>
          <w:sz w:val="28"/>
          <w:szCs w:val="28"/>
          <w:lang w:val="bg-BG"/>
        </w:rPr>
        <w:t>д</w:t>
      </w:r>
      <w:r w:rsidRPr="005D59F6">
        <w:rPr>
          <w:rFonts w:ascii="Arial" w:hAnsi="Arial" w:cs="Arial"/>
          <w:sz w:val="28"/>
          <w:szCs w:val="28"/>
          <w:lang w:val="bg-BG"/>
        </w:rPr>
        <w:t xml:space="preserve">ирективи 98/78/ЕО и 2000/12/ЕО на Европейския парламент и на Съвета (ОВ, L 35 от </w:t>
      </w:r>
      <w:r w:rsidR="00491489" w:rsidRPr="005D59F6">
        <w:rPr>
          <w:rFonts w:ascii="Arial" w:hAnsi="Arial" w:cs="Arial"/>
          <w:sz w:val="28"/>
          <w:szCs w:val="28"/>
          <w:lang w:val="bg-BG"/>
        </w:rPr>
        <w:br/>
      </w:r>
      <w:r w:rsidRPr="005D59F6">
        <w:rPr>
          <w:rFonts w:ascii="Arial" w:hAnsi="Arial" w:cs="Arial"/>
          <w:sz w:val="28"/>
          <w:szCs w:val="28"/>
          <w:lang w:val="bg-BG"/>
        </w:rPr>
        <w:t>11 февруари 2003 г.)</w:t>
      </w:r>
      <w:r w:rsidR="00305D98" w:rsidRPr="005D59F6">
        <w:rPr>
          <w:rFonts w:ascii="Arial" w:hAnsi="Arial" w:cs="Arial"/>
          <w:sz w:val="28"/>
          <w:szCs w:val="28"/>
          <w:lang w:val="bg-BG"/>
        </w:rPr>
        <w:t>.</w:t>
      </w:r>
    </w:p>
    <w:p w14:paraId="1B79DE04" w14:textId="2FD4D51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Директива 2011/89/ЕС на Европейския парламент и на Съвета от 16 ноември 2011 г. за изменение на директиви 98/78/ЕО, 2002/87/ЕО, 2006/48/ЕО и 2009/138/ЕО по отношение на допълнителния надзор върху финансовите предприятия във финансов конгломерат (ОВ, L 326/113 от 8 декември 2011 г.)</w:t>
      </w:r>
      <w:r w:rsidR="00305D98" w:rsidRPr="005D59F6">
        <w:rPr>
          <w:rFonts w:ascii="Arial" w:hAnsi="Arial" w:cs="Arial"/>
          <w:sz w:val="28"/>
          <w:szCs w:val="28"/>
          <w:lang w:val="bg-BG"/>
        </w:rPr>
        <w:t>.</w:t>
      </w:r>
    </w:p>
    <w:p w14:paraId="2D46F76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168EDE60" w14:textId="77777777" w:rsidR="00AC5B9F" w:rsidRPr="005D59F6" w:rsidRDefault="00AC5B9F" w:rsidP="00AC5B9F">
      <w:pPr>
        <w:spacing w:before="120" w:line="288" w:lineRule="auto"/>
        <w:ind w:firstLine="1134"/>
        <w:jc w:val="both"/>
        <w:rPr>
          <w:rFonts w:ascii="Arial" w:hAnsi="Arial" w:cs="Arial"/>
          <w:sz w:val="28"/>
          <w:szCs w:val="28"/>
          <w:lang w:val="bg-BG"/>
        </w:rPr>
      </w:pPr>
    </w:p>
    <w:p w14:paraId="01F5D12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19.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13, ал. 9 от Закона за допълнителния надзор върху финансовите конгломерати.</w:t>
      </w:r>
    </w:p>
    <w:p w14:paraId="4E66B66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lastRenderedPageBreak/>
        <w:t>(2)</w:t>
      </w:r>
      <w:r w:rsidRPr="005D59F6">
        <w:rPr>
          <w:rFonts w:ascii="Arial" w:hAnsi="Arial" w:cs="Arial"/>
          <w:sz w:val="28"/>
          <w:szCs w:val="28"/>
          <w:lang w:val="bg-BG"/>
        </w:rPr>
        <w:t xml:space="preserve"> В срок до 9 януари 2030 г. лицата по чл. 13, ал. 9 от Закона за допълнителния надзор върху финансовите конгломерати, които не притежават персонален идентификационен код на правния субект, са длъжни да осигурят получаването и поддържането на такъв код.</w:t>
      </w:r>
    </w:p>
    <w:p w14:paraId="5570DF25"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662D68BA" w14:textId="21BA63C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20. </w:t>
      </w:r>
      <w:r w:rsidRPr="005D59F6">
        <w:rPr>
          <w:rFonts w:ascii="Arial" w:hAnsi="Arial" w:cs="Arial"/>
          <w:bCs/>
          <w:noProof/>
          <w:sz w:val="28"/>
          <w:szCs w:val="28"/>
          <w:lang w:val="bg-BG"/>
        </w:rPr>
        <w:t>В</w:t>
      </w:r>
      <w:r w:rsidRPr="005D59F6">
        <w:rPr>
          <w:rFonts w:ascii="Arial" w:hAnsi="Arial" w:cs="Arial"/>
          <w:bCs/>
          <w:sz w:val="28"/>
          <w:szCs w:val="28"/>
          <w:lang w:val="bg-BG"/>
        </w:rPr>
        <w:t xml:space="preserve"> </w:t>
      </w:r>
      <w:r w:rsidRPr="005D59F6">
        <w:rPr>
          <w:rFonts w:ascii="Arial" w:hAnsi="Arial" w:cs="Arial"/>
          <w:bCs/>
          <w:noProof/>
          <w:sz w:val="28"/>
          <w:szCs w:val="28"/>
          <w:lang w:val="bg-BG"/>
        </w:rPr>
        <w:t>Закона за дружествата със специална инвестиционна цел и за дружествата за секюритизация</w:t>
      </w:r>
      <w:r w:rsidRPr="005D59F6">
        <w:rPr>
          <w:rFonts w:ascii="Arial" w:hAnsi="Arial" w:cs="Arial"/>
          <w:b/>
          <w:noProof/>
          <w:sz w:val="28"/>
          <w:szCs w:val="28"/>
          <w:lang w:val="bg-BG"/>
        </w:rPr>
        <w:t xml:space="preserve"> </w:t>
      </w:r>
      <w:r w:rsidRPr="005D59F6">
        <w:rPr>
          <w:rFonts w:ascii="Arial" w:hAnsi="Arial" w:cs="Arial"/>
          <w:noProof/>
          <w:sz w:val="28"/>
          <w:szCs w:val="28"/>
          <w:lang w:val="bg-BG"/>
        </w:rPr>
        <w:t xml:space="preserve">(обн., ДВ, </w:t>
      </w:r>
      <w:r w:rsidR="00305D98" w:rsidRPr="005D59F6">
        <w:rPr>
          <w:rFonts w:ascii="Arial" w:hAnsi="Arial" w:cs="Arial"/>
          <w:noProof/>
          <w:sz w:val="28"/>
          <w:szCs w:val="28"/>
          <w:lang w:val="bg-BG"/>
        </w:rPr>
        <w:br/>
      </w:r>
      <w:r w:rsidRPr="005D59F6">
        <w:rPr>
          <w:rFonts w:ascii="Arial" w:hAnsi="Arial" w:cs="Arial"/>
          <w:noProof/>
          <w:sz w:val="28"/>
          <w:szCs w:val="28"/>
          <w:lang w:val="bg-BG"/>
        </w:rPr>
        <w:t>бр. 21 от 2021 г.; изм.</w:t>
      </w:r>
      <w:r w:rsidR="00491489" w:rsidRPr="005D59F6">
        <w:rPr>
          <w:rFonts w:ascii="Arial" w:hAnsi="Arial" w:cs="Arial"/>
          <w:noProof/>
          <w:sz w:val="28"/>
          <w:szCs w:val="28"/>
          <w:lang w:val="bg-BG"/>
        </w:rPr>
        <w:t xml:space="preserve"> и доп.</w:t>
      </w:r>
      <w:r w:rsidRPr="005D59F6">
        <w:rPr>
          <w:rFonts w:ascii="Arial" w:hAnsi="Arial" w:cs="Arial"/>
          <w:noProof/>
          <w:sz w:val="28"/>
          <w:szCs w:val="28"/>
          <w:lang w:val="bg-BG"/>
        </w:rPr>
        <w:t>, бр. 25 и 51 от 2022 г., бр. 70 от 2024 г. и бр. 50 и 67 от 2025 г.) се правят следните допълнения:</w:t>
      </w:r>
    </w:p>
    <w:p w14:paraId="7717A30D"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1. Създава се чл. 20а:</w:t>
      </w:r>
    </w:p>
    <w:p w14:paraId="60D710BF"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35AA664D"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Чл. 20а. (1) Дружествата със специална инвестиционна цел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65235590" w14:textId="1F6F077D"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(2) Дружеството със специална инвестиционна цел уведомява Комисията за своя профил чрез системата по ал. 1 в </w:t>
      </w:r>
      <w:r w:rsidR="00305D98" w:rsidRPr="005D59F6">
        <w:rPr>
          <w:rFonts w:ascii="Arial" w:hAnsi="Arial" w:cs="Arial"/>
          <w:noProof/>
          <w:sz w:val="28"/>
          <w:szCs w:val="28"/>
          <w:lang w:val="bg-BG"/>
        </w:rPr>
        <w:br/>
      </w:r>
      <w:r w:rsidRPr="005D59F6">
        <w:rPr>
          <w:rFonts w:ascii="Arial" w:hAnsi="Arial" w:cs="Arial"/>
          <w:noProof/>
          <w:sz w:val="28"/>
          <w:szCs w:val="28"/>
          <w:lang w:val="bg-BG"/>
        </w:rPr>
        <w:t>7-дневен срок от регистрирането на профила.“</w:t>
      </w:r>
    </w:p>
    <w:p w14:paraId="17965AFE"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2. Създава се чл. 38а:</w:t>
      </w:r>
    </w:p>
    <w:p w14:paraId="7E2D8867"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33D6D839"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Чл. 38а. (1) Лицата по чл. 38, ал. 1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5431BF79"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(2) Лицето по чл. 38, ал. 1 уведомява Комисията за своя профил чрез системата по ал. 1 в 7-дневен срок от регистрирането на профила.“</w:t>
      </w:r>
    </w:p>
    <w:p w14:paraId="138B6AB6"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lastRenderedPageBreak/>
        <w:t>3. Създава се чл. 53б:</w:t>
      </w:r>
    </w:p>
    <w:p w14:paraId="66899537"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472E5BA9"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Чл. 53б. (1) Дружествата за секюритизация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587F45D3"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(2) Дружеството за секюритизация уведомява Комисията за своя профил чрез системата по ал. 1 в 7-дневен срок от регистрирането на профила.“</w:t>
      </w:r>
    </w:p>
    <w:p w14:paraId="25A68AEB"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4. Създава се чл. 57а:</w:t>
      </w:r>
    </w:p>
    <w:p w14:paraId="012C15FE"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135462BB"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Чл. 57а. (1) Агентите за ОПС съответствие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275C4EEB" w14:textId="017F002F"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(2) Агентът за ОПС съответствие уведомява Комисията за своя профил чрез системата по ал. 1 в 7-дневен срок от регистрирането на профила.“</w:t>
      </w:r>
    </w:p>
    <w:p w14:paraId="1B4C4814"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5. В чл. 62 ал. 2 и 3 да се изменят така:</w:t>
      </w:r>
    </w:p>
    <w:p w14:paraId="5875FA06" w14:textId="0036C04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„(2) Уведомленията и съобщенията в производството по </w:t>
      </w:r>
      <w:r w:rsidR="00305D98" w:rsidRPr="005D59F6">
        <w:rPr>
          <w:rFonts w:ascii="Arial" w:hAnsi="Arial" w:cs="Arial"/>
          <w:noProof/>
          <w:sz w:val="28"/>
          <w:szCs w:val="28"/>
          <w:lang w:val="bg-BG"/>
        </w:rPr>
        <w:br/>
      </w:r>
      <w:r w:rsidRPr="005D59F6">
        <w:rPr>
          <w:rFonts w:ascii="Arial" w:hAnsi="Arial" w:cs="Arial"/>
          <w:noProof/>
          <w:sz w:val="28"/>
          <w:szCs w:val="28"/>
          <w:lang w:val="bg-BG"/>
        </w:rPr>
        <w:t>ал. 1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410596B4" w14:textId="1767ABBB"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(3) Когато не е налична информацията по ал. 2, уведомленията и съобщенията се извършват по реда на чл. 18а, </w:t>
      </w:r>
      <w:r w:rsidR="00491489" w:rsidRPr="005D59F6">
        <w:rPr>
          <w:rFonts w:ascii="Arial" w:hAnsi="Arial" w:cs="Arial"/>
          <w:noProof/>
          <w:sz w:val="28"/>
          <w:szCs w:val="28"/>
          <w:lang w:val="bg-BG"/>
        </w:rPr>
        <w:br/>
      </w:r>
      <w:r w:rsidRPr="005D59F6">
        <w:rPr>
          <w:rFonts w:ascii="Arial" w:hAnsi="Arial" w:cs="Arial"/>
          <w:noProof/>
          <w:sz w:val="28"/>
          <w:szCs w:val="28"/>
          <w:lang w:val="bg-BG"/>
        </w:rPr>
        <w:lastRenderedPageBreak/>
        <w:t xml:space="preserve">ал. 8 от Административнопроцесуалния кодекс. Когато уведомяването и съобщаването не може да бъде извършено по реда на изречение първо, то се смята за извършено с публикуването му на страницата на </w:t>
      </w:r>
      <w:r w:rsidR="00827823" w:rsidRPr="005D59F6">
        <w:rPr>
          <w:rFonts w:ascii="Arial" w:hAnsi="Arial" w:cs="Arial"/>
          <w:noProof/>
          <w:sz w:val="28"/>
          <w:szCs w:val="28"/>
          <w:lang w:val="bg-BG"/>
        </w:rPr>
        <w:t>К</w:t>
      </w:r>
      <w:r w:rsidRPr="005D59F6">
        <w:rPr>
          <w:rFonts w:ascii="Arial" w:hAnsi="Arial" w:cs="Arial"/>
          <w:noProof/>
          <w:sz w:val="28"/>
          <w:szCs w:val="28"/>
          <w:lang w:val="bg-BG"/>
        </w:rPr>
        <w:t>омисията в интернет. Публикуването се удостоверява с протокол, съставен от длъжностни лица, определени със заповед на председателя.“</w:t>
      </w:r>
    </w:p>
    <w:p w14:paraId="0E73435F" w14:textId="77777777" w:rsidR="00AC5B9F" w:rsidRPr="005D59F6" w:rsidRDefault="00AC5B9F" w:rsidP="00AC5B9F">
      <w:pPr>
        <w:spacing w:before="120" w:line="288" w:lineRule="auto"/>
        <w:ind w:firstLine="1134"/>
        <w:jc w:val="both"/>
        <w:rPr>
          <w:rFonts w:ascii="Arial" w:hAnsi="Arial" w:cs="Arial"/>
          <w:noProof/>
          <w:sz w:val="28"/>
          <w:szCs w:val="28"/>
          <w:lang w:val="bg-BG"/>
        </w:rPr>
      </w:pPr>
    </w:p>
    <w:p w14:paraId="76EC4E07"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b/>
          <w:sz w:val="28"/>
          <w:szCs w:val="28"/>
          <w:lang w:val="bg-BG"/>
        </w:rPr>
        <w:t xml:space="preserve">§ 21. </w:t>
      </w:r>
      <w:r w:rsidRPr="005D59F6">
        <w:rPr>
          <w:rFonts w:ascii="Arial" w:hAnsi="Arial" w:cs="Arial"/>
          <w:noProof/>
          <w:sz w:val="28"/>
          <w:szCs w:val="28"/>
          <w:lang w:val="bg-BG"/>
        </w:rPr>
        <w:t>В тримесечен срок от влизането в сила на този закон лицата по чл. 20а, 38а, 53б и 57а от Закона за дружествата със специална инвестиционна цел и за дружествата за секюритизация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627A5D6C" w14:textId="77777777" w:rsidR="00AC5B9F" w:rsidRPr="005D59F6" w:rsidRDefault="00AC5B9F" w:rsidP="00AC5B9F">
      <w:pPr>
        <w:spacing w:before="120" w:line="288" w:lineRule="auto"/>
        <w:ind w:firstLine="1134"/>
        <w:jc w:val="both"/>
        <w:rPr>
          <w:rFonts w:ascii="Arial" w:hAnsi="Arial" w:cs="Arial"/>
          <w:noProof/>
          <w:sz w:val="28"/>
          <w:szCs w:val="28"/>
          <w:lang w:val="bg-BG"/>
        </w:rPr>
      </w:pPr>
    </w:p>
    <w:p w14:paraId="0B5EF43F" w14:textId="1F26D1A2"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b/>
          <w:noProof/>
          <w:sz w:val="28"/>
          <w:szCs w:val="28"/>
          <w:lang w:val="bg-BG"/>
        </w:rPr>
        <w:t xml:space="preserve">§ 22. </w:t>
      </w:r>
      <w:r w:rsidRPr="005D59F6">
        <w:rPr>
          <w:rFonts w:ascii="Arial" w:hAnsi="Arial" w:cs="Arial"/>
          <w:bCs/>
          <w:noProof/>
          <w:sz w:val="28"/>
          <w:szCs w:val="28"/>
          <w:lang w:val="bg-BG"/>
        </w:rPr>
        <w:t>В Закона за Комисията за финансов надзор</w:t>
      </w:r>
      <w:r w:rsidRPr="005D59F6">
        <w:rPr>
          <w:rFonts w:ascii="Arial" w:hAnsi="Arial" w:cs="Arial"/>
          <w:noProof/>
          <w:sz w:val="28"/>
          <w:szCs w:val="28"/>
          <w:lang w:val="bg-BG"/>
        </w:rPr>
        <w:t xml:space="preserve"> (обн., ДВ, бр. 8 от 2003 г.; изм.</w:t>
      </w:r>
      <w:r w:rsidR="00F42D1D" w:rsidRPr="005D59F6">
        <w:rPr>
          <w:rFonts w:ascii="Arial" w:hAnsi="Arial" w:cs="Arial"/>
          <w:noProof/>
          <w:sz w:val="28"/>
          <w:szCs w:val="28"/>
          <w:lang w:val="bg-BG"/>
        </w:rPr>
        <w:t xml:space="preserve"> и доп.</w:t>
      </w:r>
      <w:r w:rsidRPr="005D59F6">
        <w:rPr>
          <w:rFonts w:ascii="Arial" w:hAnsi="Arial" w:cs="Arial"/>
          <w:noProof/>
          <w:sz w:val="28"/>
          <w:szCs w:val="28"/>
          <w:lang w:val="bg-BG"/>
        </w:rPr>
        <w:t xml:space="preserve">, бр. 31, 67 и 112 от 2003 г., бр. 85 от </w:t>
      </w:r>
      <w:r w:rsidR="00F42D1D" w:rsidRPr="005D59F6">
        <w:rPr>
          <w:rFonts w:ascii="Arial" w:hAnsi="Arial" w:cs="Arial"/>
          <w:noProof/>
          <w:sz w:val="28"/>
          <w:szCs w:val="28"/>
          <w:lang w:val="bg-BG"/>
        </w:rPr>
        <w:br/>
      </w:r>
      <w:r w:rsidRPr="005D59F6">
        <w:rPr>
          <w:rFonts w:ascii="Arial" w:hAnsi="Arial" w:cs="Arial"/>
          <w:noProof/>
          <w:sz w:val="28"/>
          <w:szCs w:val="28"/>
          <w:lang w:val="bg-BG"/>
        </w:rPr>
        <w:t xml:space="preserve">2004 г., бр. 39, 103 и 105 от 2005 г., бр. 30, 56, 59 и 84 от 2006 г., </w:t>
      </w:r>
      <w:r w:rsidR="00F42D1D" w:rsidRPr="005D59F6">
        <w:rPr>
          <w:rFonts w:ascii="Arial" w:hAnsi="Arial" w:cs="Arial"/>
          <w:noProof/>
          <w:sz w:val="28"/>
          <w:szCs w:val="28"/>
          <w:lang w:val="bg-BG"/>
        </w:rPr>
        <w:br/>
      </w:r>
      <w:r w:rsidRPr="005D59F6">
        <w:rPr>
          <w:rFonts w:ascii="Arial" w:hAnsi="Arial" w:cs="Arial"/>
          <w:noProof/>
          <w:sz w:val="28"/>
          <w:szCs w:val="28"/>
          <w:lang w:val="bg-BG"/>
        </w:rPr>
        <w:t xml:space="preserve">бр. 52, 97 и 109 от 2007 г., бр. 67 от 2008 г., бр. 24 и 42 от 2009 г., </w:t>
      </w:r>
      <w:r w:rsidR="00F42D1D" w:rsidRPr="005D59F6">
        <w:rPr>
          <w:rFonts w:ascii="Arial" w:hAnsi="Arial" w:cs="Arial"/>
          <w:noProof/>
          <w:sz w:val="28"/>
          <w:szCs w:val="28"/>
          <w:lang w:val="bg-BG"/>
        </w:rPr>
        <w:br/>
      </w:r>
      <w:r w:rsidRPr="005D59F6">
        <w:rPr>
          <w:rFonts w:ascii="Arial" w:hAnsi="Arial" w:cs="Arial"/>
          <w:noProof/>
          <w:sz w:val="28"/>
          <w:szCs w:val="28"/>
          <w:lang w:val="bg-BG"/>
        </w:rPr>
        <w:t>бр. 43 и 97 от 2010 г., бр. 77 от 2011 г., бр. 21, 38, 60, 102 и 103 от 2012 г., бр. 15 и 109 от 2013 г., бр. 34, 62 и 102 от 2015 г., бр. 42 и 76 от 2016 г.; Решение № 10 на Конституционния съд от 2017 г. – бр. 57 от 2017 г.; изм. и доп., бр. 62, 92, 95 и 103 от 2017 г., бр. 7, 15, 24, 27, 77 и 101 от 2018 г., бр. 12, 17, 42, 83, 94 и 102 от 2019 г., бр. 26 и 64 от 2020 г., бр. 21 от 2021 г., бр. 16, 25 и 51 от 2022 г., бр. 8, 60, 65, 84 и 85 от 2023 г. и бр. 26, 31, 49, 54</w:t>
      </w:r>
      <w:r w:rsidR="00F42D1D" w:rsidRPr="005D59F6">
        <w:rPr>
          <w:rFonts w:ascii="Arial" w:hAnsi="Arial" w:cs="Arial"/>
          <w:noProof/>
          <w:sz w:val="28"/>
          <w:szCs w:val="28"/>
          <w:lang w:val="bg-BG"/>
        </w:rPr>
        <w:t>, 63</w:t>
      </w:r>
      <w:r w:rsidRPr="005D59F6">
        <w:rPr>
          <w:rFonts w:ascii="Arial" w:hAnsi="Arial" w:cs="Arial"/>
          <w:noProof/>
          <w:sz w:val="28"/>
          <w:szCs w:val="28"/>
          <w:lang w:val="bg-BG"/>
        </w:rPr>
        <w:t xml:space="preserve"> и 67 от 2025 г.) се правят следните допълнения:</w:t>
      </w:r>
    </w:p>
    <w:p w14:paraId="54CCB99A"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1. В чл. 12, ал. 1 се създава т. 33:</w:t>
      </w:r>
    </w:p>
    <w:p w14:paraId="4CF922EF" w14:textId="33E97788" w:rsidR="00AC5B9F" w:rsidRPr="005D59F6" w:rsidRDefault="00AC5B9F" w:rsidP="000252C2">
      <w:pPr>
        <w:spacing w:before="120" w:line="276"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„33. е орган за събиране на данни по смисъла на чл. 2, т. 2 от Регламент (ЕС) 2023/2859 на Европейския парламент и на Съвета от 13 декември 2023 година за създаване на европейска единна точка за достъп, осигуряваща централизиран достъп до публично достъпна информация от значение за финансовите услуги, </w:t>
      </w:r>
      <w:r w:rsidRPr="005D59F6">
        <w:rPr>
          <w:rFonts w:ascii="Arial" w:hAnsi="Arial" w:cs="Arial"/>
          <w:noProof/>
          <w:sz w:val="28"/>
          <w:szCs w:val="28"/>
          <w:lang w:val="bg-BG"/>
        </w:rPr>
        <w:lastRenderedPageBreak/>
        <w:t xml:space="preserve">капиталовите пазари и устойчивото развитие (ОВ, L 2023/2859 от </w:t>
      </w:r>
      <w:r w:rsidR="00F42D1D" w:rsidRPr="005D59F6">
        <w:rPr>
          <w:rFonts w:ascii="Arial" w:hAnsi="Arial" w:cs="Arial"/>
          <w:noProof/>
          <w:sz w:val="28"/>
          <w:szCs w:val="28"/>
          <w:lang w:val="bg-BG"/>
        </w:rPr>
        <w:br/>
      </w:r>
      <w:r w:rsidRPr="005D59F6">
        <w:rPr>
          <w:rFonts w:ascii="Arial" w:hAnsi="Arial" w:cs="Arial"/>
          <w:noProof/>
          <w:sz w:val="28"/>
          <w:szCs w:val="28"/>
          <w:lang w:val="bg-BG"/>
        </w:rPr>
        <w:t>20 декември 2023 г.), наричан по-нататък „Регламент (ЕС) 2023/2859“, в предвидените в законите по чл. 1, ал. 2 случаи.“</w:t>
      </w:r>
    </w:p>
    <w:p w14:paraId="0CBE0A70" w14:textId="77777777" w:rsidR="00AC5B9F" w:rsidRPr="005D59F6" w:rsidRDefault="00AC5B9F" w:rsidP="000252C2">
      <w:pPr>
        <w:spacing w:before="120" w:line="276" w:lineRule="auto"/>
        <w:ind w:firstLine="1134"/>
        <w:jc w:val="both"/>
        <w:rPr>
          <w:rFonts w:ascii="Arial" w:hAnsi="Arial" w:cs="Arial"/>
          <w:noProof/>
          <w:sz w:val="28"/>
          <w:szCs w:val="28"/>
          <w:lang w:val="bg-BG"/>
        </w:rPr>
      </w:pPr>
      <w:r w:rsidRPr="005D59F6">
        <w:rPr>
          <w:rFonts w:ascii="Arial" w:hAnsi="Arial" w:cs="Arial"/>
          <w:noProof/>
          <w:sz w:val="28"/>
          <w:szCs w:val="28"/>
          <w:lang w:val="bg-BG"/>
        </w:rPr>
        <w:t>2. В чл. 13, ал. 1 се създава т. 54:</w:t>
      </w:r>
    </w:p>
    <w:p w14:paraId="71A31578" w14:textId="77777777" w:rsidR="00AC5B9F" w:rsidRPr="005D59F6" w:rsidRDefault="00AC5B9F" w:rsidP="000252C2">
      <w:pPr>
        <w:spacing w:before="120" w:line="276"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„54. изпълнява задачите на орган за събиране на данни по чл. 5 от Регламент (ЕС) 2023/2859.“  </w:t>
      </w:r>
    </w:p>
    <w:p w14:paraId="187B91EF" w14:textId="77777777" w:rsidR="00AC5B9F" w:rsidRPr="005D59F6" w:rsidRDefault="00AC5B9F" w:rsidP="000252C2">
      <w:pPr>
        <w:spacing w:before="120" w:line="276" w:lineRule="auto"/>
        <w:ind w:firstLine="1134"/>
        <w:jc w:val="both"/>
        <w:rPr>
          <w:rFonts w:ascii="Arial" w:hAnsi="Arial" w:cs="Arial"/>
          <w:b/>
          <w:sz w:val="28"/>
          <w:szCs w:val="28"/>
          <w:lang w:val="bg-BG"/>
        </w:rPr>
      </w:pPr>
    </w:p>
    <w:p w14:paraId="579A42AF" w14:textId="6FC0CB4B" w:rsidR="00AC5B9F" w:rsidRPr="005D59F6" w:rsidRDefault="00AC5B9F" w:rsidP="000252C2">
      <w:pPr>
        <w:spacing w:before="120" w:line="276" w:lineRule="auto"/>
        <w:ind w:firstLine="1134"/>
        <w:jc w:val="both"/>
        <w:rPr>
          <w:rFonts w:ascii="Arial" w:hAnsi="Arial" w:cs="Arial"/>
          <w:sz w:val="28"/>
          <w:szCs w:val="28"/>
          <w:lang w:val="bg-BG"/>
        </w:rPr>
      </w:pPr>
      <w:r w:rsidRPr="005D59F6">
        <w:rPr>
          <w:rFonts w:ascii="Arial" w:hAnsi="Arial" w:cs="Arial"/>
          <w:b/>
          <w:sz w:val="28"/>
          <w:szCs w:val="28"/>
          <w:lang w:val="bg-BG"/>
        </w:rPr>
        <w:t xml:space="preserve">§ 23. </w:t>
      </w:r>
      <w:r w:rsidRPr="005D59F6">
        <w:rPr>
          <w:rFonts w:ascii="Arial" w:hAnsi="Arial" w:cs="Arial"/>
          <w:bCs/>
          <w:sz w:val="28"/>
          <w:szCs w:val="28"/>
          <w:lang w:val="bg-BG"/>
        </w:rPr>
        <w:t>В Закона за кредитните институции</w:t>
      </w:r>
      <w:r w:rsidRPr="005D59F6">
        <w:rPr>
          <w:rFonts w:ascii="Arial" w:hAnsi="Arial" w:cs="Arial"/>
          <w:b/>
          <w:sz w:val="28"/>
          <w:szCs w:val="28"/>
          <w:lang w:val="bg-BG"/>
        </w:rPr>
        <w:t xml:space="preserve"> </w:t>
      </w:r>
      <w:r w:rsidRPr="005D59F6">
        <w:rPr>
          <w:rFonts w:ascii="Arial" w:hAnsi="Arial" w:cs="Arial"/>
          <w:sz w:val="28"/>
          <w:szCs w:val="28"/>
          <w:lang w:val="bg-BG"/>
        </w:rPr>
        <w:t>(обн., ДВ, бр. 59 от 2006 г.; изм.</w:t>
      </w:r>
      <w:r w:rsidR="00F42D1D" w:rsidRPr="005D59F6">
        <w:rPr>
          <w:rFonts w:ascii="Arial" w:hAnsi="Arial" w:cs="Arial"/>
          <w:sz w:val="28"/>
          <w:szCs w:val="28"/>
          <w:lang w:val="bg-BG"/>
        </w:rPr>
        <w:t xml:space="preserve"> и доп.</w:t>
      </w:r>
      <w:r w:rsidRPr="005D59F6">
        <w:rPr>
          <w:rFonts w:ascii="Arial" w:hAnsi="Arial" w:cs="Arial"/>
          <w:sz w:val="28"/>
          <w:szCs w:val="28"/>
          <w:lang w:val="bg-BG"/>
        </w:rPr>
        <w:t xml:space="preserve">, бр. 105 от 2006 г., бр. 52, 59 и 109 от 2007 г., </w:t>
      </w:r>
      <w:r w:rsidR="00F42D1D" w:rsidRPr="005D59F6">
        <w:rPr>
          <w:rFonts w:ascii="Arial" w:hAnsi="Arial" w:cs="Arial"/>
          <w:sz w:val="28"/>
          <w:szCs w:val="28"/>
          <w:lang w:val="bg-BG"/>
        </w:rPr>
        <w:br/>
      </w:r>
      <w:r w:rsidRPr="005D59F6">
        <w:rPr>
          <w:rFonts w:ascii="Arial" w:hAnsi="Arial" w:cs="Arial"/>
          <w:sz w:val="28"/>
          <w:szCs w:val="28"/>
          <w:lang w:val="bg-BG"/>
        </w:rPr>
        <w:t xml:space="preserve">бр. 69 от 2008 г., бр. 23, 24. 44, 93 и 95 от 2009 г., бр. 94 и 101 от </w:t>
      </w:r>
      <w:r w:rsidR="00F42D1D" w:rsidRPr="005D59F6">
        <w:rPr>
          <w:rFonts w:ascii="Arial" w:hAnsi="Arial" w:cs="Arial"/>
          <w:sz w:val="28"/>
          <w:szCs w:val="28"/>
          <w:lang w:val="bg-BG"/>
        </w:rPr>
        <w:br/>
      </w:r>
      <w:r w:rsidRPr="005D59F6">
        <w:rPr>
          <w:rFonts w:ascii="Arial" w:hAnsi="Arial" w:cs="Arial"/>
          <w:sz w:val="28"/>
          <w:szCs w:val="28"/>
          <w:lang w:val="bg-BG"/>
        </w:rPr>
        <w:t xml:space="preserve">2010 г., бр. 77 и 105 от 2011 г., бр. 38 и 44 от 2012 г., бр. 52, 70 и 109 от 2013 г., бр. 22, 27, 35 и 53 от 2014 г., бр. 14, 22, 50, 62 и 94 от </w:t>
      </w:r>
      <w:r w:rsidR="00F42D1D" w:rsidRPr="005D59F6">
        <w:rPr>
          <w:rFonts w:ascii="Arial" w:hAnsi="Arial" w:cs="Arial"/>
          <w:sz w:val="28"/>
          <w:szCs w:val="28"/>
          <w:lang w:val="bg-BG"/>
        </w:rPr>
        <w:br/>
      </w:r>
      <w:r w:rsidRPr="005D59F6">
        <w:rPr>
          <w:rFonts w:ascii="Arial" w:hAnsi="Arial" w:cs="Arial"/>
          <w:sz w:val="28"/>
          <w:szCs w:val="28"/>
          <w:lang w:val="bg-BG"/>
        </w:rPr>
        <w:t xml:space="preserve">2015 г., бр. 33, 59, 62, 81, 95 и 98 от 2016 г., бр. 63, 97 и 103 от </w:t>
      </w:r>
      <w:r w:rsidR="00F42D1D" w:rsidRPr="005D59F6">
        <w:rPr>
          <w:rFonts w:ascii="Arial" w:hAnsi="Arial" w:cs="Arial"/>
          <w:sz w:val="28"/>
          <w:szCs w:val="28"/>
          <w:lang w:val="bg-BG"/>
        </w:rPr>
        <w:br/>
      </w:r>
      <w:r w:rsidRPr="005D59F6">
        <w:rPr>
          <w:rFonts w:ascii="Arial" w:hAnsi="Arial" w:cs="Arial"/>
          <w:sz w:val="28"/>
          <w:szCs w:val="28"/>
          <w:lang w:val="bg-BG"/>
        </w:rPr>
        <w:t xml:space="preserve">2017 г., бр. 7, 15, 16, 20, 22, 51, 77, 98 и 106 от 2018 г., бр. 37, 42, 83, 94 и 96 от 2019 г., бр. 11, 13, 14, 18 и 64 от 2020 г., бр. 12, 21, 25 и 51 от 2022 г., бр. 65, 66, 84 и 85 от 2023 г., бр. 13, 70 и 79 от 2024 г. и </w:t>
      </w:r>
      <w:r w:rsidR="00F42D1D" w:rsidRPr="005D59F6">
        <w:rPr>
          <w:rFonts w:ascii="Arial" w:hAnsi="Arial" w:cs="Arial"/>
          <w:sz w:val="28"/>
          <w:szCs w:val="28"/>
          <w:lang w:val="bg-BG"/>
        </w:rPr>
        <w:br/>
      </w:r>
      <w:r w:rsidRPr="005D59F6">
        <w:rPr>
          <w:rFonts w:ascii="Arial" w:hAnsi="Arial" w:cs="Arial"/>
          <w:sz w:val="28"/>
          <w:szCs w:val="28"/>
          <w:lang w:val="bg-BG"/>
        </w:rPr>
        <w:t>бр. 49, 50, 54, 63 и 67 от 2025 г.) се правят следните допълнения:</w:t>
      </w:r>
    </w:p>
    <w:p w14:paraId="53FD0AA4" w14:textId="77777777" w:rsidR="00AC5B9F" w:rsidRPr="005D59F6" w:rsidRDefault="00AC5B9F" w:rsidP="000252C2">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В чл. 1, ал. 3 се създава т. 11:</w:t>
      </w:r>
    </w:p>
    <w:p w14:paraId="2D8E11F7" w14:textId="5243EF1C" w:rsidR="00AC5B9F" w:rsidRPr="005D59F6" w:rsidRDefault="00AC5B9F" w:rsidP="000252C2">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„11. правомощията на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(OВ</w:t>
      </w:r>
      <w:r w:rsidR="000252C2" w:rsidRPr="005D59F6">
        <w:rPr>
          <w:rFonts w:ascii="Arial" w:hAnsi="Arial" w:cs="Arial"/>
          <w:sz w:val="28"/>
          <w:szCs w:val="28"/>
          <w:lang w:val="bg-BG"/>
        </w:rPr>
        <w:t>,</w:t>
      </w:r>
      <w:r w:rsidRPr="005D59F6">
        <w:rPr>
          <w:rFonts w:ascii="Arial" w:hAnsi="Arial" w:cs="Arial"/>
          <w:sz w:val="28"/>
          <w:szCs w:val="28"/>
          <w:lang w:val="bg-BG"/>
        </w:rPr>
        <w:t xml:space="preserve"> L 2023/2859</w:t>
      </w:r>
      <w:r w:rsidR="000252C2" w:rsidRPr="005D59F6">
        <w:rPr>
          <w:rFonts w:ascii="Arial" w:hAnsi="Arial" w:cs="Arial"/>
          <w:sz w:val="28"/>
          <w:szCs w:val="28"/>
          <w:lang w:val="bg-BG"/>
        </w:rPr>
        <w:t xml:space="preserve"> от</w:t>
      </w:r>
      <w:r w:rsidRPr="005D59F6">
        <w:rPr>
          <w:rFonts w:ascii="Arial" w:hAnsi="Arial" w:cs="Arial"/>
          <w:sz w:val="28"/>
          <w:szCs w:val="28"/>
          <w:lang w:val="bg-BG"/>
        </w:rPr>
        <w:t xml:space="preserve"> 20 декември 2023 г.), наричан по-нататък „Регламент (ЕС) 2023/2859“, по отношение на информацията по </w:t>
      </w:r>
      <w:r w:rsidR="000252C2" w:rsidRPr="005D59F6">
        <w:rPr>
          <w:rFonts w:ascii="Arial" w:hAnsi="Arial" w:cs="Arial"/>
          <w:sz w:val="28"/>
          <w:szCs w:val="28"/>
          <w:lang w:val="bg-BG"/>
        </w:rPr>
        <w:br/>
      </w:r>
      <w:r w:rsidRPr="005D59F6">
        <w:rPr>
          <w:rFonts w:ascii="Arial" w:hAnsi="Arial" w:cs="Arial"/>
          <w:sz w:val="28"/>
          <w:szCs w:val="28"/>
          <w:lang w:val="bg-BG"/>
        </w:rPr>
        <w:t>чл. 70а, параграф 1 от Регламент (ЕС) 2019/1238 в случаите по т. 7 и на информацията по чл. 15а, параграф 1, ал. 1, буква „б“ от Регламент (ЕС) 2023/2631 в случаите по т. 10, за целите на осигуряването на достъп чрез европейската единна точка за достъп.“</w:t>
      </w:r>
    </w:p>
    <w:p w14:paraId="3E540925" w14:textId="77777777" w:rsidR="00AC5B9F" w:rsidRPr="005D59F6" w:rsidRDefault="00AC5B9F" w:rsidP="000252C2">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Създава се чл. 22а:</w:t>
      </w:r>
    </w:p>
    <w:p w14:paraId="38EFB72B" w14:textId="77777777" w:rsidR="00AC5B9F" w:rsidRPr="005D59F6" w:rsidRDefault="00AC5B9F" w:rsidP="000252C2">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„Чл. 22а. Българската народна банка уведомява своевременно Комисията за финансов надзор  за получените уведомления по чл. 20, ал. 1 и чл. 22 от банка, която ще извършва дейност по чл. 2, ал. 2, т. 9.“</w:t>
      </w:r>
    </w:p>
    <w:p w14:paraId="5F52C79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В чл. 152д се създава ал. 6:</w:t>
      </w:r>
    </w:p>
    <w:p w14:paraId="05BF8C9A" w14:textId="2C6E94C8"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„(6) Българската народна банка предоставя чрез европейската единна точка за достъп информацията по ал. 1 и 2 във формат за извличане на данни по чл. 2, т. 3 от Регламент </w:t>
      </w:r>
      <w:r w:rsidR="000252C2" w:rsidRPr="005D59F6">
        <w:rPr>
          <w:rFonts w:ascii="Arial" w:hAnsi="Arial" w:cs="Arial"/>
          <w:sz w:val="28"/>
          <w:szCs w:val="28"/>
          <w:lang w:val="bg-BG"/>
        </w:rPr>
        <w:br/>
      </w:r>
      <w:r w:rsidRPr="005D59F6">
        <w:rPr>
          <w:rFonts w:ascii="Arial" w:hAnsi="Arial" w:cs="Arial"/>
          <w:sz w:val="28"/>
          <w:szCs w:val="28"/>
          <w:lang w:val="bg-BG"/>
        </w:rPr>
        <w:t>(ЕС) 2023/2859, придружена от следните метаданни:</w:t>
      </w:r>
    </w:p>
    <w:p w14:paraId="2081B1E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физическото лице, съответно наименование на юридическото лице, за което се отнася информацията;</w:t>
      </w:r>
    </w:p>
    <w:p w14:paraId="2A91FEF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когато е приложимо;</w:t>
      </w:r>
    </w:p>
    <w:p w14:paraId="3DEE6D9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7EEE43D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15AD8C17" w14:textId="4372600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В § 4 от </w:t>
      </w:r>
      <w:r w:rsidR="000252C2" w:rsidRPr="005D59F6">
        <w:rPr>
          <w:rFonts w:ascii="Arial" w:hAnsi="Arial" w:cs="Arial"/>
          <w:sz w:val="28"/>
          <w:szCs w:val="28"/>
          <w:lang w:val="bg-BG"/>
        </w:rPr>
        <w:t>Д</w:t>
      </w:r>
      <w:r w:rsidRPr="005D59F6">
        <w:rPr>
          <w:rFonts w:ascii="Arial" w:hAnsi="Arial" w:cs="Arial"/>
          <w:sz w:val="28"/>
          <w:szCs w:val="28"/>
          <w:lang w:val="bg-BG"/>
        </w:rPr>
        <w:t xml:space="preserve">опълнителните разпоредби в ал. 1 накрая се добавя „и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 </w:t>
      </w:r>
    </w:p>
    <w:p w14:paraId="3DE400EF" w14:textId="77777777" w:rsidR="00AC5B9F" w:rsidRPr="005D59F6" w:rsidRDefault="00AC5B9F" w:rsidP="00AC5B9F">
      <w:pPr>
        <w:spacing w:before="120" w:line="288" w:lineRule="auto"/>
        <w:ind w:firstLine="1134"/>
        <w:jc w:val="both"/>
        <w:rPr>
          <w:rFonts w:ascii="Arial" w:hAnsi="Arial" w:cs="Arial"/>
          <w:sz w:val="28"/>
          <w:szCs w:val="28"/>
          <w:lang w:val="bg-BG"/>
        </w:rPr>
      </w:pPr>
    </w:p>
    <w:p w14:paraId="6F049B9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24.</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152д, ал. 6 от Закона за кредитните институции.</w:t>
      </w:r>
    </w:p>
    <w:p w14:paraId="1ED2476D" w14:textId="77777777" w:rsidR="00AC5B9F" w:rsidRPr="005D59F6" w:rsidRDefault="00AC5B9F" w:rsidP="00AC5B9F">
      <w:pPr>
        <w:spacing w:before="120" w:line="288" w:lineRule="auto"/>
        <w:ind w:firstLine="1134"/>
        <w:jc w:val="both"/>
        <w:rPr>
          <w:rFonts w:ascii="Arial" w:hAnsi="Arial" w:cs="Arial"/>
          <w:sz w:val="28"/>
          <w:szCs w:val="28"/>
          <w:lang w:val="bg-BG"/>
        </w:rPr>
      </w:pPr>
    </w:p>
    <w:p w14:paraId="040AEA68" w14:textId="134075B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25. </w:t>
      </w:r>
      <w:r w:rsidRPr="005D59F6">
        <w:rPr>
          <w:rFonts w:ascii="Arial" w:hAnsi="Arial" w:cs="Arial"/>
          <w:bCs/>
          <w:sz w:val="28"/>
          <w:szCs w:val="28"/>
          <w:lang w:val="bg-BG"/>
        </w:rPr>
        <w:t>В Закона за независимия финансов одит и изразяването на сигурност по устойчивостта</w:t>
      </w:r>
      <w:r w:rsidRPr="005D59F6">
        <w:rPr>
          <w:rFonts w:ascii="Arial" w:hAnsi="Arial" w:cs="Arial"/>
          <w:sz w:val="28"/>
          <w:szCs w:val="28"/>
          <w:lang w:val="bg-BG"/>
        </w:rPr>
        <w:t xml:space="preserve"> (обн., ДВ, бр. 95 от</w:t>
      </w:r>
      <w:r w:rsidR="000252C2" w:rsidRPr="005D59F6">
        <w:rPr>
          <w:rFonts w:ascii="Arial" w:hAnsi="Arial" w:cs="Arial"/>
          <w:sz w:val="28"/>
          <w:szCs w:val="28"/>
          <w:lang w:val="bg-BG"/>
        </w:rPr>
        <w:br/>
      </w:r>
      <w:r w:rsidRPr="005D59F6">
        <w:rPr>
          <w:rFonts w:ascii="Arial" w:hAnsi="Arial" w:cs="Arial"/>
          <w:sz w:val="28"/>
          <w:szCs w:val="28"/>
          <w:lang w:val="bg-BG"/>
        </w:rPr>
        <w:t>2016 г.; изм.</w:t>
      </w:r>
      <w:r w:rsidR="00F42D1D" w:rsidRPr="005D59F6">
        <w:rPr>
          <w:rFonts w:ascii="Arial" w:hAnsi="Arial" w:cs="Arial"/>
          <w:sz w:val="28"/>
          <w:szCs w:val="28"/>
          <w:lang w:val="bg-BG"/>
        </w:rPr>
        <w:t xml:space="preserve"> и доп.</w:t>
      </w:r>
      <w:r w:rsidRPr="005D59F6">
        <w:rPr>
          <w:rFonts w:ascii="Arial" w:hAnsi="Arial" w:cs="Arial"/>
          <w:sz w:val="28"/>
          <w:szCs w:val="28"/>
          <w:lang w:val="bg-BG"/>
        </w:rPr>
        <w:t>, бр. 15 от 2018 г., бр. 17 от 2019 г., бр. 18, 28 и 105 от 2020 г., бр. 25 и 52 от 2022 г. и бр. 70 и 79 от 2024 г.) се правят следните допълнения:</w:t>
      </w:r>
    </w:p>
    <w:p w14:paraId="31CF480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В чл. 21 се създава ал. 7:</w:t>
      </w:r>
    </w:p>
    <w:p w14:paraId="780B5A3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„(7) Комисията предоставя информацията, вписана в регистъра по чл. 20, за целите на предоставянето на достъп до тази информация чрез европейската единна точка за достъп във формат за извличане на данни по чл. 2, т. 3 от Регламент (ЕС) 2023/2859 на </w:t>
      </w:r>
      <w:r w:rsidRPr="005D59F6">
        <w:rPr>
          <w:rFonts w:ascii="Arial" w:hAnsi="Arial" w:cs="Arial"/>
          <w:sz w:val="28"/>
          <w:szCs w:val="28"/>
          <w:lang w:val="bg-BG"/>
        </w:rPr>
        <w:lastRenderedPageBreak/>
        <w:t>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наричан по-нататък „Регламент (ЕС) 2023/2859“, придружена от следните метаданни:</w:t>
      </w:r>
    </w:p>
    <w:p w14:paraId="6690946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регистрирания одитор или наименование на одиторското дружество, за които се отнася информацията;</w:t>
      </w:r>
    </w:p>
    <w:p w14:paraId="5399CB5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одиторското дружество, когато има такъв;</w:t>
      </w:r>
    </w:p>
    <w:p w14:paraId="4E19E07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51C4AFE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019D5B7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Създава се чл. 77а:</w:t>
      </w:r>
    </w:p>
    <w:p w14:paraId="0CCA5ADE" w14:textId="5408D73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77а. Комисията е орган за събиране на данни по смисъла на чл. 2, т. 2 от Регламент (ЕС) 2023/2859 по отношение на информацията, вписвана в регистъра по чл. 20 и на информацията по чл. 13а, параграф 1 от Регламент (ЕС) № 537/2014 за целите на осигуряването на достъп чрез европейската единна точка за достъп.“</w:t>
      </w:r>
    </w:p>
    <w:p w14:paraId="4A0CB57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Създава се чл. 95а:</w:t>
      </w:r>
    </w:p>
    <w:p w14:paraId="6499774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„Връчване чрез системата за сигурно електронно връчване </w:t>
      </w:r>
    </w:p>
    <w:p w14:paraId="6E8171AC" w14:textId="72361AA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95а. (1) Решенията на Комисията по чл. 20, ал. 5, чл. 24, ал. 4, чл. 25, ал. 3, чл. 87, ал. 8, чл. 89, ал. 2 и чл. 110б, ал. 4, както и всички документи и съобщения във връзка с приемането им могат да се съобщават на адресатите им чрез съобщение, изпратено чрез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Решението се смята за връчено в деня на изтегляне на съобщението от адресата. В случай че съобщението не бъде изтеглено в 7-дневен срок от неговото изпращане, решението се смята за връчено в първия ден след изтичането на този срок.</w:t>
      </w:r>
    </w:p>
    <w:p w14:paraId="76F2CAF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(2) Актовете за установяване на административни нарушения, съставени в отсъствие на нарушителя, наказателните постановления и споразуменията за прекратяване на административнонаказателно производство могат да се съобщават по реда на ал. 1.</w:t>
      </w:r>
    </w:p>
    <w:p w14:paraId="5B6267A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Всички актове, документи и други съобщения във връзка с възлагане и изпълнение на инспекции, разследвания и проверки, в това число заповеди, доклади, становища и други документи, създадени при изпълнението им, по чл. 85 - 88 могат да се съобщават по реда на ал. 1.</w:t>
      </w:r>
    </w:p>
    <w:p w14:paraId="693096B0" w14:textId="20A923D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Всички документи и други съобщения във връзка с изпълнение функциите на Комисията по чл. 107 - 109 могат да се съобщават по реда на ал. 1.“</w:t>
      </w:r>
    </w:p>
    <w:p w14:paraId="0811D04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 чл. 111 се създава ал. 3:</w:t>
      </w:r>
    </w:p>
    <w:p w14:paraId="2E7014A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Комисията предоставя информацията за всяка приложена надзорна мярка и всяко наложено административно наказание по ал. 1 за целите на предоставянето на достъп до тази информация чрез европейската единна точка за достъп във формат за извличане на данни по чл. 2, т. 3 от Регламент (ЕС) 2023/2859, придружена от следните метаданни:</w:t>
      </w:r>
    </w:p>
    <w:p w14:paraId="1CD6055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регистрирания одитор или наименование на одиторското дружество, за което се отнася информацията;</w:t>
      </w:r>
    </w:p>
    <w:p w14:paraId="5998BCC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одиторското дружество, когато е приложимо;</w:t>
      </w:r>
    </w:p>
    <w:p w14:paraId="538F82D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439AB2A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20C41D30" w14:textId="0CDD694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5. В </w:t>
      </w:r>
      <w:r w:rsidR="00F42D1D" w:rsidRPr="005D59F6">
        <w:rPr>
          <w:rFonts w:ascii="Arial" w:hAnsi="Arial" w:cs="Arial"/>
          <w:sz w:val="28"/>
          <w:szCs w:val="28"/>
          <w:lang w:val="bg-BG"/>
        </w:rPr>
        <w:t>Д</w:t>
      </w:r>
      <w:r w:rsidRPr="005D59F6">
        <w:rPr>
          <w:rFonts w:ascii="Arial" w:hAnsi="Arial" w:cs="Arial"/>
          <w:sz w:val="28"/>
          <w:szCs w:val="28"/>
          <w:lang w:val="bg-BG"/>
        </w:rPr>
        <w:t>опълнителните разпоредби:</w:t>
      </w:r>
    </w:p>
    <w:p w14:paraId="1EA08B9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 1 се създава т. 46:</w:t>
      </w:r>
    </w:p>
    <w:p w14:paraId="1017C878" w14:textId="13D0477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„46. </w:t>
      </w:r>
      <w:r w:rsidRPr="005D59F6">
        <w:rPr>
          <w:rFonts w:ascii="Arial" w:hAnsi="Arial" w:cs="Arial"/>
          <w:bCs/>
          <w:iCs/>
          <w:sz w:val="28"/>
          <w:szCs w:val="28"/>
          <w:lang w:val="bg-BG"/>
        </w:rPr>
        <w:t xml:space="preserve">„Идентификационен код на правния субект“ е понятие по смисъла на чл. 2 от Регламент за изпълнение (ЕС) 2025/1338 на Комисията от 10 юли 2025 г. за определяне на техническите </w:t>
      </w:r>
      <w:r w:rsidRPr="005D59F6">
        <w:rPr>
          <w:rFonts w:ascii="Arial" w:hAnsi="Arial" w:cs="Arial"/>
          <w:bCs/>
          <w:iCs/>
          <w:sz w:val="28"/>
          <w:szCs w:val="28"/>
          <w:lang w:val="bg-BG"/>
        </w:rPr>
        <w:lastRenderedPageBreak/>
        <w:t>стандарти за изпълнение, отнасящи се до прилагането на Регламент (ЕС) 2023/2859 на Европейския парламент и на Съвета по отношение на функционалностите на европейската единна точка за достъп (ОВ, L 2025/1338 от 10 юли 2025 г.).“</w:t>
      </w:r>
      <w:r w:rsidR="00BD108B" w:rsidRPr="005D59F6">
        <w:rPr>
          <w:rFonts w:ascii="Arial" w:hAnsi="Arial" w:cs="Arial"/>
          <w:bCs/>
          <w:iCs/>
          <w:sz w:val="28"/>
          <w:szCs w:val="28"/>
          <w:lang w:val="bg-BG"/>
        </w:rPr>
        <w:t>;</w:t>
      </w:r>
    </w:p>
    <w:p w14:paraId="7B72684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в § 2, ал. 1 се създава т. 5:</w:t>
      </w:r>
    </w:p>
    <w:p w14:paraId="6F18417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109456DD" w14:textId="77777777" w:rsidR="00AC5B9F" w:rsidRPr="005D59F6" w:rsidRDefault="00AC5B9F" w:rsidP="00AC5B9F">
      <w:pPr>
        <w:spacing w:before="120" w:line="288" w:lineRule="auto"/>
        <w:ind w:firstLine="1134"/>
        <w:jc w:val="both"/>
        <w:rPr>
          <w:rFonts w:ascii="Arial" w:hAnsi="Arial" w:cs="Arial"/>
          <w:sz w:val="28"/>
          <w:szCs w:val="28"/>
          <w:lang w:val="bg-BG"/>
        </w:rPr>
      </w:pPr>
    </w:p>
    <w:p w14:paraId="25D50DA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26.</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21, ал. 7 от Закона за независимия финансов одит и изразяването на сигурност по устойчивостта.</w:t>
      </w:r>
    </w:p>
    <w:p w14:paraId="797A0121" w14:textId="77777777" w:rsidR="00AC5B9F" w:rsidRPr="005D59F6" w:rsidRDefault="00AC5B9F" w:rsidP="00AC5B9F">
      <w:pPr>
        <w:spacing w:before="120" w:line="288" w:lineRule="auto"/>
        <w:ind w:firstLine="1134"/>
        <w:jc w:val="both"/>
        <w:rPr>
          <w:rFonts w:ascii="Arial" w:hAnsi="Arial" w:cs="Arial"/>
          <w:sz w:val="28"/>
          <w:szCs w:val="28"/>
          <w:lang w:val="bg-BG"/>
        </w:rPr>
      </w:pPr>
    </w:p>
    <w:p w14:paraId="588A4F0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27. </w:t>
      </w:r>
      <w:r w:rsidRPr="005D59F6">
        <w:rPr>
          <w:rFonts w:ascii="Arial" w:hAnsi="Arial" w:cs="Arial"/>
          <w:bCs/>
          <w:sz w:val="28"/>
          <w:szCs w:val="28"/>
          <w:lang w:val="bg-BG"/>
        </w:rPr>
        <w:t xml:space="preserve">В Закона за пазарите на </w:t>
      </w:r>
      <w:proofErr w:type="spellStart"/>
      <w:r w:rsidRPr="005D59F6">
        <w:rPr>
          <w:rFonts w:ascii="Arial" w:hAnsi="Arial" w:cs="Arial"/>
          <w:bCs/>
          <w:sz w:val="28"/>
          <w:szCs w:val="28"/>
          <w:lang w:val="bg-BG"/>
        </w:rPr>
        <w:t>криптоактиви</w:t>
      </w:r>
      <w:proofErr w:type="spellEnd"/>
      <w:r w:rsidRPr="005D59F6">
        <w:rPr>
          <w:rFonts w:ascii="Arial" w:hAnsi="Arial" w:cs="Arial"/>
          <w:sz w:val="28"/>
          <w:szCs w:val="28"/>
          <w:lang w:val="bg-BG"/>
        </w:rPr>
        <w:t xml:space="preserve"> (обн., ДВ, бр. 54 от 2025 г.; изм. и доп., бр. 67 от 2025 г.) се правят следните допълнения:</w:t>
      </w:r>
    </w:p>
    <w:p w14:paraId="4D071CC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Създава се чл. 5а:</w:t>
      </w:r>
    </w:p>
    <w:p w14:paraId="24E8F370" w14:textId="38529D1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5а. (1) Издателите на </w:t>
      </w:r>
      <w:proofErr w:type="spellStart"/>
      <w:r w:rsidRPr="005D59F6">
        <w:rPr>
          <w:rFonts w:ascii="Arial" w:hAnsi="Arial" w:cs="Arial"/>
          <w:sz w:val="28"/>
          <w:szCs w:val="28"/>
          <w:lang w:val="bg-BG"/>
        </w:rPr>
        <w:t>криптоактиви</w:t>
      </w:r>
      <w:proofErr w:type="spellEnd"/>
      <w:r w:rsidRPr="005D59F6">
        <w:rPr>
          <w:rFonts w:ascii="Arial" w:hAnsi="Arial" w:cs="Arial"/>
          <w:sz w:val="28"/>
          <w:szCs w:val="28"/>
          <w:lang w:val="bg-BG"/>
        </w:rPr>
        <w:t xml:space="preserve">, различни от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xml:space="preserve">, обезпечени с активи, или от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xml:space="preserve"> за електронни пари,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17CFD90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Издател на </w:t>
      </w:r>
      <w:proofErr w:type="spellStart"/>
      <w:r w:rsidRPr="005D59F6">
        <w:rPr>
          <w:rFonts w:ascii="Arial" w:hAnsi="Arial" w:cs="Arial"/>
          <w:sz w:val="28"/>
          <w:szCs w:val="28"/>
          <w:lang w:val="bg-BG"/>
        </w:rPr>
        <w:t>криптоактиви</w:t>
      </w:r>
      <w:proofErr w:type="spellEnd"/>
      <w:r w:rsidRPr="005D59F6">
        <w:rPr>
          <w:rFonts w:ascii="Arial" w:hAnsi="Arial" w:cs="Arial"/>
          <w:sz w:val="28"/>
          <w:szCs w:val="28"/>
          <w:lang w:val="bg-BG"/>
        </w:rPr>
        <w:t xml:space="preserve">, различни от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xml:space="preserve">, обезпечени с активи, или от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xml:space="preserve"> за електронни пари, уведомява Комисията за своя профил чрез системата по ал. 1 в 7-дневен срок от регистрирането на профила.“</w:t>
      </w:r>
    </w:p>
    <w:p w14:paraId="1BC64E2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Създава се чл. 8а:</w:t>
      </w:r>
    </w:p>
    <w:p w14:paraId="21B192ED"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„Чл. 8а. (1) Издателите на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xml:space="preserve">, обезпечени с активи, са длъжни по всяко време да разполагат с персонален профил, регистриран в информационната система за сигурно електронно </w:t>
      </w:r>
      <w:r w:rsidRPr="005D59F6">
        <w:rPr>
          <w:rFonts w:ascii="Arial" w:hAnsi="Arial" w:cs="Arial"/>
          <w:sz w:val="28"/>
          <w:szCs w:val="28"/>
          <w:lang w:val="bg-BG"/>
        </w:rPr>
        <w:lastRenderedPageBreak/>
        <w:t>връчване като модул на Портала на електронното управление по смисъла на Закона за електронното управление.</w:t>
      </w:r>
    </w:p>
    <w:p w14:paraId="345E56A1"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(2) Издател на </w:t>
      </w:r>
      <w:proofErr w:type="spellStart"/>
      <w:r w:rsidRPr="005D59F6">
        <w:rPr>
          <w:rFonts w:ascii="Arial" w:hAnsi="Arial" w:cs="Arial"/>
          <w:sz w:val="28"/>
          <w:szCs w:val="28"/>
          <w:lang w:val="bg-BG"/>
        </w:rPr>
        <w:t>токени</w:t>
      </w:r>
      <w:proofErr w:type="spellEnd"/>
      <w:r w:rsidRPr="005D59F6">
        <w:rPr>
          <w:rFonts w:ascii="Arial" w:hAnsi="Arial" w:cs="Arial"/>
          <w:sz w:val="28"/>
          <w:szCs w:val="28"/>
          <w:lang w:val="bg-BG"/>
        </w:rPr>
        <w:t>, обезпечени с активи, уведомява Комисията за своя профил чрез системата по ал. 1 в 7-дневен срок от регистрирането на профила.“</w:t>
      </w:r>
    </w:p>
    <w:p w14:paraId="222E31BC"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Създава се чл. 16а:</w:t>
      </w:r>
    </w:p>
    <w:p w14:paraId="6136CB91"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„Чл. 16а. (1) Доставчиците на услуги за </w:t>
      </w:r>
      <w:proofErr w:type="spellStart"/>
      <w:r w:rsidRPr="005D59F6">
        <w:rPr>
          <w:rFonts w:ascii="Arial" w:hAnsi="Arial" w:cs="Arial"/>
          <w:sz w:val="28"/>
          <w:szCs w:val="28"/>
          <w:lang w:val="bg-BG"/>
        </w:rPr>
        <w:t>криптоактиви</w:t>
      </w:r>
      <w:proofErr w:type="spellEnd"/>
      <w:r w:rsidRPr="005D59F6">
        <w:rPr>
          <w:rFonts w:ascii="Arial" w:hAnsi="Arial" w:cs="Arial"/>
          <w:sz w:val="28"/>
          <w:szCs w:val="28"/>
          <w:lang w:val="bg-BG"/>
        </w:rPr>
        <w:t xml:space="preserve">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0E2C6474"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(2) Доставчик на услуги за </w:t>
      </w:r>
      <w:proofErr w:type="spellStart"/>
      <w:r w:rsidRPr="005D59F6">
        <w:rPr>
          <w:rFonts w:ascii="Arial" w:hAnsi="Arial" w:cs="Arial"/>
          <w:sz w:val="28"/>
          <w:szCs w:val="28"/>
          <w:lang w:val="bg-BG"/>
        </w:rPr>
        <w:t>криптоактиви</w:t>
      </w:r>
      <w:proofErr w:type="spellEnd"/>
      <w:r w:rsidRPr="005D59F6">
        <w:rPr>
          <w:rFonts w:ascii="Arial" w:hAnsi="Arial" w:cs="Arial"/>
          <w:sz w:val="28"/>
          <w:szCs w:val="28"/>
          <w:lang w:val="bg-BG"/>
        </w:rPr>
        <w:t xml:space="preserve"> уведомява Комисията за своя профил чрез системата по ал. 1 в 7-дневен срок от регистрирането на профила.“</w:t>
      </w:r>
    </w:p>
    <w:p w14:paraId="58166365"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В глава пета се създава чл. 24а:</w:t>
      </w:r>
    </w:p>
    <w:p w14:paraId="6DF00ECD" w14:textId="0A96D9F3"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„Чл. 24а. Комисията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за целите на осигуряването на достъп чрез европейската единна точка за достъп до информацията по чл. 110а, параграф 1 от Регламент </w:t>
      </w:r>
      <w:r w:rsidR="00BD108B" w:rsidRPr="005D59F6">
        <w:rPr>
          <w:rFonts w:ascii="Arial" w:hAnsi="Arial" w:cs="Arial"/>
          <w:sz w:val="28"/>
          <w:szCs w:val="28"/>
          <w:lang w:val="bg-BG"/>
        </w:rPr>
        <w:br/>
      </w:r>
      <w:r w:rsidRPr="005D59F6">
        <w:rPr>
          <w:rFonts w:ascii="Arial" w:hAnsi="Arial" w:cs="Arial"/>
          <w:sz w:val="28"/>
          <w:szCs w:val="28"/>
          <w:lang w:val="bg-BG"/>
        </w:rPr>
        <w:t>(ЕС) 2023/1114.“</w:t>
      </w:r>
    </w:p>
    <w:p w14:paraId="2D74CB01"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5. В чл. 31 ал. 2 и 3 се изменят така:</w:t>
      </w:r>
    </w:p>
    <w:p w14:paraId="749CBB01" w14:textId="77777777" w:rsidR="00AC5B9F" w:rsidRPr="005D59F6" w:rsidRDefault="00AC5B9F" w:rsidP="00BD108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Уведомленията и съобщенията в производствата по тази глава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3BBF06CE" w14:textId="5AFEBFD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 xml:space="preserve">(3) Когато не е налична информацията по ал. 2, уведомленията и съобщенията се извършват по реда на чл. 18а, </w:t>
      </w:r>
      <w:r w:rsidR="00BD108B" w:rsidRPr="005D59F6">
        <w:rPr>
          <w:rFonts w:ascii="Arial" w:hAnsi="Arial" w:cs="Arial"/>
          <w:sz w:val="28"/>
          <w:szCs w:val="28"/>
          <w:lang w:val="bg-BG"/>
        </w:rPr>
        <w:br/>
      </w:r>
      <w:r w:rsidRPr="005D59F6">
        <w:rPr>
          <w:rFonts w:ascii="Arial" w:hAnsi="Arial" w:cs="Arial"/>
          <w:sz w:val="28"/>
          <w:szCs w:val="28"/>
          <w:lang w:val="bg-BG"/>
        </w:rPr>
        <w:t xml:space="preserve">ал. 8 от Административнопроцесуалния кодекс. Когато уведомяването и съобщаването не може да бъде извършено по реда на изречение първо, то се смята за извършено с публикуването му на страницата на </w:t>
      </w:r>
      <w:r w:rsidR="00F42D1D" w:rsidRPr="005D59F6">
        <w:rPr>
          <w:rFonts w:ascii="Arial" w:hAnsi="Arial" w:cs="Arial"/>
          <w:sz w:val="28"/>
          <w:szCs w:val="28"/>
          <w:lang w:val="bg-BG"/>
        </w:rPr>
        <w:t xml:space="preserve">Комисията </w:t>
      </w:r>
      <w:r w:rsidRPr="005D59F6">
        <w:rPr>
          <w:rFonts w:ascii="Arial" w:hAnsi="Arial" w:cs="Arial"/>
          <w:sz w:val="28"/>
          <w:szCs w:val="28"/>
          <w:lang w:val="bg-BG"/>
        </w:rPr>
        <w:t>в интернет. Публикуването се удостоверява с протокол, съставен от длъжностни лица, определени със заповед на председателя.“</w:t>
      </w:r>
    </w:p>
    <w:p w14:paraId="2A74E6FA" w14:textId="77777777" w:rsidR="00AC5B9F" w:rsidRPr="005D59F6" w:rsidRDefault="00AC5B9F" w:rsidP="00AC5B9F">
      <w:pPr>
        <w:spacing w:before="120" w:line="288" w:lineRule="auto"/>
        <w:ind w:firstLine="1134"/>
        <w:jc w:val="both"/>
        <w:rPr>
          <w:rFonts w:ascii="Arial" w:hAnsi="Arial" w:cs="Arial"/>
          <w:sz w:val="28"/>
          <w:szCs w:val="28"/>
          <w:lang w:val="bg-BG"/>
        </w:rPr>
      </w:pPr>
    </w:p>
    <w:p w14:paraId="61CDCC0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28.</w:t>
      </w:r>
      <w:r w:rsidRPr="005D59F6">
        <w:rPr>
          <w:rFonts w:ascii="Arial" w:hAnsi="Arial" w:cs="Arial"/>
          <w:sz w:val="28"/>
          <w:szCs w:val="28"/>
          <w:lang w:val="bg-BG"/>
        </w:rPr>
        <w:t xml:space="preserve"> В тримесечен срок от влизането в сила на този закон лицата по чл. 5а, 8а и 16а от Закона за пазарите на </w:t>
      </w:r>
      <w:proofErr w:type="spellStart"/>
      <w:r w:rsidRPr="005D59F6">
        <w:rPr>
          <w:rFonts w:ascii="Arial" w:hAnsi="Arial" w:cs="Arial"/>
          <w:sz w:val="28"/>
          <w:szCs w:val="28"/>
          <w:lang w:val="bg-BG"/>
        </w:rPr>
        <w:t>криптоактиви</w:t>
      </w:r>
      <w:proofErr w:type="spellEnd"/>
      <w:r w:rsidRPr="005D59F6">
        <w:rPr>
          <w:rFonts w:ascii="Arial" w:hAnsi="Arial" w:cs="Arial"/>
          <w:sz w:val="28"/>
          <w:szCs w:val="28"/>
          <w:lang w:val="bg-BG"/>
        </w:rPr>
        <w:t xml:space="preserve">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2F180B45"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487525CA" w14:textId="6C24743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29.</w:t>
      </w:r>
      <w:r w:rsidRPr="005D59F6">
        <w:rPr>
          <w:rFonts w:ascii="Arial" w:hAnsi="Arial" w:cs="Arial"/>
          <w:sz w:val="28"/>
          <w:szCs w:val="28"/>
          <w:lang w:val="bg-BG"/>
        </w:rPr>
        <w:t xml:space="preserve"> </w:t>
      </w:r>
      <w:r w:rsidRPr="005D59F6">
        <w:rPr>
          <w:rFonts w:ascii="Arial" w:hAnsi="Arial" w:cs="Arial"/>
          <w:bCs/>
          <w:sz w:val="28"/>
          <w:szCs w:val="28"/>
          <w:lang w:val="bg-BG"/>
        </w:rPr>
        <w:t>В Закона за пазарите на финансови инструменти</w:t>
      </w:r>
      <w:r w:rsidRPr="005D59F6">
        <w:rPr>
          <w:rFonts w:ascii="Arial" w:hAnsi="Arial" w:cs="Arial"/>
          <w:sz w:val="28"/>
          <w:szCs w:val="28"/>
          <w:lang w:val="bg-BG"/>
        </w:rPr>
        <w:t xml:space="preserve"> (обн., ДВ, бр. 15 от 2018 г.; попр., бр. 16 от 2018 г.; изм.</w:t>
      </w:r>
      <w:r w:rsidR="007F4163" w:rsidRPr="005D59F6">
        <w:rPr>
          <w:rFonts w:ascii="Arial" w:hAnsi="Arial" w:cs="Arial"/>
          <w:sz w:val="28"/>
          <w:szCs w:val="28"/>
          <w:lang w:val="bg-BG"/>
        </w:rPr>
        <w:t xml:space="preserve"> и доп.</w:t>
      </w:r>
      <w:r w:rsidRPr="005D59F6">
        <w:rPr>
          <w:rFonts w:ascii="Arial" w:hAnsi="Arial" w:cs="Arial"/>
          <w:sz w:val="28"/>
          <w:szCs w:val="28"/>
          <w:lang w:val="bg-BG"/>
        </w:rPr>
        <w:t xml:space="preserve">, бр. 24 и 98 от 2018 г., бр. 17, 83, 94 и 102 от 2019 г., бр. 26, 28 и 64 от 2020 г., </w:t>
      </w:r>
      <w:r w:rsidR="00BD108B" w:rsidRPr="005D59F6">
        <w:rPr>
          <w:rFonts w:ascii="Arial" w:hAnsi="Arial" w:cs="Arial"/>
          <w:sz w:val="28"/>
          <w:szCs w:val="28"/>
          <w:lang w:val="bg-BG"/>
        </w:rPr>
        <w:br/>
      </w:r>
      <w:r w:rsidRPr="005D59F6">
        <w:rPr>
          <w:rFonts w:ascii="Arial" w:hAnsi="Arial" w:cs="Arial"/>
          <w:sz w:val="28"/>
          <w:szCs w:val="28"/>
          <w:lang w:val="bg-BG"/>
        </w:rPr>
        <w:t>бр. 12 и 21 от 2021 г., бр. 16, 25 и 51 от 2022 г., бр. 8, 65, 66 и 85 от 2023 г., бр. 70 и 79 от 2024 г. и бр. 49 и 54 от 2025 г.) се правят следните изменения и допълнения:</w:t>
      </w:r>
    </w:p>
    <w:p w14:paraId="51379A6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В чл. 3:</w:t>
      </w:r>
    </w:p>
    <w:p w14:paraId="5D2B9AC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ал. 5 думите „чл. 39, параграф 3 (с изключение на структурираните депозити), чл. 42 (с изключение на структурираните депозити)“ се заменят с „чл. 39, параграф 3 и чл. 42“, а накрая се поставя запетая и се добавя „с изключение на чл. 39, параграф 3 и чл. 42 от същия регламент по отношение на структурираните депозити, които се упражняват от Българската народна банка“;</w:t>
      </w:r>
    </w:p>
    <w:p w14:paraId="6CDE1FC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б) алинея 8 се отменя. </w:t>
      </w:r>
    </w:p>
    <w:p w14:paraId="2075304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Създава се чл. 3а: </w:t>
      </w:r>
    </w:p>
    <w:p w14:paraId="4ACA666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„Орган за събиране на данни</w:t>
      </w:r>
    </w:p>
    <w:p w14:paraId="51C7E10D" w14:textId="354D755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 xml:space="preserve">Чл. 3а. Комисията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w:t>
      </w:r>
      <w:r w:rsidR="00B061D8" w:rsidRPr="005D59F6">
        <w:rPr>
          <w:rFonts w:ascii="Arial" w:hAnsi="Arial" w:cs="Arial"/>
          <w:sz w:val="28"/>
          <w:szCs w:val="28"/>
          <w:lang w:val="bg-BG"/>
        </w:rPr>
        <w:br/>
      </w:r>
      <w:r w:rsidRPr="005D59F6">
        <w:rPr>
          <w:rFonts w:ascii="Arial" w:hAnsi="Arial" w:cs="Arial"/>
          <w:sz w:val="28"/>
          <w:szCs w:val="28"/>
          <w:lang w:val="bg-BG"/>
        </w:rPr>
        <w:t xml:space="preserve">20 декември 2023 г.), наричан по-нататък „Регламент </w:t>
      </w:r>
      <w:r w:rsidR="00B061D8" w:rsidRPr="005D59F6">
        <w:rPr>
          <w:rFonts w:ascii="Arial" w:hAnsi="Arial" w:cs="Arial"/>
          <w:sz w:val="28"/>
          <w:szCs w:val="28"/>
          <w:lang w:val="bg-BG"/>
        </w:rPr>
        <w:br/>
      </w:r>
      <w:r w:rsidRPr="005D59F6">
        <w:rPr>
          <w:rFonts w:ascii="Arial" w:hAnsi="Arial" w:cs="Arial"/>
          <w:sz w:val="28"/>
          <w:szCs w:val="28"/>
          <w:lang w:val="bg-BG"/>
        </w:rPr>
        <w:t xml:space="preserve">(ЕС) 2023/2859“, за целите на осигуряването на достъп чрез европейската единна точка за достъп на информацията по отношение на информацията: </w:t>
      </w:r>
    </w:p>
    <w:p w14:paraId="7C1182D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 посочена в чл. 227ч, ал. 1 – 3; </w:t>
      </w:r>
    </w:p>
    <w:p w14:paraId="46D476A0" w14:textId="548F3F9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разкривана по реда на чл. 36, ал. 1, чл. 37, ал. 2, чл. 75а, ал. 7, чл. 85, ал. 5, чл. 120, ал. 3, чл. 123, ал. 5, чл. 157, ал. 2, </w:t>
      </w:r>
      <w:r w:rsidR="00B061D8" w:rsidRPr="005D59F6">
        <w:rPr>
          <w:rFonts w:ascii="Arial" w:hAnsi="Arial" w:cs="Arial"/>
          <w:sz w:val="28"/>
          <w:szCs w:val="28"/>
          <w:lang w:val="bg-BG"/>
        </w:rPr>
        <w:br/>
      </w:r>
      <w:r w:rsidRPr="005D59F6">
        <w:rPr>
          <w:rFonts w:ascii="Arial" w:hAnsi="Arial" w:cs="Arial"/>
          <w:sz w:val="28"/>
          <w:szCs w:val="28"/>
          <w:lang w:val="bg-BG"/>
        </w:rPr>
        <w:t xml:space="preserve">чл. 181, ал. 7 и чл. 298; </w:t>
      </w:r>
    </w:p>
    <w:p w14:paraId="5FD7A4C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оповестявана по:</w:t>
      </w:r>
    </w:p>
    <w:p w14:paraId="6ED9392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а) член 6, параграф 1 от Регламент (ЕС) № 236/2012 на Европейския парламент и на Съвета от 14 март 2012 година относно късите продажби и някои аспекти на </w:t>
      </w:r>
      <w:proofErr w:type="spellStart"/>
      <w:r w:rsidRPr="005D59F6">
        <w:rPr>
          <w:rFonts w:ascii="Arial" w:hAnsi="Arial" w:cs="Arial"/>
          <w:sz w:val="28"/>
          <w:szCs w:val="28"/>
          <w:lang w:val="bg-BG"/>
        </w:rPr>
        <w:t>суапите</w:t>
      </w:r>
      <w:proofErr w:type="spellEnd"/>
      <w:r w:rsidRPr="005D59F6">
        <w:rPr>
          <w:rFonts w:ascii="Arial" w:hAnsi="Arial" w:cs="Arial"/>
          <w:sz w:val="28"/>
          <w:szCs w:val="28"/>
          <w:lang w:val="bg-BG"/>
        </w:rPr>
        <w:t xml:space="preserve"> за кредитно неизпълнение (ОВ, L 86/1 от 24 март 2012 г.), наричан по-нататък „Регламент (ЕС) 236/2012“;</w:t>
      </w:r>
    </w:p>
    <w:p w14:paraId="1E72D60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член 5 от 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(OB, L 352/1 от 9 декември 2014 г.), наричан по-нататък „Регламент (ЕС) № 1286/2014“;</w:t>
      </w:r>
    </w:p>
    <w:p w14:paraId="368A89D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в) член 3, параграфи 1 и 2, чл. 4, параграфи 1, 3 - 5, чл. 5, параграф 1 и чл. 10, параграф 1 от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317/1 от 9 декември 2019 г.), наричан по-нататък „Регламент (ЕС) 2019/2088“;</w:t>
      </w:r>
    </w:p>
    <w:p w14:paraId="7BD5C94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г) член 26, параграф 1 от Регламент (ЕС) 2019/1238 на Европейския парламент и на Съвета от 20 юни 2019 г. относно </w:t>
      </w:r>
      <w:r w:rsidRPr="005D59F6">
        <w:rPr>
          <w:rFonts w:ascii="Arial" w:hAnsi="Arial" w:cs="Arial"/>
          <w:sz w:val="28"/>
          <w:szCs w:val="28"/>
          <w:lang w:val="bg-BG"/>
        </w:rPr>
        <w:lastRenderedPageBreak/>
        <w:t>паневропейски персонален пенсионен продукт (ПЕПП) (OB, L 198/1 от 25 юли 2019 г.), наричан по-нататък „Регламент (ЕС) 2019/1238“.“</w:t>
      </w:r>
    </w:p>
    <w:p w14:paraId="5397850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 чл. 9, ал. 7 думите „Регламент (ЕС) 2019/1238 на Европейския парламент и на Съвета от 20 юни 2019 г. относно паневропейски персонален пенсионен продукт (ПЕПП) (OB, L 198/1 от 25 юли 2019 г.), наричан по-нататък „Регламент (ЕС) 2019/1238“ се заменят с „Регламент (ЕС) 2019/1238“.</w:t>
      </w:r>
    </w:p>
    <w:p w14:paraId="76D74E7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 чл. 36 се създава ал. 7:</w:t>
      </w:r>
    </w:p>
    <w:p w14:paraId="3CE9D47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„(7) Комисията предоставя информация за вписаните в регистъра обвързани агенти и за постановените откази за вписване чрез европейската единна точка за достъп във формат за извличане на данни по чл. 2, т. 3 от Регламент (ЕС) 2023/2859, придружена от следните метаданни:</w:t>
      </w:r>
    </w:p>
    <w:p w14:paraId="7187C94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обвързания агент, за който се отнася информацията;</w:t>
      </w:r>
    </w:p>
    <w:p w14:paraId="01421EB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обвързания агент;</w:t>
      </w:r>
    </w:p>
    <w:p w14:paraId="60A0E54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1789121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0086CE6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7. В чл. 75а се създава ал. 9:</w:t>
      </w:r>
    </w:p>
    <w:p w14:paraId="4EA7F531" w14:textId="4D8C861A"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„(9) Едновременно с публикуването на информацията по реда на ал. 7 инвестиционния</w:t>
      </w:r>
      <w:r w:rsidR="007F4163" w:rsidRPr="005D59F6">
        <w:rPr>
          <w:rFonts w:ascii="Arial" w:hAnsi="Arial" w:cs="Arial"/>
          <w:sz w:val="28"/>
          <w:szCs w:val="28"/>
          <w:lang w:val="bg-BG"/>
        </w:rPr>
        <w:t>т</w:t>
      </w:r>
      <w:r w:rsidRPr="005D59F6">
        <w:rPr>
          <w:rFonts w:ascii="Arial" w:hAnsi="Arial" w:cs="Arial"/>
          <w:sz w:val="28"/>
          <w:szCs w:val="28"/>
          <w:lang w:val="bg-BG"/>
        </w:rPr>
        <w:t xml:space="preserve"> посредник подава до комисията тази информация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1C763B1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инвестиционния посредник, за който се отнася информацията;</w:t>
      </w:r>
    </w:p>
    <w:p w14:paraId="7EC66C1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инвестиционния посредник;</w:t>
      </w:r>
    </w:p>
    <w:p w14:paraId="1D2DED80"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промишлени сектори на икономическите дейности на инвестиционния посредник съгласно чл. 7, параграф 4, буква „д“ от Регламент (ЕС) 2023/2859;</w:t>
      </w:r>
    </w:p>
    <w:p w14:paraId="05FD0911"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5751822E"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6CFBF09B"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8. В чл. 85 се създава ал. 14:</w:t>
      </w:r>
    </w:p>
    <w:p w14:paraId="184A589B" w14:textId="0E5CE9ED"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„(14) Едновременно с оповестяването на информацията по ал. 10 – 12 тази информация се подава до комисията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7735F42B" w14:textId="379C3D7E"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1. наименование на мястото на търговия или </w:t>
      </w:r>
      <w:r w:rsidR="00B061D8" w:rsidRPr="005D59F6">
        <w:rPr>
          <w:rFonts w:ascii="Arial" w:hAnsi="Arial" w:cs="Arial"/>
          <w:sz w:val="28"/>
          <w:szCs w:val="28"/>
          <w:lang w:val="bg-BG"/>
        </w:rPr>
        <w:t xml:space="preserve">на </w:t>
      </w:r>
      <w:r w:rsidRPr="005D59F6">
        <w:rPr>
          <w:rFonts w:ascii="Arial" w:hAnsi="Arial" w:cs="Arial"/>
          <w:sz w:val="28"/>
          <w:szCs w:val="28"/>
          <w:lang w:val="bg-BG"/>
        </w:rPr>
        <w:t>систематичния участник, за който се отнася информацията;</w:t>
      </w:r>
    </w:p>
    <w:p w14:paraId="6BE508DC" w14:textId="29D028D4"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2. идентификационен код на правния субект на място на търговия или </w:t>
      </w:r>
      <w:r w:rsidR="007F4163" w:rsidRPr="005D59F6">
        <w:rPr>
          <w:rFonts w:ascii="Arial" w:hAnsi="Arial" w:cs="Arial"/>
          <w:sz w:val="28"/>
          <w:szCs w:val="28"/>
          <w:lang w:val="bg-BG"/>
        </w:rPr>
        <w:t xml:space="preserve">на </w:t>
      </w:r>
      <w:r w:rsidRPr="005D59F6">
        <w:rPr>
          <w:rFonts w:ascii="Arial" w:hAnsi="Arial" w:cs="Arial"/>
          <w:sz w:val="28"/>
          <w:szCs w:val="28"/>
          <w:lang w:val="bg-BG"/>
        </w:rPr>
        <w:t>систематичния участник, подал информацията;</w:t>
      </w:r>
    </w:p>
    <w:p w14:paraId="4C91C7D9" w14:textId="4E25D098"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3. размер на мястото на търговия или </w:t>
      </w:r>
      <w:r w:rsidR="00ED0D49" w:rsidRPr="005D59F6">
        <w:rPr>
          <w:rFonts w:ascii="Arial" w:hAnsi="Arial" w:cs="Arial"/>
          <w:sz w:val="28"/>
          <w:szCs w:val="28"/>
          <w:lang w:val="bg-BG"/>
        </w:rPr>
        <w:t>на</w:t>
      </w:r>
      <w:r w:rsidR="00C260C8" w:rsidRPr="005D59F6">
        <w:rPr>
          <w:rFonts w:ascii="Arial" w:hAnsi="Arial" w:cs="Arial"/>
          <w:sz w:val="28"/>
          <w:szCs w:val="28"/>
          <w:lang w:val="bg-BG"/>
        </w:rPr>
        <w:t xml:space="preserve"> </w:t>
      </w:r>
      <w:r w:rsidRPr="005D59F6">
        <w:rPr>
          <w:rFonts w:ascii="Arial" w:hAnsi="Arial" w:cs="Arial"/>
          <w:sz w:val="28"/>
          <w:szCs w:val="28"/>
          <w:lang w:val="bg-BG"/>
        </w:rPr>
        <w:t>систематичния участник според категорията съгласно чл. 7, параграф 4, буква „г“ от Регламент (ЕС) 2023/2859;</w:t>
      </w:r>
    </w:p>
    <w:p w14:paraId="0FACA747"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6D9A014B"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4830846B" w14:textId="31BB153F"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9. В чл. 89, ал. 1 думите „чл. 70, ал. 2 и 3“ се заменят с </w:t>
      </w:r>
      <w:r w:rsidR="007F4163" w:rsidRPr="005D59F6">
        <w:rPr>
          <w:rFonts w:ascii="Arial" w:hAnsi="Arial" w:cs="Arial"/>
          <w:sz w:val="28"/>
          <w:szCs w:val="28"/>
          <w:lang w:val="bg-BG"/>
        </w:rPr>
        <w:br/>
      </w:r>
      <w:r w:rsidRPr="005D59F6">
        <w:rPr>
          <w:rFonts w:ascii="Arial" w:hAnsi="Arial" w:cs="Arial"/>
          <w:sz w:val="28"/>
          <w:szCs w:val="28"/>
          <w:lang w:val="bg-BG"/>
        </w:rPr>
        <w:t>„чл. 70, ал. 1 и 3, чл. 70а“.</w:t>
      </w:r>
    </w:p>
    <w:p w14:paraId="0854E58D"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10. В чл. 111, ал. 6 думите „на Европейския парламент и на Съвета от 14 март 2012 г. относно късите продажби и някои аспекти на </w:t>
      </w:r>
      <w:proofErr w:type="spellStart"/>
      <w:r w:rsidRPr="005D59F6">
        <w:rPr>
          <w:rFonts w:ascii="Arial" w:hAnsi="Arial" w:cs="Arial"/>
          <w:sz w:val="28"/>
          <w:szCs w:val="28"/>
          <w:lang w:val="bg-BG"/>
        </w:rPr>
        <w:t>суапите</w:t>
      </w:r>
      <w:proofErr w:type="spellEnd"/>
      <w:r w:rsidRPr="005D59F6">
        <w:rPr>
          <w:rFonts w:ascii="Arial" w:hAnsi="Arial" w:cs="Arial"/>
          <w:sz w:val="28"/>
          <w:szCs w:val="28"/>
          <w:lang w:val="bg-BG"/>
        </w:rPr>
        <w:t xml:space="preserve"> за кредитно неизпълнение (ОВ, L 86/1 от 24 март 2012 г.), наричан по-нататък „Регламент (ЕС) № 236/2012“ се заличават.</w:t>
      </w:r>
    </w:p>
    <w:p w14:paraId="3BF6FC2F" w14:textId="77777777"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11. В чл. 120 се създава ал. 4:</w:t>
      </w:r>
    </w:p>
    <w:p w14:paraId="0D356621" w14:textId="48904EA3" w:rsidR="00AC5B9F" w:rsidRPr="005D59F6" w:rsidRDefault="00AC5B9F" w:rsidP="009013DA">
      <w:pPr>
        <w:spacing w:before="120" w:line="271" w:lineRule="auto"/>
        <w:ind w:firstLine="1134"/>
        <w:jc w:val="both"/>
        <w:rPr>
          <w:rFonts w:ascii="Arial" w:hAnsi="Arial" w:cs="Arial"/>
          <w:sz w:val="28"/>
          <w:szCs w:val="28"/>
          <w:lang w:val="bg-BG"/>
        </w:rPr>
      </w:pPr>
      <w:r w:rsidRPr="005D59F6">
        <w:rPr>
          <w:rFonts w:ascii="Arial" w:hAnsi="Arial" w:cs="Arial"/>
          <w:sz w:val="28"/>
          <w:szCs w:val="28"/>
          <w:lang w:val="bg-BG"/>
        </w:rPr>
        <w:t xml:space="preserve">„(4) </w:t>
      </w:r>
      <w:r w:rsidR="005E6FCD" w:rsidRPr="005D59F6">
        <w:rPr>
          <w:rFonts w:ascii="Arial" w:hAnsi="Arial" w:cs="Arial"/>
          <w:sz w:val="28"/>
          <w:szCs w:val="28"/>
          <w:lang w:val="bg-BG"/>
        </w:rPr>
        <w:t>Информацията по ал. 3 се предоставя на комисията е</w:t>
      </w:r>
      <w:r w:rsidRPr="005D59F6">
        <w:rPr>
          <w:rFonts w:ascii="Arial" w:hAnsi="Arial" w:cs="Arial"/>
          <w:sz w:val="28"/>
          <w:szCs w:val="28"/>
          <w:lang w:val="bg-BG"/>
        </w:rPr>
        <w:t>дновременно с нейното публикуване</w:t>
      </w:r>
      <w:r w:rsidR="009013DA" w:rsidRPr="005D59F6">
        <w:rPr>
          <w:rFonts w:ascii="Arial" w:hAnsi="Arial" w:cs="Arial"/>
          <w:sz w:val="28"/>
          <w:szCs w:val="28"/>
          <w:lang w:val="bg-BG"/>
        </w:rPr>
        <w:t xml:space="preserve"> </w:t>
      </w:r>
      <w:r w:rsidRPr="005D59F6">
        <w:rPr>
          <w:rFonts w:ascii="Arial" w:hAnsi="Arial" w:cs="Arial"/>
          <w:sz w:val="28"/>
          <w:szCs w:val="28"/>
          <w:lang w:val="bg-BG"/>
        </w:rPr>
        <w:t>във формат за извличане на данни по чл. 2, т. 3 от Регламент (ЕС) 2023/2859, придружена от следните метаданни:</w:t>
      </w:r>
    </w:p>
    <w:p w14:paraId="549BA54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1. наименование на инвестиционния посредник, подал информацията;</w:t>
      </w:r>
    </w:p>
    <w:p w14:paraId="7221665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инвестиционния посредник, подал информацията;</w:t>
      </w:r>
    </w:p>
    <w:p w14:paraId="066022F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312A7E9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4647B31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12. В чл. 123 се създават ал. 5 и 6:</w:t>
      </w:r>
    </w:p>
    <w:p w14:paraId="47AF18DB" w14:textId="4485D05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„(5) Емитентите, чиито финансови инструменти са допуснати до търговия на МСТ, предоставят на комисията </w:t>
      </w:r>
      <w:r w:rsidR="007F4163" w:rsidRPr="005D59F6">
        <w:rPr>
          <w:rFonts w:ascii="Arial" w:hAnsi="Arial" w:cs="Arial"/>
          <w:sz w:val="28"/>
          <w:szCs w:val="28"/>
          <w:lang w:val="bg-BG"/>
        </w:rPr>
        <w:t xml:space="preserve">едновременно с нейното публикуване </w:t>
      </w:r>
      <w:r w:rsidRPr="005D59F6">
        <w:rPr>
          <w:rFonts w:ascii="Arial" w:hAnsi="Arial" w:cs="Arial"/>
          <w:sz w:val="28"/>
          <w:szCs w:val="28"/>
          <w:lang w:val="bg-BG"/>
        </w:rPr>
        <w:t xml:space="preserve">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w:t>
      </w:r>
      <w:r w:rsidR="009C09E7" w:rsidRPr="005D59F6">
        <w:rPr>
          <w:rFonts w:ascii="Arial" w:hAnsi="Arial" w:cs="Arial"/>
          <w:sz w:val="28"/>
          <w:szCs w:val="28"/>
          <w:lang w:val="bg-BG"/>
        </w:rPr>
        <w:t xml:space="preserve"> </w:t>
      </w:r>
      <w:r w:rsidRPr="005D59F6">
        <w:rPr>
          <w:rFonts w:ascii="Arial" w:hAnsi="Arial" w:cs="Arial"/>
          <w:sz w:val="28"/>
          <w:szCs w:val="28"/>
          <w:lang w:val="bg-BG"/>
        </w:rPr>
        <w:t>следната информация:</w:t>
      </w:r>
    </w:p>
    <w:p w14:paraId="235961A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документ за допускане до търговия или проспект в съответствие с изискванията на глава шеста от Закона за публичното предлагане на ценни книжа;</w:t>
      </w:r>
    </w:p>
    <w:p w14:paraId="3704F4B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периодични финансови отчети или друга финансова информация съгласно чл. 78 от Делегиран регламент (ЕС) 2017/565;</w:t>
      </w:r>
    </w:p>
    <w:p w14:paraId="542C627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регулирана информация, разкривана съгласно Регламент (ЕС) № 596/2014.</w:t>
      </w:r>
    </w:p>
    <w:p w14:paraId="45CAA7E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(6) Информацията по ал. 5 се придружава от следните метаданни:</w:t>
      </w:r>
    </w:p>
    <w:p w14:paraId="0A99257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емитента, чиито финансови инструменти са допуснати до търговия на МСТ, за който се отнася информацията;</w:t>
      </w:r>
    </w:p>
    <w:p w14:paraId="303FDF9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емитента, чиито финансови инструменти са допуснати до търговия на МСТ;</w:t>
      </w:r>
    </w:p>
    <w:p w14:paraId="1D7159A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емитента, чиито финансови инструменти са допуснати до търговия на МСТ, според категорията съгласно чл. 7, параграф 4, буква „г“ от Регламент (ЕС) 2023/2859;</w:t>
      </w:r>
    </w:p>
    <w:p w14:paraId="2089458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4. вид на информацията, както е класифицирана съгласно чл. 7, параграф 4, буква „в“ от Регламент (ЕС) 2023/2859;</w:t>
      </w:r>
    </w:p>
    <w:p w14:paraId="4D3DB23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52EB0E8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13. В чл. 157 се създава ал. 3:</w:t>
      </w:r>
    </w:p>
    <w:p w14:paraId="1E99E289" w14:textId="7F03527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Информацията по ал. 2 се предоставя на комисията едновременно с нейното публикуване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109454C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пазарния оператор, за който се отнася информацията;</w:t>
      </w:r>
    </w:p>
    <w:p w14:paraId="2585E45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пазарния оператор;</w:t>
      </w:r>
    </w:p>
    <w:p w14:paraId="1C9582FF" w14:textId="0A785FD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пазарния оператор според категорията съгласно чл. 7, параграф 4, буква „г“ от Регламент (ЕС) 2023/2859;</w:t>
      </w:r>
    </w:p>
    <w:p w14:paraId="2ECF3C9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5F5533E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62B592E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14. В чл. 181 се създава ал. 7:</w:t>
      </w:r>
    </w:p>
    <w:p w14:paraId="6AD10A78" w14:textId="6DD346D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„(7) Уведомлението по ал. 3 се предоставя на комисията едновременно с публикуването му във формат за извличане на данни по чл. 2, т. 3 от Регламент (ЕС) 2023/2859, придружено от следните метаданни:</w:t>
      </w:r>
    </w:p>
    <w:p w14:paraId="708B8F0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пазарния оператор, за който се отнася информацията;</w:t>
      </w:r>
    </w:p>
    <w:p w14:paraId="34FB266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пазарния оператор;</w:t>
      </w:r>
    </w:p>
    <w:p w14:paraId="21FD516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0E28AC4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496684D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15. В чл. 205:</w:t>
      </w:r>
    </w:p>
    <w:p w14:paraId="7D035D3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създава се нова ал. 1:</w:t>
      </w:r>
    </w:p>
    <w:p w14:paraId="051CAFE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Лицензирането и надзорът на одобрените механизми за докладване и одобрените механизми за публикуване по чл. 1, т. 3 се извършват от комисията и заместник-председателя  съгласно Регламент (ЕС) № 600/2014, този закон и актовете по прилагането им.“;</w:t>
      </w:r>
    </w:p>
    <w:p w14:paraId="3895C49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досегашната ал. 1 става ал. 2 и в нея думите „чл. 27а“ се заменят с „чл. 27б, параграфи 1 и 2, чл. 27в – 27д и чл. 27е, параграфи 2 и 4“;</w:t>
      </w:r>
    </w:p>
    <w:p w14:paraId="64A3456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в) създава се нова ал. 3:</w:t>
      </w:r>
    </w:p>
    <w:p w14:paraId="66AB0A0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Заместник-председателят упражнява правомощията на компетентен орган по чл. 27б, параграф 4, чл. 27за и 27и от Регламент (ЕС) № 600/2014.“;</w:t>
      </w:r>
    </w:p>
    <w:p w14:paraId="4AACF84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г) досегашната ал. 3 става ал. 4;</w:t>
      </w:r>
    </w:p>
    <w:p w14:paraId="68BC883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д) създава се ал. 5:</w:t>
      </w:r>
    </w:p>
    <w:p w14:paraId="23C18A9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„(5) Уведомяванията и докладванията по дял </w:t>
      </w:r>
      <w:proofErr w:type="spellStart"/>
      <w:r w:rsidRPr="005D59F6">
        <w:rPr>
          <w:rFonts w:ascii="Arial" w:hAnsi="Arial" w:cs="Arial"/>
          <w:sz w:val="28"/>
          <w:szCs w:val="28"/>
          <w:lang w:val="bg-BG"/>
        </w:rPr>
        <w:t>IVа</w:t>
      </w:r>
      <w:proofErr w:type="spellEnd"/>
      <w:r w:rsidRPr="005D59F6">
        <w:rPr>
          <w:rFonts w:ascii="Arial" w:hAnsi="Arial" w:cs="Arial"/>
          <w:sz w:val="28"/>
          <w:szCs w:val="28"/>
          <w:lang w:val="bg-BG"/>
        </w:rPr>
        <w:t xml:space="preserve"> от Регламент (ЕС) 600/2014 се извършват до комисията.“</w:t>
      </w:r>
    </w:p>
    <w:p w14:paraId="52EE343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16. В част втора се създава дял осми с чл. 227ч и 227ш:</w:t>
      </w:r>
    </w:p>
    <w:p w14:paraId="17571E9E" w14:textId="77777777" w:rsidR="00AC5B9F" w:rsidRPr="005D59F6" w:rsidRDefault="00AC5B9F" w:rsidP="0037563C">
      <w:pPr>
        <w:spacing w:before="120" w:line="288" w:lineRule="auto"/>
        <w:jc w:val="center"/>
        <w:rPr>
          <w:rFonts w:ascii="Arial" w:hAnsi="Arial" w:cs="Arial"/>
          <w:sz w:val="28"/>
          <w:szCs w:val="28"/>
          <w:lang w:val="bg-BG"/>
        </w:rPr>
      </w:pPr>
      <w:r w:rsidRPr="005D59F6">
        <w:rPr>
          <w:rFonts w:ascii="Arial" w:hAnsi="Arial" w:cs="Arial"/>
          <w:sz w:val="28"/>
          <w:szCs w:val="28"/>
          <w:lang w:val="bg-BG"/>
        </w:rPr>
        <w:t>„ДЯЛ ОСМИ</w:t>
      </w:r>
    </w:p>
    <w:p w14:paraId="043E630D" w14:textId="77777777" w:rsidR="00AC5B9F" w:rsidRPr="005D59F6" w:rsidRDefault="00AC5B9F" w:rsidP="0037563C">
      <w:pPr>
        <w:spacing w:before="120" w:line="288" w:lineRule="auto"/>
        <w:jc w:val="center"/>
        <w:rPr>
          <w:rFonts w:ascii="Arial" w:hAnsi="Arial" w:cs="Arial"/>
          <w:sz w:val="28"/>
          <w:szCs w:val="28"/>
          <w:lang w:val="bg-BG"/>
        </w:rPr>
      </w:pPr>
      <w:r w:rsidRPr="005D59F6">
        <w:rPr>
          <w:rFonts w:ascii="Arial" w:hAnsi="Arial" w:cs="Arial"/>
          <w:sz w:val="28"/>
          <w:szCs w:val="28"/>
          <w:lang w:val="bg-BG"/>
        </w:rPr>
        <w:t>ЕВРОПЕЙСКА ЕДИННА ТОЧКА ЗА ДОСТЪП</w:t>
      </w:r>
    </w:p>
    <w:p w14:paraId="686AA06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Предоставяне на информация чрез европейската единна точка за достъп</w:t>
      </w:r>
    </w:p>
    <w:p w14:paraId="5D9919A3" w14:textId="0D0FF39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227ч. Комисията предоставя информацията по чл. 21, чл. 111, ал. 2 и чл. 201, ал. 3, както и информацията, оповестявана по реда на чл. 14, параграф 6, чл. 15, параграф 1, ал. 2 и чл. 42, параграф 5 от Регламент 600/2014 и чл. 63, параграф 4 и чл. 69, параграфи 1 и 4 от Регламент (ЕС) 2019/1238 чрез европейската единна точка за достъп.</w:t>
      </w:r>
    </w:p>
    <w:p w14:paraId="55796A3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Задължение за идентификационен код на правния субект</w:t>
      </w:r>
    </w:p>
    <w:p w14:paraId="2DEC9E5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Чл. 227ш. (1) Инвестиционните посредници, съответно пазарните оператори, са длъжни да разполагат с идентификационен код на правния субект.</w:t>
      </w:r>
    </w:p>
    <w:p w14:paraId="6982573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Лицата по ал. 1 уведомяват комисията за своя идентификационен код в 7-дневен срок от издаването на съответния код.“</w:t>
      </w:r>
    </w:p>
    <w:p w14:paraId="48582E3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17.</w:t>
      </w:r>
      <w:r w:rsidRPr="005D59F6">
        <w:rPr>
          <w:rFonts w:ascii="Arial" w:hAnsi="Arial" w:cs="Arial"/>
          <w:noProof/>
          <w:sz w:val="28"/>
          <w:szCs w:val="28"/>
          <w:lang w:val="bg-BG"/>
        </w:rPr>
        <w:t xml:space="preserve"> </w:t>
      </w:r>
      <w:r w:rsidRPr="005D59F6">
        <w:rPr>
          <w:rFonts w:ascii="Arial" w:hAnsi="Arial" w:cs="Arial"/>
          <w:sz w:val="28"/>
          <w:szCs w:val="28"/>
          <w:lang w:val="bg-BG"/>
        </w:rPr>
        <w:t>Създава се чл. 227щ:</w:t>
      </w:r>
    </w:p>
    <w:p w14:paraId="79F118D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„Персонален профил в системата за сигурно електронно връчване</w:t>
      </w:r>
    </w:p>
    <w:p w14:paraId="3153DB4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227щ. (1) Инвестиционните посредници, регулираните пазари, пазарните оператори, централните депозитари на ценни книжа, централните контрагенти, одобрените механизми за докладване и одобрените механизми за публикуване по чл. 1, т. 3, администраторите на </w:t>
      </w:r>
      <w:proofErr w:type="spellStart"/>
      <w:r w:rsidRPr="005D59F6">
        <w:rPr>
          <w:rFonts w:ascii="Arial" w:hAnsi="Arial" w:cs="Arial"/>
          <w:sz w:val="28"/>
          <w:szCs w:val="28"/>
          <w:lang w:val="bg-BG"/>
        </w:rPr>
        <w:t>бенчмаркове</w:t>
      </w:r>
      <w:proofErr w:type="spellEnd"/>
      <w:r w:rsidRPr="005D59F6">
        <w:rPr>
          <w:rFonts w:ascii="Arial" w:hAnsi="Arial" w:cs="Arial"/>
          <w:sz w:val="28"/>
          <w:szCs w:val="28"/>
          <w:lang w:val="bg-BG"/>
        </w:rPr>
        <w:t xml:space="preserve"> по чл. 1, т. 7 и обвързаните агенти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791042E0" w14:textId="6FF298D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Лицето по ал. 1 уведомява </w:t>
      </w:r>
      <w:r w:rsidR="007F4163" w:rsidRPr="005D59F6">
        <w:rPr>
          <w:rFonts w:ascii="Arial" w:hAnsi="Arial" w:cs="Arial"/>
          <w:sz w:val="28"/>
          <w:szCs w:val="28"/>
          <w:lang w:val="bg-BG"/>
        </w:rPr>
        <w:t xml:space="preserve">комисията </w:t>
      </w:r>
      <w:r w:rsidRPr="005D59F6">
        <w:rPr>
          <w:rFonts w:ascii="Arial" w:hAnsi="Arial" w:cs="Arial"/>
          <w:sz w:val="28"/>
          <w:szCs w:val="28"/>
          <w:lang w:val="bg-BG"/>
        </w:rPr>
        <w:t>за своя профил чрез системата за сигурно електронно връчване в 7-дневен срок от регистрирането на профила.“</w:t>
      </w:r>
    </w:p>
    <w:p w14:paraId="7FE296E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18. В чл. 276, ал. 1:</w:t>
      </w:r>
    </w:p>
    <w:p w14:paraId="32C38B0F" w14:textId="4A8F31A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а) в </w:t>
      </w:r>
      <w:r w:rsidR="0037563C" w:rsidRPr="005D59F6">
        <w:rPr>
          <w:rFonts w:ascii="Arial" w:hAnsi="Arial" w:cs="Arial"/>
          <w:sz w:val="28"/>
          <w:szCs w:val="28"/>
          <w:lang w:val="bg-BG"/>
        </w:rPr>
        <w:t xml:space="preserve">основния </w:t>
      </w:r>
      <w:r w:rsidRPr="005D59F6">
        <w:rPr>
          <w:rFonts w:ascii="Arial" w:hAnsi="Arial" w:cs="Arial"/>
          <w:sz w:val="28"/>
          <w:szCs w:val="28"/>
          <w:lang w:val="bg-BG"/>
        </w:rPr>
        <w:t xml:space="preserve">текст думите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(OB, L 352/1 от 9 декември 2014 г.) (Регламент (ЕС) </w:t>
      </w:r>
      <w:r w:rsidR="0037563C" w:rsidRPr="005D59F6">
        <w:rPr>
          <w:rFonts w:ascii="Arial" w:hAnsi="Arial" w:cs="Arial"/>
          <w:sz w:val="28"/>
          <w:szCs w:val="28"/>
          <w:lang w:val="bg-BG"/>
        </w:rPr>
        <w:br/>
      </w:r>
      <w:r w:rsidRPr="005D59F6">
        <w:rPr>
          <w:rFonts w:ascii="Arial" w:hAnsi="Arial" w:cs="Arial"/>
          <w:sz w:val="28"/>
          <w:szCs w:val="28"/>
          <w:lang w:val="bg-BG"/>
        </w:rPr>
        <w:t xml:space="preserve">№ 1286/2014)“  и думите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317/1 от 9 декември 2019 г.), наричан по-нататък „Регламент </w:t>
      </w:r>
      <w:r w:rsidR="0037563C" w:rsidRPr="005D59F6">
        <w:rPr>
          <w:rFonts w:ascii="Arial" w:hAnsi="Arial" w:cs="Arial"/>
          <w:sz w:val="28"/>
          <w:szCs w:val="28"/>
          <w:lang w:val="bg-BG"/>
        </w:rPr>
        <w:br/>
      </w:r>
      <w:r w:rsidRPr="005D59F6">
        <w:rPr>
          <w:rFonts w:ascii="Arial" w:hAnsi="Arial" w:cs="Arial"/>
          <w:sz w:val="28"/>
          <w:szCs w:val="28"/>
          <w:lang w:val="bg-BG"/>
        </w:rPr>
        <w:t>(ЕС) 2019/2088" се заличават;</w:t>
      </w:r>
    </w:p>
    <w:p w14:paraId="12BA9D63"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lastRenderedPageBreak/>
        <w:t>б) в т. 10 думите „чл. 65, ал. 3 и чл. 99“ се заменят с „чл. 65, ал. 4, чл. 99, ал. 1 - 4 и чл. 100“;</w:t>
      </w:r>
    </w:p>
    <w:p w14:paraId="1C3497C3"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в) в т. 23 думите „включително инвестиционен посредник банка“ и запетаята след тях се заличават.</w:t>
      </w:r>
    </w:p>
    <w:p w14:paraId="28AEE18B" w14:textId="593EB4EE"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19. В чл. 277, ал. 1 след думите „чл. 276, ал. 1, т. 1“ се поставя запетая и се добавя „4, 9, 10 и 23“ </w:t>
      </w:r>
      <w:r w:rsidR="0037563C" w:rsidRPr="005D59F6">
        <w:rPr>
          <w:rFonts w:ascii="Arial" w:hAnsi="Arial" w:cs="Arial"/>
          <w:sz w:val="28"/>
          <w:szCs w:val="28"/>
          <w:lang w:val="bg-BG"/>
        </w:rPr>
        <w:t>и</w:t>
      </w:r>
      <w:r w:rsidRPr="005D59F6">
        <w:rPr>
          <w:rFonts w:ascii="Arial" w:hAnsi="Arial" w:cs="Arial"/>
          <w:sz w:val="28"/>
          <w:szCs w:val="28"/>
          <w:lang w:val="bg-BG"/>
        </w:rPr>
        <w:t xml:space="preserve"> след думите „Закона за кредитните институции“ се добавя „или по чл. 42 от Регламент </w:t>
      </w:r>
      <w:r w:rsidR="0037563C" w:rsidRPr="005D59F6">
        <w:rPr>
          <w:rFonts w:ascii="Arial" w:hAnsi="Arial" w:cs="Arial"/>
          <w:sz w:val="28"/>
          <w:szCs w:val="28"/>
          <w:lang w:val="bg-BG"/>
        </w:rPr>
        <w:br/>
      </w:r>
      <w:r w:rsidRPr="005D59F6">
        <w:rPr>
          <w:rFonts w:ascii="Arial" w:hAnsi="Arial" w:cs="Arial"/>
          <w:sz w:val="28"/>
          <w:szCs w:val="28"/>
          <w:lang w:val="bg-BG"/>
        </w:rPr>
        <w:t>(ЕС) 600/2014“.</w:t>
      </w:r>
    </w:p>
    <w:p w14:paraId="580F52D5"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20. В чл. 279 ал. 2 и 3 да се изменят така:</w:t>
      </w:r>
    </w:p>
    <w:p w14:paraId="5EE99E34" w14:textId="55AFE839"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„(2) Уведомленията и съобщенията в производството по </w:t>
      </w:r>
      <w:r w:rsidR="0037563C" w:rsidRPr="005D59F6">
        <w:rPr>
          <w:rFonts w:ascii="Arial" w:hAnsi="Arial" w:cs="Arial"/>
          <w:sz w:val="28"/>
          <w:szCs w:val="28"/>
          <w:lang w:val="bg-BG"/>
        </w:rPr>
        <w:br/>
      </w:r>
      <w:r w:rsidRPr="005D59F6">
        <w:rPr>
          <w:rFonts w:ascii="Arial" w:hAnsi="Arial" w:cs="Arial"/>
          <w:sz w:val="28"/>
          <w:szCs w:val="28"/>
          <w:lang w:val="bg-BG"/>
        </w:rPr>
        <w:t>ал. 1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43670F27" w14:textId="586CC3C6"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(3) Когато не е налична информацията по ал. 2, уведомленията и съобщенията се извършват по реда на чл. 18а, </w:t>
      </w:r>
      <w:r w:rsidR="0037563C" w:rsidRPr="005D59F6">
        <w:rPr>
          <w:rFonts w:ascii="Arial" w:hAnsi="Arial" w:cs="Arial"/>
          <w:sz w:val="28"/>
          <w:szCs w:val="28"/>
          <w:lang w:val="bg-BG"/>
        </w:rPr>
        <w:br/>
      </w:r>
      <w:r w:rsidRPr="005D59F6">
        <w:rPr>
          <w:rFonts w:ascii="Arial" w:hAnsi="Arial" w:cs="Arial"/>
          <w:sz w:val="28"/>
          <w:szCs w:val="28"/>
          <w:lang w:val="bg-BG"/>
        </w:rPr>
        <w:t>ал. 8 от Административнопроцесуалния кодекс. Когато уведомяването и съобщаването не може да бъде извършено по реда на изречение първо, то се смята за извършено с публикуването му на страницата на комисията в интернет. Публикуването се удостоверява с протокол, съставен от длъжностни лица, определени със заповед на председателя.“</w:t>
      </w:r>
    </w:p>
    <w:p w14:paraId="63BD11F9"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21. В чл. 280:</w:t>
      </w:r>
    </w:p>
    <w:p w14:paraId="6767703F"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а) в ал. 1 навсякъде след думите „чл. 276, ал. 1“ се добавя „или чл. 277, ал. 1“;</w:t>
      </w:r>
    </w:p>
    <w:p w14:paraId="064A0538" w14:textId="77777777"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б) създава се ал. 7:</w:t>
      </w:r>
    </w:p>
    <w:p w14:paraId="60B6F123" w14:textId="1501CA13" w:rsidR="00AC5B9F" w:rsidRPr="005D59F6" w:rsidRDefault="00AC5B9F" w:rsidP="00A56FE3">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„(7) Комисията предприема действия по ал. 1 в случаите по чл. 277, ал. 1 след получаване на становище от Българската народна банка. Българската народна банка предоставя становище по изречение първо своевременно, но не по-късно от деня, следващ деня на получаване </w:t>
      </w:r>
      <w:r w:rsidR="00A56FE3" w:rsidRPr="005D59F6">
        <w:rPr>
          <w:rFonts w:ascii="Arial" w:hAnsi="Arial" w:cs="Arial"/>
          <w:sz w:val="28"/>
          <w:szCs w:val="28"/>
          <w:lang w:val="bg-BG"/>
        </w:rPr>
        <w:t xml:space="preserve">на </w:t>
      </w:r>
      <w:r w:rsidRPr="005D59F6">
        <w:rPr>
          <w:rFonts w:ascii="Arial" w:hAnsi="Arial" w:cs="Arial"/>
          <w:sz w:val="28"/>
          <w:szCs w:val="28"/>
          <w:lang w:val="bg-BG"/>
        </w:rPr>
        <w:t xml:space="preserve">искането за становище.“ </w:t>
      </w:r>
    </w:p>
    <w:p w14:paraId="654DA39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22. В чл. 290:</w:t>
      </w:r>
    </w:p>
    <w:p w14:paraId="6E8A4D9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ал. 9:</w:t>
      </w:r>
    </w:p>
    <w:p w14:paraId="4AD09E35"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аа</w:t>
      </w:r>
      <w:proofErr w:type="spellEnd"/>
      <w:r w:rsidRPr="005D59F6">
        <w:rPr>
          <w:rFonts w:ascii="Arial" w:hAnsi="Arial" w:cs="Arial"/>
          <w:sz w:val="28"/>
          <w:szCs w:val="28"/>
          <w:lang w:val="bg-BG"/>
        </w:rPr>
        <w:t>) в т. 1 думите „до 5000 лв., а при повторно нарушение - от 2000 до 10 000 000 лв.“ се заменят с „лв. до 4 750 000 лв. или до 5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а при повторно нарушение се налага имуществена санкция от 2 000 до 9 500 000 лв. или до 10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когато лицето е дъщерно дружество, съответният брутен приход е брутният приход от консолидирания отчет на крайното предприятие майка за предходната година“;</w:t>
      </w:r>
    </w:p>
    <w:p w14:paraId="4052422D"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бб</w:t>
      </w:r>
      <w:proofErr w:type="spellEnd"/>
      <w:r w:rsidRPr="005D59F6">
        <w:rPr>
          <w:rFonts w:ascii="Arial" w:hAnsi="Arial" w:cs="Arial"/>
          <w:sz w:val="28"/>
          <w:szCs w:val="28"/>
          <w:lang w:val="bg-BG"/>
        </w:rPr>
        <w:t>) в т. 2 думите „до 10 000 лв., а при повторно нарушение – от 10 000 до 10 000 000 лв.“ се заменят с „лв. до 4 750 000 лв. или до 5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а при повторно нарушение се налага имуществена санкция от 10 000 до 9 500 000 лв. или до 10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когато лицето е дъщерно дружество, съответният брутен приход е брутният приход от консолидирания отчет на крайното предприятие майка за предходната година“;</w:t>
      </w:r>
    </w:p>
    <w:p w14:paraId="2EC199E8"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lastRenderedPageBreak/>
        <w:t>вв</w:t>
      </w:r>
      <w:proofErr w:type="spellEnd"/>
      <w:r w:rsidRPr="005D59F6">
        <w:rPr>
          <w:rFonts w:ascii="Arial" w:hAnsi="Arial" w:cs="Arial"/>
          <w:sz w:val="28"/>
          <w:szCs w:val="28"/>
          <w:lang w:val="bg-BG"/>
        </w:rPr>
        <w:t>) в т. 3 думите „до 20 000 лв., а при повторно нарушение – от 20 000 до 10 000 000 лв.“ се заменят с „лв. до 4 750 000 лв. или до 5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а при повторно нарушение се налага имуществена санкция от 20 000 лв. до 9 500 000 лв. или до 10 на сто от общия годишен нетен оборот, включително брутните приходи, състоящи се от вземания по лихви и други подобни доходи, доходи от акции и други ценни книжа с променлива или фиксирана доходност, както и начислените на лицето комисиони или такси за предходната финансова година; когато лицето е дъщерно дружество, съответният брутен приход е брутният приход от консолидирания отчет на крайното предприятие майка за предходната година“;</w:t>
      </w:r>
    </w:p>
    <w:p w14:paraId="543A1FC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създава се нова ал. 13:</w:t>
      </w:r>
    </w:p>
    <w:p w14:paraId="54E25F4C" w14:textId="30A67E5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„(13) Когато стойността на реализираната печалба или избегнатите загуби в резултат на нарушение по ал. 1, т. 1 – 7 може да бъде определена, на юридическото лице се налага имуществена санкция до двойния размер на получената печалба или избегнатите загуби вследствие на нарушението, но не по-малко от 5000 лв., а при повторно нарушение – не по-малко от 10 000 лв.“</w:t>
      </w:r>
      <w:r w:rsidR="009C59A1" w:rsidRPr="005D59F6">
        <w:rPr>
          <w:rFonts w:ascii="Arial" w:hAnsi="Arial" w:cs="Arial"/>
          <w:sz w:val="28"/>
          <w:szCs w:val="28"/>
          <w:lang w:val="bg-BG"/>
        </w:rPr>
        <w:t>;</w:t>
      </w:r>
    </w:p>
    <w:p w14:paraId="0B6EDB6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в) досегашната ал. 13 става ал. 14.</w:t>
      </w:r>
    </w:p>
    <w:p w14:paraId="36E49EE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23. В чл. 298:</w:t>
      </w:r>
    </w:p>
    <w:p w14:paraId="7BB076CD" w14:textId="72CCC22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ал. 1</w:t>
      </w:r>
      <w:r w:rsidR="009C59A1" w:rsidRPr="005D59F6">
        <w:rPr>
          <w:rFonts w:ascii="Arial" w:hAnsi="Arial" w:cs="Arial"/>
          <w:sz w:val="28"/>
          <w:szCs w:val="28"/>
          <w:lang w:val="bg-BG"/>
        </w:rPr>
        <w:t>, в изречение първо</w:t>
      </w:r>
      <w:r w:rsidRPr="005D59F6">
        <w:rPr>
          <w:rFonts w:ascii="Arial" w:hAnsi="Arial" w:cs="Arial"/>
          <w:sz w:val="28"/>
          <w:szCs w:val="28"/>
          <w:lang w:val="bg-BG"/>
        </w:rPr>
        <w:t xml:space="preserve"> думите „издадено наказателно постановление“ се заменят с „наложено наказание“, след думите „Регламент (ЕС) 2022/858“ се поставя запетая и се добавя „на Регламент (ЕС) № 236/2012, на Регламент (ЕС) № 2016/1011, на Регламент (ЕС) № 2019/2088“, а накрая се поставя запетая и се добавя „съответно влизане в сила на сключеното споразумение“;</w:t>
      </w:r>
    </w:p>
    <w:p w14:paraId="3BCA9ED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в ал. 6 в началото се добавя „Комисията, съответно“;</w:t>
      </w:r>
    </w:p>
    <w:p w14:paraId="673C8E6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в) създава се ал. 11:</w:t>
      </w:r>
    </w:p>
    <w:p w14:paraId="1930A9CA" w14:textId="797D35B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„(11) Комисията, съответно заместник-председателят, предоставят информацията по ал. 1, ал. 2, т. 2, ал. 5, 6 и 9 за всяка приложена принудителна административна мярка и всяко наложено наказание чрез европейската единна точка за достъп във формат за извличане на данни по чл. 2, т. 3 от Регламент (ЕС) 2023/2859, придружена от следните метаданни:</w:t>
      </w:r>
    </w:p>
    <w:p w14:paraId="7AEE7B1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имената на физическото лице, съответно наименованието на юридическото лице, за което се отнася информацията;</w:t>
      </w:r>
    </w:p>
    <w:p w14:paraId="29F4A02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идентификационния код на правния субект, когато е приложимо;</w:t>
      </w:r>
    </w:p>
    <w:p w14:paraId="28B0FBF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вида на информацията, както е класифицирана съгласно чл. 7, параграф 4, буква „в“ от Регламент (ЕС) 2023/2859;</w:t>
      </w:r>
    </w:p>
    <w:p w14:paraId="28BF1FF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473A8D3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24. В глава двадесет и седма се създава чл. 301:</w:t>
      </w:r>
    </w:p>
    <w:p w14:paraId="2C485731" w14:textId="344079A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301. (1) Комисията, съответно заместник-председателят, предоставят информацията за всяко наложено по реда на този закон и на актовете по прилагането му наказание и за всяка приложена принудителна административна мярка по този закон и актовете по прилагането му, както и за всяка приложена мярка по чл. 42, параграф 5 от Регламент (ЕС) 600/2014, чрез европейската единна точка за достъп във формат за извличане на данни по чл. 2, т. 3 от Регламент (ЕС) 2023/2859. </w:t>
      </w:r>
    </w:p>
    <w:p w14:paraId="6E45AEF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Информацията по ал. 1 се предоставя във формат за извличане на данни по чл. 2, т. 3 от Регламент (ЕС) 2023/2859.</w:t>
      </w:r>
    </w:p>
    <w:p w14:paraId="0256347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Информацията по ал. 1 се придружава от следните метаданни:</w:t>
      </w:r>
    </w:p>
    <w:p w14:paraId="4027811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имената на физическото лице или правното образувание, за което се отнася информацията;</w:t>
      </w:r>
    </w:p>
    <w:p w14:paraId="46900A4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идентификационния код на правния субект, когато е приложимо;</w:t>
      </w:r>
    </w:p>
    <w:p w14:paraId="1EE6214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вида на информацията, както е класифицирана съгласно чл. 7, параграф 4, буква „в“ от Регламент (ЕС) 2023/2859;</w:t>
      </w:r>
    </w:p>
    <w:p w14:paraId="7D96729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0FB6B245" w14:textId="235E008A"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25. В </w:t>
      </w:r>
      <w:r w:rsidR="009C59A1" w:rsidRPr="005D59F6">
        <w:rPr>
          <w:rFonts w:ascii="Arial" w:hAnsi="Arial" w:cs="Arial"/>
          <w:sz w:val="28"/>
          <w:szCs w:val="28"/>
          <w:lang w:val="bg-BG"/>
        </w:rPr>
        <w:t>Д</w:t>
      </w:r>
      <w:r w:rsidRPr="005D59F6">
        <w:rPr>
          <w:rFonts w:ascii="Arial" w:hAnsi="Arial" w:cs="Arial"/>
          <w:sz w:val="28"/>
          <w:szCs w:val="28"/>
          <w:lang w:val="bg-BG"/>
        </w:rPr>
        <w:t>опълнителните разпоредби:</w:t>
      </w:r>
    </w:p>
    <w:p w14:paraId="6EE1C985" w14:textId="1778185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 1, ал. 1 се създава т</w:t>
      </w:r>
      <w:r w:rsidR="009C59A1" w:rsidRPr="005D59F6">
        <w:rPr>
          <w:rFonts w:ascii="Arial" w:hAnsi="Arial" w:cs="Arial"/>
          <w:sz w:val="28"/>
          <w:szCs w:val="28"/>
          <w:lang w:val="bg-BG"/>
        </w:rPr>
        <w:t>.</w:t>
      </w:r>
      <w:r w:rsidRPr="005D59F6">
        <w:rPr>
          <w:rFonts w:ascii="Arial" w:hAnsi="Arial" w:cs="Arial"/>
          <w:sz w:val="28"/>
          <w:szCs w:val="28"/>
          <w:lang w:val="bg-BG"/>
        </w:rPr>
        <w:t xml:space="preserve"> 108:</w:t>
      </w:r>
    </w:p>
    <w:p w14:paraId="66FCE5F4" w14:textId="5E260E28"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„108. </w:t>
      </w:r>
      <w:r w:rsidR="0091513E" w:rsidRPr="005D59F6">
        <w:rPr>
          <w:rFonts w:ascii="Arial" w:hAnsi="Arial" w:cs="Arial"/>
          <w:sz w:val="28"/>
          <w:szCs w:val="28"/>
          <w:lang w:val="bg-BG"/>
        </w:rPr>
        <w:t>„</w:t>
      </w:r>
      <w:r w:rsidRPr="005D59F6">
        <w:rPr>
          <w:rFonts w:ascii="Arial" w:hAnsi="Arial" w:cs="Arial"/>
          <w:sz w:val="28"/>
          <w:szCs w:val="28"/>
          <w:lang w:val="bg-BG"/>
        </w:rPr>
        <w:t>Идентификационен код на правния субект“ е международен 20-знаков буквено-цифрен код, който позволява уникална идентификация на юридическите лица, участващи на световните финансови пазари.“</w:t>
      </w:r>
      <w:r w:rsidR="009C59A1" w:rsidRPr="005D59F6">
        <w:rPr>
          <w:rFonts w:ascii="Arial" w:hAnsi="Arial" w:cs="Arial"/>
          <w:sz w:val="28"/>
          <w:szCs w:val="28"/>
          <w:lang w:val="bg-BG"/>
        </w:rPr>
        <w:t>;</w:t>
      </w:r>
    </w:p>
    <w:p w14:paraId="0F0EBE8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в § 2:</w:t>
      </w:r>
    </w:p>
    <w:p w14:paraId="43B0D2D5"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аа</w:t>
      </w:r>
      <w:proofErr w:type="spellEnd"/>
      <w:r w:rsidRPr="005D59F6">
        <w:rPr>
          <w:rFonts w:ascii="Arial" w:hAnsi="Arial" w:cs="Arial"/>
          <w:sz w:val="28"/>
          <w:szCs w:val="28"/>
          <w:lang w:val="bg-BG"/>
        </w:rPr>
        <w:t>) в ал. 1 се създава т. 12:</w:t>
      </w:r>
    </w:p>
    <w:p w14:paraId="71950447" w14:textId="04DD911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„12. Директива (ЕС) 2023/2864 на Европейския парламент и на Съвета от 13 декември 2023 година за изменение на някои директиви във връзка със създаването и функционирането на европейската единна точка за достъп (ОВ, L 2023/2864 от </w:t>
      </w:r>
      <w:r w:rsidR="009C59A1" w:rsidRPr="005D59F6">
        <w:rPr>
          <w:rFonts w:ascii="Arial" w:hAnsi="Arial" w:cs="Arial"/>
          <w:sz w:val="28"/>
          <w:szCs w:val="28"/>
          <w:lang w:val="bg-BG"/>
        </w:rPr>
        <w:br/>
      </w:r>
      <w:r w:rsidRPr="005D59F6">
        <w:rPr>
          <w:rFonts w:ascii="Arial" w:hAnsi="Arial" w:cs="Arial"/>
          <w:sz w:val="28"/>
          <w:szCs w:val="28"/>
          <w:lang w:val="bg-BG"/>
        </w:rPr>
        <w:t>20 декември 2023 г.).“</w:t>
      </w:r>
      <w:r w:rsidR="00421411" w:rsidRPr="005D59F6">
        <w:rPr>
          <w:rFonts w:ascii="Arial" w:hAnsi="Arial" w:cs="Arial"/>
          <w:sz w:val="28"/>
          <w:szCs w:val="28"/>
          <w:lang w:val="bg-BG"/>
        </w:rPr>
        <w:t>;</w:t>
      </w:r>
    </w:p>
    <w:p w14:paraId="7CD1FBE5"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бб</w:t>
      </w:r>
      <w:proofErr w:type="spellEnd"/>
      <w:r w:rsidRPr="005D59F6">
        <w:rPr>
          <w:rFonts w:ascii="Arial" w:hAnsi="Arial" w:cs="Arial"/>
          <w:sz w:val="28"/>
          <w:szCs w:val="28"/>
          <w:lang w:val="bg-BG"/>
        </w:rPr>
        <w:t>) в ал. 2 се създава т. 15:</w:t>
      </w:r>
    </w:p>
    <w:p w14:paraId="1EB973CF" w14:textId="0B4CEDD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„15. Регламент (ЕС) 2023/2859 на Европейския парламент и на Съвета от 13 декември 2023 година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w:t>
      </w:r>
      <w:r w:rsidR="00421411" w:rsidRPr="005D59F6">
        <w:rPr>
          <w:rFonts w:ascii="Arial" w:hAnsi="Arial" w:cs="Arial"/>
          <w:sz w:val="28"/>
          <w:szCs w:val="28"/>
          <w:lang w:val="bg-BG"/>
        </w:rPr>
        <w:br/>
      </w:r>
      <w:r w:rsidRPr="005D59F6">
        <w:rPr>
          <w:rFonts w:ascii="Arial" w:hAnsi="Arial" w:cs="Arial"/>
          <w:sz w:val="28"/>
          <w:szCs w:val="28"/>
          <w:lang w:val="bg-BG"/>
        </w:rPr>
        <w:t>20 декември 2023 г.).“</w:t>
      </w:r>
      <w:r w:rsidR="00421411" w:rsidRPr="005D59F6">
        <w:rPr>
          <w:rFonts w:ascii="Arial" w:hAnsi="Arial" w:cs="Arial"/>
          <w:sz w:val="28"/>
          <w:szCs w:val="28"/>
          <w:lang w:val="bg-BG"/>
        </w:rPr>
        <w:t>;</w:t>
      </w:r>
      <w:r w:rsidRPr="005D59F6">
        <w:rPr>
          <w:rFonts w:ascii="Arial" w:hAnsi="Arial" w:cs="Arial"/>
          <w:sz w:val="28"/>
          <w:szCs w:val="28"/>
          <w:lang w:val="bg-BG"/>
        </w:rPr>
        <w:t xml:space="preserve"> </w:t>
      </w:r>
    </w:p>
    <w:p w14:paraId="4B9C8A2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в) в § 4:</w:t>
      </w:r>
    </w:p>
    <w:p w14:paraId="4F6D4F6A" w14:textId="74FA07D8"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аа</w:t>
      </w:r>
      <w:proofErr w:type="spellEnd"/>
      <w:r w:rsidRPr="005D59F6">
        <w:rPr>
          <w:rFonts w:ascii="Arial" w:hAnsi="Arial" w:cs="Arial"/>
          <w:sz w:val="28"/>
          <w:szCs w:val="28"/>
          <w:lang w:val="bg-BG"/>
        </w:rPr>
        <w:t xml:space="preserve">) в ал. 1 думите „чл. 64, ал. 2, т. 1, 7 и 8“ се заменят с </w:t>
      </w:r>
      <w:r w:rsidR="00421411" w:rsidRPr="005D59F6">
        <w:rPr>
          <w:rFonts w:ascii="Arial" w:hAnsi="Arial" w:cs="Arial"/>
          <w:sz w:val="28"/>
          <w:szCs w:val="28"/>
          <w:lang w:val="bg-BG"/>
        </w:rPr>
        <w:br/>
      </w:r>
      <w:r w:rsidRPr="005D59F6">
        <w:rPr>
          <w:rFonts w:ascii="Arial" w:hAnsi="Arial" w:cs="Arial"/>
          <w:sz w:val="28"/>
          <w:szCs w:val="28"/>
          <w:lang w:val="bg-BG"/>
        </w:rPr>
        <w:t xml:space="preserve">„чл. 64, ал. 1, ал. 2, т. 1, 7 – 9 и ал. 6“, </w:t>
      </w:r>
      <w:r w:rsidR="00421411" w:rsidRPr="005D59F6">
        <w:rPr>
          <w:rFonts w:ascii="Arial" w:hAnsi="Arial" w:cs="Arial"/>
          <w:sz w:val="28"/>
          <w:szCs w:val="28"/>
          <w:lang w:val="bg-BG"/>
        </w:rPr>
        <w:t xml:space="preserve">а </w:t>
      </w:r>
      <w:r w:rsidRPr="005D59F6">
        <w:rPr>
          <w:rFonts w:ascii="Arial" w:hAnsi="Arial" w:cs="Arial"/>
          <w:sz w:val="28"/>
          <w:szCs w:val="28"/>
          <w:lang w:val="bg-BG"/>
        </w:rPr>
        <w:t xml:space="preserve">след думите „чл. 65, ал. 1, </w:t>
      </w:r>
      <w:r w:rsidR="00421411" w:rsidRPr="005D59F6">
        <w:rPr>
          <w:rFonts w:ascii="Arial" w:hAnsi="Arial" w:cs="Arial"/>
          <w:sz w:val="28"/>
          <w:szCs w:val="28"/>
          <w:lang w:val="bg-BG"/>
        </w:rPr>
        <w:br/>
      </w:r>
      <w:r w:rsidRPr="005D59F6">
        <w:rPr>
          <w:rFonts w:ascii="Arial" w:hAnsi="Arial" w:cs="Arial"/>
          <w:sz w:val="28"/>
          <w:szCs w:val="28"/>
          <w:lang w:val="bg-BG"/>
        </w:rPr>
        <w:t xml:space="preserve">т. 1 - 13 и 15 и ал. 2“ се поставя запетая и се добавя „чл. 66“ </w:t>
      </w:r>
      <w:r w:rsidR="00421411" w:rsidRPr="005D59F6">
        <w:rPr>
          <w:rFonts w:ascii="Arial" w:hAnsi="Arial" w:cs="Arial"/>
          <w:sz w:val="28"/>
          <w:szCs w:val="28"/>
          <w:lang w:val="bg-BG"/>
        </w:rPr>
        <w:t>и</w:t>
      </w:r>
      <w:r w:rsidRPr="005D59F6">
        <w:rPr>
          <w:rFonts w:ascii="Arial" w:hAnsi="Arial" w:cs="Arial"/>
          <w:sz w:val="28"/>
          <w:szCs w:val="28"/>
          <w:lang w:val="bg-BG"/>
        </w:rPr>
        <w:t xml:space="preserve"> след думите „чл. 187, ал. 2 – 4“ се поставя запетая и се добавя „чл. 227ш, ал. 2“;</w:t>
      </w:r>
    </w:p>
    <w:p w14:paraId="2F8C6D66" w14:textId="77777777" w:rsidR="00AC5B9F" w:rsidRPr="005D59F6" w:rsidRDefault="00AC5B9F" w:rsidP="00AC5B9F">
      <w:pPr>
        <w:spacing w:before="120" w:line="288" w:lineRule="auto"/>
        <w:ind w:firstLine="1134"/>
        <w:jc w:val="both"/>
        <w:rPr>
          <w:rFonts w:ascii="Arial" w:hAnsi="Arial" w:cs="Arial"/>
          <w:sz w:val="28"/>
          <w:szCs w:val="28"/>
          <w:lang w:val="bg-BG"/>
        </w:rPr>
      </w:pPr>
      <w:proofErr w:type="spellStart"/>
      <w:r w:rsidRPr="005D59F6">
        <w:rPr>
          <w:rFonts w:ascii="Arial" w:hAnsi="Arial" w:cs="Arial"/>
          <w:sz w:val="28"/>
          <w:szCs w:val="28"/>
          <w:lang w:val="bg-BG"/>
        </w:rPr>
        <w:t>бб</w:t>
      </w:r>
      <w:proofErr w:type="spellEnd"/>
      <w:r w:rsidRPr="005D59F6">
        <w:rPr>
          <w:rFonts w:ascii="Arial" w:hAnsi="Arial" w:cs="Arial"/>
          <w:sz w:val="28"/>
          <w:szCs w:val="28"/>
          <w:lang w:val="bg-BG"/>
        </w:rPr>
        <w:t>) в ал. 4 думите „чл. 64, ал. 2, т. 7 – 9 и ал. 6“ се заменят с „чл. 64, ал. 1, ал. 2, т. 1, 7 – 9 и ал. 6“.</w:t>
      </w:r>
    </w:p>
    <w:p w14:paraId="394DBE5E" w14:textId="77777777" w:rsidR="00AC5B9F" w:rsidRPr="005D59F6" w:rsidRDefault="00AC5B9F" w:rsidP="00AC5B9F">
      <w:pPr>
        <w:spacing w:before="120" w:line="288" w:lineRule="auto"/>
        <w:ind w:firstLine="1134"/>
        <w:jc w:val="both"/>
        <w:rPr>
          <w:rFonts w:ascii="Arial" w:hAnsi="Arial" w:cs="Arial"/>
          <w:sz w:val="28"/>
          <w:szCs w:val="28"/>
          <w:lang w:val="bg-BG"/>
        </w:rPr>
      </w:pPr>
    </w:p>
    <w:p w14:paraId="768CED9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lastRenderedPageBreak/>
        <w:t>§ 30.</w:t>
      </w:r>
      <w:r w:rsidRPr="005D59F6">
        <w:rPr>
          <w:rFonts w:ascii="Arial" w:hAnsi="Arial" w:cs="Arial"/>
          <w:sz w:val="28"/>
          <w:szCs w:val="28"/>
          <w:lang w:val="bg-BG"/>
        </w:rPr>
        <w:t xml:space="preserve">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36, ал. 7, чл. 75а, ал. 9, чл. 85, ал. 14, чл. 120, ал. 4, чл. 123, ал. 5 и 6, чл. 157, ал. 3, чл. 181, ал. 7 и чл. 298, ал. 11 от Закона за пазарите на финансови инструменти.</w:t>
      </w:r>
    </w:p>
    <w:p w14:paraId="1783CB12" w14:textId="08F984A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лицата по чл. 123, ал. 5 и </w:t>
      </w:r>
      <w:r w:rsidR="00421411" w:rsidRPr="005D59F6">
        <w:rPr>
          <w:rFonts w:ascii="Arial" w:hAnsi="Arial" w:cs="Arial"/>
          <w:sz w:val="28"/>
          <w:szCs w:val="28"/>
          <w:lang w:val="bg-BG"/>
        </w:rPr>
        <w:br/>
      </w:r>
      <w:r w:rsidRPr="005D59F6">
        <w:rPr>
          <w:rFonts w:ascii="Arial" w:hAnsi="Arial" w:cs="Arial"/>
          <w:sz w:val="28"/>
          <w:szCs w:val="28"/>
          <w:lang w:val="bg-BG"/>
        </w:rPr>
        <w:t>чл. 227ш от Закона за пазарите на финансови инструменти, които не притежават персонален идентификационен код на правен субект, са длъжни да осигурят получаването и поддържането на такъв код.</w:t>
      </w:r>
    </w:p>
    <w:p w14:paraId="361225E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(3)</w:t>
      </w:r>
      <w:r w:rsidRPr="005D59F6">
        <w:rPr>
          <w:rFonts w:ascii="Arial" w:hAnsi="Arial" w:cs="Arial"/>
          <w:sz w:val="28"/>
          <w:szCs w:val="28"/>
          <w:lang w:val="bg-BG"/>
        </w:rPr>
        <w:t xml:space="preserve"> В тримесечен срок от влизането в сила на този закон лицата по чл. 227щ, ал. 1 от Закона за пазарите на финансови инструменти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71455A92" w14:textId="77777777" w:rsidR="00AC5B9F" w:rsidRPr="005D59F6" w:rsidRDefault="00AC5B9F" w:rsidP="00AC5B9F">
      <w:pPr>
        <w:spacing w:before="120" w:line="288" w:lineRule="auto"/>
        <w:ind w:firstLine="1134"/>
        <w:jc w:val="both"/>
        <w:rPr>
          <w:rFonts w:ascii="Arial" w:hAnsi="Arial" w:cs="Arial"/>
          <w:sz w:val="28"/>
          <w:szCs w:val="28"/>
          <w:lang w:val="bg-BG"/>
        </w:rPr>
      </w:pPr>
    </w:p>
    <w:p w14:paraId="0CB087B5" w14:textId="5DE67D5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31. </w:t>
      </w:r>
      <w:r w:rsidRPr="005D59F6">
        <w:rPr>
          <w:rFonts w:ascii="Arial" w:hAnsi="Arial" w:cs="Arial"/>
          <w:bCs/>
          <w:sz w:val="28"/>
          <w:szCs w:val="28"/>
          <w:lang w:val="bg-BG"/>
        </w:rPr>
        <w:t>В Закона за платежните услуги и платежните системи</w:t>
      </w:r>
      <w:r w:rsidRPr="005D59F6">
        <w:rPr>
          <w:rFonts w:ascii="Arial" w:hAnsi="Arial" w:cs="Arial"/>
          <w:sz w:val="28"/>
          <w:szCs w:val="28"/>
          <w:lang w:val="bg-BG"/>
        </w:rPr>
        <w:t xml:space="preserve"> (обн., ДВ, бр. 20 от 2018 г.; изм.</w:t>
      </w:r>
      <w:r w:rsidR="0091513E" w:rsidRPr="005D59F6">
        <w:rPr>
          <w:rFonts w:ascii="Arial" w:hAnsi="Arial" w:cs="Arial"/>
          <w:sz w:val="28"/>
          <w:szCs w:val="28"/>
          <w:lang w:val="bg-BG"/>
        </w:rPr>
        <w:t xml:space="preserve"> и доп.</w:t>
      </w:r>
      <w:r w:rsidRPr="005D59F6">
        <w:rPr>
          <w:rFonts w:ascii="Arial" w:hAnsi="Arial" w:cs="Arial"/>
          <w:sz w:val="28"/>
          <w:szCs w:val="28"/>
          <w:lang w:val="bg-BG"/>
        </w:rPr>
        <w:t>, бр. 17, 37, 42 и 94 от 2019 г., бр. 13 от 2020 г., бр. 12 от 2021 г., бр. 25 и 45 от 2022 г., бр. 8, 66 и 84 от 2023 г., бр. 79 от 2024 г. и бр. 49, 54</w:t>
      </w:r>
      <w:r w:rsidR="0091513E" w:rsidRPr="005D59F6">
        <w:rPr>
          <w:rFonts w:ascii="Arial" w:hAnsi="Arial" w:cs="Arial"/>
          <w:sz w:val="28"/>
          <w:szCs w:val="28"/>
          <w:lang w:val="bg-BG"/>
        </w:rPr>
        <w:t xml:space="preserve">, </w:t>
      </w:r>
      <w:r w:rsidRPr="005D59F6">
        <w:rPr>
          <w:rFonts w:ascii="Arial" w:hAnsi="Arial" w:cs="Arial"/>
          <w:sz w:val="28"/>
          <w:szCs w:val="28"/>
          <w:lang w:val="bg-BG"/>
        </w:rPr>
        <w:t xml:space="preserve">64 </w:t>
      </w:r>
      <w:r w:rsidR="0091513E" w:rsidRPr="005D59F6">
        <w:rPr>
          <w:rFonts w:ascii="Arial" w:hAnsi="Arial" w:cs="Arial"/>
          <w:sz w:val="28"/>
          <w:szCs w:val="28"/>
          <w:lang w:val="bg-BG"/>
        </w:rPr>
        <w:t>и 67</w:t>
      </w:r>
      <w:r w:rsidRPr="005D59F6">
        <w:rPr>
          <w:rFonts w:ascii="Arial" w:hAnsi="Arial" w:cs="Arial"/>
          <w:sz w:val="28"/>
          <w:szCs w:val="28"/>
          <w:lang w:val="bg-BG"/>
        </w:rPr>
        <w:t xml:space="preserve">от 2025 г.) в </w:t>
      </w:r>
      <w:r w:rsidR="0091513E" w:rsidRPr="005D59F6">
        <w:rPr>
          <w:rFonts w:ascii="Arial" w:hAnsi="Arial" w:cs="Arial"/>
          <w:sz w:val="28"/>
          <w:szCs w:val="28"/>
          <w:lang w:val="bg-BG"/>
        </w:rPr>
        <w:br/>
      </w:r>
      <w:r w:rsidRPr="005D59F6">
        <w:rPr>
          <w:rFonts w:ascii="Arial" w:hAnsi="Arial" w:cs="Arial"/>
          <w:sz w:val="28"/>
          <w:szCs w:val="28"/>
          <w:lang w:val="bg-BG"/>
        </w:rPr>
        <w:t xml:space="preserve">чл. 183, ал. 1 след думите „чл. 23б, параграф 7“ се поставя запетая и се добавя „чл. 28а, параграфи 3 и 4“, а накрая се поставя запетая и се добавя „и за изпълнение на задълженията като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(OВ L, 2023/2859, 20.12.2023 г.), във връзка с чл. 28а, параграфи 3 и 4 от Регламент (ЕС) 2016/1011 по отношение на </w:t>
      </w:r>
      <w:proofErr w:type="spellStart"/>
      <w:r w:rsidRPr="005D59F6">
        <w:rPr>
          <w:rFonts w:ascii="Arial" w:hAnsi="Arial" w:cs="Arial"/>
          <w:sz w:val="28"/>
          <w:szCs w:val="28"/>
          <w:lang w:val="bg-BG"/>
        </w:rPr>
        <w:t>бенчмаркове</w:t>
      </w:r>
      <w:proofErr w:type="spellEnd"/>
      <w:r w:rsidRPr="005D59F6">
        <w:rPr>
          <w:rFonts w:ascii="Arial" w:hAnsi="Arial" w:cs="Arial"/>
          <w:sz w:val="28"/>
          <w:szCs w:val="28"/>
          <w:lang w:val="bg-BG"/>
        </w:rPr>
        <w:t xml:space="preserve"> за лихвени проценти“.</w:t>
      </w:r>
    </w:p>
    <w:p w14:paraId="64161B43" w14:textId="3D25F90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lastRenderedPageBreak/>
        <w:t>§ 32.</w:t>
      </w:r>
      <w:r w:rsidRPr="005D59F6">
        <w:rPr>
          <w:rFonts w:ascii="Arial" w:hAnsi="Arial" w:cs="Arial"/>
          <w:sz w:val="28"/>
          <w:szCs w:val="28"/>
          <w:lang w:val="bg-BG"/>
        </w:rPr>
        <w:t xml:space="preserve"> </w:t>
      </w:r>
      <w:r w:rsidRPr="005D59F6">
        <w:rPr>
          <w:rFonts w:ascii="Arial" w:hAnsi="Arial" w:cs="Arial"/>
          <w:bCs/>
          <w:sz w:val="28"/>
          <w:szCs w:val="28"/>
          <w:lang w:val="bg-BG"/>
        </w:rPr>
        <w:t>В Закона за покритите облигации</w:t>
      </w:r>
      <w:r w:rsidRPr="005D59F6">
        <w:rPr>
          <w:rFonts w:ascii="Arial" w:hAnsi="Arial" w:cs="Arial"/>
          <w:sz w:val="28"/>
          <w:szCs w:val="28"/>
          <w:lang w:val="bg-BG"/>
        </w:rPr>
        <w:t xml:space="preserve"> (обн., ДВ, бр. 25 от 2022 г.; изм.</w:t>
      </w:r>
      <w:r w:rsidR="0091513E" w:rsidRPr="005D59F6">
        <w:rPr>
          <w:rFonts w:ascii="Arial" w:hAnsi="Arial" w:cs="Arial"/>
          <w:sz w:val="28"/>
          <w:szCs w:val="28"/>
          <w:lang w:val="bg-BG"/>
        </w:rPr>
        <w:t xml:space="preserve"> и доп.</w:t>
      </w:r>
      <w:r w:rsidRPr="005D59F6">
        <w:rPr>
          <w:rFonts w:ascii="Arial" w:hAnsi="Arial" w:cs="Arial"/>
          <w:sz w:val="28"/>
          <w:szCs w:val="28"/>
          <w:lang w:val="bg-BG"/>
        </w:rPr>
        <w:t>, бр. 79 от 2024 г.</w:t>
      </w:r>
      <w:r w:rsidR="0091513E" w:rsidRPr="005D59F6">
        <w:rPr>
          <w:rFonts w:ascii="Arial" w:hAnsi="Arial" w:cs="Arial"/>
          <w:sz w:val="28"/>
          <w:szCs w:val="28"/>
          <w:lang w:val="bg-BG"/>
        </w:rPr>
        <w:t xml:space="preserve"> и бр. 67 от 2025 г.</w:t>
      </w:r>
      <w:r w:rsidRPr="005D59F6">
        <w:rPr>
          <w:rFonts w:ascii="Arial" w:hAnsi="Arial" w:cs="Arial"/>
          <w:sz w:val="28"/>
          <w:szCs w:val="28"/>
          <w:lang w:val="bg-BG"/>
        </w:rPr>
        <w:t>) се правят следните изменения и допълнения:</w:t>
      </w:r>
    </w:p>
    <w:p w14:paraId="3F20B67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Създава се чл. 1а:</w:t>
      </w:r>
    </w:p>
    <w:p w14:paraId="650537B1" w14:textId="6762A57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1а. (1) Българската народна банка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наричан по-нататък „Регламент (ЕС) 2023/2859“, по отношение на информацията по чл. 46, ал. 6, изречение първо и трето за целите на осигуряването на достъп до тази информация чрез европейската единна точка за достъп.</w:t>
      </w:r>
    </w:p>
    <w:p w14:paraId="1436652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Комисията за финансов надзор е орган за събиране на данни по смисъла на чл. 2, т. 2 от Регламент (ЕС) 2023/2859 по отношение на информацията по чл. 46, ал. 6, изречение второ за целите на осигуряването на достъп до тази информация чрез европейската единна точка за достъп.“</w:t>
      </w:r>
    </w:p>
    <w:p w14:paraId="05D4746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В чл. 46 се създават ал. 7 – 10:</w:t>
      </w:r>
    </w:p>
    <w:p w14:paraId="42831D7D" w14:textId="7F6A081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„(7) Едновременно с оповестяването информацията по </w:t>
      </w:r>
      <w:r w:rsidR="00421411" w:rsidRPr="005D59F6">
        <w:rPr>
          <w:rFonts w:ascii="Arial" w:hAnsi="Arial" w:cs="Arial"/>
          <w:sz w:val="28"/>
          <w:szCs w:val="28"/>
          <w:lang w:val="bg-BG"/>
        </w:rPr>
        <w:br/>
      </w:r>
      <w:r w:rsidRPr="005D59F6">
        <w:rPr>
          <w:rFonts w:ascii="Arial" w:hAnsi="Arial" w:cs="Arial"/>
          <w:sz w:val="28"/>
          <w:szCs w:val="28"/>
          <w:lang w:val="bg-BG"/>
        </w:rPr>
        <w:t xml:space="preserve">ал. 6 се подава до БНБ, съответно </w:t>
      </w:r>
      <w:r w:rsidR="00421411" w:rsidRPr="005D59F6">
        <w:rPr>
          <w:rFonts w:ascii="Arial" w:hAnsi="Arial" w:cs="Arial"/>
          <w:sz w:val="28"/>
          <w:szCs w:val="28"/>
          <w:lang w:val="bg-BG"/>
        </w:rPr>
        <w:t xml:space="preserve">до </w:t>
      </w:r>
      <w:r w:rsidRPr="005D59F6">
        <w:rPr>
          <w:rFonts w:ascii="Arial" w:hAnsi="Arial" w:cs="Arial"/>
          <w:sz w:val="28"/>
          <w:szCs w:val="28"/>
          <w:lang w:val="bg-BG"/>
        </w:rPr>
        <w:t xml:space="preserve">Комисията за финансов надзор,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w:t>
      </w:r>
    </w:p>
    <w:p w14:paraId="3B0F1E7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(8) Информацията по ал. 7 се придружава от следните метаданни:</w:t>
      </w:r>
    </w:p>
    <w:p w14:paraId="4E10EE8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банката емитент, за която се отнася информацията;</w:t>
      </w:r>
    </w:p>
    <w:p w14:paraId="7A9BCAC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банката емитент;</w:t>
      </w:r>
    </w:p>
    <w:p w14:paraId="45BFC37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размер на банката емитент според категорията съгласно чл. 7, параграф 4, буква „г“ от Регламент (ЕС) 2023/2859;</w:t>
      </w:r>
    </w:p>
    <w:p w14:paraId="68BA472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4D479ED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4FA5A6D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(9) Допълнителни изисквания към формата и структурирането на информацията по ал. 7, както и подаването на метаданните към нея и включването на други метаданни се определят с актовете по прилагането на Регламент (ЕС) 2023/2859 и насоки на ЕБО, за които БНБ, съответно Комисията за финансов надзор е взела решение за тяхното прилагане.</w:t>
      </w:r>
    </w:p>
    <w:p w14:paraId="20FEBFA1" w14:textId="74CFF8BA"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(10) Банките емитенти са длъжни да разполагат с идентификационен код на правния субект.“ </w:t>
      </w:r>
    </w:p>
    <w:p w14:paraId="680A536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 чл. 69 се създава ал. 4:</w:t>
      </w:r>
    </w:p>
    <w:p w14:paraId="6F2FC242" w14:textId="21C607F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Българската народна банка предоставя информацията по ал. 1, т. 3 и 4 чрез европейската единна точка за достъп във формат за извличане на данни по чл. 2, т. 3 от Регламент </w:t>
      </w:r>
      <w:r w:rsidR="00421411" w:rsidRPr="005D59F6">
        <w:rPr>
          <w:rFonts w:ascii="Arial" w:hAnsi="Arial" w:cs="Arial"/>
          <w:sz w:val="28"/>
          <w:szCs w:val="28"/>
          <w:lang w:val="bg-BG"/>
        </w:rPr>
        <w:br/>
      </w:r>
      <w:r w:rsidRPr="005D59F6">
        <w:rPr>
          <w:rFonts w:ascii="Arial" w:hAnsi="Arial" w:cs="Arial"/>
          <w:sz w:val="28"/>
          <w:szCs w:val="28"/>
          <w:lang w:val="bg-BG"/>
        </w:rPr>
        <w:t>(ЕС) 2023/2859, придружена от следните метаданни:</w:t>
      </w:r>
    </w:p>
    <w:p w14:paraId="163C3E4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банката емитент, за която се отнася информацията;</w:t>
      </w:r>
    </w:p>
    <w:p w14:paraId="202D538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банката емитент, когато е приложимо;</w:t>
      </w:r>
    </w:p>
    <w:p w14:paraId="05EB1F7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2821F60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39E7A14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 глава десета, раздел III се създава чл. 77:</w:t>
      </w:r>
    </w:p>
    <w:p w14:paraId="06226ED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„Чл. 77. Българската народна банка предоставя информацията по чл. 75 и 76 чрез европейската единна точка за достъп във формат за извличане на данни по чл. 2, т. 3 от Регламент (ЕС) 2023/2859, придружена от метаданните по чл. 69, ал. 4.“</w:t>
      </w:r>
    </w:p>
    <w:p w14:paraId="72021BD8" w14:textId="31D1410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5. В </w:t>
      </w:r>
      <w:r w:rsidR="00421411" w:rsidRPr="005D59F6">
        <w:rPr>
          <w:rFonts w:ascii="Arial" w:hAnsi="Arial" w:cs="Arial"/>
          <w:sz w:val="28"/>
          <w:szCs w:val="28"/>
          <w:lang w:val="bg-BG"/>
        </w:rPr>
        <w:t>Д</w:t>
      </w:r>
      <w:r w:rsidRPr="005D59F6">
        <w:rPr>
          <w:rFonts w:ascii="Arial" w:hAnsi="Arial" w:cs="Arial"/>
          <w:sz w:val="28"/>
          <w:szCs w:val="28"/>
          <w:lang w:val="bg-BG"/>
        </w:rPr>
        <w:t>опълнителните разпоредби § 3 се изменя така:</w:t>
      </w:r>
    </w:p>
    <w:p w14:paraId="55F3181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3. Този закон въвежда изискванията на:</w:t>
      </w:r>
    </w:p>
    <w:p w14:paraId="69F0167A" w14:textId="54D5495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1. Директива (ЕС) 2019/2162 на Европейския парламент и на Съвета от 27 ноември 2019 г. относно емитирането на покрити облигации и публичния надзор върху тях и за изменение на директиви 2009/65/ЕО и 2014/59/ЕС (ОВ, L 328/29 от 18 декември 2019 г.)</w:t>
      </w:r>
      <w:r w:rsidR="0091513E" w:rsidRPr="005D59F6">
        <w:rPr>
          <w:rFonts w:ascii="Arial" w:hAnsi="Arial" w:cs="Arial"/>
          <w:sz w:val="28"/>
          <w:szCs w:val="28"/>
          <w:lang w:val="bg-BG"/>
        </w:rPr>
        <w:t>.</w:t>
      </w:r>
    </w:p>
    <w:p w14:paraId="3A9B244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6CCBAF73" w14:textId="77777777" w:rsidR="00AC5B9F" w:rsidRPr="005D59F6" w:rsidRDefault="00AC5B9F" w:rsidP="00AC5B9F">
      <w:pPr>
        <w:spacing w:before="120" w:line="288" w:lineRule="auto"/>
        <w:ind w:firstLine="1134"/>
        <w:jc w:val="both"/>
        <w:rPr>
          <w:rFonts w:ascii="Arial" w:hAnsi="Arial" w:cs="Arial"/>
          <w:sz w:val="28"/>
          <w:szCs w:val="28"/>
          <w:lang w:val="bg-BG"/>
        </w:rPr>
      </w:pPr>
    </w:p>
    <w:p w14:paraId="5D16D20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33.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46, ал. 7 от Закона за покритите облигации. </w:t>
      </w:r>
    </w:p>
    <w:p w14:paraId="4F851F8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банките емитенти по чл. 46, ал. 10 от Закона за покритите облигации, които не притежават идентификационен код на правен субект, са длъжни да осигурят получаването и поддържането на такъв код.“</w:t>
      </w:r>
    </w:p>
    <w:p w14:paraId="41185477" w14:textId="77777777" w:rsidR="00AC5B9F" w:rsidRPr="005D59F6" w:rsidRDefault="00AC5B9F" w:rsidP="00AC5B9F">
      <w:pPr>
        <w:spacing w:before="120" w:line="288" w:lineRule="auto"/>
        <w:ind w:firstLine="1134"/>
        <w:jc w:val="both"/>
        <w:rPr>
          <w:rFonts w:ascii="Arial" w:hAnsi="Arial" w:cs="Arial"/>
          <w:sz w:val="28"/>
          <w:szCs w:val="28"/>
          <w:lang w:val="bg-BG"/>
        </w:rPr>
      </w:pPr>
    </w:p>
    <w:p w14:paraId="5D6D36D0" w14:textId="1383AD1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34.</w:t>
      </w:r>
      <w:r w:rsidRPr="005D59F6">
        <w:rPr>
          <w:rFonts w:ascii="Arial" w:hAnsi="Arial" w:cs="Arial"/>
          <w:sz w:val="28"/>
          <w:szCs w:val="28"/>
          <w:lang w:val="bg-BG"/>
        </w:rPr>
        <w:t xml:space="preserve"> </w:t>
      </w:r>
      <w:r w:rsidRPr="005D59F6">
        <w:rPr>
          <w:rFonts w:ascii="Arial" w:hAnsi="Arial" w:cs="Arial"/>
          <w:bCs/>
          <w:sz w:val="28"/>
          <w:szCs w:val="28"/>
          <w:lang w:val="bg-BG"/>
        </w:rPr>
        <w:t>В Закона за прилагане на мерките срещу пазарните злоупотреби с финансови инструменти</w:t>
      </w:r>
      <w:r w:rsidRPr="005D59F6">
        <w:rPr>
          <w:rFonts w:ascii="Arial" w:hAnsi="Arial" w:cs="Arial"/>
          <w:sz w:val="28"/>
          <w:szCs w:val="28"/>
          <w:lang w:val="bg-BG"/>
        </w:rPr>
        <w:t xml:space="preserve"> (обн., ДВ, бр. 76 от 2016 г.; изм.</w:t>
      </w:r>
      <w:r w:rsidR="00D55B7E" w:rsidRPr="005D59F6">
        <w:rPr>
          <w:rFonts w:ascii="Arial" w:hAnsi="Arial" w:cs="Arial"/>
          <w:sz w:val="28"/>
          <w:szCs w:val="28"/>
          <w:lang w:val="bg-BG"/>
        </w:rPr>
        <w:t xml:space="preserve"> и доп.</w:t>
      </w:r>
      <w:r w:rsidRPr="005D59F6">
        <w:rPr>
          <w:rFonts w:ascii="Arial" w:hAnsi="Arial" w:cs="Arial"/>
          <w:sz w:val="28"/>
          <w:szCs w:val="28"/>
          <w:lang w:val="bg-BG"/>
        </w:rPr>
        <w:t>, бр. 105 от 2016 г., бр. 95 от 2017 г., бр. 15 и 77 от 2018 г.</w:t>
      </w:r>
      <w:r w:rsidR="00D55B7E" w:rsidRPr="005D59F6">
        <w:rPr>
          <w:rFonts w:ascii="Arial" w:hAnsi="Arial" w:cs="Arial"/>
          <w:sz w:val="28"/>
          <w:szCs w:val="28"/>
          <w:lang w:val="bg-BG"/>
        </w:rPr>
        <w:t>,</w:t>
      </w:r>
      <w:r w:rsidRPr="005D59F6">
        <w:rPr>
          <w:rFonts w:ascii="Arial" w:hAnsi="Arial" w:cs="Arial"/>
          <w:sz w:val="28"/>
          <w:szCs w:val="28"/>
          <w:lang w:val="bg-BG"/>
        </w:rPr>
        <w:t xml:space="preserve"> бр. 17, 83 и 94 от 2019 г. и бр. 51 от 2022 г.) се създава чл. 4а:</w:t>
      </w:r>
    </w:p>
    <w:p w14:paraId="41DCC4BF" w14:textId="3478580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4а. Комисията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w:t>
      </w:r>
      <w:r w:rsidR="000C38C8" w:rsidRPr="005D59F6">
        <w:rPr>
          <w:rFonts w:ascii="Arial" w:hAnsi="Arial" w:cs="Arial"/>
          <w:sz w:val="28"/>
          <w:szCs w:val="28"/>
          <w:lang w:val="bg-BG"/>
        </w:rPr>
        <w:br/>
      </w:r>
      <w:r w:rsidRPr="005D59F6">
        <w:rPr>
          <w:rFonts w:ascii="Arial" w:hAnsi="Arial" w:cs="Arial"/>
          <w:sz w:val="28"/>
          <w:szCs w:val="28"/>
          <w:lang w:val="bg-BG"/>
        </w:rPr>
        <w:t>20 декември 2023 г.), за целите на осигуряването на достъп чрез европейската единна точка за достъп на информацията по чл. 21а, параграфи 1, 4 и 5 от Регламент (ЕС) № 596/2014.“</w:t>
      </w:r>
    </w:p>
    <w:p w14:paraId="4D749E8A" w14:textId="77777777" w:rsidR="00AC5B9F" w:rsidRPr="005D59F6" w:rsidRDefault="00AC5B9F" w:rsidP="00AC5B9F">
      <w:pPr>
        <w:spacing w:before="120" w:line="288" w:lineRule="auto"/>
        <w:ind w:firstLine="1134"/>
        <w:jc w:val="both"/>
        <w:rPr>
          <w:rFonts w:ascii="Arial" w:hAnsi="Arial" w:cs="Arial"/>
          <w:sz w:val="28"/>
          <w:szCs w:val="28"/>
          <w:lang w:val="bg-BG"/>
        </w:rPr>
      </w:pPr>
    </w:p>
    <w:p w14:paraId="0DF2F518" w14:textId="399F0489" w:rsidR="00AC5B9F" w:rsidRPr="005D59F6" w:rsidRDefault="00AC5B9F" w:rsidP="00AC5B9F">
      <w:pPr>
        <w:tabs>
          <w:tab w:val="left" w:pos="4253"/>
        </w:tabs>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lastRenderedPageBreak/>
        <w:t xml:space="preserve">§ 35. </w:t>
      </w:r>
      <w:r w:rsidRPr="005D59F6">
        <w:rPr>
          <w:rFonts w:ascii="Arial" w:hAnsi="Arial" w:cs="Arial"/>
          <w:bCs/>
          <w:sz w:val="28"/>
          <w:szCs w:val="28"/>
          <w:lang w:val="bg-BG"/>
        </w:rPr>
        <w:t>В Закона за счетоводството</w:t>
      </w:r>
      <w:r w:rsidRPr="005D59F6">
        <w:rPr>
          <w:rFonts w:ascii="Arial" w:hAnsi="Arial" w:cs="Arial"/>
          <w:b/>
          <w:sz w:val="28"/>
          <w:szCs w:val="28"/>
          <w:lang w:val="bg-BG"/>
        </w:rPr>
        <w:t xml:space="preserve"> </w:t>
      </w:r>
      <w:r w:rsidRPr="005D59F6">
        <w:rPr>
          <w:rFonts w:ascii="Arial" w:hAnsi="Arial" w:cs="Arial"/>
          <w:sz w:val="28"/>
          <w:szCs w:val="28"/>
          <w:lang w:val="bg-BG"/>
        </w:rPr>
        <w:t>(обн., ДВ, бр. 95 от 2015 г.; изм.</w:t>
      </w:r>
      <w:r w:rsidR="00D55B7E" w:rsidRPr="005D59F6">
        <w:rPr>
          <w:rFonts w:ascii="Arial" w:hAnsi="Arial" w:cs="Arial"/>
          <w:sz w:val="28"/>
          <w:szCs w:val="28"/>
          <w:lang w:val="bg-BG"/>
        </w:rPr>
        <w:t xml:space="preserve"> и доп.</w:t>
      </w:r>
      <w:r w:rsidRPr="005D59F6">
        <w:rPr>
          <w:rFonts w:ascii="Arial" w:hAnsi="Arial" w:cs="Arial"/>
          <w:sz w:val="28"/>
          <w:szCs w:val="28"/>
          <w:lang w:val="bg-BG"/>
        </w:rPr>
        <w:t xml:space="preserve">, бр. 74, 95 и 97 от 2016 г., бр. 85, 92 и 97 от 2017 г., бр. 15, 22 и 98 от 2018 г., бр. 13, 37 и 96 от 2019 г., бр. 26, 28, 104 и 105 от </w:t>
      </w:r>
      <w:r w:rsidR="000C38C8" w:rsidRPr="005D59F6">
        <w:rPr>
          <w:rFonts w:ascii="Arial" w:hAnsi="Arial" w:cs="Arial"/>
          <w:sz w:val="28"/>
          <w:szCs w:val="28"/>
          <w:lang w:val="bg-BG"/>
        </w:rPr>
        <w:br/>
      </w:r>
      <w:r w:rsidRPr="005D59F6">
        <w:rPr>
          <w:rFonts w:ascii="Arial" w:hAnsi="Arial" w:cs="Arial"/>
          <w:sz w:val="28"/>
          <w:szCs w:val="28"/>
          <w:lang w:val="bg-BG"/>
        </w:rPr>
        <w:t>2020 г., бр. 19 от 2021 г., бр. 105 от 2023 г., бр. 70, 72 и 79 от 2024 г. и бр. 17, 26 и 51 от 2025 г.) се правят следните допълнения:</w:t>
      </w:r>
    </w:p>
    <w:p w14:paraId="3CB14ED8" w14:textId="77777777" w:rsidR="00AC5B9F" w:rsidRPr="005D59F6" w:rsidRDefault="00AC5B9F" w:rsidP="00AC5B9F">
      <w:pPr>
        <w:tabs>
          <w:tab w:val="left" w:pos="4253"/>
        </w:tabs>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В чл. 38 се създава ал. 16:</w:t>
      </w:r>
    </w:p>
    <w:p w14:paraId="792A85FD" w14:textId="45E7348D" w:rsidR="00AC5B9F" w:rsidRPr="005D59F6" w:rsidRDefault="00AC5B9F" w:rsidP="00AC5B9F">
      <w:pPr>
        <w:tabs>
          <w:tab w:val="left" w:pos="4253"/>
        </w:tabs>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„(16) С публикуването по ал. 1 от предприятията по чл. 41, 51 и 52б се осигурява и достъп до годишния, съответно </w:t>
      </w:r>
      <w:r w:rsidR="000C38C8" w:rsidRPr="005D59F6">
        <w:rPr>
          <w:rFonts w:ascii="Arial" w:hAnsi="Arial" w:cs="Arial"/>
          <w:sz w:val="28"/>
          <w:szCs w:val="28"/>
          <w:lang w:val="bg-BG"/>
        </w:rPr>
        <w:t xml:space="preserve">до </w:t>
      </w:r>
      <w:r w:rsidRPr="005D59F6">
        <w:rPr>
          <w:rFonts w:ascii="Arial" w:hAnsi="Arial" w:cs="Arial"/>
          <w:sz w:val="28"/>
          <w:szCs w:val="28"/>
          <w:lang w:val="bg-BG"/>
        </w:rPr>
        <w:t>консолидирания финансов отчет, одиторския доклад, доклада за изразяване на увереност по отношение на отчитането на устойчивостта, както и докладите по глава седма, раздели I – VI чрез европейската единна точка за достъп.“</w:t>
      </w:r>
    </w:p>
    <w:p w14:paraId="6F632CB9" w14:textId="62C0387F" w:rsidR="00AC5B9F" w:rsidRPr="005D59F6" w:rsidRDefault="00AC5B9F" w:rsidP="00AC5B9F">
      <w:pPr>
        <w:tabs>
          <w:tab w:val="left" w:pos="4253"/>
        </w:tabs>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В § 2 от </w:t>
      </w:r>
      <w:r w:rsidR="000C38C8" w:rsidRPr="005D59F6">
        <w:rPr>
          <w:rFonts w:ascii="Arial" w:hAnsi="Arial" w:cs="Arial"/>
          <w:sz w:val="28"/>
          <w:szCs w:val="28"/>
          <w:lang w:val="bg-BG"/>
        </w:rPr>
        <w:t>Д</w:t>
      </w:r>
      <w:r w:rsidRPr="005D59F6">
        <w:rPr>
          <w:rFonts w:ascii="Arial" w:hAnsi="Arial" w:cs="Arial"/>
          <w:sz w:val="28"/>
          <w:szCs w:val="28"/>
          <w:lang w:val="bg-BG"/>
        </w:rPr>
        <w:t>опълнителните разпоредби се създава т. 6:</w:t>
      </w:r>
    </w:p>
    <w:p w14:paraId="4AB7B21D"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Cs/>
          <w:iCs/>
          <w:sz w:val="28"/>
          <w:szCs w:val="28"/>
          <w:lang w:val="bg-BG"/>
        </w:rPr>
        <w:t>„6.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0438D496" w14:textId="77777777" w:rsidR="00AC5B9F" w:rsidRPr="005D59F6" w:rsidRDefault="00AC5B9F" w:rsidP="00AC5B9F">
      <w:pPr>
        <w:spacing w:before="120" w:line="288" w:lineRule="auto"/>
        <w:ind w:firstLine="1134"/>
        <w:jc w:val="both"/>
        <w:rPr>
          <w:rFonts w:ascii="Arial" w:hAnsi="Arial" w:cs="Arial"/>
          <w:bCs/>
          <w:iCs/>
          <w:sz w:val="28"/>
          <w:szCs w:val="28"/>
          <w:lang w:val="bg-BG"/>
        </w:rPr>
      </w:pPr>
    </w:p>
    <w:p w14:paraId="13402E00" w14:textId="77777777" w:rsidR="00AC5B9F" w:rsidRPr="005D59F6" w:rsidRDefault="00AC5B9F" w:rsidP="00AC5B9F">
      <w:pPr>
        <w:spacing w:before="120" w:line="288" w:lineRule="auto"/>
        <w:ind w:firstLine="1134"/>
        <w:jc w:val="both"/>
        <w:rPr>
          <w:rFonts w:ascii="Arial" w:hAnsi="Arial" w:cs="Arial"/>
          <w:bCs/>
          <w:iCs/>
          <w:sz w:val="28"/>
          <w:szCs w:val="28"/>
          <w:lang w:val="bg-BG"/>
        </w:rPr>
      </w:pPr>
      <w:r w:rsidRPr="005D59F6">
        <w:rPr>
          <w:rFonts w:ascii="Arial" w:hAnsi="Arial" w:cs="Arial"/>
          <w:b/>
          <w:bCs/>
          <w:iCs/>
          <w:sz w:val="28"/>
          <w:szCs w:val="28"/>
          <w:lang w:val="bg-BG"/>
        </w:rPr>
        <w:t xml:space="preserve">§ 36. </w:t>
      </w:r>
      <w:r w:rsidRPr="005D59F6">
        <w:rPr>
          <w:rFonts w:ascii="Arial" w:hAnsi="Arial" w:cs="Arial"/>
          <w:bCs/>
          <w:iCs/>
          <w:sz w:val="28"/>
          <w:szCs w:val="28"/>
          <w:lang w:val="bg-BG"/>
        </w:rPr>
        <w:t>Информацията по чл. 38, ал. 16 от Закона за счетоводството се предоставя чрез европейската единна точка за достъп за първи път от 10 януари 2028 г.</w:t>
      </w:r>
    </w:p>
    <w:p w14:paraId="20316F9F" w14:textId="77777777" w:rsidR="00AC5B9F" w:rsidRPr="005D59F6" w:rsidRDefault="00AC5B9F" w:rsidP="00AC5B9F">
      <w:pPr>
        <w:spacing w:before="120" w:line="288" w:lineRule="auto"/>
        <w:ind w:firstLine="1134"/>
        <w:jc w:val="both"/>
        <w:rPr>
          <w:rFonts w:ascii="Arial" w:hAnsi="Arial" w:cs="Arial"/>
          <w:sz w:val="28"/>
          <w:szCs w:val="28"/>
          <w:lang w:val="bg-BG"/>
        </w:rPr>
      </w:pPr>
    </w:p>
    <w:p w14:paraId="2393F464" w14:textId="09B6252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37.</w:t>
      </w:r>
      <w:r w:rsidRPr="005D59F6">
        <w:rPr>
          <w:rFonts w:ascii="Arial" w:hAnsi="Arial" w:cs="Arial"/>
          <w:sz w:val="28"/>
          <w:szCs w:val="28"/>
          <w:lang w:val="bg-BG"/>
        </w:rPr>
        <w:t xml:space="preserve"> </w:t>
      </w:r>
      <w:r w:rsidRPr="005D59F6">
        <w:rPr>
          <w:rFonts w:ascii="Arial" w:hAnsi="Arial" w:cs="Arial"/>
          <w:bCs/>
          <w:sz w:val="28"/>
          <w:szCs w:val="28"/>
          <w:lang w:val="bg-BG"/>
        </w:rPr>
        <w:t>В Закона за търговския регистър и регистъра на юридическите лица с нестопанска цел</w:t>
      </w:r>
      <w:r w:rsidRPr="005D59F6">
        <w:rPr>
          <w:rFonts w:ascii="Arial" w:hAnsi="Arial" w:cs="Arial"/>
          <w:b/>
          <w:sz w:val="28"/>
          <w:szCs w:val="28"/>
          <w:lang w:val="bg-BG"/>
        </w:rPr>
        <w:t xml:space="preserve"> </w:t>
      </w:r>
      <w:r w:rsidRPr="005D59F6">
        <w:rPr>
          <w:rFonts w:ascii="Arial" w:hAnsi="Arial" w:cs="Arial"/>
          <w:sz w:val="28"/>
          <w:szCs w:val="28"/>
          <w:lang w:val="bg-BG"/>
        </w:rPr>
        <w:t>(обн., ДВ, бр. 34 от 2006 г.; изм.</w:t>
      </w:r>
      <w:r w:rsidR="00D55B7E" w:rsidRPr="005D59F6">
        <w:rPr>
          <w:rFonts w:ascii="Arial" w:hAnsi="Arial" w:cs="Arial"/>
          <w:sz w:val="28"/>
          <w:szCs w:val="28"/>
          <w:lang w:val="bg-BG"/>
        </w:rPr>
        <w:t xml:space="preserve"> и доп.</w:t>
      </w:r>
      <w:r w:rsidRPr="005D59F6">
        <w:rPr>
          <w:rFonts w:ascii="Arial" w:hAnsi="Arial" w:cs="Arial"/>
          <w:sz w:val="28"/>
          <w:szCs w:val="28"/>
          <w:lang w:val="bg-BG"/>
        </w:rPr>
        <w:t>, бр. 80 и 105 от 2006 г.</w:t>
      </w:r>
      <w:r w:rsidR="0054345D" w:rsidRPr="005D59F6">
        <w:rPr>
          <w:rFonts w:ascii="Arial" w:hAnsi="Arial" w:cs="Arial"/>
          <w:sz w:val="28"/>
          <w:szCs w:val="28"/>
          <w:lang w:val="bg-BG"/>
        </w:rPr>
        <w:t>,</w:t>
      </w:r>
      <w:r w:rsidRPr="005D59F6">
        <w:rPr>
          <w:rFonts w:ascii="Arial" w:hAnsi="Arial" w:cs="Arial"/>
          <w:sz w:val="28"/>
          <w:szCs w:val="28"/>
          <w:lang w:val="bg-BG"/>
        </w:rPr>
        <w:t xml:space="preserve"> бр. 53, 59 и 104 от 2007 г., бр. 50 и 94 от 2008 г., бр. 44 от 2009 г., бр. 101 от 2010 г., бр. 34 и 105 от </w:t>
      </w:r>
      <w:r w:rsidR="000C38C8" w:rsidRPr="005D59F6">
        <w:rPr>
          <w:rFonts w:ascii="Arial" w:hAnsi="Arial" w:cs="Arial"/>
          <w:sz w:val="28"/>
          <w:szCs w:val="28"/>
          <w:lang w:val="bg-BG"/>
        </w:rPr>
        <w:br/>
      </w:r>
      <w:r w:rsidRPr="005D59F6">
        <w:rPr>
          <w:rFonts w:ascii="Arial" w:hAnsi="Arial" w:cs="Arial"/>
          <w:sz w:val="28"/>
          <w:szCs w:val="28"/>
          <w:lang w:val="bg-BG"/>
        </w:rPr>
        <w:t>2011 г., бр. 25, 38 и 99 от 2012 г., бр. 40 от 2014 г., бр. 22, 54 и 95 от 2015 г., бр. 13, 74 и 105 от 2016 г., бр. 85 от 2017 г., бр. 27 от 2018 г., бр. 17 и 38 от 2019 г., бр. 38 и 105 от 2020 г., бр. 60, 80, 84 и 105 от 2023 г., бр. 35, 72 и 82 от 2024 г. и бр. 49</w:t>
      </w:r>
      <w:r w:rsidR="00D55B7E" w:rsidRPr="005D59F6">
        <w:rPr>
          <w:rFonts w:ascii="Arial" w:hAnsi="Arial" w:cs="Arial"/>
          <w:sz w:val="28"/>
          <w:szCs w:val="28"/>
          <w:lang w:val="bg-BG"/>
        </w:rPr>
        <w:t>,</w:t>
      </w:r>
      <w:r w:rsidRPr="005D59F6">
        <w:rPr>
          <w:rFonts w:ascii="Arial" w:hAnsi="Arial" w:cs="Arial"/>
          <w:sz w:val="28"/>
          <w:szCs w:val="28"/>
          <w:lang w:val="bg-BG"/>
        </w:rPr>
        <w:t xml:space="preserve"> 67 </w:t>
      </w:r>
      <w:r w:rsidR="00D55B7E" w:rsidRPr="005D59F6">
        <w:rPr>
          <w:rFonts w:ascii="Arial" w:hAnsi="Arial" w:cs="Arial"/>
          <w:sz w:val="28"/>
          <w:szCs w:val="28"/>
          <w:lang w:val="bg-BG"/>
        </w:rPr>
        <w:t xml:space="preserve">и 87 </w:t>
      </w:r>
      <w:r w:rsidRPr="005D59F6">
        <w:rPr>
          <w:rFonts w:ascii="Arial" w:hAnsi="Arial" w:cs="Arial"/>
          <w:sz w:val="28"/>
          <w:szCs w:val="28"/>
          <w:lang w:val="bg-BG"/>
        </w:rPr>
        <w:t>от 2025 г.) се създава чл. 3б:</w:t>
      </w:r>
    </w:p>
    <w:p w14:paraId="7E135AB2" w14:textId="6EEEF54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3б. (1) Агенцията по вписванията е орган за събиране на данни по смисъла на чл. 2, т. 2 от Регламент (ЕС) 2023/2859 на </w:t>
      </w:r>
      <w:r w:rsidRPr="005D59F6">
        <w:rPr>
          <w:rFonts w:ascii="Arial" w:hAnsi="Arial" w:cs="Arial"/>
          <w:sz w:val="28"/>
          <w:szCs w:val="28"/>
          <w:lang w:val="bg-BG"/>
        </w:rPr>
        <w:lastRenderedPageBreak/>
        <w:t>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по отношение на актовете по чл. 38, ал. 16 от Закона за счетоводството, за целите на осигуряването на достъп до тази информация чрез европейската единна точка за достъп по същия регламент.</w:t>
      </w:r>
    </w:p>
    <w:p w14:paraId="478B4B9C" w14:textId="3691339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Осигуряването на достъп до актовете по ал. 1 се осъществява с обявяването им в търговския регистър и предоставянето им на европейската единна точка за достъп във формат и с метаданни, които се определят с наредбата по чл. 31.“</w:t>
      </w:r>
    </w:p>
    <w:p w14:paraId="45E07DB5" w14:textId="77777777" w:rsidR="00AC5B9F" w:rsidRPr="005D59F6" w:rsidRDefault="00AC5B9F" w:rsidP="00AC5B9F">
      <w:pPr>
        <w:spacing w:before="120" w:line="288" w:lineRule="auto"/>
        <w:ind w:firstLine="1134"/>
        <w:jc w:val="both"/>
        <w:rPr>
          <w:rFonts w:ascii="Arial" w:hAnsi="Arial" w:cs="Arial"/>
          <w:sz w:val="28"/>
          <w:szCs w:val="28"/>
          <w:lang w:val="bg-BG"/>
        </w:rPr>
      </w:pPr>
    </w:p>
    <w:p w14:paraId="50436105" w14:textId="00F7E7A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38.</w:t>
      </w:r>
      <w:r w:rsidRPr="005D59F6">
        <w:rPr>
          <w:rFonts w:ascii="Arial" w:hAnsi="Arial" w:cs="Arial"/>
          <w:sz w:val="28"/>
          <w:szCs w:val="28"/>
          <w:lang w:val="bg-BG"/>
        </w:rPr>
        <w:t xml:space="preserve"> Министърът на правосъдието привежда наредбата по чл. 31 от Закона за търговския регистър и регистъра на юридическите лица с нестопанска цел в съответствие с изискванията на този закон в 6</w:t>
      </w:r>
      <w:r w:rsidR="000C38C8" w:rsidRPr="005D59F6">
        <w:rPr>
          <w:rFonts w:ascii="Arial" w:hAnsi="Arial" w:cs="Arial"/>
          <w:sz w:val="28"/>
          <w:szCs w:val="28"/>
          <w:lang w:val="bg-BG"/>
        </w:rPr>
        <w:t>-</w:t>
      </w:r>
      <w:r w:rsidRPr="005D59F6">
        <w:rPr>
          <w:rFonts w:ascii="Arial" w:hAnsi="Arial" w:cs="Arial"/>
          <w:sz w:val="28"/>
          <w:szCs w:val="28"/>
          <w:lang w:val="bg-BG"/>
        </w:rPr>
        <w:t xml:space="preserve">месечен срок от обнародването му в „Държавен вестник“. </w:t>
      </w:r>
    </w:p>
    <w:p w14:paraId="43EDD59B" w14:textId="77777777" w:rsidR="00AC5B9F" w:rsidRPr="005D59F6" w:rsidRDefault="00AC5B9F" w:rsidP="00AC5B9F">
      <w:pPr>
        <w:spacing w:before="120" w:line="288" w:lineRule="auto"/>
        <w:ind w:firstLine="1134"/>
        <w:jc w:val="both"/>
        <w:rPr>
          <w:rFonts w:ascii="Arial" w:hAnsi="Arial" w:cs="Arial"/>
          <w:sz w:val="28"/>
          <w:szCs w:val="28"/>
          <w:lang w:val="bg-BG"/>
        </w:rPr>
      </w:pPr>
    </w:p>
    <w:p w14:paraId="16287E84" w14:textId="627157F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39. </w:t>
      </w:r>
      <w:r w:rsidRPr="005D59F6">
        <w:rPr>
          <w:rFonts w:ascii="Arial" w:hAnsi="Arial" w:cs="Arial"/>
          <w:bCs/>
          <w:sz w:val="28"/>
          <w:szCs w:val="28"/>
          <w:lang w:val="bg-BG"/>
        </w:rPr>
        <w:t>В Кодекса за застраховането</w:t>
      </w:r>
      <w:r w:rsidRPr="005D59F6">
        <w:rPr>
          <w:rFonts w:ascii="Arial" w:hAnsi="Arial" w:cs="Arial"/>
          <w:sz w:val="28"/>
          <w:szCs w:val="28"/>
          <w:lang w:val="bg-BG"/>
        </w:rPr>
        <w:t xml:space="preserve"> (обн., ДВ, бр. 102 от </w:t>
      </w:r>
      <w:r w:rsidR="000C38C8" w:rsidRPr="005D59F6">
        <w:rPr>
          <w:rFonts w:ascii="Arial" w:hAnsi="Arial" w:cs="Arial"/>
          <w:sz w:val="28"/>
          <w:szCs w:val="28"/>
          <w:lang w:val="bg-BG"/>
        </w:rPr>
        <w:br/>
      </w:r>
      <w:r w:rsidRPr="005D59F6">
        <w:rPr>
          <w:rFonts w:ascii="Arial" w:hAnsi="Arial" w:cs="Arial"/>
          <w:sz w:val="28"/>
          <w:szCs w:val="28"/>
          <w:lang w:val="bg-BG"/>
        </w:rPr>
        <w:t>2015 г.; изм.</w:t>
      </w:r>
      <w:r w:rsidR="00D55B7E" w:rsidRPr="005D59F6">
        <w:rPr>
          <w:rFonts w:ascii="Arial" w:hAnsi="Arial" w:cs="Arial"/>
          <w:sz w:val="28"/>
          <w:szCs w:val="28"/>
          <w:lang w:val="bg-BG"/>
        </w:rPr>
        <w:t xml:space="preserve"> и доп.</w:t>
      </w:r>
      <w:r w:rsidRPr="005D59F6">
        <w:rPr>
          <w:rFonts w:ascii="Arial" w:hAnsi="Arial" w:cs="Arial"/>
          <w:sz w:val="28"/>
          <w:szCs w:val="28"/>
          <w:lang w:val="bg-BG"/>
        </w:rPr>
        <w:t xml:space="preserve">, бр. 62, 95 и 103 от 2016 г., бр. 8, 62, 63, 85, 92, 95 и 103 от 2017 г., бр. 7, 15, 24, 27, 77 и 101 от 2018 г., бр. 17, 42 и 83 от 2019 г., бр. 26, 28 и 64 от 2020 г., бр. 21 от 2021 г., бр. 16 и 25 от </w:t>
      </w:r>
      <w:r w:rsidR="000C38C8" w:rsidRPr="005D59F6">
        <w:rPr>
          <w:rFonts w:ascii="Arial" w:hAnsi="Arial" w:cs="Arial"/>
          <w:sz w:val="28"/>
          <w:szCs w:val="28"/>
          <w:lang w:val="bg-BG"/>
        </w:rPr>
        <w:br/>
      </w:r>
      <w:r w:rsidRPr="005D59F6">
        <w:rPr>
          <w:rFonts w:ascii="Arial" w:hAnsi="Arial" w:cs="Arial"/>
          <w:sz w:val="28"/>
          <w:szCs w:val="28"/>
          <w:lang w:val="bg-BG"/>
        </w:rPr>
        <w:t xml:space="preserve">2022 г., бр. 66, 68, 80, 84 и 85 от 2023 г., бр. 70 и 79 от 2024 г. и </w:t>
      </w:r>
      <w:r w:rsidR="000C38C8" w:rsidRPr="005D59F6">
        <w:rPr>
          <w:rFonts w:ascii="Arial" w:hAnsi="Arial" w:cs="Arial"/>
          <w:sz w:val="28"/>
          <w:szCs w:val="28"/>
          <w:lang w:val="bg-BG"/>
        </w:rPr>
        <w:br/>
      </w:r>
      <w:r w:rsidRPr="005D59F6">
        <w:rPr>
          <w:rFonts w:ascii="Arial" w:hAnsi="Arial" w:cs="Arial"/>
          <w:sz w:val="28"/>
          <w:szCs w:val="28"/>
          <w:lang w:val="bg-BG"/>
        </w:rPr>
        <w:t>бр. 49, 54</w:t>
      </w:r>
      <w:r w:rsidR="00D55B7E" w:rsidRPr="005D59F6">
        <w:rPr>
          <w:rFonts w:ascii="Arial" w:hAnsi="Arial" w:cs="Arial"/>
          <w:sz w:val="28"/>
          <w:szCs w:val="28"/>
          <w:lang w:val="bg-BG"/>
        </w:rPr>
        <w:t>,</w:t>
      </w:r>
      <w:r w:rsidRPr="005D59F6">
        <w:rPr>
          <w:rFonts w:ascii="Arial" w:hAnsi="Arial" w:cs="Arial"/>
          <w:sz w:val="28"/>
          <w:szCs w:val="28"/>
          <w:lang w:val="bg-BG"/>
        </w:rPr>
        <w:t xml:space="preserve"> 63</w:t>
      </w:r>
      <w:r w:rsidR="00D55B7E" w:rsidRPr="005D59F6">
        <w:rPr>
          <w:rFonts w:ascii="Arial" w:hAnsi="Arial" w:cs="Arial"/>
          <w:sz w:val="28"/>
          <w:szCs w:val="28"/>
          <w:lang w:val="bg-BG"/>
        </w:rPr>
        <w:t>, 64 и 67</w:t>
      </w:r>
      <w:r w:rsidRPr="005D59F6">
        <w:rPr>
          <w:rFonts w:ascii="Arial" w:hAnsi="Arial" w:cs="Arial"/>
          <w:sz w:val="28"/>
          <w:szCs w:val="28"/>
          <w:lang w:val="bg-BG"/>
        </w:rPr>
        <w:t xml:space="preserve"> от 2025 г.) се правят следните изменения и допълнения:</w:t>
      </w:r>
    </w:p>
    <w:p w14:paraId="2A8A5450" w14:textId="77777777" w:rsidR="00AC5B9F" w:rsidRPr="005D59F6" w:rsidRDefault="00AC5B9F" w:rsidP="000C38C8">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В чл. 21а:</w:t>
      </w:r>
    </w:p>
    <w:p w14:paraId="17D14A0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заглавието накрая се добавя „и персонален профил в системата за сигурно електронно връчване“;</w:t>
      </w:r>
    </w:p>
    <w:p w14:paraId="53125EB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в ал. 1 накрая се добавя „и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02C765D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в) в ал. 2 след думите „идентификационен код“ се добавя „и профил чрез системата за сигурно електронно връчване“, а думите „съответния код“ се заменят с „кода, съответно от регистрирането на профила“.</w:t>
      </w:r>
    </w:p>
    <w:p w14:paraId="369AFC7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В чл. 238а:</w:t>
      </w:r>
    </w:p>
    <w:p w14:paraId="72D52C4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заглавието след думите „Идентификационен код“ се добавя „и персонален профил в системата за сигурно електронно връчване“;</w:t>
      </w:r>
    </w:p>
    <w:p w14:paraId="771009E9"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sz w:val="28"/>
          <w:szCs w:val="28"/>
          <w:lang w:val="bg-BG"/>
        </w:rPr>
        <w:t xml:space="preserve">б) </w:t>
      </w:r>
      <w:r w:rsidRPr="005D59F6">
        <w:rPr>
          <w:rFonts w:ascii="Arial" w:hAnsi="Arial" w:cs="Arial"/>
          <w:noProof/>
          <w:sz w:val="28"/>
          <w:szCs w:val="28"/>
          <w:lang w:val="bg-BG"/>
        </w:rPr>
        <w:t>създава се ал. 4:</w:t>
      </w:r>
    </w:p>
    <w:p w14:paraId="3D592E59"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„(4) Застрахователен холдинг, финансов холдинг със смесена дейност и застрахователен холдинг със смесена дейност, установен на територията на Република България, е длъжен да разполага по всяко време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като в 7-дневен срок от регистрирането на профила уведомява Комисията чрез тази система.“</w:t>
      </w:r>
    </w:p>
    <w:p w14:paraId="2153EC2B"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3. Създава се чл. 300б:</w:t>
      </w:r>
    </w:p>
    <w:p w14:paraId="2B97ED50"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7E77D8AC"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Чл. 300б. (1) Застрахователният брокер, застрахователният агент и посредникът, предлагащ застрахователни продукти като допълнителна дейност, както и организацията за провеждане на обучение по чл. 304, ал. 5, са длъжни по всяко време да разполагат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56C02AAE"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(2) Лицата по ал. 1 уведомяват Комисията за своя профил чрез системата за сигурно електронно връчване в 7-дневен срок от регистрирането на профила.“</w:t>
      </w:r>
    </w:p>
    <w:p w14:paraId="25323A24"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4. В чл. 307, ал. 1 се създава т. 11:</w:t>
      </w:r>
    </w:p>
    <w:p w14:paraId="12ED4442" w14:textId="77777777" w:rsidR="00AC5B9F" w:rsidRPr="005D59F6" w:rsidRDefault="00AC5B9F" w:rsidP="000C38C8">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lastRenderedPageBreak/>
        <w:t>„11. информация за персоналния профил по чл. 300б.“</w:t>
      </w:r>
    </w:p>
    <w:p w14:paraId="33604EE6" w14:textId="050D76A3"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 xml:space="preserve">5. В чл. 312, ал. 1, т. 4 </w:t>
      </w:r>
      <w:r w:rsidR="00C21792" w:rsidRPr="005D59F6">
        <w:rPr>
          <w:rFonts w:ascii="Arial" w:hAnsi="Arial" w:cs="Arial"/>
          <w:noProof/>
          <w:sz w:val="28"/>
          <w:szCs w:val="28"/>
          <w:lang w:val="bg-BG"/>
        </w:rPr>
        <w:t xml:space="preserve">след </w:t>
      </w:r>
      <w:r w:rsidRPr="005D59F6">
        <w:rPr>
          <w:rFonts w:ascii="Arial" w:hAnsi="Arial" w:cs="Arial"/>
          <w:noProof/>
          <w:sz w:val="28"/>
          <w:szCs w:val="28"/>
          <w:lang w:val="bg-BG"/>
        </w:rPr>
        <w:t>думите „застрахователен брокер по“ се добавя „чл. 300б“ и се поставя запетая.</w:t>
      </w:r>
    </w:p>
    <w:p w14:paraId="10BFACDE"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6. В чл. 318, ал. 1 в изречение първо след думите „тази глава“ се добавя „и чл. 300б“.</w:t>
      </w:r>
    </w:p>
    <w:p w14:paraId="245775ED"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7. В чл. 514 се създава ал. 5:</w:t>
      </w:r>
    </w:p>
    <w:p w14:paraId="4A53BE31"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„(5) Бюрото е длъжно по всяко време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09B44761"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8.</w:t>
      </w:r>
      <w:r w:rsidRPr="005D59F6">
        <w:rPr>
          <w:rFonts w:ascii="Arial" w:hAnsi="Arial" w:cs="Arial"/>
          <w:sz w:val="28"/>
          <w:szCs w:val="28"/>
          <w:lang w:val="bg-BG"/>
        </w:rPr>
        <w:t xml:space="preserve"> </w:t>
      </w:r>
      <w:r w:rsidRPr="005D59F6">
        <w:rPr>
          <w:rFonts w:ascii="Arial" w:hAnsi="Arial" w:cs="Arial"/>
          <w:noProof/>
          <w:sz w:val="28"/>
          <w:szCs w:val="28"/>
          <w:lang w:val="bg-BG"/>
        </w:rPr>
        <w:t>Създава се чл. 532а:</w:t>
      </w:r>
    </w:p>
    <w:p w14:paraId="64230517" w14:textId="77777777" w:rsidR="00AC5B9F" w:rsidRPr="005D59F6" w:rsidRDefault="00AC5B9F" w:rsidP="00AC5B9F">
      <w:pPr>
        <w:spacing w:before="120" w:line="288" w:lineRule="auto"/>
        <w:ind w:firstLine="1134"/>
        <w:jc w:val="both"/>
        <w:rPr>
          <w:rFonts w:ascii="Arial" w:hAnsi="Arial" w:cs="Arial"/>
          <w:noProof/>
          <w:sz w:val="28"/>
          <w:szCs w:val="28"/>
          <w:lang w:val="bg-BG"/>
        </w:rPr>
      </w:pPr>
      <w:r w:rsidRPr="005D59F6">
        <w:rPr>
          <w:rFonts w:ascii="Arial" w:hAnsi="Arial" w:cs="Arial"/>
          <w:noProof/>
          <w:sz w:val="28"/>
          <w:szCs w:val="28"/>
          <w:lang w:val="bg-BG"/>
        </w:rPr>
        <w:t>„Персонален профил в системата за сигурно електронно връчване</w:t>
      </w:r>
    </w:p>
    <w:p w14:paraId="2E872DA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noProof/>
          <w:sz w:val="28"/>
          <w:szCs w:val="28"/>
          <w:lang w:val="bg-BG"/>
        </w:rPr>
        <w:t>Чл. 532а. Гаранционният фонд е длъжен по всяко време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12F03C63" w14:textId="77777777" w:rsidR="00AC5B9F" w:rsidRPr="005D59F6" w:rsidRDefault="00AC5B9F" w:rsidP="00C21792">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9. Създава се глава петдесет и четвърта „а“ с чл. 586а – 586в:</w:t>
      </w:r>
    </w:p>
    <w:p w14:paraId="25496314" w14:textId="77777777" w:rsidR="00AC5B9F" w:rsidRPr="005D59F6" w:rsidRDefault="00AC5B9F" w:rsidP="00C21792">
      <w:pPr>
        <w:tabs>
          <w:tab w:val="left" w:pos="993"/>
        </w:tabs>
        <w:spacing w:before="120" w:line="288" w:lineRule="auto"/>
        <w:jc w:val="center"/>
        <w:rPr>
          <w:rFonts w:ascii="Arial" w:hAnsi="Arial" w:cs="Arial"/>
          <w:sz w:val="28"/>
          <w:szCs w:val="28"/>
          <w:lang w:val="bg-BG"/>
        </w:rPr>
      </w:pPr>
      <w:r w:rsidRPr="005D59F6">
        <w:rPr>
          <w:rFonts w:ascii="Arial" w:hAnsi="Arial" w:cs="Arial"/>
          <w:sz w:val="28"/>
          <w:szCs w:val="28"/>
          <w:lang w:val="bg-BG"/>
        </w:rPr>
        <w:t>„Глава петдесет и четвърта „а“</w:t>
      </w:r>
    </w:p>
    <w:p w14:paraId="0B6ACA30" w14:textId="77777777" w:rsidR="00AC5B9F" w:rsidRPr="005D59F6" w:rsidRDefault="00AC5B9F" w:rsidP="00C21792">
      <w:pPr>
        <w:tabs>
          <w:tab w:val="left" w:pos="993"/>
        </w:tabs>
        <w:spacing w:before="120" w:line="288" w:lineRule="auto"/>
        <w:jc w:val="center"/>
        <w:rPr>
          <w:rFonts w:ascii="Arial" w:hAnsi="Arial" w:cs="Arial"/>
          <w:sz w:val="28"/>
          <w:szCs w:val="28"/>
          <w:lang w:val="bg-BG"/>
        </w:rPr>
      </w:pPr>
      <w:r w:rsidRPr="005D59F6">
        <w:rPr>
          <w:rFonts w:ascii="Arial" w:hAnsi="Arial" w:cs="Arial"/>
          <w:sz w:val="28"/>
          <w:szCs w:val="28"/>
          <w:lang w:val="bg-BG"/>
        </w:rPr>
        <w:t>ЕВРОПЕЙСКА ЕДИННА ТОЧКА ЗА ДОСТЪП</w:t>
      </w:r>
    </w:p>
    <w:p w14:paraId="1ADB57B3" w14:textId="77777777" w:rsidR="00AC5B9F" w:rsidRPr="005D59F6" w:rsidRDefault="00AC5B9F" w:rsidP="00C21792">
      <w:pPr>
        <w:tabs>
          <w:tab w:val="left" w:pos="993"/>
        </w:tabs>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Орган за събиране на данни</w:t>
      </w:r>
    </w:p>
    <w:p w14:paraId="6BC033B5" w14:textId="3149BB4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586а. Комисията е орган за събиране на данни по смисъла на чл. 2, т. 2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наричан по-нататък „Регламент (ЕС) 2023/2859“, по отношение на информацията по </w:t>
      </w:r>
      <w:r w:rsidR="00C21792" w:rsidRPr="005D59F6">
        <w:rPr>
          <w:rFonts w:ascii="Arial" w:hAnsi="Arial" w:cs="Arial"/>
          <w:sz w:val="28"/>
          <w:szCs w:val="28"/>
          <w:lang w:val="bg-BG"/>
        </w:rPr>
        <w:br/>
      </w:r>
      <w:r w:rsidRPr="005D59F6">
        <w:rPr>
          <w:rFonts w:ascii="Arial" w:hAnsi="Arial" w:cs="Arial"/>
          <w:sz w:val="28"/>
          <w:szCs w:val="28"/>
          <w:lang w:val="bg-BG"/>
        </w:rPr>
        <w:lastRenderedPageBreak/>
        <w:t xml:space="preserve">чл. 129, ал. 1, </w:t>
      </w:r>
      <w:r w:rsidR="00C21792" w:rsidRPr="005D59F6">
        <w:rPr>
          <w:rFonts w:ascii="Arial" w:hAnsi="Arial" w:cs="Arial"/>
          <w:sz w:val="28"/>
          <w:szCs w:val="28"/>
          <w:lang w:val="bg-BG"/>
        </w:rPr>
        <w:t xml:space="preserve">чл. </w:t>
      </w:r>
      <w:r w:rsidRPr="005D59F6">
        <w:rPr>
          <w:rFonts w:ascii="Arial" w:hAnsi="Arial" w:cs="Arial"/>
          <w:sz w:val="28"/>
          <w:szCs w:val="28"/>
          <w:lang w:val="bg-BG"/>
        </w:rPr>
        <w:t xml:space="preserve">197б, ал. 8, чл. 276, ал. 1, чл. 581, ал. 10, чл. 633, </w:t>
      </w:r>
      <w:r w:rsidR="00C21792" w:rsidRPr="005D59F6">
        <w:rPr>
          <w:rFonts w:ascii="Arial" w:hAnsi="Arial" w:cs="Arial"/>
          <w:sz w:val="28"/>
          <w:szCs w:val="28"/>
          <w:lang w:val="bg-BG"/>
        </w:rPr>
        <w:br/>
      </w:r>
      <w:r w:rsidRPr="005D59F6">
        <w:rPr>
          <w:rFonts w:ascii="Arial" w:hAnsi="Arial" w:cs="Arial"/>
          <w:sz w:val="28"/>
          <w:szCs w:val="28"/>
          <w:lang w:val="bg-BG"/>
        </w:rPr>
        <w:t xml:space="preserve">ал. 2, както и по чл. 29а, параграф 1 от 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(OB, L 352/1 от 9 декември 2014 г.), наричан по-нататък „Регламент (ЕС) </w:t>
      </w:r>
      <w:r w:rsidR="00C21792" w:rsidRPr="005D59F6">
        <w:rPr>
          <w:rFonts w:ascii="Arial" w:hAnsi="Arial" w:cs="Arial"/>
          <w:sz w:val="28"/>
          <w:szCs w:val="28"/>
          <w:lang w:val="bg-BG"/>
        </w:rPr>
        <w:br/>
      </w:r>
      <w:r w:rsidRPr="005D59F6">
        <w:rPr>
          <w:rFonts w:ascii="Arial" w:hAnsi="Arial" w:cs="Arial"/>
          <w:sz w:val="28"/>
          <w:szCs w:val="28"/>
          <w:lang w:val="bg-BG"/>
        </w:rPr>
        <w:t xml:space="preserve">№ 1286/2014“, чл. 70а, параграф 1 от Регламент (ЕС) 2019/1238 и </w:t>
      </w:r>
      <w:r w:rsidR="00D55B7E" w:rsidRPr="005D59F6">
        <w:rPr>
          <w:rFonts w:ascii="Arial" w:hAnsi="Arial" w:cs="Arial"/>
          <w:sz w:val="28"/>
          <w:szCs w:val="28"/>
          <w:lang w:val="bg-BG"/>
        </w:rPr>
        <w:br/>
      </w:r>
      <w:r w:rsidRPr="005D59F6">
        <w:rPr>
          <w:rFonts w:ascii="Arial" w:hAnsi="Arial" w:cs="Arial"/>
          <w:sz w:val="28"/>
          <w:szCs w:val="28"/>
          <w:lang w:val="bg-BG"/>
        </w:rPr>
        <w:t>чл. 18а, параграф 1 от Регламент (ЕС) 2019/2088 на Европейския парламент и на Съвета от 27 ноември 2019 година относно оповестяването на информация във връзка с устойчивостта в сектора на финансовите услуги (OB, L 317/1 от  9 декември 2019 г.), наричан по-нататък „Регламент (ЕС) 2019/2088“, за целите на осигуряването на достъп чрез европейската единна точка за достъп.</w:t>
      </w:r>
    </w:p>
    <w:p w14:paraId="478CA41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Предоставяне на информация едновременно с оповестяването й чрез европейската единна точка за достъп</w:t>
      </w:r>
    </w:p>
    <w:p w14:paraId="79809BA9" w14:textId="28D949C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586б. (1) Едновременно с публикуването на информацията по реда на чл. 197б, ал. 8 лицето по чл. 197а, ал. 1 подава до комисията тази информация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 </w:t>
      </w:r>
    </w:p>
    <w:p w14:paraId="55E0AC4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лицето по чл. 197а, ал. 1, за което се отнася информацията;</w:t>
      </w:r>
    </w:p>
    <w:p w14:paraId="273D689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лицето по чл. 197а, ал. 1;</w:t>
      </w:r>
    </w:p>
    <w:p w14:paraId="79E187E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промишлени сектори на икономическите дейности на лицето по чл. 197а, ал. 1 съгласно чл. 7, параграф 4, буква „д“ от Регламент (ЕС) 2023/2859;</w:t>
      </w:r>
    </w:p>
    <w:p w14:paraId="5C275AB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6CD1234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2E436F74" w14:textId="7373AA50"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lastRenderedPageBreak/>
        <w:t>(2) Едновременно с оповестяването на информацията по реда на чл. 129, ал. 1, застрахователят, съответно презастрахователят</w:t>
      </w:r>
      <w:r w:rsidR="00C21792" w:rsidRPr="005D59F6">
        <w:rPr>
          <w:rFonts w:ascii="Arial" w:hAnsi="Arial" w:cs="Arial"/>
          <w:sz w:val="28"/>
          <w:szCs w:val="28"/>
          <w:lang w:val="bg-BG"/>
        </w:rPr>
        <w:t>,</w:t>
      </w:r>
      <w:r w:rsidRPr="005D59F6">
        <w:rPr>
          <w:rFonts w:ascii="Arial" w:hAnsi="Arial" w:cs="Arial"/>
          <w:sz w:val="28"/>
          <w:szCs w:val="28"/>
          <w:lang w:val="bg-BG"/>
        </w:rPr>
        <w:t xml:space="preserve"> подава до комисията отчет</w:t>
      </w:r>
      <w:r w:rsidR="00C21792" w:rsidRPr="005D59F6">
        <w:rPr>
          <w:rFonts w:ascii="Arial" w:hAnsi="Arial" w:cs="Arial"/>
          <w:sz w:val="28"/>
          <w:szCs w:val="28"/>
          <w:lang w:val="bg-BG"/>
        </w:rPr>
        <w:t>а</w:t>
      </w:r>
      <w:r w:rsidRPr="005D59F6">
        <w:rPr>
          <w:rFonts w:ascii="Arial" w:hAnsi="Arial" w:cs="Arial"/>
          <w:sz w:val="28"/>
          <w:szCs w:val="28"/>
          <w:lang w:val="bg-BG"/>
        </w:rPr>
        <w:t xml:space="preserve"> за платежоспособност и финансово състояние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 </w:t>
      </w:r>
    </w:p>
    <w:p w14:paraId="6C177700" w14:textId="77777777"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застрахователното или презастрахователното дружество, за което се отнася информацията;</w:t>
      </w:r>
    </w:p>
    <w:p w14:paraId="5B3D2E3D" w14:textId="77777777"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застрахователното или презастрахователното дружество съгласно чл. 7, параграф 4, буква „б“ от Регламент (ЕС) 2023/2859;</w:t>
      </w:r>
    </w:p>
    <w:p w14:paraId="5523C216" w14:textId="77777777"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57D99D5C" w14:textId="77777777"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5276A451" w14:textId="11425BA5"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Едновременно с оповестяването на информацията по реда на чл. 276, ал. 1 местния</w:t>
      </w:r>
      <w:r w:rsidR="00C21792" w:rsidRPr="005D59F6">
        <w:rPr>
          <w:rFonts w:ascii="Arial" w:hAnsi="Arial" w:cs="Arial"/>
          <w:sz w:val="28"/>
          <w:szCs w:val="28"/>
          <w:lang w:val="bg-BG"/>
        </w:rPr>
        <w:t>т</w:t>
      </w:r>
      <w:r w:rsidRPr="005D59F6">
        <w:rPr>
          <w:rFonts w:ascii="Arial" w:hAnsi="Arial" w:cs="Arial"/>
          <w:sz w:val="28"/>
          <w:szCs w:val="28"/>
          <w:lang w:val="bg-BG"/>
        </w:rPr>
        <w:t xml:space="preserve"> застраховател или презастраховател, съответно местния</w:t>
      </w:r>
      <w:r w:rsidR="00C21792" w:rsidRPr="005D59F6">
        <w:rPr>
          <w:rFonts w:ascii="Arial" w:hAnsi="Arial" w:cs="Arial"/>
          <w:sz w:val="28"/>
          <w:szCs w:val="28"/>
          <w:lang w:val="bg-BG"/>
        </w:rPr>
        <w:t>т</w:t>
      </w:r>
      <w:r w:rsidRPr="005D59F6">
        <w:rPr>
          <w:rFonts w:ascii="Arial" w:hAnsi="Arial" w:cs="Arial"/>
          <w:sz w:val="28"/>
          <w:szCs w:val="28"/>
          <w:lang w:val="bg-BG"/>
        </w:rPr>
        <w:t xml:space="preserve"> застрахователен холдинг или финансов холдинг със смесена дейност, който е предприятие майка на група, подава до комисията отчет</w:t>
      </w:r>
      <w:r w:rsidR="00562E7A" w:rsidRPr="005D59F6">
        <w:rPr>
          <w:rFonts w:ascii="Arial" w:hAnsi="Arial" w:cs="Arial"/>
          <w:sz w:val="28"/>
          <w:szCs w:val="28"/>
          <w:lang w:val="bg-BG"/>
        </w:rPr>
        <w:t>а</w:t>
      </w:r>
      <w:r w:rsidRPr="005D59F6">
        <w:rPr>
          <w:rFonts w:ascii="Arial" w:hAnsi="Arial" w:cs="Arial"/>
          <w:sz w:val="28"/>
          <w:szCs w:val="28"/>
          <w:lang w:val="bg-BG"/>
        </w:rPr>
        <w:t xml:space="preserve"> за платежоспособност и финансово състояние на ниво група във формат за извличане на данни по чл. 2, т. 3 от Регламент (ЕС) 2023/2859 или, когато това се изисква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 от следните метаданни: </w:t>
      </w:r>
    </w:p>
    <w:p w14:paraId="2C8AA5B9" w14:textId="77777777"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местния застраховател или презастраховател, съответно местния застрахователен холдинг или финансов холдинг със смесена дейност, който е предприятие майка на група, за който се отнася информацията;</w:t>
      </w:r>
    </w:p>
    <w:p w14:paraId="5E046C11" w14:textId="72B53AA8" w:rsidR="00AC5B9F" w:rsidRPr="005D59F6" w:rsidRDefault="00AC5B9F" w:rsidP="00562E7A">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местния застраховател или презастраховател, съответно</w:t>
      </w:r>
      <w:r w:rsidR="00562E7A" w:rsidRPr="005D59F6">
        <w:rPr>
          <w:rFonts w:ascii="Arial" w:hAnsi="Arial" w:cs="Arial"/>
          <w:sz w:val="28"/>
          <w:szCs w:val="28"/>
          <w:lang w:val="bg-BG"/>
        </w:rPr>
        <w:t xml:space="preserve"> на</w:t>
      </w:r>
      <w:r w:rsidRPr="005D59F6">
        <w:rPr>
          <w:rFonts w:ascii="Arial" w:hAnsi="Arial" w:cs="Arial"/>
          <w:sz w:val="28"/>
          <w:szCs w:val="28"/>
          <w:lang w:val="bg-BG"/>
        </w:rPr>
        <w:t xml:space="preserve"> местния застрахователен холдинг или финансов холдинг със смесена дейност, който е предприятие майка на група съгласно чл. 7, параграф 4, буква „б“ от Регламент (ЕС) 2023/2859;</w:t>
      </w:r>
    </w:p>
    <w:p w14:paraId="6AB2BB6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3. вид на информацията, както е класифицирана съгласно чл. 7, параграф 4, буква „в“ от Регламент (ЕС) 2023/2859;</w:t>
      </w:r>
    </w:p>
    <w:p w14:paraId="65CCB94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79ECEEF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Предоставяне на информация чрез европейската единна точка за достъп</w:t>
      </w:r>
    </w:p>
    <w:p w14:paraId="1197BA6B" w14:textId="584F8E7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586в. (1) Комисията предоставя на Европейския орган информацията по чл. 34, ал. 6 и чл. 42, ал. 1 за целите на предоставянето на достъп до тази информация чрез европейската единна точка за достъп във формат за извличане на данни по чл. 2, т. 3 или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Регламент </w:t>
      </w:r>
      <w:r w:rsidR="00A531B0" w:rsidRPr="005D59F6">
        <w:rPr>
          <w:rFonts w:ascii="Arial" w:hAnsi="Arial" w:cs="Arial"/>
          <w:sz w:val="28"/>
          <w:szCs w:val="28"/>
          <w:lang w:val="bg-BG"/>
        </w:rPr>
        <w:br/>
      </w:r>
      <w:r w:rsidRPr="005D59F6">
        <w:rPr>
          <w:rFonts w:ascii="Arial" w:hAnsi="Arial" w:cs="Arial"/>
          <w:sz w:val="28"/>
          <w:szCs w:val="28"/>
          <w:lang w:val="bg-BG"/>
        </w:rPr>
        <w:t xml:space="preserve">(ЕС) 2023/2859, придружена от следните метаданни: </w:t>
      </w:r>
    </w:p>
    <w:p w14:paraId="04D7622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застрахователното или презастрахователното дружество, за което се отнася информацията;</w:t>
      </w:r>
    </w:p>
    <w:p w14:paraId="55DC5BD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застрахователното или презастрахователното дружество съгласно чл. 7, параграф 4, буква „б“ от Регламент (ЕС) 2023/2859;</w:t>
      </w:r>
    </w:p>
    <w:p w14:paraId="01BCF8E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49A500D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5A1F2DC6" w14:textId="6832CE4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Комисията предоставя информацията, оповестявана по реда на чл. 581, ал. 6 – 8, чрез европейската единна точка за достъп във формат за извличане на данни по чл. 2, т. 3 от Регламент </w:t>
      </w:r>
      <w:r w:rsidR="00A531B0" w:rsidRPr="005D59F6">
        <w:rPr>
          <w:rFonts w:ascii="Arial" w:hAnsi="Arial" w:cs="Arial"/>
          <w:sz w:val="28"/>
          <w:szCs w:val="28"/>
          <w:lang w:val="bg-BG"/>
        </w:rPr>
        <w:br/>
      </w:r>
      <w:r w:rsidRPr="005D59F6">
        <w:rPr>
          <w:rFonts w:ascii="Arial" w:hAnsi="Arial" w:cs="Arial"/>
          <w:sz w:val="28"/>
          <w:szCs w:val="28"/>
          <w:lang w:val="bg-BG"/>
        </w:rPr>
        <w:t>(ЕС) 2023/2859, придружена от следните метаданни:</w:t>
      </w:r>
    </w:p>
    <w:p w14:paraId="792BEFB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физическото лице, съответно наименование на юридическо лице, на което е приложена мярката, съответно е наложено наказанието, за които се отнася информацията;</w:t>
      </w:r>
    </w:p>
    <w:p w14:paraId="2597A00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юридическото лице, за което се отнася информацията, когато е приложимо;</w:t>
      </w:r>
    </w:p>
    <w:p w14:paraId="44E261D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класифицирана съгласно чл. 7, параграф 4, буква „в“ от Регламент (ЕС) 2023/2859;</w:t>
      </w:r>
    </w:p>
    <w:p w14:paraId="3BD04B4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4. отбелязване дали информацията съдържа лични данни.</w:t>
      </w:r>
    </w:p>
    <w:p w14:paraId="40E491EC" w14:textId="22F5390E"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Едновременно с оповестяването й комисията предоставя информацията за решението по чл. 633, ал. 2 и решението по чл. 623, ал. 2 чрез европейската единна точка за достъп във формат за извличане на данни по чл. 2, т. 3 от Регламент (ЕС) 2023/2859, придружена от следните метаданни:</w:t>
      </w:r>
    </w:p>
    <w:p w14:paraId="1BBEEE3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застрахователното или презастрахователното дружество, за което се отнася информацията;</w:t>
      </w:r>
    </w:p>
    <w:p w14:paraId="06C67C65" w14:textId="349A933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идентификационен код на правния субект на застрахователното или презастрахователното дружество, както е посочено съгласно чл. 7, параграф 4, буква „б“ от Регламент </w:t>
      </w:r>
      <w:r w:rsidR="00A531B0" w:rsidRPr="005D59F6">
        <w:rPr>
          <w:rFonts w:ascii="Arial" w:hAnsi="Arial" w:cs="Arial"/>
          <w:sz w:val="28"/>
          <w:szCs w:val="28"/>
          <w:lang w:val="bg-BG"/>
        </w:rPr>
        <w:br/>
      </w:r>
      <w:r w:rsidRPr="005D59F6">
        <w:rPr>
          <w:rFonts w:ascii="Arial" w:hAnsi="Arial" w:cs="Arial"/>
          <w:sz w:val="28"/>
          <w:szCs w:val="28"/>
          <w:lang w:val="bg-BG"/>
        </w:rPr>
        <w:t>(ЕС) 2023/2859;</w:t>
      </w:r>
    </w:p>
    <w:p w14:paraId="079EE73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7617F4A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10109650" w14:textId="04A2C04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10. В чл. 587, ал. 3, т. 6 думите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(OB, L 352/1 от 9 декември 2014 г.), наричан по-нататък „Регламент (ЕС) № 1286/2014“ </w:t>
      </w:r>
      <w:r w:rsidR="001F630A" w:rsidRPr="005D59F6">
        <w:rPr>
          <w:rFonts w:ascii="Arial" w:hAnsi="Arial" w:cs="Arial"/>
          <w:sz w:val="28"/>
          <w:szCs w:val="28"/>
          <w:lang w:val="bg-BG"/>
        </w:rPr>
        <w:t xml:space="preserve">и запетаята след тях се </w:t>
      </w:r>
      <w:proofErr w:type="spellStart"/>
      <w:r w:rsidRPr="005D59F6">
        <w:rPr>
          <w:rFonts w:ascii="Arial" w:hAnsi="Arial" w:cs="Arial"/>
          <w:sz w:val="28"/>
          <w:szCs w:val="28"/>
          <w:lang w:val="bg-BG"/>
        </w:rPr>
        <w:t>се</w:t>
      </w:r>
      <w:proofErr w:type="spellEnd"/>
      <w:r w:rsidRPr="005D59F6">
        <w:rPr>
          <w:rFonts w:ascii="Arial" w:hAnsi="Arial" w:cs="Arial"/>
          <w:sz w:val="28"/>
          <w:szCs w:val="28"/>
          <w:lang w:val="bg-BG"/>
        </w:rPr>
        <w:t xml:space="preserve"> заличават.</w:t>
      </w:r>
    </w:p>
    <w:p w14:paraId="67633C06" w14:textId="580F4A9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11. В чл. 588 ал. 2 и 3 се изменят така:</w:t>
      </w:r>
    </w:p>
    <w:p w14:paraId="65029E8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Уведомленията и съобщенията в производството по прилагане на принудителни административни мерки се извършват по реда на чл. 18а, ал. 4 от Административнопроцесуалния кодекс и при прилагане на чл. 61 от същия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30886D8C" w14:textId="0E09F37F"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Когато не е налична информацията по ал. 2, уведомленията и съобщенията се извършват по реда на чл. 18а, </w:t>
      </w:r>
      <w:r w:rsidR="00D445D0" w:rsidRPr="005D59F6">
        <w:rPr>
          <w:rFonts w:ascii="Arial" w:hAnsi="Arial" w:cs="Arial"/>
          <w:sz w:val="28"/>
          <w:szCs w:val="28"/>
          <w:lang w:val="bg-BG"/>
        </w:rPr>
        <w:br/>
      </w:r>
      <w:r w:rsidRPr="005D59F6">
        <w:rPr>
          <w:rFonts w:ascii="Arial" w:hAnsi="Arial" w:cs="Arial"/>
          <w:sz w:val="28"/>
          <w:szCs w:val="28"/>
          <w:lang w:val="bg-BG"/>
        </w:rPr>
        <w:lastRenderedPageBreak/>
        <w:t>ал. 8 от Административнопроцесуалния кодекс. Когато уведомяването и съобщаването не може да бъде извършено по реда на изречение първо, то се смята за извършено с публикуването му на страницата на комисията в интернет. Публикуването се удостоверява с протокол, съставен от длъжностни лица, определени със заповед на председателя.“</w:t>
      </w:r>
    </w:p>
    <w:p w14:paraId="7CDF58C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12. В чл. 646г, ал. 1 думите „на Европейския парламент и на Съвета от 27 ноември 2019 г. относно оповестяването на информация във връзка с устойчивостта в сектора на финансовите услуги“ се заличават.</w:t>
      </w:r>
    </w:p>
    <w:p w14:paraId="1F5E41C9" w14:textId="4A1278F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13. В § 7 от </w:t>
      </w:r>
      <w:r w:rsidR="001F630A" w:rsidRPr="005D59F6">
        <w:rPr>
          <w:rFonts w:ascii="Arial" w:hAnsi="Arial" w:cs="Arial"/>
          <w:sz w:val="28"/>
          <w:szCs w:val="28"/>
          <w:lang w:val="bg-BG"/>
        </w:rPr>
        <w:t>Д</w:t>
      </w:r>
      <w:r w:rsidRPr="005D59F6">
        <w:rPr>
          <w:rFonts w:ascii="Arial" w:hAnsi="Arial" w:cs="Arial"/>
          <w:sz w:val="28"/>
          <w:szCs w:val="28"/>
          <w:lang w:val="bg-BG"/>
        </w:rPr>
        <w:t>опълнителните разпоредби:</w:t>
      </w:r>
    </w:p>
    <w:p w14:paraId="7E0E6DF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ал. 1 се създава т. 14:</w:t>
      </w:r>
    </w:p>
    <w:p w14:paraId="0A9EAF66" w14:textId="41B6965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„14.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r w:rsidR="001F630A" w:rsidRPr="005D59F6">
        <w:rPr>
          <w:rFonts w:ascii="Arial" w:hAnsi="Arial" w:cs="Arial"/>
          <w:sz w:val="28"/>
          <w:szCs w:val="28"/>
          <w:lang w:val="bg-BG"/>
        </w:rPr>
        <w:t>;</w:t>
      </w:r>
    </w:p>
    <w:p w14:paraId="04BB94E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алинея 2 се изменя така:</w:t>
      </w:r>
    </w:p>
    <w:p w14:paraId="2B4D1CC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Кодексът предвижда мерки по прилагане на:</w:t>
      </w:r>
    </w:p>
    <w:p w14:paraId="48556EC8" w14:textId="35386E3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w:t>
      </w:r>
      <w:r w:rsidR="001F630A" w:rsidRPr="005D59F6">
        <w:rPr>
          <w:rFonts w:ascii="Arial" w:hAnsi="Arial" w:cs="Arial"/>
          <w:sz w:val="28"/>
          <w:szCs w:val="28"/>
          <w:lang w:val="bg-BG"/>
        </w:rPr>
        <w:t>.</w:t>
      </w:r>
    </w:p>
    <w:p w14:paraId="1087D7DC" w14:textId="20FED8A8"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Регламент (ЕС) № 648/2012 на Европейския парламент и на Съвета от 4 юли 2012 г. относно извънборсовите деривати, централните контрагенти и регистрите на транзакции</w:t>
      </w:r>
      <w:r w:rsidR="001F630A" w:rsidRPr="005D59F6">
        <w:rPr>
          <w:rFonts w:ascii="Arial" w:hAnsi="Arial" w:cs="Arial"/>
          <w:sz w:val="28"/>
          <w:szCs w:val="28"/>
          <w:lang w:val="bg-BG"/>
        </w:rPr>
        <w:t>.</w:t>
      </w:r>
    </w:p>
    <w:p w14:paraId="4670C74C" w14:textId="50A6176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Регламент (ЕС) 2015/2365 на Европейския парламент и на Съвета от 25 ноември 2015 г. относно прозрачността при сделките за финансиране с ценни книжа и при повторното използване, и за изменение на Регламент (ЕС) № 648/2012</w:t>
      </w:r>
      <w:r w:rsidR="001F630A" w:rsidRPr="005D59F6">
        <w:rPr>
          <w:rFonts w:ascii="Arial" w:hAnsi="Arial" w:cs="Arial"/>
          <w:sz w:val="28"/>
          <w:szCs w:val="28"/>
          <w:lang w:val="bg-BG"/>
        </w:rPr>
        <w:t>.</w:t>
      </w:r>
    </w:p>
    <w:p w14:paraId="6F9A872C" w14:textId="1A608D4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Регламент (ЕС) 2019/1238 на Европейския парламент и на Съвета от 20 юни 2019 г. относно паневропейски персонален пенсионен продукт (ПЕПП)</w:t>
      </w:r>
      <w:r w:rsidR="001F630A" w:rsidRPr="005D59F6">
        <w:rPr>
          <w:rFonts w:ascii="Arial" w:hAnsi="Arial" w:cs="Arial"/>
          <w:sz w:val="28"/>
          <w:szCs w:val="28"/>
          <w:lang w:val="bg-BG"/>
        </w:rPr>
        <w:t>.</w:t>
      </w:r>
    </w:p>
    <w:p w14:paraId="164097A7" w14:textId="7E3FFCD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5.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w:t>
      </w:r>
      <w:r w:rsidR="001F630A" w:rsidRPr="005D59F6">
        <w:rPr>
          <w:rFonts w:ascii="Arial" w:hAnsi="Arial" w:cs="Arial"/>
          <w:sz w:val="28"/>
          <w:szCs w:val="28"/>
          <w:lang w:val="bg-BG"/>
        </w:rPr>
        <w:t>.</w:t>
      </w:r>
    </w:p>
    <w:p w14:paraId="47068E1A" w14:textId="6C14774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6. 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w:t>
      </w:r>
      <w:r w:rsidR="001F630A" w:rsidRPr="005D59F6">
        <w:rPr>
          <w:rFonts w:ascii="Arial" w:hAnsi="Arial" w:cs="Arial"/>
          <w:sz w:val="28"/>
          <w:szCs w:val="28"/>
          <w:lang w:val="bg-BG"/>
        </w:rPr>
        <w:br/>
      </w:r>
      <w:r w:rsidRPr="005D59F6">
        <w:rPr>
          <w:rFonts w:ascii="Arial" w:hAnsi="Arial" w:cs="Arial"/>
          <w:sz w:val="28"/>
          <w:szCs w:val="28"/>
          <w:lang w:val="bg-BG"/>
        </w:rPr>
        <w:t>(ЕС) 2019/2088</w:t>
      </w:r>
      <w:r w:rsidR="001F630A" w:rsidRPr="005D59F6">
        <w:rPr>
          <w:rFonts w:ascii="Arial" w:hAnsi="Arial" w:cs="Arial"/>
          <w:sz w:val="28"/>
          <w:szCs w:val="28"/>
          <w:lang w:val="bg-BG"/>
        </w:rPr>
        <w:t>.</w:t>
      </w:r>
    </w:p>
    <w:p w14:paraId="61864A4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7. Регламент (ЕС) 2022/2554 на Европейския парламент и на Съвета от 14 декември 2022 г. относно оперативната устойчивост на цифровите технологии във финансовия сектор и за изменение на регламенти (ЕО) № 1060/2009, (ЕС) № 648/2012, (ЕС) № 600/2014, (ЕС) № 909/2014 и (ЕС) 2016/1011.“</w:t>
      </w:r>
    </w:p>
    <w:p w14:paraId="77DC1633" w14:textId="77777777" w:rsidR="00AC5B9F" w:rsidRPr="005D59F6" w:rsidRDefault="00AC5B9F" w:rsidP="00AC5B9F">
      <w:pPr>
        <w:spacing w:before="120" w:line="288" w:lineRule="auto"/>
        <w:ind w:firstLine="1134"/>
        <w:jc w:val="both"/>
        <w:rPr>
          <w:rFonts w:ascii="Arial" w:hAnsi="Arial" w:cs="Arial"/>
          <w:sz w:val="28"/>
          <w:szCs w:val="28"/>
          <w:lang w:val="bg-BG"/>
        </w:rPr>
      </w:pPr>
    </w:p>
    <w:p w14:paraId="514C9A4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40.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586б и 586в от Кодекса за застраховането.</w:t>
      </w:r>
    </w:p>
    <w:p w14:paraId="02C6E06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лицата по чл. 586б от Кодекса за застраховането, които не притежават персонален идентификационен код на правен субект, са длъжни да осигурят получаването и поддържането на такъв код.</w:t>
      </w:r>
    </w:p>
    <w:p w14:paraId="229A62C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(3)</w:t>
      </w:r>
      <w:r w:rsidRPr="005D59F6">
        <w:rPr>
          <w:rFonts w:ascii="Arial" w:hAnsi="Arial" w:cs="Arial"/>
          <w:sz w:val="28"/>
          <w:szCs w:val="28"/>
          <w:lang w:val="bg-BG"/>
        </w:rPr>
        <w:t xml:space="preserve"> В тримесечен срок от влизането в сила на този закон лицата по чл. 21а, ал. 1, чл. 238а, ал. 4, чл. 300б, ал. 1, чл. 514, ал. 5 и чл. 523а от Кодекса за застраховането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17CCEE20" w14:textId="77777777" w:rsidR="00AC5B9F" w:rsidRPr="005D59F6" w:rsidRDefault="00AC5B9F" w:rsidP="00AC5B9F">
      <w:pPr>
        <w:spacing w:before="120" w:line="288" w:lineRule="auto"/>
        <w:ind w:firstLine="1134"/>
        <w:jc w:val="both"/>
        <w:rPr>
          <w:rFonts w:ascii="Arial" w:hAnsi="Arial" w:cs="Arial"/>
          <w:b/>
          <w:sz w:val="28"/>
          <w:szCs w:val="28"/>
          <w:lang w:val="bg-BG"/>
        </w:rPr>
      </w:pPr>
    </w:p>
    <w:p w14:paraId="2BD80D14" w14:textId="5EE572A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xml:space="preserve">§ 41. </w:t>
      </w:r>
      <w:r w:rsidRPr="005D59F6">
        <w:rPr>
          <w:rFonts w:ascii="Arial" w:hAnsi="Arial" w:cs="Arial"/>
          <w:bCs/>
          <w:sz w:val="28"/>
          <w:szCs w:val="28"/>
          <w:lang w:val="bg-BG"/>
        </w:rPr>
        <w:t>В Кодекса за социално осигуряване</w:t>
      </w:r>
      <w:r w:rsidRPr="005D59F6">
        <w:rPr>
          <w:rFonts w:ascii="Arial" w:hAnsi="Arial" w:cs="Arial"/>
          <w:sz w:val="28"/>
          <w:szCs w:val="28"/>
          <w:lang w:val="bg-BG"/>
        </w:rPr>
        <w:t xml:space="preserve"> (</w:t>
      </w:r>
      <w:r w:rsidR="00877E36" w:rsidRPr="005D59F6">
        <w:rPr>
          <w:rFonts w:ascii="Arial" w:hAnsi="Arial" w:cs="Arial"/>
          <w:bCs/>
          <w:caps/>
          <w:sz w:val="28"/>
          <w:szCs w:val="28"/>
          <w:lang w:val="bg-BG"/>
        </w:rPr>
        <w:t>о</w:t>
      </w:r>
      <w:r w:rsidR="00877E36" w:rsidRPr="005D59F6">
        <w:rPr>
          <w:rFonts w:ascii="Arial" w:hAnsi="Arial" w:cs="Arial"/>
          <w:bCs/>
          <w:sz w:val="28"/>
          <w:szCs w:val="28"/>
          <w:lang w:val="bg-BG"/>
        </w:rPr>
        <w:t xml:space="preserve">бн., ДВ, бр. 110 от 1999 г.; Решение № 5 на Конституционния съд от 2000 г. – бр. 55 от 2000 г.; изм. и доп., бр. 64 от 2000 г., бр. 1, 35 и 41 от 2001 г., </w:t>
      </w:r>
      <w:r w:rsidR="00877E36" w:rsidRPr="005D59F6">
        <w:rPr>
          <w:rFonts w:ascii="Arial" w:hAnsi="Arial" w:cs="Arial"/>
          <w:bCs/>
          <w:sz w:val="28"/>
          <w:szCs w:val="28"/>
          <w:lang w:val="bg-BG"/>
        </w:rPr>
        <w:br/>
      </w:r>
      <w:r w:rsidR="00877E36" w:rsidRPr="005D59F6">
        <w:rPr>
          <w:rFonts w:ascii="Arial" w:hAnsi="Arial" w:cs="Arial"/>
          <w:bCs/>
          <w:sz w:val="28"/>
          <w:szCs w:val="28"/>
          <w:lang w:val="bg-BG"/>
        </w:rPr>
        <w:lastRenderedPageBreak/>
        <w:t xml:space="preserve">бр. 1, 10, 45, 74, 112, 119 и 120 от 2002 г., бр. 8, 42, 67, 95, 112 и 114 от 2003 г., бр. 12, 21, 38, 52, 53, 69, 70, 112 и 115 от 2004 г., бр. 38, 39, 76, 102, 103, 104 и 105 от 2005 г., бр. 17, 30, 34, 56, 57, 59 и 68 от 2006 г.; попр., бр. 76 от 2006 г.; изм. и доп.,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и доп., бр. 60, 77 и 100 от 2011 г., бр. 7, 21, 38, 40, 44, 58, 81, 89, 94 и 99 от 2012 г., бр. 15, 20, 70, 98, 104, 106, 109 и 111 от 2013 г., бр. 1, 18, 27, 35, 53 и 107 от 2014 г., бр. 12, 14, 22, 54, 61, 79, 95, 98 и 102 от 2015 г., бр. 62, 95, 98 и 105 от 2016 г., бр. 62, 92, 99 и 103 от </w:t>
      </w:r>
      <w:r w:rsidR="00877E36" w:rsidRPr="005D59F6">
        <w:rPr>
          <w:rFonts w:ascii="Arial" w:hAnsi="Arial" w:cs="Arial"/>
          <w:bCs/>
          <w:sz w:val="28"/>
          <w:szCs w:val="28"/>
          <w:lang w:val="bg-BG"/>
        </w:rPr>
        <w:br/>
        <w:t xml:space="preserve">2017 г., бр. 7 и 15 от 2018 г.; попр., бр. 16 от 2018 г.; изм. и доп., </w:t>
      </w:r>
      <w:r w:rsidR="00877E36" w:rsidRPr="005D59F6">
        <w:rPr>
          <w:rFonts w:ascii="Arial" w:hAnsi="Arial" w:cs="Arial"/>
          <w:bCs/>
          <w:sz w:val="28"/>
          <w:szCs w:val="28"/>
          <w:lang w:val="bg-BG"/>
        </w:rPr>
        <w:br/>
        <w:t xml:space="preserve">бр. 17, 30, 46, 53, 64, 77, 88, 98, 102 и 105 от 2018 г., бр. 12, 35, 83, 94 и 99 от 2019 г., бр. 26, 28, 51, 64, 69, 103 и 109 от 2020 г., бр. 12,19, 21 и 77 от 2021 г., бр. 16, 18, 25, 51, 58 и 62 от 2022 г., </w:t>
      </w:r>
      <w:r w:rsidR="00877E36" w:rsidRPr="005D59F6">
        <w:rPr>
          <w:rFonts w:ascii="Arial" w:hAnsi="Arial" w:cs="Arial"/>
          <w:sz w:val="28"/>
          <w:szCs w:val="28"/>
          <w:lang w:val="bg-BG"/>
        </w:rPr>
        <w:t xml:space="preserve">бр. 8, 53, 66, </w:t>
      </w:r>
      <w:r w:rsidR="00877E36" w:rsidRPr="005D59F6">
        <w:rPr>
          <w:rFonts w:ascii="Arial" w:hAnsi="Arial" w:cs="Arial"/>
          <w:bCs/>
          <w:sz w:val="28"/>
          <w:szCs w:val="28"/>
          <w:lang w:val="bg-BG"/>
        </w:rPr>
        <w:t xml:space="preserve">84, 85 и 106 </w:t>
      </w:r>
      <w:r w:rsidR="00877E36" w:rsidRPr="005D59F6">
        <w:rPr>
          <w:rFonts w:ascii="Arial" w:hAnsi="Arial" w:cs="Arial"/>
          <w:sz w:val="28"/>
          <w:szCs w:val="28"/>
          <w:lang w:val="bg-BG"/>
        </w:rPr>
        <w:t xml:space="preserve">от 2023 г., бр. 2, 16, 27, 66, 67, 70, 79 и 82 от 2024 г., </w:t>
      </w:r>
      <w:r w:rsidR="00877E36" w:rsidRPr="005D59F6">
        <w:rPr>
          <w:rFonts w:ascii="Arial" w:hAnsi="Arial" w:cs="Arial"/>
          <w:bCs/>
          <w:sz w:val="28"/>
          <w:szCs w:val="28"/>
          <w:lang w:val="bg-BG"/>
        </w:rPr>
        <w:br/>
      </w:r>
      <w:r w:rsidR="00877E36" w:rsidRPr="005D59F6">
        <w:rPr>
          <w:rFonts w:ascii="Arial" w:hAnsi="Arial" w:cs="Arial"/>
          <w:sz w:val="28"/>
          <w:szCs w:val="28"/>
          <w:lang w:val="bg-BG"/>
        </w:rPr>
        <w:t>бр. 25 от 2025 г.; Решение № 6 на Конституционния съд от 2025 г. – бр. 48 от 2025 г.; изм. и доп., бр. 49 и 54 от 2025 г.</w:t>
      </w:r>
      <w:r w:rsidRPr="005D59F6">
        <w:rPr>
          <w:rFonts w:ascii="Arial" w:hAnsi="Arial" w:cs="Arial"/>
          <w:sz w:val="28"/>
          <w:szCs w:val="28"/>
          <w:lang w:val="bg-BG"/>
        </w:rPr>
        <w:t>) се правят следните изменения и допълнения:</w:t>
      </w:r>
    </w:p>
    <w:p w14:paraId="1A7A8EB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В чл. 122а, ал. 1 т. 14 се отменя.</w:t>
      </w:r>
    </w:p>
    <w:p w14:paraId="6AC28D4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В чл. 122г: </w:t>
      </w:r>
    </w:p>
    <w:p w14:paraId="44B395F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заглавието накрая се добавя „и регистрация в системата за сигурно електронно връчване“;</w:t>
      </w:r>
    </w:p>
    <w:p w14:paraId="388E150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създават се ал. 3 - 5:</w:t>
      </w:r>
    </w:p>
    <w:p w14:paraId="3DC8982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Пенсионноосигурителното дружество е длъжно да разполага с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14:paraId="5381493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Дружеството подава заявление за регистрация на профила по ал. 3 в 7-дневен срок от вписването си в търговския регистър.</w:t>
      </w:r>
    </w:p>
    <w:p w14:paraId="21E275E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(5) Дружеството уведомява комисията за своя профил по ал. 3 в 7-дневен срок от регистрирането му чрез системата по ал. 2.“</w:t>
      </w:r>
    </w:p>
    <w:p w14:paraId="07D3191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 чл. 123о се създава ал. 3:</w:t>
      </w:r>
    </w:p>
    <w:p w14:paraId="48760A81" w14:textId="1731925B"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Пенсионноосигурителното дружество, което управлява фонд за допълнително доброволно пенсионно осигуряване по професионални схеми</w:t>
      </w:r>
      <w:r w:rsidR="001F630A" w:rsidRPr="005D59F6">
        <w:rPr>
          <w:rFonts w:ascii="Arial" w:hAnsi="Arial" w:cs="Arial"/>
          <w:sz w:val="28"/>
          <w:szCs w:val="28"/>
          <w:lang w:val="bg-BG"/>
        </w:rPr>
        <w:t>,</w:t>
      </w:r>
      <w:r w:rsidRPr="005D59F6">
        <w:rPr>
          <w:rFonts w:ascii="Arial" w:hAnsi="Arial" w:cs="Arial"/>
          <w:sz w:val="28"/>
          <w:szCs w:val="28"/>
          <w:lang w:val="bg-BG"/>
        </w:rPr>
        <w:t xml:space="preserve"> предоставя на комисията информацията относно политиката за възнагражденията едновременно с оповестяването на тази информация във формат за извличане на данни по чл. 2, т. 3 от Регламент (ЕС) 2023/2859 на Европейския парламент и на Съвета от 13 декември 2023 г.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(ОВ, L 2023/2859 от 20 декември 2023 г.), наричан по-нататък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737DC27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дружеството;</w:t>
      </w:r>
    </w:p>
    <w:p w14:paraId="3A9A33A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дружеството;</w:t>
      </w:r>
    </w:p>
    <w:p w14:paraId="48BBB6FA" w14:textId="63C86B66"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размер на дружеството според категорията съгласно </w:t>
      </w:r>
      <w:r w:rsidR="00E60A2D" w:rsidRPr="005D59F6">
        <w:rPr>
          <w:rFonts w:ascii="Arial" w:hAnsi="Arial" w:cs="Arial"/>
          <w:sz w:val="28"/>
          <w:szCs w:val="28"/>
          <w:lang w:val="bg-BG"/>
        </w:rPr>
        <w:br/>
      </w:r>
      <w:r w:rsidRPr="005D59F6">
        <w:rPr>
          <w:rFonts w:ascii="Arial" w:hAnsi="Arial" w:cs="Arial"/>
          <w:sz w:val="28"/>
          <w:szCs w:val="28"/>
          <w:lang w:val="bg-BG"/>
        </w:rPr>
        <w:t>чл. 7, параграф 4, буква „г“ от Регламент (ЕС) 2023/2859;</w:t>
      </w:r>
    </w:p>
    <w:p w14:paraId="6467689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6E24458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008CB36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 чл. 145, ал. 1 т. 12 се отменя.</w:t>
      </w:r>
    </w:p>
    <w:p w14:paraId="30CC0C7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В глава двадесета се създава чл. 213в:</w:t>
      </w:r>
    </w:p>
    <w:p w14:paraId="1F0780C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„Събиране на данни по  реда на Регламент (ЕС) 2023/2859</w:t>
      </w:r>
    </w:p>
    <w:p w14:paraId="7DE4638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213в. (1) Комисията е орган за събиране на данни по смисъла на чл. 2, т. 2 от Регламент (ЕС) 2023/2859 по отношение на информацията по: </w:t>
      </w:r>
    </w:p>
    <w:p w14:paraId="46552FC0" w14:textId="2FA693AE" w:rsidR="00AC5B9F" w:rsidRPr="005D59F6" w:rsidRDefault="00AC5B9F" w:rsidP="00AC5B9F">
      <w:pPr>
        <w:pStyle w:val="CommentText"/>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чл</w:t>
      </w:r>
      <w:r w:rsidR="00E60A2D" w:rsidRPr="005D59F6">
        <w:rPr>
          <w:rFonts w:ascii="Arial" w:hAnsi="Arial" w:cs="Arial"/>
          <w:sz w:val="28"/>
          <w:szCs w:val="28"/>
          <w:lang w:val="bg-BG"/>
        </w:rPr>
        <w:t>ен</w:t>
      </w:r>
      <w:r w:rsidRPr="005D59F6">
        <w:rPr>
          <w:rFonts w:ascii="Arial" w:hAnsi="Arial" w:cs="Arial"/>
          <w:sz w:val="28"/>
          <w:szCs w:val="28"/>
          <w:lang w:val="bg-BG"/>
        </w:rPr>
        <w:t xml:space="preserve"> 123о, ал. 3, чл. 251в, ал. 2, чл. 251е и чл. 252, ал. 5; </w:t>
      </w:r>
    </w:p>
    <w:p w14:paraId="4D15C625" w14:textId="42C19C05" w:rsidR="00AC5B9F" w:rsidRPr="005D59F6" w:rsidRDefault="00AC5B9F" w:rsidP="00AC5B9F">
      <w:pPr>
        <w:pStyle w:val="CommentText"/>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2. чл</w:t>
      </w:r>
      <w:r w:rsidR="00E60A2D" w:rsidRPr="005D59F6">
        <w:rPr>
          <w:rFonts w:ascii="Arial" w:hAnsi="Arial" w:cs="Arial"/>
          <w:sz w:val="28"/>
          <w:szCs w:val="28"/>
          <w:lang w:val="bg-BG"/>
        </w:rPr>
        <w:t>ен</w:t>
      </w:r>
      <w:r w:rsidRPr="005D59F6">
        <w:rPr>
          <w:rFonts w:ascii="Arial" w:hAnsi="Arial" w:cs="Arial"/>
          <w:sz w:val="28"/>
          <w:szCs w:val="28"/>
          <w:lang w:val="bg-BG"/>
        </w:rPr>
        <w:t xml:space="preserve"> 26, параграф 1 от Регламент (ЕС) 2019/1238, предоставяна от пенсионноосигурителното дружество, управляващо доброволен пенсионен фонд за ПЕПП; </w:t>
      </w:r>
    </w:p>
    <w:p w14:paraId="575F5AC6" w14:textId="3D68A08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чл</w:t>
      </w:r>
      <w:r w:rsidR="00E60A2D" w:rsidRPr="005D59F6">
        <w:rPr>
          <w:rFonts w:ascii="Arial" w:hAnsi="Arial" w:cs="Arial"/>
          <w:sz w:val="28"/>
          <w:szCs w:val="28"/>
          <w:lang w:val="bg-BG"/>
        </w:rPr>
        <w:t>ен</w:t>
      </w:r>
      <w:r w:rsidRPr="005D59F6">
        <w:rPr>
          <w:rFonts w:ascii="Arial" w:hAnsi="Arial" w:cs="Arial"/>
          <w:sz w:val="28"/>
          <w:szCs w:val="28"/>
          <w:lang w:val="bg-BG"/>
        </w:rPr>
        <w:t xml:space="preserve"> 18а, параграф 1 от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317/1 от 9 декември 2019 г.), наричан по-нататък „Регламент (ЕС) 2019/2088“, предоставяна от пенсионноосигурителното дружество, управляващо фонд за допълнително доброволно пенсионно осигуряване и/или фонд за допълнително доброволно пенсионно осигуряване по професионални схеми и/или доброволен пенсионен фонд за ПЕПП.</w:t>
      </w:r>
    </w:p>
    <w:p w14:paraId="002A35E6" w14:textId="6505E814"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Допълнителни изисквания към формата и структурирането на информацията по ал. 1, т. 1, както и подаването на метаданните към нея и включването на други метаданни се определят с актовете по прилагането на Регламент (ЕС) 2023/2859 и насоки на Европейския орган за застраховане и професионално пенсионно осигуряване, за които </w:t>
      </w:r>
      <w:r w:rsidR="00AB3961" w:rsidRPr="005D59F6">
        <w:rPr>
          <w:rFonts w:ascii="Arial" w:hAnsi="Arial" w:cs="Arial"/>
          <w:sz w:val="28"/>
          <w:szCs w:val="28"/>
          <w:lang w:val="bg-BG"/>
        </w:rPr>
        <w:t>к</w:t>
      </w:r>
      <w:r w:rsidRPr="005D59F6">
        <w:rPr>
          <w:rFonts w:ascii="Arial" w:hAnsi="Arial" w:cs="Arial"/>
          <w:sz w:val="28"/>
          <w:szCs w:val="28"/>
          <w:lang w:val="bg-BG"/>
        </w:rPr>
        <w:t>омисията е взела решение за тяхното прилагане.“</w:t>
      </w:r>
    </w:p>
    <w:p w14:paraId="6E62757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6. В чл. 216а, ал. 1 в началото се добавя „Фондовете за допълнително доброволно пенсионно осигуряване“ и се поставя запетая.</w:t>
      </w:r>
    </w:p>
    <w:p w14:paraId="5241704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7. В чл. 218, ал. 2 т. 9 се отменя.</w:t>
      </w:r>
    </w:p>
    <w:p w14:paraId="337D73C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8. В чл. 249, ал. 4, т. 1 думите „чл. 251в – 251д“ се заменят с „чл. 251в – 251е“.</w:t>
      </w:r>
    </w:p>
    <w:p w14:paraId="6ECEF879"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9. В чл. 251в:</w:t>
      </w:r>
    </w:p>
    <w:p w14:paraId="151F24BC" w14:textId="1353B12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досегашният текст става ал. 1 и в не</w:t>
      </w:r>
      <w:r w:rsidR="00E60A2D" w:rsidRPr="005D59F6">
        <w:rPr>
          <w:rFonts w:ascii="Arial" w:hAnsi="Arial" w:cs="Arial"/>
          <w:sz w:val="28"/>
          <w:szCs w:val="28"/>
          <w:lang w:val="bg-BG"/>
        </w:rPr>
        <w:t>я</w:t>
      </w:r>
      <w:r w:rsidRPr="005D59F6">
        <w:rPr>
          <w:rFonts w:ascii="Arial" w:hAnsi="Arial" w:cs="Arial"/>
          <w:sz w:val="28"/>
          <w:szCs w:val="28"/>
          <w:lang w:val="bg-BG"/>
        </w:rPr>
        <w:t xml:space="preserve"> изречение второ се заличава;</w:t>
      </w:r>
    </w:p>
    <w:p w14:paraId="66D0EDA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б) създава се ал. 2:</w:t>
      </w:r>
    </w:p>
    <w:p w14:paraId="78390F34" w14:textId="0CC01CD5"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Пенсионноосигурителното дружество едновременно с публикуването на инвестиционната политика на фонда за допълнително доброволно пенсионно осигуряване по професионални схеми подава до комисията тази информация във </w:t>
      </w:r>
      <w:r w:rsidRPr="005D59F6">
        <w:rPr>
          <w:rFonts w:ascii="Arial" w:hAnsi="Arial" w:cs="Arial"/>
          <w:sz w:val="28"/>
          <w:szCs w:val="28"/>
          <w:lang w:val="bg-BG"/>
        </w:rPr>
        <w:lastRenderedPageBreak/>
        <w:t xml:space="preserve">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4009364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фонда;</w:t>
      </w:r>
    </w:p>
    <w:p w14:paraId="3C74FDE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фонда;</w:t>
      </w:r>
    </w:p>
    <w:p w14:paraId="6F3DE0F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фонда според категорията съгласно чл. 7, параграф 4, буква „г“ от Регламент (ЕС) 2023/2859;</w:t>
      </w:r>
    </w:p>
    <w:p w14:paraId="33EC06D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00D07A3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58EC9A3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10. В глава двадесет и пета се създава чл. 251е: </w:t>
      </w:r>
    </w:p>
    <w:p w14:paraId="07E43554" w14:textId="14DEE1D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„Подаване на информацията, публикувана по </w:t>
      </w:r>
      <w:r w:rsidR="00E60A2D" w:rsidRPr="005D59F6">
        <w:rPr>
          <w:rFonts w:ascii="Arial" w:hAnsi="Arial" w:cs="Arial"/>
          <w:sz w:val="28"/>
          <w:szCs w:val="28"/>
          <w:lang w:val="bg-BG"/>
        </w:rPr>
        <w:t xml:space="preserve">реда на </w:t>
      </w:r>
      <w:r w:rsidR="00E60A2D" w:rsidRPr="005D59F6">
        <w:rPr>
          <w:rFonts w:ascii="Arial" w:hAnsi="Arial" w:cs="Arial"/>
          <w:sz w:val="28"/>
          <w:szCs w:val="28"/>
          <w:lang w:val="bg-BG"/>
        </w:rPr>
        <w:br/>
      </w:r>
      <w:r w:rsidRPr="005D59F6">
        <w:rPr>
          <w:rFonts w:ascii="Arial" w:hAnsi="Arial" w:cs="Arial"/>
          <w:sz w:val="28"/>
          <w:szCs w:val="28"/>
          <w:lang w:val="bg-BG"/>
        </w:rPr>
        <w:t xml:space="preserve">чл. 251г и 251д чрез </w:t>
      </w:r>
      <w:r w:rsidR="00AB3961" w:rsidRPr="005D59F6">
        <w:rPr>
          <w:rFonts w:ascii="Arial" w:hAnsi="Arial" w:cs="Arial"/>
          <w:sz w:val="28"/>
          <w:szCs w:val="28"/>
          <w:lang w:val="bg-BG"/>
        </w:rPr>
        <w:t>е</w:t>
      </w:r>
      <w:r w:rsidRPr="005D59F6">
        <w:rPr>
          <w:rFonts w:ascii="Arial" w:hAnsi="Arial" w:cs="Arial"/>
          <w:sz w:val="28"/>
          <w:szCs w:val="28"/>
          <w:lang w:val="bg-BG"/>
        </w:rPr>
        <w:t xml:space="preserve">вропейската единна точка за достъп </w:t>
      </w:r>
    </w:p>
    <w:p w14:paraId="58DE8931" w14:textId="67DC6C0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251е. Пенсионноосигурителното дружество, което управлява фонд за допълнително доброволно пенсионно осигуряване по професионални схеми, едновременно с публикуването на информацията по чл. 251г и 251д подава до комисията тази информация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придружена от следните метаданни:</w:t>
      </w:r>
    </w:p>
    <w:p w14:paraId="6C42070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фонда;</w:t>
      </w:r>
    </w:p>
    <w:p w14:paraId="3C1546EE"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фонда;</w:t>
      </w:r>
    </w:p>
    <w:p w14:paraId="174EDDC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промишлен сектор на икономическите дейности на фонда съгласно чл. 7, параграф 4, буква „д“ от Регламент (ЕС) 2023/2859;</w:t>
      </w:r>
    </w:p>
    <w:p w14:paraId="479EA91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2CC94E4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41CD478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11. В чл. 252 се създава ал. 5: </w:t>
      </w:r>
    </w:p>
    <w:p w14:paraId="7B3E9774" w14:textId="48B2773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„(5) Пенсионноосигурителното дружество, което управлява фонд за допълнително доброволно пенсионно осигуряване по професионални схеми</w:t>
      </w:r>
      <w:r w:rsidR="00E60A2D" w:rsidRPr="005D59F6">
        <w:rPr>
          <w:rFonts w:ascii="Arial" w:hAnsi="Arial" w:cs="Arial"/>
          <w:sz w:val="28"/>
          <w:szCs w:val="28"/>
          <w:lang w:val="bg-BG"/>
        </w:rPr>
        <w:t>,</w:t>
      </w:r>
      <w:r w:rsidRPr="005D59F6">
        <w:rPr>
          <w:rFonts w:ascii="Arial" w:hAnsi="Arial" w:cs="Arial"/>
          <w:sz w:val="28"/>
          <w:szCs w:val="28"/>
          <w:lang w:val="bg-BG"/>
        </w:rPr>
        <w:t xml:space="preserve"> едновременно с публикуването им по реда на чл. 190, ал. 2 предоставя на комисията годишните финансови отчети на дружеството и на фонда и годишните доклади за дейността на дружеството и за управлението на фонда във формат за извличане на данни по чл. 2, т. 3 от Регламент (ЕС) 2023/2859 или, когато това се изисква от акт от правото на Европейския съюз, в </w:t>
      </w:r>
      <w:proofErr w:type="spellStart"/>
      <w:r w:rsidRPr="005D59F6">
        <w:rPr>
          <w:rFonts w:ascii="Arial" w:hAnsi="Arial" w:cs="Arial"/>
          <w:sz w:val="28"/>
          <w:szCs w:val="28"/>
          <w:lang w:val="bg-BG"/>
        </w:rPr>
        <w:t>машинночетим</w:t>
      </w:r>
      <w:proofErr w:type="spellEnd"/>
      <w:r w:rsidRPr="005D59F6">
        <w:rPr>
          <w:rFonts w:ascii="Arial" w:hAnsi="Arial" w:cs="Arial"/>
          <w:sz w:val="28"/>
          <w:szCs w:val="28"/>
          <w:lang w:val="bg-BG"/>
        </w:rPr>
        <w:t xml:space="preserve"> формат по чл. 2, т. 4 от същия регламент, придружен</w:t>
      </w:r>
      <w:r w:rsidR="00E60A2D" w:rsidRPr="005D59F6">
        <w:rPr>
          <w:rFonts w:ascii="Arial" w:hAnsi="Arial" w:cs="Arial"/>
          <w:sz w:val="28"/>
          <w:szCs w:val="28"/>
          <w:lang w:val="bg-BG"/>
        </w:rPr>
        <w:t>и</w:t>
      </w:r>
      <w:r w:rsidRPr="005D59F6">
        <w:rPr>
          <w:rFonts w:ascii="Arial" w:hAnsi="Arial" w:cs="Arial"/>
          <w:sz w:val="28"/>
          <w:szCs w:val="28"/>
          <w:lang w:val="bg-BG"/>
        </w:rPr>
        <w:t xml:space="preserve"> от следните метаданни:</w:t>
      </w:r>
    </w:p>
    <w:p w14:paraId="2B4535E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наименование на дружеството и на фонда;</w:t>
      </w:r>
    </w:p>
    <w:p w14:paraId="1932977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идентификационен код на правния субект на дружеството и на фонда;</w:t>
      </w:r>
    </w:p>
    <w:p w14:paraId="44E8BBCB" w14:textId="01935531"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размер на дружеството и на фонда според категорията съгласно чл. 7, параграф 4, буква „г“ от Регламент (ЕС) 2023/2859;</w:t>
      </w:r>
    </w:p>
    <w:p w14:paraId="2F792A3F"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вид на информацията, както е класифицирана съгласно чл. 7, параграф 4, буква „в“ от Регламент (ЕС) 2023/2859;</w:t>
      </w:r>
    </w:p>
    <w:p w14:paraId="5656820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отбелязване дали информацията съдържа лични данни.“</w:t>
      </w:r>
    </w:p>
    <w:p w14:paraId="4FC67FBC"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12. В глава двадесет и девета се създава чл. 264а:</w:t>
      </w:r>
    </w:p>
    <w:p w14:paraId="0D1F368D"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„Събиране на данни по реда на Регламент (ЕС) 2023/2859</w:t>
      </w:r>
    </w:p>
    <w:p w14:paraId="017C7E3E" w14:textId="3F0F191D"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264а. (1) Комисията е орган за събиране на данни по смисъла на чл. 2, т. 2 от Регламент (ЕС) 2023/2859 за целите на осигуряването на достъп чрез европейската единна точка за достъп до информацията по чл. 29а, параграф 1 от Регламент </w:t>
      </w:r>
      <w:r w:rsidR="00B7047B" w:rsidRPr="005D59F6">
        <w:rPr>
          <w:rFonts w:ascii="Arial" w:hAnsi="Arial" w:cs="Arial"/>
          <w:sz w:val="28"/>
          <w:szCs w:val="28"/>
          <w:lang w:val="bg-BG"/>
        </w:rPr>
        <w:br/>
      </w:r>
      <w:r w:rsidRPr="005D59F6">
        <w:rPr>
          <w:rFonts w:ascii="Arial" w:hAnsi="Arial" w:cs="Arial"/>
          <w:sz w:val="28"/>
          <w:szCs w:val="28"/>
          <w:lang w:val="bg-BG"/>
        </w:rPr>
        <w:t xml:space="preserve">(ЕС)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(ОВ, L 352/1 от 9 декември 2014 г.), наричан по-нататък „Регламент (ЕС) </w:t>
      </w:r>
      <w:r w:rsidR="00B7047B" w:rsidRPr="005D59F6">
        <w:rPr>
          <w:rFonts w:ascii="Arial" w:hAnsi="Arial" w:cs="Arial"/>
          <w:sz w:val="28"/>
          <w:szCs w:val="28"/>
          <w:lang w:val="bg-BG"/>
        </w:rPr>
        <w:br/>
      </w:r>
      <w:r w:rsidRPr="005D59F6">
        <w:rPr>
          <w:rFonts w:ascii="Arial" w:hAnsi="Arial" w:cs="Arial"/>
          <w:sz w:val="28"/>
          <w:szCs w:val="28"/>
          <w:lang w:val="bg-BG"/>
        </w:rPr>
        <w:t>№ 1286/2014“, предоставяна от осигурително дружество за безработица и/или професионална квалификация.</w:t>
      </w:r>
    </w:p>
    <w:p w14:paraId="2003BAC9" w14:textId="632ACAA2"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Осигурителните дружества за безработица и/или професионална квалификация и управляваните от тях фондове са </w:t>
      </w:r>
      <w:r w:rsidRPr="005D59F6">
        <w:rPr>
          <w:rFonts w:ascii="Arial" w:hAnsi="Arial" w:cs="Arial"/>
          <w:sz w:val="28"/>
          <w:szCs w:val="28"/>
          <w:lang w:val="bg-BG"/>
        </w:rPr>
        <w:lastRenderedPageBreak/>
        <w:t>длъжни да се сдобият с идентификационни кодове на правния субект в тримесечен срок от вписването на съответния фонд в регистъра по чл. 272. Разходите, свързани с издаването и поддръжката на регистрацията на идентификационните кодове, са за сметка на дружествата.</w:t>
      </w:r>
    </w:p>
    <w:p w14:paraId="4A217594"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Осигурителните дружества за безработица и/или професионална квалификация уведомяват комисията за своите идентификационни кодове и за идентификационните кодове на управляваните от тях фондове по ал. 1 в 7-дневен срок от издаването на съответния код.“</w:t>
      </w:r>
    </w:p>
    <w:p w14:paraId="00A89BD4" w14:textId="690C950A"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13. В чл. 344а, ал. 1 думите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(ОВ, L 352/1 от 9 декември 2014 г.), наричан по-нататък „Регламент (ЕС) № 1286/2014“ </w:t>
      </w:r>
      <w:r w:rsidR="00B7047B" w:rsidRPr="005D59F6">
        <w:rPr>
          <w:rFonts w:ascii="Arial" w:hAnsi="Arial" w:cs="Arial"/>
          <w:sz w:val="28"/>
          <w:szCs w:val="28"/>
          <w:lang w:val="bg-BG"/>
        </w:rPr>
        <w:t xml:space="preserve">и запетаята след тях </w:t>
      </w:r>
      <w:r w:rsidRPr="005D59F6">
        <w:rPr>
          <w:rFonts w:ascii="Arial" w:hAnsi="Arial" w:cs="Arial"/>
          <w:sz w:val="28"/>
          <w:szCs w:val="28"/>
          <w:lang w:val="bg-BG"/>
        </w:rPr>
        <w:t>се заличават.</w:t>
      </w:r>
    </w:p>
    <w:p w14:paraId="5F6EC2C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14. В чл. 345 се създават ал. 3 – 5:</w:t>
      </w:r>
    </w:p>
    <w:p w14:paraId="3732E69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Уведомленията и съобщенията в производствата по прилагане на принудителни административни мерки се извършват по реда на чл. 18а, ал. 4 от Административнопроцесуалния кодекс. Уведомлението, съответно съобщението, се смята за извършено в деня на изтеглянето му от адресата. В случай че уведомлението или съобщението не бъде изтеглено в 7-дневен срок от неговото изпращане, то се смята за извършено в първия ден след изтичането на този срок.</w:t>
      </w:r>
    </w:p>
    <w:p w14:paraId="36C53128" w14:textId="041EFB16"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(4) Когато не е налична информацията по ал. 3, уведомленията и съобщенията се извършват по реда на чл. 18а, </w:t>
      </w:r>
      <w:r w:rsidR="00B7047B" w:rsidRPr="005D59F6">
        <w:rPr>
          <w:rFonts w:ascii="Arial" w:hAnsi="Arial" w:cs="Arial"/>
          <w:sz w:val="28"/>
          <w:szCs w:val="28"/>
          <w:lang w:val="bg-BG"/>
        </w:rPr>
        <w:br/>
      </w:r>
      <w:r w:rsidRPr="005D59F6">
        <w:rPr>
          <w:rFonts w:ascii="Arial" w:hAnsi="Arial" w:cs="Arial"/>
          <w:sz w:val="28"/>
          <w:szCs w:val="28"/>
          <w:lang w:val="bg-BG"/>
        </w:rPr>
        <w:t>ал. 8 от Административнопроцесуалния кодекс</w:t>
      </w:r>
      <w:r w:rsidR="00B7047B" w:rsidRPr="005D59F6">
        <w:rPr>
          <w:rFonts w:ascii="Arial" w:hAnsi="Arial" w:cs="Arial"/>
          <w:sz w:val="28"/>
          <w:szCs w:val="28"/>
          <w:lang w:val="bg-BG"/>
        </w:rPr>
        <w:t>.</w:t>
      </w:r>
      <w:r w:rsidRPr="005D59F6">
        <w:rPr>
          <w:rFonts w:ascii="Arial" w:hAnsi="Arial" w:cs="Arial"/>
          <w:sz w:val="28"/>
          <w:szCs w:val="28"/>
          <w:lang w:val="bg-BG"/>
        </w:rPr>
        <w:t xml:space="preserve"> </w:t>
      </w:r>
    </w:p>
    <w:p w14:paraId="45FBA080"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(5) Когато уведомяването и съобщаването не може да бъде извършено по реда на ал. 4, то се смята за извършено с публикуването му на страницата на комисията в интернет. Публикуването се удостоверява с протокол, съставен от длъжностни лица, определени със заповед на председателя.“</w:t>
      </w:r>
    </w:p>
    <w:p w14:paraId="6149279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15. В глава четиридесет и втора се създава чл. 357:</w:t>
      </w:r>
    </w:p>
    <w:p w14:paraId="4E80A49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lastRenderedPageBreak/>
        <w:t>„Предоставяне на информация чрез европейската единна точка за достъп</w:t>
      </w:r>
    </w:p>
    <w:p w14:paraId="38365147"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Чл. 357. (1) Комисията предоставя чрез европейската единна точка за достъп информацията за: </w:t>
      </w:r>
    </w:p>
    <w:p w14:paraId="16D8DB4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принудителните административни мерки и наказателните постановления по чл. 356, ал. 1 за нарушения при управлението на фонд за допълнително доброволно пенсионно осигуряване по професионални схеми;</w:t>
      </w:r>
    </w:p>
    <w:p w14:paraId="1860D50A"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принудителните административни мерки и наказателните постановления по чл. 356, ал. 3;</w:t>
      </w:r>
    </w:p>
    <w:p w14:paraId="55D9947B" w14:textId="3ED195F3"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3. принудителните административни мерки по чл. 344а, </w:t>
      </w:r>
      <w:r w:rsidR="00B7047B" w:rsidRPr="005D59F6">
        <w:rPr>
          <w:rFonts w:ascii="Arial" w:hAnsi="Arial" w:cs="Arial"/>
          <w:sz w:val="28"/>
          <w:szCs w:val="28"/>
          <w:lang w:val="bg-BG"/>
        </w:rPr>
        <w:br/>
      </w:r>
      <w:r w:rsidRPr="005D59F6">
        <w:rPr>
          <w:rFonts w:ascii="Arial" w:hAnsi="Arial" w:cs="Arial"/>
          <w:sz w:val="28"/>
          <w:szCs w:val="28"/>
          <w:lang w:val="bg-BG"/>
        </w:rPr>
        <w:t xml:space="preserve">ал. 1 и наказателните постановления за нарушения по чл. 351а, </w:t>
      </w:r>
      <w:r w:rsidR="00B7047B" w:rsidRPr="005D59F6">
        <w:rPr>
          <w:rFonts w:ascii="Arial" w:hAnsi="Arial" w:cs="Arial"/>
          <w:sz w:val="28"/>
          <w:szCs w:val="28"/>
          <w:lang w:val="bg-BG"/>
        </w:rPr>
        <w:br/>
      </w:r>
      <w:r w:rsidRPr="005D59F6">
        <w:rPr>
          <w:rFonts w:ascii="Arial" w:hAnsi="Arial" w:cs="Arial"/>
          <w:sz w:val="28"/>
          <w:szCs w:val="28"/>
          <w:lang w:val="bg-BG"/>
        </w:rPr>
        <w:t xml:space="preserve">ал. 1 – 3. </w:t>
      </w:r>
    </w:p>
    <w:p w14:paraId="1722273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(2) Информацията по ал. 1 се предоставя във формат за извличане на данни по чл. 2, т. 3 от Регламент (ЕС) 2023/2859 и се придружава от следните метаданни:</w:t>
      </w:r>
    </w:p>
    <w:p w14:paraId="14469451"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 имена на физическото лице, съответно наименование на юридическото лице, на което е приложена принудителна административна мярка или е наложено наказание, за което се отнася информацията;</w:t>
      </w:r>
    </w:p>
    <w:p w14:paraId="72B49128" w14:textId="77C57199"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2. идентификационен код на правния субект на лицето по </w:t>
      </w:r>
      <w:r w:rsidR="00B7047B" w:rsidRPr="005D59F6">
        <w:rPr>
          <w:rFonts w:ascii="Arial" w:hAnsi="Arial" w:cs="Arial"/>
          <w:sz w:val="28"/>
          <w:szCs w:val="28"/>
          <w:lang w:val="bg-BG"/>
        </w:rPr>
        <w:br/>
      </w:r>
      <w:r w:rsidRPr="005D59F6">
        <w:rPr>
          <w:rFonts w:ascii="Arial" w:hAnsi="Arial" w:cs="Arial"/>
          <w:sz w:val="28"/>
          <w:szCs w:val="28"/>
          <w:lang w:val="bg-BG"/>
        </w:rPr>
        <w:t>т. 1, когато е приложимо;</w:t>
      </w:r>
    </w:p>
    <w:p w14:paraId="1431B268"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3. вид на информацията, както е класифицирана съгласно чл. 7, параграф 4, буква „в“ от Регламент (ЕС) 2023/2859;</w:t>
      </w:r>
    </w:p>
    <w:p w14:paraId="5195F175"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4. отбелязване дали информацията съдържа лични данни.“</w:t>
      </w:r>
    </w:p>
    <w:p w14:paraId="005CFFC2"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16. В чл. 354, ал. 1 думите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317/1 от 9 декември 2019 г.)“ се заличават.</w:t>
      </w:r>
    </w:p>
    <w:p w14:paraId="0ACC5852" w14:textId="731631F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 xml:space="preserve">17. В § 1а от </w:t>
      </w:r>
      <w:r w:rsidR="00AB3961" w:rsidRPr="005D59F6">
        <w:rPr>
          <w:rFonts w:ascii="Arial" w:hAnsi="Arial" w:cs="Arial"/>
          <w:sz w:val="28"/>
          <w:szCs w:val="28"/>
          <w:lang w:val="bg-BG"/>
        </w:rPr>
        <w:t>Д</w:t>
      </w:r>
      <w:r w:rsidRPr="005D59F6">
        <w:rPr>
          <w:rFonts w:ascii="Arial" w:hAnsi="Arial" w:cs="Arial"/>
          <w:sz w:val="28"/>
          <w:szCs w:val="28"/>
          <w:lang w:val="bg-BG"/>
        </w:rPr>
        <w:t>опълнителните разпоредби:</w:t>
      </w:r>
    </w:p>
    <w:p w14:paraId="5C650706"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sz w:val="28"/>
          <w:szCs w:val="28"/>
          <w:lang w:val="bg-BG"/>
        </w:rPr>
        <w:t>а) в ал. 1 се създава т. 14:</w:t>
      </w:r>
    </w:p>
    <w:p w14:paraId="2ACB531A"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lastRenderedPageBreak/>
        <w:t>„14. Директива (ЕС) 2023/2864 на Европейския парламент и на Съвета от 13 декември 2023 г. за изменение на някои директиви във връзка със създаването и функционирането на европейската единна точка за достъп (ОВ, L 2023/2864 от 20 декември 2023 г.).“;</w:t>
      </w:r>
    </w:p>
    <w:p w14:paraId="553FE682"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б) алинея 2 се изменя така:</w:t>
      </w:r>
    </w:p>
    <w:p w14:paraId="0F7AEFCF"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Кодексът предвижда мерки по прилагане на:</w:t>
      </w:r>
    </w:p>
    <w:p w14:paraId="7A4E7EDC"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1. 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w:t>
      </w:r>
    </w:p>
    <w:p w14:paraId="3065B3A3"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2. Регламент (ЕС) № 648/2012 на Европейския парламент и на Съвета от 4 юли 2012 г. относно извънборсовите деривати, централните контрагенти и регистрите на транзакции;</w:t>
      </w:r>
    </w:p>
    <w:p w14:paraId="48A9357A"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3. Регламент (ЕС) 2015/2365 на Европейския парламент и на Съвета от 25 ноември 2015 г. относно прозрачността при сделките за финансиране с ценни книжа и при повторното използване, и за изменение на Регламент (ЕС) № 648/2012;</w:t>
      </w:r>
    </w:p>
    <w:p w14:paraId="1E756B2E"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4. Регламент (ЕС) 2019/1238 на Европейския парламент и на Съвета от 20 юни 2019 г. относно паневропейски персонален пенсионен продукт (ПЕПП);</w:t>
      </w:r>
    </w:p>
    <w:p w14:paraId="199D7FBB"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5.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w:t>
      </w:r>
    </w:p>
    <w:p w14:paraId="4A39EF5E" w14:textId="6CA4044C"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 xml:space="preserve">6. 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w:t>
      </w:r>
      <w:r w:rsidR="00B7047B" w:rsidRPr="005D59F6">
        <w:rPr>
          <w:rFonts w:ascii="Arial" w:hAnsi="Arial" w:cs="Arial"/>
          <w:sz w:val="28"/>
          <w:szCs w:val="28"/>
          <w:lang w:val="bg-BG"/>
        </w:rPr>
        <w:br/>
      </w:r>
      <w:r w:rsidRPr="005D59F6">
        <w:rPr>
          <w:rFonts w:ascii="Arial" w:hAnsi="Arial" w:cs="Arial"/>
          <w:sz w:val="28"/>
          <w:szCs w:val="28"/>
          <w:lang w:val="bg-BG"/>
        </w:rPr>
        <w:t>(ЕС) 2019/2088;</w:t>
      </w:r>
    </w:p>
    <w:p w14:paraId="2BA0B919" w14:textId="77777777" w:rsidR="00AC5B9F" w:rsidRPr="005D59F6" w:rsidRDefault="00AC5B9F" w:rsidP="00B7047B">
      <w:pPr>
        <w:spacing w:before="120" w:line="276" w:lineRule="auto"/>
        <w:ind w:firstLine="1134"/>
        <w:jc w:val="both"/>
        <w:rPr>
          <w:rFonts w:ascii="Arial" w:hAnsi="Arial" w:cs="Arial"/>
          <w:sz w:val="28"/>
          <w:szCs w:val="28"/>
          <w:lang w:val="bg-BG"/>
        </w:rPr>
      </w:pPr>
      <w:r w:rsidRPr="005D59F6">
        <w:rPr>
          <w:rFonts w:ascii="Arial" w:hAnsi="Arial" w:cs="Arial"/>
          <w:sz w:val="28"/>
          <w:szCs w:val="28"/>
          <w:lang w:val="bg-BG"/>
        </w:rPr>
        <w:t>7. Регламент (ЕС) 2022/2554 на Европейския парламент и на Съвета от 14 декември 2022 г. относно оперативната устойчивост на цифровите технологии във финансовия сектор и за изменение на регламенти (ЕО) № 1060/2009, (ЕС) № 648/2012, (ЕС) № 600/2014, (ЕС) № 909/2014 и (ЕС) 2016/1011.“</w:t>
      </w:r>
    </w:p>
    <w:p w14:paraId="5676D4F3"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lastRenderedPageBreak/>
        <w:t xml:space="preserve">§ 42. </w:t>
      </w:r>
      <w:r w:rsidRPr="005D59F6">
        <w:rPr>
          <w:rFonts w:ascii="Arial" w:hAnsi="Arial" w:cs="Arial"/>
          <w:b/>
          <w:bCs/>
          <w:sz w:val="28"/>
          <w:szCs w:val="28"/>
          <w:lang w:val="bg-BG"/>
        </w:rPr>
        <w:t>(1)</w:t>
      </w:r>
      <w:r w:rsidRPr="005D59F6">
        <w:rPr>
          <w:rFonts w:ascii="Arial" w:hAnsi="Arial" w:cs="Arial"/>
          <w:sz w:val="28"/>
          <w:szCs w:val="28"/>
          <w:lang w:val="bg-BG"/>
        </w:rPr>
        <w:t xml:space="preserve"> Считано от 10 януари 2030 г. чрез европейската единна точка за достъп за първи път се предоставя информацията по чл. 123о, ал. 3, чл. 251в, ал. 2, чл. 251е, ал. 1, чл. 251ж и чл. 252, ал. 5 от Кодекса за социално осигуряване. </w:t>
      </w:r>
    </w:p>
    <w:p w14:paraId="27D457C7" w14:textId="108BEB60"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(2)</w:t>
      </w:r>
      <w:r w:rsidRPr="005D59F6">
        <w:rPr>
          <w:rFonts w:ascii="Arial" w:hAnsi="Arial" w:cs="Arial"/>
          <w:sz w:val="28"/>
          <w:szCs w:val="28"/>
          <w:lang w:val="bg-BG"/>
        </w:rPr>
        <w:t xml:space="preserve"> В срок до 9 януари 2030 г. лицата</w:t>
      </w:r>
      <w:r w:rsidR="00B7047B" w:rsidRPr="005D59F6">
        <w:rPr>
          <w:rFonts w:ascii="Arial" w:hAnsi="Arial" w:cs="Arial"/>
          <w:sz w:val="28"/>
          <w:szCs w:val="28"/>
          <w:lang w:val="bg-BG"/>
        </w:rPr>
        <w:t>,</w:t>
      </w:r>
      <w:r w:rsidRPr="005D59F6">
        <w:rPr>
          <w:rFonts w:ascii="Arial" w:hAnsi="Arial" w:cs="Arial"/>
          <w:sz w:val="28"/>
          <w:szCs w:val="28"/>
          <w:lang w:val="bg-BG"/>
        </w:rPr>
        <w:t xml:space="preserve"> предоставящи информация по ал. 1, които не притежават идентификационен код на правен субект, са длъжни да осигурят получаването и поддържането на такъв код.</w:t>
      </w:r>
    </w:p>
    <w:p w14:paraId="18383D8B" w14:textId="77777777"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bCs/>
          <w:sz w:val="28"/>
          <w:szCs w:val="28"/>
          <w:lang w:val="bg-BG"/>
        </w:rPr>
        <w:t>(3)</w:t>
      </w:r>
      <w:r w:rsidRPr="005D59F6">
        <w:rPr>
          <w:rFonts w:ascii="Arial" w:hAnsi="Arial" w:cs="Arial"/>
          <w:sz w:val="28"/>
          <w:szCs w:val="28"/>
          <w:lang w:val="bg-BG"/>
        </w:rPr>
        <w:t xml:space="preserve"> В тримесечен срок от влизането в сила на този закон лицата по чл. 122г, ал. 1 от Кодекса за социално осигуряване регистрират персонални профили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 и уведомяват Комисията за финансов надзор за своите профили чрез тази система.“</w:t>
      </w:r>
    </w:p>
    <w:p w14:paraId="409DC594" w14:textId="77777777" w:rsidR="00AC5B9F" w:rsidRPr="005D59F6" w:rsidRDefault="00AC5B9F" w:rsidP="00AC5B9F">
      <w:pPr>
        <w:spacing w:before="120" w:line="288" w:lineRule="auto"/>
        <w:ind w:firstLine="1134"/>
        <w:jc w:val="both"/>
        <w:rPr>
          <w:rFonts w:ascii="Arial" w:hAnsi="Arial" w:cs="Arial"/>
          <w:sz w:val="28"/>
          <w:szCs w:val="28"/>
          <w:lang w:val="bg-BG"/>
        </w:rPr>
      </w:pPr>
    </w:p>
    <w:p w14:paraId="7FB18E90" w14:textId="37857C6C" w:rsidR="00AC5B9F" w:rsidRPr="005D59F6" w:rsidRDefault="00AC5B9F" w:rsidP="00AC5B9F">
      <w:pPr>
        <w:spacing w:before="120" w:line="288" w:lineRule="auto"/>
        <w:ind w:firstLine="1134"/>
        <w:jc w:val="both"/>
        <w:rPr>
          <w:rFonts w:ascii="Arial" w:hAnsi="Arial" w:cs="Arial"/>
          <w:sz w:val="28"/>
          <w:szCs w:val="28"/>
          <w:lang w:val="bg-BG"/>
        </w:rPr>
      </w:pPr>
      <w:r w:rsidRPr="005D59F6">
        <w:rPr>
          <w:rFonts w:ascii="Arial" w:hAnsi="Arial" w:cs="Arial"/>
          <w:b/>
          <w:sz w:val="28"/>
          <w:szCs w:val="28"/>
          <w:lang w:val="bg-BG"/>
        </w:rPr>
        <w:t>§ 43.</w:t>
      </w:r>
      <w:r w:rsidRPr="005D59F6">
        <w:rPr>
          <w:rFonts w:ascii="Arial" w:hAnsi="Arial" w:cs="Arial"/>
          <w:sz w:val="28"/>
          <w:szCs w:val="28"/>
          <w:lang w:val="bg-BG"/>
        </w:rPr>
        <w:t xml:space="preserve"> При предоставяне на информация по Регламент </w:t>
      </w:r>
      <w:r w:rsidR="00B7047B" w:rsidRPr="005D59F6">
        <w:rPr>
          <w:rFonts w:ascii="Arial" w:hAnsi="Arial" w:cs="Arial"/>
          <w:sz w:val="28"/>
          <w:szCs w:val="28"/>
          <w:lang w:val="bg-BG"/>
        </w:rPr>
        <w:br/>
      </w:r>
      <w:r w:rsidRPr="005D59F6">
        <w:rPr>
          <w:rFonts w:ascii="Arial" w:hAnsi="Arial" w:cs="Arial"/>
          <w:sz w:val="28"/>
          <w:szCs w:val="28"/>
          <w:lang w:val="bg-BG"/>
        </w:rPr>
        <w:t xml:space="preserve">(ЕС) 2023/2869 на Европейския парламент и на Съвета от </w:t>
      </w:r>
      <w:r w:rsidR="00B7047B" w:rsidRPr="005D59F6">
        <w:rPr>
          <w:rFonts w:ascii="Arial" w:hAnsi="Arial" w:cs="Arial"/>
          <w:sz w:val="28"/>
          <w:szCs w:val="28"/>
          <w:lang w:val="bg-BG"/>
        </w:rPr>
        <w:br/>
      </w:r>
      <w:r w:rsidRPr="005D59F6">
        <w:rPr>
          <w:rFonts w:ascii="Arial" w:hAnsi="Arial" w:cs="Arial"/>
          <w:sz w:val="28"/>
          <w:szCs w:val="28"/>
          <w:lang w:val="bg-BG"/>
        </w:rPr>
        <w:t>13 декември 2023 г. за изменение на някои регламенти във връзка със създаването и функционирането на европейската единна точка за достъп (ОВ, L 2023/2869 от 20 декември 2023 г.) лицата спазват приложимите насоки</w:t>
      </w:r>
      <w:r w:rsidR="00B7047B" w:rsidRPr="005D59F6">
        <w:rPr>
          <w:rFonts w:ascii="Arial" w:hAnsi="Arial" w:cs="Arial"/>
          <w:sz w:val="28"/>
          <w:szCs w:val="28"/>
          <w:lang w:val="bg-BG"/>
        </w:rPr>
        <w:t>,</w:t>
      </w:r>
      <w:r w:rsidRPr="005D59F6">
        <w:rPr>
          <w:rFonts w:ascii="Arial" w:hAnsi="Arial" w:cs="Arial"/>
          <w:sz w:val="28"/>
          <w:szCs w:val="28"/>
          <w:lang w:val="bg-BG"/>
        </w:rPr>
        <w:t xml:space="preserve"> за които съответния</w:t>
      </w:r>
      <w:r w:rsidR="00B7047B" w:rsidRPr="005D59F6">
        <w:rPr>
          <w:rFonts w:ascii="Arial" w:hAnsi="Arial" w:cs="Arial"/>
          <w:sz w:val="28"/>
          <w:szCs w:val="28"/>
          <w:lang w:val="bg-BG"/>
        </w:rPr>
        <w:t>т</w:t>
      </w:r>
      <w:r w:rsidRPr="005D59F6">
        <w:rPr>
          <w:rFonts w:ascii="Arial" w:hAnsi="Arial" w:cs="Arial"/>
          <w:sz w:val="28"/>
          <w:szCs w:val="28"/>
          <w:lang w:val="bg-BG"/>
        </w:rPr>
        <w:t xml:space="preserve"> компетентен орган в Република България е взел решение за тяхното прилагане.</w:t>
      </w:r>
    </w:p>
    <w:p w14:paraId="38407020" w14:textId="77777777" w:rsidR="00345C10" w:rsidRPr="005D59F6" w:rsidRDefault="00345C10" w:rsidP="000337ED">
      <w:pPr>
        <w:spacing w:before="120" w:line="288" w:lineRule="auto"/>
        <w:ind w:firstLine="1134"/>
        <w:jc w:val="both"/>
        <w:rPr>
          <w:rFonts w:ascii="Arial" w:hAnsi="Arial" w:cs="Arial"/>
          <w:sz w:val="26"/>
          <w:szCs w:val="26"/>
          <w:lang w:val="bg-BG"/>
        </w:rPr>
      </w:pPr>
    </w:p>
    <w:p w14:paraId="1B1A5D56" w14:textId="77777777" w:rsidR="00D1607C" w:rsidRPr="005D59F6" w:rsidRDefault="00D1607C" w:rsidP="000337ED">
      <w:pPr>
        <w:spacing w:line="288" w:lineRule="auto"/>
        <w:ind w:firstLine="1134"/>
        <w:jc w:val="both"/>
        <w:rPr>
          <w:rFonts w:ascii="Arial" w:hAnsi="Arial" w:cs="Arial"/>
          <w:sz w:val="26"/>
          <w:szCs w:val="26"/>
          <w:lang w:val="bg-BG"/>
        </w:rPr>
      </w:pPr>
    </w:p>
    <w:p w14:paraId="5D7B5A52" w14:textId="77777777" w:rsidR="00D1607C" w:rsidRPr="005D59F6" w:rsidRDefault="00D1607C" w:rsidP="00EC7273">
      <w:pPr>
        <w:spacing w:line="288" w:lineRule="auto"/>
        <w:ind w:firstLine="1134"/>
        <w:jc w:val="both"/>
        <w:rPr>
          <w:rFonts w:ascii="Arial" w:hAnsi="Arial" w:cs="Arial"/>
          <w:b/>
          <w:sz w:val="28"/>
          <w:szCs w:val="28"/>
          <w:lang w:val="bg-BG"/>
        </w:rPr>
      </w:pPr>
      <w:r w:rsidRPr="005D59F6">
        <w:rPr>
          <w:rFonts w:ascii="Arial" w:hAnsi="Arial" w:cs="Arial"/>
          <w:sz w:val="28"/>
          <w:szCs w:val="28"/>
          <w:lang w:val="bg-BG"/>
        </w:rPr>
        <w:t xml:space="preserve">Законът е приет от </w:t>
      </w:r>
      <w:r w:rsidR="00BA79C6" w:rsidRPr="005D59F6">
        <w:rPr>
          <w:rFonts w:ascii="Arial" w:hAnsi="Arial" w:cs="Arial"/>
          <w:sz w:val="28"/>
          <w:szCs w:val="28"/>
          <w:lang w:val="bg-BG"/>
        </w:rPr>
        <w:t>51</w:t>
      </w:r>
      <w:r w:rsidR="00500670" w:rsidRPr="005D59F6">
        <w:rPr>
          <w:rFonts w:ascii="Arial" w:hAnsi="Arial" w:cs="Arial"/>
          <w:sz w:val="28"/>
          <w:szCs w:val="28"/>
          <w:lang w:val="bg-BG"/>
        </w:rPr>
        <w:t>-ото Народно събрание на ………..…</w:t>
      </w:r>
      <w:r w:rsidR="008152AE" w:rsidRPr="005D59F6">
        <w:rPr>
          <w:rFonts w:ascii="Arial" w:hAnsi="Arial" w:cs="Arial"/>
          <w:sz w:val="28"/>
          <w:szCs w:val="28"/>
          <w:lang w:val="bg-BG"/>
        </w:rPr>
        <w:t>...</w:t>
      </w:r>
      <w:r w:rsidR="00A815B5" w:rsidRPr="005D59F6">
        <w:rPr>
          <w:rFonts w:ascii="Arial" w:hAnsi="Arial" w:cs="Arial"/>
          <w:sz w:val="28"/>
          <w:szCs w:val="28"/>
          <w:lang w:val="bg-BG"/>
        </w:rPr>
        <w:t xml:space="preserve"> 20</w:t>
      </w:r>
      <w:r w:rsidR="00090231" w:rsidRPr="005D59F6">
        <w:rPr>
          <w:rFonts w:ascii="Arial" w:hAnsi="Arial" w:cs="Arial"/>
          <w:sz w:val="28"/>
          <w:szCs w:val="28"/>
          <w:lang w:val="bg-BG"/>
        </w:rPr>
        <w:t>2</w:t>
      </w:r>
      <w:r w:rsidR="001D67FE" w:rsidRPr="005D59F6">
        <w:rPr>
          <w:rFonts w:ascii="Arial" w:hAnsi="Arial" w:cs="Arial"/>
          <w:sz w:val="28"/>
          <w:szCs w:val="28"/>
          <w:lang w:val="bg-BG"/>
        </w:rPr>
        <w:t>5</w:t>
      </w:r>
      <w:r w:rsidR="00500670" w:rsidRPr="005D59F6">
        <w:rPr>
          <w:rFonts w:ascii="Arial" w:hAnsi="Arial" w:cs="Arial"/>
          <w:sz w:val="28"/>
          <w:szCs w:val="28"/>
          <w:lang w:val="bg-BG"/>
        </w:rPr>
        <w:t xml:space="preserve"> г. </w:t>
      </w:r>
      <w:r w:rsidRPr="005D59F6">
        <w:rPr>
          <w:rFonts w:ascii="Arial" w:hAnsi="Arial" w:cs="Arial"/>
          <w:sz w:val="28"/>
          <w:szCs w:val="28"/>
          <w:lang w:val="bg-BG"/>
        </w:rPr>
        <w:t>и е подпечатан с официалния печат на Народното събрание.</w:t>
      </w:r>
    </w:p>
    <w:p w14:paraId="6044F0D3" w14:textId="77777777" w:rsidR="00D1607C" w:rsidRPr="005D59F6" w:rsidRDefault="00D1607C" w:rsidP="000337ED">
      <w:pPr>
        <w:spacing w:line="288" w:lineRule="auto"/>
        <w:jc w:val="both"/>
        <w:rPr>
          <w:rFonts w:ascii="NewSaturionCyr" w:hAnsi="NewSaturionCyr"/>
          <w:b/>
          <w:sz w:val="26"/>
          <w:lang w:val="bg-BG"/>
        </w:rPr>
      </w:pPr>
    </w:p>
    <w:p w14:paraId="4FD7C437" w14:textId="77777777" w:rsidR="00D1607C" w:rsidRPr="005D59F6" w:rsidRDefault="00D1607C">
      <w:pPr>
        <w:jc w:val="both"/>
        <w:rPr>
          <w:rFonts w:ascii="NewSaturionCyr" w:hAnsi="NewSaturionCyr"/>
          <w:b/>
          <w:sz w:val="26"/>
          <w:lang w:val="bg-BG"/>
        </w:rPr>
      </w:pPr>
    </w:p>
    <w:p w14:paraId="238F4B99" w14:textId="77777777" w:rsidR="00D1607C" w:rsidRPr="005D59F6" w:rsidRDefault="00D1607C">
      <w:pPr>
        <w:jc w:val="both"/>
        <w:rPr>
          <w:rFonts w:ascii="NewSaturionCyr" w:hAnsi="NewSaturionCyr"/>
          <w:b/>
          <w:sz w:val="26"/>
          <w:lang w:val="bg-BG"/>
        </w:rPr>
      </w:pPr>
    </w:p>
    <w:p w14:paraId="01AE31D5" w14:textId="77777777" w:rsidR="005D398C" w:rsidRPr="005D59F6" w:rsidRDefault="005D398C">
      <w:pPr>
        <w:jc w:val="both"/>
        <w:rPr>
          <w:rFonts w:ascii="NewSaturionCyr" w:hAnsi="NewSaturionCyr"/>
          <w:b/>
          <w:sz w:val="26"/>
          <w:lang w:val="bg-BG"/>
        </w:rPr>
      </w:pPr>
    </w:p>
    <w:p w14:paraId="4B53E959" w14:textId="77777777" w:rsidR="00AE5349" w:rsidRPr="005D59F6" w:rsidRDefault="00AE5349" w:rsidP="00AE5349">
      <w:pPr>
        <w:ind w:firstLine="1134"/>
        <w:jc w:val="both"/>
        <w:rPr>
          <w:rFonts w:ascii="Times New Roman" w:hAnsi="Times New Roman"/>
          <w:b/>
          <w:sz w:val="26"/>
          <w:lang w:val="bg-BG"/>
        </w:rPr>
      </w:pPr>
      <w:r w:rsidRPr="005D59F6">
        <w:rPr>
          <w:rFonts w:ascii="Times New Roman" w:hAnsi="Times New Roman"/>
          <w:b/>
          <w:sz w:val="26"/>
          <w:lang w:val="bg-BG"/>
        </w:rPr>
        <w:t>ПРЕДСЕДАТЕЛ НА</w:t>
      </w:r>
    </w:p>
    <w:p w14:paraId="6D2BE115" w14:textId="77777777" w:rsidR="00AE5349" w:rsidRPr="005D59F6" w:rsidRDefault="00AE5349" w:rsidP="00AE5349">
      <w:pPr>
        <w:ind w:firstLine="1134"/>
        <w:jc w:val="both"/>
        <w:rPr>
          <w:rFonts w:ascii="Times New Roman" w:hAnsi="Times New Roman"/>
          <w:b/>
          <w:sz w:val="26"/>
          <w:lang w:val="bg-BG"/>
        </w:rPr>
      </w:pPr>
      <w:r w:rsidRPr="005D59F6">
        <w:rPr>
          <w:rFonts w:ascii="Times New Roman" w:hAnsi="Times New Roman"/>
          <w:b/>
          <w:sz w:val="26"/>
          <w:lang w:val="bg-BG"/>
        </w:rPr>
        <w:t>НАРОДНОТО СЪБРАНИЕ:</w:t>
      </w:r>
    </w:p>
    <w:p w14:paraId="4766D618" w14:textId="77777777" w:rsidR="00AE5349" w:rsidRPr="005D59F6" w:rsidRDefault="00AE5349" w:rsidP="00AE5349">
      <w:pPr>
        <w:ind w:firstLine="720"/>
        <w:jc w:val="both"/>
        <w:rPr>
          <w:rFonts w:ascii="Times New Roman" w:hAnsi="Times New Roman"/>
          <w:sz w:val="26"/>
          <w:lang w:val="bg-BG"/>
        </w:rPr>
      </w:pPr>
    </w:p>
    <w:p w14:paraId="4F302D1C" w14:textId="63FD9260" w:rsidR="00A963A4" w:rsidRPr="005D59F6" w:rsidRDefault="001C6AD0" w:rsidP="00A63D11">
      <w:pPr>
        <w:ind w:firstLine="4820"/>
        <w:rPr>
          <w:rFonts w:ascii="Times New Roman" w:hAnsi="Times New Roman"/>
          <w:sz w:val="26"/>
          <w:lang w:val="bg-BG"/>
        </w:rPr>
      </w:pPr>
      <w:r w:rsidRPr="005D59F6">
        <w:rPr>
          <w:rFonts w:ascii="Times New Roman" w:hAnsi="Times New Roman"/>
          <w:b/>
          <w:sz w:val="26"/>
          <w:lang w:val="bg-BG"/>
        </w:rPr>
        <w:t>Рая Назарян</w:t>
      </w:r>
    </w:p>
    <w:sectPr w:rsidR="00A963A4" w:rsidRPr="005D59F6" w:rsidSect="00AC5B9F">
      <w:headerReference w:type="even" r:id="rId14"/>
      <w:headerReference w:type="default" r:id="rId15"/>
      <w:footerReference w:type="even" r:id="rId16"/>
      <w:footerReference w:type="default" r:id="rId17"/>
      <w:headerReference w:type="first" r:id="rId18"/>
      <w:footerReference w:type="first" r:id="rId19"/>
      <w:pgSz w:w="11907" w:h="16840" w:code="9"/>
      <w:pgMar w:top="709" w:right="1463" w:bottom="1135"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D13C" w14:textId="77777777" w:rsidR="00801D11" w:rsidRDefault="00801D11">
      <w:r>
        <w:separator/>
      </w:r>
    </w:p>
  </w:endnote>
  <w:endnote w:type="continuationSeparator" w:id="0">
    <w:p w14:paraId="27A6C3D0" w14:textId="77777777" w:rsidR="00801D11" w:rsidRDefault="0080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222A" w14:textId="77777777" w:rsidR="008D4E64" w:rsidRDefault="008D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54B7AB9C"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5D59F6" w:rsidRPr="005D59F6">
      <w:rPr>
        <w:rFonts w:ascii="NewSaturionCyr" w:hAnsi="NewSaturionCyr"/>
        <w:noProof/>
        <w:sz w:val="16"/>
        <w:szCs w:val="16"/>
      </w:rPr>
      <w:t>25RH749</w:t>
    </w:r>
    <w:r w:rsidR="005D59F6">
      <w:rPr>
        <w:rFonts w:ascii="NewSaturionCyr" w:hAnsi="NewSaturionCyr"/>
        <w:noProof/>
        <w:sz w:val="16"/>
        <w:szCs w:val="16"/>
        <w:lang w:val="bg-BG"/>
      </w:rPr>
      <w:t>.DOCX</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14:paraId="30E775FC" w14:textId="77777777">
      <w:tc>
        <w:tcPr>
          <w:tcW w:w="4596" w:type="dxa"/>
        </w:tcPr>
        <w:p w14:paraId="0B749DFB" w14:textId="7FE0D913" w:rsidR="00A016C1" w:rsidRPr="008F12EF" w:rsidRDefault="00A016C1">
          <w:pPr>
            <w:pStyle w:val="Footer"/>
            <w:rPr>
              <w:rFonts w:ascii="NewSaturionCyr" w:hAnsi="NewSaturionCyr"/>
              <w:sz w:val="14"/>
              <w:lang w:val="bg-BG"/>
            </w:rPr>
          </w:pPr>
        </w:p>
      </w:tc>
      <w:tc>
        <w:tcPr>
          <w:tcW w:w="4596" w:type="dxa"/>
        </w:tcPr>
        <w:p w14:paraId="13DD6E91" w14:textId="3C7C193C" w:rsidR="00A016C1" w:rsidRPr="00067FDF" w:rsidRDefault="00A016C1">
          <w:pPr>
            <w:pStyle w:val="Footer"/>
            <w:jc w:val="right"/>
            <w:rPr>
              <w:rFonts w:ascii="NewSaturionCyr" w:hAnsi="NewSaturionCyr"/>
              <w:sz w:val="16"/>
              <w:szCs w:val="16"/>
            </w:rPr>
          </w:pPr>
        </w:p>
      </w:tc>
    </w:tr>
  </w:tbl>
  <w:p w14:paraId="3AA61F10" w14:textId="77777777" w:rsidR="00A016C1" w:rsidRDefault="00A016C1">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322D" w14:textId="77777777" w:rsidR="00A016C1" w:rsidRPr="008D4E64" w:rsidRDefault="00A016C1" w:rsidP="008D4E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77777777" w:rsidR="00A016C1" w:rsidRPr="008D4E64" w:rsidRDefault="00A016C1" w:rsidP="008D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6077" w14:textId="77777777" w:rsidR="00801D11" w:rsidRDefault="00801D11">
      <w:r>
        <w:separator/>
      </w:r>
    </w:p>
  </w:footnote>
  <w:footnote w:type="continuationSeparator" w:id="0">
    <w:p w14:paraId="1D26CF45" w14:textId="77777777" w:rsidR="00801D11" w:rsidRDefault="0080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CEC5" w14:textId="77777777" w:rsidR="008D4E64" w:rsidRDefault="008D4E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398389DF"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B9F">
      <w:rPr>
        <w:rStyle w:val="PageNumber"/>
        <w:noProof/>
      </w:rPr>
      <w:t>1</w:t>
    </w:r>
    <w:r>
      <w:rPr>
        <w:rStyle w:val="PageNumber"/>
      </w:rPr>
      <w:fldChar w:fldCharType="end"/>
    </w:r>
  </w:p>
  <w:p w14:paraId="1070FD5D" w14:textId="77777777" w:rsidR="00A016C1" w:rsidRDefault="00A01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AC5B9F" w:rsidRDefault="00A016C1" w:rsidP="00AC5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CEC442D"/>
    <w:multiLevelType w:val="hybridMultilevel"/>
    <w:tmpl w:val="E3224A4E"/>
    <w:lvl w:ilvl="0" w:tplc="1938C37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9"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1"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2"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3"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4"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8"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9"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0"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1"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2" w15:restartNumberingAfterBreak="0">
    <w:nsid w:val="52F551C0"/>
    <w:multiLevelType w:val="hybridMultilevel"/>
    <w:tmpl w:val="CD00191A"/>
    <w:lvl w:ilvl="0" w:tplc="9620DF6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3"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4"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5"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6"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8"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9"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1"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2"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3"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4"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5"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6"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7"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15"/>
  </w:num>
  <w:num w:numId="2" w16cid:durableId="816383049">
    <w:abstractNumId w:val="29"/>
  </w:num>
  <w:num w:numId="3" w16cid:durableId="480536474">
    <w:abstractNumId w:val="28"/>
  </w:num>
  <w:num w:numId="4" w16cid:durableId="1431662366">
    <w:abstractNumId w:val="31"/>
  </w:num>
  <w:num w:numId="5" w16cid:durableId="601299192">
    <w:abstractNumId w:val="9"/>
  </w:num>
  <w:num w:numId="6" w16cid:durableId="682630414">
    <w:abstractNumId w:val="38"/>
  </w:num>
  <w:num w:numId="7" w16cid:durableId="1280066915">
    <w:abstractNumId w:val="26"/>
  </w:num>
  <w:num w:numId="8" w16cid:durableId="984773049">
    <w:abstractNumId w:val="11"/>
  </w:num>
  <w:num w:numId="9" w16cid:durableId="427427436">
    <w:abstractNumId w:val="0"/>
  </w:num>
  <w:num w:numId="10" w16cid:durableId="83651329">
    <w:abstractNumId w:val="33"/>
  </w:num>
  <w:num w:numId="11" w16cid:durableId="1141651412">
    <w:abstractNumId w:val="18"/>
  </w:num>
  <w:num w:numId="12" w16cid:durableId="139733819">
    <w:abstractNumId w:val="14"/>
  </w:num>
  <w:num w:numId="13" w16cid:durableId="830944546">
    <w:abstractNumId w:val="37"/>
  </w:num>
  <w:num w:numId="14" w16cid:durableId="665593304">
    <w:abstractNumId w:val="8"/>
  </w:num>
  <w:num w:numId="15" w16cid:durableId="2051303375">
    <w:abstractNumId w:val="25"/>
  </w:num>
  <w:num w:numId="16" w16cid:durableId="940988671">
    <w:abstractNumId w:val="6"/>
  </w:num>
  <w:num w:numId="17" w16cid:durableId="35393120">
    <w:abstractNumId w:val="12"/>
  </w:num>
  <w:num w:numId="18" w16cid:durableId="826366527">
    <w:abstractNumId w:val="19"/>
  </w:num>
  <w:num w:numId="19" w16cid:durableId="1723938770">
    <w:abstractNumId w:val="32"/>
  </w:num>
  <w:num w:numId="20" w16cid:durableId="564612419">
    <w:abstractNumId w:val="36"/>
  </w:num>
  <w:num w:numId="21" w16cid:durableId="1361204228">
    <w:abstractNumId w:val="1"/>
  </w:num>
  <w:num w:numId="22" w16cid:durableId="1904561871">
    <w:abstractNumId w:val="4"/>
  </w:num>
  <w:num w:numId="23" w16cid:durableId="525559182">
    <w:abstractNumId w:val="24"/>
  </w:num>
  <w:num w:numId="24" w16cid:durableId="954599866">
    <w:abstractNumId w:val="21"/>
  </w:num>
  <w:num w:numId="25" w16cid:durableId="1674381338">
    <w:abstractNumId w:val="20"/>
  </w:num>
  <w:num w:numId="26" w16cid:durableId="2025787996">
    <w:abstractNumId w:val="34"/>
  </w:num>
  <w:num w:numId="27" w16cid:durableId="411510623">
    <w:abstractNumId w:val="17"/>
  </w:num>
  <w:num w:numId="28" w16cid:durableId="306860929">
    <w:abstractNumId w:val="5"/>
  </w:num>
  <w:num w:numId="29" w16cid:durableId="1314482055">
    <w:abstractNumId w:val="35"/>
  </w:num>
  <w:num w:numId="30" w16cid:durableId="1778720089">
    <w:abstractNumId w:val="13"/>
  </w:num>
  <w:num w:numId="31" w16cid:durableId="361975146">
    <w:abstractNumId w:val="30"/>
  </w:num>
  <w:num w:numId="32" w16cid:durableId="814109491">
    <w:abstractNumId w:val="27"/>
  </w:num>
  <w:num w:numId="33" w16cid:durableId="218785924">
    <w:abstractNumId w:val="10"/>
  </w:num>
  <w:num w:numId="34" w16cid:durableId="1381516386">
    <w:abstractNumId w:val="3"/>
  </w:num>
  <w:num w:numId="35" w16cid:durableId="770930662">
    <w:abstractNumId w:val="2"/>
  </w:num>
  <w:num w:numId="36" w16cid:durableId="2017026660">
    <w:abstractNumId w:val="16"/>
  </w:num>
  <w:num w:numId="37" w16cid:durableId="1540169411">
    <w:abstractNumId w:val="23"/>
  </w:num>
  <w:num w:numId="38" w16cid:durableId="2026056087">
    <w:abstractNumId w:val="22"/>
  </w:num>
  <w:num w:numId="39" w16cid:durableId="1587953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13F7"/>
    <w:rsid w:val="00015183"/>
    <w:rsid w:val="0002140A"/>
    <w:rsid w:val="000218A7"/>
    <w:rsid w:val="000252C2"/>
    <w:rsid w:val="000272B3"/>
    <w:rsid w:val="000337ED"/>
    <w:rsid w:val="00034133"/>
    <w:rsid w:val="000364D5"/>
    <w:rsid w:val="00037EA1"/>
    <w:rsid w:val="00040851"/>
    <w:rsid w:val="00045D3A"/>
    <w:rsid w:val="00067FDF"/>
    <w:rsid w:val="0007739E"/>
    <w:rsid w:val="00082B90"/>
    <w:rsid w:val="00090231"/>
    <w:rsid w:val="00093D9B"/>
    <w:rsid w:val="000B659B"/>
    <w:rsid w:val="000C38C8"/>
    <w:rsid w:val="000C5E79"/>
    <w:rsid w:val="000E6BBC"/>
    <w:rsid w:val="001111BA"/>
    <w:rsid w:val="00116968"/>
    <w:rsid w:val="001206EE"/>
    <w:rsid w:val="001250CF"/>
    <w:rsid w:val="0014001E"/>
    <w:rsid w:val="00144531"/>
    <w:rsid w:val="0015349E"/>
    <w:rsid w:val="00156EAF"/>
    <w:rsid w:val="00162BAB"/>
    <w:rsid w:val="00165673"/>
    <w:rsid w:val="00166CFB"/>
    <w:rsid w:val="00180F6D"/>
    <w:rsid w:val="001869CA"/>
    <w:rsid w:val="001B1221"/>
    <w:rsid w:val="001C18BF"/>
    <w:rsid w:val="001C6AD0"/>
    <w:rsid w:val="001D2B34"/>
    <w:rsid w:val="001D3113"/>
    <w:rsid w:val="001D4E96"/>
    <w:rsid w:val="001D5080"/>
    <w:rsid w:val="001D67FE"/>
    <w:rsid w:val="001E2E3F"/>
    <w:rsid w:val="001E41CB"/>
    <w:rsid w:val="001F2693"/>
    <w:rsid w:val="001F55D5"/>
    <w:rsid w:val="001F630A"/>
    <w:rsid w:val="00200931"/>
    <w:rsid w:val="00200DCE"/>
    <w:rsid w:val="00204F0B"/>
    <w:rsid w:val="0020772F"/>
    <w:rsid w:val="0021221A"/>
    <w:rsid w:val="002123A4"/>
    <w:rsid w:val="002209C7"/>
    <w:rsid w:val="002230D8"/>
    <w:rsid w:val="00235775"/>
    <w:rsid w:val="0023648C"/>
    <w:rsid w:val="00275C85"/>
    <w:rsid w:val="002844F1"/>
    <w:rsid w:val="00293913"/>
    <w:rsid w:val="002A0225"/>
    <w:rsid w:val="002B165A"/>
    <w:rsid w:val="002B71C3"/>
    <w:rsid w:val="002D1EA4"/>
    <w:rsid w:val="002E298F"/>
    <w:rsid w:val="002E313F"/>
    <w:rsid w:val="002F38B4"/>
    <w:rsid w:val="002F48BE"/>
    <w:rsid w:val="00301380"/>
    <w:rsid w:val="00305D98"/>
    <w:rsid w:val="003227FC"/>
    <w:rsid w:val="00325BED"/>
    <w:rsid w:val="0034065D"/>
    <w:rsid w:val="00345C10"/>
    <w:rsid w:val="00351A85"/>
    <w:rsid w:val="00361308"/>
    <w:rsid w:val="00366080"/>
    <w:rsid w:val="0037563C"/>
    <w:rsid w:val="003855C6"/>
    <w:rsid w:val="003A190B"/>
    <w:rsid w:val="003B5255"/>
    <w:rsid w:val="003C1FAA"/>
    <w:rsid w:val="003D3187"/>
    <w:rsid w:val="003D3E29"/>
    <w:rsid w:val="003E3057"/>
    <w:rsid w:val="00407FA1"/>
    <w:rsid w:val="00411D50"/>
    <w:rsid w:val="00412E9A"/>
    <w:rsid w:val="004137CD"/>
    <w:rsid w:val="004175A5"/>
    <w:rsid w:val="00421411"/>
    <w:rsid w:val="00423556"/>
    <w:rsid w:val="00434972"/>
    <w:rsid w:val="004432B1"/>
    <w:rsid w:val="004469C3"/>
    <w:rsid w:val="00451660"/>
    <w:rsid w:val="00451C9B"/>
    <w:rsid w:val="0045280E"/>
    <w:rsid w:val="00470B31"/>
    <w:rsid w:val="00475F0B"/>
    <w:rsid w:val="004838EB"/>
    <w:rsid w:val="00483ABA"/>
    <w:rsid w:val="00491489"/>
    <w:rsid w:val="004A5818"/>
    <w:rsid w:val="004B49BF"/>
    <w:rsid w:val="004B6002"/>
    <w:rsid w:val="004C073F"/>
    <w:rsid w:val="004D38C5"/>
    <w:rsid w:val="004E6EE3"/>
    <w:rsid w:val="004F7D52"/>
    <w:rsid w:val="0050053A"/>
    <w:rsid w:val="00500670"/>
    <w:rsid w:val="0050515C"/>
    <w:rsid w:val="00507DC2"/>
    <w:rsid w:val="00510860"/>
    <w:rsid w:val="005268D9"/>
    <w:rsid w:val="00532BD2"/>
    <w:rsid w:val="005427ED"/>
    <w:rsid w:val="0054345D"/>
    <w:rsid w:val="00562E7A"/>
    <w:rsid w:val="00567532"/>
    <w:rsid w:val="005822EE"/>
    <w:rsid w:val="00591384"/>
    <w:rsid w:val="00592942"/>
    <w:rsid w:val="00594C35"/>
    <w:rsid w:val="005A19EF"/>
    <w:rsid w:val="005A39E7"/>
    <w:rsid w:val="005B1328"/>
    <w:rsid w:val="005B385B"/>
    <w:rsid w:val="005C2053"/>
    <w:rsid w:val="005D398C"/>
    <w:rsid w:val="005D59F6"/>
    <w:rsid w:val="005E0558"/>
    <w:rsid w:val="005E2874"/>
    <w:rsid w:val="005E6FCD"/>
    <w:rsid w:val="005F4FED"/>
    <w:rsid w:val="005F598E"/>
    <w:rsid w:val="00615220"/>
    <w:rsid w:val="00624056"/>
    <w:rsid w:val="00626BF7"/>
    <w:rsid w:val="00632271"/>
    <w:rsid w:val="0065469C"/>
    <w:rsid w:val="00654B5B"/>
    <w:rsid w:val="0066103D"/>
    <w:rsid w:val="00662295"/>
    <w:rsid w:val="006648DF"/>
    <w:rsid w:val="00667025"/>
    <w:rsid w:val="006670D3"/>
    <w:rsid w:val="00680485"/>
    <w:rsid w:val="00693234"/>
    <w:rsid w:val="006A060B"/>
    <w:rsid w:val="006A6D22"/>
    <w:rsid w:val="006B1907"/>
    <w:rsid w:val="006B5F4D"/>
    <w:rsid w:val="006C6D98"/>
    <w:rsid w:val="006C7937"/>
    <w:rsid w:val="006D3759"/>
    <w:rsid w:val="006E7069"/>
    <w:rsid w:val="007132DF"/>
    <w:rsid w:val="007206E6"/>
    <w:rsid w:val="0072623C"/>
    <w:rsid w:val="00734A68"/>
    <w:rsid w:val="00734D71"/>
    <w:rsid w:val="00745B3D"/>
    <w:rsid w:val="00750815"/>
    <w:rsid w:val="00757BDC"/>
    <w:rsid w:val="00765FC4"/>
    <w:rsid w:val="00771F88"/>
    <w:rsid w:val="0077221D"/>
    <w:rsid w:val="00777B93"/>
    <w:rsid w:val="00777DCB"/>
    <w:rsid w:val="00783E3D"/>
    <w:rsid w:val="007844AD"/>
    <w:rsid w:val="007A280B"/>
    <w:rsid w:val="007A780E"/>
    <w:rsid w:val="007B5126"/>
    <w:rsid w:val="007D226D"/>
    <w:rsid w:val="007D7A74"/>
    <w:rsid w:val="007E4964"/>
    <w:rsid w:val="007E4F64"/>
    <w:rsid w:val="007E5C62"/>
    <w:rsid w:val="007F2280"/>
    <w:rsid w:val="007F4163"/>
    <w:rsid w:val="00800C12"/>
    <w:rsid w:val="00801D11"/>
    <w:rsid w:val="008035B1"/>
    <w:rsid w:val="00810E08"/>
    <w:rsid w:val="00813EAF"/>
    <w:rsid w:val="008152AE"/>
    <w:rsid w:val="00815FEC"/>
    <w:rsid w:val="008202E2"/>
    <w:rsid w:val="00822A89"/>
    <w:rsid w:val="00827526"/>
    <w:rsid w:val="00827823"/>
    <w:rsid w:val="008332B3"/>
    <w:rsid w:val="00834946"/>
    <w:rsid w:val="00840ACE"/>
    <w:rsid w:val="0084257F"/>
    <w:rsid w:val="00842817"/>
    <w:rsid w:val="00844AE0"/>
    <w:rsid w:val="00845357"/>
    <w:rsid w:val="00850FFC"/>
    <w:rsid w:val="008612A0"/>
    <w:rsid w:val="00861CA1"/>
    <w:rsid w:val="00867E2B"/>
    <w:rsid w:val="008701F6"/>
    <w:rsid w:val="00876E10"/>
    <w:rsid w:val="00877BDB"/>
    <w:rsid w:val="00877E36"/>
    <w:rsid w:val="00882BB1"/>
    <w:rsid w:val="0089130E"/>
    <w:rsid w:val="00893972"/>
    <w:rsid w:val="008A3E51"/>
    <w:rsid w:val="008B01DD"/>
    <w:rsid w:val="008D20CF"/>
    <w:rsid w:val="008D4E64"/>
    <w:rsid w:val="008F0581"/>
    <w:rsid w:val="008F12EF"/>
    <w:rsid w:val="009013DA"/>
    <w:rsid w:val="009137CB"/>
    <w:rsid w:val="009149BF"/>
    <w:rsid w:val="0091513E"/>
    <w:rsid w:val="00925E36"/>
    <w:rsid w:val="00936717"/>
    <w:rsid w:val="00942AA6"/>
    <w:rsid w:val="009454FC"/>
    <w:rsid w:val="00950057"/>
    <w:rsid w:val="009605FE"/>
    <w:rsid w:val="009633F5"/>
    <w:rsid w:val="00964549"/>
    <w:rsid w:val="00965C45"/>
    <w:rsid w:val="00972D0C"/>
    <w:rsid w:val="009A74C4"/>
    <w:rsid w:val="009C09E7"/>
    <w:rsid w:val="009C3F99"/>
    <w:rsid w:val="009C5022"/>
    <w:rsid w:val="009C59A1"/>
    <w:rsid w:val="009C790F"/>
    <w:rsid w:val="009E34C8"/>
    <w:rsid w:val="009E7145"/>
    <w:rsid w:val="00A016C1"/>
    <w:rsid w:val="00A05F2C"/>
    <w:rsid w:val="00A130AC"/>
    <w:rsid w:val="00A22557"/>
    <w:rsid w:val="00A441D3"/>
    <w:rsid w:val="00A4596D"/>
    <w:rsid w:val="00A506DF"/>
    <w:rsid w:val="00A531B0"/>
    <w:rsid w:val="00A557B8"/>
    <w:rsid w:val="00A56FE3"/>
    <w:rsid w:val="00A63D11"/>
    <w:rsid w:val="00A815B5"/>
    <w:rsid w:val="00A963A4"/>
    <w:rsid w:val="00A96E4A"/>
    <w:rsid w:val="00AA4FFC"/>
    <w:rsid w:val="00AA5853"/>
    <w:rsid w:val="00AB165E"/>
    <w:rsid w:val="00AB3961"/>
    <w:rsid w:val="00AB6740"/>
    <w:rsid w:val="00AC5B9F"/>
    <w:rsid w:val="00AC736F"/>
    <w:rsid w:val="00AD72CA"/>
    <w:rsid w:val="00AE5349"/>
    <w:rsid w:val="00B061D8"/>
    <w:rsid w:val="00B15ECC"/>
    <w:rsid w:val="00B17515"/>
    <w:rsid w:val="00B22F1A"/>
    <w:rsid w:val="00B4546D"/>
    <w:rsid w:val="00B67DAF"/>
    <w:rsid w:val="00B7047B"/>
    <w:rsid w:val="00B70F91"/>
    <w:rsid w:val="00B71786"/>
    <w:rsid w:val="00B74600"/>
    <w:rsid w:val="00B826DC"/>
    <w:rsid w:val="00B83973"/>
    <w:rsid w:val="00B84952"/>
    <w:rsid w:val="00B851FC"/>
    <w:rsid w:val="00B85AF8"/>
    <w:rsid w:val="00BA79C6"/>
    <w:rsid w:val="00BB53A2"/>
    <w:rsid w:val="00BC1B40"/>
    <w:rsid w:val="00BC3F23"/>
    <w:rsid w:val="00BD108B"/>
    <w:rsid w:val="00BD7267"/>
    <w:rsid w:val="00BE05B8"/>
    <w:rsid w:val="00BF0333"/>
    <w:rsid w:val="00BF2A18"/>
    <w:rsid w:val="00C015B4"/>
    <w:rsid w:val="00C030FB"/>
    <w:rsid w:val="00C04A82"/>
    <w:rsid w:val="00C17D96"/>
    <w:rsid w:val="00C21792"/>
    <w:rsid w:val="00C260C8"/>
    <w:rsid w:val="00C328D5"/>
    <w:rsid w:val="00C349B5"/>
    <w:rsid w:val="00C427B0"/>
    <w:rsid w:val="00C4283F"/>
    <w:rsid w:val="00C4796F"/>
    <w:rsid w:val="00C57C78"/>
    <w:rsid w:val="00C65F2F"/>
    <w:rsid w:val="00C76798"/>
    <w:rsid w:val="00C912B7"/>
    <w:rsid w:val="00CB1461"/>
    <w:rsid w:val="00CB4652"/>
    <w:rsid w:val="00CC7830"/>
    <w:rsid w:val="00CE72F9"/>
    <w:rsid w:val="00CE782F"/>
    <w:rsid w:val="00D03DE5"/>
    <w:rsid w:val="00D13209"/>
    <w:rsid w:val="00D158F6"/>
    <w:rsid w:val="00D1607C"/>
    <w:rsid w:val="00D23BD2"/>
    <w:rsid w:val="00D445D0"/>
    <w:rsid w:val="00D55B7E"/>
    <w:rsid w:val="00D62AE7"/>
    <w:rsid w:val="00D74E00"/>
    <w:rsid w:val="00D76FC0"/>
    <w:rsid w:val="00D80E74"/>
    <w:rsid w:val="00D970FE"/>
    <w:rsid w:val="00DA112D"/>
    <w:rsid w:val="00DB13D2"/>
    <w:rsid w:val="00DC4AFD"/>
    <w:rsid w:val="00DC61C0"/>
    <w:rsid w:val="00DD4784"/>
    <w:rsid w:val="00DE07B9"/>
    <w:rsid w:val="00DF1FE3"/>
    <w:rsid w:val="00E23716"/>
    <w:rsid w:val="00E31F3A"/>
    <w:rsid w:val="00E44FEE"/>
    <w:rsid w:val="00E51811"/>
    <w:rsid w:val="00E60A2D"/>
    <w:rsid w:val="00E61607"/>
    <w:rsid w:val="00E620E7"/>
    <w:rsid w:val="00E6301F"/>
    <w:rsid w:val="00E66EBB"/>
    <w:rsid w:val="00E72038"/>
    <w:rsid w:val="00E726E9"/>
    <w:rsid w:val="00E759E0"/>
    <w:rsid w:val="00E928A1"/>
    <w:rsid w:val="00E96F88"/>
    <w:rsid w:val="00EA5016"/>
    <w:rsid w:val="00EB10DD"/>
    <w:rsid w:val="00EB335D"/>
    <w:rsid w:val="00EB554E"/>
    <w:rsid w:val="00EC2CBD"/>
    <w:rsid w:val="00EC63B0"/>
    <w:rsid w:val="00EC7273"/>
    <w:rsid w:val="00ED0C61"/>
    <w:rsid w:val="00ED0D49"/>
    <w:rsid w:val="00ED73F5"/>
    <w:rsid w:val="00EE5455"/>
    <w:rsid w:val="00EE583C"/>
    <w:rsid w:val="00EF4FA3"/>
    <w:rsid w:val="00F006B9"/>
    <w:rsid w:val="00F00F1B"/>
    <w:rsid w:val="00F023B0"/>
    <w:rsid w:val="00F2124F"/>
    <w:rsid w:val="00F23702"/>
    <w:rsid w:val="00F42D1D"/>
    <w:rsid w:val="00F431E6"/>
    <w:rsid w:val="00F44600"/>
    <w:rsid w:val="00F574CD"/>
    <w:rsid w:val="00F60673"/>
    <w:rsid w:val="00F670F3"/>
    <w:rsid w:val="00F67333"/>
    <w:rsid w:val="00F71066"/>
    <w:rsid w:val="00F851E1"/>
    <w:rsid w:val="00F86A66"/>
    <w:rsid w:val="00F87019"/>
    <w:rsid w:val="00F937FF"/>
    <w:rsid w:val="00FA7511"/>
    <w:rsid w:val="00FB2916"/>
    <w:rsid w:val="00FB62FA"/>
    <w:rsid w:val="00FC1C95"/>
    <w:rsid w:val="00FD0733"/>
    <w:rsid w:val="00FD2931"/>
    <w:rsid w:val="00FD38E3"/>
    <w:rsid w:val="00FD423A"/>
    <w:rsid w:val="00FD4719"/>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uiPriority w:val="99"/>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character" w:styleId="CommentReference">
    <w:name w:val="annotation reference"/>
    <w:basedOn w:val="DefaultParagraphFont"/>
    <w:uiPriority w:val="99"/>
    <w:unhideWhenUsed/>
    <w:rsid w:val="00EE583C"/>
    <w:rPr>
      <w:sz w:val="16"/>
      <w:szCs w:val="16"/>
    </w:rPr>
  </w:style>
  <w:style w:type="character" w:customStyle="1" w:styleId="a">
    <w:name w:val="Текст на коментар Знак"/>
    <w:basedOn w:val="DefaultParagraphFont"/>
    <w:uiPriority w:val="99"/>
    <w:semiHidden/>
    <w:rsid w:val="00EE583C"/>
    <w:rPr>
      <w:sz w:val="20"/>
      <w:szCs w:val="20"/>
    </w:rPr>
  </w:style>
  <w:style w:type="paragraph" w:styleId="CommentSubject">
    <w:name w:val="annotation subject"/>
    <w:basedOn w:val="CommentText"/>
    <w:next w:val="CommentText"/>
    <w:link w:val="CommentSubjectChar"/>
    <w:uiPriority w:val="99"/>
    <w:unhideWhenUsed/>
    <w:rsid w:val="00EE583C"/>
    <w:pPr>
      <w:spacing w:after="160"/>
    </w:pPr>
    <w:rPr>
      <w:rFonts w:asciiTheme="minorHAnsi" w:eastAsiaTheme="minorHAnsi" w:hAnsiTheme="minorHAnsi" w:cstheme="minorBidi"/>
      <w:b/>
      <w:bCs/>
      <w:lang w:val="bg-BG"/>
    </w:rPr>
  </w:style>
  <w:style w:type="character" w:customStyle="1" w:styleId="CommentTextChar">
    <w:name w:val="Comment Text Char"/>
    <w:basedOn w:val="DefaultParagraphFont"/>
    <w:link w:val="CommentText"/>
    <w:uiPriority w:val="99"/>
    <w:semiHidden/>
    <w:rsid w:val="00EE583C"/>
    <w:rPr>
      <w:rFonts w:ascii="Hebar" w:hAnsi="Hebar"/>
      <w:lang w:val="en-GB" w:eastAsia="en-US"/>
    </w:rPr>
  </w:style>
  <w:style w:type="character" w:customStyle="1" w:styleId="CommentSubjectChar">
    <w:name w:val="Comment Subject Char"/>
    <w:basedOn w:val="CommentTextChar"/>
    <w:link w:val="CommentSubject"/>
    <w:uiPriority w:val="99"/>
    <w:rsid w:val="00EE583C"/>
    <w:rPr>
      <w:rFonts w:asciiTheme="minorHAnsi" w:eastAsiaTheme="minorHAnsi" w:hAnsiTheme="minorHAnsi" w:cstheme="minorBidi"/>
      <w:b/>
      <w:bCs/>
      <w:lang w:val="en-GB" w:eastAsia="en-US"/>
    </w:rPr>
  </w:style>
  <w:style w:type="character" w:customStyle="1" w:styleId="BalloonTextChar">
    <w:name w:val="Balloon Text Char"/>
    <w:basedOn w:val="DefaultParagraphFont"/>
    <w:link w:val="BalloonText"/>
    <w:uiPriority w:val="99"/>
    <w:semiHidden/>
    <w:rsid w:val="00EE583C"/>
    <w:rPr>
      <w:rFonts w:ascii="Tahoma" w:hAnsi="Tahoma" w:cs="Tahoma"/>
      <w:sz w:val="16"/>
      <w:szCs w:val="16"/>
      <w:lang w:val="en-GB" w:eastAsia="en-US"/>
    </w:rPr>
  </w:style>
  <w:style w:type="character" w:customStyle="1" w:styleId="ala">
    <w:name w:val="al_a"/>
    <w:basedOn w:val="DefaultParagraphFont"/>
    <w:rsid w:val="00EE583C"/>
  </w:style>
  <w:style w:type="character" w:customStyle="1" w:styleId="cnglog">
    <w:name w:val="cnglog"/>
    <w:basedOn w:val="DefaultParagraphFont"/>
    <w:rsid w:val="00EE583C"/>
  </w:style>
  <w:style w:type="character" w:customStyle="1" w:styleId="articlehistory">
    <w:name w:val="article_history"/>
    <w:basedOn w:val="DefaultParagraphFont"/>
    <w:rsid w:val="00EE583C"/>
  </w:style>
  <w:style w:type="character" w:customStyle="1" w:styleId="HeaderChar">
    <w:name w:val="Header Char"/>
    <w:basedOn w:val="DefaultParagraphFont"/>
    <w:link w:val="Header"/>
    <w:uiPriority w:val="99"/>
    <w:rsid w:val="00EE583C"/>
    <w:rPr>
      <w:rFonts w:ascii="Hebar" w:hAnsi="Hebar"/>
      <w:sz w:val="24"/>
      <w:lang w:val="en-GB" w:eastAsia="en-US"/>
    </w:rPr>
  </w:style>
  <w:style w:type="character" w:customStyle="1" w:styleId="FooterChar">
    <w:name w:val="Footer Char"/>
    <w:basedOn w:val="DefaultParagraphFont"/>
    <w:link w:val="Footer"/>
    <w:uiPriority w:val="99"/>
    <w:rsid w:val="00EE583C"/>
    <w:rPr>
      <w:rFonts w:ascii="Hebar" w:hAnsi="Hebar"/>
      <w:sz w:val="24"/>
      <w:lang w:val="en-GB" w:eastAsia="en-US"/>
    </w:rPr>
  </w:style>
  <w:style w:type="paragraph" w:styleId="ListParagraph">
    <w:name w:val="List Paragraph"/>
    <w:basedOn w:val="Normal"/>
    <w:uiPriority w:val="34"/>
    <w:qFormat/>
    <w:rsid w:val="00EE583C"/>
    <w:pPr>
      <w:spacing w:after="160" w:line="259" w:lineRule="auto"/>
      <w:ind w:left="720"/>
      <w:contextualSpacing/>
    </w:pPr>
    <w:rPr>
      <w:rFonts w:asciiTheme="minorHAnsi" w:eastAsiaTheme="minorHAnsi" w:hAnsiTheme="minorHAnsi" w:cstheme="minorBidi"/>
      <w:sz w:val="22"/>
      <w:szCs w:val="22"/>
      <w:lang w:val="bg-BG"/>
    </w:rPr>
  </w:style>
  <w:style w:type="paragraph" w:styleId="Revision">
    <w:name w:val="Revision"/>
    <w:hidden/>
    <w:uiPriority w:val="99"/>
    <w:semiHidden/>
    <w:rsid w:val="00EE58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380E-34BC-4F16-AA77-990068FC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18485</Words>
  <Characters>92100</Characters>
  <Application>Microsoft Office Word</Application>
  <DocSecurity>0</DocSecurity>
  <Lines>767</Lines>
  <Paragraphs>220</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2025-11-03T15:07:00Z</cp:lastPrinted>
  <dcterms:created xsi:type="dcterms:W3CDTF">2025-11-04T09:24:00Z</dcterms:created>
  <dcterms:modified xsi:type="dcterms:W3CDTF">2025-11-04T09:24:00Z</dcterms:modified>
</cp:coreProperties>
</file>