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A298" w14:textId="03B77B3D" w:rsidR="00357721" w:rsidRDefault="00357721" w:rsidP="00357721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3226C50" w14:textId="77777777" w:rsidR="00813992" w:rsidRPr="001E6850" w:rsidRDefault="00813992" w:rsidP="0035772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D14663B" w14:textId="77777777" w:rsidR="00390724" w:rsidRPr="001E6850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Я</w:t>
      </w:r>
    </w:p>
    <w:p w14:paraId="02A2A414" w14:textId="77777777" w:rsidR="00390724" w:rsidRPr="001E6850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47D410C" w14:textId="5256F635" w:rsidR="00390724" w:rsidRPr="007135D0" w:rsidRDefault="00B70BC5" w:rsidP="00771BDF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7B48B632" w14:textId="77777777" w:rsidR="00996C64" w:rsidRPr="00996C64" w:rsidRDefault="00996C64">
      <w:pPr>
        <w:jc w:val="center"/>
        <w:rPr>
          <w:rFonts w:ascii="Times New Roman" w:hAnsi="Times New Roman"/>
          <w:sz w:val="20"/>
          <w:lang w:val="en-US"/>
        </w:rPr>
      </w:pPr>
    </w:p>
    <w:p w14:paraId="2F828E35" w14:textId="77777777" w:rsidR="00390724" w:rsidRPr="00C349FF" w:rsidRDefault="00390724">
      <w:pPr>
        <w:jc w:val="center"/>
        <w:rPr>
          <w:rFonts w:ascii="Times New Roman" w:hAnsi="Times New Roman"/>
          <w:sz w:val="20"/>
          <w:lang w:val="bg-BG"/>
        </w:rPr>
      </w:pPr>
    </w:p>
    <w:p w14:paraId="3E964C6A" w14:textId="77777777" w:rsidR="00390724" w:rsidRPr="00C349FF" w:rsidRDefault="00390724">
      <w:pPr>
        <w:jc w:val="center"/>
        <w:rPr>
          <w:rFonts w:ascii="Times New Roman" w:hAnsi="Times New Roman"/>
          <w:sz w:val="20"/>
          <w:lang w:val="bg-BG"/>
        </w:rPr>
      </w:pPr>
    </w:p>
    <w:p w14:paraId="26FE4B16" w14:textId="78F830FE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B70BC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833</w:t>
      </w:r>
    </w:p>
    <w:p w14:paraId="049356E6" w14:textId="77777777" w:rsidR="00390724" w:rsidRPr="001E6850" w:rsidRDefault="00390724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2379691C" w14:textId="4D60927A" w:rsidR="00390724" w:rsidRPr="001E6850" w:rsidRDefault="001E685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E685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70BC5">
        <w:rPr>
          <w:rFonts w:ascii="Times New Roman" w:hAnsi="Times New Roman"/>
          <w:b/>
          <w:sz w:val="30"/>
          <w:szCs w:val="30"/>
          <w:lang w:val="bg-BG"/>
        </w:rPr>
        <w:t>27 ноември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864229">
        <w:rPr>
          <w:rFonts w:ascii="Times New Roman" w:hAnsi="Times New Roman"/>
          <w:b/>
          <w:sz w:val="30"/>
          <w:szCs w:val="30"/>
          <w:lang w:val="bg-BG"/>
        </w:rPr>
        <w:t>2</w:t>
      </w:r>
      <w:r w:rsidR="00045397">
        <w:rPr>
          <w:rFonts w:ascii="Times New Roman" w:hAnsi="Times New Roman"/>
          <w:b/>
          <w:sz w:val="30"/>
          <w:szCs w:val="30"/>
          <w:lang w:val="bg-BG"/>
        </w:rPr>
        <w:t>5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E685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3C20974" w14:textId="77777777" w:rsidR="00390724" w:rsidRPr="001E6850" w:rsidRDefault="00390724">
      <w:pPr>
        <w:rPr>
          <w:rFonts w:ascii="Times New Roman" w:hAnsi="Times New Roman"/>
          <w:lang w:val="bg-BG"/>
        </w:rPr>
      </w:pPr>
    </w:p>
    <w:p w14:paraId="45F1560C" w14:textId="77777777" w:rsidR="00390724" w:rsidRPr="001E6850" w:rsidRDefault="00390724">
      <w:pPr>
        <w:rPr>
          <w:rFonts w:ascii="Times New Roman" w:hAnsi="Times New Roman"/>
          <w:b/>
          <w:lang w:val="bg-BG"/>
        </w:rPr>
      </w:pPr>
    </w:p>
    <w:p w14:paraId="567ED8F5" w14:textId="0D57B673" w:rsidR="00390724" w:rsidRPr="0077086D" w:rsidRDefault="00390724" w:rsidP="0077086D">
      <w:pPr>
        <w:tabs>
          <w:tab w:val="left" w:pos="8080"/>
        </w:tabs>
        <w:spacing w:line="288" w:lineRule="auto"/>
        <w:ind w:left="1559" w:right="1178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2444F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Pr="00F2444F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0D1B4E" w:rsidRPr="00F2444F">
        <w:rPr>
          <w:rFonts w:ascii="Arial" w:hAnsi="Arial"/>
          <w:b/>
          <w:smallCaps/>
          <w:sz w:val="28"/>
          <w:szCs w:val="28"/>
          <w:lang w:val="bg-BG"/>
        </w:rPr>
        <w:t>предложение до Пр</w:t>
      </w:r>
      <w:r w:rsidR="003563AD" w:rsidRPr="00F2444F">
        <w:rPr>
          <w:rFonts w:ascii="Arial" w:hAnsi="Arial"/>
          <w:b/>
          <w:smallCaps/>
          <w:sz w:val="28"/>
          <w:szCs w:val="28"/>
          <w:lang w:val="bg-BG"/>
        </w:rPr>
        <w:t xml:space="preserve">езидента на Република България </w:t>
      </w:r>
      <w:r w:rsidR="000D1B4E" w:rsidRPr="00F2444F">
        <w:rPr>
          <w:rFonts w:ascii="Arial" w:hAnsi="Arial"/>
          <w:b/>
          <w:smallCaps/>
          <w:sz w:val="28"/>
          <w:szCs w:val="28"/>
          <w:lang w:val="bg-BG"/>
        </w:rPr>
        <w:t xml:space="preserve">за </w:t>
      </w:r>
      <w:r w:rsidR="003563AD" w:rsidRPr="00F2444F">
        <w:rPr>
          <w:rFonts w:ascii="Arial" w:hAnsi="Arial"/>
          <w:b/>
          <w:smallCaps/>
          <w:sz w:val="28"/>
          <w:szCs w:val="28"/>
          <w:lang w:val="bg-BG"/>
        </w:rPr>
        <w:t xml:space="preserve">издаване на </w:t>
      </w:r>
      <w:r w:rsidR="00E02472" w:rsidRPr="00F2444F">
        <w:rPr>
          <w:rFonts w:ascii="Arial" w:hAnsi="Arial"/>
          <w:b/>
          <w:smallCaps/>
          <w:sz w:val="28"/>
          <w:szCs w:val="28"/>
          <w:lang w:val="bg-BG"/>
        </w:rPr>
        <w:t>У</w:t>
      </w:r>
      <w:r w:rsidR="003563AD" w:rsidRPr="00F2444F">
        <w:rPr>
          <w:rFonts w:ascii="Arial" w:hAnsi="Arial"/>
          <w:b/>
          <w:smallCaps/>
          <w:sz w:val="28"/>
          <w:szCs w:val="28"/>
          <w:lang w:val="bg-BG"/>
        </w:rPr>
        <w:t>каз за</w:t>
      </w:r>
      <w:r w:rsidR="0077086D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77086D" w:rsidRPr="0077086D">
        <w:rPr>
          <w:rFonts w:ascii="Arial" w:hAnsi="Arial" w:cs="Arial"/>
          <w:b/>
          <w:smallCaps/>
          <w:sz w:val="28"/>
          <w:szCs w:val="28"/>
          <w:lang w:val="bg-BG"/>
        </w:rPr>
        <w:t xml:space="preserve">награждаване на военнослужещ </w:t>
      </w:r>
    </w:p>
    <w:p w14:paraId="5B561D99" w14:textId="77777777" w:rsidR="00097BA4" w:rsidRPr="00C74446" w:rsidRDefault="00097BA4" w:rsidP="00CB0784">
      <w:pPr>
        <w:pStyle w:val="BodyTextIndent"/>
        <w:ind w:firstLine="1134"/>
        <w:rPr>
          <w:rFonts w:ascii="Arial" w:hAnsi="Arial"/>
          <w:color w:val="000000"/>
          <w:sz w:val="24"/>
          <w:szCs w:val="24"/>
          <w:lang w:val="en-US"/>
        </w:rPr>
      </w:pPr>
    </w:p>
    <w:p w14:paraId="11BA5452" w14:textId="2338A73D" w:rsidR="00991E79" w:rsidRPr="001C0BA9" w:rsidRDefault="001C0BA9" w:rsidP="001C0BA9">
      <w:pPr>
        <w:pStyle w:val="BodyTextIndent"/>
        <w:spacing w:before="120" w:line="360" w:lineRule="auto"/>
        <w:ind w:firstLine="1134"/>
        <w:rPr>
          <w:rFonts w:ascii="Arial" w:hAnsi="Arial" w:cs="Arial"/>
          <w:color w:val="000000"/>
          <w:sz w:val="26"/>
          <w:szCs w:val="26"/>
          <w:lang w:val="en-US"/>
        </w:rPr>
      </w:pPr>
      <w:r w:rsidRPr="001C0BA9">
        <w:rPr>
          <w:rFonts w:ascii="Arial" w:hAnsi="Arial" w:cs="Arial"/>
          <w:bCs/>
          <w:szCs w:val="28"/>
        </w:rPr>
        <w:t>На основание чл. 11, ал. 2 във връзка с чл. 7, ал. 1 и ал. 3, т. 1 от Закона за ордените и медалите на Република България</w:t>
      </w:r>
    </w:p>
    <w:p w14:paraId="34418A2F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15EEFFC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2297841" w14:textId="77777777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BF72A0F" w14:textId="77777777" w:rsidR="00390724" w:rsidRPr="001E6850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415501F" w14:textId="77777777" w:rsidR="00390724" w:rsidRPr="00C349FF" w:rsidRDefault="0039072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0AFAAD4" w14:textId="77777777" w:rsidR="00A03490" w:rsidRPr="00C349FF" w:rsidRDefault="00A03490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4300B02" w14:textId="1C4FA5CD" w:rsidR="001C0BA9" w:rsidRPr="001C0BA9" w:rsidRDefault="001C0BA9" w:rsidP="001C0BA9">
      <w:pPr>
        <w:tabs>
          <w:tab w:val="left" w:pos="6237"/>
        </w:tabs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C0BA9">
        <w:rPr>
          <w:rFonts w:ascii="Arial" w:hAnsi="Arial" w:cs="Arial"/>
          <w:bCs/>
          <w:sz w:val="28"/>
          <w:szCs w:val="28"/>
          <w:lang w:val="bg-BG"/>
        </w:rPr>
        <w:t xml:space="preserve">Предлага на Президента на Република България да издаде </w:t>
      </w:r>
      <w:r w:rsidR="000B5DEC" w:rsidRPr="001C0BA9">
        <w:rPr>
          <w:rFonts w:ascii="Arial" w:hAnsi="Arial" w:cs="Arial"/>
          <w:bCs/>
          <w:sz w:val="28"/>
          <w:szCs w:val="28"/>
          <w:lang w:val="bg-BG"/>
        </w:rPr>
        <w:t>Указ</w:t>
      </w:r>
      <w:r w:rsidRPr="001C0BA9">
        <w:rPr>
          <w:rFonts w:ascii="Arial" w:hAnsi="Arial" w:cs="Arial"/>
          <w:bCs/>
          <w:sz w:val="28"/>
          <w:szCs w:val="28"/>
          <w:lang w:val="bg-BG"/>
        </w:rPr>
        <w:t xml:space="preserve">, с който да награди генерал-лейтенант </w:t>
      </w:r>
      <w:r w:rsidR="006072FF" w:rsidRPr="001C0BA9">
        <w:rPr>
          <w:rFonts w:ascii="Arial" w:hAnsi="Arial" w:cs="Arial"/>
          <w:bCs/>
          <w:sz w:val="28"/>
          <w:szCs w:val="28"/>
          <w:lang w:val="bg-BG"/>
        </w:rPr>
        <w:t>МИХАИЛ ДИМИТРОВ ПОПОВ</w:t>
      </w:r>
      <w:r w:rsidRPr="001C0BA9">
        <w:rPr>
          <w:rFonts w:ascii="Arial" w:hAnsi="Arial" w:cs="Arial"/>
          <w:bCs/>
          <w:sz w:val="28"/>
          <w:szCs w:val="28"/>
          <w:lang w:val="bg-BG"/>
        </w:rPr>
        <w:t xml:space="preserve"> с държавна награда - орден „За военна заслуга“ І степен.</w:t>
      </w:r>
    </w:p>
    <w:p w14:paraId="0E393A45" w14:textId="77777777" w:rsidR="00C349FF" w:rsidRDefault="00C349FF" w:rsidP="00C349FF">
      <w:pPr>
        <w:pStyle w:val="BodyTextIndent3"/>
        <w:spacing w:before="120" w:line="288" w:lineRule="auto"/>
        <w:ind w:firstLine="1134"/>
        <w:rPr>
          <w:rFonts w:ascii="Arial" w:hAnsi="Arial"/>
          <w:sz w:val="26"/>
          <w:szCs w:val="26"/>
          <w:lang w:val="bg-BG"/>
        </w:rPr>
      </w:pPr>
    </w:p>
    <w:p w14:paraId="447D25D5" w14:textId="77777777" w:rsidR="00A03490" w:rsidRDefault="00A03490">
      <w:pPr>
        <w:spacing w:before="120"/>
        <w:ind w:firstLine="1134"/>
        <w:rPr>
          <w:rFonts w:ascii="Arial" w:hAnsi="Arial"/>
          <w:b/>
          <w:lang w:val="bg-BG"/>
        </w:rPr>
      </w:pPr>
    </w:p>
    <w:p w14:paraId="3B73D8FE" w14:textId="77777777" w:rsidR="001C0BA9" w:rsidRDefault="001C0BA9">
      <w:pPr>
        <w:spacing w:before="120"/>
        <w:ind w:firstLine="1134"/>
        <w:rPr>
          <w:rFonts w:ascii="Arial" w:hAnsi="Arial"/>
          <w:b/>
          <w:lang w:val="bg-BG"/>
        </w:rPr>
      </w:pPr>
    </w:p>
    <w:p w14:paraId="6590DD09" w14:textId="77777777" w:rsidR="001C0BA9" w:rsidRPr="00C74446" w:rsidRDefault="001C0BA9">
      <w:pPr>
        <w:spacing w:before="120"/>
        <w:ind w:firstLine="1134"/>
        <w:rPr>
          <w:rFonts w:ascii="Arial" w:hAnsi="Arial"/>
          <w:b/>
          <w:lang w:val="bg-BG"/>
        </w:rPr>
      </w:pPr>
    </w:p>
    <w:p w14:paraId="5DD6C456" w14:textId="77777777" w:rsidR="00B70BC5" w:rsidRPr="00D37259" w:rsidRDefault="00B70BC5">
      <w:pPr>
        <w:ind w:firstLine="1134"/>
        <w:rPr>
          <w:rFonts w:ascii="Arial" w:hAnsi="Arial" w:cs="Arial"/>
          <w:b/>
          <w:szCs w:val="24"/>
        </w:rPr>
      </w:pPr>
      <w:r w:rsidRPr="00D37259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D37259">
        <w:rPr>
          <w:rFonts w:ascii="Arial" w:hAnsi="Arial" w:cs="Arial"/>
          <w:b/>
          <w:szCs w:val="24"/>
        </w:rPr>
        <w:t>Росен</w:t>
      </w:r>
      <w:proofErr w:type="spellEnd"/>
      <w:r w:rsidRPr="00D37259">
        <w:rPr>
          <w:rFonts w:ascii="Arial" w:hAnsi="Arial" w:cs="Arial"/>
          <w:b/>
          <w:szCs w:val="24"/>
        </w:rPr>
        <w:t xml:space="preserve"> </w:t>
      </w:r>
      <w:proofErr w:type="spellStart"/>
      <w:r w:rsidRPr="00D37259">
        <w:rPr>
          <w:rFonts w:ascii="Arial" w:hAnsi="Arial" w:cs="Arial"/>
          <w:b/>
          <w:szCs w:val="24"/>
        </w:rPr>
        <w:t>Желязков</w:t>
      </w:r>
      <w:proofErr w:type="spellEnd"/>
    </w:p>
    <w:p w14:paraId="133712A7" w14:textId="77777777" w:rsidR="00B70BC5" w:rsidRPr="00D37259" w:rsidRDefault="00B70BC5">
      <w:pPr>
        <w:ind w:firstLine="1134"/>
        <w:rPr>
          <w:rFonts w:ascii="Arial" w:hAnsi="Arial" w:cs="Arial"/>
          <w:b/>
          <w:szCs w:val="24"/>
        </w:rPr>
      </w:pPr>
    </w:p>
    <w:p w14:paraId="42D34A5D" w14:textId="77777777" w:rsidR="00B70BC5" w:rsidRPr="00D37259" w:rsidRDefault="00B70BC5">
      <w:pPr>
        <w:ind w:firstLine="1134"/>
        <w:rPr>
          <w:rFonts w:ascii="Arial" w:hAnsi="Arial" w:cs="Arial"/>
          <w:b/>
          <w:szCs w:val="24"/>
        </w:rPr>
      </w:pPr>
      <w:r w:rsidRPr="00D37259">
        <w:rPr>
          <w:rFonts w:ascii="Arial" w:hAnsi="Arial" w:cs="Arial"/>
          <w:b/>
          <w:szCs w:val="24"/>
        </w:rPr>
        <w:t>ГЛАВЕН СЕКРЕТАР НА</w:t>
      </w:r>
    </w:p>
    <w:p w14:paraId="3ED8A661" w14:textId="77777777" w:rsidR="00B70BC5" w:rsidRPr="00D37259" w:rsidRDefault="00B70BC5">
      <w:pPr>
        <w:ind w:firstLine="1134"/>
        <w:rPr>
          <w:rFonts w:ascii="Arial" w:hAnsi="Arial" w:cs="Arial"/>
          <w:b/>
          <w:szCs w:val="24"/>
        </w:rPr>
      </w:pPr>
      <w:r w:rsidRPr="00D37259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37259">
        <w:rPr>
          <w:rFonts w:ascii="Arial" w:hAnsi="Arial" w:cs="Arial"/>
          <w:b/>
          <w:szCs w:val="24"/>
        </w:rPr>
        <w:t>Габриела</w:t>
      </w:r>
      <w:proofErr w:type="spellEnd"/>
      <w:r w:rsidRPr="00D37259">
        <w:rPr>
          <w:rFonts w:ascii="Arial" w:hAnsi="Arial" w:cs="Arial"/>
          <w:b/>
          <w:szCs w:val="24"/>
        </w:rPr>
        <w:t xml:space="preserve"> </w:t>
      </w:r>
      <w:proofErr w:type="spellStart"/>
      <w:r w:rsidRPr="00D37259">
        <w:rPr>
          <w:rFonts w:ascii="Arial" w:hAnsi="Arial" w:cs="Arial"/>
          <w:b/>
          <w:szCs w:val="24"/>
        </w:rPr>
        <w:t>Козарева</w:t>
      </w:r>
      <w:proofErr w:type="spellEnd"/>
    </w:p>
    <w:p w14:paraId="1873B3DA" w14:textId="77777777" w:rsidR="00B70BC5" w:rsidRPr="00D37259" w:rsidRDefault="00B70BC5">
      <w:pPr>
        <w:ind w:left="1134"/>
        <w:rPr>
          <w:rFonts w:ascii="Arial" w:hAnsi="Arial" w:cs="Arial"/>
          <w:b/>
          <w:szCs w:val="24"/>
        </w:rPr>
      </w:pPr>
    </w:p>
    <w:p w14:paraId="417A094E" w14:textId="77777777" w:rsidR="00390724" w:rsidRPr="001E6850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1E6850" w:rsidSect="00365CE6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851" w:right="1463" w:bottom="1247" w:left="1469" w:header="1021" w:footer="709" w:gutter="0"/>
          <w:cols w:space="708"/>
          <w:noEndnote/>
          <w:titlePg/>
        </w:sectPr>
      </w:pPr>
    </w:p>
    <w:p w14:paraId="01C3BFBF" w14:textId="77777777" w:rsidR="00390724" w:rsidRPr="001E6850" w:rsidRDefault="001E685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Е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П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У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К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 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Ъ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Г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Я</w:t>
      </w:r>
    </w:p>
    <w:p w14:paraId="4D9FB4AA" w14:textId="77777777" w:rsidR="00390724" w:rsidRPr="001E6850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НА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РЕПУБЛИКАТА</w:t>
      </w:r>
    </w:p>
    <w:p w14:paraId="02E2B308" w14:textId="77777777" w:rsidR="00390724" w:rsidRPr="001E6850" w:rsidRDefault="001E6850">
      <w:pPr>
        <w:jc w:val="right"/>
        <w:rPr>
          <w:rFonts w:ascii="Times New Roman" w:hAnsi="Times New Roman"/>
          <w:b/>
          <w:i/>
          <w:sz w:val="26"/>
          <w:lang w:val="bg-BG"/>
        </w:rPr>
      </w:pPr>
      <w:r>
        <w:rPr>
          <w:rFonts w:ascii="Times New Roman" w:hAnsi="Times New Roman"/>
          <w:b/>
          <w:i/>
          <w:sz w:val="26"/>
          <w:lang w:val="bg-BG"/>
        </w:rPr>
        <w:t>Проект</w:t>
      </w:r>
    </w:p>
    <w:p w14:paraId="3034E5F9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786750A7" w14:textId="77777777" w:rsidR="00390724" w:rsidRPr="001E6850" w:rsidRDefault="00390724">
      <w:pPr>
        <w:rPr>
          <w:rFonts w:ascii="Times New Roman" w:hAnsi="Times New Roman"/>
          <w:b/>
          <w:sz w:val="26"/>
          <w:lang w:val="bg-BG"/>
        </w:rPr>
      </w:pPr>
    </w:p>
    <w:p w14:paraId="2E8E16A6" w14:textId="77777777" w:rsidR="00390724" w:rsidRPr="001E6850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E6850">
        <w:rPr>
          <w:rFonts w:ascii="Times New Roman" w:hAnsi="Times New Roman"/>
          <w:b/>
          <w:sz w:val="36"/>
          <w:szCs w:val="36"/>
          <w:lang w:val="bg-BG"/>
        </w:rPr>
        <w:t>У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К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А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З</w:t>
      </w:r>
    </w:p>
    <w:p w14:paraId="1C079B13" w14:textId="77777777" w:rsidR="00390724" w:rsidRPr="001E6850" w:rsidRDefault="00390724">
      <w:pPr>
        <w:jc w:val="center"/>
        <w:rPr>
          <w:rFonts w:ascii="Times New Roman" w:hAnsi="Times New Roman"/>
          <w:sz w:val="22"/>
          <w:lang w:val="bg-BG"/>
        </w:rPr>
      </w:pPr>
    </w:p>
    <w:p w14:paraId="6AD4E74A" w14:textId="77777777" w:rsidR="00390724" w:rsidRPr="001E6850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  <w:r w:rsidRPr="001E6850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1E6850">
        <w:rPr>
          <w:rFonts w:ascii="Times New Roman" w:hAnsi="Times New Roman"/>
          <w:b/>
          <w:sz w:val="32"/>
          <w:lang w:val="bg-BG"/>
        </w:rPr>
        <w:t xml:space="preserve"> </w:t>
      </w:r>
      <w:r w:rsidRPr="001E6850">
        <w:rPr>
          <w:rFonts w:ascii="Times New Roman" w:hAnsi="Times New Roman"/>
          <w:b/>
          <w:sz w:val="26"/>
          <w:lang w:val="bg-BG"/>
        </w:rPr>
        <w:t>.....................</w:t>
      </w:r>
    </w:p>
    <w:p w14:paraId="6D062DB9" w14:textId="77777777" w:rsidR="00390724" w:rsidRDefault="00390724">
      <w:pPr>
        <w:rPr>
          <w:rFonts w:ascii="Times New Roman" w:hAnsi="Times New Roman"/>
          <w:b/>
          <w:sz w:val="26"/>
          <w:lang w:val="bg-BG"/>
        </w:rPr>
      </w:pPr>
    </w:p>
    <w:p w14:paraId="2114FC9B" w14:textId="77777777" w:rsidR="00145469" w:rsidRPr="001E6850" w:rsidRDefault="00145469">
      <w:pPr>
        <w:rPr>
          <w:rFonts w:ascii="Times New Roman" w:hAnsi="Times New Roman"/>
          <w:b/>
          <w:sz w:val="26"/>
          <w:lang w:val="bg-BG"/>
        </w:rPr>
      </w:pPr>
    </w:p>
    <w:p w14:paraId="3D2B9D73" w14:textId="73B0F50F" w:rsidR="00390724" w:rsidRPr="000B5DEC" w:rsidRDefault="00A03490" w:rsidP="00B121C7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5DEC">
        <w:rPr>
          <w:rFonts w:ascii="Arial" w:hAnsi="Arial" w:cs="Arial"/>
          <w:sz w:val="28"/>
          <w:szCs w:val="28"/>
          <w:lang w:val="bg-BG"/>
        </w:rPr>
        <w:t xml:space="preserve">На основание </w:t>
      </w:r>
      <w:proofErr w:type="spellStart"/>
      <w:r w:rsidR="00991E79" w:rsidRPr="000B5DEC">
        <w:rPr>
          <w:rFonts w:ascii="Arial" w:hAnsi="Arial" w:cs="Arial"/>
          <w:sz w:val="28"/>
          <w:szCs w:val="28"/>
        </w:rPr>
        <w:t>чл</w:t>
      </w:r>
      <w:proofErr w:type="spellEnd"/>
      <w:r w:rsidR="00F02DEA" w:rsidRPr="000B5DEC">
        <w:rPr>
          <w:rFonts w:ascii="Arial" w:hAnsi="Arial" w:cs="Arial"/>
          <w:sz w:val="28"/>
          <w:szCs w:val="28"/>
          <w:lang w:val="bg-BG"/>
        </w:rPr>
        <w:t xml:space="preserve">. </w:t>
      </w:r>
      <w:r w:rsidR="000B5DEC" w:rsidRPr="000B5DEC">
        <w:rPr>
          <w:rFonts w:ascii="Arial" w:hAnsi="Arial" w:cs="Arial"/>
          <w:sz w:val="28"/>
          <w:szCs w:val="28"/>
          <w:lang w:val="bg-BG"/>
        </w:rPr>
        <w:t>98, т. 8 от Конституцията на Република България</w:t>
      </w:r>
    </w:p>
    <w:p w14:paraId="4AC474A5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DBBC50A" w14:textId="77777777" w:rsidR="00390724" w:rsidRPr="002F6E71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F6E71">
        <w:rPr>
          <w:rFonts w:ascii="Times New Roman" w:hAnsi="Times New Roman"/>
          <w:b/>
          <w:sz w:val="32"/>
          <w:szCs w:val="32"/>
          <w:lang w:val="bg-BG"/>
        </w:rPr>
        <w:t>П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С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Н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Я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А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Pr="002F6E71">
        <w:rPr>
          <w:rFonts w:ascii="Times New Roman" w:hAnsi="Times New Roman"/>
          <w:b/>
          <w:sz w:val="32"/>
          <w:szCs w:val="32"/>
          <w:lang w:val="bg-BG"/>
        </w:rPr>
        <w:t>М</w:t>
      </w:r>
      <w:r w:rsidR="00390724" w:rsidRPr="002F6E71">
        <w:rPr>
          <w:rFonts w:ascii="Times New Roman" w:hAnsi="Times New Roman"/>
          <w:b/>
          <w:sz w:val="32"/>
          <w:szCs w:val="32"/>
          <w:lang w:val="bg-BG"/>
        </w:rPr>
        <w:t>:</w:t>
      </w:r>
    </w:p>
    <w:p w14:paraId="57830E70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CDB7A0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92ACFA6" w14:textId="2DAB4511" w:rsidR="006072FF" w:rsidRPr="0070164E" w:rsidRDefault="006072FF" w:rsidP="006072FF">
      <w:pPr>
        <w:pStyle w:val="BodyText"/>
        <w:spacing w:line="288" w:lineRule="auto"/>
        <w:ind w:firstLine="1134"/>
        <w:rPr>
          <w:rFonts w:ascii="Arial" w:hAnsi="Arial" w:cs="Arial"/>
          <w:spacing w:val="-6"/>
          <w:szCs w:val="28"/>
          <w:lang w:val="bg-BG"/>
        </w:rPr>
      </w:pPr>
      <w:r w:rsidRPr="0070164E">
        <w:rPr>
          <w:rFonts w:ascii="Arial" w:hAnsi="Arial" w:cs="Arial"/>
          <w:spacing w:val="-6"/>
          <w:szCs w:val="28"/>
          <w:lang w:val="bg-BG"/>
        </w:rPr>
        <w:t xml:space="preserve">За постигнати високи резултати по време на службата </w:t>
      </w:r>
      <w:r>
        <w:rPr>
          <w:rFonts w:ascii="Arial" w:hAnsi="Arial" w:cs="Arial"/>
          <w:spacing w:val="-6"/>
          <w:szCs w:val="28"/>
          <w:lang w:val="bg-BG"/>
        </w:rPr>
        <w:t>му</w:t>
      </w:r>
      <w:r w:rsidRPr="0070164E">
        <w:rPr>
          <w:rFonts w:ascii="Arial" w:hAnsi="Arial" w:cs="Arial"/>
          <w:spacing w:val="-6"/>
          <w:szCs w:val="28"/>
          <w:lang w:val="bg-BG"/>
        </w:rPr>
        <w:t xml:space="preserve"> в Българската армия, за дългогодишна и безупречна служба</w:t>
      </w:r>
      <w:r>
        <w:rPr>
          <w:rFonts w:ascii="Arial" w:hAnsi="Arial" w:cs="Arial"/>
          <w:spacing w:val="-6"/>
          <w:szCs w:val="28"/>
          <w:lang w:val="bg-BG"/>
        </w:rPr>
        <w:t>,</w:t>
      </w:r>
      <w:r w:rsidRPr="0070164E">
        <w:rPr>
          <w:rFonts w:ascii="Arial" w:hAnsi="Arial" w:cs="Arial"/>
          <w:spacing w:val="-6"/>
          <w:szCs w:val="28"/>
          <w:lang w:val="bg-BG"/>
        </w:rPr>
        <w:t xml:space="preserve"> </w:t>
      </w:r>
      <w:r>
        <w:rPr>
          <w:rFonts w:ascii="Arial" w:hAnsi="Arial" w:cs="Arial"/>
          <w:spacing w:val="-6"/>
          <w:szCs w:val="28"/>
          <w:lang w:val="bg-BG"/>
        </w:rPr>
        <w:t>за</w:t>
      </w:r>
      <w:r w:rsidRPr="0070164E">
        <w:rPr>
          <w:rFonts w:ascii="Arial" w:hAnsi="Arial" w:cs="Arial"/>
          <w:spacing w:val="-6"/>
          <w:szCs w:val="28"/>
          <w:lang w:val="bg-BG"/>
        </w:rPr>
        <w:t xml:space="preserve"> принос за опазване на националната сигурност и обществения ред в Република България, за заслуги по издигане</w:t>
      </w:r>
      <w:r>
        <w:rPr>
          <w:rFonts w:ascii="Arial" w:hAnsi="Arial" w:cs="Arial"/>
          <w:spacing w:val="-6"/>
          <w:szCs w:val="28"/>
          <w:lang w:val="bg-BG"/>
        </w:rPr>
        <w:t xml:space="preserve"> на</w:t>
      </w:r>
      <w:r w:rsidRPr="0070164E">
        <w:rPr>
          <w:rFonts w:ascii="Arial" w:hAnsi="Arial" w:cs="Arial"/>
          <w:spacing w:val="-6"/>
          <w:szCs w:val="28"/>
          <w:lang w:val="bg-BG"/>
        </w:rPr>
        <w:t xml:space="preserve"> авторитета на Въоръжените сили, </w:t>
      </w:r>
      <w:r>
        <w:rPr>
          <w:rFonts w:ascii="Arial" w:hAnsi="Arial" w:cs="Arial"/>
          <w:spacing w:val="-6"/>
          <w:szCs w:val="28"/>
          <w:lang w:val="bg-BG"/>
        </w:rPr>
        <w:t xml:space="preserve"> на </w:t>
      </w:r>
      <w:r w:rsidRPr="0070164E">
        <w:rPr>
          <w:rFonts w:ascii="Arial" w:hAnsi="Arial" w:cs="Arial"/>
          <w:spacing w:val="-6"/>
          <w:szCs w:val="28"/>
          <w:lang w:val="bg-BG"/>
        </w:rPr>
        <w:t>Министерство</w:t>
      </w:r>
      <w:r>
        <w:rPr>
          <w:rFonts w:ascii="Arial" w:hAnsi="Arial" w:cs="Arial"/>
          <w:spacing w:val="-6"/>
          <w:szCs w:val="28"/>
          <w:lang w:val="bg-BG"/>
        </w:rPr>
        <w:t>то</w:t>
      </w:r>
      <w:r w:rsidRPr="0070164E">
        <w:rPr>
          <w:rFonts w:ascii="Arial" w:hAnsi="Arial" w:cs="Arial"/>
          <w:spacing w:val="-6"/>
          <w:szCs w:val="28"/>
          <w:lang w:val="bg-BG"/>
        </w:rPr>
        <w:t xml:space="preserve"> на отбраната и </w:t>
      </w:r>
      <w:r>
        <w:rPr>
          <w:rFonts w:ascii="Arial" w:hAnsi="Arial" w:cs="Arial"/>
          <w:spacing w:val="-6"/>
          <w:szCs w:val="28"/>
          <w:lang w:val="bg-BG"/>
        </w:rPr>
        <w:t xml:space="preserve">на </w:t>
      </w:r>
      <w:r w:rsidRPr="0070164E">
        <w:rPr>
          <w:rFonts w:ascii="Arial" w:hAnsi="Arial" w:cs="Arial"/>
          <w:spacing w:val="-6"/>
          <w:szCs w:val="28"/>
          <w:lang w:val="bg-BG"/>
        </w:rPr>
        <w:t xml:space="preserve">Българската армия пред партньорите ни от НАТО и ЕС, за проявено трудолюбие и чувство на отговорност и по повод предстоящо освобождаване от военна служба и преминаване в запаса награждавам генерал-лейтенант </w:t>
      </w:r>
      <w:r w:rsidR="00B121C7" w:rsidRPr="0070164E">
        <w:rPr>
          <w:rFonts w:ascii="Arial" w:hAnsi="Arial" w:cs="Arial"/>
          <w:spacing w:val="-6"/>
          <w:szCs w:val="28"/>
          <w:lang w:val="bg-BG"/>
        </w:rPr>
        <w:t>МИХАИЛ ДИМИТРОВ ПОПОВ</w:t>
      </w:r>
      <w:r w:rsidRPr="0070164E">
        <w:rPr>
          <w:rFonts w:ascii="Arial" w:hAnsi="Arial" w:cs="Arial"/>
          <w:spacing w:val="-6"/>
          <w:szCs w:val="28"/>
          <w:lang w:val="bg-BG"/>
        </w:rPr>
        <w:t xml:space="preserve"> с орден „За военна заслуга“ І степен.</w:t>
      </w:r>
    </w:p>
    <w:p w14:paraId="4401BB93" w14:textId="77777777" w:rsidR="00991E79" w:rsidRPr="00F2444F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185DE68" w14:textId="77777777" w:rsidR="00991E79" w:rsidRPr="00F2444F" w:rsidRDefault="00991E79">
      <w:pPr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7B1F3C0" w14:textId="77777777" w:rsidR="00390724" w:rsidRPr="00F2444F" w:rsidRDefault="001E6850">
      <w:pPr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F2444F">
        <w:rPr>
          <w:rFonts w:ascii="Arial" w:hAnsi="Arial"/>
          <w:sz w:val="28"/>
          <w:szCs w:val="28"/>
          <w:lang w:val="bg-BG"/>
        </w:rPr>
        <w:t>Издаден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в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София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</w:t>
      </w:r>
      <w:r w:rsidRPr="00F2444F">
        <w:rPr>
          <w:rFonts w:ascii="Arial" w:hAnsi="Arial"/>
          <w:sz w:val="28"/>
          <w:szCs w:val="28"/>
          <w:lang w:val="bg-BG"/>
        </w:rPr>
        <w:t>на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............</w:t>
      </w:r>
      <w:r w:rsidR="000517CE" w:rsidRPr="00F2444F">
        <w:rPr>
          <w:rFonts w:ascii="Arial" w:hAnsi="Arial"/>
          <w:sz w:val="28"/>
          <w:szCs w:val="28"/>
          <w:lang w:val="bg-BG"/>
        </w:rPr>
        <w:t xml:space="preserve"> </w:t>
      </w:r>
      <w:r w:rsidR="00390724" w:rsidRPr="00F2444F">
        <w:rPr>
          <w:rFonts w:ascii="Arial" w:hAnsi="Arial"/>
          <w:sz w:val="28"/>
          <w:szCs w:val="28"/>
          <w:lang w:val="bg-BG"/>
        </w:rPr>
        <w:t>............ 20</w:t>
      </w:r>
      <w:r w:rsidR="00864229" w:rsidRPr="00F2444F">
        <w:rPr>
          <w:rFonts w:ascii="Arial" w:hAnsi="Arial"/>
          <w:sz w:val="28"/>
          <w:szCs w:val="28"/>
          <w:lang w:val="bg-BG"/>
        </w:rPr>
        <w:t>2</w:t>
      </w:r>
      <w:r w:rsidR="00045397" w:rsidRPr="00F2444F">
        <w:rPr>
          <w:rFonts w:ascii="Arial" w:hAnsi="Arial"/>
          <w:sz w:val="28"/>
          <w:szCs w:val="28"/>
          <w:lang w:val="bg-BG"/>
        </w:rPr>
        <w:t>5</w:t>
      </w:r>
      <w:r w:rsidR="00390724" w:rsidRPr="00F2444F">
        <w:rPr>
          <w:rFonts w:ascii="Arial" w:hAnsi="Arial"/>
          <w:sz w:val="28"/>
          <w:szCs w:val="28"/>
          <w:lang w:val="bg-BG"/>
        </w:rPr>
        <w:t xml:space="preserve"> г.</w:t>
      </w:r>
    </w:p>
    <w:p w14:paraId="60E100E3" w14:textId="77777777" w:rsidR="00390724" w:rsidRPr="00F2444F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32EBF323" w14:textId="77777777" w:rsidR="006B25D5" w:rsidRPr="00F2444F" w:rsidRDefault="006B25D5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20DB440F" w14:textId="77777777" w:rsidR="004F46D2" w:rsidRPr="00F2444F" w:rsidRDefault="004F46D2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16CEABB9" w14:textId="77777777" w:rsidR="00390724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8091185" w14:textId="77777777" w:rsidR="00B121C7" w:rsidRPr="001E6850" w:rsidRDefault="00B121C7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119E9B7F" w14:textId="77777777" w:rsidR="00390724" w:rsidRPr="001E6850" w:rsidRDefault="001E6850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6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НА</w:t>
      </w:r>
      <w:r w:rsidR="00390724" w:rsidRPr="001E6850">
        <w:rPr>
          <w:rFonts w:ascii="Times New Roman" w:hAnsi="Times New Roman"/>
          <w:b/>
          <w:sz w:val="26"/>
          <w:lang w:val="bg-BG"/>
        </w:rPr>
        <w:t xml:space="preserve"> </w:t>
      </w:r>
      <w:r>
        <w:rPr>
          <w:rFonts w:ascii="Times New Roman" w:hAnsi="Times New Roman"/>
          <w:b/>
          <w:sz w:val="26"/>
          <w:lang w:val="bg-BG"/>
        </w:rPr>
        <w:t>РЕПУБЛИКАТА</w:t>
      </w:r>
      <w:r w:rsidR="00390724" w:rsidRPr="001E6850">
        <w:rPr>
          <w:rFonts w:ascii="Times New Roman" w:hAnsi="Times New Roman"/>
          <w:b/>
          <w:sz w:val="26"/>
          <w:lang w:val="bg-BG"/>
        </w:rPr>
        <w:t>:</w:t>
      </w:r>
    </w:p>
    <w:p w14:paraId="0CC00EF6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3F0AB335" w14:textId="77777777" w:rsidR="00390724" w:rsidRPr="00105CA4" w:rsidRDefault="006B25D5" w:rsidP="00CB0784">
      <w:pPr>
        <w:ind w:firstLine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105CA4">
        <w:rPr>
          <w:rFonts w:ascii="Times New Roman" w:hAnsi="Times New Roman"/>
          <w:b/>
          <w:color w:val="000000"/>
          <w:sz w:val="28"/>
          <w:szCs w:val="28"/>
          <w:lang w:val="ru-RU"/>
        </w:rPr>
        <w:t>Румен Радев</w:t>
      </w:r>
    </w:p>
    <w:p w14:paraId="1889C8CE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6"/>
          <w:lang w:val="bg-BG"/>
        </w:rPr>
      </w:pPr>
    </w:p>
    <w:p w14:paraId="78E9446D" w14:textId="77777777" w:rsidR="00390724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DCF8D2E" w14:textId="77777777" w:rsidR="00B121C7" w:rsidRDefault="00B121C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10AD8FDB" w14:textId="77777777" w:rsidR="00B121C7" w:rsidRPr="001E6850" w:rsidRDefault="00B121C7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27F2EF47" w14:textId="77777777" w:rsidR="00390724" w:rsidRPr="001E6850" w:rsidRDefault="00DE4A1A" w:rsidP="004A6E0D">
      <w:pPr>
        <w:ind w:firstLine="1134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2DD23D01" w14:textId="77777777" w:rsidR="00390724" w:rsidRPr="001E6850" w:rsidRDefault="00390724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</w:p>
    <w:p w14:paraId="757B0A67" w14:textId="77777777" w:rsidR="00390724" w:rsidRPr="00C363AA" w:rsidRDefault="00C363AA" w:rsidP="00CB0784">
      <w:pPr>
        <w:ind w:left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p w14:paraId="0C4B16B8" w14:textId="77777777" w:rsidR="00390724" w:rsidRPr="001E6850" w:rsidRDefault="00390724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390724" w:rsidRPr="001E6850" w:rsidSect="00346022">
          <w:pgSz w:w="11907" w:h="16840" w:code="9"/>
          <w:pgMar w:top="1134" w:right="1463" w:bottom="1247" w:left="1469" w:header="1021" w:footer="709" w:gutter="0"/>
          <w:pgNumType w:start="1"/>
          <w:cols w:space="708"/>
          <w:noEndnote/>
          <w:titlePg/>
        </w:sectPr>
      </w:pPr>
    </w:p>
    <w:p w14:paraId="37B349B7" w14:textId="77777777" w:rsidR="00390724" w:rsidRPr="0037450A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7450A">
        <w:rPr>
          <w:rFonts w:ascii="Times New Roman" w:hAnsi="Times New Roman"/>
          <w:b/>
          <w:sz w:val="36"/>
          <w:szCs w:val="36"/>
          <w:lang w:val="bg-BG"/>
        </w:rPr>
        <w:lastRenderedPageBreak/>
        <w:t>М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О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Т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И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В</w:t>
      </w:r>
      <w:r w:rsidR="00390724" w:rsidRPr="0037450A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37450A">
        <w:rPr>
          <w:rFonts w:ascii="Times New Roman" w:hAnsi="Times New Roman"/>
          <w:b/>
          <w:sz w:val="36"/>
          <w:szCs w:val="36"/>
          <w:lang w:val="bg-BG"/>
        </w:rPr>
        <w:t>И</w:t>
      </w:r>
    </w:p>
    <w:p w14:paraId="741FC626" w14:textId="77777777" w:rsidR="00390724" w:rsidRPr="001E6850" w:rsidRDefault="00390724">
      <w:pPr>
        <w:jc w:val="center"/>
        <w:rPr>
          <w:rFonts w:ascii="Times New Roman" w:hAnsi="Times New Roman"/>
          <w:b/>
          <w:sz w:val="26"/>
          <w:lang w:val="bg-BG"/>
        </w:rPr>
      </w:pPr>
    </w:p>
    <w:p w14:paraId="02018363" w14:textId="7B54BE2C" w:rsidR="00A03490" w:rsidRPr="00D03294" w:rsidRDefault="00B121C7" w:rsidP="000F26EF">
      <w:pPr>
        <w:spacing w:before="80"/>
        <w:jc w:val="center"/>
        <w:rPr>
          <w:rFonts w:ascii="Times New Roman" w:hAnsi="Times New Roman"/>
          <w:smallCaps/>
          <w:sz w:val="29"/>
          <w:szCs w:val="29"/>
          <w:lang w:val="bg-BG"/>
        </w:rPr>
      </w:pPr>
      <w:r w:rsidRPr="00D03294">
        <w:rPr>
          <w:rFonts w:ascii="Times New Roman" w:hAnsi="Times New Roman"/>
          <w:b/>
          <w:smallCaps/>
          <w:sz w:val="29"/>
          <w:szCs w:val="29"/>
          <w:lang w:val="bg-BG"/>
        </w:rPr>
        <w:t xml:space="preserve">към проекта на Указ за </w:t>
      </w:r>
      <w:r w:rsidRPr="00D03294">
        <w:rPr>
          <w:rFonts w:ascii="Times New Roman" w:eastAsia="Calibri" w:hAnsi="Times New Roman"/>
          <w:b/>
          <w:bCs/>
          <w:smallCaps/>
          <w:color w:val="1B1C1D"/>
          <w:sz w:val="29"/>
          <w:szCs w:val="29"/>
          <w:lang w:val="bg-BG" w:eastAsia="bg-BG"/>
        </w:rPr>
        <w:t xml:space="preserve">награждаване на генерал-лейтенант </w:t>
      </w:r>
      <w:r w:rsidR="00D03294" w:rsidRPr="00D03294">
        <w:rPr>
          <w:rFonts w:ascii="Times New Roman" w:eastAsia="Calibri" w:hAnsi="Times New Roman"/>
          <w:b/>
          <w:bCs/>
          <w:smallCaps/>
          <w:color w:val="1B1C1D"/>
          <w:sz w:val="29"/>
          <w:szCs w:val="29"/>
          <w:lang w:val="bg-BG" w:eastAsia="bg-BG"/>
        </w:rPr>
        <w:t xml:space="preserve">Михаил Димитров Попов </w:t>
      </w:r>
      <w:r w:rsidRPr="00D03294">
        <w:rPr>
          <w:rFonts w:ascii="Times New Roman" w:eastAsia="Calibri" w:hAnsi="Times New Roman"/>
          <w:b/>
          <w:bCs/>
          <w:smallCaps/>
          <w:color w:val="1B1C1D"/>
          <w:sz w:val="29"/>
          <w:szCs w:val="29"/>
          <w:lang w:val="bg-BG" w:eastAsia="bg-BG"/>
        </w:rPr>
        <w:t>с орден „</w:t>
      </w:r>
      <w:r w:rsidR="00D03294" w:rsidRPr="00D03294">
        <w:rPr>
          <w:rFonts w:ascii="Times New Roman" w:eastAsia="Calibri" w:hAnsi="Times New Roman"/>
          <w:b/>
          <w:bCs/>
          <w:smallCaps/>
          <w:color w:val="1B1C1D"/>
          <w:sz w:val="29"/>
          <w:szCs w:val="29"/>
          <w:lang w:val="bg-BG" w:eastAsia="bg-BG"/>
        </w:rPr>
        <w:t xml:space="preserve">За </w:t>
      </w:r>
      <w:r w:rsidRPr="00D03294">
        <w:rPr>
          <w:rFonts w:ascii="Times New Roman" w:eastAsia="Calibri" w:hAnsi="Times New Roman"/>
          <w:b/>
          <w:bCs/>
          <w:smallCaps/>
          <w:color w:val="1B1C1D"/>
          <w:sz w:val="29"/>
          <w:szCs w:val="29"/>
          <w:lang w:val="bg-BG" w:eastAsia="bg-BG"/>
        </w:rPr>
        <w:t xml:space="preserve">военна заслуга“ </w:t>
      </w:r>
      <w:proofErr w:type="spellStart"/>
      <w:r w:rsidRPr="00D03294">
        <w:rPr>
          <w:rFonts w:ascii="Times New Roman" w:eastAsia="Calibri" w:hAnsi="Times New Roman"/>
          <w:b/>
          <w:bCs/>
          <w:smallCaps/>
          <w:color w:val="1B1C1D"/>
          <w:sz w:val="29"/>
          <w:szCs w:val="29"/>
          <w:lang w:val="en-US" w:eastAsia="bg-BG"/>
        </w:rPr>
        <w:t>i</w:t>
      </w:r>
      <w:proofErr w:type="spellEnd"/>
      <w:r w:rsidRPr="00D03294">
        <w:rPr>
          <w:rFonts w:ascii="Times New Roman" w:eastAsia="Calibri" w:hAnsi="Times New Roman"/>
          <w:b/>
          <w:bCs/>
          <w:smallCaps/>
          <w:color w:val="1B1C1D"/>
          <w:sz w:val="29"/>
          <w:szCs w:val="29"/>
          <w:lang w:val="ru-RU" w:eastAsia="bg-BG"/>
        </w:rPr>
        <w:t xml:space="preserve"> </w:t>
      </w:r>
      <w:r w:rsidRPr="00D03294">
        <w:rPr>
          <w:rFonts w:ascii="Times New Roman" w:eastAsia="Calibri" w:hAnsi="Times New Roman"/>
          <w:b/>
          <w:bCs/>
          <w:smallCaps/>
          <w:color w:val="1B1C1D"/>
          <w:sz w:val="29"/>
          <w:szCs w:val="29"/>
          <w:lang w:val="bg-BG" w:eastAsia="bg-BG"/>
        </w:rPr>
        <w:t>степен</w:t>
      </w:r>
    </w:p>
    <w:p w14:paraId="0F1A2FE1" w14:textId="77777777" w:rsidR="00390724" w:rsidRPr="00F2444F" w:rsidRDefault="00390724" w:rsidP="00097BA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AAB8615" w14:textId="77777777" w:rsidR="00390724" w:rsidRPr="00F2444F" w:rsidRDefault="00390724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96F7F3E" w14:textId="3DA5D2A7" w:rsidR="00B121C7" w:rsidRPr="00B121C7" w:rsidRDefault="00B121C7" w:rsidP="00B121C7">
      <w:pPr>
        <w:shd w:val="clear" w:color="auto" w:fill="FFFFFF"/>
        <w:spacing w:line="360" w:lineRule="auto"/>
        <w:ind w:firstLine="1134"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Михаил Димитров П</w:t>
      </w:r>
      <w:r w:rsidR="0004349E"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опов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 е роден на 23</w:t>
      </w:r>
      <w:r w:rsidR="00D03294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 декември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1963 г. в гр</w:t>
      </w:r>
      <w:r w:rsidR="00D03294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.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 Сливен. През 1981 г. завършва Средно</w:t>
      </w:r>
      <w:r w:rsidR="0004349E">
        <w:rPr>
          <w:rFonts w:ascii="Arial" w:eastAsia="Calibri" w:hAnsi="Arial" w:cs="Arial"/>
          <w:color w:val="1B1C1D"/>
          <w:sz w:val="28"/>
          <w:szCs w:val="28"/>
          <w:lang w:val="en-US" w:eastAsia="bg-BG"/>
        </w:rPr>
        <w:t xml:space="preserve">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политехническо училище в Сливен. </w:t>
      </w:r>
      <w:r w:rsidR="00D03294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Завършва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 ВНВУ „В. Левски“ – гр. Велико Търново, специалност „Войсково разузнаване“, като завършва обучението си през 1985 г. като офицер от Сухопътни войски.</w:t>
      </w:r>
    </w:p>
    <w:p w14:paraId="75715AFE" w14:textId="12C46E31" w:rsidR="00B121C7" w:rsidRPr="00B121C7" w:rsidRDefault="00B121C7" w:rsidP="00B121C7">
      <w:pPr>
        <w:shd w:val="clear" w:color="auto" w:fill="FFFFFF"/>
        <w:spacing w:line="360" w:lineRule="auto"/>
        <w:ind w:firstLine="1134"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Генерал-лейтенант Попов започва своята кариера с поредица от назначения като командир на разузнавателен взвод и рота в Сливен. Две години по-късно е назначен за командир на разузнавателна рота в Бургас (</w:t>
      </w:r>
      <w:r w:rsidR="00D03294"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Поделение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28230). През 1992 г. е приет за слушател във Военна академия „Г. С. Раковски“, командно-щабен профил, специалност „Оперативно</w:t>
      </w:r>
      <w:r w:rsidR="0004349E">
        <w:rPr>
          <w:rFonts w:ascii="Arial" w:eastAsia="Calibri" w:hAnsi="Arial" w:cs="Arial"/>
          <w:color w:val="1B1C1D"/>
          <w:sz w:val="28"/>
          <w:szCs w:val="28"/>
          <w:lang w:val="en-US" w:eastAsia="bg-BG"/>
        </w:rPr>
        <w:t>-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тактическо разузнаване“.</w:t>
      </w:r>
    </w:p>
    <w:p w14:paraId="18BCAA94" w14:textId="7EEA9D0B" w:rsidR="00B121C7" w:rsidRPr="00B121C7" w:rsidRDefault="00B121C7" w:rsidP="00B121C7">
      <w:pPr>
        <w:shd w:val="clear" w:color="auto" w:fill="FFFFFF"/>
        <w:spacing w:line="360" w:lineRule="auto"/>
        <w:ind w:firstLine="1134"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След завършването на Военната академия се завръща в строя като </w:t>
      </w:r>
      <w:r w:rsidR="00D03294"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началник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-щаб на батальон в Елхово (</w:t>
      </w:r>
      <w:r w:rsidR="00D03294"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Поделение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34290). Пет години по-късно сменя гарнизона отново в гр. Сливен, където последователно преминава през длъжностите заместник</w:t>
      </w:r>
      <w:r w:rsidR="00D03294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началник-щаб и началник-щаб на </w:t>
      </w:r>
      <w:r w:rsidR="00D03294"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Поделение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38650.</w:t>
      </w:r>
    </w:p>
    <w:p w14:paraId="18E89D40" w14:textId="5572C21C" w:rsidR="00B121C7" w:rsidRPr="00B121C7" w:rsidRDefault="00B121C7" w:rsidP="00B121C7">
      <w:pPr>
        <w:shd w:val="clear" w:color="auto" w:fill="FFFFFF"/>
        <w:spacing w:line="360" w:lineRule="auto"/>
        <w:ind w:firstLine="1134"/>
        <w:jc w:val="both"/>
        <w:rPr>
          <w:rFonts w:ascii="Arial" w:eastAsia="Calibri" w:hAnsi="Arial" w:cs="Arial"/>
          <w:bCs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През 2004 г. е определен за командир на Трети пехотен батальон в </w:t>
      </w:r>
      <w:r w:rsidR="00D03294"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М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исията за възстановяване в Ирак. След приключване на мисията е командирован за едногодишно обучение във Военния колеж на Сухопътните войски на САЩ, в К</w:t>
      </w:r>
      <w:r w:rsidR="0004349E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а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рлайл, Пенсилвания. Последва назначението му като заместник-командир на бригада по бойна подготовка, а след това и </w:t>
      </w:r>
      <w:r w:rsidR="00090B62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като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началник на щаба на </w:t>
      </w:r>
      <w:r w:rsidR="00090B62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br/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68 бригада „Специални сили“ - Пловдив. За времето от 2010 г. до 2011 г. ген</w:t>
      </w:r>
      <w:r w:rsidR="00090B62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ерал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-лейтенант Попов е назначен за старши национален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lastRenderedPageBreak/>
        <w:t xml:space="preserve">представител на български контингент </w:t>
      </w:r>
      <w:r w:rsidRPr="00B121C7">
        <w:rPr>
          <w:rFonts w:ascii="Arial" w:hAnsi="Arial" w:cs="Arial"/>
          <w:sz w:val="28"/>
          <w:szCs w:val="28"/>
          <w:lang w:val="bg-BG"/>
        </w:rPr>
        <w:t xml:space="preserve">в Тампа, Флорида, САЩ.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След завръщането си е назначен за заместник-командир на 68</w:t>
      </w:r>
      <w:r w:rsidR="0004349E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-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ма бригада Специални сили, а година по-късно става и командир на бригадата и </w:t>
      </w:r>
      <w:r w:rsidR="00090B62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е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удостоен с висше офицерско звание </w:t>
      </w:r>
      <w:r w:rsidRPr="00B121C7">
        <w:rPr>
          <w:rFonts w:ascii="Arial" w:eastAsia="Calibri" w:hAnsi="Arial" w:cs="Arial"/>
          <w:bCs/>
          <w:color w:val="1B1C1D"/>
          <w:sz w:val="28"/>
          <w:szCs w:val="28"/>
          <w:lang w:val="bg-BG" w:eastAsia="bg-BG"/>
        </w:rPr>
        <w:t>бригаден генерал.</w:t>
      </w:r>
    </w:p>
    <w:p w14:paraId="7E81CB96" w14:textId="082E92D9" w:rsidR="00B121C7" w:rsidRPr="00B121C7" w:rsidRDefault="00B121C7" w:rsidP="00B121C7">
      <w:pPr>
        <w:shd w:val="clear" w:color="auto" w:fill="FFFFFF"/>
        <w:spacing w:line="360" w:lineRule="auto"/>
        <w:ind w:firstLine="1134"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През 2015 г. е назначен за заместник-командир на Сухопътни</w:t>
      </w:r>
      <w:r w:rsidR="0004349E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те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 войски, а две години по-късно и </w:t>
      </w:r>
      <w:r w:rsidR="00090B62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за </w:t>
      </w:r>
      <w:r w:rsidR="00090B62"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командир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на Сухопътни</w:t>
      </w:r>
      <w:r w:rsidR="0004349E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те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 войски със звание</w:t>
      </w:r>
      <w:r w:rsidR="00090B62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генерал-майор.</w:t>
      </w:r>
    </w:p>
    <w:p w14:paraId="546C38CB" w14:textId="113CC796" w:rsidR="00B121C7" w:rsidRPr="00B121C7" w:rsidRDefault="00B121C7" w:rsidP="00B121C7">
      <w:pPr>
        <w:shd w:val="clear" w:color="auto" w:fill="FFFFFF"/>
        <w:spacing w:line="360" w:lineRule="auto"/>
        <w:ind w:firstLine="1134"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Генерал-лейтенант Попов се откроява с ерудиция, професионална подготовка, трудолюбие, комуникативност и стремеж за усъвършенстване. Той е принципен, отговорен, последователен и решителен в своите действия. Неговите професионална квалификация, знания, умения и високи командно-организаторски качества са допринесли за утвърждаването му като лидер и командир, в резултат на което е удостоен с висши офицерски звания и</w:t>
      </w:r>
      <w:r w:rsidR="00090B62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 е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 назначаван на различни високоотговорни постове.</w:t>
      </w:r>
    </w:p>
    <w:p w14:paraId="56CBB4F6" w14:textId="185F6AFA" w:rsidR="00B121C7" w:rsidRPr="00B121C7" w:rsidRDefault="00B121C7" w:rsidP="00B121C7">
      <w:pPr>
        <w:shd w:val="clear" w:color="auto" w:fill="FFFFFF"/>
        <w:spacing w:line="360" w:lineRule="auto"/>
        <w:ind w:firstLine="1134"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В своята дългогодишна дейност той има редица заслуги по издигане </w:t>
      </w:r>
      <w:r w:rsidR="002C5C7A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на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авторитета на Въоръжените сили, </w:t>
      </w:r>
      <w:r w:rsidR="002C5C7A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на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Министерството на отбраната и </w:t>
      </w:r>
      <w:r w:rsidR="002C5C7A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на </w:t>
      </w: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Българската армия пред партньорите ни от НАТО и ЕС.</w:t>
      </w:r>
    </w:p>
    <w:p w14:paraId="5FEA2CD0" w14:textId="77777777" w:rsidR="00B121C7" w:rsidRPr="00B121C7" w:rsidRDefault="00B121C7" w:rsidP="00B121C7">
      <w:pPr>
        <w:shd w:val="clear" w:color="auto" w:fill="FFFFFF"/>
        <w:spacing w:line="360" w:lineRule="auto"/>
        <w:ind w:firstLine="1134"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По време на службата си той е награждаван с:</w:t>
      </w:r>
    </w:p>
    <w:p w14:paraId="35C61389" w14:textId="77777777" w:rsidR="00B121C7" w:rsidRPr="00B121C7" w:rsidRDefault="00B121C7" w:rsidP="002C5C7A">
      <w:pPr>
        <w:numPr>
          <w:ilvl w:val="0"/>
          <w:numId w:val="1"/>
        </w:numPr>
        <w:shd w:val="clear" w:color="auto" w:fill="FFFFFF"/>
        <w:spacing w:before="120" w:after="160" w:line="360" w:lineRule="auto"/>
        <w:ind w:left="0" w:firstLine="1134"/>
        <w:contextualSpacing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Обявяване на благодарности;</w:t>
      </w:r>
    </w:p>
    <w:p w14:paraId="0AE83ECC" w14:textId="77777777" w:rsidR="00B121C7" w:rsidRPr="00B121C7" w:rsidRDefault="00B121C7" w:rsidP="002C5C7A">
      <w:pPr>
        <w:numPr>
          <w:ilvl w:val="0"/>
          <w:numId w:val="1"/>
        </w:numPr>
        <w:shd w:val="clear" w:color="auto" w:fill="FFFFFF"/>
        <w:spacing w:before="120" w:after="160" w:line="360" w:lineRule="auto"/>
        <w:ind w:left="0" w:firstLine="1134"/>
        <w:contextualSpacing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Грамоти;</w:t>
      </w:r>
    </w:p>
    <w:p w14:paraId="0ABDCB4A" w14:textId="77777777" w:rsidR="00B121C7" w:rsidRPr="00B121C7" w:rsidRDefault="00B121C7" w:rsidP="002C5C7A">
      <w:pPr>
        <w:numPr>
          <w:ilvl w:val="0"/>
          <w:numId w:val="1"/>
        </w:numPr>
        <w:shd w:val="clear" w:color="auto" w:fill="FFFFFF"/>
        <w:spacing w:before="120" w:after="160" w:line="360" w:lineRule="auto"/>
        <w:ind w:left="0" w:firstLine="1134"/>
        <w:contextualSpacing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Предметни награди;</w:t>
      </w:r>
    </w:p>
    <w:p w14:paraId="2E2C8BAF" w14:textId="77777777" w:rsidR="00B121C7" w:rsidRPr="00B121C7" w:rsidRDefault="00B121C7" w:rsidP="002C5C7A">
      <w:pPr>
        <w:numPr>
          <w:ilvl w:val="0"/>
          <w:numId w:val="1"/>
        </w:numPr>
        <w:shd w:val="clear" w:color="auto" w:fill="FFFFFF"/>
        <w:spacing w:before="120" w:after="160" w:line="360" w:lineRule="auto"/>
        <w:ind w:left="0" w:firstLine="1134"/>
        <w:contextualSpacing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Възпоменателен медал „За заслуга“ (златен) от Негово Величество Симеон II;</w:t>
      </w:r>
    </w:p>
    <w:p w14:paraId="7DF77C15" w14:textId="3B41D384" w:rsidR="00B121C7" w:rsidRPr="00B121C7" w:rsidRDefault="00B121C7" w:rsidP="002C5C7A">
      <w:pPr>
        <w:numPr>
          <w:ilvl w:val="0"/>
          <w:numId w:val="1"/>
        </w:numPr>
        <w:shd w:val="clear" w:color="auto" w:fill="FFFFFF"/>
        <w:spacing w:before="120" w:after="160" w:line="360" w:lineRule="auto"/>
        <w:ind w:left="0" w:firstLine="1134"/>
        <w:contextualSpacing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Награден знак „За вярна служба под знамената“ I степен;</w:t>
      </w:r>
    </w:p>
    <w:p w14:paraId="1A6024B9" w14:textId="59EE6A97" w:rsidR="00B121C7" w:rsidRPr="00B121C7" w:rsidRDefault="00B121C7" w:rsidP="002C5C7A">
      <w:pPr>
        <w:numPr>
          <w:ilvl w:val="0"/>
          <w:numId w:val="1"/>
        </w:numPr>
        <w:shd w:val="clear" w:color="auto" w:fill="FFFFFF"/>
        <w:spacing w:before="120" w:after="160" w:line="360" w:lineRule="auto"/>
        <w:ind w:left="0" w:firstLine="1134"/>
        <w:contextualSpacing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lastRenderedPageBreak/>
        <w:t>Награден знак „За отлична служба“ I степен;</w:t>
      </w:r>
    </w:p>
    <w:p w14:paraId="756D80AE" w14:textId="733DB774" w:rsidR="00B121C7" w:rsidRPr="00B121C7" w:rsidRDefault="00B121C7" w:rsidP="002C5C7A">
      <w:pPr>
        <w:numPr>
          <w:ilvl w:val="0"/>
          <w:numId w:val="1"/>
        </w:numPr>
        <w:shd w:val="clear" w:color="auto" w:fill="FFFFFF"/>
        <w:spacing w:before="120" w:after="160" w:line="360" w:lineRule="auto"/>
        <w:ind w:left="0" w:firstLine="1134"/>
        <w:contextualSpacing/>
        <w:jc w:val="both"/>
        <w:rPr>
          <w:rFonts w:ascii="Arial" w:eastAsia="Calibri" w:hAnsi="Arial" w:cs="Arial"/>
          <w:color w:val="1B1C1D"/>
          <w:sz w:val="28"/>
          <w:szCs w:val="28"/>
          <w:lang w:val="bg-BG" w:eastAsia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 xml:space="preserve">Награден знак „Свети Георги“ I степен за офицери и др. </w:t>
      </w:r>
    </w:p>
    <w:p w14:paraId="04EE8B40" w14:textId="77777777" w:rsidR="00B121C7" w:rsidRPr="00B121C7" w:rsidRDefault="00B121C7" w:rsidP="00B121C7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B121C7">
        <w:rPr>
          <w:rFonts w:ascii="Arial" w:eastAsia="Calibri" w:hAnsi="Arial" w:cs="Arial"/>
          <w:color w:val="1B1C1D"/>
          <w:sz w:val="28"/>
          <w:szCs w:val="28"/>
          <w:lang w:val="bg-BG" w:eastAsia="bg-BG"/>
        </w:rPr>
        <w:t>През 2023г. е включен в Залата на славата за чуждестранни висши офицери на Военния колеж на Сухопътните войски на САЩ.</w:t>
      </w:r>
    </w:p>
    <w:p w14:paraId="3F062806" w14:textId="77777777" w:rsidR="001A39DA" w:rsidRPr="00F2444F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6A3A4C23" w14:textId="77777777" w:rsidR="001A39DA" w:rsidRPr="00F2444F" w:rsidRDefault="001A39DA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5987D260" w14:textId="77777777" w:rsidR="001E739F" w:rsidRPr="00F2444F" w:rsidRDefault="001E739F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A9E89C9" w14:textId="77777777" w:rsidR="005279C8" w:rsidRPr="00F2444F" w:rsidRDefault="005279C8">
      <w:pPr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F18C6DA" w14:textId="77777777" w:rsidR="00390724" w:rsidRPr="001E6850" w:rsidRDefault="00DE4A1A" w:rsidP="00DE4A1A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233D23">
        <w:rPr>
          <w:rFonts w:ascii="Times New Roman" w:hAnsi="Times New Roman"/>
          <w:b/>
          <w:sz w:val="26"/>
          <w:szCs w:val="26"/>
          <w:lang w:val="bg-BG"/>
        </w:rPr>
        <w:t>МИНИСТЪР-ПРЕДСЕДАТЕЛ:</w:t>
      </w:r>
    </w:p>
    <w:p w14:paraId="34916313" w14:textId="77777777" w:rsidR="00390724" w:rsidRPr="001E6850" w:rsidRDefault="00390724">
      <w:pPr>
        <w:ind w:firstLine="1134"/>
        <w:jc w:val="both"/>
        <w:rPr>
          <w:rFonts w:ascii="Times New Roman" w:hAnsi="Times New Roman"/>
          <w:sz w:val="22"/>
          <w:szCs w:val="22"/>
          <w:lang w:val="bg-BG"/>
        </w:rPr>
      </w:pPr>
    </w:p>
    <w:p w14:paraId="4892AD7D" w14:textId="77777777" w:rsidR="00390724" w:rsidRPr="00C363AA" w:rsidRDefault="00C363AA" w:rsidP="00670CC7">
      <w:pPr>
        <w:ind w:firstLine="5103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sectPr w:rsidR="00390724" w:rsidRPr="00C363AA" w:rsidSect="004F46D2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560" w:right="1463" w:bottom="1418" w:left="1469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0839" w14:textId="77777777" w:rsidR="00C71EEE" w:rsidRDefault="00C71EEE">
      <w:r>
        <w:separator/>
      </w:r>
    </w:p>
  </w:endnote>
  <w:endnote w:type="continuationSeparator" w:id="0">
    <w:p w14:paraId="32004020" w14:textId="77777777" w:rsidR="00C71EEE" w:rsidRDefault="00C7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5860" w14:textId="59EF5B8F" w:rsidR="0038186D" w:rsidRPr="007A766A" w:rsidRDefault="0038186D">
    <w:pPr>
      <w:pStyle w:val="Footer"/>
      <w:rPr>
        <w:rFonts w:ascii="NewSaturionCyr" w:hAnsi="NewSaturionCyr"/>
        <w:sz w:val="14"/>
      </w:rPr>
    </w:pPr>
    <w:proofErr w:type="spellStart"/>
    <w:r w:rsidRPr="007A766A">
      <w:rPr>
        <w:rFonts w:ascii="NewSaturionCyr" w:hAnsi="NewSaturionCyr"/>
        <w:sz w:val="14"/>
        <w:lang w:val="bg-BG"/>
      </w:rPr>
      <w:t>мб</w:t>
    </w:r>
    <w:proofErr w:type="spellEnd"/>
    <w:r w:rsidRPr="007A766A">
      <w:rPr>
        <w:rFonts w:ascii="NewSaturionCyr" w:hAnsi="NewSaturionCyr"/>
        <w:sz w:val="14"/>
      </w:rPr>
      <w:t>-</w:t>
    </w:r>
    <w:r w:rsidRPr="007A766A">
      <w:rPr>
        <w:rFonts w:ascii="NewSaturionCyr" w:hAnsi="NewSaturionCyr"/>
        <w:sz w:val="14"/>
        <w:lang w:val="bg-BG"/>
      </w:rPr>
      <w:t>ЕТ</w:t>
    </w:r>
    <w:r w:rsidRPr="007A766A">
      <w:rPr>
        <w:rFonts w:ascii="NewSaturionCyr" w:hAnsi="NewSaturionCyr"/>
        <w:sz w:val="14"/>
      </w:rPr>
      <w:tab/>
    </w:r>
    <w:r w:rsidRPr="007A766A">
      <w:rPr>
        <w:rFonts w:ascii="NewSaturionCyr" w:hAnsi="NewSaturionCyr"/>
        <w:sz w:val="14"/>
      </w:rPr>
      <w:tab/>
      <w:t>“</w:t>
    </w:r>
    <w:r w:rsidRPr="007A766A">
      <w:rPr>
        <w:rFonts w:ascii="NewSaturionCyr" w:hAnsi="NewSaturionCyr"/>
        <w:sz w:val="14"/>
      </w:rPr>
      <w:fldChar w:fldCharType="begin"/>
    </w:r>
    <w:r w:rsidRPr="007A766A">
      <w:rPr>
        <w:rFonts w:ascii="NewSaturionCyr" w:hAnsi="NewSaturionCyr"/>
        <w:sz w:val="14"/>
      </w:rPr>
      <w:instrText xml:space="preserve"> FILENAME  \* MERGEFORMAT </w:instrText>
    </w:r>
    <w:r w:rsidRPr="007A766A">
      <w:rPr>
        <w:rFonts w:ascii="NewSaturionCyr" w:hAnsi="NewSaturionCyr"/>
        <w:sz w:val="14"/>
      </w:rPr>
      <w:fldChar w:fldCharType="separate"/>
    </w:r>
    <w:r w:rsidR="00286709">
      <w:rPr>
        <w:rFonts w:ascii="NewSaturionCyr" w:hAnsi="NewSaturionCyr"/>
        <w:noProof/>
        <w:sz w:val="14"/>
      </w:rPr>
      <w:t>NA-МИХАИЛ_ПОПОВ.docx</w:t>
    </w:r>
    <w:r w:rsidRPr="007A766A">
      <w:rPr>
        <w:rFonts w:ascii="NewSaturionCyr" w:hAnsi="NewSaturionCyr"/>
        <w:sz w:val="14"/>
      </w:rPr>
      <w:fldChar w:fldCharType="end"/>
    </w:r>
    <w:r w:rsidRPr="007A766A">
      <w:rPr>
        <w:rFonts w:ascii="NewSaturionCyr" w:hAnsi="NewSaturionCyr"/>
        <w:sz w:val="14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AACFB00" w14:textId="77777777">
      <w:tc>
        <w:tcPr>
          <w:tcW w:w="4596" w:type="dxa"/>
        </w:tcPr>
        <w:p w14:paraId="0810BFD5" w14:textId="689EC71C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059BF259" w14:textId="6AE18456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69261174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58E9" w14:textId="6DEA1D34" w:rsidR="0038186D" w:rsidRPr="00677F78" w:rsidRDefault="0038186D" w:rsidP="00677F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8186D" w14:paraId="4BEF0858" w14:textId="77777777">
      <w:tc>
        <w:tcPr>
          <w:tcW w:w="4596" w:type="dxa"/>
        </w:tcPr>
        <w:p w14:paraId="534D7267" w14:textId="582065B1" w:rsidR="0038186D" w:rsidRPr="00ED43FB" w:rsidRDefault="0038186D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5D2ABF05" w14:textId="024625AF" w:rsidR="0038186D" w:rsidRDefault="0038186D">
          <w:pPr>
            <w:pStyle w:val="Footer"/>
            <w:jc w:val="right"/>
            <w:rPr>
              <w:rFonts w:ascii="NewSaturionCyr" w:hAnsi="NewSaturionCyr"/>
              <w:sz w:val="14"/>
            </w:rPr>
          </w:pPr>
        </w:p>
      </w:tc>
    </w:tr>
  </w:tbl>
  <w:p w14:paraId="2C1FF688" w14:textId="77777777" w:rsidR="0038186D" w:rsidRDefault="0038186D">
    <w:pPr>
      <w:pStyle w:val="Footer"/>
      <w:rPr>
        <w:rFonts w:ascii="NewSaturionCyr" w:hAnsi="NewSaturionCyr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874B" w14:textId="77777777" w:rsidR="00C71EEE" w:rsidRDefault="00C71EEE">
      <w:r>
        <w:separator/>
      </w:r>
    </w:p>
  </w:footnote>
  <w:footnote w:type="continuationSeparator" w:id="0">
    <w:p w14:paraId="38F2EAAD" w14:textId="77777777" w:rsidR="00C71EEE" w:rsidRDefault="00C7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22D1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07FC6" w14:textId="77777777" w:rsidR="0038186D" w:rsidRDefault="003818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3083" w14:textId="77777777" w:rsidR="0038186D" w:rsidRPr="003857D5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3857D5">
      <w:rPr>
        <w:rStyle w:val="PageNumber"/>
        <w:rFonts w:ascii="NewSaturionCyr" w:hAnsi="NewSaturionCyr"/>
      </w:rPr>
      <w:fldChar w:fldCharType="begin"/>
    </w:r>
    <w:r w:rsidRPr="003857D5">
      <w:rPr>
        <w:rStyle w:val="PageNumber"/>
        <w:rFonts w:ascii="NewSaturionCyr" w:hAnsi="NewSaturionCyr"/>
      </w:rPr>
      <w:instrText xml:space="preserve">PAGE  </w:instrText>
    </w:r>
    <w:r w:rsidRPr="003857D5">
      <w:rPr>
        <w:rStyle w:val="PageNumber"/>
        <w:rFonts w:ascii="NewSaturionCyr" w:hAnsi="NewSaturionCyr"/>
      </w:rPr>
      <w:fldChar w:fldCharType="separate"/>
    </w:r>
    <w:r w:rsidR="00C74446">
      <w:rPr>
        <w:rStyle w:val="PageNumber"/>
        <w:rFonts w:ascii="NewSaturionCyr" w:hAnsi="NewSaturionCyr"/>
        <w:noProof/>
      </w:rPr>
      <w:t>2</w:t>
    </w:r>
    <w:r w:rsidRPr="003857D5">
      <w:rPr>
        <w:rStyle w:val="PageNumber"/>
        <w:rFonts w:ascii="NewSaturionCyr" w:hAnsi="NewSaturionCyr"/>
      </w:rPr>
      <w:fldChar w:fldCharType="end"/>
    </w:r>
  </w:p>
  <w:p w14:paraId="36D3E835" w14:textId="77777777" w:rsidR="0038186D" w:rsidRDefault="0038186D">
    <w:pPr>
      <w:pStyle w:val="Header"/>
    </w:pPr>
  </w:p>
  <w:p w14:paraId="7A801231" w14:textId="77777777" w:rsidR="0038186D" w:rsidRDefault="0038186D">
    <w:pPr>
      <w:pStyle w:val="Header"/>
    </w:pPr>
  </w:p>
  <w:p w14:paraId="1E46D2F2" w14:textId="77777777" w:rsidR="0038186D" w:rsidRDefault="003818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A1C" w14:textId="77777777" w:rsidR="0038186D" w:rsidRDefault="0038186D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0671D" w14:textId="77777777" w:rsidR="0038186D" w:rsidRDefault="003818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21670" w14:textId="77777777" w:rsidR="0038186D" w:rsidRPr="007A766A" w:rsidRDefault="0038186D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7A766A">
      <w:rPr>
        <w:rStyle w:val="PageNumber"/>
        <w:rFonts w:ascii="NewSaturionCyr" w:hAnsi="NewSaturionCyr"/>
      </w:rPr>
      <w:fldChar w:fldCharType="begin"/>
    </w:r>
    <w:r w:rsidRPr="007A766A">
      <w:rPr>
        <w:rStyle w:val="PageNumber"/>
        <w:rFonts w:ascii="NewSaturionCyr" w:hAnsi="NewSaturionCyr"/>
      </w:rPr>
      <w:instrText xml:space="preserve">PAGE  </w:instrText>
    </w:r>
    <w:r w:rsidRPr="007A766A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7A766A">
      <w:rPr>
        <w:rStyle w:val="PageNumber"/>
        <w:rFonts w:ascii="NewSaturionCyr" w:hAnsi="NewSaturionCyr"/>
      </w:rPr>
      <w:fldChar w:fldCharType="end"/>
    </w:r>
  </w:p>
  <w:p w14:paraId="0DC3A6D3" w14:textId="77777777" w:rsidR="0038186D" w:rsidRPr="004F46D2" w:rsidRDefault="0038186D">
    <w:pPr>
      <w:pStyle w:val="Header"/>
      <w:rPr>
        <w:sz w:val="20"/>
      </w:rPr>
    </w:pPr>
  </w:p>
  <w:p w14:paraId="25E3A1DA" w14:textId="77777777" w:rsidR="0038186D" w:rsidRPr="004F46D2" w:rsidRDefault="0038186D">
    <w:pPr>
      <w:pStyle w:val="Header"/>
      <w:rPr>
        <w:sz w:val="20"/>
      </w:rPr>
    </w:pPr>
  </w:p>
  <w:p w14:paraId="28C500B0" w14:textId="77777777" w:rsidR="0038186D" w:rsidRPr="004F46D2" w:rsidRDefault="0038186D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57B5"/>
    <w:multiLevelType w:val="hybridMultilevel"/>
    <w:tmpl w:val="6E263AA2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 w16cid:durableId="73663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15B9C"/>
    <w:rsid w:val="00024245"/>
    <w:rsid w:val="00041521"/>
    <w:rsid w:val="0004349E"/>
    <w:rsid w:val="00045397"/>
    <w:rsid w:val="000517CE"/>
    <w:rsid w:val="00090B62"/>
    <w:rsid w:val="00091C49"/>
    <w:rsid w:val="00097BA4"/>
    <w:rsid w:val="000B5DEC"/>
    <w:rsid w:val="000B63A1"/>
    <w:rsid w:val="000C060E"/>
    <w:rsid w:val="000C32B0"/>
    <w:rsid w:val="000D1B4E"/>
    <w:rsid w:val="000E2529"/>
    <w:rsid w:val="000F26EF"/>
    <w:rsid w:val="001023CC"/>
    <w:rsid w:val="00105CA4"/>
    <w:rsid w:val="00125260"/>
    <w:rsid w:val="001366E6"/>
    <w:rsid w:val="00145135"/>
    <w:rsid w:val="00145469"/>
    <w:rsid w:val="001755DB"/>
    <w:rsid w:val="00176E79"/>
    <w:rsid w:val="0019322A"/>
    <w:rsid w:val="001A39DA"/>
    <w:rsid w:val="001A7EB0"/>
    <w:rsid w:val="001B48E3"/>
    <w:rsid w:val="001C0BA9"/>
    <w:rsid w:val="001E5BAA"/>
    <w:rsid w:val="001E6850"/>
    <w:rsid w:val="001E739F"/>
    <w:rsid w:val="001F17FF"/>
    <w:rsid w:val="00213235"/>
    <w:rsid w:val="00234E12"/>
    <w:rsid w:val="00252501"/>
    <w:rsid w:val="00263F8F"/>
    <w:rsid w:val="00274CBF"/>
    <w:rsid w:val="00282633"/>
    <w:rsid w:val="00286709"/>
    <w:rsid w:val="0029720B"/>
    <w:rsid w:val="002C5C7A"/>
    <w:rsid w:val="002C61BC"/>
    <w:rsid w:val="002D0C56"/>
    <w:rsid w:val="002D3E8F"/>
    <w:rsid w:val="002E684B"/>
    <w:rsid w:val="002F6E71"/>
    <w:rsid w:val="00321938"/>
    <w:rsid w:val="00346022"/>
    <w:rsid w:val="003563AD"/>
    <w:rsid w:val="00357721"/>
    <w:rsid w:val="00365CE6"/>
    <w:rsid w:val="00367456"/>
    <w:rsid w:val="00367F20"/>
    <w:rsid w:val="00373385"/>
    <w:rsid w:val="0037450A"/>
    <w:rsid w:val="0038186D"/>
    <w:rsid w:val="003857D5"/>
    <w:rsid w:val="0038642D"/>
    <w:rsid w:val="00387206"/>
    <w:rsid w:val="00390724"/>
    <w:rsid w:val="003936F5"/>
    <w:rsid w:val="003A76FE"/>
    <w:rsid w:val="003B268E"/>
    <w:rsid w:val="003B3AD8"/>
    <w:rsid w:val="003D77C5"/>
    <w:rsid w:val="003E492B"/>
    <w:rsid w:val="003E4F8E"/>
    <w:rsid w:val="003F3216"/>
    <w:rsid w:val="003F6DB9"/>
    <w:rsid w:val="0040218E"/>
    <w:rsid w:val="00440F94"/>
    <w:rsid w:val="00441BBB"/>
    <w:rsid w:val="004554A0"/>
    <w:rsid w:val="004869D5"/>
    <w:rsid w:val="004A6E0D"/>
    <w:rsid w:val="004B3067"/>
    <w:rsid w:val="004B3E4C"/>
    <w:rsid w:val="004D799D"/>
    <w:rsid w:val="004F46D2"/>
    <w:rsid w:val="005058D9"/>
    <w:rsid w:val="00507723"/>
    <w:rsid w:val="005112A1"/>
    <w:rsid w:val="00517132"/>
    <w:rsid w:val="00521B9E"/>
    <w:rsid w:val="00522B3B"/>
    <w:rsid w:val="00522E27"/>
    <w:rsid w:val="005279C8"/>
    <w:rsid w:val="005755D9"/>
    <w:rsid w:val="00585820"/>
    <w:rsid w:val="005B67DF"/>
    <w:rsid w:val="005B7B54"/>
    <w:rsid w:val="005F7C1A"/>
    <w:rsid w:val="006072FF"/>
    <w:rsid w:val="00617B13"/>
    <w:rsid w:val="006306D6"/>
    <w:rsid w:val="00640661"/>
    <w:rsid w:val="00643DD1"/>
    <w:rsid w:val="00645D00"/>
    <w:rsid w:val="006501D2"/>
    <w:rsid w:val="00654183"/>
    <w:rsid w:val="0066160C"/>
    <w:rsid w:val="006659A6"/>
    <w:rsid w:val="00670CC7"/>
    <w:rsid w:val="00677F78"/>
    <w:rsid w:val="006926D3"/>
    <w:rsid w:val="006B25D5"/>
    <w:rsid w:val="006C0DB0"/>
    <w:rsid w:val="006C1EEC"/>
    <w:rsid w:val="006C26E3"/>
    <w:rsid w:val="006D0AD7"/>
    <w:rsid w:val="00700BB0"/>
    <w:rsid w:val="00701CD5"/>
    <w:rsid w:val="007135D0"/>
    <w:rsid w:val="00731CD4"/>
    <w:rsid w:val="00741995"/>
    <w:rsid w:val="00742A70"/>
    <w:rsid w:val="00755487"/>
    <w:rsid w:val="00763F1B"/>
    <w:rsid w:val="00770147"/>
    <w:rsid w:val="0077086D"/>
    <w:rsid w:val="00771BDF"/>
    <w:rsid w:val="007753EF"/>
    <w:rsid w:val="00782919"/>
    <w:rsid w:val="00792B80"/>
    <w:rsid w:val="007A766A"/>
    <w:rsid w:val="007B06BE"/>
    <w:rsid w:val="007C20E5"/>
    <w:rsid w:val="007E199D"/>
    <w:rsid w:val="007E4B01"/>
    <w:rsid w:val="0080117C"/>
    <w:rsid w:val="00803B92"/>
    <w:rsid w:val="008127E4"/>
    <w:rsid w:val="00813992"/>
    <w:rsid w:val="00827017"/>
    <w:rsid w:val="0083529E"/>
    <w:rsid w:val="008379D9"/>
    <w:rsid w:val="00847576"/>
    <w:rsid w:val="0084771E"/>
    <w:rsid w:val="00864229"/>
    <w:rsid w:val="0087616A"/>
    <w:rsid w:val="00882E38"/>
    <w:rsid w:val="00886CC7"/>
    <w:rsid w:val="008A44B6"/>
    <w:rsid w:val="008A53DB"/>
    <w:rsid w:val="008A5D7A"/>
    <w:rsid w:val="008B0CAB"/>
    <w:rsid w:val="008B3F70"/>
    <w:rsid w:val="008B3F81"/>
    <w:rsid w:val="008B5171"/>
    <w:rsid w:val="008E65B3"/>
    <w:rsid w:val="008F3A67"/>
    <w:rsid w:val="0090044B"/>
    <w:rsid w:val="009073FB"/>
    <w:rsid w:val="009262A7"/>
    <w:rsid w:val="0093429A"/>
    <w:rsid w:val="009579E5"/>
    <w:rsid w:val="00981A14"/>
    <w:rsid w:val="00991E79"/>
    <w:rsid w:val="00996C64"/>
    <w:rsid w:val="009B0CBA"/>
    <w:rsid w:val="009B150B"/>
    <w:rsid w:val="009E2B59"/>
    <w:rsid w:val="00A03490"/>
    <w:rsid w:val="00A2269E"/>
    <w:rsid w:val="00A240F5"/>
    <w:rsid w:val="00A37826"/>
    <w:rsid w:val="00A40482"/>
    <w:rsid w:val="00A70B47"/>
    <w:rsid w:val="00A74FCA"/>
    <w:rsid w:val="00AC75C1"/>
    <w:rsid w:val="00AD1C70"/>
    <w:rsid w:val="00AF75AB"/>
    <w:rsid w:val="00B0310F"/>
    <w:rsid w:val="00B068C3"/>
    <w:rsid w:val="00B121C7"/>
    <w:rsid w:val="00B2523A"/>
    <w:rsid w:val="00B36212"/>
    <w:rsid w:val="00B44867"/>
    <w:rsid w:val="00B45ED1"/>
    <w:rsid w:val="00B67D71"/>
    <w:rsid w:val="00B70BC5"/>
    <w:rsid w:val="00B80E88"/>
    <w:rsid w:val="00B93BFC"/>
    <w:rsid w:val="00B944E0"/>
    <w:rsid w:val="00BD25CD"/>
    <w:rsid w:val="00BF1675"/>
    <w:rsid w:val="00C349FF"/>
    <w:rsid w:val="00C363AA"/>
    <w:rsid w:val="00C42446"/>
    <w:rsid w:val="00C43F44"/>
    <w:rsid w:val="00C64183"/>
    <w:rsid w:val="00C70BFF"/>
    <w:rsid w:val="00C71EEE"/>
    <w:rsid w:val="00C74446"/>
    <w:rsid w:val="00C7581E"/>
    <w:rsid w:val="00C903D5"/>
    <w:rsid w:val="00CB0784"/>
    <w:rsid w:val="00CE794D"/>
    <w:rsid w:val="00CF414E"/>
    <w:rsid w:val="00CF5937"/>
    <w:rsid w:val="00D03294"/>
    <w:rsid w:val="00D1087F"/>
    <w:rsid w:val="00D1605E"/>
    <w:rsid w:val="00D17FE6"/>
    <w:rsid w:val="00D20617"/>
    <w:rsid w:val="00D26340"/>
    <w:rsid w:val="00D31652"/>
    <w:rsid w:val="00D416C2"/>
    <w:rsid w:val="00D4701D"/>
    <w:rsid w:val="00D528EB"/>
    <w:rsid w:val="00D56B58"/>
    <w:rsid w:val="00D572EE"/>
    <w:rsid w:val="00DB0022"/>
    <w:rsid w:val="00DE4A1A"/>
    <w:rsid w:val="00DE5EF9"/>
    <w:rsid w:val="00E02472"/>
    <w:rsid w:val="00E45E52"/>
    <w:rsid w:val="00E80B07"/>
    <w:rsid w:val="00E86FCD"/>
    <w:rsid w:val="00E93956"/>
    <w:rsid w:val="00EB6308"/>
    <w:rsid w:val="00ED43FB"/>
    <w:rsid w:val="00ED5C37"/>
    <w:rsid w:val="00ED7A77"/>
    <w:rsid w:val="00EE6E62"/>
    <w:rsid w:val="00F01B8E"/>
    <w:rsid w:val="00F02DEA"/>
    <w:rsid w:val="00F2444F"/>
    <w:rsid w:val="00F25711"/>
    <w:rsid w:val="00F37ABC"/>
    <w:rsid w:val="00F51A61"/>
    <w:rsid w:val="00F51FDF"/>
    <w:rsid w:val="00FA7098"/>
    <w:rsid w:val="00FB5E42"/>
    <w:rsid w:val="00FD3927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801F1"/>
  <w15:chartTrackingRefBased/>
  <w15:docId w15:val="{5C1D4090-58F4-40A8-BCDD-16D6F9AC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link w:val="BodyTextChar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  <w:style w:type="character" w:customStyle="1" w:styleId="BodyTextChar">
    <w:name w:val="Body Text Char"/>
    <w:link w:val="BodyText"/>
    <w:rsid w:val="006072FF"/>
    <w:rPr>
      <w:rFonts w:ascii="TmsCyr" w:hAnsi="TmsCyr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765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2025-11-27T11:57:00Z</cp:lastPrinted>
  <dcterms:created xsi:type="dcterms:W3CDTF">2025-11-28T08:35:00Z</dcterms:created>
  <dcterms:modified xsi:type="dcterms:W3CDTF">2025-11-28T09:26:00Z</dcterms:modified>
</cp:coreProperties>
</file>