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E6CC2" w14:textId="77777777" w:rsidR="00AD087A" w:rsidRPr="00FB2377" w:rsidRDefault="00AD087A">
      <w:pPr>
        <w:jc w:val="center"/>
        <w:rPr>
          <w:rFonts w:ascii="Times New Roman" w:hAnsi="Times New Roman"/>
          <w:b/>
          <w:sz w:val="26"/>
          <w:szCs w:val="26"/>
          <w:lang w:val="bg-BG"/>
        </w:rPr>
      </w:pPr>
    </w:p>
    <w:p w14:paraId="702F2205" w14:textId="77777777" w:rsidR="00AD087A" w:rsidRPr="00FB2377" w:rsidRDefault="00AD087A">
      <w:pPr>
        <w:jc w:val="center"/>
        <w:rPr>
          <w:rFonts w:ascii="Times New Roman" w:hAnsi="Times New Roman"/>
          <w:b/>
          <w:sz w:val="32"/>
          <w:szCs w:val="32"/>
          <w:lang w:val="bg-BG"/>
        </w:rPr>
      </w:pPr>
      <w:r w:rsidRPr="00FB2377">
        <w:rPr>
          <w:rFonts w:ascii="Times New Roman" w:hAnsi="Times New Roman"/>
          <w:b/>
          <w:sz w:val="32"/>
          <w:szCs w:val="32"/>
          <w:lang w:val="bg-BG"/>
        </w:rPr>
        <w:t>М  О  Т  И  В  И</w:t>
      </w:r>
    </w:p>
    <w:p w14:paraId="5B3907F6" w14:textId="77777777" w:rsidR="00AD087A" w:rsidRPr="00FB2377" w:rsidRDefault="00AD087A">
      <w:pPr>
        <w:jc w:val="center"/>
        <w:rPr>
          <w:rFonts w:ascii="Times New Roman" w:hAnsi="Times New Roman"/>
          <w:b/>
          <w:sz w:val="26"/>
          <w:szCs w:val="26"/>
          <w:lang w:val="bg-BG"/>
        </w:rPr>
      </w:pPr>
    </w:p>
    <w:p w14:paraId="35F342CE" w14:textId="3AEB5CAC" w:rsidR="00AD087A" w:rsidRPr="00FB052D" w:rsidRDefault="00AD087A" w:rsidP="00FB052D">
      <w:pPr>
        <w:jc w:val="center"/>
        <w:rPr>
          <w:rFonts w:ascii="Times New Roman" w:hAnsi="Times New Roman"/>
          <w:b/>
          <w:smallCaps/>
          <w:sz w:val="32"/>
          <w:szCs w:val="32"/>
          <w:lang w:val="bg-BG"/>
        </w:rPr>
      </w:pPr>
      <w:r w:rsidRPr="00FB052D">
        <w:rPr>
          <w:rFonts w:ascii="Times New Roman" w:hAnsi="Times New Roman"/>
          <w:b/>
          <w:smallCaps/>
          <w:sz w:val="32"/>
          <w:szCs w:val="32"/>
          <w:lang w:val="bg-BG"/>
        </w:rPr>
        <w:t xml:space="preserve">към проекта на Закон за </w:t>
      </w:r>
      <w:r w:rsidR="00FB2377" w:rsidRPr="00FB052D">
        <w:rPr>
          <w:rFonts w:ascii="Times New Roman" w:hAnsi="Times New Roman"/>
          <w:b/>
          <w:bCs/>
          <w:smallCaps/>
          <w:color w:val="333333"/>
          <w:sz w:val="32"/>
          <w:szCs w:val="32"/>
          <w:bdr w:val="none" w:sz="0" w:space="0" w:color="auto" w:frame="1"/>
          <w:lang w:val="bg-BG" w:eastAsia="bg-BG"/>
        </w:rPr>
        <w:t>изменение и допълнение на Закона за водите</w:t>
      </w:r>
    </w:p>
    <w:p w14:paraId="5056BBE4" w14:textId="77777777" w:rsidR="00AD087A" w:rsidRPr="00FB2377" w:rsidRDefault="00AD087A" w:rsidP="00D013AB">
      <w:pPr>
        <w:spacing w:line="288" w:lineRule="auto"/>
        <w:jc w:val="center"/>
        <w:rPr>
          <w:rFonts w:ascii="Times New Roman" w:hAnsi="Times New Roman"/>
          <w:b/>
          <w:sz w:val="26"/>
          <w:szCs w:val="26"/>
          <w:lang w:val="bg-BG"/>
        </w:rPr>
      </w:pPr>
    </w:p>
    <w:p w14:paraId="5C5DA002" w14:textId="58176C6A" w:rsidR="00FB2377" w:rsidRPr="00FB2377" w:rsidRDefault="00FB2377" w:rsidP="0023028D">
      <w:pPr>
        <w:spacing w:before="120" w:after="120" w:line="288" w:lineRule="auto"/>
        <w:ind w:firstLine="1134"/>
        <w:jc w:val="both"/>
        <w:rPr>
          <w:rFonts w:ascii="Arial" w:hAnsi="Arial" w:cs="Arial"/>
          <w:color w:val="000000" w:themeColor="text1"/>
          <w:sz w:val="28"/>
          <w:szCs w:val="28"/>
          <w:lang w:val="bg-BG"/>
        </w:rPr>
      </w:pPr>
      <w:r w:rsidRPr="00FB2377">
        <w:rPr>
          <w:rFonts w:ascii="Arial" w:hAnsi="Arial" w:cs="Arial"/>
          <w:color w:val="000000" w:themeColor="text1"/>
          <w:sz w:val="28"/>
          <w:szCs w:val="28"/>
          <w:lang w:val="bg-BG"/>
        </w:rPr>
        <w:t>Регламент (ЕС) 2020/741 на Европейския Парламент и на Съвета от 25 май 2020 г. относно минималните изисквания за повторно използване на водата (Регламента)</w:t>
      </w:r>
      <w:r w:rsidRPr="00FB2377">
        <w:rPr>
          <w:rFonts w:ascii="Arial" w:hAnsi="Arial" w:cs="Arial"/>
          <w:bCs/>
          <w:color w:val="000000" w:themeColor="text1"/>
          <w:sz w:val="28"/>
          <w:szCs w:val="28"/>
          <w:lang w:val="bg-BG" w:eastAsia="bg-BG"/>
        </w:rPr>
        <w:t xml:space="preserve"> е в сила от 26</w:t>
      </w:r>
      <w:r w:rsidR="00FB052D">
        <w:rPr>
          <w:rFonts w:ascii="Arial" w:hAnsi="Arial" w:cs="Arial"/>
          <w:bCs/>
          <w:color w:val="000000" w:themeColor="text1"/>
          <w:sz w:val="28"/>
          <w:szCs w:val="28"/>
          <w:lang w:val="bg-BG" w:eastAsia="bg-BG"/>
        </w:rPr>
        <w:t xml:space="preserve"> юни </w:t>
      </w:r>
      <w:r w:rsidR="00FB052D">
        <w:rPr>
          <w:rFonts w:ascii="Arial" w:hAnsi="Arial" w:cs="Arial"/>
          <w:bCs/>
          <w:color w:val="000000" w:themeColor="text1"/>
          <w:sz w:val="28"/>
          <w:szCs w:val="28"/>
          <w:lang w:val="bg-BG" w:eastAsia="bg-BG"/>
        </w:rPr>
        <w:br/>
      </w:r>
      <w:r w:rsidRPr="00FB2377">
        <w:rPr>
          <w:rFonts w:ascii="Arial" w:hAnsi="Arial" w:cs="Arial"/>
          <w:bCs/>
          <w:color w:val="000000" w:themeColor="text1"/>
          <w:sz w:val="28"/>
          <w:szCs w:val="28"/>
          <w:lang w:val="bg-BG" w:eastAsia="bg-BG"/>
        </w:rPr>
        <w:t xml:space="preserve">2023 г. и установява минимални изисквания по отношение на качеството и мониторинга на водите, както и разпоредби относно управлението на риска при повторното използване на пречистени градски отпадъчни води за напояване в селското стопанство. </w:t>
      </w:r>
      <w:r w:rsidRPr="00FB2377">
        <w:rPr>
          <w:rFonts w:ascii="Arial" w:hAnsi="Arial" w:cs="Arial"/>
          <w:color w:val="000000" w:themeColor="text1"/>
          <w:sz w:val="28"/>
          <w:szCs w:val="28"/>
          <w:lang w:val="bg-BG"/>
        </w:rPr>
        <w:t>За да се създадат условия за прилагането на Регламента</w:t>
      </w:r>
      <w:r w:rsidR="00FB052D">
        <w:rPr>
          <w:rFonts w:ascii="Arial" w:hAnsi="Arial" w:cs="Arial"/>
          <w:color w:val="000000" w:themeColor="text1"/>
          <w:sz w:val="28"/>
          <w:szCs w:val="28"/>
          <w:lang w:val="bg-BG"/>
        </w:rPr>
        <w:t>,</w:t>
      </w:r>
      <w:r w:rsidRPr="00FB2377">
        <w:rPr>
          <w:rFonts w:ascii="Arial" w:hAnsi="Arial" w:cs="Arial"/>
          <w:color w:val="000000" w:themeColor="text1"/>
          <w:sz w:val="28"/>
          <w:szCs w:val="28"/>
          <w:lang w:val="bg-BG"/>
        </w:rPr>
        <w:t xml:space="preserve"> е необходимо да се направят изменения в Закона за водите (ЗВ)</w:t>
      </w:r>
      <w:r w:rsidR="00FB052D">
        <w:rPr>
          <w:rFonts w:ascii="Arial" w:hAnsi="Arial" w:cs="Arial"/>
          <w:color w:val="000000" w:themeColor="text1"/>
          <w:sz w:val="28"/>
          <w:szCs w:val="28"/>
          <w:lang w:val="bg-BG"/>
        </w:rPr>
        <w:t>,</w:t>
      </w:r>
      <w:r w:rsidRPr="00FB2377">
        <w:rPr>
          <w:rFonts w:ascii="Arial" w:hAnsi="Arial" w:cs="Arial"/>
          <w:color w:val="000000" w:themeColor="text1"/>
          <w:sz w:val="28"/>
          <w:szCs w:val="28"/>
          <w:lang w:val="bg-BG"/>
        </w:rPr>
        <w:t xml:space="preserve"> като се въведе разрешителен режим за повторно използване на вода, да се определят органите и компетентностите им при разрешаване и контрол на дейността, както и да се въведе система от санкции, приложими при нарушения на изискванията на Регламента. </w:t>
      </w:r>
    </w:p>
    <w:p w14:paraId="0ED061FE" w14:textId="15A70D54" w:rsidR="00FB2377" w:rsidRPr="00FB2377" w:rsidRDefault="00FB2377" w:rsidP="0023028D">
      <w:pPr>
        <w:spacing w:before="120" w:after="120" w:line="288" w:lineRule="auto"/>
        <w:ind w:firstLine="1134"/>
        <w:jc w:val="both"/>
        <w:rPr>
          <w:rFonts w:ascii="Arial" w:hAnsi="Arial" w:cs="Arial"/>
          <w:color w:val="000000" w:themeColor="text1"/>
          <w:sz w:val="28"/>
          <w:szCs w:val="28"/>
          <w:lang w:val="bg-BG"/>
        </w:rPr>
      </w:pPr>
      <w:r w:rsidRPr="00FB2377">
        <w:rPr>
          <w:rFonts w:ascii="Arial" w:hAnsi="Arial" w:cs="Arial"/>
          <w:color w:val="000000" w:themeColor="text1"/>
          <w:sz w:val="28"/>
          <w:szCs w:val="28"/>
          <w:lang w:val="bg-BG"/>
        </w:rPr>
        <w:t xml:space="preserve">В срок до 26 юни 2024 г., </w:t>
      </w:r>
      <w:r w:rsidRPr="00FB2377">
        <w:rPr>
          <w:rFonts w:ascii="Arial" w:hAnsi="Arial" w:cs="Arial"/>
          <w:bCs/>
          <w:color w:val="000000" w:themeColor="text1"/>
          <w:sz w:val="28"/>
          <w:szCs w:val="28"/>
          <w:lang w:val="bg-BG" w:eastAsia="bg-BG"/>
        </w:rPr>
        <w:t>в съответствие с чл.</w:t>
      </w:r>
      <w:r w:rsidR="00FB052D">
        <w:rPr>
          <w:rFonts w:ascii="Arial" w:hAnsi="Arial" w:cs="Arial"/>
          <w:bCs/>
          <w:color w:val="000000" w:themeColor="text1"/>
          <w:sz w:val="28"/>
          <w:szCs w:val="28"/>
          <w:lang w:val="bg-BG" w:eastAsia="bg-BG"/>
        </w:rPr>
        <w:t xml:space="preserve"> </w:t>
      </w:r>
      <w:r w:rsidRPr="00FB2377">
        <w:rPr>
          <w:rFonts w:ascii="Arial" w:hAnsi="Arial" w:cs="Arial"/>
          <w:bCs/>
          <w:color w:val="000000" w:themeColor="text1"/>
          <w:sz w:val="28"/>
          <w:szCs w:val="28"/>
          <w:lang w:val="bg-BG" w:eastAsia="bg-BG"/>
        </w:rPr>
        <w:t>15 от Регламента,</w:t>
      </w:r>
      <w:r w:rsidRPr="00FB2377">
        <w:rPr>
          <w:rFonts w:ascii="Arial" w:hAnsi="Arial" w:cs="Arial"/>
          <w:color w:val="000000" w:themeColor="text1"/>
          <w:sz w:val="28"/>
          <w:szCs w:val="28"/>
          <w:lang w:val="bg-BG"/>
        </w:rPr>
        <w:t xml:space="preserve"> държавите членки бе необходимо да уведомят Европейската комисия (ЕК) за въведената система от санкции, приложими при нарушение на разпоредбите на Регламента, които да бъдат ефективни, пропорционални и възпиращи, и да предприемат всички мерки, необходими за осигуряване на прилагането им.</w:t>
      </w:r>
    </w:p>
    <w:p w14:paraId="6B4C0B03" w14:textId="03D8C430" w:rsidR="00FB2377" w:rsidRPr="00FB2377" w:rsidRDefault="00FB2377" w:rsidP="0023028D">
      <w:pPr>
        <w:spacing w:before="120" w:after="120" w:line="288" w:lineRule="auto"/>
        <w:ind w:firstLine="1134"/>
        <w:jc w:val="both"/>
        <w:rPr>
          <w:rFonts w:ascii="Arial" w:hAnsi="Arial" w:cs="Arial"/>
          <w:color w:val="000000" w:themeColor="text1"/>
          <w:sz w:val="28"/>
          <w:szCs w:val="28"/>
          <w:lang w:val="bg-BG"/>
        </w:rPr>
      </w:pPr>
      <w:r w:rsidRPr="00FB2377">
        <w:rPr>
          <w:rFonts w:ascii="Arial" w:hAnsi="Arial" w:cs="Arial"/>
          <w:color w:val="000000" w:themeColor="text1"/>
          <w:sz w:val="28"/>
          <w:szCs w:val="28"/>
          <w:lang w:val="bg-BG"/>
        </w:rPr>
        <w:t>За да изпълни тези задължения България, е необходимо да бъдат направени изменения в Закона за водите, които след приемането им и влизане</w:t>
      </w:r>
      <w:r w:rsidR="00FB052D">
        <w:rPr>
          <w:rFonts w:ascii="Arial" w:hAnsi="Arial" w:cs="Arial"/>
          <w:color w:val="000000" w:themeColor="text1"/>
          <w:sz w:val="28"/>
          <w:szCs w:val="28"/>
          <w:lang w:val="bg-BG"/>
        </w:rPr>
        <w:t>то им</w:t>
      </w:r>
      <w:r w:rsidRPr="00FB2377">
        <w:rPr>
          <w:rFonts w:ascii="Arial" w:hAnsi="Arial" w:cs="Arial"/>
          <w:color w:val="000000" w:themeColor="text1"/>
          <w:sz w:val="28"/>
          <w:szCs w:val="28"/>
          <w:lang w:val="bg-BG"/>
        </w:rPr>
        <w:t xml:space="preserve"> в сила следва да бъдат докладвани пред ЕК.</w:t>
      </w:r>
    </w:p>
    <w:p w14:paraId="5F4F65B4" w14:textId="2DEB262D" w:rsidR="00FB2377" w:rsidRPr="00FB2377" w:rsidRDefault="00FB2377" w:rsidP="0023028D">
      <w:pPr>
        <w:autoSpaceDE w:val="0"/>
        <w:autoSpaceDN w:val="0"/>
        <w:adjustRightInd w:val="0"/>
        <w:spacing w:before="120" w:after="120" w:line="288" w:lineRule="auto"/>
        <w:ind w:right="-91" w:firstLine="1134"/>
        <w:jc w:val="both"/>
        <w:rPr>
          <w:rFonts w:ascii="Arial" w:hAnsi="Arial" w:cs="Arial"/>
          <w:bCs/>
          <w:color w:val="000000" w:themeColor="text1"/>
          <w:sz w:val="28"/>
          <w:szCs w:val="28"/>
          <w:lang w:val="bg-BG" w:eastAsia="bg-BG"/>
        </w:rPr>
      </w:pPr>
      <w:r w:rsidRPr="00FB2377">
        <w:rPr>
          <w:rFonts w:ascii="Arial" w:hAnsi="Arial" w:cs="Arial"/>
          <w:bCs/>
          <w:color w:val="000000" w:themeColor="text1"/>
          <w:sz w:val="28"/>
          <w:szCs w:val="28"/>
          <w:lang w:val="bg-BG" w:eastAsia="bg-BG"/>
        </w:rPr>
        <w:t>Проектът на Закон за изменение и допълнение на Закона за водите (ЗИД на ЗВ) е включен в Плана за действие за 2025 г. с мерките, произтичащи от членството на Република България в Европейския съюз</w:t>
      </w:r>
      <w:r w:rsidR="00FB052D">
        <w:rPr>
          <w:rFonts w:ascii="Arial" w:hAnsi="Arial" w:cs="Arial"/>
          <w:bCs/>
          <w:color w:val="000000" w:themeColor="text1"/>
          <w:sz w:val="28"/>
          <w:szCs w:val="28"/>
          <w:lang w:val="bg-BG" w:eastAsia="bg-BG"/>
        </w:rPr>
        <w:t>,</w:t>
      </w:r>
      <w:r w:rsidRPr="00FB2377">
        <w:rPr>
          <w:rFonts w:ascii="Arial" w:hAnsi="Arial" w:cs="Arial"/>
          <w:bCs/>
          <w:color w:val="000000" w:themeColor="text1"/>
          <w:sz w:val="28"/>
          <w:szCs w:val="28"/>
          <w:lang w:val="bg-BG" w:eastAsia="bg-BG"/>
        </w:rPr>
        <w:t xml:space="preserve"> и в Законодателната програма на Министерския съвет за периода 1 януари - 30 юни 2025 г. </w:t>
      </w:r>
    </w:p>
    <w:p w14:paraId="03FD8EB9" w14:textId="58B3118B" w:rsidR="00FB2377" w:rsidRPr="00FB2377" w:rsidRDefault="00FB2377" w:rsidP="0023028D">
      <w:pPr>
        <w:spacing w:before="120" w:after="120" w:line="288" w:lineRule="auto"/>
        <w:ind w:firstLine="1134"/>
        <w:jc w:val="both"/>
        <w:rPr>
          <w:rFonts w:ascii="Arial" w:hAnsi="Arial" w:cs="Arial"/>
          <w:color w:val="000000" w:themeColor="text1"/>
          <w:sz w:val="28"/>
          <w:szCs w:val="28"/>
          <w:lang w:val="bg-BG"/>
        </w:rPr>
      </w:pPr>
      <w:r w:rsidRPr="00FB2377">
        <w:rPr>
          <w:rFonts w:ascii="Arial" w:hAnsi="Arial" w:cs="Arial"/>
          <w:bCs/>
          <w:color w:val="000000" w:themeColor="text1"/>
          <w:sz w:val="28"/>
          <w:szCs w:val="28"/>
          <w:lang w:val="bg-BG" w:eastAsia="bg-BG"/>
        </w:rPr>
        <w:lastRenderedPageBreak/>
        <w:t>В резултат от работата на създадената със Заповед</w:t>
      </w:r>
      <w:r w:rsidR="00FB052D">
        <w:rPr>
          <w:rFonts w:ascii="Arial" w:hAnsi="Arial" w:cs="Arial"/>
          <w:bCs/>
          <w:color w:val="000000" w:themeColor="text1"/>
          <w:sz w:val="28"/>
          <w:szCs w:val="28"/>
          <w:lang w:val="bg-BG" w:eastAsia="bg-BG"/>
        </w:rPr>
        <w:br/>
      </w:r>
      <w:r w:rsidRPr="00FB2377">
        <w:rPr>
          <w:rFonts w:ascii="Arial" w:hAnsi="Arial" w:cs="Arial"/>
          <w:bCs/>
          <w:color w:val="000000" w:themeColor="text1"/>
          <w:sz w:val="28"/>
          <w:szCs w:val="28"/>
          <w:lang w:val="bg-BG" w:eastAsia="bg-BG"/>
        </w:rPr>
        <w:t xml:space="preserve">№ РД-77/25.01.2024 г., изменена със Заповед </w:t>
      </w:r>
      <w:r w:rsidRPr="00D45011">
        <w:rPr>
          <w:rFonts w:ascii="Arial" w:hAnsi="Arial" w:cs="Arial"/>
          <w:bCs/>
          <w:color w:val="000000" w:themeColor="text1"/>
          <w:sz w:val="27"/>
          <w:szCs w:val="27"/>
          <w:lang w:val="bg-BG" w:eastAsia="bg-BG"/>
        </w:rPr>
        <w:t>№ РД-182/08.03.2024</w:t>
      </w:r>
      <w:r w:rsidRPr="00FB2377">
        <w:rPr>
          <w:rFonts w:ascii="Arial" w:hAnsi="Arial" w:cs="Arial"/>
          <w:bCs/>
          <w:color w:val="000000" w:themeColor="text1"/>
          <w:sz w:val="28"/>
          <w:szCs w:val="28"/>
          <w:lang w:val="bg-BG" w:eastAsia="bg-BG"/>
        </w:rPr>
        <w:t xml:space="preserve"> г</w:t>
      </w:r>
      <w:r w:rsidR="00D45011">
        <w:rPr>
          <w:rFonts w:ascii="Arial" w:hAnsi="Arial" w:cs="Arial"/>
          <w:bCs/>
          <w:color w:val="000000" w:themeColor="text1"/>
          <w:sz w:val="28"/>
          <w:szCs w:val="28"/>
          <w:lang w:val="bg-BG" w:eastAsia="bg-BG"/>
        </w:rPr>
        <w:t>.</w:t>
      </w:r>
      <w:r w:rsidRPr="00FB2377">
        <w:rPr>
          <w:rFonts w:ascii="Arial" w:hAnsi="Arial" w:cs="Arial"/>
          <w:bCs/>
          <w:color w:val="000000" w:themeColor="text1"/>
          <w:sz w:val="28"/>
          <w:szCs w:val="28"/>
          <w:lang w:val="bg-BG" w:eastAsia="bg-BG"/>
        </w:rPr>
        <w:t xml:space="preserve"> на министъра на околната среда и водите</w:t>
      </w:r>
      <w:r w:rsidR="005F6FCE">
        <w:rPr>
          <w:rFonts w:ascii="Arial" w:hAnsi="Arial" w:cs="Arial"/>
          <w:bCs/>
          <w:color w:val="000000" w:themeColor="text1"/>
          <w:sz w:val="28"/>
          <w:szCs w:val="28"/>
          <w:lang w:val="bg-BG" w:eastAsia="bg-BG"/>
        </w:rPr>
        <w:t>,</w:t>
      </w:r>
      <w:r w:rsidRPr="00FB2377">
        <w:rPr>
          <w:rFonts w:ascii="Arial" w:hAnsi="Arial" w:cs="Arial"/>
          <w:bCs/>
          <w:color w:val="000000" w:themeColor="text1"/>
          <w:sz w:val="28"/>
          <w:szCs w:val="28"/>
          <w:lang w:val="bg-BG" w:eastAsia="bg-BG"/>
        </w:rPr>
        <w:t xml:space="preserve"> </w:t>
      </w:r>
      <w:r w:rsidR="005F6FCE" w:rsidRPr="00FB2377">
        <w:rPr>
          <w:rFonts w:ascii="Arial" w:hAnsi="Arial" w:cs="Arial"/>
          <w:bCs/>
          <w:color w:val="000000" w:themeColor="text1"/>
          <w:sz w:val="28"/>
          <w:szCs w:val="28"/>
          <w:lang w:val="bg-BG" w:eastAsia="bg-BG"/>
        </w:rPr>
        <w:t>М</w:t>
      </w:r>
      <w:r w:rsidRPr="00FB2377">
        <w:rPr>
          <w:rFonts w:ascii="Arial" w:hAnsi="Arial" w:cs="Arial"/>
          <w:bCs/>
          <w:color w:val="000000" w:themeColor="text1"/>
          <w:sz w:val="28"/>
          <w:szCs w:val="28"/>
          <w:lang w:val="bg-BG" w:eastAsia="bg-BG"/>
        </w:rPr>
        <w:t>еждуведомствена работна група с участието на представители от Министерство</w:t>
      </w:r>
      <w:r w:rsidR="005F6FCE">
        <w:rPr>
          <w:rFonts w:ascii="Arial" w:hAnsi="Arial" w:cs="Arial"/>
          <w:bCs/>
          <w:color w:val="000000" w:themeColor="text1"/>
          <w:sz w:val="28"/>
          <w:szCs w:val="28"/>
          <w:lang w:val="bg-BG" w:eastAsia="bg-BG"/>
        </w:rPr>
        <w:t>то</w:t>
      </w:r>
      <w:r w:rsidRPr="00FB2377">
        <w:rPr>
          <w:rFonts w:ascii="Arial" w:hAnsi="Arial" w:cs="Arial"/>
          <w:bCs/>
          <w:color w:val="000000" w:themeColor="text1"/>
          <w:sz w:val="28"/>
          <w:szCs w:val="28"/>
          <w:lang w:val="bg-BG" w:eastAsia="bg-BG"/>
        </w:rPr>
        <w:t xml:space="preserve"> на околната среда и водите (МОСВ), Министерство</w:t>
      </w:r>
      <w:r w:rsidR="005F6FCE">
        <w:rPr>
          <w:rFonts w:ascii="Arial" w:hAnsi="Arial" w:cs="Arial"/>
          <w:bCs/>
          <w:color w:val="000000" w:themeColor="text1"/>
          <w:sz w:val="28"/>
          <w:szCs w:val="28"/>
          <w:lang w:val="bg-BG" w:eastAsia="bg-BG"/>
        </w:rPr>
        <w:t>то</w:t>
      </w:r>
      <w:r w:rsidRPr="00FB2377">
        <w:rPr>
          <w:rFonts w:ascii="Arial" w:hAnsi="Arial" w:cs="Arial"/>
          <w:bCs/>
          <w:color w:val="000000" w:themeColor="text1"/>
          <w:sz w:val="28"/>
          <w:szCs w:val="28"/>
          <w:lang w:val="bg-BG" w:eastAsia="bg-BG"/>
        </w:rPr>
        <w:t xml:space="preserve"> на регионалното развитие и благоустройството (МРРБ), Министерство</w:t>
      </w:r>
      <w:r w:rsidR="005F6FCE">
        <w:rPr>
          <w:rFonts w:ascii="Arial" w:hAnsi="Arial" w:cs="Arial"/>
          <w:bCs/>
          <w:color w:val="000000" w:themeColor="text1"/>
          <w:sz w:val="28"/>
          <w:szCs w:val="28"/>
          <w:lang w:val="bg-BG" w:eastAsia="bg-BG"/>
        </w:rPr>
        <w:t>то</w:t>
      </w:r>
      <w:r w:rsidRPr="00FB2377">
        <w:rPr>
          <w:rFonts w:ascii="Arial" w:hAnsi="Arial" w:cs="Arial"/>
          <w:bCs/>
          <w:color w:val="000000" w:themeColor="text1"/>
          <w:sz w:val="28"/>
          <w:szCs w:val="28"/>
          <w:lang w:val="bg-BG" w:eastAsia="bg-BG"/>
        </w:rPr>
        <w:t xml:space="preserve"> на земеделието и храните (МЗХ) и Министерство</w:t>
      </w:r>
      <w:r w:rsidR="005F6FCE">
        <w:rPr>
          <w:rFonts w:ascii="Arial" w:hAnsi="Arial" w:cs="Arial"/>
          <w:bCs/>
          <w:color w:val="000000" w:themeColor="text1"/>
          <w:sz w:val="28"/>
          <w:szCs w:val="28"/>
          <w:lang w:val="bg-BG" w:eastAsia="bg-BG"/>
        </w:rPr>
        <w:t>то</w:t>
      </w:r>
      <w:r w:rsidRPr="00FB2377">
        <w:rPr>
          <w:rFonts w:ascii="Arial" w:hAnsi="Arial" w:cs="Arial"/>
          <w:bCs/>
          <w:color w:val="000000" w:themeColor="text1"/>
          <w:sz w:val="28"/>
          <w:szCs w:val="28"/>
          <w:lang w:val="bg-BG" w:eastAsia="bg-BG"/>
        </w:rPr>
        <w:t xml:space="preserve"> на здравеопазването (МЗ) и структури към тях е изготвен настоящия</w:t>
      </w:r>
      <w:r w:rsidR="005F6FCE">
        <w:rPr>
          <w:rFonts w:ascii="Arial" w:hAnsi="Arial" w:cs="Arial"/>
          <w:bCs/>
          <w:color w:val="000000" w:themeColor="text1"/>
          <w:sz w:val="28"/>
          <w:szCs w:val="28"/>
          <w:lang w:val="bg-BG" w:eastAsia="bg-BG"/>
        </w:rPr>
        <w:t>т</w:t>
      </w:r>
      <w:r w:rsidRPr="00FB2377">
        <w:rPr>
          <w:rFonts w:ascii="Arial" w:hAnsi="Arial" w:cs="Arial"/>
          <w:bCs/>
          <w:color w:val="000000" w:themeColor="text1"/>
          <w:sz w:val="28"/>
          <w:szCs w:val="28"/>
          <w:lang w:val="bg-BG" w:eastAsia="bg-BG"/>
        </w:rPr>
        <w:t xml:space="preserve"> проект на </w:t>
      </w:r>
      <w:r w:rsidRPr="00FB2377">
        <w:rPr>
          <w:rFonts w:ascii="Arial" w:hAnsi="Arial" w:cs="Arial"/>
          <w:color w:val="000000" w:themeColor="text1"/>
          <w:sz w:val="28"/>
          <w:szCs w:val="28"/>
          <w:lang w:val="bg-BG"/>
        </w:rPr>
        <w:t xml:space="preserve">ЗИД на ЗВ. </w:t>
      </w:r>
    </w:p>
    <w:p w14:paraId="31590B00" w14:textId="72ABD076" w:rsidR="00FB2377" w:rsidRPr="00FB2377" w:rsidRDefault="00FB2377" w:rsidP="0023028D">
      <w:pPr>
        <w:tabs>
          <w:tab w:val="left" w:pos="993"/>
        </w:tabs>
        <w:overflowPunct w:val="0"/>
        <w:autoSpaceDE w:val="0"/>
        <w:autoSpaceDN w:val="0"/>
        <w:adjustRightInd w:val="0"/>
        <w:spacing w:before="120" w:after="120" w:line="288" w:lineRule="auto"/>
        <w:ind w:firstLine="1134"/>
        <w:jc w:val="both"/>
        <w:textAlignment w:val="baseline"/>
        <w:rPr>
          <w:rFonts w:ascii="Arial" w:hAnsi="Arial" w:cs="Arial"/>
          <w:sz w:val="28"/>
          <w:szCs w:val="28"/>
          <w:lang w:val="bg-BG"/>
        </w:rPr>
      </w:pPr>
      <w:r w:rsidRPr="00FB2377">
        <w:rPr>
          <w:rFonts w:ascii="Arial" w:hAnsi="Arial" w:cs="Arial"/>
          <w:color w:val="000000" w:themeColor="text1"/>
          <w:sz w:val="28"/>
          <w:szCs w:val="28"/>
          <w:lang w:val="bg-BG"/>
        </w:rPr>
        <w:t xml:space="preserve">Отделно от изложеното, </w:t>
      </w:r>
      <w:r w:rsidRPr="00FB2377">
        <w:rPr>
          <w:rFonts w:ascii="Arial" w:hAnsi="Arial" w:cs="Arial"/>
          <w:sz w:val="28"/>
          <w:szCs w:val="28"/>
          <w:lang w:val="bg-BG"/>
        </w:rPr>
        <w:t>на заседание на Колегиума на МОСВ, проведено на 25</w:t>
      </w:r>
      <w:r w:rsidR="005F6FCE">
        <w:rPr>
          <w:rFonts w:ascii="Arial" w:hAnsi="Arial" w:cs="Arial"/>
          <w:sz w:val="28"/>
          <w:szCs w:val="28"/>
          <w:lang w:val="bg-BG"/>
        </w:rPr>
        <w:t xml:space="preserve"> юни </w:t>
      </w:r>
      <w:r w:rsidRPr="00FB2377">
        <w:rPr>
          <w:rFonts w:ascii="Arial" w:hAnsi="Arial" w:cs="Arial"/>
          <w:sz w:val="28"/>
          <w:szCs w:val="28"/>
          <w:lang w:val="bg-BG"/>
        </w:rPr>
        <w:t xml:space="preserve">2024 г., е установена необходимостта за изменение на чл. 196, ал. 2 от ЗВ, с което изрично да бъде регламентирано в ЗВ, че таксите, глобите и имуществените санкции по чл. 196, ал. 1, т. 1 и 5 от ЗВ </w:t>
      </w:r>
      <w:r w:rsidR="005F6FCE">
        <w:rPr>
          <w:rFonts w:ascii="Arial" w:hAnsi="Arial" w:cs="Arial"/>
          <w:sz w:val="28"/>
          <w:szCs w:val="28"/>
          <w:lang w:val="bg-BG"/>
        </w:rPr>
        <w:t>за</w:t>
      </w:r>
      <w:r w:rsidRPr="00FB2377">
        <w:rPr>
          <w:rFonts w:ascii="Arial" w:hAnsi="Arial" w:cs="Arial"/>
          <w:sz w:val="28"/>
          <w:szCs w:val="28"/>
          <w:lang w:val="bg-BG"/>
        </w:rPr>
        <w:t xml:space="preserve">едно със съответните лихви за забава, когато такива се дължат по закон, постъпват в Предприятието за управление на дейностите по опазване на околната среда (ПУДООС) чрез трансфер от бюджетните сметки на </w:t>
      </w:r>
      <w:r w:rsidR="005F6FCE" w:rsidRPr="00FB2377">
        <w:rPr>
          <w:rFonts w:ascii="Arial" w:hAnsi="Arial" w:cs="Arial"/>
          <w:sz w:val="28"/>
          <w:szCs w:val="28"/>
          <w:lang w:val="bg-BG"/>
        </w:rPr>
        <w:t>б</w:t>
      </w:r>
      <w:r w:rsidRPr="00FB2377">
        <w:rPr>
          <w:rFonts w:ascii="Arial" w:hAnsi="Arial" w:cs="Arial"/>
          <w:sz w:val="28"/>
          <w:szCs w:val="28"/>
          <w:lang w:val="bg-BG"/>
        </w:rPr>
        <w:t>асейновите дирекции (БД)  или на МОСВ.</w:t>
      </w:r>
      <w:r w:rsidRPr="00FB2377">
        <w:rPr>
          <w:rFonts w:ascii="Arial" w:hAnsi="Arial" w:cs="Arial"/>
          <w:sz w:val="28"/>
          <w:szCs w:val="28"/>
          <w:bdr w:val="none" w:sz="0" w:space="0" w:color="auto" w:frame="1"/>
          <w:shd w:val="clear" w:color="auto" w:fill="FFFFFF"/>
          <w:lang w:val="bg-BG"/>
        </w:rPr>
        <w:t xml:space="preserve"> В настоящата редакция на </w:t>
      </w:r>
      <w:r w:rsidRPr="00FB2377">
        <w:rPr>
          <w:rFonts w:ascii="Arial" w:hAnsi="Arial" w:cs="Arial"/>
          <w:sz w:val="28"/>
          <w:szCs w:val="28"/>
          <w:lang w:val="bg-BG"/>
        </w:rPr>
        <w:t xml:space="preserve">чл. 196, ал. 2 от ЗВ е посочено, че таксите, глобите и имуществените санкции постъпват в ПУДООС чрез трансфер от бюджетните сметки на БД или МОСВ, но не и съответните лихви за забава, т.е. налице е определена законова празнота, която, с оглед </w:t>
      </w:r>
      <w:r w:rsidR="005F6FCE">
        <w:rPr>
          <w:rFonts w:ascii="Arial" w:hAnsi="Arial" w:cs="Arial"/>
          <w:sz w:val="28"/>
          <w:szCs w:val="28"/>
          <w:lang w:val="bg-BG"/>
        </w:rPr>
        <w:t xml:space="preserve">на </w:t>
      </w:r>
      <w:r w:rsidRPr="00FB2377">
        <w:rPr>
          <w:rFonts w:ascii="Arial" w:hAnsi="Arial" w:cs="Arial"/>
          <w:sz w:val="28"/>
          <w:szCs w:val="28"/>
          <w:lang w:val="bg-BG"/>
        </w:rPr>
        <w:t xml:space="preserve">осигуряване на стабилност и сигурност в разглежданите обществени отношения и избягване на необходимостта от тълкуване, следва да бъде преодоляна чрез изрично нормативно уреждане. </w:t>
      </w:r>
    </w:p>
    <w:p w14:paraId="4007D6E4" w14:textId="19315E2B" w:rsidR="00FB2377" w:rsidRPr="00FB2377" w:rsidRDefault="00FB2377" w:rsidP="0023028D">
      <w:pPr>
        <w:spacing w:before="120" w:after="120" w:line="288" w:lineRule="auto"/>
        <w:ind w:firstLine="1134"/>
        <w:jc w:val="both"/>
        <w:rPr>
          <w:rFonts w:ascii="Arial" w:hAnsi="Arial" w:cs="Arial"/>
          <w:sz w:val="28"/>
          <w:szCs w:val="28"/>
          <w:lang w:val="bg-BG"/>
        </w:rPr>
      </w:pPr>
      <w:r w:rsidRPr="00FB2377">
        <w:rPr>
          <w:rFonts w:ascii="Arial" w:hAnsi="Arial" w:cs="Arial"/>
          <w:sz w:val="28"/>
          <w:szCs w:val="28"/>
          <w:lang w:val="bg-BG"/>
        </w:rPr>
        <w:t xml:space="preserve">С проекта на ЗИД на ЗВ се предлага и изменение и допълнение на Закона за опазване на околната среда с оглед </w:t>
      </w:r>
      <w:r w:rsidR="005F6FCE">
        <w:rPr>
          <w:rFonts w:ascii="Arial" w:hAnsi="Arial" w:cs="Arial"/>
          <w:sz w:val="28"/>
          <w:szCs w:val="28"/>
          <w:lang w:val="bg-BG"/>
        </w:rPr>
        <w:t xml:space="preserve">на </w:t>
      </w:r>
      <w:r w:rsidRPr="00FB2377">
        <w:rPr>
          <w:rFonts w:ascii="Arial" w:hAnsi="Arial" w:cs="Arial"/>
          <w:sz w:val="28"/>
          <w:szCs w:val="28"/>
          <w:lang w:val="bg-BG"/>
        </w:rPr>
        <w:t>определяне</w:t>
      </w:r>
      <w:r w:rsidR="005F6FCE">
        <w:rPr>
          <w:rFonts w:ascii="Arial" w:hAnsi="Arial" w:cs="Arial"/>
          <w:sz w:val="28"/>
          <w:szCs w:val="28"/>
          <w:lang w:val="bg-BG"/>
        </w:rPr>
        <w:t>то</w:t>
      </w:r>
      <w:r w:rsidRPr="00FB2377">
        <w:rPr>
          <w:rFonts w:ascii="Arial" w:hAnsi="Arial" w:cs="Arial"/>
          <w:sz w:val="28"/>
          <w:szCs w:val="28"/>
          <w:lang w:val="bg-BG"/>
        </w:rPr>
        <w:t xml:space="preserve"> на компетентен орган, който с ценоразпис да определи размера на цените за предоставяните услуги от акредитирани лаборатории на ИАОС. </w:t>
      </w:r>
    </w:p>
    <w:p w14:paraId="07CBC525" w14:textId="6AB4FBFE" w:rsidR="00FB2377" w:rsidRPr="00FB2377" w:rsidRDefault="00FB2377" w:rsidP="0023028D">
      <w:pPr>
        <w:tabs>
          <w:tab w:val="left" w:pos="993"/>
        </w:tabs>
        <w:overflowPunct w:val="0"/>
        <w:autoSpaceDE w:val="0"/>
        <w:autoSpaceDN w:val="0"/>
        <w:adjustRightInd w:val="0"/>
        <w:spacing w:before="120" w:after="120" w:line="288" w:lineRule="auto"/>
        <w:ind w:firstLine="1134"/>
        <w:jc w:val="both"/>
        <w:textAlignment w:val="baseline"/>
        <w:rPr>
          <w:rFonts w:ascii="Arial" w:hAnsi="Arial" w:cs="Arial"/>
          <w:sz w:val="28"/>
          <w:szCs w:val="28"/>
          <w:lang w:val="bg-BG"/>
        </w:rPr>
      </w:pPr>
      <w:r w:rsidRPr="00FB2377">
        <w:rPr>
          <w:rFonts w:ascii="Arial" w:hAnsi="Arial" w:cs="Arial"/>
          <w:sz w:val="28"/>
          <w:szCs w:val="28"/>
          <w:lang w:val="bg-BG"/>
        </w:rPr>
        <w:t xml:space="preserve">Предвид </w:t>
      </w:r>
      <w:r w:rsidRPr="00FB2377">
        <w:rPr>
          <w:rFonts w:ascii="Arial" w:hAnsi="Arial" w:cs="Arial"/>
          <w:color w:val="000000" w:themeColor="text1"/>
          <w:sz w:val="28"/>
          <w:szCs w:val="28"/>
          <w:lang w:val="bg-BG"/>
        </w:rPr>
        <w:t>Решение № 233</w:t>
      </w:r>
      <w:r w:rsidR="000E3A97">
        <w:rPr>
          <w:rFonts w:ascii="Arial" w:hAnsi="Arial" w:cs="Arial"/>
          <w:color w:val="000000" w:themeColor="text1"/>
          <w:sz w:val="28"/>
          <w:szCs w:val="28"/>
          <w:lang w:val="bg-BG"/>
        </w:rPr>
        <w:t xml:space="preserve"> </w:t>
      </w:r>
      <w:r w:rsidR="000E3A97" w:rsidRPr="00FB2377">
        <w:rPr>
          <w:rFonts w:ascii="Arial" w:hAnsi="Arial" w:cs="Arial"/>
          <w:color w:val="000000" w:themeColor="text1"/>
          <w:sz w:val="28"/>
          <w:szCs w:val="28"/>
          <w:lang w:val="bg-BG"/>
        </w:rPr>
        <w:t xml:space="preserve">на Министерския съвет </w:t>
      </w:r>
      <w:r w:rsidR="000E3A97">
        <w:rPr>
          <w:rFonts w:ascii="Arial" w:hAnsi="Arial" w:cs="Arial"/>
          <w:color w:val="000000" w:themeColor="text1"/>
          <w:sz w:val="28"/>
          <w:szCs w:val="28"/>
          <w:lang w:val="bg-BG"/>
        </w:rPr>
        <w:t xml:space="preserve">от </w:t>
      </w:r>
      <w:r w:rsidRPr="00FB2377">
        <w:rPr>
          <w:rFonts w:ascii="Arial" w:hAnsi="Arial" w:cs="Arial"/>
          <w:color w:val="000000" w:themeColor="text1"/>
          <w:sz w:val="28"/>
          <w:szCs w:val="28"/>
          <w:lang w:val="bg-BG"/>
        </w:rPr>
        <w:t xml:space="preserve">2024 г., с което е приет План за намаляване на административната тежест, </w:t>
      </w:r>
      <w:r w:rsidRPr="00FB2377">
        <w:rPr>
          <w:rFonts w:ascii="Arial" w:hAnsi="Arial" w:cs="Arial"/>
          <w:color w:val="000000" w:themeColor="text1"/>
          <w:sz w:val="28"/>
          <w:szCs w:val="28"/>
          <w:lang w:val="bg-BG"/>
        </w:rPr>
        <w:lastRenderedPageBreak/>
        <w:t xml:space="preserve">е необходимо в ЗВ и </w:t>
      </w:r>
      <w:r w:rsidR="000E3A97">
        <w:rPr>
          <w:rFonts w:ascii="Arial" w:hAnsi="Arial" w:cs="Arial"/>
          <w:color w:val="000000" w:themeColor="text1"/>
          <w:sz w:val="28"/>
          <w:szCs w:val="28"/>
          <w:lang w:val="bg-BG"/>
        </w:rPr>
        <w:t xml:space="preserve">в </w:t>
      </w:r>
      <w:r w:rsidRPr="00FB2377">
        <w:rPr>
          <w:rFonts w:ascii="Arial" w:hAnsi="Arial" w:cs="Arial"/>
          <w:color w:val="000000" w:themeColor="text1"/>
          <w:sz w:val="28"/>
          <w:szCs w:val="28"/>
          <w:lang w:val="bg-BG"/>
        </w:rPr>
        <w:t xml:space="preserve">ЗООС </w:t>
      </w:r>
      <w:r w:rsidR="000E3A97">
        <w:rPr>
          <w:rFonts w:ascii="Arial" w:hAnsi="Arial" w:cs="Arial"/>
          <w:color w:val="000000" w:themeColor="text1"/>
          <w:sz w:val="28"/>
          <w:szCs w:val="28"/>
          <w:lang w:val="bg-BG"/>
        </w:rPr>
        <w:t xml:space="preserve">да се </w:t>
      </w:r>
      <w:r w:rsidRPr="00FB2377">
        <w:rPr>
          <w:rFonts w:ascii="Arial" w:hAnsi="Arial" w:cs="Arial"/>
          <w:sz w:val="28"/>
          <w:szCs w:val="28"/>
          <w:lang w:val="bg-BG"/>
        </w:rPr>
        <w:t>заменян</w:t>
      </w:r>
      <w:r w:rsidR="000E3A97">
        <w:rPr>
          <w:rFonts w:ascii="Arial" w:hAnsi="Arial" w:cs="Arial"/>
          <w:sz w:val="28"/>
          <w:szCs w:val="28"/>
          <w:lang w:val="bg-BG"/>
        </w:rPr>
        <w:t>и</w:t>
      </w:r>
      <w:r w:rsidRPr="00FB2377">
        <w:rPr>
          <w:rFonts w:ascii="Arial" w:hAnsi="Arial" w:cs="Arial"/>
          <w:sz w:val="28"/>
          <w:szCs w:val="28"/>
          <w:lang w:val="bg-BG"/>
        </w:rPr>
        <w:t xml:space="preserve"> понятието „молба“ със „заявление“, както и</w:t>
      </w:r>
      <w:r w:rsidR="000E3A97">
        <w:rPr>
          <w:rFonts w:ascii="Arial" w:hAnsi="Arial" w:cs="Arial"/>
          <w:sz w:val="28"/>
          <w:szCs w:val="28"/>
          <w:lang w:val="bg-BG"/>
        </w:rPr>
        <w:t xml:space="preserve"> понятието</w:t>
      </w:r>
      <w:r w:rsidRPr="00FB2377">
        <w:rPr>
          <w:rFonts w:ascii="Arial" w:hAnsi="Arial" w:cs="Arial"/>
          <w:sz w:val="28"/>
          <w:szCs w:val="28"/>
          <w:lang w:val="bg-BG"/>
        </w:rPr>
        <w:t xml:space="preserve"> „молители“ </w:t>
      </w:r>
      <w:r w:rsidR="000E3A97">
        <w:rPr>
          <w:rFonts w:ascii="Arial" w:hAnsi="Arial" w:cs="Arial"/>
          <w:sz w:val="28"/>
          <w:szCs w:val="28"/>
          <w:lang w:val="bg-BG"/>
        </w:rPr>
        <w:t xml:space="preserve">да се замени </w:t>
      </w:r>
      <w:r w:rsidRPr="00FB2377">
        <w:rPr>
          <w:rFonts w:ascii="Arial" w:hAnsi="Arial" w:cs="Arial"/>
          <w:sz w:val="28"/>
          <w:szCs w:val="28"/>
          <w:lang w:val="bg-BG"/>
        </w:rPr>
        <w:t xml:space="preserve">със „заявители“ с оглед </w:t>
      </w:r>
      <w:r w:rsidR="000E3A97">
        <w:rPr>
          <w:rFonts w:ascii="Arial" w:hAnsi="Arial" w:cs="Arial"/>
          <w:sz w:val="28"/>
          <w:szCs w:val="28"/>
          <w:lang w:val="bg-BG"/>
        </w:rPr>
        <w:t xml:space="preserve">на </w:t>
      </w:r>
      <w:r w:rsidRPr="00FB2377">
        <w:rPr>
          <w:rFonts w:ascii="Arial" w:hAnsi="Arial" w:cs="Arial"/>
          <w:sz w:val="28"/>
          <w:szCs w:val="28"/>
          <w:lang w:val="bg-BG"/>
        </w:rPr>
        <w:t xml:space="preserve">прецизиране на понятията. </w:t>
      </w:r>
    </w:p>
    <w:p w14:paraId="2F314A87" w14:textId="56B471CD" w:rsidR="00FB2377" w:rsidRPr="00FB2377" w:rsidRDefault="00FB2377" w:rsidP="0023028D">
      <w:pPr>
        <w:spacing w:before="120" w:after="120" w:line="288" w:lineRule="auto"/>
        <w:ind w:firstLine="1134"/>
        <w:jc w:val="both"/>
        <w:rPr>
          <w:rFonts w:ascii="Arial" w:hAnsi="Arial" w:cs="Arial"/>
          <w:b/>
          <w:bCs/>
          <w:color w:val="000000" w:themeColor="text1"/>
          <w:sz w:val="28"/>
          <w:szCs w:val="28"/>
          <w:lang w:val="bg-BG" w:eastAsia="bg-BG"/>
        </w:rPr>
      </w:pPr>
      <w:r w:rsidRPr="00FB2377">
        <w:rPr>
          <w:rFonts w:ascii="Arial" w:hAnsi="Arial" w:cs="Arial"/>
          <w:b/>
          <w:color w:val="000000" w:themeColor="text1"/>
          <w:sz w:val="28"/>
          <w:szCs w:val="28"/>
          <w:lang w:val="bg-BG"/>
        </w:rPr>
        <w:t>Основните цели</w:t>
      </w:r>
      <w:r w:rsidRPr="00FB2377">
        <w:rPr>
          <w:rFonts w:ascii="Arial" w:hAnsi="Arial" w:cs="Arial"/>
          <w:b/>
          <w:bCs/>
          <w:color w:val="000000" w:themeColor="text1"/>
          <w:sz w:val="28"/>
          <w:szCs w:val="28"/>
          <w:lang w:val="bg-BG" w:eastAsia="bg-BG"/>
        </w:rPr>
        <w:t>, които се поставят с приемането на ЗИД на ЗВ</w:t>
      </w:r>
      <w:r w:rsidR="000E3A97">
        <w:rPr>
          <w:rFonts w:ascii="Arial" w:hAnsi="Arial" w:cs="Arial"/>
          <w:b/>
          <w:bCs/>
          <w:color w:val="000000" w:themeColor="text1"/>
          <w:sz w:val="28"/>
          <w:szCs w:val="28"/>
          <w:lang w:val="bg-BG" w:eastAsia="bg-BG"/>
        </w:rPr>
        <w:t>,</w:t>
      </w:r>
      <w:r w:rsidRPr="00FB2377">
        <w:rPr>
          <w:rFonts w:ascii="Arial" w:hAnsi="Arial" w:cs="Arial"/>
          <w:b/>
          <w:bCs/>
          <w:color w:val="000000" w:themeColor="text1"/>
          <w:sz w:val="28"/>
          <w:szCs w:val="28"/>
          <w:lang w:val="bg-BG" w:eastAsia="bg-BG"/>
        </w:rPr>
        <w:t xml:space="preserve"> са: </w:t>
      </w:r>
    </w:p>
    <w:p w14:paraId="1104F7A2" w14:textId="798DCEFB" w:rsidR="00FB2377" w:rsidRPr="00FB2377" w:rsidRDefault="00FB2377" w:rsidP="0023028D">
      <w:pPr>
        <w:numPr>
          <w:ilvl w:val="0"/>
          <w:numId w:val="7"/>
        </w:numPr>
        <w:tabs>
          <w:tab w:val="left" w:pos="993"/>
        </w:tabs>
        <w:overflowPunct w:val="0"/>
        <w:autoSpaceDE w:val="0"/>
        <w:autoSpaceDN w:val="0"/>
        <w:adjustRightInd w:val="0"/>
        <w:spacing w:before="120" w:after="120" w:line="288" w:lineRule="auto"/>
        <w:ind w:left="0" w:firstLine="1134"/>
        <w:jc w:val="both"/>
        <w:textAlignment w:val="baseline"/>
        <w:rPr>
          <w:rFonts w:ascii="Arial" w:hAnsi="Arial" w:cs="Arial"/>
          <w:color w:val="000000" w:themeColor="text1"/>
          <w:sz w:val="28"/>
          <w:szCs w:val="28"/>
          <w:lang w:val="bg-BG"/>
        </w:rPr>
      </w:pPr>
      <w:r w:rsidRPr="00FB2377">
        <w:rPr>
          <w:rFonts w:ascii="Arial" w:hAnsi="Arial" w:cs="Arial"/>
          <w:color w:val="000000" w:themeColor="text1"/>
          <w:sz w:val="28"/>
          <w:szCs w:val="28"/>
          <w:lang w:val="bg-BG"/>
        </w:rPr>
        <w:t xml:space="preserve">Въвеждане на разрешителен режим за повторното използване на вода, механизми за контрол и установяване на система от санкции, приложими при нарушение на разпоредби на Регламент (ЕС) 2020/741 на Европейския </w:t>
      </w:r>
      <w:r w:rsidR="000E3A97" w:rsidRPr="00FB2377">
        <w:rPr>
          <w:rFonts w:ascii="Arial" w:hAnsi="Arial" w:cs="Arial"/>
          <w:color w:val="000000" w:themeColor="text1"/>
          <w:sz w:val="28"/>
          <w:szCs w:val="28"/>
          <w:lang w:val="bg-BG"/>
        </w:rPr>
        <w:t>п</w:t>
      </w:r>
      <w:r w:rsidRPr="00FB2377">
        <w:rPr>
          <w:rFonts w:ascii="Arial" w:hAnsi="Arial" w:cs="Arial"/>
          <w:color w:val="000000" w:themeColor="text1"/>
          <w:sz w:val="28"/>
          <w:szCs w:val="28"/>
          <w:lang w:val="bg-BG"/>
        </w:rPr>
        <w:t>арламент и на Съвета от 25 май 2020 г. относно минималните изисквания за повторно използване на водата</w:t>
      </w:r>
      <w:r w:rsidR="00A3220A">
        <w:rPr>
          <w:rFonts w:ascii="Arial" w:hAnsi="Arial" w:cs="Arial"/>
          <w:color w:val="000000" w:themeColor="text1"/>
          <w:sz w:val="28"/>
          <w:szCs w:val="28"/>
          <w:lang w:val="bg-BG"/>
        </w:rPr>
        <w:t>.</w:t>
      </w:r>
    </w:p>
    <w:p w14:paraId="069CCC7C" w14:textId="742E24F3" w:rsidR="00FB2377" w:rsidRPr="00FB2377" w:rsidRDefault="00FB2377" w:rsidP="0023028D">
      <w:pPr>
        <w:numPr>
          <w:ilvl w:val="0"/>
          <w:numId w:val="7"/>
        </w:numPr>
        <w:tabs>
          <w:tab w:val="left" w:pos="993"/>
        </w:tabs>
        <w:overflowPunct w:val="0"/>
        <w:autoSpaceDE w:val="0"/>
        <w:autoSpaceDN w:val="0"/>
        <w:adjustRightInd w:val="0"/>
        <w:spacing w:before="120" w:after="120" w:line="288" w:lineRule="auto"/>
        <w:ind w:left="0" w:firstLine="1134"/>
        <w:jc w:val="both"/>
        <w:textAlignment w:val="baseline"/>
        <w:rPr>
          <w:rFonts w:ascii="Arial" w:hAnsi="Arial" w:cs="Arial"/>
          <w:color w:val="000000" w:themeColor="text1"/>
          <w:sz w:val="28"/>
          <w:szCs w:val="28"/>
          <w:lang w:val="bg-BG"/>
        </w:rPr>
      </w:pPr>
      <w:r w:rsidRPr="00FB2377">
        <w:rPr>
          <w:rFonts w:ascii="Arial" w:hAnsi="Arial" w:cs="Arial"/>
          <w:color w:val="000000" w:themeColor="text1"/>
          <w:sz w:val="28"/>
          <w:szCs w:val="28"/>
          <w:lang w:val="bg-BG"/>
        </w:rPr>
        <w:t xml:space="preserve">Изпълнение на </w:t>
      </w:r>
      <w:r w:rsidR="000E3A97" w:rsidRPr="00FB2377">
        <w:rPr>
          <w:rFonts w:ascii="Arial" w:hAnsi="Arial" w:cs="Arial"/>
          <w:color w:val="000000" w:themeColor="text1"/>
          <w:sz w:val="28"/>
          <w:szCs w:val="28"/>
          <w:lang w:val="bg-BG"/>
        </w:rPr>
        <w:t>М</w:t>
      </w:r>
      <w:r w:rsidRPr="00FB2377">
        <w:rPr>
          <w:rFonts w:ascii="Arial" w:hAnsi="Arial" w:cs="Arial"/>
          <w:color w:val="000000" w:themeColor="text1"/>
          <w:sz w:val="28"/>
          <w:szCs w:val="28"/>
          <w:lang w:val="bg-BG"/>
        </w:rPr>
        <w:t xml:space="preserve">ярка № 160 </w:t>
      </w:r>
      <w:r w:rsidR="00A3220A">
        <w:rPr>
          <w:rFonts w:ascii="Arial" w:hAnsi="Arial" w:cs="Arial"/>
          <w:color w:val="000000" w:themeColor="text1"/>
          <w:sz w:val="28"/>
          <w:szCs w:val="28"/>
          <w:lang w:val="bg-BG"/>
        </w:rPr>
        <w:t xml:space="preserve">- </w:t>
      </w:r>
      <w:r w:rsidR="00D45011" w:rsidRPr="00FB2377">
        <w:rPr>
          <w:rFonts w:ascii="Arial" w:hAnsi="Arial" w:cs="Arial"/>
          <w:color w:val="000000" w:themeColor="text1"/>
          <w:sz w:val="28"/>
          <w:szCs w:val="28"/>
          <w:lang w:val="bg-BG"/>
        </w:rPr>
        <w:t>з</w:t>
      </w:r>
      <w:r w:rsidRPr="00FB2377">
        <w:rPr>
          <w:rFonts w:ascii="Arial" w:hAnsi="Arial" w:cs="Arial"/>
          <w:color w:val="000000" w:themeColor="text1"/>
          <w:sz w:val="28"/>
          <w:szCs w:val="28"/>
          <w:lang w:val="bg-BG"/>
        </w:rPr>
        <w:t xml:space="preserve">аменяне на понятието „молба“ със „заявление“ и </w:t>
      </w:r>
      <w:r w:rsidR="00A3220A">
        <w:rPr>
          <w:rFonts w:ascii="Arial" w:hAnsi="Arial" w:cs="Arial"/>
          <w:color w:val="000000" w:themeColor="text1"/>
          <w:sz w:val="28"/>
          <w:szCs w:val="28"/>
          <w:lang w:val="bg-BG"/>
        </w:rPr>
        <w:t xml:space="preserve">на понятието </w:t>
      </w:r>
      <w:r w:rsidRPr="00FB2377">
        <w:rPr>
          <w:rFonts w:ascii="Arial" w:hAnsi="Arial" w:cs="Arial"/>
          <w:color w:val="000000" w:themeColor="text1"/>
          <w:sz w:val="28"/>
          <w:szCs w:val="28"/>
          <w:lang w:val="bg-BG"/>
        </w:rPr>
        <w:t xml:space="preserve">„молители“ със „заявители“, </w:t>
      </w:r>
      <w:r w:rsidR="00A3220A">
        <w:rPr>
          <w:rFonts w:ascii="Arial" w:hAnsi="Arial" w:cs="Arial"/>
          <w:color w:val="000000" w:themeColor="text1"/>
          <w:sz w:val="28"/>
          <w:szCs w:val="28"/>
          <w:lang w:val="bg-BG"/>
        </w:rPr>
        <w:t xml:space="preserve">при изпълнение на </w:t>
      </w:r>
      <w:r w:rsidR="00A3220A" w:rsidRPr="00FB2377">
        <w:rPr>
          <w:rFonts w:ascii="Arial" w:hAnsi="Arial" w:cs="Arial"/>
          <w:color w:val="000000" w:themeColor="text1"/>
          <w:sz w:val="28"/>
          <w:szCs w:val="28"/>
          <w:lang w:val="bg-BG"/>
        </w:rPr>
        <w:t>М</w:t>
      </w:r>
      <w:r w:rsidRPr="00FB2377">
        <w:rPr>
          <w:rFonts w:ascii="Arial" w:hAnsi="Arial" w:cs="Arial"/>
          <w:color w:val="000000" w:themeColor="text1"/>
          <w:sz w:val="28"/>
          <w:szCs w:val="28"/>
          <w:lang w:val="bg-BG"/>
        </w:rPr>
        <w:t xml:space="preserve">ярка № 161 </w:t>
      </w:r>
      <w:r w:rsidR="00A3220A">
        <w:rPr>
          <w:rFonts w:ascii="Arial" w:hAnsi="Arial" w:cs="Arial"/>
          <w:color w:val="000000" w:themeColor="text1"/>
          <w:sz w:val="28"/>
          <w:szCs w:val="28"/>
          <w:lang w:val="bg-BG"/>
        </w:rPr>
        <w:t xml:space="preserve">- </w:t>
      </w:r>
      <w:r w:rsidR="00D45011" w:rsidRPr="00FB2377">
        <w:rPr>
          <w:rFonts w:ascii="Arial" w:hAnsi="Arial" w:cs="Arial"/>
          <w:color w:val="000000" w:themeColor="text1"/>
          <w:sz w:val="28"/>
          <w:szCs w:val="28"/>
          <w:lang w:val="bg-BG"/>
        </w:rPr>
        <w:t>з</w:t>
      </w:r>
      <w:r w:rsidRPr="00FB2377">
        <w:rPr>
          <w:rFonts w:ascii="Arial" w:hAnsi="Arial" w:cs="Arial"/>
          <w:color w:val="000000" w:themeColor="text1"/>
          <w:sz w:val="28"/>
          <w:szCs w:val="28"/>
          <w:lang w:val="bg-BG"/>
        </w:rPr>
        <w:t>аменяне на понятието „молба“ със „заявление“ и</w:t>
      </w:r>
      <w:r w:rsidR="00A3220A">
        <w:rPr>
          <w:rFonts w:ascii="Arial" w:hAnsi="Arial" w:cs="Arial"/>
          <w:color w:val="000000" w:themeColor="text1"/>
          <w:sz w:val="28"/>
          <w:szCs w:val="28"/>
          <w:lang w:val="bg-BG"/>
        </w:rPr>
        <w:t xml:space="preserve"> на</w:t>
      </w:r>
      <w:r w:rsidRPr="00FB2377">
        <w:rPr>
          <w:rFonts w:ascii="Arial" w:hAnsi="Arial" w:cs="Arial"/>
          <w:color w:val="000000" w:themeColor="text1"/>
          <w:sz w:val="28"/>
          <w:szCs w:val="28"/>
          <w:lang w:val="bg-BG"/>
        </w:rPr>
        <w:t xml:space="preserve"> </w:t>
      </w:r>
      <w:r w:rsidR="00A3220A" w:rsidRPr="00FB2377">
        <w:rPr>
          <w:rFonts w:ascii="Arial" w:hAnsi="Arial" w:cs="Arial"/>
          <w:color w:val="000000" w:themeColor="text1"/>
          <w:sz w:val="28"/>
          <w:szCs w:val="28"/>
          <w:lang w:val="bg-BG"/>
        </w:rPr>
        <w:t>М</w:t>
      </w:r>
      <w:r w:rsidRPr="00FB2377">
        <w:rPr>
          <w:rFonts w:ascii="Arial" w:hAnsi="Arial" w:cs="Arial"/>
          <w:color w:val="000000" w:themeColor="text1"/>
          <w:sz w:val="28"/>
          <w:szCs w:val="28"/>
          <w:lang w:val="bg-BG"/>
        </w:rPr>
        <w:t xml:space="preserve">ярка № 164 относно чл. 68б и 68в </w:t>
      </w:r>
      <w:r w:rsidR="00D45011">
        <w:rPr>
          <w:rFonts w:ascii="Arial" w:hAnsi="Arial" w:cs="Arial"/>
          <w:color w:val="000000" w:themeColor="text1"/>
          <w:sz w:val="28"/>
          <w:szCs w:val="28"/>
          <w:lang w:val="bg-BG"/>
        </w:rPr>
        <w:t xml:space="preserve">от </w:t>
      </w:r>
      <w:r w:rsidRPr="00FB2377">
        <w:rPr>
          <w:rFonts w:ascii="Arial" w:hAnsi="Arial" w:cs="Arial"/>
          <w:color w:val="000000" w:themeColor="text1"/>
          <w:sz w:val="28"/>
          <w:szCs w:val="28"/>
          <w:lang w:val="bg-BG"/>
        </w:rPr>
        <w:t xml:space="preserve">ЗООС </w:t>
      </w:r>
      <w:r w:rsidR="00D45011">
        <w:rPr>
          <w:rFonts w:ascii="Arial" w:hAnsi="Arial" w:cs="Arial"/>
          <w:color w:val="000000" w:themeColor="text1"/>
          <w:sz w:val="28"/>
          <w:szCs w:val="28"/>
          <w:lang w:val="bg-BG"/>
        </w:rPr>
        <w:t xml:space="preserve">- </w:t>
      </w:r>
      <w:r w:rsidRPr="00FB2377">
        <w:rPr>
          <w:rFonts w:ascii="Arial" w:hAnsi="Arial" w:cs="Arial"/>
          <w:sz w:val="28"/>
          <w:szCs w:val="28"/>
          <w:lang w:val="bg-BG"/>
        </w:rPr>
        <w:t>заменяне на понятието „молба“ със „заявление“</w:t>
      </w:r>
      <w:r w:rsidR="00A3220A">
        <w:rPr>
          <w:rFonts w:ascii="Arial" w:hAnsi="Arial" w:cs="Arial"/>
          <w:sz w:val="28"/>
          <w:szCs w:val="28"/>
          <w:lang w:val="bg-BG"/>
        </w:rPr>
        <w:t>,</w:t>
      </w:r>
      <w:r w:rsidRPr="00FB2377">
        <w:rPr>
          <w:rFonts w:ascii="Arial" w:hAnsi="Arial" w:cs="Arial"/>
          <w:color w:val="000000" w:themeColor="text1"/>
          <w:sz w:val="28"/>
          <w:szCs w:val="28"/>
          <w:lang w:val="bg-BG"/>
        </w:rPr>
        <w:t xml:space="preserve"> от Плана за намаляване на административната тежест, приет с Решение № 233</w:t>
      </w:r>
      <w:r w:rsidR="00A3220A">
        <w:rPr>
          <w:rFonts w:ascii="Arial" w:hAnsi="Arial" w:cs="Arial"/>
          <w:color w:val="000000" w:themeColor="text1"/>
          <w:sz w:val="28"/>
          <w:szCs w:val="28"/>
          <w:lang w:val="bg-BG"/>
        </w:rPr>
        <w:t xml:space="preserve"> </w:t>
      </w:r>
      <w:r w:rsidRPr="00FB2377">
        <w:rPr>
          <w:rFonts w:ascii="Arial" w:hAnsi="Arial" w:cs="Arial"/>
          <w:color w:val="000000" w:themeColor="text1"/>
          <w:sz w:val="28"/>
          <w:szCs w:val="28"/>
          <w:lang w:val="bg-BG"/>
        </w:rPr>
        <w:t>на Министерския съвет</w:t>
      </w:r>
      <w:r w:rsidR="00A3220A" w:rsidRPr="00A3220A">
        <w:rPr>
          <w:rFonts w:ascii="Arial" w:hAnsi="Arial" w:cs="Arial"/>
          <w:color w:val="000000" w:themeColor="text1"/>
          <w:sz w:val="28"/>
          <w:szCs w:val="28"/>
          <w:lang w:val="bg-BG"/>
        </w:rPr>
        <w:t xml:space="preserve"> </w:t>
      </w:r>
      <w:r w:rsidR="00A3220A">
        <w:rPr>
          <w:rFonts w:ascii="Arial" w:hAnsi="Arial" w:cs="Arial"/>
          <w:color w:val="000000" w:themeColor="text1"/>
          <w:sz w:val="28"/>
          <w:szCs w:val="28"/>
          <w:lang w:val="bg-BG"/>
        </w:rPr>
        <w:t xml:space="preserve">от </w:t>
      </w:r>
      <w:r w:rsidR="00A3220A" w:rsidRPr="00FB2377">
        <w:rPr>
          <w:rFonts w:ascii="Arial" w:hAnsi="Arial" w:cs="Arial"/>
          <w:color w:val="000000" w:themeColor="text1"/>
          <w:sz w:val="28"/>
          <w:szCs w:val="28"/>
          <w:lang w:val="bg-BG"/>
        </w:rPr>
        <w:t>2024 г.</w:t>
      </w:r>
    </w:p>
    <w:p w14:paraId="485D613A" w14:textId="756611E4" w:rsidR="00FB2377" w:rsidRPr="00FB2377" w:rsidRDefault="00FB2377" w:rsidP="0023028D">
      <w:pPr>
        <w:numPr>
          <w:ilvl w:val="0"/>
          <w:numId w:val="7"/>
        </w:numPr>
        <w:tabs>
          <w:tab w:val="left" w:pos="993"/>
        </w:tabs>
        <w:overflowPunct w:val="0"/>
        <w:autoSpaceDE w:val="0"/>
        <w:autoSpaceDN w:val="0"/>
        <w:adjustRightInd w:val="0"/>
        <w:spacing w:before="120" w:after="120" w:line="288" w:lineRule="auto"/>
        <w:ind w:left="0" w:firstLine="1134"/>
        <w:jc w:val="both"/>
        <w:textAlignment w:val="baseline"/>
        <w:rPr>
          <w:rFonts w:ascii="Arial" w:hAnsi="Arial" w:cs="Arial"/>
          <w:color w:val="000000" w:themeColor="text1"/>
          <w:sz w:val="28"/>
          <w:szCs w:val="28"/>
          <w:lang w:val="bg-BG"/>
        </w:rPr>
      </w:pPr>
      <w:r w:rsidRPr="00FB2377">
        <w:rPr>
          <w:rFonts w:ascii="Arial" w:hAnsi="Arial" w:cs="Arial"/>
          <w:color w:val="000000" w:themeColor="text1"/>
          <w:sz w:val="28"/>
          <w:szCs w:val="28"/>
          <w:lang w:val="bg-BG"/>
        </w:rPr>
        <w:t xml:space="preserve">Прецизиране на текста на чл. 194а, чл. 196, ал. 2 и на § 1, ал. 1, т. 17 от </w:t>
      </w:r>
      <w:r w:rsidR="00762ADD" w:rsidRPr="00762ADD">
        <w:rPr>
          <w:rFonts w:ascii="Arial" w:hAnsi="Arial" w:cs="Arial"/>
          <w:bCs/>
          <w:color w:val="000000" w:themeColor="text1"/>
          <w:sz w:val="28"/>
          <w:szCs w:val="24"/>
          <w:lang w:val="bg-BG"/>
        </w:rPr>
        <w:t>Допълнителните разпоредби</w:t>
      </w:r>
      <w:r w:rsidR="00762ADD" w:rsidRPr="00762ADD">
        <w:rPr>
          <w:rFonts w:ascii="HebarU" w:hAnsi="HebarU" w:cs="Arial"/>
          <w:bCs/>
          <w:color w:val="000000" w:themeColor="text1"/>
          <w:sz w:val="28"/>
          <w:szCs w:val="24"/>
          <w:lang w:val="bg-BG"/>
        </w:rPr>
        <w:t xml:space="preserve"> </w:t>
      </w:r>
      <w:r w:rsidRPr="00FB2377">
        <w:rPr>
          <w:rFonts w:ascii="Arial" w:hAnsi="Arial" w:cs="Arial"/>
          <w:color w:val="000000" w:themeColor="text1"/>
          <w:sz w:val="28"/>
          <w:szCs w:val="28"/>
          <w:lang w:val="bg-BG"/>
        </w:rPr>
        <w:t>от ЗВ с цел избягване на възможности за тълкуване</w:t>
      </w:r>
      <w:r w:rsidR="00762ADD">
        <w:rPr>
          <w:rFonts w:ascii="Arial" w:hAnsi="Arial" w:cs="Arial"/>
          <w:color w:val="000000" w:themeColor="text1"/>
          <w:sz w:val="28"/>
          <w:szCs w:val="28"/>
          <w:lang w:val="bg-BG"/>
        </w:rPr>
        <w:t>.</w:t>
      </w:r>
    </w:p>
    <w:p w14:paraId="4167C00B" w14:textId="04FC4F6E" w:rsidR="00FB2377" w:rsidRPr="00FB2377" w:rsidRDefault="00FB2377" w:rsidP="0023028D">
      <w:pPr>
        <w:numPr>
          <w:ilvl w:val="0"/>
          <w:numId w:val="7"/>
        </w:numPr>
        <w:tabs>
          <w:tab w:val="left" w:pos="993"/>
        </w:tabs>
        <w:overflowPunct w:val="0"/>
        <w:autoSpaceDE w:val="0"/>
        <w:autoSpaceDN w:val="0"/>
        <w:adjustRightInd w:val="0"/>
        <w:spacing w:before="120" w:after="120" w:line="288" w:lineRule="auto"/>
        <w:ind w:left="0" w:firstLine="1134"/>
        <w:jc w:val="both"/>
        <w:textAlignment w:val="baseline"/>
        <w:rPr>
          <w:rFonts w:ascii="Arial" w:eastAsiaTheme="minorHAnsi" w:hAnsi="Arial" w:cs="Arial"/>
          <w:color w:val="000000" w:themeColor="text1"/>
          <w:sz w:val="28"/>
          <w:szCs w:val="28"/>
          <w:lang w:val="bg-BG"/>
        </w:rPr>
      </w:pPr>
      <w:r w:rsidRPr="00FB2377">
        <w:rPr>
          <w:rFonts w:ascii="Arial" w:hAnsi="Arial" w:cs="Arial"/>
          <w:color w:val="000000" w:themeColor="text1"/>
          <w:sz w:val="28"/>
          <w:szCs w:val="28"/>
          <w:lang w:val="bg-BG"/>
        </w:rPr>
        <w:t xml:space="preserve">Отмяна на неприложими разпоредби по </w:t>
      </w:r>
      <w:r w:rsidRPr="00FB2377">
        <w:rPr>
          <w:rFonts w:ascii="Arial" w:hAnsi="Arial" w:cs="Arial"/>
          <w:sz w:val="28"/>
          <w:szCs w:val="28"/>
          <w:lang w:val="bg-BG"/>
        </w:rPr>
        <w:t xml:space="preserve">чл. 155, ал. 1, </w:t>
      </w:r>
      <w:r w:rsidR="00D45011">
        <w:rPr>
          <w:rFonts w:ascii="Arial" w:hAnsi="Arial" w:cs="Arial"/>
          <w:sz w:val="28"/>
          <w:szCs w:val="28"/>
          <w:lang w:val="bg-BG"/>
        </w:rPr>
        <w:br/>
      </w:r>
      <w:r w:rsidRPr="00FB2377">
        <w:rPr>
          <w:rFonts w:ascii="Arial" w:hAnsi="Arial" w:cs="Arial"/>
          <w:sz w:val="28"/>
          <w:szCs w:val="28"/>
          <w:lang w:val="bg-BG"/>
        </w:rPr>
        <w:t xml:space="preserve">т. 9, в съответствие с отмяната на </w:t>
      </w:r>
      <w:r w:rsidRPr="00FB2377">
        <w:rPr>
          <w:rFonts w:ascii="Arial" w:hAnsi="Arial" w:cs="Arial"/>
          <w:bCs/>
          <w:color w:val="333333"/>
          <w:sz w:val="28"/>
          <w:szCs w:val="28"/>
          <w:bdr w:val="none" w:sz="0" w:space="0" w:color="auto" w:frame="1"/>
          <w:lang w:val="bg-BG" w:eastAsia="bg-BG"/>
        </w:rPr>
        <w:t xml:space="preserve">Директива 79/923/ЕИО </w:t>
      </w:r>
      <w:r w:rsidRPr="00FB2377">
        <w:rPr>
          <w:rFonts w:ascii="Arial" w:hAnsi="Arial" w:cs="Arial"/>
          <w:sz w:val="28"/>
          <w:szCs w:val="28"/>
          <w:lang w:val="bg-BG"/>
        </w:rPr>
        <w:t xml:space="preserve">и </w:t>
      </w:r>
      <w:r w:rsidR="00762ADD">
        <w:rPr>
          <w:rFonts w:ascii="Arial" w:hAnsi="Arial" w:cs="Arial"/>
          <w:sz w:val="28"/>
          <w:szCs w:val="28"/>
          <w:lang w:val="bg-BG"/>
        </w:rPr>
        <w:t xml:space="preserve">на </w:t>
      </w:r>
      <w:r w:rsidRPr="00FB2377">
        <w:rPr>
          <w:rFonts w:ascii="Arial" w:hAnsi="Arial" w:cs="Arial"/>
          <w:sz w:val="28"/>
          <w:szCs w:val="28"/>
          <w:lang w:val="bg-BG"/>
        </w:rPr>
        <w:t xml:space="preserve">Директива 2006/113/ЕО и с цел </w:t>
      </w:r>
      <w:r w:rsidR="00762ADD">
        <w:rPr>
          <w:rFonts w:ascii="Arial" w:hAnsi="Arial" w:cs="Arial"/>
          <w:sz w:val="28"/>
          <w:szCs w:val="28"/>
          <w:lang w:val="bg-BG"/>
        </w:rPr>
        <w:t xml:space="preserve">осигуряване на </w:t>
      </w:r>
      <w:r w:rsidRPr="00FB2377">
        <w:rPr>
          <w:rFonts w:ascii="Arial" w:hAnsi="Arial" w:cs="Arial"/>
          <w:sz w:val="28"/>
          <w:szCs w:val="28"/>
          <w:lang w:val="bg-BG"/>
        </w:rPr>
        <w:t>съгласуваност с Рамковата директива за водите 2000/60/ЕО, в т.ч. измененията от 2013 г. и 2014 г.</w:t>
      </w:r>
    </w:p>
    <w:p w14:paraId="443F34E5" w14:textId="77777777" w:rsidR="00FB2377" w:rsidRPr="00FB2377" w:rsidRDefault="00FB2377" w:rsidP="0023028D">
      <w:pPr>
        <w:numPr>
          <w:ilvl w:val="0"/>
          <w:numId w:val="7"/>
        </w:numPr>
        <w:tabs>
          <w:tab w:val="left" w:pos="993"/>
        </w:tabs>
        <w:overflowPunct w:val="0"/>
        <w:autoSpaceDE w:val="0"/>
        <w:autoSpaceDN w:val="0"/>
        <w:adjustRightInd w:val="0"/>
        <w:spacing w:before="120" w:after="120" w:line="288" w:lineRule="auto"/>
        <w:ind w:left="0" w:firstLine="1134"/>
        <w:jc w:val="both"/>
        <w:textAlignment w:val="baseline"/>
        <w:rPr>
          <w:rFonts w:ascii="Arial" w:eastAsiaTheme="minorHAnsi" w:hAnsi="Arial" w:cs="Arial"/>
          <w:color w:val="000000" w:themeColor="text1"/>
          <w:sz w:val="28"/>
          <w:szCs w:val="28"/>
          <w:lang w:val="bg-BG"/>
        </w:rPr>
      </w:pPr>
      <w:r w:rsidRPr="00FB2377">
        <w:rPr>
          <w:rFonts w:ascii="Arial" w:hAnsi="Arial" w:cs="Arial"/>
          <w:sz w:val="28"/>
          <w:szCs w:val="28"/>
          <w:lang w:val="bg-BG"/>
        </w:rPr>
        <w:t>Определяне на компетентен орган, който да определи цените за предоставяните услуги от акредитираните лаборатории на ИАОС.</w:t>
      </w:r>
    </w:p>
    <w:p w14:paraId="082045DD" w14:textId="69E34B1C" w:rsidR="00FB2377" w:rsidRPr="00FB2377" w:rsidRDefault="00FB2377" w:rsidP="0023028D">
      <w:pPr>
        <w:tabs>
          <w:tab w:val="left" w:pos="993"/>
        </w:tabs>
        <w:overflowPunct w:val="0"/>
        <w:autoSpaceDE w:val="0"/>
        <w:autoSpaceDN w:val="0"/>
        <w:adjustRightInd w:val="0"/>
        <w:spacing w:before="120" w:after="120" w:line="288" w:lineRule="auto"/>
        <w:ind w:firstLine="1134"/>
        <w:jc w:val="both"/>
        <w:textAlignment w:val="baseline"/>
        <w:rPr>
          <w:rFonts w:ascii="Arial" w:hAnsi="Arial" w:cs="Arial"/>
          <w:b/>
          <w:bCs/>
          <w:color w:val="000000" w:themeColor="text1"/>
          <w:sz w:val="28"/>
          <w:szCs w:val="28"/>
          <w:lang w:val="bg-BG" w:eastAsia="bg-BG"/>
        </w:rPr>
      </w:pPr>
      <w:r w:rsidRPr="00FB2377">
        <w:rPr>
          <w:rFonts w:ascii="Arial" w:hAnsi="Arial" w:cs="Arial"/>
          <w:b/>
          <w:bCs/>
          <w:color w:val="000000" w:themeColor="text1"/>
          <w:sz w:val="28"/>
          <w:szCs w:val="28"/>
          <w:lang w:val="bg-BG" w:eastAsia="bg-BG"/>
        </w:rPr>
        <w:t>Очакваните резултати от приемането на ЗИД на ЗВ</w:t>
      </w:r>
      <w:r w:rsidR="000E3A97">
        <w:rPr>
          <w:rFonts w:ascii="Arial" w:hAnsi="Arial" w:cs="Arial"/>
          <w:b/>
          <w:bCs/>
          <w:color w:val="000000" w:themeColor="text1"/>
          <w:sz w:val="28"/>
          <w:szCs w:val="28"/>
          <w:lang w:val="bg-BG" w:eastAsia="bg-BG"/>
        </w:rPr>
        <w:t>,</w:t>
      </w:r>
      <w:r w:rsidRPr="00FB2377">
        <w:rPr>
          <w:rFonts w:ascii="Arial" w:hAnsi="Arial" w:cs="Arial"/>
          <w:b/>
          <w:bCs/>
          <w:color w:val="000000" w:themeColor="text1"/>
          <w:sz w:val="28"/>
          <w:szCs w:val="28"/>
          <w:lang w:val="bg-BG" w:eastAsia="bg-BG"/>
        </w:rPr>
        <w:t xml:space="preserve"> са:</w:t>
      </w:r>
    </w:p>
    <w:p w14:paraId="5924ED2D" w14:textId="2E18F217" w:rsidR="00FB2377" w:rsidRPr="00FB2377" w:rsidRDefault="00762ADD" w:rsidP="0023028D">
      <w:pPr>
        <w:numPr>
          <w:ilvl w:val="0"/>
          <w:numId w:val="7"/>
        </w:numPr>
        <w:tabs>
          <w:tab w:val="left" w:pos="993"/>
        </w:tabs>
        <w:overflowPunct w:val="0"/>
        <w:autoSpaceDE w:val="0"/>
        <w:autoSpaceDN w:val="0"/>
        <w:adjustRightInd w:val="0"/>
        <w:spacing w:before="120" w:after="120" w:line="288" w:lineRule="auto"/>
        <w:ind w:left="0" w:firstLine="1134"/>
        <w:jc w:val="both"/>
        <w:textAlignment w:val="baseline"/>
        <w:rPr>
          <w:rFonts w:ascii="Arial" w:hAnsi="Arial" w:cs="Arial"/>
          <w:color w:val="000000" w:themeColor="text1"/>
          <w:sz w:val="28"/>
          <w:szCs w:val="28"/>
          <w:lang w:val="bg-BG"/>
        </w:rPr>
      </w:pPr>
      <w:r w:rsidRPr="00FB2377">
        <w:rPr>
          <w:rFonts w:ascii="Arial" w:hAnsi="Arial" w:cs="Arial"/>
          <w:color w:val="000000" w:themeColor="text1"/>
          <w:sz w:val="28"/>
          <w:szCs w:val="28"/>
          <w:lang w:val="bg-BG"/>
        </w:rPr>
        <w:lastRenderedPageBreak/>
        <w:t xml:space="preserve">Създаване </w:t>
      </w:r>
      <w:r w:rsidR="00FB2377" w:rsidRPr="00FB2377">
        <w:rPr>
          <w:rFonts w:ascii="Arial" w:hAnsi="Arial" w:cs="Arial"/>
          <w:color w:val="000000" w:themeColor="text1"/>
          <w:sz w:val="28"/>
          <w:szCs w:val="28"/>
          <w:lang w:val="bg-BG"/>
        </w:rPr>
        <w:t>на условия за прилагането на Регламента относно минималните изисквания за повторно използване на водата и изпълнение на задължението на България съгласно чл. 15 от Регламента да уведоми Европейската комисия (ЕК) за въведената система от санкции, приложими при нарушение на разпоредбите на Регламента</w:t>
      </w:r>
      <w:r>
        <w:rPr>
          <w:rFonts w:ascii="Arial" w:hAnsi="Arial" w:cs="Arial"/>
          <w:color w:val="000000" w:themeColor="text1"/>
          <w:sz w:val="28"/>
          <w:szCs w:val="28"/>
          <w:lang w:val="bg-BG"/>
        </w:rPr>
        <w:t>,</w:t>
      </w:r>
      <w:r w:rsidR="00FB2377" w:rsidRPr="00FB2377">
        <w:rPr>
          <w:rFonts w:ascii="Arial" w:hAnsi="Arial" w:cs="Arial"/>
          <w:color w:val="000000" w:themeColor="text1"/>
          <w:sz w:val="28"/>
          <w:szCs w:val="28"/>
          <w:lang w:val="bg-BG"/>
        </w:rPr>
        <w:t xml:space="preserve"> и предприема</w:t>
      </w:r>
      <w:r>
        <w:rPr>
          <w:rFonts w:ascii="Arial" w:hAnsi="Arial" w:cs="Arial"/>
          <w:color w:val="000000" w:themeColor="text1"/>
          <w:sz w:val="28"/>
          <w:szCs w:val="28"/>
          <w:lang w:val="bg-BG"/>
        </w:rPr>
        <w:t>не на</w:t>
      </w:r>
      <w:r w:rsidR="00FB2377" w:rsidRPr="00FB2377">
        <w:rPr>
          <w:rFonts w:ascii="Arial" w:hAnsi="Arial" w:cs="Arial"/>
          <w:color w:val="000000" w:themeColor="text1"/>
          <w:sz w:val="28"/>
          <w:szCs w:val="28"/>
          <w:lang w:val="bg-BG"/>
        </w:rPr>
        <w:t xml:space="preserve"> всички мерки, необходими за осигуряване на прилагането им. С предложените изменения на ЗВ се въвежда издаването на разрешителни за повторното използване на водите за напояване съгласно Регламента, като компетентни органи за издаване на разрешителните са БД въз основа представен План за управление на риска от повторното използване на водата от кандидата за разрешително. Контролът и налагането на санкции при нарушения на изискванията ще се осъществява от </w:t>
      </w:r>
      <w:r w:rsidRPr="00FB2377">
        <w:rPr>
          <w:rFonts w:ascii="Arial" w:hAnsi="Arial" w:cs="Arial"/>
          <w:color w:val="000000" w:themeColor="text1"/>
          <w:sz w:val="28"/>
          <w:szCs w:val="28"/>
          <w:lang w:val="bg-BG"/>
        </w:rPr>
        <w:t xml:space="preserve">регионалните </w:t>
      </w:r>
      <w:r w:rsidR="00FB2377" w:rsidRPr="00FB2377">
        <w:rPr>
          <w:rFonts w:ascii="Arial" w:hAnsi="Arial" w:cs="Arial"/>
          <w:color w:val="000000" w:themeColor="text1"/>
          <w:sz w:val="28"/>
          <w:szCs w:val="28"/>
          <w:lang w:val="bg-BG"/>
        </w:rPr>
        <w:t>инспекции по околната среда и водите и от органите на МЗХ. Органите на МЗХ ще организират информационни и осведомителни кампании.</w:t>
      </w:r>
    </w:p>
    <w:p w14:paraId="78ABB288" w14:textId="2B84B1F8" w:rsidR="00FB2377" w:rsidRPr="00FB2377" w:rsidRDefault="00FB2377" w:rsidP="0023028D">
      <w:pPr>
        <w:numPr>
          <w:ilvl w:val="0"/>
          <w:numId w:val="7"/>
        </w:numPr>
        <w:tabs>
          <w:tab w:val="left" w:pos="993"/>
        </w:tabs>
        <w:overflowPunct w:val="0"/>
        <w:autoSpaceDE w:val="0"/>
        <w:autoSpaceDN w:val="0"/>
        <w:adjustRightInd w:val="0"/>
        <w:spacing w:before="120" w:after="120" w:line="288" w:lineRule="auto"/>
        <w:ind w:left="0" w:firstLine="1134"/>
        <w:jc w:val="both"/>
        <w:textAlignment w:val="baseline"/>
        <w:rPr>
          <w:rFonts w:ascii="Arial" w:hAnsi="Arial" w:cs="Arial"/>
          <w:color w:val="000000" w:themeColor="text1"/>
          <w:sz w:val="28"/>
          <w:szCs w:val="28"/>
          <w:lang w:val="bg-BG"/>
        </w:rPr>
      </w:pPr>
      <w:r w:rsidRPr="00FB2377">
        <w:rPr>
          <w:rFonts w:ascii="Arial" w:hAnsi="Arial" w:cs="Arial"/>
          <w:color w:val="000000" w:themeColor="text1"/>
          <w:sz w:val="28"/>
          <w:szCs w:val="28"/>
          <w:lang w:val="bg-BG"/>
        </w:rPr>
        <w:t>Отразяване на мерки № 160, № 161 и № 164, съгласно План</w:t>
      </w:r>
      <w:r w:rsidR="00762ADD">
        <w:rPr>
          <w:rFonts w:ascii="Arial" w:hAnsi="Arial" w:cs="Arial"/>
          <w:color w:val="000000" w:themeColor="text1"/>
          <w:sz w:val="28"/>
          <w:szCs w:val="28"/>
          <w:lang w:val="bg-BG"/>
        </w:rPr>
        <w:t>а</w:t>
      </w:r>
      <w:r w:rsidRPr="00FB2377">
        <w:rPr>
          <w:rFonts w:ascii="Arial" w:hAnsi="Arial" w:cs="Arial"/>
          <w:color w:val="000000" w:themeColor="text1"/>
          <w:sz w:val="28"/>
          <w:szCs w:val="28"/>
          <w:lang w:val="bg-BG"/>
        </w:rPr>
        <w:t xml:space="preserve"> за намаляване на административната тежест, приет с Решение № 233</w:t>
      </w:r>
      <w:r w:rsidR="00762ADD">
        <w:rPr>
          <w:rFonts w:ascii="Arial" w:hAnsi="Arial" w:cs="Arial"/>
          <w:color w:val="000000" w:themeColor="text1"/>
          <w:sz w:val="28"/>
          <w:szCs w:val="28"/>
          <w:lang w:val="bg-BG"/>
        </w:rPr>
        <w:t xml:space="preserve"> </w:t>
      </w:r>
      <w:r w:rsidR="00762ADD" w:rsidRPr="00FB2377">
        <w:rPr>
          <w:rFonts w:ascii="Arial" w:hAnsi="Arial" w:cs="Arial"/>
          <w:color w:val="000000" w:themeColor="text1"/>
          <w:sz w:val="28"/>
          <w:szCs w:val="28"/>
          <w:lang w:val="bg-BG"/>
        </w:rPr>
        <w:t xml:space="preserve">на Министерския съвет </w:t>
      </w:r>
      <w:r w:rsidR="00762ADD">
        <w:rPr>
          <w:rFonts w:ascii="Arial" w:hAnsi="Arial" w:cs="Arial"/>
          <w:color w:val="000000" w:themeColor="text1"/>
          <w:sz w:val="28"/>
          <w:szCs w:val="28"/>
          <w:lang w:val="bg-BG"/>
        </w:rPr>
        <w:t xml:space="preserve">от </w:t>
      </w:r>
      <w:r w:rsidRPr="00FB2377">
        <w:rPr>
          <w:rFonts w:ascii="Arial" w:hAnsi="Arial" w:cs="Arial"/>
          <w:color w:val="000000" w:themeColor="text1"/>
          <w:sz w:val="28"/>
          <w:szCs w:val="28"/>
          <w:lang w:val="bg-BG"/>
        </w:rPr>
        <w:t>2024 г.</w:t>
      </w:r>
      <w:r w:rsidR="0023028D">
        <w:rPr>
          <w:rFonts w:ascii="Arial" w:hAnsi="Arial" w:cs="Arial"/>
          <w:color w:val="000000" w:themeColor="text1"/>
          <w:sz w:val="28"/>
          <w:szCs w:val="28"/>
          <w:lang w:val="bg-BG"/>
        </w:rPr>
        <w:t>,</w:t>
      </w:r>
      <w:r w:rsidRPr="00FB2377">
        <w:rPr>
          <w:rFonts w:ascii="Arial" w:hAnsi="Arial" w:cs="Arial"/>
          <w:color w:val="000000" w:themeColor="text1"/>
          <w:sz w:val="28"/>
          <w:szCs w:val="28"/>
          <w:lang w:val="bg-BG"/>
        </w:rPr>
        <w:t xml:space="preserve"> и избягване на неясноти и неточности по прилагането на чл. 194а и в § 1, ал. 1, т. 17 от </w:t>
      </w:r>
      <w:r w:rsidR="0023028D" w:rsidRPr="0023028D">
        <w:rPr>
          <w:rFonts w:ascii="Arial" w:hAnsi="Arial" w:cs="Arial"/>
          <w:bCs/>
          <w:color w:val="000000" w:themeColor="text1"/>
          <w:sz w:val="28"/>
          <w:szCs w:val="24"/>
          <w:lang w:val="bg-BG"/>
        </w:rPr>
        <w:t>Допълнителните разпоредби</w:t>
      </w:r>
      <w:r w:rsidR="0023028D" w:rsidRPr="0023028D">
        <w:rPr>
          <w:rFonts w:ascii="Arial" w:hAnsi="Arial" w:cs="Arial"/>
          <w:color w:val="000000" w:themeColor="text1"/>
          <w:sz w:val="28"/>
          <w:szCs w:val="28"/>
          <w:lang w:val="bg-BG"/>
        </w:rPr>
        <w:t xml:space="preserve"> </w:t>
      </w:r>
      <w:r w:rsidRPr="00FB2377">
        <w:rPr>
          <w:rFonts w:ascii="Arial" w:hAnsi="Arial" w:cs="Arial"/>
          <w:color w:val="000000" w:themeColor="text1"/>
          <w:sz w:val="28"/>
          <w:szCs w:val="28"/>
          <w:lang w:val="bg-BG"/>
        </w:rPr>
        <w:t xml:space="preserve">от Закона за водите, както и за </w:t>
      </w:r>
      <w:r w:rsidR="0023028D">
        <w:rPr>
          <w:rFonts w:ascii="Arial" w:hAnsi="Arial" w:cs="Arial"/>
          <w:color w:val="000000" w:themeColor="text1"/>
          <w:sz w:val="28"/>
          <w:szCs w:val="28"/>
          <w:lang w:val="bg-BG"/>
        </w:rPr>
        <w:br/>
      </w:r>
      <w:r w:rsidRPr="00FB2377">
        <w:rPr>
          <w:rFonts w:ascii="Arial" w:hAnsi="Arial" w:cs="Arial"/>
          <w:sz w:val="28"/>
          <w:szCs w:val="28"/>
          <w:lang w:val="bg-BG"/>
        </w:rPr>
        <w:t>чл. 155, ал. 1, т. 9 от Закона за водите</w:t>
      </w:r>
      <w:r w:rsidR="0023028D">
        <w:rPr>
          <w:rFonts w:ascii="Arial" w:hAnsi="Arial" w:cs="Arial"/>
          <w:color w:val="000000" w:themeColor="text1"/>
          <w:sz w:val="28"/>
          <w:szCs w:val="28"/>
          <w:lang w:val="bg-BG"/>
        </w:rPr>
        <w:t>.</w:t>
      </w:r>
    </w:p>
    <w:p w14:paraId="6DED0DC7" w14:textId="1CAC3284" w:rsidR="00FB2377" w:rsidRPr="00FB2377" w:rsidRDefault="00FB2377" w:rsidP="0023028D">
      <w:pPr>
        <w:tabs>
          <w:tab w:val="left" w:pos="993"/>
        </w:tabs>
        <w:overflowPunct w:val="0"/>
        <w:autoSpaceDE w:val="0"/>
        <w:autoSpaceDN w:val="0"/>
        <w:adjustRightInd w:val="0"/>
        <w:spacing w:before="120" w:after="120" w:line="288" w:lineRule="auto"/>
        <w:ind w:firstLine="1134"/>
        <w:jc w:val="both"/>
        <w:textAlignment w:val="baseline"/>
        <w:rPr>
          <w:rFonts w:ascii="Arial" w:hAnsi="Arial" w:cs="Arial"/>
          <w:color w:val="000000" w:themeColor="text1"/>
          <w:sz w:val="28"/>
          <w:szCs w:val="28"/>
          <w:lang w:val="bg-BG"/>
        </w:rPr>
      </w:pPr>
      <w:r w:rsidRPr="00FB2377">
        <w:rPr>
          <w:rFonts w:ascii="Arial" w:hAnsi="Arial" w:cs="Arial"/>
          <w:color w:val="000000" w:themeColor="text1"/>
          <w:sz w:val="28"/>
          <w:szCs w:val="28"/>
          <w:lang w:val="bg-BG"/>
        </w:rPr>
        <w:t>- Изрично указване на реда и начина за движение на паричните средства, постъпили в БД и представляващи лихви за забава, начислени върху такси и имуществени санкции по ЗВ.</w:t>
      </w:r>
    </w:p>
    <w:p w14:paraId="3A368D98" w14:textId="57DCFB01" w:rsidR="00FB2377" w:rsidRPr="00FB2377" w:rsidRDefault="00FB2377" w:rsidP="0023028D">
      <w:pPr>
        <w:tabs>
          <w:tab w:val="left" w:pos="993"/>
        </w:tabs>
        <w:overflowPunct w:val="0"/>
        <w:autoSpaceDE w:val="0"/>
        <w:autoSpaceDN w:val="0"/>
        <w:adjustRightInd w:val="0"/>
        <w:spacing w:before="120" w:after="120" w:line="288" w:lineRule="auto"/>
        <w:ind w:firstLine="1134"/>
        <w:jc w:val="both"/>
        <w:textAlignment w:val="baseline"/>
        <w:rPr>
          <w:rFonts w:ascii="Arial" w:hAnsi="Arial" w:cs="Arial"/>
          <w:color w:val="000000" w:themeColor="text1"/>
          <w:sz w:val="28"/>
          <w:szCs w:val="28"/>
          <w:lang w:val="bg-BG"/>
        </w:rPr>
      </w:pPr>
      <w:r w:rsidRPr="00FB2377">
        <w:rPr>
          <w:rFonts w:ascii="Arial" w:hAnsi="Arial" w:cs="Arial"/>
          <w:color w:val="000000" w:themeColor="text1"/>
          <w:sz w:val="28"/>
          <w:szCs w:val="28"/>
          <w:lang w:val="bg-BG"/>
        </w:rPr>
        <w:t xml:space="preserve">- </w:t>
      </w:r>
      <w:r w:rsidRPr="00FB2377">
        <w:rPr>
          <w:rFonts w:ascii="Arial" w:hAnsi="Arial" w:cs="Arial"/>
          <w:sz w:val="28"/>
          <w:szCs w:val="28"/>
          <w:lang w:val="bg-BG"/>
        </w:rPr>
        <w:t>С предложените промени ще се определи изпълнителния</w:t>
      </w:r>
      <w:r w:rsidR="0023028D">
        <w:rPr>
          <w:rFonts w:ascii="Arial" w:hAnsi="Arial" w:cs="Arial"/>
          <w:sz w:val="28"/>
          <w:szCs w:val="28"/>
          <w:lang w:val="bg-BG"/>
        </w:rPr>
        <w:t>т</w:t>
      </w:r>
      <w:r w:rsidRPr="00FB2377">
        <w:rPr>
          <w:rFonts w:ascii="Arial" w:hAnsi="Arial" w:cs="Arial"/>
          <w:sz w:val="28"/>
          <w:szCs w:val="28"/>
          <w:lang w:val="bg-BG"/>
        </w:rPr>
        <w:t xml:space="preserve"> директор като компетентен орган, който с ценоразпис да определи размера на цените за предоставяните услуги от акредитираните лаборатории на ИАОС, както и ще се увеличи събираемостта по бюджета на Министерството на околната среда и водите.</w:t>
      </w:r>
    </w:p>
    <w:p w14:paraId="59E2D543" w14:textId="77777777" w:rsidR="00FB2377" w:rsidRPr="00FB2377" w:rsidRDefault="00FB2377" w:rsidP="0023028D">
      <w:pPr>
        <w:tabs>
          <w:tab w:val="left" w:pos="993"/>
        </w:tabs>
        <w:overflowPunct w:val="0"/>
        <w:autoSpaceDE w:val="0"/>
        <w:autoSpaceDN w:val="0"/>
        <w:adjustRightInd w:val="0"/>
        <w:spacing w:before="120" w:after="120" w:line="288" w:lineRule="auto"/>
        <w:ind w:firstLine="1134"/>
        <w:jc w:val="both"/>
        <w:textAlignment w:val="baseline"/>
        <w:rPr>
          <w:rFonts w:ascii="Arial" w:hAnsi="Arial" w:cs="Arial"/>
          <w:bCs/>
          <w:color w:val="000000" w:themeColor="text1"/>
          <w:sz w:val="28"/>
          <w:szCs w:val="28"/>
          <w:lang w:val="bg-BG" w:eastAsia="bg-BG"/>
        </w:rPr>
      </w:pPr>
      <w:r w:rsidRPr="00FB2377">
        <w:rPr>
          <w:rFonts w:ascii="Arial" w:hAnsi="Arial" w:cs="Arial"/>
          <w:bCs/>
          <w:color w:val="000000" w:themeColor="text1"/>
          <w:sz w:val="28"/>
          <w:szCs w:val="28"/>
          <w:lang w:val="bg-BG" w:eastAsia="bg-BG"/>
        </w:rPr>
        <w:t xml:space="preserve">С предложения проект на акт </w:t>
      </w:r>
      <w:r w:rsidRPr="0023028D">
        <w:rPr>
          <w:rFonts w:ascii="Arial" w:hAnsi="Arial" w:cs="Arial"/>
          <w:color w:val="000000" w:themeColor="text1"/>
          <w:sz w:val="28"/>
          <w:szCs w:val="28"/>
          <w:lang w:val="bg-BG" w:eastAsia="bg-BG"/>
        </w:rPr>
        <w:t>не се очаква въздействие върху държавния бюджет</w:t>
      </w:r>
      <w:r w:rsidRPr="00FB2377">
        <w:rPr>
          <w:rFonts w:ascii="Arial" w:hAnsi="Arial" w:cs="Arial"/>
          <w:bCs/>
          <w:color w:val="000000" w:themeColor="text1"/>
          <w:sz w:val="28"/>
          <w:szCs w:val="28"/>
          <w:lang w:val="bg-BG" w:eastAsia="bg-BG"/>
        </w:rPr>
        <w:t xml:space="preserve">. </w:t>
      </w:r>
    </w:p>
    <w:p w14:paraId="6E1C4B65" w14:textId="7380A180" w:rsidR="00FB2377" w:rsidRPr="00FB2377" w:rsidRDefault="00FB2377" w:rsidP="0023028D">
      <w:pPr>
        <w:autoSpaceDE w:val="0"/>
        <w:autoSpaceDN w:val="0"/>
        <w:adjustRightInd w:val="0"/>
        <w:spacing w:before="120" w:after="120" w:line="288" w:lineRule="auto"/>
        <w:ind w:right="-91" w:firstLine="1134"/>
        <w:jc w:val="both"/>
        <w:rPr>
          <w:rFonts w:ascii="Arial" w:hAnsi="Arial" w:cs="Arial"/>
          <w:bCs/>
          <w:color w:val="000000" w:themeColor="text1"/>
          <w:sz w:val="28"/>
          <w:szCs w:val="28"/>
          <w:lang w:val="bg-BG" w:eastAsia="bg-BG"/>
        </w:rPr>
      </w:pPr>
      <w:r w:rsidRPr="00FB2377">
        <w:rPr>
          <w:rFonts w:ascii="Arial" w:hAnsi="Arial" w:cs="Arial"/>
          <w:color w:val="000000" w:themeColor="text1"/>
          <w:sz w:val="28"/>
          <w:szCs w:val="28"/>
          <w:lang w:val="bg-BG"/>
        </w:rPr>
        <w:lastRenderedPageBreak/>
        <w:t xml:space="preserve">Приемането на ЗИД на ЗВ няма пряка административна тежест за всички физически и юридически лица </w:t>
      </w:r>
      <w:r w:rsidR="0023028D">
        <w:rPr>
          <w:rFonts w:ascii="Arial" w:hAnsi="Arial" w:cs="Arial"/>
          <w:color w:val="000000" w:themeColor="text1"/>
          <w:sz w:val="28"/>
          <w:szCs w:val="28"/>
          <w:lang w:val="bg-BG"/>
        </w:rPr>
        <w:t>и</w:t>
      </w:r>
      <w:r w:rsidRPr="00FB2377">
        <w:rPr>
          <w:rFonts w:ascii="Arial" w:hAnsi="Arial" w:cs="Arial"/>
          <w:color w:val="000000" w:themeColor="text1"/>
          <w:sz w:val="28"/>
          <w:szCs w:val="28"/>
          <w:lang w:val="bg-BG"/>
        </w:rPr>
        <w:t xml:space="preserve"> би се отразил само на лицата, имащи стопански интерес към осъществяване на дейността по </w:t>
      </w:r>
      <w:r w:rsidRPr="00FB2377">
        <w:rPr>
          <w:rFonts w:ascii="Arial" w:hAnsi="Arial" w:cs="Arial"/>
          <w:bCs/>
          <w:color w:val="000000" w:themeColor="text1"/>
          <w:sz w:val="28"/>
          <w:szCs w:val="28"/>
          <w:lang w:val="bg-BG" w:eastAsia="bg-BG"/>
        </w:rPr>
        <w:t>повторно използване на водата за напояване</w:t>
      </w:r>
      <w:r w:rsidRPr="00FB2377">
        <w:rPr>
          <w:rFonts w:ascii="Arial" w:hAnsi="Arial" w:cs="Arial"/>
          <w:color w:val="000000" w:themeColor="text1"/>
          <w:sz w:val="28"/>
          <w:szCs w:val="28"/>
          <w:lang w:val="bg-BG"/>
        </w:rPr>
        <w:t xml:space="preserve">. </w:t>
      </w:r>
      <w:r w:rsidRPr="00FB2377">
        <w:rPr>
          <w:rFonts w:ascii="Arial" w:hAnsi="Arial" w:cs="Arial"/>
          <w:bCs/>
          <w:color w:val="000000" w:themeColor="text1"/>
          <w:sz w:val="28"/>
          <w:szCs w:val="28"/>
          <w:lang w:val="bg-BG" w:eastAsia="bg-BG"/>
        </w:rPr>
        <w:t>Предвиждат се административни и други разходи по изготвяне на документи за издаване на разрешителни, осъществяване на мониторинг и др., свързани с осъществяване на дейността по повторно използване на водата за напояване.</w:t>
      </w:r>
    </w:p>
    <w:p w14:paraId="0B5DB16F" w14:textId="77777777" w:rsidR="00AD087A" w:rsidRPr="00FB2377"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246C965D" w14:textId="77777777" w:rsidR="00AD087A" w:rsidRPr="00FB2377"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74D1399C" w14:textId="77777777" w:rsidR="00AD087A" w:rsidRPr="00FB2377"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199C0EFC" w14:textId="77777777" w:rsidR="00AD087A" w:rsidRPr="00FB2377" w:rsidRDefault="00AD087A" w:rsidP="004B4A70">
      <w:pPr>
        <w:tabs>
          <w:tab w:val="left" w:pos="1790"/>
        </w:tabs>
        <w:ind w:left="1134"/>
        <w:rPr>
          <w:rFonts w:ascii="Times New Roman" w:hAnsi="Times New Roman"/>
          <w:b/>
          <w:sz w:val="28"/>
          <w:szCs w:val="28"/>
          <w:lang w:val="bg-BG"/>
        </w:rPr>
      </w:pPr>
      <w:bookmarkStart w:id="0" w:name="_Hlk92799938"/>
      <w:r w:rsidRPr="00FB2377">
        <w:rPr>
          <w:rFonts w:ascii="Times New Roman" w:hAnsi="Times New Roman"/>
          <w:b/>
          <w:sz w:val="28"/>
          <w:szCs w:val="28"/>
          <w:lang w:val="bg-BG"/>
        </w:rPr>
        <w:t>МИНИСТЪР-ПРЕДСЕДАТЕЛ:</w:t>
      </w:r>
    </w:p>
    <w:bookmarkEnd w:id="0"/>
    <w:p w14:paraId="12F79006" w14:textId="2449CC73" w:rsidR="00AD087A" w:rsidRPr="00FB2377" w:rsidRDefault="007E279F" w:rsidP="004B4A70">
      <w:pPr>
        <w:tabs>
          <w:tab w:val="left" w:pos="1790"/>
        </w:tabs>
        <w:jc w:val="right"/>
        <w:rPr>
          <w:sz w:val="26"/>
          <w:szCs w:val="26"/>
          <w:lang w:val="bg-BG"/>
        </w:rPr>
      </w:pPr>
      <w:r>
        <w:rPr>
          <w:sz w:val="26"/>
          <w:szCs w:val="26"/>
          <w:lang w:val="bg-BG"/>
        </w:rPr>
        <w:pict w14:anchorId="187D9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25pt;height:95.75pt">
            <v:imagedata r:id="rId7" o:title=""/>
            <o:lock v:ext="edit" ungrouping="t" rotation="t" cropping="t" verticies="t" text="t" grouping="t"/>
            <o:signatureline v:ext="edit" id="{EF61EB5B-2924-41CC-BA61-E24F7AA35ED2}" provid="{00000000-0000-0000-0000-000000000000}" issignatureline="t"/>
          </v:shape>
        </w:pict>
      </w:r>
    </w:p>
    <w:sectPr w:rsidR="00AD087A" w:rsidRPr="00FB2377" w:rsidSect="0023028D">
      <w:headerReference w:type="even" r:id="rId8"/>
      <w:headerReference w:type="default" r:id="rId9"/>
      <w:footerReference w:type="default" r:id="rId10"/>
      <w:footerReference w:type="first" r:id="rId11"/>
      <w:pgSz w:w="11907" w:h="16840" w:code="9"/>
      <w:pgMar w:top="1418" w:right="1463" w:bottom="1418" w:left="1463" w:header="1021"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950E9" w14:textId="77777777" w:rsidR="009F3539" w:rsidRDefault="009F3539">
      <w:r>
        <w:separator/>
      </w:r>
    </w:p>
  </w:endnote>
  <w:endnote w:type="continuationSeparator" w:id="0">
    <w:p w14:paraId="4E3D5607" w14:textId="77777777" w:rsidR="009F3539" w:rsidRDefault="009F3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bar">
    <w:altName w:val="Arial Narrow"/>
    <w:panose1 w:val="00000000000000000000"/>
    <w:charset w:val="00"/>
    <w:family w:val="swiss"/>
    <w:notTrueType/>
    <w:pitch w:val="variable"/>
    <w:sig w:usb0="00000003" w:usb1="00000000" w:usb2="00000000" w:usb3="00000000" w:csb0="00000001" w:csb1="00000000"/>
  </w:font>
  <w:font w:name="NewSaturionCyr">
    <w:altName w:val="Times New Roman"/>
    <w:charset w:val="00"/>
    <w:family w:val="roman"/>
    <w:pitch w:val="variable"/>
    <w:sig w:usb0="00000287" w:usb1="00000000" w:usb2="00000000" w:usb3="00000000" w:csb0="0000001F" w:csb1="00000000"/>
  </w:font>
  <w:font w:name="HebarU">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F409" w14:textId="77777777" w:rsidR="00AD087A" w:rsidRPr="0052153C" w:rsidRDefault="007E279F"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AD087A" w:rsidRPr="00544B67">
      <w:rPr>
        <w:rFonts w:ascii="Times New Roman" w:hAnsi="Times New Roman"/>
        <w:i/>
        <w:caps/>
        <w:noProof/>
        <w:sz w:val="16"/>
        <w:szCs w:val="16"/>
        <w:lang w:val="ru-RU"/>
      </w:rPr>
      <w:t>0_MP-Z-МОТИВИ-ЕЛ.ПОДПИС</w:t>
    </w:r>
    <w:r>
      <w:rPr>
        <w:rFonts w:ascii="Times New Roman" w:hAnsi="Times New Roman"/>
        <w:i/>
        <w:caps/>
        <w:noProof/>
        <w:sz w:val="16"/>
        <w:szCs w:val="16"/>
        <w:lang w:val="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6B94" w14:textId="77777777" w:rsidR="00AD087A" w:rsidRPr="0052153C" w:rsidRDefault="007E279F"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AD087A" w:rsidRPr="00544B67">
      <w:rPr>
        <w:rFonts w:ascii="Times New Roman" w:hAnsi="Times New Roman"/>
        <w:i/>
        <w:caps/>
        <w:noProof/>
        <w:sz w:val="16"/>
        <w:szCs w:val="16"/>
        <w:lang w:val="ru-RU"/>
      </w:rPr>
      <w:t>0_MP-Z-МОТИВИ-ЕЛ.ПОДПИС</w:t>
    </w:r>
    <w:r>
      <w:rPr>
        <w:rFonts w:ascii="Times New Roman" w:hAnsi="Times New Roman"/>
        <w:i/>
        <w:caps/>
        <w:noProof/>
        <w:sz w:val="16"/>
        <w:szCs w:val="16"/>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93E8C" w14:textId="77777777" w:rsidR="009F3539" w:rsidRDefault="009F3539">
      <w:r>
        <w:separator/>
      </w:r>
    </w:p>
  </w:footnote>
  <w:footnote w:type="continuationSeparator" w:id="0">
    <w:p w14:paraId="1C9204BE" w14:textId="77777777" w:rsidR="009F3539" w:rsidRDefault="009F3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1094C" w14:textId="77777777" w:rsidR="00AD087A" w:rsidRDefault="00AD08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0E7E42" w14:textId="77777777" w:rsidR="00AD087A" w:rsidRDefault="00AD0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B64B" w14:textId="77777777" w:rsidR="00AD087A" w:rsidRPr="00695542" w:rsidRDefault="00AD087A">
    <w:pPr>
      <w:pStyle w:val="Header"/>
      <w:framePr w:wrap="around" w:vAnchor="text" w:hAnchor="margin" w:xAlign="center" w:y="1"/>
      <w:rPr>
        <w:rStyle w:val="PageNumber"/>
        <w:rFonts w:ascii="NewSaturionCyr" w:hAnsi="NewSaturionCyr"/>
      </w:rPr>
    </w:pPr>
    <w:r w:rsidRPr="00695542">
      <w:rPr>
        <w:rStyle w:val="PageNumber"/>
        <w:rFonts w:ascii="NewSaturionCyr" w:hAnsi="NewSaturionCyr"/>
      </w:rPr>
      <w:fldChar w:fldCharType="begin"/>
    </w:r>
    <w:r w:rsidRPr="00695542">
      <w:rPr>
        <w:rStyle w:val="PageNumber"/>
        <w:rFonts w:ascii="NewSaturionCyr" w:hAnsi="NewSaturionCyr"/>
      </w:rPr>
      <w:instrText xml:space="preserve">PAGE  </w:instrText>
    </w:r>
    <w:r w:rsidRPr="00695542">
      <w:rPr>
        <w:rStyle w:val="PageNumber"/>
        <w:rFonts w:ascii="NewSaturionCyr" w:hAnsi="NewSaturionCyr"/>
      </w:rPr>
      <w:fldChar w:fldCharType="separate"/>
    </w:r>
    <w:r>
      <w:rPr>
        <w:rStyle w:val="PageNumber"/>
        <w:rFonts w:ascii="NewSaturionCyr" w:hAnsi="NewSaturionCyr"/>
        <w:noProof/>
      </w:rPr>
      <w:t>2</w:t>
    </w:r>
    <w:r w:rsidRPr="00695542">
      <w:rPr>
        <w:rStyle w:val="PageNumber"/>
        <w:rFonts w:ascii="NewSaturionCyr" w:hAnsi="NewSaturionCyr"/>
      </w:rPr>
      <w:fldChar w:fldCharType="end"/>
    </w:r>
  </w:p>
  <w:p w14:paraId="7077147D" w14:textId="77777777" w:rsidR="00AD087A" w:rsidRPr="004343CF" w:rsidRDefault="00AD087A">
    <w:pPr>
      <w:pStyle w:val="Header"/>
      <w:rPr>
        <w:rFonts w:ascii="Times New Roman" w:hAnsi="Times New Roman"/>
        <w:lang w:val="bg-BG"/>
      </w:rPr>
    </w:pPr>
  </w:p>
  <w:p w14:paraId="2359F6EC" w14:textId="77777777" w:rsidR="00AD087A" w:rsidRDefault="00AD087A">
    <w:pPr>
      <w:pStyle w:val="Header"/>
      <w:rPr>
        <w:rFonts w:ascii="Times New Roman" w:hAnsi="Times New Roman"/>
        <w:lang w:val="bg-BG"/>
      </w:rPr>
    </w:pPr>
  </w:p>
  <w:p w14:paraId="4D628AC9" w14:textId="77777777" w:rsidR="00AD087A" w:rsidRPr="004343CF" w:rsidRDefault="00AD087A">
    <w:pPr>
      <w:pStyle w:val="Header"/>
      <w:rPr>
        <w:rFonts w:ascii="Times New Roman" w:hAnsi="Times New Roman"/>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D7586"/>
    <w:multiLevelType w:val="hybridMultilevel"/>
    <w:tmpl w:val="1E562934"/>
    <w:lvl w:ilvl="0" w:tplc="04020003">
      <w:start w:val="1"/>
      <w:numFmt w:val="bullet"/>
      <w:lvlText w:val="o"/>
      <w:lvlJc w:val="left"/>
      <w:pPr>
        <w:ind w:left="644" w:hanging="360"/>
      </w:pPr>
      <w:rPr>
        <w:rFonts w:ascii="Courier New" w:hAnsi="Courier New"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B2210BC"/>
    <w:multiLevelType w:val="hybridMultilevel"/>
    <w:tmpl w:val="FF5AAD4E"/>
    <w:lvl w:ilvl="0" w:tplc="78A4A304">
      <w:start w:val="5"/>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32AA1"/>
    <w:multiLevelType w:val="hybridMultilevel"/>
    <w:tmpl w:val="A57ACA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345310B1"/>
    <w:multiLevelType w:val="hybridMultilevel"/>
    <w:tmpl w:val="1F8230B6"/>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4" w15:restartNumberingAfterBreak="0">
    <w:nsid w:val="3FB54C5A"/>
    <w:multiLevelType w:val="hybridMultilevel"/>
    <w:tmpl w:val="A3D83A38"/>
    <w:lvl w:ilvl="0" w:tplc="BE1A958C">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 w15:restartNumberingAfterBreak="0">
    <w:nsid w:val="51724775"/>
    <w:multiLevelType w:val="hybridMultilevel"/>
    <w:tmpl w:val="63EE25AC"/>
    <w:lvl w:ilvl="0" w:tplc="0402000B">
      <w:start w:val="1"/>
      <w:numFmt w:val="bullet"/>
      <w:lvlText w:val=""/>
      <w:lvlJc w:val="left"/>
      <w:pPr>
        <w:ind w:left="3621" w:hanging="360"/>
      </w:pPr>
      <w:rPr>
        <w:rFonts w:ascii="Wingdings" w:hAnsi="Wingdings" w:hint="default"/>
      </w:rPr>
    </w:lvl>
    <w:lvl w:ilvl="1" w:tplc="04020003" w:tentative="1">
      <w:start w:val="1"/>
      <w:numFmt w:val="bullet"/>
      <w:lvlText w:val="o"/>
      <w:lvlJc w:val="left"/>
      <w:pPr>
        <w:ind w:left="4341" w:hanging="360"/>
      </w:pPr>
      <w:rPr>
        <w:rFonts w:ascii="Courier New" w:hAnsi="Courier New" w:hint="default"/>
      </w:rPr>
    </w:lvl>
    <w:lvl w:ilvl="2" w:tplc="04020005" w:tentative="1">
      <w:start w:val="1"/>
      <w:numFmt w:val="bullet"/>
      <w:lvlText w:val=""/>
      <w:lvlJc w:val="left"/>
      <w:pPr>
        <w:ind w:left="5061" w:hanging="360"/>
      </w:pPr>
      <w:rPr>
        <w:rFonts w:ascii="Wingdings" w:hAnsi="Wingdings" w:hint="default"/>
      </w:rPr>
    </w:lvl>
    <w:lvl w:ilvl="3" w:tplc="04020001" w:tentative="1">
      <w:start w:val="1"/>
      <w:numFmt w:val="bullet"/>
      <w:lvlText w:val=""/>
      <w:lvlJc w:val="left"/>
      <w:pPr>
        <w:ind w:left="5781" w:hanging="360"/>
      </w:pPr>
      <w:rPr>
        <w:rFonts w:ascii="Symbol" w:hAnsi="Symbol" w:hint="default"/>
      </w:rPr>
    </w:lvl>
    <w:lvl w:ilvl="4" w:tplc="04020003" w:tentative="1">
      <w:start w:val="1"/>
      <w:numFmt w:val="bullet"/>
      <w:lvlText w:val="o"/>
      <w:lvlJc w:val="left"/>
      <w:pPr>
        <w:ind w:left="6501" w:hanging="360"/>
      </w:pPr>
      <w:rPr>
        <w:rFonts w:ascii="Courier New" w:hAnsi="Courier New" w:hint="default"/>
      </w:rPr>
    </w:lvl>
    <w:lvl w:ilvl="5" w:tplc="04020005" w:tentative="1">
      <w:start w:val="1"/>
      <w:numFmt w:val="bullet"/>
      <w:lvlText w:val=""/>
      <w:lvlJc w:val="left"/>
      <w:pPr>
        <w:ind w:left="7221" w:hanging="360"/>
      </w:pPr>
      <w:rPr>
        <w:rFonts w:ascii="Wingdings" w:hAnsi="Wingdings" w:hint="default"/>
      </w:rPr>
    </w:lvl>
    <w:lvl w:ilvl="6" w:tplc="04020001" w:tentative="1">
      <w:start w:val="1"/>
      <w:numFmt w:val="bullet"/>
      <w:lvlText w:val=""/>
      <w:lvlJc w:val="left"/>
      <w:pPr>
        <w:ind w:left="7941" w:hanging="360"/>
      </w:pPr>
      <w:rPr>
        <w:rFonts w:ascii="Symbol" w:hAnsi="Symbol" w:hint="default"/>
      </w:rPr>
    </w:lvl>
    <w:lvl w:ilvl="7" w:tplc="04020003" w:tentative="1">
      <w:start w:val="1"/>
      <w:numFmt w:val="bullet"/>
      <w:lvlText w:val="o"/>
      <w:lvlJc w:val="left"/>
      <w:pPr>
        <w:ind w:left="8661" w:hanging="360"/>
      </w:pPr>
      <w:rPr>
        <w:rFonts w:ascii="Courier New" w:hAnsi="Courier New" w:hint="default"/>
      </w:rPr>
    </w:lvl>
    <w:lvl w:ilvl="8" w:tplc="04020005" w:tentative="1">
      <w:start w:val="1"/>
      <w:numFmt w:val="bullet"/>
      <w:lvlText w:val=""/>
      <w:lvlJc w:val="left"/>
      <w:pPr>
        <w:ind w:left="9381" w:hanging="360"/>
      </w:pPr>
      <w:rPr>
        <w:rFonts w:ascii="Wingdings" w:hAnsi="Wingdings" w:hint="default"/>
      </w:rPr>
    </w:lvl>
  </w:abstractNum>
  <w:abstractNum w:abstractNumId="6" w15:restartNumberingAfterBreak="0">
    <w:nsid w:val="6C23580A"/>
    <w:multiLevelType w:val="hybridMultilevel"/>
    <w:tmpl w:val="EFCCEB98"/>
    <w:lvl w:ilvl="0" w:tplc="0402000B">
      <w:start w:val="1"/>
      <w:numFmt w:val="bullet"/>
      <w:lvlText w:val=""/>
      <w:lvlJc w:val="left"/>
      <w:pPr>
        <w:ind w:left="2415" w:hanging="360"/>
      </w:pPr>
      <w:rPr>
        <w:rFonts w:ascii="Wingdings" w:hAnsi="Wingdings" w:hint="default"/>
      </w:rPr>
    </w:lvl>
    <w:lvl w:ilvl="1" w:tplc="04020003" w:tentative="1">
      <w:start w:val="1"/>
      <w:numFmt w:val="bullet"/>
      <w:lvlText w:val="o"/>
      <w:lvlJc w:val="left"/>
      <w:pPr>
        <w:ind w:left="3135" w:hanging="360"/>
      </w:pPr>
      <w:rPr>
        <w:rFonts w:ascii="Courier New" w:hAnsi="Courier New" w:hint="default"/>
      </w:rPr>
    </w:lvl>
    <w:lvl w:ilvl="2" w:tplc="04020005" w:tentative="1">
      <w:start w:val="1"/>
      <w:numFmt w:val="bullet"/>
      <w:lvlText w:val=""/>
      <w:lvlJc w:val="left"/>
      <w:pPr>
        <w:ind w:left="3855" w:hanging="360"/>
      </w:pPr>
      <w:rPr>
        <w:rFonts w:ascii="Wingdings" w:hAnsi="Wingdings" w:hint="default"/>
      </w:rPr>
    </w:lvl>
    <w:lvl w:ilvl="3" w:tplc="04020001" w:tentative="1">
      <w:start w:val="1"/>
      <w:numFmt w:val="bullet"/>
      <w:lvlText w:val=""/>
      <w:lvlJc w:val="left"/>
      <w:pPr>
        <w:ind w:left="4575" w:hanging="360"/>
      </w:pPr>
      <w:rPr>
        <w:rFonts w:ascii="Symbol" w:hAnsi="Symbol" w:hint="default"/>
      </w:rPr>
    </w:lvl>
    <w:lvl w:ilvl="4" w:tplc="04020003" w:tentative="1">
      <w:start w:val="1"/>
      <w:numFmt w:val="bullet"/>
      <w:lvlText w:val="o"/>
      <w:lvlJc w:val="left"/>
      <w:pPr>
        <w:ind w:left="5295" w:hanging="360"/>
      </w:pPr>
      <w:rPr>
        <w:rFonts w:ascii="Courier New" w:hAnsi="Courier New" w:hint="default"/>
      </w:rPr>
    </w:lvl>
    <w:lvl w:ilvl="5" w:tplc="04020005" w:tentative="1">
      <w:start w:val="1"/>
      <w:numFmt w:val="bullet"/>
      <w:lvlText w:val=""/>
      <w:lvlJc w:val="left"/>
      <w:pPr>
        <w:ind w:left="6015" w:hanging="360"/>
      </w:pPr>
      <w:rPr>
        <w:rFonts w:ascii="Wingdings" w:hAnsi="Wingdings" w:hint="default"/>
      </w:rPr>
    </w:lvl>
    <w:lvl w:ilvl="6" w:tplc="04020001" w:tentative="1">
      <w:start w:val="1"/>
      <w:numFmt w:val="bullet"/>
      <w:lvlText w:val=""/>
      <w:lvlJc w:val="left"/>
      <w:pPr>
        <w:ind w:left="6735" w:hanging="360"/>
      </w:pPr>
      <w:rPr>
        <w:rFonts w:ascii="Symbol" w:hAnsi="Symbol" w:hint="default"/>
      </w:rPr>
    </w:lvl>
    <w:lvl w:ilvl="7" w:tplc="04020003" w:tentative="1">
      <w:start w:val="1"/>
      <w:numFmt w:val="bullet"/>
      <w:lvlText w:val="o"/>
      <w:lvlJc w:val="left"/>
      <w:pPr>
        <w:ind w:left="7455" w:hanging="360"/>
      </w:pPr>
      <w:rPr>
        <w:rFonts w:ascii="Courier New" w:hAnsi="Courier New" w:hint="default"/>
      </w:rPr>
    </w:lvl>
    <w:lvl w:ilvl="8" w:tplc="04020005" w:tentative="1">
      <w:start w:val="1"/>
      <w:numFmt w:val="bullet"/>
      <w:lvlText w:val=""/>
      <w:lvlJc w:val="left"/>
      <w:pPr>
        <w:ind w:left="8175" w:hanging="360"/>
      </w:pPr>
      <w:rPr>
        <w:rFonts w:ascii="Wingdings" w:hAnsi="Wingdings" w:hint="default"/>
      </w:rPr>
    </w:lvl>
  </w:abstractNum>
  <w:num w:numId="1" w16cid:durableId="639309641">
    <w:abstractNumId w:val="5"/>
  </w:num>
  <w:num w:numId="2" w16cid:durableId="450787864">
    <w:abstractNumId w:val="3"/>
  </w:num>
  <w:num w:numId="3" w16cid:durableId="681736364">
    <w:abstractNumId w:val="0"/>
  </w:num>
  <w:num w:numId="4" w16cid:durableId="113838686">
    <w:abstractNumId w:val="2"/>
  </w:num>
  <w:num w:numId="5" w16cid:durableId="1527668816">
    <w:abstractNumId w:val="6"/>
  </w:num>
  <w:num w:numId="6" w16cid:durableId="676200500">
    <w:abstractNumId w:val="4"/>
  </w:num>
  <w:num w:numId="7" w16cid:durableId="784540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172E4"/>
    <w:rsid w:val="00040404"/>
    <w:rsid w:val="00050D9F"/>
    <w:rsid w:val="00055E5C"/>
    <w:rsid w:val="0006233E"/>
    <w:rsid w:val="00065B09"/>
    <w:rsid w:val="0006731A"/>
    <w:rsid w:val="00076940"/>
    <w:rsid w:val="00080705"/>
    <w:rsid w:val="000A7804"/>
    <w:rsid w:val="000B3D48"/>
    <w:rsid w:val="000B3F5C"/>
    <w:rsid w:val="000C060E"/>
    <w:rsid w:val="000E3A97"/>
    <w:rsid w:val="000F4878"/>
    <w:rsid w:val="000F6735"/>
    <w:rsid w:val="00101719"/>
    <w:rsid w:val="001019D1"/>
    <w:rsid w:val="00107F8F"/>
    <w:rsid w:val="0011488D"/>
    <w:rsid w:val="00114EA5"/>
    <w:rsid w:val="00147990"/>
    <w:rsid w:val="001902BA"/>
    <w:rsid w:val="001B21EF"/>
    <w:rsid w:val="001B311D"/>
    <w:rsid w:val="001C1AA5"/>
    <w:rsid w:val="001C27B2"/>
    <w:rsid w:val="001C623C"/>
    <w:rsid w:val="001C765C"/>
    <w:rsid w:val="001C7C50"/>
    <w:rsid w:val="001D2797"/>
    <w:rsid w:val="001F0C5E"/>
    <w:rsid w:val="001F109F"/>
    <w:rsid w:val="00200362"/>
    <w:rsid w:val="00216BB5"/>
    <w:rsid w:val="00224F7F"/>
    <w:rsid w:val="0023028D"/>
    <w:rsid w:val="00234F17"/>
    <w:rsid w:val="002469B9"/>
    <w:rsid w:val="00251D6E"/>
    <w:rsid w:val="002553AB"/>
    <w:rsid w:val="00255B7D"/>
    <w:rsid w:val="00263307"/>
    <w:rsid w:val="002743E4"/>
    <w:rsid w:val="00287754"/>
    <w:rsid w:val="002C0227"/>
    <w:rsid w:val="002C08C4"/>
    <w:rsid w:val="002C6AFA"/>
    <w:rsid w:val="002D76CB"/>
    <w:rsid w:val="002E08B6"/>
    <w:rsid w:val="003160E8"/>
    <w:rsid w:val="00322981"/>
    <w:rsid w:val="00327C7B"/>
    <w:rsid w:val="00357B65"/>
    <w:rsid w:val="00361393"/>
    <w:rsid w:val="003A24FF"/>
    <w:rsid w:val="003A2A0D"/>
    <w:rsid w:val="003A6F92"/>
    <w:rsid w:val="003B1FC8"/>
    <w:rsid w:val="003B62B1"/>
    <w:rsid w:val="003C02E9"/>
    <w:rsid w:val="003C496A"/>
    <w:rsid w:val="003D6EE4"/>
    <w:rsid w:val="003E7829"/>
    <w:rsid w:val="00406D09"/>
    <w:rsid w:val="00410B81"/>
    <w:rsid w:val="00416062"/>
    <w:rsid w:val="0042458D"/>
    <w:rsid w:val="0043009C"/>
    <w:rsid w:val="004343CF"/>
    <w:rsid w:val="00435CCA"/>
    <w:rsid w:val="004405FE"/>
    <w:rsid w:val="00446581"/>
    <w:rsid w:val="00487D19"/>
    <w:rsid w:val="00490227"/>
    <w:rsid w:val="004945E7"/>
    <w:rsid w:val="004B4A70"/>
    <w:rsid w:val="004B5B01"/>
    <w:rsid w:val="004C4EC3"/>
    <w:rsid w:val="004C5C6C"/>
    <w:rsid w:val="005033E0"/>
    <w:rsid w:val="005075C6"/>
    <w:rsid w:val="005202D7"/>
    <w:rsid w:val="0052153C"/>
    <w:rsid w:val="00524A62"/>
    <w:rsid w:val="005321AB"/>
    <w:rsid w:val="005374EB"/>
    <w:rsid w:val="00543CA4"/>
    <w:rsid w:val="00544B67"/>
    <w:rsid w:val="005503AA"/>
    <w:rsid w:val="00557EA5"/>
    <w:rsid w:val="0058543A"/>
    <w:rsid w:val="00590DC5"/>
    <w:rsid w:val="005B7B97"/>
    <w:rsid w:val="005E23BB"/>
    <w:rsid w:val="005E2FAA"/>
    <w:rsid w:val="005F6FCE"/>
    <w:rsid w:val="00601E7F"/>
    <w:rsid w:val="006112DA"/>
    <w:rsid w:val="006126B0"/>
    <w:rsid w:val="006374F1"/>
    <w:rsid w:val="00680C33"/>
    <w:rsid w:val="00695542"/>
    <w:rsid w:val="006D149C"/>
    <w:rsid w:val="006D7DBF"/>
    <w:rsid w:val="006E20E3"/>
    <w:rsid w:val="006F4CBD"/>
    <w:rsid w:val="007006FE"/>
    <w:rsid w:val="0071097D"/>
    <w:rsid w:val="007216A1"/>
    <w:rsid w:val="00737F39"/>
    <w:rsid w:val="00762ADD"/>
    <w:rsid w:val="00775FF6"/>
    <w:rsid w:val="00791C0B"/>
    <w:rsid w:val="007C0969"/>
    <w:rsid w:val="007D0119"/>
    <w:rsid w:val="007E279F"/>
    <w:rsid w:val="007E5BD8"/>
    <w:rsid w:val="007F2214"/>
    <w:rsid w:val="00801C3F"/>
    <w:rsid w:val="00804255"/>
    <w:rsid w:val="008279DE"/>
    <w:rsid w:val="0083405F"/>
    <w:rsid w:val="008424E0"/>
    <w:rsid w:val="008464CC"/>
    <w:rsid w:val="00847576"/>
    <w:rsid w:val="0087096A"/>
    <w:rsid w:val="00881B55"/>
    <w:rsid w:val="008A019C"/>
    <w:rsid w:val="008A0F64"/>
    <w:rsid w:val="008B02D8"/>
    <w:rsid w:val="008C11C0"/>
    <w:rsid w:val="008E1559"/>
    <w:rsid w:val="008F293A"/>
    <w:rsid w:val="008F7AE5"/>
    <w:rsid w:val="00904DD3"/>
    <w:rsid w:val="00905B61"/>
    <w:rsid w:val="00916222"/>
    <w:rsid w:val="009214E6"/>
    <w:rsid w:val="00932CF8"/>
    <w:rsid w:val="0098776A"/>
    <w:rsid w:val="0099021C"/>
    <w:rsid w:val="00990366"/>
    <w:rsid w:val="00994D64"/>
    <w:rsid w:val="009B2C89"/>
    <w:rsid w:val="009B4B81"/>
    <w:rsid w:val="009B68B3"/>
    <w:rsid w:val="009B76A3"/>
    <w:rsid w:val="009D21FD"/>
    <w:rsid w:val="009D7025"/>
    <w:rsid w:val="009E4806"/>
    <w:rsid w:val="009F3539"/>
    <w:rsid w:val="00A018E4"/>
    <w:rsid w:val="00A02A74"/>
    <w:rsid w:val="00A14E68"/>
    <w:rsid w:val="00A25CC8"/>
    <w:rsid w:val="00A27685"/>
    <w:rsid w:val="00A31E3E"/>
    <w:rsid w:val="00A3220A"/>
    <w:rsid w:val="00A34F2C"/>
    <w:rsid w:val="00A52257"/>
    <w:rsid w:val="00A57A93"/>
    <w:rsid w:val="00A6158C"/>
    <w:rsid w:val="00A74BEC"/>
    <w:rsid w:val="00A83BB6"/>
    <w:rsid w:val="00A92287"/>
    <w:rsid w:val="00A93DD8"/>
    <w:rsid w:val="00A94298"/>
    <w:rsid w:val="00A95806"/>
    <w:rsid w:val="00A97573"/>
    <w:rsid w:val="00AA1688"/>
    <w:rsid w:val="00AB2D4B"/>
    <w:rsid w:val="00AD087A"/>
    <w:rsid w:val="00AD3749"/>
    <w:rsid w:val="00AF2C6E"/>
    <w:rsid w:val="00B03B72"/>
    <w:rsid w:val="00B10EA3"/>
    <w:rsid w:val="00B1430E"/>
    <w:rsid w:val="00B77163"/>
    <w:rsid w:val="00BB0346"/>
    <w:rsid w:val="00BB0613"/>
    <w:rsid w:val="00BB0DFF"/>
    <w:rsid w:val="00BB1768"/>
    <w:rsid w:val="00BB253E"/>
    <w:rsid w:val="00BB4014"/>
    <w:rsid w:val="00BC287C"/>
    <w:rsid w:val="00BE4C60"/>
    <w:rsid w:val="00BE6590"/>
    <w:rsid w:val="00C05E74"/>
    <w:rsid w:val="00C11F14"/>
    <w:rsid w:val="00C213CB"/>
    <w:rsid w:val="00C459B8"/>
    <w:rsid w:val="00C5560E"/>
    <w:rsid w:val="00C65583"/>
    <w:rsid w:val="00C805F8"/>
    <w:rsid w:val="00C94123"/>
    <w:rsid w:val="00CA3F1E"/>
    <w:rsid w:val="00CB73D9"/>
    <w:rsid w:val="00CC4E18"/>
    <w:rsid w:val="00CD79CE"/>
    <w:rsid w:val="00CE3631"/>
    <w:rsid w:val="00CF4BBF"/>
    <w:rsid w:val="00CF73BF"/>
    <w:rsid w:val="00D013AB"/>
    <w:rsid w:val="00D10839"/>
    <w:rsid w:val="00D1528B"/>
    <w:rsid w:val="00D26731"/>
    <w:rsid w:val="00D45011"/>
    <w:rsid w:val="00D573B1"/>
    <w:rsid w:val="00D71501"/>
    <w:rsid w:val="00D80E80"/>
    <w:rsid w:val="00D86E39"/>
    <w:rsid w:val="00D92A8F"/>
    <w:rsid w:val="00D9679C"/>
    <w:rsid w:val="00DC6199"/>
    <w:rsid w:val="00DE1005"/>
    <w:rsid w:val="00DE2D91"/>
    <w:rsid w:val="00DF29A2"/>
    <w:rsid w:val="00E01A69"/>
    <w:rsid w:val="00E07AEE"/>
    <w:rsid w:val="00E17DBD"/>
    <w:rsid w:val="00E27B98"/>
    <w:rsid w:val="00E522CC"/>
    <w:rsid w:val="00E522E9"/>
    <w:rsid w:val="00E5592E"/>
    <w:rsid w:val="00E70618"/>
    <w:rsid w:val="00E717E1"/>
    <w:rsid w:val="00E97846"/>
    <w:rsid w:val="00EB0E3F"/>
    <w:rsid w:val="00EC3B52"/>
    <w:rsid w:val="00EC40B3"/>
    <w:rsid w:val="00EC5548"/>
    <w:rsid w:val="00ED238C"/>
    <w:rsid w:val="00ED4BAB"/>
    <w:rsid w:val="00EE492F"/>
    <w:rsid w:val="00EE7D4F"/>
    <w:rsid w:val="00F06AAB"/>
    <w:rsid w:val="00F100BC"/>
    <w:rsid w:val="00F141DB"/>
    <w:rsid w:val="00F24630"/>
    <w:rsid w:val="00F41459"/>
    <w:rsid w:val="00F44114"/>
    <w:rsid w:val="00F90BFF"/>
    <w:rsid w:val="00F9263A"/>
    <w:rsid w:val="00FA009F"/>
    <w:rsid w:val="00FA1216"/>
    <w:rsid w:val="00FB052D"/>
    <w:rsid w:val="00FB2377"/>
    <w:rsid w:val="00FD5C41"/>
    <w:rsid w:val="00FE302E"/>
    <w:rsid w:val="00FE3E77"/>
    <w:rsid w:val="00FF05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1D1D72C"/>
  <w15:docId w15:val="{B20F945F-7A43-40BF-91DC-2D959929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97"/>
    <w:rPr>
      <w:rFonts w:ascii="Hebar" w:hAnsi="Hebar"/>
      <w:sz w:val="24"/>
      <w:lang w:val="en-GB" w:eastAsia="en-US"/>
    </w:rPr>
  </w:style>
  <w:style w:type="paragraph" w:styleId="Heading1">
    <w:name w:val="heading 1"/>
    <w:basedOn w:val="Normal"/>
    <w:next w:val="Normal"/>
    <w:link w:val="Heading1Char"/>
    <w:uiPriority w:val="99"/>
    <w:qFormat/>
    <w:rsid w:val="005B7B97"/>
    <w:pPr>
      <w:keepNext/>
      <w:jc w:val="center"/>
      <w:outlineLvl w:val="0"/>
    </w:pPr>
    <w:rPr>
      <w:rFonts w:ascii="NewSaturionCyr" w:hAnsi="NewSaturionCyr"/>
      <w:b/>
      <w:sz w:val="32"/>
      <w:lang w:val="bg-BG"/>
    </w:rPr>
  </w:style>
  <w:style w:type="paragraph" w:styleId="Heading2">
    <w:name w:val="heading 2"/>
    <w:basedOn w:val="Normal"/>
    <w:next w:val="Normal"/>
    <w:link w:val="Heading2Char"/>
    <w:uiPriority w:val="99"/>
    <w:qFormat/>
    <w:rsid w:val="005B7B97"/>
    <w:pPr>
      <w:keepNext/>
      <w:ind w:left="1701" w:hanging="567"/>
      <w:outlineLvl w:val="1"/>
    </w:pPr>
    <w:rPr>
      <w:rFonts w:ascii="NewSaturionCyr" w:hAnsi="NewSaturionCyr"/>
      <w:b/>
      <w:sz w:val="26"/>
      <w:lang w:val="bg-BG"/>
    </w:rPr>
  </w:style>
  <w:style w:type="paragraph" w:styleId="Heading6">
    <w:name w:val="heading 6"/>
    <w:basedOn w:val="Normal"/>
    <w:next w:val="Normal"/>
    <w:link w:val="Heading6Char"/>
    <w:uiPriority w:val="99"/>
    <w:qFormat/>
    <w:rsid w:val="005B7B97"/>
    <w:pPr>
      <w:keepNext/>
      <w:widowControl w:val="0"/>
      <w:jc w:val="center"/>
      <w:outlineLvl w:val="5"/>
    </w:pPr>
    <w:rPr>
      <w:rFonts w:ascii="HebarU" w:hAnsi="HebarU"/>
      <w:b/>
      <w:sz w:val="22"/>
      <w:lang w:val="bg-BG"/>
    </w:rPr>
  </w:style>
  <w:style w:type="paragraph" w:styleId="Heading7">
    <w:name w:val="heading 7"/>
    <w:basedOn w:val="Normal"/>
    <w:next w:val="Normal"/>
    <w:link w:val="Heading7Char"/>
    <w:uiPriority w:val="99"/>
    <w:qFormat/>
    <w:rsid w:val="005B7B97"/>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503AA"/>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5503AA"/>
    <w:rPr>
      <w:rFonts w:ascii="Cambria" w:hAnsi="Cambria" w:cs="Times New Roman"/>
      <w:b/>
      <w:bCs/>
      <w:i/>
      <w:iCs/>
      <w:sz w:val="28"/>
      <w:szCs w:val="28"/>
      <w:lang w:val="en-GB" w:eastAsia="en-US"/>
    </w:rPr>
  </w:style>
  <w:style w:type="character" w:customStyle="1" w:styleId="Heading6Char">
    <w:name w:val="Heading 6 Char"/>
    <w:link w:val="Heading6"/>
    <w:uiPriority w:val="99"/>
    <w:semiHidden/>
    <w:locked/>
    <w:rsid w:val="005503AA"/>
    <w:rPr>
      <w:rFonts w:ascii="Calibri" w:hAnsi="Calibri" w:cs="Times New Roman"/>
      <w:b/>
      <w:bCs/>
      <w:lang w:val="en-GB" w:eastAsia="en-US"/>
    </w:rPr>
  </w:style>
  <w:style w:type="character" w:customStyle="1" w:styleId="Heading7Char">
    <w:name w:val="Heading 7 Char"/>
    <w:link w:val="Heading7"/>
    <w:uiPriority w:val="99"/>
    <w:semiHidden/>
    <w:locked/>
    <w:rsid w:val="005503AA"/>
    <w:rPr>
      <w:rFonts w:ascii="Calibri" w:hAnsi="Calibri" w:cs="Times New Roman"/>
      <w:sz w:val="24"/>
      <w:szCs w:val="24"/>
      <w:lang w:val="en-GB" w:eastAsia="en-US"/>
    </w:rPr>
  </w:style>
  <w:style w:type="paragraph" w:styleId="CommentText">
    <w:name w:val="annotation text"/>
    <w:basedOn w:val="Normal"/>
    <w:link w:val="CommentTextChar"/>
    <w:uiPriority w:val="99"/>
    <w:semiHidden/>
    <w:rsid w:val="005B7B97"/>
    <w:rPr>
      <w:sz w:val="20"/>
    </w:rPr>
  </w:style>
  <w:style w:type="character" w:customStyle="1" w:styleId="CommentTextChar">
    <w:name w:val="Comment Text Char"/>
    <w:link w:val="CommentText"/>
    <w:uiPriority w:val="99"/>
    <w:semiHidden/>
    <w:locked/>
    <w:rsid w:val="005503AA"/>
    <w:rPr>
      <w:rFonts w:ascii="Hebar" w:hAnsi="Hebar" w:cs="Times New Roman"/>
      <w:sz w:val="20"/>
      <w:szCs w:val="20"/>
      <w:lang w:val="en-GB" w:eastAsia="en-US"/>
    </w:rPr>
  </w:style>
  <w:style w:type="paragraph" w:styleId="Header">
    <w:name w:val="header"/>
    <w:basedOn w:val="Normal"/>
    <w:link w:val="HeaderChar"/>
    <w:uiPriority w:val="99"/>
    <w:rsid w:val="005B7B97"/>
    <w:pPr>
      <w:tabs>
        <w:tab w:val="center" w:pos="4320"/>
        <w:tab w:val="right" w:pos="8640"/>
      </w:tabs>
    </w:pPr>
  </w:style>
  <w:style w:type="character" w:customStyle="1" w:styleId="HeaderChar">
    <w:name w:val="Header Char"/>
    <w:link w:val="Header"/>
    <w:uiPriority w:val="99"/>
    <w:semiHidden/>
    <w:locked/>
    <w:rsid w:val="005503AA"/>
    <w:rPr>
      <w:rFonts w:ascii="Hebar" w:hAnsi="Hebar" w:cs="Times New Roman"/>
      <w:sz w:val="20"/>
      <w:szCs w:val="20"/>
      <w:lang w:val="en-GB" w:eastAsia="en-US"/>
    </w:rPr>
  </w:style>
  <w:style w:type="paragraph" w:styleId="Footer">
    <w:name w:val="footer"/>
    <w:basedOn w:val="Normal"/>
    <w:link w:val="FooterChar"/>
    <w:uiPriority w:val="99"/>
    <w:rsid w:val="005B7B97"/>
    <w:pPr>
      <w:tabs>
        <w:tab w:val="center" w:pos="4320"/>
        <w:tab w:val="right" w:pos="8640"/>
      </w:tabs>
    </w:pPr>
  </w:style>
  <w:style w:type="character" w:customStyle="1" w:styleId="FooterChar">
    <w:name w:val="Footer Char"/>
    <w:link w:val="Footer"/>
    <w:uiPriority w:val="99"/>
    <w:semiHidden/>
    <w:locked/>
    <w:rsid w:val="005503AA"/>
    <w:rPr>
      <w:rFonts w:ascii="Hebar" w:hAnsi="Hebar" w:cs="Times New Roman"/>
      <w:sz w:val="20"/>
      <w:szCs w:val="20"/>
      <w:lang w:val="en-GB" w:eastAsia="en-US"/>
    </w:rPr>
  </w:style>
  <w:style w:type="character" w:styleId="PageNumber">
    <w:name w:val="page number"/>
    <w:uiPriority w:val="99"/>
    <w:rsid w:val="005B7B97"/>
    <w:rPr>
      <w:rFonts w:cs="Times New Roman"/>
    </w:rPr>
  </w:style>
  <w:style w:type="paragraph" w:customStyle="1" w:styleId="BodyText21">
    <w:name w:val="Body Text 21"/>
    <w:basedOn w:val="Normal"/>
    <w:uiPriority w:val="99"/>
    <w:rsid w:val="005B7B97"/>
    <w:pPr>
      <w:widowControl w:val="0"/>
      <w:ind w:firstLine="1418"/>
      <w:jc w:val="both"/>
    </w:pPr>
    <w:rPr>
      <w:rFonts w:ascii="HebarU" w:hAnsi="HebarU"/>
      <w:sz w:val="22"/>
      <w:lang w:val="bg-BG"/>
    </w:rPr>
  </w:style>
  <w:style w:type="paragraph" w:styleId="BodyText3">
    <w:name w:val="Body Text 3"/>
    <w:basedOn w:val="Normal"/>
    <w:link w:val="BodyText3Char"/>
    <w:uiPriority w:val="99"/>
    <w:rsid w:val="005B7B97"/>
    <w:pPr>
      <w:widowControl w:val="0"/>
      <w:jc w:val="both"/>
    </w:pPr>
    <w:rPr>
      <w:rFonts w:ascii="HebarU" w:hAnsi="HebarU"/>
      <w:sz w:val="22"/>
      <w:lang w:val="bg-BG"/>
    </w:rPr>
  </w:style>
  <w:style w:type="character" w:customStyle="1" w:styleId="BodyText3Char">
    <w:name w:val="Body Text 3 Char"/>
    <w:link w:val="BodyText3"/>
    <w:uiPriority w:val="99"/>
    <w:semiHidden/>
    <w:locked/>
    <w:rsid w:val="005503AA"/>
    <w:rPr>
      <w:rFonts w:ascii="Hebar" w:hAnsi="Hebar" w:cs="Times New Roman"/>
      <w:sz w:val="16"/>
      <w:szCs w:val="16"/>
      <w:lang w:val="en-GB" w:eastAsia="en-US"/>
    </w:rPr>
  </w:style>
  <w:style w:type="paragraph" w:styleId="Title">
    <w:name w:val="Title"/>
    <w:basedOn w:val="Normal"/>
    <w:link w:val="TitleChar"/>
    <w:uiPriority w:val="99"/>
    <w:qFormat/>
    <w:rsid w:val="005B7B97"/>
    <w:pPr>
      <w:tabs>
        <w:tab w:val="left" w:pos="1985"/>
      </w:tabs>
      <w:jc w:val="center"/>
    </w:pPr>
    <w:rPr>
      <w:rFonts w:ascii="NewSaturionModernCyr" w:hAnsi="NewSaturionModernCyr"/>
      <w:b/>
      <w:spacing w:val="50"/>
      <w:sz w:val="22"/>
    </w:rPr>
  </w:style>
  <w:style w:type="character" w:customStyle="1" w:styleId="TitleChar">
    <w:name w:val="Title Char"/>
    <w:link w:val="Title"/>
    <w:uiPriority w:val="99"/>
    <w:locked/>
    <w:rsid w:val="005503AA"/>
    <w:rPr>
      <w:rFonts w:ascii="Cambria" w:hAnsi="Cambria" w:cs="Times New Roman"/>
      <w:b/>
      <w:bCs/>
      <w:kern w:val="28"/>
      <w:sz w:val="32"/>
      <w:szCs w:val="32"/>
      <w:lang w:val="en-GB" w:eastAsia="en-US"/>
    </w:rPr>
  </w:style>
  <w:style w:type="paragraph" w:styleId="BodyTextIndent">
    <w:name w:val="Body Text Indent"/>
    <w:basedOn w:val="Normal"/>
    <w:link w:val="BodyTextIndentChar"/>
    <w:uiPriority w:val="99"/>
    <w:rsid w:val="005B7B97"/>
    <w:pPr>
      <w:ind w:firstLine="1134"/>
      <w:jc w:val="both"/>
    </w:pPr>
    <w:rPr>
      <w:rFonts w:ascii="NewSaturionCyr" w:hAnsi="NewSaturionCyr"/>
      <w:sz w:val="26"/>
      <w:lang w:val="bg-BG"/>
    </w:rPr>
  </w:style>
  <w:style w:type="character" w:customStyle="1" w:styleId="BodyTextIndentChar">
    <w:name w:val="Body Text Indent Char"/>
    <w:link w:val="BodyTextIndent"/>
    <w:uiPriority w:val="99"/>
    <w:semiHidden/>
    <w:locked/>
    <w:rsid w:val="005503AA"/>
    <w:rPr>
      <w:rFonts w:ascii="Hebar" w:hAnsi="Hebar" w:cs="Times New Roman"/>
      <w:sz w:val="20"/>
      <w:szCs w:val="20"/>
      <w:lang w:val="en-GB" w:eastAsia="en-US"/>
    </w:rPr>
  </w:style>
  <w:style w:type="paragraph" w:styleId="BodyText">
    <w:name w:val="Body Text"/>
    <w:basedOn w:val="Normal"/>
    <w:link w:val="BodyTextChar"/>
    <w:uiPriority w:val="99"/>
    <w:rsid w:val="0071097D"/>
    <w:pPr>
      <w:spacing w:after="120"/>
    </w:pPr>
  </w:style>
  <w:style w:type="character" w:customStyle="1" w:styleId="BodyTextChar">
    <w:name w:val="Body Text Char"/>
    <w:link w:val="BodyText"/>
    <w:uiPriority w:val="99"/>
    <w:semiHidden/>
    <w:locked/>
    <w:rsid w:val="005503AA"/>
    <w:rPr>
      <w:rFonts w:ascii="Hebar" w:hAnsi="Hebar" w:cs="Times New Roman"/>
      <w:sz w:val="20"/>
      <w:szCs w:val="20"/>
      <w:lang w:val="en-GB" w:eastAsia="en-US"/>
    </w:rPr>
  </w:style>
  <w:style w:type="paragraph" w:customStyle="1" w:styleId="CharCharChar">
    <w:name w:val="Char Char Char Знак"/>
    <w:basedOn w:val="Normal"/>
    <w:uiPriority w:val="99"/>
    <w:rsid w:val="008E1559"/>
    <w:pPr>
      <w:tabs>
        <w:tab w:val="left" w:pos="709"/>
      </w:tabs>
    </w:pPr>
    <w:rPr>
      <w:rFonts w:ascii="Tahoma" w:hAnsi="Tahoma" w:cs="Tahoma"/>
      <w:szCs w:val="24"/>
      <w:lang w:val="pl-PL" w:eastAsia="pl-PL"/>
    </w:rPr>
  </w:style>
  <w:style w:type="paragraph" w:styleId="ListParagraph">
    <w:name w:val="List Paragraph"/>
    <w:basedOn w:val="Normal"/>
    <w:uiPriority w:val="99"/>
    <w:qFormat/>
    <w:rsid w:val="00EC5548"/>
    <w:pPr>
      <w:spacing w:after="160" w:line="259" w:lineRule="auto"/>
      <w:ind w:left="720"/>
      <w:contextualSpacing/>
    </w:pPr>
    <w:rPr>
      <w:rFonts w:ascii="Calibri" w:hAnsi="Calibri"/>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6129">
      <w:marLeft w:val="0"/>
      <w:marRight w:val="0"/>
      <w:marTop w:val="0"/>
      <w:marBottom w:val="0"/>
      <w:divBdr>
        <w:top w:val="none" w:sz="0" w:space="0" w:color="auto"/>
        <w:left w:val="none" w:sz="0" w:space="0" w:color="auto"/>
        <w:bottom w:val="none" w:sz="0" w:space="0" w:color="auto"/>
        <w:right w:val="none" w:sz="0" w:space="0" w:color="auto"/>
      </w:divBdr>
    </w:div>
    <w:div w:id="159586130">
      <w:marLeft w:val="0"/>
      <w:marRight w:val="0"/>
      <w:marTop w:val="0"/>
      <w:marBottom w:val="0"/>
      <w:divBdr>
        <w:top w:val="none" w:sz="0" w:space="0" w:color="auto"/>
        <w:left w:val="none" w:sz="0" w:space="0" w:color="auto"/>
        <w:bottom w:val="none" w:sz="0" w:space="0" w:color="auto"/>
        <w:right w:val="none" w:sz="0" w:space="0" w:color="auto"/>
      </w:divBdr>
    </w:div>
    <w:div w:id="159586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1174</Words>
  <Characters>6192</Characters>
  <Application>Microsoft Office Word</Application>
  <DocSecurity>0</DocSecurity>
  <Lines>51</Lines>
  <Paragraphs>14</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2022-04-20T10:29:00Z</cp:lastPrinted>
  <dcterms:created xsi:type="dcterms:W3CDTF">2025-11-28T13:07:00Z</dcterms:created>
  <dcterms:modified xsi:type="dcterms:W3CDTF">2025-11-28T13:07:00Z</dcterms:modified>
</cp:coreProperties>
</file>