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2265E8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8DDE9F4" w14:textId="77777777" w:rsidR="00C826F1" w:rsidRPr="00DB238A" w:rsidRDefault="00C826F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B59071D" w:rsidR="001D6269" w:rsidRPr="000A3042" w:rsidRDefault="000A3042" w:rsidP="0040560B">
      <w:pPr>
        <w:jc w:val="right"/>
        <w:rPr>
          <w:rFonts w:ascii="Arial" w:hAnsi="Arial"/>
          <w:b/>
          <w:szCs w:val="24"/>
          <w:lang w:val="bg-BG"/>
        </w:rPr>
      </w:pPr>
      <w:r w:rsidRPr="000A3042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EFC149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A304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842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4CFB99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A3042">
        <w:rPr>
          <w:rFonts w:ascii="Times New Roman" w:hAnsi="Times New Roman"/>
          <w:b/>
          <w:sz w:val="30"/>
          <w:szCs w:val="30"/>
          <w:lang w:val="bg-BG"/>
        </w:rPr>
        <w:t>3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A3042">
        <w:rPr>
          <w:rFonts w:ascii="Times New Roman" w:hAnsi="Times New Roman"/>
          <w:b/>
          <w:sz w:val="30"/>
          <w:szCs w:val="30"/>
          <w:lang w:val="bg-BG"/>
        </w:rPr>
        <w:t xml:space="preserve">декември   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>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7E9C37D3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E4FB2" w:rsidRPr="00AE4FB2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Решение № 645 на Министерския съвет от 2025 г. за създаване на Национален борд по водите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386EDB5" w14:textId="1EE0915D" w:rsidR="00AE4FB2" w:rsidRPr="00AE4FB2" w:rsidRDefault="00AE4FB2" w:rsidP="00AE4FB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E4FB2">
        <w:rPr>
          <w:rFonts w:cs="Arial"/>
          <w:bCs/>
          <w:sz w:val="28"/>
          <w:szCs w:val="28"/>
        </w:rPr>
        <w:t>1.</w:t>
      </w:r>
      <w:r w:rsidRPr="00AE4FB2">
        <w:rPr>
          <w:rFonts w:cs="Arial"/>
          <w:b w:val="0"/>
          <w:sz w:val="28"/>
          <w:szCs w:val="28"/>
        </w:rPr>
        <w:tab/>
      </w:r>
      <w:r w:rsidRPr="00AE4FB2">
        <w:rPr>
          <w:rFonts w:cs="Arial" w:hint="eastAsia"/>
          <w:b w:val="0"/>
          <w:sz w:val="28"/>
          <w:szCs w:val="28"/>
        </w:rPr>
        <w:t>В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т</w:t>
      </w:r>
      <w:r w:rsidRPr="00AE4FB2">
        <w:rPr>
          <w:rFonts w:cs="Arial"/>
          <w:b w:val="0"/>
          <w:sz w:val="28"/>
          <w:szCs w:val="28"/>
        </w:rPr>
        <w:t xml:space="preserve">. 1 </w:t>
      </w:r>
      <w:r w:rsidRPr="00AE4FB2">
        <w:rPr>
          <w:rFonts w:cs="Arial" w:hint="eastAsia"/>
          <w:b w:val="0"/>
          <w:sz w:val="28"/>
          <w:szCs w:val="28"/>
        </w:rPr>
        <w:t>след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думите</w:t>
      </w:r>
      <w:r w:rsidRPr="00AE4FB2">
        <w:rPr>
          <w:rFonts w:cs="Arial"/>
          <w:b w:val="0"/>
          <w:sz w:val="28"/>
          <w:szCs w:val="28"/>
        </w:rPr>
        <w:t xml:space="preserve"> „</w:t>
      </w:r>
      <w:r w:rsidRPr="00AE4FB2">
        <w:rPr>
          <w:rFonts w:cs="Arial" w:hint="eastAsia"/>
          <w:b w:val="0"/>
          <w:sz w:val="28"/>
          <w:szCs w:val="28"/>
        </w:rPr>
        <w:t>министърът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икономиката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и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индустрията“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се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поставя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запетая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и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се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добавя</w:t>
      </w:r>
      <w:r w:rsidRPr="00AE4FB2">
        <w:rPr>
          <w:rFonts w:cs="Arial"/>
          <w:b w:val="0"/>
          <w:sz w:val="28"/>
          <w:szCs w:val="28"/>
        </w:rPr>
        <w:t xml:space="preserve"> „</w:t>
      </w:r>
      <w:r w:rsidRPr="00AE4FB2">
        <w:rPr>
          <w:rFonts w:cs="Arial" w:hint="eastAsia"/>
          <w:b w:val="0"/>
          <w:sz w:val="28"/>
          <w:szCs w:val="28"/>
        </w:rPr>
        <w:t>министърът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вътрешните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работи</w:t>
      </w:r>
      <w:r w:rsidRPr="00AE4FB2">
        <w:rPr>
          <w:rFonts w:cs="Arial"/>
          <w:b w:val="0"/>
          <w:sz w:val="28"/>
          <w:szCs w:val="28"/>
        </w:rPr>
        <w:t xml:space="preserve">, </w:t>
      </w:r>
      <w:r w:rsidRPr="00AE4FB2">
        <w:rPr>
          <w:rFonts w:cs="Arial" w:hint="eastAsia"/>
          <w:b w:val="0"/>
          <w:sz w:val="28"/>
          <w:szCs w:val="28"/>
        </w:rPr>
        <w:t>изпълнителният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директор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„</w:t>
      </w:r>
      <w:r w:rsidRPr="00AE4FB2">
        <w:rPr>
          <w:rFonts w:cs="Arial" w:hint="eastAsia"/>
          <w:b w:val="0"/>
          <w:sz w:val="28"/>
          <w:szCs w:val="28"/>
        </w:rPr>
        <w:t>Напоителни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системи“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ЕАД“</w:t>
      </w:r>
      <w:r w:rsidRPr="00AE4FB2">
        <w:rPr>
          <w:rFonts w:cs="Arial"/>
          <w:b w:val="0"/>
          <w:sz w:val="28"/>
          <w:szCs w:val="28"/>
        </w:rPr>
        <w:t>.</w:t>
      </w:r>
    </w:p>
    <w:p w14:paraId="09940B94" w14:textId="445F085C" w:rsidR="00AB139F" w:rsidRDefault="00AE4FB2" w:rsidP="00AE4FB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E4FB2">
        <w:rPr>
          <w:rFonts w:cs="Arial"/>
          <w:bCs/>
          <w:sz w:val="28"/>
          <w:szCs w:val="28"/>
        </w:rPr>
        <w:t>2.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="00AB139F">
        <w:rPr>
          <w:rFonts w:cs="Arial"/>
          <w:b w:val="0"/>
          <w:sz w:val="28"/>
          <w:szCs w:val="28"/>
        </w:rPr>
        <w:t>В т. 3 се създава изречение второ:</w:t>
      </w:r>
    </w:p>
    <w:p w14:paraId="38D72B5D" w14:textId="3542E638" w:rsidR="00AB139F" w:rsidRDefault="00AB139F" w:rsidP="00AE4FB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r>
        <w:rPr>
          <w:rFonts w:cs="Arial"/>
          <w:b w:val="0"/>
          <w:sz w:val="28"/>
          <w:szCs w:val="28"/>
        </w:rPr>
        <w:t>„По определени въпроси и с решение на председателя</w:t>
      </w:r>
      <w:r w:rsidR="001A0AD5">
        <w:rPr>
          <w:rFonts w:cs="Arial"/>
          <w:b w:val="0"/>
          <w:sz w:val="28"/>
          <w:szCs w:val="28"/>
        </w:rPr>
        <w:t>,</w:t>
      </w:r>
      <w:r>
        <w:rPr>
          <w:rFonts w:cs="Arial"/>
          <w:b w:val="0"/>
          <w:sz w:val="28"/>
          <w:szCs w:val="28"/>
        </w:rPr>
        <w:t xml:space="preserve"> на заседанията на Борда могат да бъдат канени представители на неправителствени и браншови организации</w:t>
      </w:r>
      <w:r w:rsidR="001A0AD5">
        <w:rPr>
          <w:rFonts w:cs="Arial"/>
          <w:b w:val="0"/>
          <w:sz w:val="28"/>
          <w:szCs w:val="28"/>
        </w:rPr>
        <w:t>.</w:t>
      </w:r>
      <w:r w:rsidR="002F4FB5">
        <w:rPr>
          <w:rFonts w:cs="Arial"/>
          <w:b w:val="0"/>
          <w:sz w:val="28"/>
          <w:szCs w:val="28"/>
        </w:rPr>
        <w:t>“</w:t>
      </w:r>
    </w:p>
    <w:p w14:paraId="5A5A17B0" w14:textId="31A24062" w:rsidR="00AE4FB2" w:rsidRPr="00AE4FB2" w:rsidRDefault="002F4FB5" w:rsidP="00AE4FB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F4FB5">
        <w:rPr>
          <w:rFonts w:cs="Arial"/>
          <w:bCs/>
          <w:sz w:val="28"/>
          <w:szCs w:val="28"/>
        </w:rPr>
        <w:t>3.</w:t>
      </w:r>
      <w:r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Точка</w:t>
      </w:r>
      <w:r w:rsidR="00AE4FB2" w:rsidRPr="00AE4FB2">
        <w:rPr>
          <w:rFonts w:cs="Arial"/>
          <w:b w:val="0"/>
          <w:sz w:val="28"/>
          <w:szCs w:val="28"/>
        </w:rPr>
        <w:t xml:space="preserve"> 5 </w:t>
      </w:r>
      <w:r w:rsidR="00AE4FB2" w:rsidRPr="00AE4FB2">
        <w:rPr>
          <w:rFonts w:cs="Arial" w:hint="eastAsia"/>
          <w:b w:val="0"/>
          <w:sz w:val="28"/>
          <w:szCs w:val="28"/>
        </w:rPr>
        <w:t>се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изменя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така</w:t>
      </w:r>
      <w:r w:rsidR="00AE4FB2" w:rsidRPr="00AE4FB2">
        <w:rPr>
          <w:rFonts w:cs="Arial"/>
          <w:b w:val="0"/>
          <w:sz w:val="28"/>
          <w:szCs w:val="28"/>
        </w:rPr>
        <w:t>:</w:t>
      </w:r>
    </w:p>
    <w:p w14:paraId="4D4B9A19" w14:textId="32FFDD9F" w:rsidR="00AE4FB2" w:rsidRPr="00AE4FB2" w:rsidRDefault="00AE4FB2" w:rsidP="00AE4FB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E4FB2">
        <w:rPr>
          <w:rFonts w:cs="Arial" w:hint="eastAsia"/>
          <w:b w:val="0"/>
          <w:sz w:val="28"/>
          <w:szCs w:val="28"/>
        </w:rPr>
        <w:t>„</w:t>
      </w:r>
      <w:r w:rsidRPr="00AE4FB2">
        <w:rPr>
          <w:rFonts w:cs="Arial"/>
          <w:b w:val="0"/>
          <w:sz w:val="28"/>
          <w:szCs w:val="28"/>
        </w:rPr>
        <w:t xml:space="preserve">5. </w:t>
      </w:r>
      <w:r w:rsidRPr="00AE4FB2">
        <w:rPr>
          <w:rFonts w:cs="Arial" w:hint="eastAsia"/>
          <w:b w:val="0"/>
          <w:sz w:val="28"/>
          <w:szCs w:val="28"/>
        </w:rPr>
        <w:t>Заседанията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Националния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борд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по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водите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се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свикват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по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инициатива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председателя</w:t>
      </w:r>
      <w:r w:rsidRPr="00AE4FB2">
        <w:rPr>
          <w:rFonts w:cs="Arial"/>
          <w:b w:val="0"/>
          <w:sz w:val="28"/>
          <w:szCs w:val="28"/>
        </w:rPr>
        <w:t xml:space="preserve"> поне </w:t>
      </w:r>
      <w:r w:rsidRPr="00AE4FB2">
        <w:rPr>
          <w:rFonts w:cs="Arial" w:hint="eastAsia"/>
          <w:b w:val="0"/>
          <w:sz w:val="28"/>
          <w:szCs w:val="28"/>
        </w:rPr>
        <w:t>веднъж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месечно</w:t>
      </w:r>
      <w:r w:rsidRPr="00AE4FB2">
        <w:rPr>
          <w:rFonts w:cs="Arial"/>
          <w:b w:val="0"/>
          <w:sz w:val="28"/>
          <w:szCs w:val="28"/>
        </w:rPr>
        <w:t>.“</w:t>
      </w:r>
    </w:p>
    <w:p w14:paraId="68637EC8" w14:textId="07AC38AE" w:rsidR="00AE4FB2" w:rsidRPr="00AE4FB2" w:rsidRDefault="002F4FB5" w:rsidP="00AE4FB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Cs/>
          <w:sz w:val="28"/>
          <w:szCs w:val="28"/>
        </w:rPr>
        <w:t>4</w:t>
      </w:r>
      <w:r w:rsidR="00AE4FB2" w:rsidRPr="00AE4FB2">
        <w:rPr>
          <w:rFonts w:cs="Arial"/>
          <w:bCs/>
          <w:sz w:val="28"/>
          <w:szCs w:val="28"/>
        </w:rPr>
        <w:t>.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Създава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се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нова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т</w:t>
      </w:r>
      <w:r w:rsidR="00AE4FB2" w:rsidRPr="00AE4FB2">
        <w:rPr>
          <w:rFonts w:cs="Arial"/>
          <w:b w:val="0"/>
          <w:sz w:val="28"/>
          <w:szCs w:val="28"/>
        </w:rPr>
        <w:t>. 6:</w:t>
      </w:r>
    </w:p>
    <w:p w14:paraId="4C03A65B" w14:textId="48C94FE0" w:rsidR="00AE4FB2" w:rsidRPr="00AE4FB2" w:rsidRDefault="00AE4FB2" w:rsidP="00AE4FB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E4FB2">
        <w:rPr>
          <w:rFonts w:cs="Arial" w:hint="eastAsia"/>
          <w:b w:val="0"/>
          <w:sz w:val="28"/>
          <w:szCs w:val="28"/>
        </w:rPr>
        <w:t>„</w:t>
      </w:r>
      <w:r w:rsidRPr="00AE4FB2">
        <w:rPr>
          <w:rFonts w:cs="Arial"/>
          <w:b w:val="0"/>
          <w:sz w:val="28"/>
          <w:szCs w:val="28"/>
        </w:rPr>
        <w:t xml:space="preserve">6. </w:t>
      </w:r>
      <w:r w:rsidRPr="00AE4FB2">
        <w:rPr>
          <w:rFonts w:cs="Arial" w:hint="eastAsia"/>
          <w:b w:val="0"/>
          <w:sz w:val="28"/>
          <w:szCs w:val="28"/>
        </w:rPr>
        <w:t>Бордът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разглежда</w:t>
      </w:r>
      <w:r w:rsidRPr="00AE4FB2">
        <w:rPr>
          <w:rFonts w:cs="Arial"/>
          <w:b w:val="0"/>
          <w:sz w:val="28"/>
          <w:szCs w:val="28"/>
        </w:rPr>
        <w:t xml:space="preserve">, </w:t>
      </w:r>
      <w:r w:rsidRPr="00AE4FB2">
        <w:rPr>
          <w:rFonts w:cs="Arial" w:hint="eastAsia"/>
          <w:b w:val="0"/>
          <w:sz w:val="28"/>
          <w:szCs w:val="28"/>
        </w:rPr>
        <w:t>обсъжда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и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предлага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план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за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управление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дейностите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по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постоянната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защита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леглата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и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lastRenderedPageBreak/>
        <w:t>бреговете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реките</w:t>
      </w:r>
      <w:r w:rsidRPr="00AE4FB2">
        <w:rPr>
          <w:rFonts w:cs="Arial"/>
          <w:b w:val="0"/>
          <w:sz w:val="28"/>
          <w:szCs w:val="28"/>
        </w:rPr>
        <w:t xml:space="preserve">, </w:t>
      </w:r>
      <w:r w:rsidRPr="00AE4FB2">
        <w:rPr>
          <w:rFonts w:cs="Arial" w:hint="eastAsia"/>
          <w:b w:val="0"/>
          <w:sz w:val="28"/>
          <w:szCs w:val="28"/>
        </w:rPr>
        <w:t>включително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за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поддържане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проводимостта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на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речните</w:t>
      </w:r>
      <w:r w:rsidRPr="00AE4FB2">
        <w:rPr>
          <w:rFonts w:cs="Arial"/>
          <w:b w:val="0"/>
          <w:sz w:val="28"/>
          <w:szCs w:val="28"/>
        </w:rPr>
        <w:t xml:space="preserve"> </w:t>
      </w:r>
      <w:r w:rsidRPr="00AE4FB2">
        <w:rPr>
          <w:rFonts w:cs="Arial" w:hint="eastAsia"/>
          <w:b w:val="0"/>
          <w:sz w:val="28"/>
          <w:szCs w:val="28"/>
        </w:rPr>
        <w:t>легла</w:t>
      </w:r>
      <w:r w:rsidRPr="00AE4FB2">
        <w:rPr>
          <w:rFonts w:cs="Arial"/>
          <w:b w:val="0"/>
          <w:sz w:val="28"/>
          <w:szCs w:val="28"/>
        </w:rPr>
        <w:t>.</w:t>
      </w:r>
      <w:r>
        <w:rPr>
          <w:rFonts w:cs="Arial"/>
          <w:b w:val="0"/>
          <w:sz w:val="28"/>
          <w:szCs w:val="28"/>
        </w:rPr>
        <w:t>“</w:t>
      </w:r>
    </w:p>
    <w:p w14:paraId="2B797AE4" w14:textId="2EFD02EB" w:rsidR="004C2B4D" w:rsidRPr="007556EC" w:rsidRDefault="002F4FB5" w:rsidP="00AE4FB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Cs/>
          <w:sz w:val="28"/>
          <w:szCs w:val="28"/>
        </w:rPr>
        <w:t>5</w:t>
      </w:r>
      <w:r w:rsidR="00AE4FB2" w:rsidRPr="00C232B2">
        <w:rPr>
          <w:rFonts w:cs="Arial"/>
          <w:bCs/>
          <w:sz w:val="28"/>
          <w:szCs w:val="28"/>
        </w:rPr>
        <w:t>.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Досегашните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т</w:t>
      </w:r>
      <w:r w:rsidR="00C232B2">
        <w:rPr>
          <w:rFonts w:cs="Arial"/>
          <w:b w:val="0"/>
          <w:sz w:val="28"/>
          <w:szCs w:val="28"/>
        </w:rPr>
        <w:t>.</w:t>
      </w:r>
      <w:r w:rsidR="00AE4FB2" w:rsidRPr="00AE4FB2">
        <w:rPr>
          <w:rFonts w:cs="Arial"/>
          <w:b w:val="0"/>
          <w:sz w:val="28"/>
          <w:szCs w:val="28"/>
        </w:rPr>
        <w:t xml:space="preserve"> 6-10 </w:t>
      </w:r>
      <w:r w:rsidR="00AE4FB2" w:rsidRPr="00AE4FB2">
        <w:rPr>
          <w:rFonts w:cs="Arial" w:hint="eastAsia"/>
          <w:b w:val="0"/>
          <w:sz w:val="28"/>
          <w:szCs w:val="28"/>
        </w:rPr>
        <w:t>стават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съответно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т</w:t>
      </w:r>
      <w:r w:rsidR="00C232B2">
        <w:rPr>
          <w:rFonts w:cs="Arial"/>
          <w:b w:val="0"/>
          <w:sz w:val="28"/>
          <w:szCs w:val="28"/>
        </w:rPr>
        <w:t>.</w:t>
      </w:r>
      <w:r w:rsidR="00AE4FB2" w:rsidRPr="00AE4FB2">
        <w:rPr>
          <w:rFonts w:cs="Arial"/>
          <w:b w:val="0"/>
          <w:sz w:val="28"/>
          <w:szCs w:val="28"/>
        </w:rPr>
        <w:t xml:space="preserve"> 7-11 </w:t>
      </w:r>
      <w:r w:rsidR="00AE4FB2" w:rsidRPr="00AE4FB2">
        <w:rPr>
          <w:rFonts w:cs="Arial" w:hint="eastAsia"/>
          <w:b w:val="0"/>
          <w:sz w:val="28"/>
          <w:szCs w:val="28"/>
        </w:rPr>
        <w:t>и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в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т</w:t>
      </w:r>
      <w:r w:rsidR="00AE4FB2" w:rsidRPr="00AE4FB2">
        <w:rPr>
          <w:rFonts w:cs="Arial"/>
          <w:b w:val="0"/>
          <w:sz w:val="28"/>
          <w:szCs w:val="28"/>
        </w:rPr>
        <w:t>. 9</w:t>
      </w:r>
      <w:r w:rsidR="00C232B2">
        <w:rPr>
          <w:rFonts w:cs="Arial"/>
          <w:b w:val="0"/>
          <w:sz w:val="28"/>
          <w:szCs w:val="28"/>
        </w:rPr>
        <w:t>, в изречение второ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накрая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се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поставя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запетая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и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се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добавя</w:t>
      </w:r>
      <w:r w:rsidR="00AE4FB2" w:rsidRPr="00AE4FB2">
        <w:rPr>
          <w:rFonts w:cs="Arial"/>
          <w:b w:val="0"/>
          <w:sz w:val="28"/>
          <w:szCs w:val="28"/>
        </w:rPr>
        <w:t xml:space="preserve"> „</w:t>
      </w:r>
      <w:r w:rsidR="00AE4FB2" w:rsidRPr="00AE4FB2">
        <w:rPr>
          <w:rFonts w:cs="Arial" w:hint="eastAsia"/>
          <w:b w:val="0"/>
          <w:sz w:val="28"/>
          <w:szCs w:val="28"/>
        </w:rPr>
        <w:t>свързани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с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изпълнение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на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Решението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на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Народното</w:t>
      </w:r>
      <w:r w:rsidR="00AE4FB2" w:rsidRPr="00AE4FB2">
        <w:rPr>
          <w:rFonts w:cs="Arial"/>
          <w:b w:val="0"/>
          <w:sz w:val="28"/>
          <w:szCs w:val="28"/>
        </w:rPr>
        <w:t xml:space="preserve"> </w:t>
      </w:r>
      <w:r w:rsidR="00AE4FB2" w:rsidRPr="00AE4FB2">
        <w:rPr>
          <w:rFonts w:cs="Arial" w:hint="eastAsia"/>
          <w:b w:val="0"/>
          <w:sz w:val="28"/>
          <w:szCs w:val="28"/>
        </w:rPr>
        <w:t>събрание</w:t>
      </w:r>
      <w:r w:rsidR="00AE4FB2" w:rsidRPr="00AE4FB2">
        <w:rPr>
          <w:rFonts w:cs="Arial"/>
          <w:b w:val="0"/>
          <w:sz w:val="28"/>
          <w:szCs w:val="28"/>
        </w:rPr>
        <w:t>“</w:t>
      </w:r>
      <w:r w:rsidR="0092512D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A1A1E17" w14:textId="77777777" w:rsidR="00C232B2" w:rsidRDefault="00C232B2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1F18ECE" w14:textId="77777777" w:rsidR="000A3042" w:rsidRDefault="000A3042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741443A" w14:textId="77777777" w:rsidR="000A3042" w:rsidRDefault="000A3042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64B8F64" w14:textId="77777777" w:rsidR="000A3042" w:rsidRPr="001D325D" w:rsidRDefault="000A3042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2BC8C6FF" w14:textId="77777777" w:rsidR="000A3042" w:rsidRPr="001D325D" w:rsidRDefault="000A3042">
      <w:pPr>
        <w:ind w:firstLine="1134"/>
        <w:rPr>
          <w:rFonts w:ascii="Arial" w:hAnsi="Arial" w:cs="Arial"/>
          <w:b/>
          <w:szCs w:val="24"/>
        </w:rPr>
      </w:pPr>
    </w:p>
    <w:p w14:paraId="5086EC0B" w14:textId="77777777" w:rsidR="000A3042" w:rsidRPr="001D325D" w:rsidRDefault="000A3042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631A3FCE" w14:textId="77777777" w:rsidR="000A3042" w:rsidRPr="001D325D" w:rsidRDefault="000A3042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010EAB90" w14:textId="77777777" w:rsidR="000A3042" w:rsidRPr="001D325D" w:rsidRDefault="000A3042">
      <w:pPr>
        <w:ind w:firstLine="1134"/>
        <w:rPr>
          <w:rFonts w:ascii="Arial" w:hAnsi="Arial" w:cs="Arial"/>
          <w:b/>
          <w:szCs w:val="24"/>
        </w:rPr>
      </w:pPr>
    </w:p>
    <w:sectPr w:rsidR="000A3042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4FBC" w14:textId="77777777" w:rsidR="00DE081B" w:rsidRDefault="00DE081B">
      <w:r>
        <w:separator/>
      </w:r>
    </w:p>
  </w:endnote>
  <w:endnote w:type="continuationSeparator" w:id="0">
    <w:p w14:paraId="0F206CC3" w14:textId="77777777" w:rsidR="00DE081B" w:rsidRDefault="00DE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E006" w14:textId="77777777" w:rsidR="00DE081B" w:rsidRDefault="00DE081B">
      <w:r>
        <w:separator/>
      </w:r>
    </w:p>
  </w:footnote>
  <w:footnote w:type="continuationSeparator" w:id="0">
    <w:p w14:paraId="453C113F" w14:textId="77777777" w:rsidR="00DE081B" w:rsidRDefault="00DE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42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106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0AD5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2F4FB5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3C6C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58BE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8F358A"/>
    <w:rsid w:val="00900205"/>
    <w:rsid w:val="009138BE"/>
    <w:rsid w:val="00916F33"/>
    <w:rsid w:val="009177C5"/>
    <w:rsid w:val="00920FA0"/>
    <w:rsid w:val="009235DE"/>
    <w:rsid w:val="0092512D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139F"/>
    <w:rsid w:val="00AB7A56"/>
    <w:rsid w:val="00AC1A84"/>
    <w:rsid w:val="00AE4FB2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32B2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26F1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17A86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081B"/>
    <w:rsid w:val="00DE2288"/>
    <w:rsid w:val="00DE2FED"/>
    <w:rsid w:val="00DF0B3F"/>
    <w:rsid w:val="00E02345"/>
    <w:rsid w:val="00E05FAB"/>
    <w:rsid w:val="00E13D0F"/>
    <w:rsid w:val="00E231C9"/>
    <w:rsid w:val="00E328ED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2A7B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2025-12-03T09:48:00Z</cp:lastPrinted>
  <dcterms:created xsi:type="dcterms:W3CDTF">2025-12-03T13:51:00Z</dcterms:created>
  <dcterms:modified xsi:type="dcterms:W3CDTF">2025-12-03T13:51:00Z</dcterms:modified>
</cp:coreProperties>
</file>