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92ACAAF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3C461B9" w14:textId="77777777" w:rsidR="00824845" w:rsidRPr="00824845" w:rsidRDefault="0082484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EC1A5DB" w:rsidR="001D6269" w:rsidRPr="0028035E" w:rsidRDefault="00D153A1" w:rsidP="0040560B">
      <w:pPr>
        <w:jc w:val="right"/>
        <w:rPr>
          <w:rFonts w:ascii="Arial" w:hAnsi="Arial"/>
          <w:b/>
          <w:szCs w:val="24"/>
          <w:lang w:val="bg-BG"/>
        </w:rPr>
      </w:pPr>
      <w:r w:rsidRPr="00D153A1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11F556D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153A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858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44A4098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9419B">
        <w:rPr>
          <w:rFonts w:ascii="Times New Roman" w:hAnsi="Times New Roman"/>
          <w:b/>
          <w:sz w:val="30"/>
          <w:szCs w:val="30"/>
          <w:lang w:val="en-US"/>
        </w:rPr>
        <w:t>5</w:t>
      </w:r>
      <w:r w:rsidR="00D153A1">
        <w:rPr>
          <w:rFonts w:ascii="Times New Roman" w:hAnsi="Times New Roman"/>
          <w:b/>
          <w:sz w:val="30"/>
          <w:szCs w:val="30"/>
          <w:lang w:val="bg-BG"/>
        </w:rPr>
        <w:t xml:space="preserve">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3FA8513A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051BC2" w:rsidRPr="00051BC2">
        <w:t xml:space="preserve"> </w:t>
      </w:r>
      <w:r w:rsidR="00051BC2" w:rsidRPr="00051BC2">
        <w:rPr>
          <w:rFonts w:ascii="Arial" w:hAnsi="Arial" w:cs="Arial"/>
          <w:b/>
          <w:smallCaps/>
          <w:sz w:val="28"/>
          <w:szCs w:val="28"/>
          <w:lang w:val="bg-BG"/>
        </w:rPr>
        <w:t>определяне на Министерството на културата за Управляващ орган за провеждане на конкурса за избор на български град за „Европейска столица на културата“ през 2032 г.</w:t>
      </w:r>
    </w:p>
    <w:p w14:paraId="159917FF" w14:textId="77777777" w:rsidR="00891781" w:rsidRPr="00D970EA" w:rsidRDefault="00891781" w:rsidP="007B515D">
      <w:pPr>
        <w:ind w:right="44" w:firstLine="1134"/>
        <w:jc w:val="both"/>
        <w:rPr>
          <w:rFonts w:ascii="Arial" w:hAnsi="Arial"/>
          <w:sz w:val="28"/>
          <w:szCs w:val="28"/>
          <w:lang w:val="bg-BG"/>
        </w:rPr>
      </w:pPr>
    </w:p>
    <w:p w14:paraId="2D3A4916" w14:textId="68AD631D" w:rsidR="008B1025" w:rsidRPr="00576C79" w:rsidRDefault="00051BC2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051BC2">
        <w:rPr>
          <w:rFonts w:ascii="Arial" w:hAnsi="Arial"/>
          <w:sz w:val="28"/>
          <w:szCs w:val="28"/>
          <w:lang w:val="bg-BG"/>
        </w:rPr>
        <w:t xml:space="preserve">На основание чл. 1, ал. 1, т. 8 от Постановление № 85 на Министерския съвет от 2007 г. за координация по въпросите на Европейския съюз, чл. 8, ал. 3 от Устройствения правилник на Министерския съвет и на неговата администрация и  Решение </w:t>
      </w:r>
      <w:r w:rsidR="00D970EA">
        <w:rPr>
          <w:rFonts w:ascii="Arial" w:hAnsi="Arial"/>
          <w:sz w:val="28"/>
          <w:szCs w:val="28"/>
          <w:lang w:val="bg-BG"/>
        </w:rPr>
        <w:br/>
      </w:r>
      <w:r w:rsidRPr="00051BC2">
        <w:rPr>
          <w:rFonts w:ascii="Arial" w:hAnsi="Arial"/>
          <w:sz w:val="28"/>
          <w:szCs w:val="28"/>
          <w:lang w:val="bg-BG"/>
        </w:rPr>
        <w:t xml:space="preserve">№ 445/2014/ЕС на Европейския Парламент и на Съвета от </w:t>
      </w:r>
      <w:r w:rsidR="00D970EA">
        <w:rPr>
          <w:rFonts w:ascii="Arial" w:hAnsi="Arial"/>
          <w:sz w:val="28"/>
          <w:szCs w:val="28"/>
          <w:lang w:val="bg-BG"/>
        </w:rPr>
        <w:br/>
      </w:r>
      <w:r w:rsidRPr="00051BC2">
        <w:rPr>
          <w:rFonts w:ascii="Arial" w:hAnsi="Arial"/>
          <w:sz w:val="28"/>
          <w:szCs w:val="28"/>
          <w:lang w:val="bg-BG"/>
        </w:rPr>
        <w:t xml:space="preserve">16 април 2014 година за установяване на действие на Съюза „Европейски столици на културата“ за годините 2020 </w:t>
      </w:r>
      <w:r w:rsidR="00D153A1">
        <w:rPr>
          <w:rFonts w:ascii="Arial" w:hAnsi="Arial"/>
          <w:sz w:val="28"/>
          <w:szCs w:val="28"/>
          <w:lang w:val="bg-BG"/>
        </w:rPr>
        <w:t>-</w:t>
      </w:r>
      <w:r w:rsidRPr="00051BC2">
        <w:rPr>
          <w:rFonts w:ascii="Arial" w:hAnsi="Arial"/>
          <w:sz w:val="28"/>
          <w:szCs w:val="28"/>
          <w:lang w:val="bg-BG"/>
        </w:rPr>
        <w:t xml:space="preserve"> 2033 г. и за отмяна на Решение № 1622/2006/ЕО</w:t>
      </w:r>
    </w:p>
    <w:p w14:paraId="3012945B" w14:textId="77777777" w:rsidR="008B1025" w:rsidRPr="00D970EA" w:rsidRDefault="008B1025" w:rsidP="008B1025">
      <w:pPr>
        <w:jc w:val="center"/>
        <w:rPr>
          <w:rFonts w:ascii="Arial" w:hAnsi="Arial" w:cs="Arial"/>
          <w:b/>
          <w:spacing w:val="40"/>
          <w:sz w:val="26"/>
          <w:szCs w:val="26"/>
          <w:lang w:val="en-US"/>
        </w:rPr>
      </w:pPr>
    </w:p>
    <w:p w14:paraId="53D225D9" w14:textId="77777777" w:rsidR="008B1025" w:rsidRPr="00D970EA" w:rsidRDefault="008B1025" w:rsidP="008B1025">
      <w:pPr>
        <w:jc w:val="center"/>
        <w:rPr>
          <w:rFonts w:ascii="Arial" w:hAnsi="Arial" w:cs="Arial"/>
          <w:b/>
          <w:spacing w:val="40"/>
          <w:sz w:val="26"/>
          <w:szCs w:val="26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D970EA" w:rsidRDefault="001F7504">
      <w:pPr>
        <w:jc w:val="center"/>
        <w:rPr>
          <w:rFonts w:ascii="Arial" w:hAnsi="Arial" w:cs="Arial"/>
          <w:b/>
          <w:spacing w:val="40"/>
          <w:sz w:val="26"/>
          <w:szCs w:val="26"/>
          <w:lang w:val="en-US"/>
        </w:rPr>
      </w:pPr>
    </w:p>
    <w:p w14:paraId="6E082043" w14:textId="77777777" w:rsidR="00C6062F" w:rsidRPr="00D970EA" w:rsidRDefault="00C6062F">
      <w:pPr>
        <w:jc w:val="center"/>
        <w:rPr>
          <w:rFonts w:ascii="Arial" w:hAnsi="Arial" w:cs="Arial"/>
          <w:b/>
          <w:spacing w:val="40"/>
          <w:sz w:val="26"/>
          <w:szCs w:val="26"/>
          <w:lang w:val="en-US"/>
        </w:rPr>
      </w:pPr>
    </w:p>
    <w:p w14:paraId="46B664DF" w14:textId="7F3DF551" w:rsidR="00051BC2" w:rsidRPr="00051BC2" w:rsidRDefault="00051BC2" w:rsidP="00051BC2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051BC2">
        <w:rPr>
          <w:bCs/>
          <w:sz w:val="28"/>
          <w:szCs w:val="28"/>
        </w:rPr>
        <w:t>1.</w:t>
      </w:r>
      <w:r w:rsidRPr="00051BC2">
        <w:rPr>
          <w:b w:val="0"/>
          <w:sz w:val="28"/>
          <w:szCs w:val="28"/>
        </w:rPr>
        <w:tab/>
        <w:t>Определя Министерството на културата за Управляващ орган за провеждане на конкурса за избор на български град за „Европейска столица на културата“ през 2032 г.</w:t>
      </w:r>
    </w:p>
    <w:p w14:paraId="5E489733" w14:textId="77777777" w:rsidR="00051BC2" w:rsidRPr="00051BC2" w:rsidRDefault="00051BC2" w:rsidP="00051BC2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051BC2">
        <w:rPr>
          <w:bCs/>
          <w:sz w:val="28"/>
          <w:szCs w:val="28"/>
        </w:rPr>
        <w:t>2.</w:t>
      </w:r>
      <w:r w:rsidRPr="00051BC2">
        <w:rPr>
          <w:b w:val="0"/>
          <w:sz w:val="28"/>
          <w:szCs w:val="28"/>
        </w:rPr>
        <w:tab/>
        <w:t>Управляващият орган по т. 1 има следните задачи:</w:t>
      </w:r>
    </w:p>
    <w:p w14:paraId="21DD77B7" w14:textId="77777777" w:rsidR="00051BC2" w:rsidRPr="00051BC2" w:rsidRDefault="00051BC2" w:rsidP="00051BC2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051BC2">
        <w:rPr>
          <w:b w:val="0"/>
          <w:sz w:val="28"/>
          <w:szCs w:val="28"/>
        </w:rPr>
        <w:lastRenderedPageBreak/>
        <w:t>а)</w:t>
      </w:r>
      <w:r w:rsidRPr="00051BC2">
        <w:rPr>
          <w:b w:val="0"/>
          <w:sz w:val="28"/>
          <w:szCs w:val="28"/>
        </w:rPr>
        <w:tab/>
        <w:t>подготвя и публикува покана за подаване на кандидатури за званието „Европейска столица на културата – 2032 г.";</w:t>
      </w:r>
    </w:p>
    <w:p w14:paraId="48466871" w14:textId="77777777" w:rsidR="00051BC2" w:rsidRPr="00051BC2" w:rsidRDefault="00051BC2" w:rsidP="00051BC2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051BC2">
        <w:rPr>
          <w:b w:val="0"/>
          <w:sz w:val="28"/>
          <w:szCs w:val="28"/>
        </w:rPr>
        <w:t>б)</w:t>
      </w:r>
      <w:r w:rsidRPr="00051BC2">
        <w:rPr>
          <w:b w:val="0"/>
          <w:sz w:val="28"/>
          <w:szCs w:val="28"/>
        </w:rPr>
        <w:tab/>
        <w:t>създава и поддържа уеб страница за конкурса и провежда информационни събития;</w:t>
      </w:r>
    </w:p>
    <w:p w14:paraId="5021A365" w14:textId="77777777" w:rsidR="00051BC2" w:rsidRPr="00051BC2" w:rsidRDefault="00051BC2" w:rsidP="00051BC2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051BC2">
        <w:rPr>
          <w:b w:val="0"/>
          <w:sz w:val="28"/>
          <w:szCs w:val="28"/>
        </w:rPr>
        <w:t>в)</w:t>
      </w:r>
      <w:r w:rsidRPr="00051BC2">
        <w:rPr>
          <w:b w:val="0"/>
          <w:sz w:val="28"/>
          <w:szCs w:val="28"/>
        </w:rPr>
        <w:tab/>
        <w:t>свиква заседания на експертния екип за предварителен и окончателен подбор;</w:t>
      </w:r>
    </w:p>
    <w:p w14:paraId="35864C8F" w14:textId="77777777" w:rsidR="00051BC2" w:rsidRPr="00051BC2" w:rsidRDefault="00051BC2" w:rsidP="00051BC2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051BC2">
        <w:rPr>
          <w:b w:val="0"/>
          <w:sz w:val="28"/>
          <w:szCs w:val="28"/>
        </w:rPr>
        <w:t>г)</w:t>
      </w:r>
      <w:r w:rsidRPr="00051BC2">
        <w:rPr>
          <w:b w:val="0"/>
          <w:sz w:val="28"/>
          <w:szCs w:val="28"/>
        </w:rPr>
        <w:tab/>
        <w:t>отговаря за подбора и назначаването на двама национални членове, които да участват в експертния екип за подбор, както и поема разходите, свързани с изпълнението на техните отговорности;</w:t>
      </w:r>
    </w:p>
    <w:p w14:paraId="7C33CEE1" w14:textId="77777777" w:rsidR="00051BC2" w:rsidRPr="00051BC2" w:rsidRDefault="00051BC2" w:rsidP="00051BC2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051BC2">
        <w:rPr>
          <w:b w:val="0"/>
          <w:sz w:val="28"/>
          <w:szCs w:val="28"/>
        </w:rPr>
        <w:t>д)</w:t>
      </w:r>
      <w:r w:rsidRPr="00051BC2">
        <w:rPr>
          <w:b w:val="0"/>
          <w:sz w:val="28"/>
          <w:szCs w:val="28"/>
        </w:rPr>
        <w:tab/>
        <w:t>изготвя и публикува Правила за провеждане на националния конкурс;</w:t>
      </w:r>
    </w:p>
    <w:p w14:paraId="6A949222" w14:textId="77777777" w:rsidR="00051BC2" w:rsidRPr="00051BC2" w:rsidRDefault="00051BC2" w:rsidP="00051BC2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051BC2">
        <w:rPr>
          <w:b w:val="0"/>
          <w:sz w:val="28"/>
          <w:szCs w:val="28"/>
        </w:rPr>
        <w:t>е)</w:t>
      </w:r>
      <w:r w:rsidRPr="00051BC2">
        <w:rPr>
          <w:b w:val="0"/>
          <w:sz w:val="28"/>
          <w:szCs w:val="28"/>
        </w:rPr>
        <w:tab/>
        <w:t>организира и технически обезпечава дейността на експертния екип по време на целия процес на подбор;</w:t>
      </w:r>
    </w:p>
    <w:p w14:paraId="60B7210E" w14:textId="77777777" w:rsidR="00051BC2" w:rsidRPr="00051BC2" w:rsidRDefault="00051BC2" w:rsidP="00051BC2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051BC2">
        <w:rPr>
          <w:b w:val="0"/>
          <w:sz w:val="28"/>
          <w:szCs w:val="28"/>
        </w:rPr>
        <w:t>ж)</w:t>
      </w:r>
      <w:r w:rsidRPr="00051BC2">
        <w:rPr>
          <w:b w:val="0"/>
          <w:sz w:val="28"/>
          <w:szCs w:val="28"/>
        </w:rPr>
        <w:tab/>
        <w:t>на основание на доклада на експертния екип официално одобрява списъка с първоначално одобрените кандидати;</w:t>
      </w:r>
    </w:p>
    <w:p w14:paraId="6C7BF5D8" w14:textId="77777777" w:rsidR="00051BC2" w:rsidRPr="00051BC2" w:rsidRDefault="00051BC2" w:rsidP="00051BC2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051BC2">
        <w:rPr>
          <w:b w:val="0"/>
          <w:sz w:val="28"/>
          <w:szCs w:val="28"/>
        </w:rPr>
        <w:t>з)</w:t>
      </w:r>
      <w:r w:rsidRPr="00051BC2">
        <w:rPr>
          <w:b w:val="0"/>
          <w:sz w:val="28"/>
          <w:szCs w:val="28"/>
        </w:rPr>
        <w:tab/>
        <w:t>координира посещенията на членовете на експертния екип в градовете, одобрени на етапа на предварителен подбор;</w:t>
      </w:r>
    </w:p>
    <w:p w14:paraId="6A933E8D" w14:textId="161E2191" w:rsidR="00051BC2" w:rsidRPr="00051BC2" w:rsidRDefault="00051BC2" w:rsidP="00051BC2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051BC2">
        <w:rPr>
          <w:b w:val="0"/>
          <w:sz w:val="28"/>
          <w:szCs w:val="28"/>
        </w:rPr>
        <w:t>и)</w:t>
      </w:r>
      <w:r w:rsidRPr="00051BC2">
        <w:rPr>
          <w:b w:val="0"/>
          <w:sz w:val="28"/>
          <w:szCs w:val="28"/>
        </w:rPr>
        <w:tab/>
        <w:t>одобрява доклада на експертния екип за окончателен подбор на града, който ще бъде носител на званието „Европейск</w:t>
      </w:r>
      <w:r w:rsidR="00354446">
        <w:rPr>
          <w:b w:val="0"/>
          <w:sz w:val="28"/>
          <w:szCs w:val="28"/>
        </w:rPr>
        <w:t>а</w:t>
      </w:r>
      <w:r w:rsidRPr="00051BC2">
        <w:rPr>
          <w:b w:val="0"/>
          <w:sz w:val="28"/>
          <w:szCs w:val="28"/>
        </w:rPr>
        <w:t xml:space="preserve"> столица на културата“ през 2032 г.;</w:t>
      </w:r>
    </w:p>
    <w:p w14:paraId="2DD39465" w14:textId="77777777" w:rsidR="00051BC2" w:rsidRPr="00051BC2" w:rsidRDefault="00051BC2" w:rsidP="00051BC2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051BC2">
        <w:rPr>
          <w:b w:val="0"/>
          <w:sz w:val="28"/>
          <w:szCs w:val="28"/>
        </w:rPr>
        <w:t>й)</w:t>
      </w:r>
      <w:r w:rsidRPr="00051BC2">
        <w:rPr>
          <w:b w:val="0"/>
          <w:sz w:val="28"/>
          <w:szCs w:val="28"/>
        </w:rPr>
        <w:tab/>
        <w:t>изпраща уведомление за окончателния подбор до Европейския парламент, Съвета, Комисията и Комитета на регионите не по-късно от края на 2027 г.;</w:t>
      </w:r>
    </w:p>
    <w:p w14:paraId="28F0B31F" w14:textId="11F5C85A" w:rsidR="00051BC2" w:rsidRPr="00051BC2" w:rsidRDefault="00051BC2" w:rsidP="00051BC2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051BC2">
        <w:rPr>
          <w:b w:val="0"/>
          <w:sz w:val="28"/>
          <w:szCs w:val="28"/>
        </w:rPr>
        <w:t>к)</w:t>
      </w:r>
      <w:r w:rsidRPr="00051BC2">
        <w:rPr>
          <w:b w:val="0"/>
          <w:sz w:val="28"/>
          <w:szCs w:val="28"/>
        </w:rPr>
        <w:tab/>
        <w:t>номинира наблюдател, който да присъства на заседанията за мониторинг на експертния екип</w:t>
      </w:r>
      <w:r w:rsidR="00BE2389">
        <w:rPr>
          <w:b w:val="0"/>
          <w:sz w:val="28"/>
          <w:szCs w:val="28"/>
        </w:rPr>
        <w:t>.</w:t>
      </w:r>
    </w:p>
    <w:p w14:paraId="35146A3A" w14:textId="77777777" w:rsidR="00051BC2" w:rsidRPr="00051BC2" w:rsidRDefault="00051BC2" w:rsidP="00051BC2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051BC2">
        <w:rPr>
          <w:bCs/>
          <w:sz w:val="28"/>
          <w:szCs w:val="28"/>
        </w:rPr>
        <w:t>3.</w:t>
      </w:r>
      <w:r w:rsidRPr="00051BC2">
        <w:rPr>
          <w:b w:val="0"/>
          <w:sz w:val="28"/>
          <w:szCs w:val="28"/>
        </w:rPr>
        <w:t xml:space="preserve"> Управляващият орган поддържа пълна неутралност и осигурява равнопоставени условия за всички кандидатстващи градове през целия процес.</w:t>
      </w:r>
    </w:p>
    <w:p w14:paraId="48CA98B6" w14:textId="1D13D986" w:rsidR="004C2B4D" w:rsidRPr="00576C79" w:rsidRDefault="00051BC2" w:rsidP="00051BC2">
      <w:pPr>
        <w:pStyle w:val="BodyText"/>
        <w:tabs>
          <w:tab w:val="left" w:pos="1418"/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051BC2">
        <w:rPr>
          <w:bCs/>
          <w:sz w:val="28"/>
          <w:szCs w:val="28"/>
        </w:rPr>
        <w:lastRenderedPageBreak/>
        <w:t>4.</w:t>
      </w:r>
      <w:r w:rsidRPr="00051BC2">
        <w:rPr>
          <w:b w:val="0"/>
          <w:sz w:val="28"/>
          <w:szCs w:val="28"/>
        </w:rPr>
        <w:t xml:space="preserve"> Разходите, свързани с изпълнението на дейностите по </w:t>
      </w:r>
      <w:r w:rsidR="00BE2389">
        <w:rPr>
          <w:b w:val="0"/>
          <w:sz w:val="28"/>
          <w:szCs w:val="28"/>
        </w:rPr>
        <w:br/>
      </w:r>
      <w:r w:rsidRPr="00051BC2">
        <w:rPr>
          <w:b w:val="0"/>
          <w:sz w:val="28"/>
          <w:szCs w:val="28"/>
        </w:rPr>
        <w:t>т. 2</w:t>
      </w:r>
      <w:r w:rsidR="00BE2389">
        <w:rPr>
          <w:b w:val="0"/>
          <w:sz w:val="28"/>
          <w:szCs w:val="28"/>
        </w:rPr>
        <w:t>,</w:t>
      </w:r>
      <w:r w:rsidRPr="00051BC2">
        <w:rPr>
          <w:b w:val="0"/>
          <w:sz w:val="28"/>
          <w:szCs w:val="28"/>
        </w:rPr>
        <w:t xml:space="preserve"> са за сметка на бюджета на Министерството на културата за съответната година.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9CEF49A" w14:textId="77777777" w:rsidR="00D153A1" w:rsidRPr="00657F87" w:rsidRDefault="00D153A1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338A7ADB" w14:textId="77777777" w:rsidR="00D153A1" w:rsidRPr="00657F87" w:rsidRDefault="00D153A1">
      <w:pPr>
        <w:ind w:firstLine="1134"/>
        <w:rPr>
          <w:rFonts w:ascii="Arial" w:hAnsi="Arial" w:cs="Arial"/>
          <w:b/>
        </w:rPr>
      </w:pPr>
    </w:p>
    <w:p w14:paraId="62980543" w14:textId="77777777" w:rsidR="00D153A1" w:rsidRPr="00657F87" w:rsidRDefault="00D153A1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7D0ED625" w14:textId="77777777" w:rsidR="00D153A1" w:rsidRPr="00657F87" w:rsidRDefault="00D153A1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3D3A3E7B" w14:textId="77777777" w:rsidR="00D153A1" w:rsidRPr="00657F87" w:rsidRDefault="00D153A1">
      <w:pPr>
        <w:ind w:left="1134"/>
        <w:rPr>
          <w:rFonts w:ascii="Arial" w:hAnsi="Arial" w:cs="Arial"/>
          <w:b/>
        </w:rPr>
      </w:pPr>
    </w:p>
    <w:sectPr w:rsidR="00D153A1" w:rsidRPr="00657F87" w:rsidSect="009A34A1">
      <w:headerReference w:type="even" r:id="rId7"/>
      <w:headerReference w:type="default" r:id="rId8"/>
      <w:footerReference w:type="first" r:id="rId9"/>
      <w:pgSz w:w="11907" w:h="16840" w:code="9"/>
      <w:pgMar w:top="1417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49DF" w14:textId="77777777" w:rsidR="00C112C3" w:rsidRDefault="00C112C3">
      <w:r>
        <w:separator/>
      </w:r>
    </w:p>
  </w:endnote>
  <w:endnote w:type="continuationSeparator" w:id="0">
    <w:p w14:paraId="797FEA87" w14:textId="77777777" w:rsidR="00C112C3" w:rsidRDefault="00C1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26A7B278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7B773135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D232" w14:textId="77777777" w:rsidR="00C112C3" w:rsidRDefault="00C112C3">
      <w:r>
        <w:separator/>
      </w:r>
    </w:p>
  </w:footnote>
  <w:footnote w:type="continuationSeparator" w:id="0">
    <w:p w14:paraId="32B4092C" w14:textId="77777777" w:rsidR="00C112C3" w:rsidRDefault="00C11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05E1EA09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70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51BC2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5D6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4446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9419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A5684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B741B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24845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1265D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2389"/>
    <w:rsid w:val="00BE37B5"/>
    <w:rsid w:val="00BF6F19"/>
    <w:rsid w:val="00C02BA3"/>
    <w:rsid w:val="00C07002"/>
    <w:rsid w:val="00C112C3"/>
    <w:rsid w:val="00C226A0"/>
    <w:rsid w:val="00C2659E"/>
    <w:rsid w:val="00C32E16"/>
    <w:rsid w:val="00C34026"/>
    <w:rsid w:val="00C350E9"/>
    <w:rsid w:val="00C36F51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153A1"/>
    <w:rsid w:val="00D2337C"/>
    <w:rsid w:val="00D258A2"/>
    <w:rsid w:val="00D3331C"/>
    <w:rsid w:val="00D33F4F"/>
    <w:rsid w:val="00D53E7B"/>
    <w:rsid w:val="00D72A02"/>
    <w:rsid w:val="00D8797A"/>
    <w:rsid w:val="00D90055"/>
    <w:rsid w:val="00D970EA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13CEA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2A8F"/>
    <w:rsid w:val="00F90138"/>
    <w:rsid w:val="00F928C9"/>
    <w:rsid w:val="00F94FD8"/>
    <w:rsid w:val="00F954F5"/>
    <w:rsid w:val="00FA145D"/>
    <w:rsid w:val="00FA5CA9"/>
    <w:rsid w:val="00FB4F1A"/>
    <w:rsid w:val="00FB7F1C"/>
    <w:rsid w:val="00FC273F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2025-12-05T14:15:00Z</dcterms:created>
  <dcterms:modified xsi:type="dcterms:W3CDTF">2025-12-05T14:15:00Z</dcterms:modified>
</cp:coreProperties>
</file>