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E4FD1" w14:textId="0A1C69F0" w:rsidR="00E53184" w:rsidRDefault="00E53184" w:rsidP="00E53184">
      <w:pPr>
        <w:spacing w:after="20"/>
        <w:jc w:val="center"/>
        <w:rPr>
          <w:rFonts w:asciiTheme="minorHAnsi" w:hAnsiTheme="minorHAnsi"/>
          <w:noProof/>
          <w:lang w:val="bg-BG"/>
        </w:rPr>
      </w:pPr>
    </w:p>
    <w:p w14:paraId="72EAFD1C" w14:textId="77777777" w:rsidR="00693766" w:rsidRDefault="00693766" w:rsidP="00E53184">
      <w:pPr>
        <w:spacing w:after="20"/>
        <w:jc w:val="center"/>
        <w:rPr>
          <w:rFonts w:asciiTheme="minorHAnsi" w:hAnsiTheme="minorHAnsi"/>
          <w:noProof/>
          <w:lang w:val="bg-BG"/>
        </w:rPr>
      </w:pPr>
    </w:p>
    <w:p w14:paraId="29B11867" w14:textId="77777777" w:rsidR="00693766" w:rsidRDefault="00693766" w:rsidP="00E53184">
      <w:pPr>
        <w:spacing w:after="20"/>
        <w:jc w:val="center"/>
        <w:rPr>
          <w:rFonts w:asciiTheme="minorHAnsi" w:hAnsiTheme="minorHAnsi"/>
          <w:noProof/>
          <w:lang w:val="bg-BG"/>
        </w:rPr>
      </w:pPr>
    </w:p>
    <w:p w14:paraId="6CB8DCF7" w14:textId="77777777" w:rsidR="0069784B" w:rsidRPr="00057A22" w:rsidRDefault="00FD000C">
      <w:pPr>
        <w:pStyle w:val="Title"/>
        <w:rPr>
          <w:rFonts w:ascii="Times New Roman" w:hAnsi="Times New Roman"/>
          <w:sz w:val="24"/>
          <w:szCs w:val="24"/>
          <w:lang w:val="bg-BG"/>
        </w:rPr>
      </w:pPr>
      <w:r w:rsidRPr="00057A22">
        <w:rPr>
          <w:rFonts w:ascii="Times New Roman" w:hAnsi="Times New Roman"/>
          <w:sz w:val="24"/>
          <w:szCs w:val="24"/>
          <w:lang w:val="bg-BG"/>
        </w:rPr>
        <w:t>Р</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Е</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П</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У</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Б</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Л</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И</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К</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А</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Б</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Ъ</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Л</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Г</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А</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Р</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И</w:t>
      </w:r>
      <w:r w:rsidR="0069784B" w:rsidRPr="00057A22">
        <w:rPr>
          <w:rFonts w:ascii="Times New Roman" w:hAnsi="Times New Roman"/>
          <w:sz w:val="24"/>
          <w:szCs w:val="24"/>
          <w:lang w:val="bg-BG"/>
        </w:rPr>
        <w:t xml:space="preserve"> </w:t>
      </w:r>
      <w:r w:rsidRPr="00057A22">
        <w:rPr>
          <w:rFonts w:ascii="Times New Roman" w:hAnsi="Times New Roman"/>
          <w:sz w:val="24"/>
          <w:szCs w:val="24"/>
          <w:lang w:val="bg-BG"/>
        </w:rPr>
        <w:t>Я</w:t>
      </w:r>
    </w:p>
    <w:p w14:paraId="0B01D9FB" w14:textId="77777777" w:rsidR="0069784B" w:rsidRPr="00057A22" w:rsidRDefault="00FD000C">
      <w:pPr>
        <w:pBdr>
          <w:bottom w:val="single" w:sz="12" w:space="1" w:color="auto"/>
        </w:pBdr>
        <w:jc w:val="center"/>
        <w:rPr>
          <w:rFonts w:ascii="Times New Roman" w:hAnsi="Times New Roman"/>
          <w:b/>
          <w:spacing w:val="100"/>
          <w:sz w:val="32"/>
          <w:szCs w:val="32"/>
          <w:lang w:val="bg-BG"/>
        </w:rPr>
      </w:pPr>
      <w:r w:rsidRPr="00057A22">
        <w:rPr>
          <w:rFonts w:ascii="Times New Roman" w:hAnsi="Times New Roman"/>
          <w:b/>
          <w:spacing w:val="60"/>
          <w:sz w:val="32"/>
          <w:szCs w:val="32"/>
          <w:lang w:val="bg-BG"/>
        </w:rPr>
        <w:t>М</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И</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Н</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И</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С</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Т</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Е</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Р</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С</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К</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И</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С</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Ъ</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В</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Е</w:t>
      </w:r>
      <w:r w:rsidR="0069784B" w:rsidRPr="00057A22">
        <w:rPr>
          <w:rFonts w:ascii="Times New Roman" w:hAnsi="Times New Roman"/>
          <w:b/>
          <w:spacing w:val="60"/>
          <w:sz w:val="32"/>
          <w:szCs w:val="32"/>
          <w:lang w:val="bg-BG"/>
        </w:rPr>
        <w:t xml:space="preserve"> </w:t>
      </w:r>
      <w:r w:rsidRPr="00057A22">
        <w:rPr>
          <w:rFonts w:ascii="Times New Roman" w:hAnsi="Times New Roman"/>
          <w:b/>
          <w:spacing w:val="60"/>
          <w:sz w:val="32"/>
          <w:szCs w:val="32"/>
          <w:lang w:val="bg-BG"/>
        </w:rPr>
        <w:t>Т</w:t>
      </w:r>
    </w:p>
    <w:p w14:paraId="61143B89" w14:textId="3BF7FEC2" w:rsidR="0069784B" w:rsidRPr="00057A22" w:rsidRDefault="00057A22" w:rsidP="00A60773">
      <w:pPr>
        <w:jc w:val="right"/>
        <w:rPr>
          <w:rFonts w:ascii="Arial" w:hAnsi="Arial" w:cs="Arial"/>
          <w:b/>
          <w:szCs w:val="24"/>
          <w:lang w:val="bg-BG"/>
        </w:rPr>
      </w:pPr>
      <w:r w:rsidRPr="00057A22">
        <w:rPr>
          <w:rFonts w:ascii="Arial" w:hAnsi="Arial" w:cs="Arial"/>
          <w:b/>
          <w:szCs w:val="24"/>
          <w:lang w:val="bg-BG"/>
        </w:rPr>
        <w:t>Препис</w:t>
      </w:r>
    </w:p>
    <w:p w14:paraId="603CF04D" w14:textId="77777777" w:rsidR="0069784B" w:rsidRPr="00057A22" w:rsidRDefault="0069784B">
      <w:pPr>
        <w:jc w:val="center"/>
        <w:rPr>
          <w:rFonts w:ascii="NewSaturionModernCyr" w:hAnsi="NewSaturionModernCyr"/>
          <w:sz w:val="22"/>
          <w:lang w:val="bg-BG"/>
        </w:rPr>
      </w:pPr>
    </w:p>
    <w:p w14:paraId="1CDBABA4" w14:textId="77777777" w:rsidR="00BF1A70" w:rsidRPr="00057A22" w:rsidRDefault="00BF1A70">
      <w:pPr>
        <w:jc w:val="center"/>
        <w:rPr>
          <w:rFonts w:ascii="NewSaturionModernCyr" w:hAnsi="NewSaturionModernCyr"/>
          <w:sz w:val="22"/>
          <w:lang w:val="bg-BG"/>
        </w:rPr>
      </w:pPr>
    </w:p>
    <w:p w14:paraId="32547B1C" w14:textId="10FAE545" w:rsidR="0069784B" w:rsidRPr="00057A22" w:rsidRDefault="000900B0">
      <w:pPr>
        <w:spacing w:line="360" w:lineRule="auto"/>
        <w:jc w:val="center"/>
        <w:rPr>
          <w:rFonts w:ascii="Times New Roman" w:hAnsi="Times New Roman"/>
          <w:b/>
          <w:spacing w:val="180"/>
          <w:sz w:val="40"/>
          <w:szCs w:val="40"/>
          <w:lang w:val="bg-BG"/>
        </w:rPr>
      </w:pPr>
      <w:r w:rsidRPr="00057A22">
        <w:rPr>
          <w:rFonts w:ascii="Times New Roman" w:hAnsi="Times New Roman"/>
          <w:b/>
          <w:spacing w:val="180"/>
          <w:sz w:val="40"/>
          <w:szCs w:val="40"/>
          <w:lang w:val="bg-BG"/>
        </w:rPr>
        <w:t>ПОСТАНОВЛЕНИЕ</w:t>
      </w:r>
      <w:r w:rsidR="0069784B" w:rsidRPr="00057A22">
        <w:rPr>
          <w:rFonts w:ascii="Times New Roman" w:hAnsi="Times New Roman"/>
          <w:b/>
          <w:spacing w:val="180"/>
          <w:sz w:val="40"/>
          <w:szCs w:val="40"/>
          <w:lang w:val="bg-BG"/>
        </w:rPr>
        <w:t xml:space="preserve">  </w:t>
      </w:r>
      <w:r w:rsidR="0069784B" w:rsidRPr="00057A22">
        <w:rPr>
          <w:rFonts w:ascii="Times New Roman" w:hAnsi="Times New Roman"/>
          <w:b/>
          <w:spacing w:val="180"/>
          <w:sz w:val="40"/>
          <w:szCs w:val="40"/>
          <w:lang w:val="bg-BG"/>
        </w:rPr>
        <w:sym w:font="Times New Roman" w:char="2116"/>
      </w:r>
      <w:r w:rsidR="00057A22" w:rsidRPr="00057A22">
        <w:rPr>
          <w:rFonts w:ascii="Times New Roman" w:hAnsi="Times New Roman"/>
          <w:b/>
          <w:spacing w:val="180"/>
          <w:sz w:val="40"/>
          <w:szCs w:val="40"/>
          <w:lang w:val="bg-BG"/>
        </w:rPr>
        <w:t xml:space="preserve"> 321</w:t>
      </w:r>
    </w:p>
    <w:p w14:paraId="6E03B46A" w14:textId="77777777" w:rsidR="009B1F27" w:rsidRPr="00057A22" w:rsidRDefault="009B1F27">
      <w:pPr>
        <w:jc w:val="center"/>
        <w:rPr>
          <w:rFonts w:ascii="NewSaturionModernCyr" w:hAnsi="NewSaturionModernCyr"/>
          <w:b/>
          <w:sz w:val="28"/>
          <w:szCs w:val="28"/>
          <w:lang w:val="bg-BG"/>
        </w:rPr>
      </w:pPr>
    </w:p>
    <w:p w14:paraId="1F2D3F25" w14:textId="5ABAD760" w:rsidR="0069784B" w:rsidRPr="00057A22" w:rsidRDefault="00FD000C">
      <w:pPr>
        <w:jc w:val="center"/>
        <w:rPr>
          <w:rFonts w:ascii="Times New Roman" w:hAnsi="Times New Roman"/>
          <w:b/>
          <w:sz w:val="30"/>
          <w:szCs w:val="30"/>
          <w:lang w:val="bg-BG"/>
        </w:rPr>
      </w:pPr>
      <w:r w:rsidRPr="00057A22">
        <w:rPr>
          <w:rFonts w:ascii="Times New Roman" w:hAnsi="Times New Roman"/>
          <w:b/>
          <w:sz w:val="30"/>
          <w:szCs w:val="30"/>
          <w:lang w:val="bg-BG"/>
        </w:rPr>
        <w:t>от</w:t>
      </w:r>
      <w:r w:rsidR="0069784B" w:rsidRPr="00057A22">
        <w:rPr>
          <w:rFonts w:ascii="Times New Roman" w:hAnsi="Times New Roman"/>
          <w:b/>
          <w:sz w:val="30"/>
          <w:szCs w:val="30"/>
          <w:lang w:val="bg-BG"/>
        </w:rPr>
        <w:t xml:space="preserve">       </w:t>
      </w:r>
      <w:r w:rsidR="00057A22" w:rsidRPr="00057A22">
        <w:rPr>
          <w:rFonts w:ascii="Times New Roman" w:hAnsi="Times New Roman"/>
          <w:b/>
          <w:sz w:val="30"/>
          <w:szCs w:val="30"/>
          <w:lang w:val="bg-BG"/>
        </w:rPr>
        <w:t>16</w:t>
      </w:r>
      <w:r w:rsidR="0069784B" w:rsidRPr="00057A22">
        <w:rPr>
          <w:rFonts w:ascii="Times New Roman" w:hAnsi="Times New Roman"/>
          <w:b/>
          <w:sz w:val="30"/>
          <w:szCs w:val="30"/>
          <w:lang w:val="bg-BG"/>
        </w:rPr>
        <w:t xml:space="preserve">      </w:t>
      </w:r>
      <w:r w:rsidR="00057A22" w:rsidRPr="00057A22">
        <w:rPr>
          <w:rFonts w:ascii="Times New Roman" w:hAnsi="Times New Roman"/>
          <w:b/>
          <w:sz w:val="30"/>
          <w:szCs w:val="30"/>
          <w:lang w:val="bg-BG"/>
        </w:rPr>
        <w:t>декември</w:t>
      </w:r>
      <w:r w:rsidR="0069784B" w:rsidRPr="00057A22">
        <w:rPr>
          <w:rFonts w:ascii="Times New Roman" w:hAnsi="Times New Roman"/>
          <w:b/>
          <w:sz w:val="30"/>
          <w:szCs w:val="30"/>
          <w:lang w:val="bg-BG"/>
        </w:rPr>
        <w:t xml:space="preserve">      20</w:t>
      </w:r>
      <w:r w:rsidR="00975CAB" w:rsidRPr="00057A22">
        <w:rPr>
          <w:rFonts w:ascii="Times New Roman" w:hAnsi="Times New Roman"/>
          <w:b/>
          <w:sz w:val="30"/>
          <w:szCs w:val="30"/>
          <w:lang w:val="bg-BG"/>
        </w:rPr>
        <w:t>2</w:t>
      </w:r>
      <w:r w:rsidR="00DA151E" w:rsidRPr="00057A22">
        <w:rPr>
          <w:rFonts w:ascii="Times New Roman" w:hAnsi="Times New Roman"/>
          <w:b/>
          <w:sz w:val="30"/>
          <w:szCs w:val="30"/>
          <w:lang w:val="bg-BG"/>
        </w:rPr>
        <w:t>5</w:t>
      </w:r>
      <w:r w:rsidR="0069784B" w:rsidRPr="00057A22">
        <w:rPr>
          <w:rFonts w:ascii="Times New Roman" w:hAnsi="Times New Roman"/>
          <w:b/>
          <w:sz w:val="30"/>
          <w:szCs w:val="30"/>
          <w:lang w:val="bg-BG"/>
        </w:rPr>
        <w:t xml:space="preserve"> </w:t>
      </w:r>
      <w:r w:rsidRPr="00057A22">
        <w:rPr>
          <w:rFonts w:ascii="Times New Roman" w:hAnsi="Times New Roman"/>
          <w:b/>
          <w:sz w:val="30"/>
          <w:szCs w:val="30"/>
          <w:lang w:val="bg-BG"/>
        </w:rPr>
        <w:t>година</w:t>
      </w:r>
    </w:p>
    <w:p w14:paraId="25DC3301" w14:textId="77777777" w:rsidR="00FC6CA0" w:rsidRPr="00057A22" w:rsidRDefault="00FC6CA0">
      <w:pPr>
        <w:rPr>
          <w:rFonts w:ascii="Times New Roman" w:hAnsi="Times New Roman"/>
          <w:b/>
          <w:szCs w:val="24"/>
          <w:lang w:val="bg-BG"/>
        </w:rPr>
      </w:pPr>
    </w:p>
    <w:p w14:paraId="0B9D688F" w14:textId="77777777" w:rsidR="00162DB2" w:rsidRPr="00057A22" w:rsidRDefault="00162DB2">
      <w:pPr>
        <w:rPr>
          <w:rFonts w:ascii="Times New Roman" w:hAnsi="Times New Roman"/>
          <w:b/>
          <w:szCs w:val="24"/>
          <w:lang w:val="bg-BG"/>
        </w:rPr>
      </w:pPr>
    </w:p>
    <w:p w14:paraId="30C0FC75" w14:textId="31D7B452" w:rsidR="0069784B" w:rsidRPr="00057A22" w:rsidRDefault="0069784B" w:rsidP="00062827">
      <w:pPr>
        <w:spacing w:before="120" w:line="288" w:lineRule="auto"/>
        <w:ind w:left="1560" w:right="758" w:hanging="426"/>
        <w:jc w:val="both"/>
        <w:rPr>
          <w:rFonts w:ascii="Arial" w:hAnsi="Arial" w:cs="Arial"/>
          <w:b/>
          <w:smallCaps/>
          <w:sz w:val="26"/>
          <w:szCs w:val="26"/>
          <w:lang w:val="bg-BG"/>
        </w:rPr>
      </w:pPr>
      <w:r w:rsidRPr="00057A22">
        <w:rPr>
          <w:rFonts w:ascii="Arial" w:hAnsi="Arial" w:cs="Arial"/>
          <w:b/>
          <w:smallCaps/>
          <w:sz w:val="26"/>
          <w:szCs w:val="26"/>
          <w:lang w:val="bg-BG"/>
        </w:rPr>
        <w:t xml:space="preserve">ЗА </w:t>
      </w:r>
      <w:r w:rsidR="0086671D" w:rsidRPr="00057A22">
        <w:rPr>
          <w:rFonts w:ascii="Arial" w:hAnsi="Arial" w:cs="Arial"/>
          <w:b/>
          <w:smallCaps/>
          <w:sz w:val="26"/>
          <w:szCs w:val="26"/>
          <w:lang w:val="bg-BG"/>
        </w:rPr>
        <w:t>одобряване на допълнителни разходи за 2025 г. по бюджета на Държавен фонд „Земеделие”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w:t>
      </w:r>
    </w:p>
    <w:p w14:paraId="3CD15CAF" w14:textId="77777777" w:rsidR="004D1544" w:rsidRPr="00057A22" w:rsidRDefault="004D1544" w:rsidP="00062827">
      <w:pPr>
        <w:spacing w:line="288" w:lineRule="auto"/>
        <w:ind w:right="49" w:firstLine="1134"/>
        <w:jc w:val="both"/>
        <w:rPr>
          <w:rFonts w:ascii="Arial" w:hAnsi="Arial" w:cs="Arial"/>
          <w:sz w:val="26"/>
          <w:szCs w:val="26"/>
          <w:lang w:val="bg-BG"/>
        </w:rPr>
      </w:pPr>
    </w:p>
    <w:p w14:paraId="46DD864E" w14:textId="77777777" w:rsidR="00162DB2" w:rsidRPr="00057A22" w:rsidRDefault="00162DB2" w:rsidP="00062827">
      <w:pPr>
        <w:spacing w:line="288" w:lineRule="auto"/>
        <w:ind w:right="49" w:firstLine="1134"/>
        <w:jc w:val="both"/>
        <w:rPr>
          <w:rFonts w:ascii="Arial" w:hAnsi="Arial" w:cs="Arial"/>
          <w:sz w:val="26"/>
          <w:szCs w:val="26"/>
          <w:lang w:val="bg-BG"/>
        </w:rPr>
      </w:pPr>
    </w:p>
    <w:p w14:paraId="3B764B48" w14:textId="77777777" w:rsidR="0069784B" w:rsidRPr="00057A22" w:rsidRDefault="00FD000C">
      <w:pPr>
        <w:pStyle w:val="Heading1"/>
        <w:widowControl/>
        <w:spacing w:line="360" w:lineRule="auto"/>
        <w:rPr>
          <w:rFonts w:ascii="Times New Roman" w:hAnsi="Times New Roman"/>
          <w:spacing w:val="40"/>
          <w:sz w:val="28"/>
          <w:szCs w:val="28"/>
          <w:lang w:val="bg-BG"/>
        </w:rPr>
      </w:pPr>
      <w:r w:rsidRPr="00057A22">
        <w:rPr>
          <w:rFonts w:ascii="Times New Roman" w:hAnsi="Times New Roman"/>
          <w:spacing w:val="40"/>
          <w:sz w:val="28"/>
          <w:szCs w:val="28"/>
          <w:lang w:val="bg-BG"/>
        </w:rPr>
        <w:t>М</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И</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Н</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И</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С</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Т</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Е</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Р</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С</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К</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И</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Я</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Т</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С</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Ъ</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В</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Е</w:t>
      </w:r>
      <w:r w:rsidR="0069784B" w:rsidRPr="00057A22">
        <w:rPr>
          <w:rFonts w:ascii="Times New Roman" w:hAnsi="Times New Roman"/>
          <w:spacing w:val="40"/>
          <w:sz w:val="28"/>
          <w:szCs w:val="28"/>
          <w:lang w:val="bg-BG"/>
        </w:rPr>
        <w:t xml:space="preserve"> </w:t>
      </w:r>
      <w:r w:rsidRPr="00057A22">
        <w:rPr>
          <w:rFonts w:ascii="Times New Roman" w:hAnsi="Times New Roman"/>
          <w:spacing w:val="40"/>
          <w:sz w:val="28"/>
          <w:szCs w:val="28"/>
          <w:lang w:val="bg-BG"/>
        </w:rPr>
        <w:t>Т</w:t>
      </w:r>
    </w:p>
    <w:p w14:paraId="4432E70B" w14:textId="77777777" w:rsidR="0069784B" w:rsidRPr="00057A22" w:rsidRDefault="00FD000C">
      <w:pPr>
        <w:jc w:val="center"/>
        <w:rPr>
          <w:rFonts w:ascii="Times New Roman" w:hAnsi="Times New Roman"/>
          <w:b/>
          <w:spacing w:val="40"/>
          <w:sz w:val="28"/>
          <w:szCs w:val="28"/>
          <w:lang w:val="bg-BG"/>
        </w:rPr>
      </w:pPr>
      <w:r w:rsidRPr="00057A22">
        <w:rPr>
          <w:rFonts w:ascii="Times New Roman" w:hAnsi="Times New Roman"/>
          <w:b/>
          <w:spacing w:val="40"/>
          <w:sz w:val="28"/>
          <w:szCs w:val="28"/>
          <w:lang w:val="bg-BG"/>
        </w:rPr>
        <w:t>П</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О</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С</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Т</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А</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Н</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О</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В</w:t>
      </w:r>
      <w:r w:rsidR="0069784B" w:rsidRPr="00057A22">
        <w:rPr>
          <w:rFonts w:ascii="Times New Roman" w:hAnsi="Times New Roman"/>
          <w:b/>
          <w:spacing w:val="40"/>
          <w:sz w:val="28"/>
          <w:szCs w:val="28"/>
          <w:lang w:val="bg-BG"/>
        </w:rPr>
        <w:t xml:space="preserve"> </w:t>
      </w:r>
      <w:r w:rsidRPr="00057A22">
        <w:rPr>
          <w:rFonts w:ascii="Times New Roman" w:hAnsi="Times New Roman"/>
          <w:b/>
          <w:spacing w:val="40"/>
          <w:sz w:val="28"/>
          <w:szCs w:val="28"/>
          <w:lang w:val="bg-BG"/>
        </w:rPr>
        <w:t>И</w:t>
      </w:r>
      <w:r w:rsidR="0069784B" w:rsidRPr="00057A22">
        <w:rPr>
          <w:rFonts w:ascii="Times New Roman" w:hAnsi="Times New Roman"/>
          <w:b/>
          <w:spacing w:val="40"/>
          <w:sz w:val="28"/>
          <w:szCs w:val="28"/>
          <w:lang w:val="bg-BG"/>
        </w:rPr>
        <w:t>:</w:t>
      </w:r>
    </w:p>
    <w:p w14:paraId="6FD65B53" w14:textId="77777777" w:rsidR="0069784B" w:rsidRPr="00057A22" w:rsidRDefault="0069784B">
      <w:pPr>
        <w:jc w:val="center"/>
        <w:rPr>
          <w:rFonts w:ascii="NewSaturionCyr" w:hAnsi="NewSaturionCyr"/>
          <w:spacing w:val="40"/>
          <w:sz w:val="20"/>
          <w:lang w:val="bg-BG"/>
        </w:rPr>
      </w:pPr>
    </w:p>
    <w:p w14:paraId="0D7A6030" w14:textId="77777777" w:rsidR="0072300B" w:rsidRPr="00057A22" w:rsidRDefault="0072300B">
      <w:pPr>
        <w:jc w:val="center"/>
        <w:rPr>
          <w:rFonts w:ascii="NewSaturionCyr" w:hAnsi="NewSaturionCyr"/>
          <w:spacing w:val="40"/>
          <w:sz w:val="20"/>
          <w:lang w:val="bg-BG"/>
        </w:rPr>
      </w:pPr>
    </w:p>
    <w:p w14:paraId="0FC00C9A" w14:textId="4505218E" w:rsidR="0086671D"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t>Чл. 1. (1)</w:t>
      </w:r>
      <w:r w:rsidRPr="00057A22">
        <w:rPr>
          <w:rFonts w:ascii="Arial" w:hAnsi="Arial" w:cs="Arial"/>
          <w:sz w:val="26"/>
          <w:szCs w:val="26"/>
          <w:lang w:val="bg-BG"/>
        </w:rPr>
        <w:t xml:space="preserve"> Одобрява допълнителни разходи в размер до </w:t>
      </w:r>
      <w:r w:rsidRPr="00057A22">
        <w:rPr>
          <w:rFonts w:ascii="Arial" w:hAnsi="Arial" w:cs="Arial"/>
          <w:sz w:val="26"/>
          <w:szCs w:val="26"/>
          <w:lang w:val="bg-BG"/>
        </w:rPr>
        <w:br/>
        <w:t>10 000 000 лв. по бюджета на Държавен фонд „Земеделие“ за 2025 г.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w:t>
      </w:r>
    </w:p>
    <w:p w14:paraId="55B034E1" w14:textId="70E50C4A" w:rsidR="0086671D"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t>(2)</w:t>
      </w:r>
      <w:r w:rsidRPr="00057A22">
        <w:rPr>
          <w:rFonts w:ascii="Arial" w:hAnsi="Arial" w:cs="Arial"/>
          <w:sz w:val="26"/>
          <w:szCs w:val="26"/>
          <w:lang w:val="bg-BG"/>
        </w:rPr>
        <w:t xml:space="preserve"> Средствата по ал. 1 да се осигурят за сметка на предвидените разходи по централния бюджет за 2025 г. за финансиране на разходи за ДДС на общини по одобрени за подпомагане проекти по ПРСР/СПРЗСР и по ПМДР/ПМДРА.</w:t>
      </w:r>
    </w:p>
    <w:p w14:paraId="0EF17933" w14:textId="2E2AD6FC" w:rsidR="0086671D"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t>Чл. 2.</w:t>
      </w:r>
      <w:r w:rsidRPr="00057A22">
        <w:rPr>
          <w:rFonts w:ascii="Arial" w:hAnsi="Arial" w:cs="Arial"/>
          <w:sz w:val="26"/>
          <w:szCs w:val="26"/>
          <w:lang w:val="bg-BG"/>
        </w:rPr>
        <w:t xml:space="preserve"> Със сумата по чл. 1, ал. 1 да се увеличат разходите по бюджета на Държавен фонд „Земеделие” за 2025 г. по </w:t>
      </w:r>
      <w:r w:rsidR="00231EEE" w:rsidRPr="00057A22">
        <w:rPr>
          <w:rFonts w:ascii="Arial" w:hAnsi="Arial" w:cs="Arial"/>
          <w:sz w:val="26"/>
          <w:szCs w:val="26"/>
          <w:lang w:val="bg-BG"/>
        </w:rPr>
        <w:t>„</w:t>
      </w:r>
      <w:r w:rsidRPr="00057A22">
        <w:rPr>
          <w:rFonts w:ascii="Arial" w:hAnsi="Arial" w:cs="Arial"/>
          <w:sz w:val="26"/>
          <w:szCs w:val="26"/>
          <w:lang w:val="bg-BG"/>
        </w:rPr>
        <w:t>Политика на Министерството на земеделието и храните в областта на земеделието и селските райони</w:t>
      </w:r>
      <w:r w:rsidR="00231EEE" w:rsidRPr="00057A22">
        <w:rPr>
          <w:rFonts w:ascii="Arial" w:hAnsi="Arial" w:cs="Arial"/>
          <w:sz w:val="26"/>
          <w:szCs w:val="26"/>
          <w:lang w:val="bg-BG"/>
        </w:rPr>
        <w:t>“</w:t>
      </w:r>
      <w:r w:rsidRPr="00057A22">
        <w:rPr>
          <w:rFonts w:ascii="Arial" w:hAnsi="Arial" w:cs="Arial"/>
          <w:sz w:val="26"/>
          <w:szCs w:val="26"/>
          <w:lang w:val="bg-BG"/>
        </w:rPr>
        <w:t>, бюджетна програма „Развитие на селските райони”.</w:t>
      </w:r>
    </w:p>
    <w:p w14:paraId="3F45B2D9" w14:textId="77777777" w:rsidR="0086671D"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lastRenderedPageBreak/>
        <w:t>Чл. 3.</w:t>
      </w:r>
      <w:r w:rsidRPr="00057A22">
        <w:rPr>
          <w:rFonts w:ascii="Arial" w:hAnsi="Arial" w:cs="Arial"/>
          <w:sz w:val="26"/>
          <w:szCs w:val="26"/>
          <w:lang w:val="bg-BG"/>
        </w:rPr>
        <w:t xml:space="preserve"> Изпълнителният директор на Държавен фонд „Земеделие“ да извърши съответните промени по бюджета на Държавен фонд „Земеделие“ за 2025 г. и да уведоми министъра на финансите.</w:t>
      </w:r>
    </w:p>
    <w:p w14:paraId="23CD21C8" w14:textId="77777777" w:rsidR="0086671D"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t>Чл. 4.</w:t>
      </w:r>
      <w:r w:rsidRPr="00057A22">
        <w:rPr>
          <w:rFonts w:ascii="Arial" w:hAnsi="Arial" w:cs="Arial"/>
          <w:sz w:val="26"/>
          <w:szCs w:val="26"/>
          <w:lang w:val="bg-BG"/>
        </w:rPr>
        <w:t xml:space="preserve"> Министърът на финансите да извърши произтичащите от чл. 1 промени по централния бюджет за 2025 г.</w:t>
      </w:r>
    </w:p>
    <w:p w14:paraId="0F95CC80" w14:textId="77777777" w:rsidR="0086671D" w:rsidRPr="00057A22" w:rsidRDefault="0086671D" w:rsidP="0086671D">
      <w:pPr>
        <w:spacing w:before="120" w:line="288" w:lineRule="auto"/>
        <w:ind w:right="1"/>
        <w:jc w:val="both"/>
        <w:rPr>
          <w:rFonts w:ascii="Arial" w:hAnsi="Arial" w:cs="Arial"/>
          <w:sz w:val="16"/>
          <w:szCs w:val="16"/>
          <w:lang w:val="bg-BG"/>
        </w:rPr>
      </w:pPr>
    </w:p>
    <w:p w14:paraId="00D311FC" w14:textId="68EAE37D" w:rsidR="0086671D" w:rsidRPr="00057A22" w:rsidRDefault="0086671D" w:rsidP="0086671D">
      <w:pPr>
        <w:spacing w:before="120" w:line="288" w:lineRule="auto"/>
        <w:ind w:right="1"/>
        <w:jc w:val="center"/>
        <w:rPr>
          <w:rFonts w:ascii="Arial" w:hAnsi="Arial" w:cs="Arial"/>
          <w:b/>
          <w:bCs/>
          <w:smallCaps/>
          <w:sz w:val="26"/>
          <w:szCs w:val="26"/>
          <w:lang w:val="bg-BG"/>
        </w:rPr>
      </w:pPr>
      <w:r w:rsidRPr="00057A22">
        <w:rPr>
          <w:rFonts w:ascii="Arial" w:hAnsi="Arial" w:cs="Arial"/>
          <w:b/>
          <w:bCs/>
          <w:smallCaps/>
          <w:sz w:val="26"/>
          <w:szCs w:val="26"/>
          <w:lang w:val="bg-BG"/>
        </w:rPr>
        <w:t>Заключителни разпоредби</w:t>
      </w:r>
    </w:p>
    <w:p w14:paraId="3C65AEF6" w14:textId="77777777" w:rsidR="0086671D" w:rsidRPr="00057A22" w:rsidRDefault="0086671D" w:rsidP="0086671D">
      <w:pPr>
        <w:spacing w:before="120" w:line="288" w:lineRule="auto"/>
        <w:ind w:right="1"/>
        <w:jc w:val="both"/>
        <w:rPr>
          <w:rFonts w:ascii="Arial" w:hAnsi="Arial" w:cs="Arial"/>
          <w:sz w:val="16"/>
          <w:szCs w:val="16"/>
          <w:lang w:val="bg-BG"/>
        </w:rPr>
      </w:pPr>
    </w:p>
    <w:p w14:paraId="23F5F8F9" w14:textId="07840CA0" w:rsidR="0086671D"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t>§ 1.</w:t>
      </w:r>
      <w:r w:rsidRPr="00057A22">
        <w:rPr>
          <w:rFonts w:ascii="Arial" w:hAnsi="Arial" w:cs="Arial"/>
          <w:sz w:val="26"/>
          <w:szCs w:val="26"/>
          <w:lang w:val="bg-BG"/>
        </w:rPr>
        <w:t xml:space="preserve"> Постановлението се приема на основание чл. 109, ал. 3 от Закона за публичните финанси във връзка с чл. 85 от Закона за държавния бюджет на Република България за 2025 г.</w:t>
      </w:r>
    </w:p>
    <w:p w14:paraId="487DA989" w14:textId="77777777" w:rsidR="0086671D"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t>§ 2.</w:t>
      </w:r>
      <w:r w:rsidRPr="00057A22">
        <w:rPr>
          <w:rFonts w:ascii="Arial" w:hAnsi="Arial" w:cs="Arial"/>
          <w:sz w:val="26"/>
          <w:szCs w:val="26"/>
          <w:lang w:val="bg-BG"/>
        </w:rPr>
        <w:t xml:space="preserve"> Изпълнението на постановлението се възлага на изпълнителния директор на Държавен фонд „Земеделие“.</w:t>
      </w:r>
    </w:p>
    <w:p w14:paraId="2AC8CD9B" w14:textId="30EB4DED" w:rsidR="004D1266" w:rsidRPr="00057A22" w:rsidRDefault="0086671D" w:rsidP="0086671D">
      <w:pPr>
        <w:spacing w:before="120" w:line="288" w:lineRule="auto"/>
        <w:ind w:right="1" w:firstLine="1134"/>
        <w:jc w:val="both"/>
        <w:rPr>
          <w:rFonts w:ascii="Arial" w:hAnsi="Arial" w:cs="Arial"/>
          <w:sz w:val="26"/>
          <w:szCs w:val="26"/>
          <w:lang w:val="bg-BG"/>
        </w:rPr>
      </w:pPr>
      <w:r w:rsidRPr="00057A22">
        <w:rPr>
          <w:rFonts w:ascii="Arial" w:hAnsi="Arial" w:cs="Arial"/>
          <w:b/>
          <w:bCs/>
          <w:sz w:val="26"/>
          <w:szCs w:val="26"/>
          <w:lang w:val="bg-BG"/>
        </w:rPr>
        <w:t>§ 3.</w:t>
      </w:r>
      <w:r w:rsidRPr="00057A22">
        <w:rPr>
          <w:rFonts w:ascii="Arial" w:hAnsi="Arial" w:cs="Arial"/>
          <w:sz w:val="26"/>
          <w:szCs w:val="26"/>
          <w:lang w:val="bg-BG"/>
        </w:rPr>
        <w:t xml:space="preserve"> Постановлението влиза в сила от деня на обнародването му в „Държавен вестник“.</w:t>
      </w:r>
    </w:p>
    <w:p w14:paraId="1B55E5EB" w14:textId="77777777" w:rsidR="008C3367" w:rsidRPr="00057A22" w:rsidRDefault="008C3367" w:rsidP="0091391B">
      <w:pPr>
        <w:pStyle w:val="Default"/>
        <w:spacing w:before="120" w:line="288" w:lineRule="auto"/>
        <w:ind w:firstLine="1134"/>
        <w:jc w:val="both"/>
        <w:rPr>
          <w:rFonts w:ascii="Arial" w:hAnsi="Arial" w:cs="Arial"/>
          <w:bCs/>
          <w:sz w:val="26"/>
          <w:szCs w:val="26"/>
        </w:rPr>
      </w:pPr>
    </w:p>
    <w:p w14:paraId="49623BC4" w14:textId="77777777" w:rsidR="004D1544" w:rsidRPr="00057A22" w:rsidRDefault="004D1544" w:rsidP="0091391B">
      <w:pPr>
        <w:spacing w:line="288" w:lineRule="auto"/>
        <w:ind w:firstLine="1134"/>
        <w:jc w:val="both"/>
        <w:rPr>
          <w:rFonts w:ascii="Arial" w:hAnsi="Arial" w:cs="Arial"/>
          <w:b/>
          <w:sz w:val="26"/>
          <w:szCs w:val="26"/>
          <w:lang w:val="bg-BG"/>
        </w:rPr>
      </w:pPr>
    </w:p>
    <w:p w14:paraId="589BAE69" w14:textId="77777777" w:rsidR="00131F19" w:rsidRPr="00057A22" w:rsidRDefault="00131F19" w:rsidP="0091391B">
      <w:pPr>
        <w:spacing w:line="288" w:lineRule="auto"/>
        <w:ind w:firstLine="1134"/>
        <w:jc w:val="both"/>
        <w:rPr>
          <w:rFonts w:ascii="Arial" w:hAnsi="Arial" w:cs="Arial"/>
          <w:b/>
          <w:sz w:val="26"/>
          <w:szCs w:val="26"/>
          <w:lang w:val="bg-BG"/>
        </w:rPr>
      </w:pPr>
    </w:p>
    <w:p w14:paraId="2A7ADE98" w14:textId="77777777" w:rsidR="00057A22" w:rsidRPr="00057A22" w:rsidRDefault="00057A22" w:rsidP="009A43C4">
      <w:pPr>
        <w:ind w:firstLine="1134"/>
        <w:rPr>
          <w:rFonts w:ascii="Arial" w:hAnsi="Arial" w:cs="Arial"/>
          <w:b/>
          <w:lang w:val="bg-BG"/>
        </w:rPr>
      </w:pPr>
      <w:r w:rsidRPr="00057A22">
        <w:rPr>
          <w:rFonts w:ascii="Arial" w:hAnsi="Arial" w:cs="Arial"/>
          <w:b/>
          <w:lang w:val="bg-BG"/>
        </w:rPr>
        <w:t>ЗА МИНИСТЪР-ПРЕДСЕДАТЕЛ: /п/ Томислав Дончев</w:t>
      </w:r>
    </w:p>
    <w:p w14:paraId="46BA3347" w14:textId="77777777" w:rsidR="00057A22" w:rsidRPr="00057A22" w:rsidRDefault="00057A22" w:rsidP="009A43C4">
      <w:pPr>
        <w:ind w:firstLine="1134"/>
        <w:rPr>
          <w:rFonts w:ascii="Arial" w:hAnsi="Arial" w:cs="Arial"/>
          <w:b/>
          <w:lang w:val="bg-BG"/>
        </w:rPr>
      </w:pPr>
    </w:p>
    <w:p w14:paraId="704DFE43" w14:textId="77777777" w:rsidR="00057A22" w:rsidRPr="00057A22" w:rsidRDefault="00057A22" w:rsidP="009A43C4">
      <w:pPr>
        <w:ind w:firstLine="1134"/>
        <w:rPr>
          <w:rFonts w:ascii="Arial" w:hAnsi="Arial" w:cs="Arial"/>
          <w:b/>
          <w:lang w:val="bg-BG"/>
        </w:rPr>
      </w:pPr>
      <w:r w:rsidRPr="00057A22">
        <w:rPr>
          <w:rFonts w:ascii="Arial" w:hAnsi="Arial" w:cs="Arial"/>
          <w:b/>
          <w:lang w:val="bg-BG"/>
        </w:rPr>
        <w:t>ГЛАВЕН СЕКРЕТАР НА</w:t>
      </w:r>
    </w:p>
    <w:p w14:paraId="7B203783" w14:textId="77777777" w:rsidR="00057A22" w:rsidRPr="00057A22" w:rsidRDefault="00057A22" w:rsidP="009A43C4">
      <w:pPr>
        <w:ind w:firstLine="1134"/>
        <w:rPr>
          <w:rFonts w:ascii="Arial" w:hAnsi="Arial" w:cs="Arial"/>
          <w:b/>
          <w:lang w:val="bg-BG"/>
        </w:rPr>
      </w:pPr>
      <w:r w:rsidRPr="00057A22">
        <w:rPr>
          <w:rFonts w:ascii="Arial" w:hAnsi="Arial" w:cs="Arial"/>
          <w:b/>
          <w:lang w:val="bg-BG"/>
        </w:rPr>
        <w:t>МИНИСТЕРСКИЯ СЪВЕТ: /п/ Габриела Козарева</w:t>
      </w:r>
    </w:p>
    <w:p w14:paraId="1DFEA171" w14:textId="77777777" w:rsidR="00057A22" w:rsidRPr="00057A22" w:rsidRDefault="00057A22" w:rsidP="009A43C4">
      <w:pPr>
        <w:ind w:firstLine="1134"/>
        <w:rPr>
          <w:rFonts w:ascii="Arial" w:hAnsi="Arial" w:cs="Arial"/>
          <w:b/>
          <w:lang w:val="bg-BG"/>
        </w:rPr>
      </w:pPr>
    </w:p>
    <w:sectPr w:rsidR="00057A22" w:rsidRPr="00057A22" w:rsidSect="000F1E64">
      <w:headerReference w:type="even" r:id="rId7"/>
      <w:headerReference w:type="default" r:id="rId8"/>
      <w:pgSz w:w="11906" w:h="16838" w:code="9"/>
      <w:pgMar w:top="851" w:right="1463" w:bottom="1418" w:left="1463"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E62F" w14:textId="77777777" w:rsidR="00FB1041" w:rsidRDefault="00FB1041">
      <w:r>
        <w:separator/>
      </w:r>
    </w:p>
  </w:endnote>
  <w:endnote w:type="continuationSeparator" w:id="0">
    <w:p w14:paraId="3E3F4570" w14:textId="77777777" w:rsidR="00FB1041" w:rsidRDefault="00FB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Cambria"/>
    <w:charset w:val="00"/>
    <w:family w:val="roman"/>
    <w:pitch w:val="variable"/>
    <w:sig w:usb0="00000287" w:usb1="00000000" w:usb2="00000000" w:usb3="00000000" w:csb0="0000001F" w:csb1="00000000"/>
  </w:font>
  <w:font w:name="A4p">
    <w:altName w:val="Calibri"/>
    <w:charset w:val="CC"/>
    <w:family w:val="swiss"/>
    <w:pitch w:val="variable"/>
    <w:sig w:usb0="00000001" w:usb1="00000000" w:usb2="00000000" w:usb3="00000000" w:csb0="0000009F" w:csb1="00000000"/>
  </w:font>
  <w:font w:name="HebarU">
    <w:altName w:val="Calibri"/>
    <w:charset w:val="00"/>
    <w:family w:val="auto"/>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ewSaturionCyr">
    <w:altName w:val="Cambria"/>
    <w:charset w:val="00"/>
    <w:family w:val="roman"/>
    <w:pitch w:val="variable"/>
    <w:sig w:usb0="00000287" w:usb1="00000000" w:usb2="00000000" w:usb3="00000000" w:csb0="0000001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4A74" w14:textId="77777777" w:rsidR="00FB1041" w:rsidRDefault="00FB1041">
      <w:r>
        <w:separator/>
      </w:r>
    </w:p>
  </w:footnote>
  <w:footnote w:type="continuationSeparator" w:id="0">
    <w:p w14:paraId="2D18A2CB" w14:textId="77777777" w:rsidR="00FB1041" w:rsidRDefault="00FB1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3360" w14:textId="77777777" w:rsidR="00BC6AE1" w:rsidRDefault="00BC6AE1" w:rsidP="007D01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ACD89F" w14:textId="77777777" w:rsidR="00BC6AE1" w:rsidRDefault="00BC6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79CB" w14:textId="77777777" w:rsidR="00BC6AE1" w:rsidRPr="00707AB1" w:rsidRDefault="00BC6AE1" w:rsidP="007D015C">
    <w:pPr>
      <w:pStyle w:val="Header"/>
      <w:framePr w:wrap="around" w:vAnchor="text" w:hAnchor="margin" w:xAlign="center" w:y="1"/>
      <w:rPr>
        <w:rStyle w:val="PageNumber"/>
        <w:rFonts w:ascii="HebarU" w:hAnsi="HebarU"/>
      </w:rPr>
    </w:pPr>
    <w:r w:rsidRPr="00707AB1">
      <w:rPr>
        <w:rStyle w:val="PageNumber"/>
        <w:rFonts w:ascii="HebarU" w:hAnsi="HebarU"/>
      </w:rPr>
      <w:fldChar w:fldCharType="begin"/>
    </w:r>
    <w:r w:rsidRPr="00707AB1">
      <w:rPr>
        <w:rStyle w:val="PageNumber"/>
        <w:rFonts w:ascii="HebarU" w:hAnsi="HebarU"/>
      </w:rPr>
      <w:instrText xml:space="preserve">PAGE  </w:instrText>
    </w:r>
    <w:r w:rsidRPr="00707AB1">
      <w:rPr>
        <w:rStyle w:val="PageNumber"/>
        <w:rFonts w:ascii="HebarU" w:hAnsi="HebarU"/>
      </w:rPr>
      <w:fldChar w:fldCharType="separate"/>
    </w:r>
    <w:r w:rsidR="00DA151E">
      <w:rPr>
        <w:rStyle w:val="PageNumber"/>
        <w:rFonts w:ascii="HebarU" w:hAnsi="HebarU"/>
        <w:noProof/>
      </w:rPr>
      <w:t>2</w:t>
    </w:r>
    <w:r w:rsidRPr="00707AB1">
      <w:rPr>
        <w:rStyle w:val="PageNumber"/>
        <w:rFonts w:ascii="HebarU" w:hAnsi="HebarU"/>
      </w:rPr>
      <w:fldChar w:fldCharType="end"/>
    </w:r>
  </w:p>
  <w:p w14:paraId="4D014287" w14:textId="77777777" w:rsidR="00BC6AE1" w:rsidRDefault="00BC6AE1">
    <w:pPr>
      <w:pStyle w:val="Header"/>
      <w:rPr>
        <w:lang w:val="bg-BG"/>
      </w:rPr>
    </w:pPr>
  </w:p>
  <w:p w14:paraId="44621075" w14:textId="77777777" w:rsidR="00BC6AE1" w:rsidRDefault="00BC6AE1">
    <w:pPr>
      <w:pStyle w:val="Header"/>
      <w:rPr>
        <w:lang w:val="bg-BG"/>
      </w:rPr>
    </w:pPr>
  </w:p>
  <w:p w14:paraId="011E2310" w14:textId="77777777" w:rsidR="00BC6AE1" w:rsidRPr="008B3743" w:rsidRDefault="00BC6AE1">
    <w:pPr>
      <w:pStyle w:val="Header"/>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653E93"/>
    <w:multiLevelType w:val="hybridMultilevel"/>
    <w:tmpl w:val="94169240"/>
    <w:lvl w:ilvl="0" w:tplc="36C8F58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16574"/>
    <w:multiLevelType w:val="hybridMultilevel"/>
    <w:tmpl w:val="0528375E"/>
    <w:lvl w:ilvl="0" w:tplc="0688DFF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033A7"/>
    <w:multiLevelType w:val="hybridMultilevel"/>
    <w:tmpl w:val="B76C2E46"/>
    <w:lvl w:ilvl="0" w:tplc="2A8CAD6C">
      <w:start w:val="1"/>
      <w:numFmt w:val="decimal"/>
      <w:lvlText w:val="%1."/>
      <w:lvlJc w:val="left"/>
      <w:pPr>
        <w:tabs>
          <w:tab w:val="num" w:pos="1479"/>
        </w:tabs>
        <w:ind w:left="1479" w:hanging="960"/>
      </w:pPr>
      <w:rPr>
        <w:rFonts w:hint="default"/>
      </w:rPr>
    </w:lvl>
    <w:lvl w:ilvl="1" w:tplc="04090019" w:tentative="1">
      <w:start w:val="1"/>
      <w:numFmt w:val="lowerLetter"/>
      <w:lvlText w:val="%2."/>
      <w:lvlJc w:val="left"/>
      <w:pPr>
        <w:tabs>
          <w:tab w:val="num" w:pos="1599"/>
        </w:tabs>
        <w:ind w:left="1599" w:hanging="360"/>
      </w:pPr>
    </w:lvl>
    <w:lvl w:ilvl="2" w:tplc="0409001B" w:tentative="1">
      <w:start w:val="1"/>
      <w:numFmt w:val="lowerRoman"/>
      <w:lvlText w:val="%3."/>
      <w:lvlJc w:val="right"/>
      <w:pPr>
        <w:tabs>
          <w:tab w:val="num" w:pos="2319"/>
        </w:tabs>
        <w:ind w:left="2319" w:hanging="180"/>
      </w:pPr>
    </w:lvl>
    <w:lvl w:ilvl="3" w:tplc="0409000F" w:tentative="1">
      <w:start w:val="1"/>
      <w:numFmt w:val="decimal"/>
      <w:lvlText w:val="%4."/>
      <w:lvlJc w:val="left"/>
      <w:pPr>
        <w:tabs>
          <w:tab w:val="num" w:pos="3039"/>
        </w:tabs>
        <w:ind w:left="3039" w:hanging="360"/>
      </w:pPr>
    </w:lvl>
    <w:lvl w:ilvl="4" w:tplc="04090019" w:tentative="1">
      <w:start w:val="1"/>
      <w:numFmt w:val="lowerLetter"/>
      <w:lvlText w:val="%5."/>
      <w:lvlJc w:val="left"/>
      <w:pPr>
        <w:tabs>
          <w:tab w:val="num" w:pos="3759"/>
        </w:tabs>
        <w:ind w:left="3759" w:hanging="360"/>
      </w:pPr>
    </w:lvl>
    <w:lvl w:ilvl="5" w:tplc="0409001B" w:tentative="1">
      <w:start w:val="1"/>
      <w:numFmt w:val="lowerRoman"/>
      <w:lvlText w:val="%6."/>
      <w:lvlJc w:val="right"/>
      <w:pPr>
        <w:tabs>
          <w:tab w:val="num" w:pos="4479"/>
        </w:tabs>
        <w:ind w:left="4479" w:hanging="180"/>
      </w:pPr>
    </w:lvl>
    <w:lvl w:ilvl="6" w:tplc="0409000F" w:tentative="1">
      <w:start w:val="1"/>
      <w:numFmt w:val="decimal"/>
      <w:lvlText w:val="%7."/>
      <w:lvlJc w:val="left"/>
      <w:pPr>
        <w:tabs>
          <w:tab w:val="num" w:pos="5199"/>
        </w:tabs>
        <w:ind w:left="5199" w:hanging="360"/>
      </w:pPr>
    </w:lvl>
    <w:lvl w:ilvl="7" w:tplc="04090019" w:tentative="1">
      <w:start w:val="1"/>
      <w:numFmt w:val="lowerLetter"/>
      <w:lvlText w:val="%8."/>
      <w:lvlJc w:val="left"/>
      <w:pPr>
        <w:tabs>
          <w:tab w:val="num" w:pos="5919"/>
        </w:tabs>
        <w:ind w:left="5919" w:hanging="360"/>
      </w:pPr>
    </w:lvl>
    <w:lvl w:ilvl="8" w:tplc="0409001B" w:tentative="1">
      <w:start w:val="1"/>
      <w:numFmt w:val="lowerRoman"/>
      <w:lvlText w:val="%9."/>
      <w:lvlJc w:val="right"/>
      <w:pPr>
        <w:tabs>
          <w:tab w:val="num" w:pos="6639"/>
        </w:tabs>
        <w:ind w:left="6639" w:hanging="180"/>
      </w:pPr>
    </w:lvl>
  </w:abstractNum>
  <w:abstractNum w:abstractNumId="4" w15:restartNumberingAfterBreak="0">
    <w:nsid w:val="1356799D"/>
    <w:multiLevelType w:val="hybridMultilevel"/>
    <w:tmpl w:val="AFFAAE66"/>
    <w:lvl w:ilvl="0" w:tplc="0409000F">
      <w:start w:val="1"/>
      <w:numFmt w:val="decimal"/>
      <w:lvlText w:val="%1."/>
      <w:lvlJc w:val="left"/>
      <w:pPr>
        <w:tabs>
          <w:tab w:val="num" w:pos="2700"/>
        </w:tabs>
        <w:ind w:left="2700" w:hanging="360"/>
      </w:p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15:restartNumberingAfterBreak="0">
    <w:nsid w:val="172173D9"/>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94B512D"/>
    <w:multiLevelType w:val="hybridMultilevel"/>
    <w:tmpl w:val="F54ABB12"/>
    <w:lvl w:ilvl="0" w:tplc="0409000F">
      <w:start w:val="1"/>
      <w:numFmt w:val="decimal"/>
      <w:lvlText w:val="%1."/>
      <w:lvlJc w:val="left"/>
      <w:pPr>
        <w:tabs>
          <w:tab w:val="num" w:pos="2700"/>
        </w:tabs>
        <w:ind w:left="2700" w:hanging="360"/>
      </w:p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2C921530"/>
    <w:multiLevelType w:val="hybridMultilevel"/>
    <w:tmpl w:val="0C7085D4"/>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540"/>
        </w:tabs>
        <w:ind w:left="-540" w:hanging="360"/>
      </w:pPr>
    </w:lvl>
    <w:lvl w:ilvl="2" w:tplc="0402001B">
      <w:start w:val="1"/>
      <w:numFmt w:val="lowerRoman"/>
      <w:lvlText w:val="%3."/>
      <w:lvlJc w:val="right"/>
      <w:pPr>
        <w:tabs>
          <w:tab w:val="num" w:pos="180"/>
        </w:tabs>
        <w:ind w:left="180" w:hanging="180"/>
      </w:pPr>
    </w:lvl>
    <w:lvl w:ilvl="3" w:tplc="0402000F">
      <w:start w:val="1"/>
      <w:numFmt w:val="decimal"/>
      <w:lvlText w:val="%4."/>
      <w:lvlJc w:val="left"/>
      <w:pPr>
        <w:tabs>
          <w:tab w:val="num" w:pos="900"/>
        </w:tabs>
        <w:ind w:left="900" w:hanging="360"/>
      </w:pPr>
    </w:lvl>
    <w:lvl w:ilvl="4" w:tplc="04020019" w:tentative="1">
      <w:start w:val="1"/>
      <w:numFmt w:val="lowerLetter"/>
      <w:lvlText w:val="%5."/>
      <w:lvlJc w:val="left"/>
      <w:pPr>
        <w:tabs>
          <w:tab w:val="num" w:pos="1620"/>
        </w:tabs>
        <w:ind w:left="1620" w:hanging="360"/>
      </w:pPr>
    </w:lvl>
    <w:lvl w:ilvl="5" w:tplc="0402001B" w:tentative="1">
      <w:start w:val="1"/>
      <w:numFmt w:val="lowerRoman"/>
      <w:lvlText w:val="%6."/>
      <w:lvlJc w:val="right"/>
      <w:pPr>
        <w:tabs>
          <w:tab w:val="num" w:pos="2340"/>
        </w:tabs>
        <w:ind w:left="2340" w:hanging="180"/>
      </w:pPr>
    </w:lvl>
    <w:lvl w:ilvl="6" w:tplc="0402000F" w:tentative="1">
      <w:start w:val="1"/>
      <w:numFmt w:val="decimal"/>
      <w:lvlText w:val="%7."/>
      <w:lvlJc w:val="left"/>
      <w:pPr>
        <w:tabs>
          <w:tab w:val="num" w:pos="3060"/>
        </w:tabs>
        <w:ind w:left="3060" w:hanging="360"/>
      </w:pPr>
    </w:lvl>
    <w:lvl w:ilvl="7" w:tplc="04020019" w:tentative="1">
      <w:start w:val="1"/>
      <w:numFmt w:val="lowerLetter"/>
      <w:lvlText w:val="%8."/>
      <w:lvlJc w:val="left"/>
      <w:pPr>
        <w:tabs>
          <w:tab w:val="num" w:pos="3780"/>
        </w:tabs>
        <w:ind w:left="3780" w:hanging="360"/>
      </w:pPr>
    </w:lvl>
    <w:lvl w:ilvl="8" w:tplc="0402001B" w:tentative="1">
      <w:start w:val="1"/>
      <w:numFmt w:val="lowerRoman"/>
      <w:lvlText w:val="%9."/>
      <w:lvlJc w:val="right"/>
      <w:pPr>
        <w:tabs>
          <w:tab w:val="num" w:pos="4500"/>
        </w:tabs>
        <w:ind w:left="4500" w:hanging="180"/>
      </w:pPr>
    </w:lvl>
  </w:abstractNum>
  <w:abstractNum w:abstractNumId="8" w15:restartNumberingAfterBreak="0">
    <w:nsid w:val="2CF1590F"/>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EDC7A90"/>
    <w:multiLevelType w:val="hybridMultilevel"/>
    <w:tmpl w:val="1E12F4AC"/>
    <w:lvl w:ilvl="0" w:tplc="64DA9CEA">
      <w:start w:val="1"/>
      <w:numFmt w:val="decimal"/>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0C774C0"/>
    <w:multiLevelType w:val="hybridMultilevel"/>
    <w:tmpl w:val="935A85DE"/>
    <w:lvl w:ilvl="0" w:tplc="D52EC43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15:restartNumberingAfterBreak="0">
    <w:nsid w:val="3408484C"/>
    <w:multiLevelType w:val="hybridMultilevel"/>
    <w:tmpl w:val="9F4E08D4"/>
    <w:lvl w:ilvl="0" w:tplc="9EF0FFB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805802"/>
    <w:multiLevelType w:val="multilevel"/>
    <w:tmpl w:val="AA0295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B14239B"/>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F6F3A49"/>
    <w:multiLevelType w:val="hybridMultilevel"/>
    <w:tmpl w:val="892E41DE"/>
    <w:lvl w:ilvl="0" w:tplc="FFFFFFFF">
      <w:start w:val="1"/>
      <w:numFmt w:val="decimal"/>
      <w:lvlText w:val="%1."/>
      <w:lvlJc w:val="left"/>
      <w:pPr>
        <w:tabs>
          <w:tab w:val="num" w:pos="1407"/>
        </w:tabs>
        <w:ind w:left="1407" w:hanging="84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5" w15:restartNumberingAfterBreak="0">
    <w:nsid w:val="4E857E07"/>
    <w:multiLevelType w:val="hybridMultilevel"/>
    <w:tmpl w:val="619E8082"/>
    <w:lvl w:ilvl="0" w:tplc="FFFFFFFF">
      <w:start w:val="1"/>
      <w:numFmt w:val="decimal"/>
      <w:lvlText w:val="%1."/>
      <w:lvlJc w:val="left"/>
      <w:pPr>
        <w:tabs>
          <w:tab w:val="num" w:pos="744"/>
        </w:tabs>
        <w:ind w:left="7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20144C8"/>
    <w:multiLevelType w:val="hybridMultilevel"/>
    <w:tmpl w:val="FF4EFCC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27B776A"/>
    <w:multiLevelType w:val="hybridMultilevel"/>
    <w:tmpl w:val="BAA85284"/>
    <w:lvl w:ilvl="0" w:tplc="B16E6BB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654873"/>
    <w:multiLevelType w:val="hybridMultilevel"/>
    <w:tmpl w:val="803C07D4"/>
    <w:lvl w:ilvl="0" w:tplc="C9C4F3CC">
      <w:start w:val="1"/>
      <w:numFmt w:val="decimal"/>
      <w:lvlText w:val="%1."/>
      <w:lvlJc w:val="left"/>
      <w:pPr>
        <w:tabs>
          <w:tab w:val="num" w:pos="1479"/>
        </w:tabs>
        <w:ind w:left="1479" w:hanging="960"/>
      </w:pPr>
      <w:rPr>
        <w:rFonts w:hint="default"/>
      </w:rPr>
    </w:lvl>
    <w:lvl w:ilvl="1" w:tplc="04020019" w:tentative="1">
      <w:start w:val="1"/>
      <w:numFmt w:val="lowerLetter"/>
      <w:lvlText w:val="%2."/>
      <w:lvlJc w:val="left"/>
      <w:pPr>
        <w:tabs>
          <w:tab w:val="num" w:pos="1599"/>
        </w:tabs>
        <w:ind w:left="1599" w:hanging="360"/>
      </w:pPr>
    </w:lvl>
    <w:lvl w:ilvl="2" w:tplc="0402001B" w:tentative="1">
      <w:start w:val="1"/>
      <w:numFmt w:val="lowerRoman"/>
      <w:lvlText w:val="%3."/>
      <w:lvlJc w:val="right"/>
      <w:pPr>
        <w:tabs>
          <w:tab w:val="num" w:pos="2319"/>
        </w:tabs>
        <w:ind w:left="2319" w:hanging="180"/>
      </w:pPr>
    </w:lvl>
    <w:lvl w:ilvl="3" w:tplc="0402000F" w:tentative="1">
      <w:start w:val="1"/>
      <w:numFmt w:val="decimal"/>
      <w:lvlText w:val="%4."/>
      <w:lvlJc w:val="left"/>
      <w:pPr>
        <w:tabs>
          <w:tab w:val="num" w:pos="3039"/>
        </w:tabs>
        <w:ind w:left="3039" w:hanging="360"/>
      </w:pPr>
    </w:lvl>
    <w:lvl w:ilvl="4" w:tplc="04020019" w:tentative="1">
      <w:start w:val="1"/>
      <w:numFmt w:val="lowerLetter"/>
      <w:lvlText w:val="%5."/>
      <w:lvlJc w:val="left"/>
      <w:pPr>
        <w:tabs>
          <w:tab w:val="num" w:pos="3759"/>
        </w:tabs>
        <w:ind w:left="3759" w:hanging="360"/>
      </w:pPr>
    </w:lvl>
    <w:lvl w:ilvl="5" w:tplc="0402001B" w:tentative="1">
      <w:start w:val="1"/>
      <w:numFmt w:val="lowerRoman"/>
      <w:lvlText w:val="%6."/>
      <w:lvlJc w:val="right"/>
      <w:pPr>
        <w:tabs>
          <w:tab w:val="num" w:pos="4479"/>
        </w:tabs>
        <w:ind w:left="4479" w:hanging="180"/>
      </w:pPr>
    </w:lvl>
    <w:lvl w:ilvl="6" w:tplc="0402000F" w:tentative="1">
      <w:start w:val="1"/>
      <w:numFmt w:val="decimal"/>
      <w:lvlText w:val="%7."/>
      <w:lvlJc w:val="left"/>
      <w:pPr>
        <w:tabs>
          <w:tab w:val="num" w:pos="5199"/>
        </w:tabs>
        <w:ind w:left="5199" w:hanging="360"/>
      </w:pPr>
    </w:lvl>
    <w:lvl w:ilvl="7" w:tplc="04020019" w:tentative="1">
      <w:start w:val="1"/>
      <w:numFmt w:val="lowerLetter"/>
      <w:lvlText w:val="%8."/>
      <w:lvlJc w:val="left"/>
      <w:pPr>
        <w:tabs>
          <w:tab w:val="num" w:pos="5919"/>
        </w:tabs>
        <w:ind w:left="5919" w:hanging="360"/>
      </w:pPr>
    </w:lvl>
    <w:lvl w:ilvl="8" w:tplc="0402001B" w:tentative="1">
      <w:start w:val="1"/>
      <w:numFmt w:val="lowerRoman"/>
      <w:lvlText w:val="%9."/>
      <w:lvlJc w:val="right"/>
      <w:pPr>
        <w:tabs>
          <w:tab w:val="num" w:pos="6639"/>
        </w:tabs>
        <w:ind w:left="6639" w:hanging="180"/>
      </w:pPr>
    </w:lvl>
  </w:abstractNum>
  <w:abstractNum w:abstractNumId="19" w15:restartNumberingAfterBreak="0">
    <w:nsid w:val="61902104"/>
    <w:multiLevelType w:val="hybridMultilevel"/>
    <w:tmpl w:val="B534277A"/>
    <w:lvl w:ilvl="0" w:tplc="0409000F">
      <w:start w:val="1"/>
      <w:numFmt w:val="decimal"/>
      <w:lvlText w:val="%1."/>
      <w:lvlJc w:val="left"/>
      <w:pPr>
        <w:tabs>
          <w:tab w:val="num" w:pos="1479"/>
        </w:tabs>
        <w:ind w:left="1479" w:hanging="9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5361EE"/>
    <w:multiLevelType w:val="hybridMultilevel"/>
    <w:tmpl w:val="25C0BD42"/>
    <w:lvl w:ilvl="0" w:tplc="0409000F">
      <w:start w:val="1"/>
      <w:numFmt w:val="decimal"/>
      <w:lvlText w:val="%1."/>
      <w:lvlJc w:val="left"/>
      <w:pPr>
        <w:tabs>
          <w:tab w:val="num" w:pos="1311"/>
        </w:tabs>
        <w:ind w:left="1311"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15:restartNumberingAfterBreak="0">
    <w:nsid w:val="66E06070"/>
    <w:multiLevelType w:val="hybridMultilevel"/>
    <w:tmpl w:val="AC221712"/>
    <w:lvl w:ilvl="0" w:tplc="5012339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FE79ED"/>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BC46049"/>
    <w:multiLevelType w:val="hybridMultilevel"/>
    <w:tmpl w:val="B75A9B72"/>
    <w:lvl w:ilvl="0" w:tplc="C9C4F3CC">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7C91247B"/>
    <w:multiLevelType w:val="hybridMultilevel"/>
    <w:tmpl w:val="9C5E639A"/>
    <w:lvl w:ilvl="0" w:tplc="DC949AE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5932653">
    <w:abstractNumId w:val="15"/>
  </w:num>
  <w:num w:numId="2" w16cid:durableId="2126459772">
    <w:abstractNumId w:val="0"/>
  </w:num>
  <w:num w:numId="3" w16cid:durableId="1367608846">
    <w:abstractNumId w:val="22"/>
  </w:num>
  <w:num w:numId="4" w16cid:durableId="1832480177">
    <w:abstractNumId w:val="4"/>
  </w:num>
  <w:num w:numId="5" w16cid:durableId="1854958233">
    <w:abstractNumId w:val="7"/>
  </w:num>
  <w:num w:numId="6" w16cid:durableId="1043823578">
    <w:abstractNumId w:val="6"/>
  </w:num>
  <w:num w:numId="7" w16cid:durableId="494030340">
    <w:abstractNumId w:val="20"/>
  </w:num>
  <w:num w:numId="8" w16cid:durableId="640037909">
    <w:abstractNumId w:val="12"/>
  </w:num>
  <w:num w:numId="9" w16cid:durableId="1248612409">
    <w:abstractNumId w:val="8"/>
  </w:num>
  <w:num w:numId="10" w16cid:durableId="1902054358">
    <w:abstractNumId w:val="13"/>
  </w:num>
  <w:num w:numId="11" w16cid:durableId="931860000">
    <w:abstractNumId w:val="5"/>
  </w:num>
  <w:num w:numId="12" w16cid:durableId="406391097">
    <w:abstractNumId w:val="16"/>
  </w:num>
  <w:num w:numId="13" w16cid:durableId="1912302614">
    <w:abstractNumId w:val="24"/>
  </w:num>
  <w:num w:numId="14" w16cid:durableId="1552881554">
    <w:abstractNumId w:val="17"/>
  </w:num>
  <w:num w:numId="15" w16cid:durableId="2106344672">
    <w:abstractNumId w:val="1"/>
  </w:num>
  <w:num w:numId="16" w16cid:durableId="2046372309">
    <w:abstractNumId w:val="2"/>
  </w:num>
  <w:num w:numId="17" w16cid:durableId="11734926">
    <w:abstractNumId w:val="14"/>
  </w:num>
  <w:num w:numId="18" w16cid:durableId="2120221251">
    <w:abstractNumId w:val="10"/>
  </w:num>
  <w:num w:numId="19" w16cid:durableId="1727801117">
    <w:abstractNumId w:val="23"/>
  </w:num>
  <w:num w:numId="20" w16cid:durableId="928389157">
    <w:abstractNumId w:val="21"/>
  </w:num>
  <w:num w:numId="21" w16cid:durableId="2031560950">
    <w:abstractNumId w:val="11"/>
  </w:num>
  <w:num w:numId="22" w16cid:durableId="458189351">
    <w:abstractNumId w:val="3"/>
  </w:num>
  <w:num w:numId="23" w16cid:durableId="944194257">
    <w:abstractNumId w:val="18"/>
  </w:num>
  <w:num w:numId="24" w16cid:durableId="206260380">
    <w:abstractNumId w:val="19"/>
  </w:num>
  <w:num w:numId="25" w16cid:durableId="15746638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92"/>
    <w:rsid w:val="0001737F"/>
    <w:rsid w:val="0004228B"/>
    <w:rsid w:val="000434F7"/>
    <w:rsid w:val="0005737C"/>
    <w:rsid w:val="00057A22"/>
    <w:rsid w:val="00062827"/>
    <w:rsid w:val="00072CF7"/>
    <w:rsid w:val="00073E67"/>
    <w:rsid w:val="000778D9"/>
    <w:rsid w:val="00085CAB"/>
    <w:rsid w:val="000900B0"/>
    <w:rsid w:val="000A14D9"/>
    <w:rsid w:val="000B68A3"/>
    <w:rsid w:val="000C5DE3"/>
    <w:rsid w:val="000D216B"/>
    <w:rsid w:val="000E03AC"/>
    <w:rsid w:val="000F1E64"/>
    <w:rsid w:val="000F6530"/>
    <w:rsid w:val="001175A5"/>
    <w:rsid w:val="00120437"/>
    <w:rsid w:val="00131F19"/>
    <w:rsid w:val="001432B7"/>
    <w:rsid w:val="00150571"/>
    <w:rsid w:val="00151461"/>
    <w:rsid w:val="00152FB5"/>
    <w:rsid w:val="00153985"/>
    <w:rsid w:val="00162DB2"/>
    <w:rsid w:val="001910FF"/>
    <w:rsid w:val="001A057E"/>
    <w:rsid w:val="001B1409"/>
    <w:rsid w:val="001C1FE1"/>
    <w:rsid w:val="001C7DE5"/>
    <w:rsid w:val="001E1D98"/>
    <w:rsid w:val="001F0388"/>
    <w:rsid w:val="001F504B"/>
    <w:rsid w:val="00231EEE"/>
    <w:rsid w:val="002356C4"/>
    <w:rsid w:val="00242717"/>
    <w:rsid w:val="00242F54"/>
    <w:rsid w:val="00245927"/>
    <w:rsid w:val="00256362"/>
    <w:rsid w:val="00256A51"/>
    <w:rsid w:val="0026696B"/>
    <w:rsid w:val="002A0254"/>
    <w:rsid w:val="002A174D"/>
    <w:rsid w:val="002A46F8"/>
    <w:rsid w:val="002A57BE"/>
    <w:rsid w:val="002C42AA"/>
    <w:rsid w:val="002D0DF1"/>
    <w:rsid w:val="002D2587"/>
    <w:rsid w:val="002D43A0"/>
    <w:rsid w:val="002E1B29"/>
    <w:rsid w:val="002F7F3E"/>
    <w:rsid w:val="003066F5"/>
    <w:rsid w:val="00334745"/>
    <w:rsid w:val="003418A8"/>
    <w:rsid w:val="00366F23"/>
    <w:rsid w:val="00390F94"/>
    <w:rsid w:val="003B1766"/>
    <w:rsid w:val="003B3161"/>
    <w:rsid w:val="003B3E9B"/>
    <w:rsid w:val="003C0BEA"/>
    <w:rsid w:val="0042181C"/>
    <w:rsid w:val="0042392A"/>
    <w:rsid w:val="004252EB"/>
    <w:rsid w:val="00437FFC"/>
    <w:rsid w:val="00440924"/>
    <w:rsid w:val="004442E2"/>
    <w:rsid w:val="0044487D"/>
    <w:rsid w:val="00462404"/>
    <w:rsid w:val="00463866"/>
    <w:rsid w:val="004816A8"/>
    <w:rsid w:val="00487B3C"/>
    <w:rsid w:val="004C199B"/>
    <w:rsid w:val="004C279F"/>
    <w:rsid w:val="004C597A"/>
    <w:rsid w:val="004D0C99"/>
    <w:rsid w:val="004D1266"/>
    <w:rsid w:val="004D1544"/>
    <w:rsid w:val="004D3CA7"/>
    <w:rsid w:val="004D40A9"/>
    <w:rsid w:val="004F47F9"/>
    <w:rsid w:val="005027FB"/>
    <w:rsid w:val="005155B4"/>
    <w:rsid w:val="00516C94"/>
    <w:rsid w:val="00541EE1"/>
    <w:rsid w:val="005558B2"/>
    <w:rsid w:val="00555C1D"/>
    <w:rsid w:val="005866D4"/>
    <w:rsid w:val="005B0F27"/>
    <w:rsid w:val="005B65BD"/>
    <w:rsid w:val="005E1598"/>
    <w:rsid w:val="005E31B2"/>
    <w:rsid w:val="00606388"/>
    <w:rsid w:val="006152E3"/>
    <w:rsid w:val="006257A0"/>
    <w:rsid w:val="00645FDE"/>
    <w:rsid w:val="006635B0"/>
    <w:rsid w:val="00667CE9"/>
    <w:rsid w:val="00675566"/>
    <w:rsid w:val="00683DAE"/>
    <w:rsid w:val="006863A0"/>
    <w:rsid w:val="0069070C"/>
    <w:rsid w:val="00693766"/>
    <w:rsid w:val="0069616C"/>
    <w:rsid w:val="0069784B"/>
    <w:rsid w:val="006C395B"/>
    <w:rsid w:val="006E31CA"/>
    <w:rsid w:val="006E5890"/>
    <w:rsid w:val="007063B5"/>
    <w:rsid w:val="00707AB1"/>
    <w:rsid w:val="0072300B"/>
    <w:rsid w:val="00737C68"/>
    <w:rsid w:val="00745C91"/>
    <w:rsid w:val="00746DAC"/>
    <w:rsid w:val="007473EB"/>
    <w:rsid w:val="007645CB"/>
    <w:rsid w:val="00771936"/>
    <w:rsid w:val="00775FE6"/>
    <w:rsid w:val="007B24E5"/>
    <w:rsid w:val="007D015C"/>
    <w:rsid w:val="007F3668"/>
    <w:rsid w:val="00811DD0"/>
    <w:rsid w:val="008201B5"/>
    <w:rsid w:val="008360F4"/>
    <w:rsid w:val="00851931"/>
    <w:rsid w:val="008613E4"/>
    <w:rsid w:val="0086671D"/>
    <w:rsid w:val="00872989"/>
    <w:rsid w:val="00887BC4"/>
    <w:rsid w:val="00890F41"/>
    <w:rsid w:val="008B226E"/>
    <w:rsid w:val="008B3743"/>
    <w:rsid w:val="008C0325"/>
    <w:rsid w:val="008C1887"/>
    <w:rsid w:val="008C3367"/>
    <w:rsid w:val="008D7D91"/>
    <w:rsid w:val="008E2EA1"/>
    <w:rsid w:val="008E7084"/>
    <w:rsid w:val="009114D8"/>
    <w:rsid w:val="0091391B"/>
    <w:rsid w:val="00914841"/>
    <w:rsid w:val="009208F7"/>
    <w:rsid w:val="00945334"/>
    <w:rsid w:val="009523AB"/>
    <w:rsid w:val="00952CED"/>
    <w:rsid w:val="00955E39"/>
    <w:rsid w:val="009568C2"/>
    <w:rsid w:val="0096567B"/>
    <w:rsid w:val="0097141D"/>
    <w:rsid w:val="00975CAB"/>
    <w:rsid w:val="00977788"/>
    <w:rsid w:val="009A50F0"/>
    <w:rsid w:val="009B1F27"/>
    <w:rsid w:val="009C285B"/>
    <w:rsid w:val="009C6529"/>
    <w:rsid w:val="009E496F"/>
    <w:rsid w:val="009E5A76"/>
    <w:rsid w:val="00A03741"/>
    <w:rsid w:val="00A244F3"/>
    <w:rsid w:val="00A60773"/>
    <w:rsid w:val="00A65E0D"/>
    <w:rsid w:val="00AC34AE"/>
    <w:rsid w:val="00AC5682"/>
    <w:rsid w:val="00AE2DAB"/>
    <w:rsid w:val="00B00F23"/>
    <w:rsid w:val="00B025D1"/>
    <w:rsid w:val="00B05663"/>
    <w:rsid w:val="00B05965"/>
    <w:rsid w:val="00B54305"/>
    <w:rsid w:val="00B55C5F"/>
    <w:rsid w:val="00B57EA0"/>
    <w:rsid w:val="00B63A3E"/>
    <w:rsid w:val="00B67BEF"/>
    <w:rsid w:val="00B705D9"/>
    <w:rsid w:val="00B916D9"/>
    <w:rsid w:val="00BB6692"/>
    <w:rsid w:val="00BC0885"/>
    <w:rsid w:val="00BC6AE1"/>
    <w:rsid w:val="00BE19F1"/>
    <w:rsid w:val="00BE5EC8"/>
    <w:rsid w:val="00BF1A70"/>
    <w:rsid w:val="00C20BE8"/>
    <w:rsid w:val="00C32792"/>
    <w:rsid w:val="00C478FC"/>
    <w:rsid w:val="00C51B66"/>
    <w:rsid w:val="00C57B75"/>
    <w:rsid w:val="00C6567C"/>
    <w:rsid w:val="00C67153"/>
    <w:rsid w:val="00C75F57"/>
    <w:rsid w:val="00C76794"/>
    <w:rsid w:val="00C96A45"/>
    <w:rsid w:val="00CA2099"/>
    <w:rsid w:val="00CA3017"/>
    <w:rsid w:val="00CC5571"/>
    <w:rsid w:val="00CC7EFF"/>
    <w:rsid w:val="00CD30E2"/>
    <w:rsid w:val="00CD3F81"/>
    <w:rsid w:val="00D0293D"/>
    <w:rsid w:val="00D07404"/>
    <w:rsid w:val="00D123F6"/>
    <w:rsid w:val="00D20C75"/>
    <w:rsid w:val="00D243D9"/>
    <w:rsid w:val="00D430B2"/>
    <w:rsid w:val="00D724A1"/>
    <w:rsid w:val="00D8459A"/>
    <w:rsid w:val="00D967A6"/>
    <w:rsid w:val="00DA151E"/>
    <w:rsid w:val="00DB01E4"/>
    <w:rsid w:val="00DC4EC7"/>
    <w:rsid w:val="00DD47F8"/>
    <w:rsid w:val="00DF1454"/>
    <w:rsid w:val="00DF1486"/>
    <w:rsid w:val="00E06D04"/>
    <w:rsid w:val="00E12972"/>
    <w:rsid w:val="00E262A0"/>
    <w:rsid w:val="00E262E9"/>
    <w:rsid w:val="00E3030E"/>
    <w:rsid w:val="00E53184"/>
    <w:rsid w:val="00E5445E"/>
    <w:rsid w:val="00E57E1F"/>
    <w:rsid w:val="00E71C14"/>
    <w:rsid w:val="00EB3DE8"/>
    <w:rsid w:val="00EB536E"/>
    <w:rsid w:val="00EB7BC3"/>
    <w:rsid w:val="00EC03ED"/>
    <w:rsid w:val="00ED4110"/>
    <w:rsid w:val="00EE22E5"/>
    <w:rsid w:val="00EF4143"/>
    <w:rsid w:val="00F36F83"/>
    <w:rsid w:val="00F374AA"/>
    <w:rsid w:val="00F432AB"/>
    <w:rsid w:val="00F60ADB"/>
    <w:rsid w:val="00F73AA6"/>
    <w:rsid w:val="00F930B6"/>
    <w:rsid w:val="00F940E4"/>
    <w:rsid w:val="00F95C17"/>
    <w:rsid w:val="00FA3A10"/>
    <w:rsid w:val="00FA4C61"/>
    <w:rsid w:val="00FB1041"/>
    <w:rsid w:val="00FB526C"/>
    <w:rsid w:val="00FC5B17"/>
    <w:rsid w:val="00FC6CA0"/>
    <w:rsid w:val="00FC7EEF"/>
    <w:rsid w:val="00FD000C"/>
    <w:rsid w:val="00FD6B28"/>
    <w:rsid w:val="00FD7645"/>
    <w:rsid w:val="00FF21CD"/>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6B1EB"/>
  <w15:chartTrackingRefBased/>
  <w15:docId w15:val="{E4EE0E13-E97C-490F-A5AB-B03BB018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6">
    <w:name w:val="heading 6"/>
    <w:basedOn w:val="Normal"/>
    <w:next w:val="Normal"/>
    <w:qFormat/>
    <w:rsid w:val="00B025D1"/>
    <w:pPr>
      <w:spacing w:before="240" w:after="60"/>
      <w:outlineLvl w:val="5"/>
    </w:pPr>
    <w:rPr>
      <w:rFonts w:ascii="Times New Roman" w:hAnsi="Times New Roman"/>
      <w:b/>
      <w:bCs/>
      <w:sz w:val="22"/>
      <w:szCs w:val="22"/>
    </w:rPr>
  </w:style>
  <w:style w:type="paragraph" w:styleId="Heading8">
    <w:name w:val="heading 8"/>
    <w:basedOn w:val="Normal"/>
    <w:next w:val="Normal"/>
    <w:qFormat/>
    <w:rsid w:val="00B025D1"/>
    <w:pPr>
      <w:spacing w:before="240" w:after="60"/>
      <w:outlineLvl w:val="7"/>
    </w:pPr>
    <w:rPr>
      <w:rFonts w:ascii="Times New Roman" w:hAnsi="Times New Roman"/>
      <w:i/>
      <w:iCs/>
      <w:szCs w:val="24"/>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C1FE1"/>
    <w:pPr>
      <w:autoSpaceDE w:val="0"/>
      <w:autoSpaceDN w:val="0"/>
      <w:adjustRightInd w:val="0"/>
      <w:ind w:left="140" w:right="140" w:firstLine="840"/>
      <w:jc w:val="both"/>
    </w:pPr>
    <w:rPr>
      <w:sz w:val="24"/>
      <w:szCs w:val="24"/>
    </w:rPr>
  </w:style>
  <w:style w:type="character" w:customStyle="1" w:styleId="samedocreference1">
    <w:name w:val="samedocreference1"/>
    <w:rsid w:val="00E3030E"/>
    <w:rPr>
      <w:i w:val="0"/>
      <w:iCs w:val="0"/>
      <w:color w:val="8B0000"/>
      <w:u w:val="single"/>
    </w:rPr>
  </w:style>
  <w:style w:type="character" w:customStyle="1" w:styleId="newdocreference1">
    <w:name w:val="newdocreference1"/>
    <w:rsid w:val="00E3030E"/>
    <w:rPr>
      <w:i w:val="0"/>
      <w:iCs w:val="0"/>
      <w:color w:val="0000FF"/>
      <w:u w:val="single"/>
    </w:rPr>
  </w:style>
  <w:style w:type="character" w:styleId="Hyperlink">
    <w:name w:val="Hyperlink"/>
    <w:rsid w:val="00E3030E"/>
    <w:rPr>
      <w:strike w:val="0"/>
      <w:dstrike w:val="0"/>
      <w:color w:val="0000FF"/>
      <w:sz w:val="18"/>
      <w:szCs w:val="18"/>
      <w:u w:val="none"/>
      <w:effect w:val="none"/>
    </w:rPr>
  </w:style>
  <w:style w:type="paragraph" w:styleId="Subtitle">
    <w:name w:val="Subtitle"/>
    <w:basedOn w:val="Normal"/>
    <w:qFormat/>
    <w:rsid w:val="00437FFC"/>
    <w:pPr>
      <w:spacing w:line="400" w:lineRule="atLeast"/>
      <w:ind w:firstLine="567"/>
      <w:jc w:val="center"/>
    </w:pPr>
    <w:rPr>
      <w:rFonts w:ascii="Times New Roman" w:hAnsi="Times New Roman"/>
      <w:b/>
      <w:sz w:val="36"/>
      <w:lang w:val="bg-BG"/>
    </w:rPr>
  </w:style>
  <w:style w:type="paragraph" w:customStyle="1" w:styleId="firstline">
    <w:name w:val="firstline"/>
    <w:basedOn w:val="Normal"/>
    <w:rsid w:val="00437FFC"/>
    <w:pPr>
      <w:spacing w:before="100" w:beforeAutospacing="1" w:after="100" w:afterAutospacing="1"/>
    </w:pPr>
    <w:rPr>
      <w:rFonts w:ascii="Arial Unicode MS" w:eastAsia="Arial Unicode MS" w:hAnsi="Arial Unicode MS" w:cs="Arial Unicode MS"/>
      <w:szCs w:val="24"/>
    </w:rPr>
  </w:style>
  <w:style w:type="paragraph" w:customStyle="1" w:styleId="title1">
    <w:name w:val="title1"/>
    <w:basedOn w:val="Normal"/>
    <w:rsid w:val="000434F7"/>
    <w:pPr>
      <w:spacing w:before="100" w:beforeAutospacing="1" w:after="100" w:afterAutospacing="1"/>
      <w:jc w:val="center"/>
    </w:pPr>
    <w:rPr>
      <w:rFonts w:ascii="Times New Roman" w:hAnsi="Times New Roman"/>
      <w:b/>
      <w:bCs/>
      <w:sz w:val="30"/>
      <w:szCs w:val="30"/>
      <w:lang w:val="en-US"/>
    </w:rPr>
  </w:style>
  <w:style w:type="paragraph" w:customStyle="1" w:styleId="1">
    <w:name w:val="Списък на абзаци1"/>
    <w:basedOn w:val="Normal"/>
    <w:rsid w:val="009208F7"/>
    <w:pPr>
      <w:ind w:left="720"/>
      <w:contextualSpacing/>
    </w:pPr>
    <w:rPr>
      <w:lang w:val="bg-BG"/>
    </w:rPr>
  </w:style>
  <w:style w:type="paragraph" w:customStyle="1" w:styleId="basictext">
    <w:name w:val="basic_text"/>
    <w:basedOn w:val="Normal"/>
    <w:rsid w:val="009208F7"/>
    <w:pPr>
      <w:spacing w:before="120" w:after="120"/>
    </w:pPr>
    <w:rPr>
      <w:rFonts w:ascii="Calibri Light" w:hAnsi="Calibri Light"/>
      <w:lang w:val="bg-BG"/>
    </w:rPr>
  </w:style>
  <w:style w:type="paragraph" w:styleId="BalloonText">
    <w:name w:val="Balloon Text"/>
    <w:basedOn w:val="Normal"/>
    <w:semiHidden/>
    <w:rsid w:val="00B05663"/>
    <w:rPr>
      <w:rFonts w:ascii="Tahoma" w:hAnsi="Tahoma" w:cs="Tahoma"/>
      <w:sz w:val="16"/>
      <w:szCs w:val="16"/>
    </w:rPr>
  </w:style>
  <w:style w:type="paragraph" w:customStyle="1" w:styleId="m">
    <w:name w:val="m"/>
    <w:basedOn w:val="Normal"/>
    <w:rsid w:val="00131F19"/>
    <w:pPr>
      <w:ind w:firstLine="990"/>
      <w:jc w:val="both"/>
    </w:pPr>
    <w:rPr>
      <w:rFonts w:ascii="Times New Roman" w:hAnsi="Times New Roman"/>
      <w:color w:val="000000"/>
      <w:szCs w:val="24"/>
      <w:lang w:val="en-US"/>
    </w:rPr>
  </w:style>
  <w:style w:type="paragraph" w:customStyle="1" w:styleId="Default">
    <w:name w:val="Default"/>
    <w:rsid w:val="00555C1D"/>
    <w:pPr>
      <w:autoSpaceDE w:val="0"/>
      <w:autoSpaceDN w:val="0"/>
      <w:adjustRightInd w:val="0"/>
    </w:pPr>
    <w:rPr>
      <w:color w:val="000000"/>
      <w:sz w:val="24"/>
      <w:szCs w:val="24"/>
    </w:rPr>
  </w:style>
  <w:style w:type="paragraph" w:customStyle="1" w:styleId="CharCharChar">
    <w:name w:val="Char Char Char Знак"/>
    <w:basedOn w:val="Normal"/>
    <w:rsid w:val="004D1266"/>
    <w:pPr>
      <w:tabs>
        <w:tab w:val="left" w:pos="709"/>
      </w:tabs>
    </w:pPr>
    <w:rPr>
      <w:rFonts w:ascii="Tahoma" w:hAnsi="Tahoma" w:cs="Tahoma"/>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1672</Characters>
  <Application>Microsoft Office Word</Application>
  <DocSecurity>0</DocSecurity>
  <Lines>13</Lines>
  <Paragraphs>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Мария Любомирова Карагьозова</cp:lastModifiedBy>
  <cp:revision>2</cp:revision>
  <cp:lastPrinted>2020-12-30T07:12:00Z</cp:lastPrinted>
  <dcterms:created xsi:type="dcterms:W3CDTF">2025-12-17T07:30:00Z</dcterms:created>
  <dcterms:modified xsi:type="dcterms:W3CDTF">2025-12-17T07:30:00Z</dcterms:modified>
</cp:coreProperties>
</file>