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45098BC" w:rsidR="00683DAE" w:rsidRPr="004A35BC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4A35BC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4A35B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4A35B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A35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5BC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4A35BC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A35B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A35B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5BC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F0734FE" w:rsidR="0069784B" w:rsidRPr="004A35BC" w:rsidRDefault="004A35BC" w:rsidP="00D36EA5">
      <w:pPr>
        <w:jc w:val="right"/>
        <w:rPr>
          <w:rFonts w:ascii="Arial" w:hAnsi="Arial"/>
          <w:szCs w:val="24"/>
          <w:lang w:val="bg-BG"/>
        </w:rPr>
      </w:pPr>
      <w:r w:rsidRPr="004A35BC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4A35BC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4A35BC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715E52E" w:rsidR="0069784B" w:rsidRPr="004A35BC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4A35BC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4A35B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4A35BC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A35BC" w:rsidRPr="004A35B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355</w:t>
      </w:r>
    </w:p>
    <w:p w14:paraId="7958E6EF" w14:textId="77777777" w:rsidR="0069784B" w:rsidRPr="004A35BC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B5B5A8B" w:rsidR="0069784B" w:rsidRPr="004A35BC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A35B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4A35B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A35BC" w:rsidRPr="004A35BC">
        <w:rPr>
          <w:rFonts w:ascii="Times New Roman" w:hAnsi="Times New Roman"/>
          <w:b/>
          <w:sz w:val="30"/>
          <w:szCs w:val="30"/>
          <w:lang w:val="bg-BG"/>
        </w:rPr>
        <w:t>29</w:t>
      </w:r>
      <w:r w:rsidR="0069784B" w:rsidRPr="004A35B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4A35B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4A35BC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4A35BC" w:rsidRPr="004A35BC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4A35BC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5C05D8" w:rsidRPr="004A35BC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4A35B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4A35B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A35B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4A35BC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4A35BC" w:rsidRDefault="005866D4">
      <w:pPr>
        <w:rPr>
          <w:rFonts w:ascii="Times New Roman" w:hAnsi="Times New Roman"/>
          <w:b/>
          <w:lang w:val="bg-BG"/>
        </w:rPr>
      </w:pPr>
    </w:p>
    <w:p w14:paraId="57616697" w14:textId="14C0A86D" w:rsidR="0069784B" w:rsidRPr="004A35BC" w:rsidRDefault="0069784B" w:rsidP="00B940EE">
      <w:pPr>
        <w:spacing w:line="276" w:lineRule="auto"/>
        <w:ind w:left="170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A35BC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4A35BC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7894758"/>
      <w:r w:rsidR="00B940EE" w:rsidRPr="004A35BC">
        <w:rPr>
          <w:rFonts w:ascii="Arial" w:hAnsi="Arial" w:cs="Arial"/>
          <w:b/>
          <w:smallCaps/>
          <w:color w:val="000000"/>
          <w:sz w:val="28"/>
          <w:szCs w:val="28"/>
          <w:lang w:val="bg-BG" w:bidi="bg-BG"/>
        </w:rPr>
        <w:t>одобряване на вътрешнокомпенсирани промени на утвърдените разходи по области на политики/бюджетни програми по бюджета на Министерството на труда и социалната политика за 2025 г.</w:t>
      </w:r>
      <w:bookmarkEnd w:id="0"/>
    </w:p>
    <w:p w14:paraId="4EA99E59" w14:textId="77777777" w:rsidR="00E22D77" w:rsidRPr="004A35BC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4A35BC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4A35BC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A35B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4A35BC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4A35B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4A35BC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4A35BC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18622305" w14:textId="41D2FFBA" w:rsidR="00B940EE" w:rsidRPr="004A35BC" w:rsidRDefault="00B940EE" w:rsidP="00B940EE">
      <w:pPr>
        <w:spacing w:after="24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A35BC">
        <w:rPr>
          <w:rFonts w:ascii="Arial" w:hAnsi="Arial" w:cs="Arial"/>
          <w:b/>
          <w:bCs/>
          <w:sz w:val="28"/>
          <w:szCs w:val="28"/>
          <w:lang w:val="bg-BG"/>
        </w:rPr>
        <w:t>Ч</w:t>
      </w:r>
      <w:r w:rsidRPr="004A35BC">
        <w:rPr>
          <w:rFonts w:ascii="Arial" w:hAnsi="Arial" w:cs="Arial"/>
          <w:b/>
          <w:sz w:val="28"/>
          <w:szCs w:val="28"/>
          <w:lang w:val="bg-BG"/>
        </w:rPr>
        <w:t xml:space="preserve">л. 1. </w:t>
      </w:r>
      <w:r w:rsidRPr="004A35BC">
        <w:rPr>
          <w:rFonts w:ascii="Arial" w:hAnsi="Arial" w:cs="Arial"/>
          <w:sz w:val="28"/>
          <w:szCs w:val="28"/>
          <w:lang w:val="bg-BG"/>
        </w:rPr>
        <w:t xml:space="preserve">Одобрява вътрешнокомпенсирани промени </w:t>
      </w:r>
      <w:r w:rsidRPr="004A35BC">
        <w:rPr>
          <w:rFonts w:ascii="Arial" w:hAnsi="Arial" w:cs="Arial"/>
          <w:bCs/>
          <w:sz w:val="28"/>
          <w:szCs w:val="28"/>
          <w:lang w:val="bg-BG"/>
        </w:rPr>
        <w:t xml:space="preserve">на утвърдените разходи по области на политики/бюджетни програми по бюджета на Министерството на труда и социалната политика за </w:t>
      </w:r>
      <w:r w:rsidRPr="004A35BC">
        <w:rPr>
          <w:rFonts w:ascii="Arial" w:hAnsi="Arial" w:cs="Arial"/>
          <w:bCs/>
          <w:sz w:val="28"/>
          <w:szCs w:val="28"/>
          <w:lang w:val="bg-BG"/>
        </w:rPr>
        <w:br/>
        <w:t>2025 г., както следва:</w:t>
      </w:r>
    </w:p>
    <w:p w14:paraId="07E633D0" w14:textId="77777777" w:rsidR="00B940EE" w:rsidRPr="004A35BC" w:rsidRDefault="00B940EE" w:rsidP="00B940EE">
      <w:pPr>
        <w:pStyle w:val="ListParagraph"/>
        <w:widowControl/>
        <w:numPr>
          <w:ilvl w:val="0"/>
          <w:numId w:val="1"/>
        </w:numPr>
        <w:tabs>
          <w:tab w:val="left" w:pos="1701"/>
        </w:tabs>
        <w:autoSpaceDE/>
        <w:autoSpaceDN/>
        <w:adjustRightInd/>
        <w:spacing w:line="360" w:lineRule="auto"/>
        <w:ind w:left="0" w:firstLine="1134"/>
        <w:jc w:val="both"/>
        <w:rPr>
          <w:rFonts w:ascii="Arial" w:hAnsi="Arial" w:cs="Arial"/>
          <w:bCs/>
          <w:iCs/>
          <w:sz w:val="28"/>
          <w:szCs w:val="28"/>
          <w:lang w:val="bg-BG"/>
        </w:rPr>
      </w:pPr>
      <w:r w:rsidRPr="004A35BC">
        <w:rPr>
          <w:rFonts w:ascii="Arial" w:hAnsi="Arial" w:cs="Arial"/>
          <w:bCs/>
          <w:iCs/>
          <w:sz w:val="28"/>
          <w:szCs w:val="28"/>
          <w:lang w:val="bg-BG"/>
        </w:rPr>
        <w:t>Намалява утвърдените разходи по политиката в областта на трудовите отношения, бюджетна програма „Осигуряване на подходящи условия на труд“ с 600 000 лв. за персонал.</w:t>
      </w:r>
    </w:p>
    <w:p w14:paraId="30A8A8E0" w14:textId="56309CCC" w:rsidR="00B940EE" w:rsidRPr="004A35BC" w:rsidRDefault="00B940EE" w:rsidP="00B940EE">
      <w:pPr>
        <w:pStyle w:val="ListParagraph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line="360" w:lineRule="auto"/>
        <w:ind w:left="0" w:firstLine="1134"/>
        <w:jc w:val="both"/>
        <w:rPr>
          <w:rFonts w:ascii="Arial" w:hAnsi="Arial" w:cs="Arial"/>
          <w:bCs/>
          <w:iCs/>
          <w:sz w:val="28"/>
          <w:szCs w:val="28"/>
          <w:lang w:val="bg-BG"/>
        </w:rPr>
      </w:pPr>
      <w:r w:rsidRPr="004A35BC">
        <w:rPr>
          <w:rFonts w:ascii="Arial" w:hAnsi="Arial" w:cs="Arial"/>
          <w:bCs/>
          <w:iCs/>
          <w:sz w:val="28"/>
          <w:szCs w:val="28"/>
          <w:lang w:val="bg-BG"/>
        </w:rPr>
        <w:t xml:space="preserve">Увеличава утвърдените разходи по политиката в областта на социалното подпомагане и равнопоставеността на жените и мъжете, бюджетна програма „Социални помощи“ с </w:t>
      </w:r>
      <w:r w:rsidRPr="004A35BC">
        <w:rPr>
          <w:rFonts w:ascii="Arial" w:hAnsi="Arial" w:cs="Arial"/>
          <w:bCs/>
          <w:iCs/>
          <w:sz w:val="28"/>
          <w:szCs w:val="28"/>
          <w:lang w:val="bg-BG"/>
        </w:rPr>
        <w:br/>
        <w:t>5 000 000 лв.</w:t>
      </w:r>
    </w:p>
    <w:p w14:paraId="516370D1" w14:textId="77777777" w:rsidR="00B940EE" w:rsidRPr="004A35BC" w:rsidRDefault="00B940EE" w:rsidP="00B940EE">
      <w:pPr>
        <w:spacing w:line="360" w:lineRule="auto"/>
        <w:ind w:firstLine="1134"/>
        <w:jc w:val="both"/>
        <w:rPr>
          <w:rFonts w:ascii="Arial" w:hAnsi="Arial" w:cs="Arial"/>
          <w:bCs/>
          <w:iCs/>
          <w:sz w:val="28"/>
          <w:szCs w:val="28"/>
          <w:lang w:val="bg-BG"/>
        </w:rPr>
      </w:pPr>
    </w:p>
    <w:p w14:paraId="6EEBDACA" w14:textId="77777777" w:rsidR="00B940EE" w:rsidRPr="004A35BC" w:rsidRDefault="00B940EE" w:rsidP="00B940EE">
      <w:pPr>
        <w:pStyle w:val="ListParagraph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line="360" w:lineRule="auto"/>
        <w:ind w:left="0" w:firstLine="1134"/>
        <w:jc w:val="both"/>
        <w:rPr>
          <w:rFonts w:ascii="Arial" w:hAnsi="Arial" w:cs="Arial"/>
          <w:bCs/>
          <w:iCs/>
          <w:sz w:val="28"/>
          <w:szCs w:val="28"/>
          <w:lang w:val="bg-BG"/>
        </w:rPr>
      </w:pPr>
      <w:r w:rsidRPr="004A35BC">
        <w:rPr>
          <w:rFonts w:ascii="Arial" w:hAnsi="Arial" w:cs="Arial"/>
          <w:bCs/>
          <w:iCs/>
          <w:sz w:val="28"/>
          <w:szCs w:val="28"/>
          <w:lang w:val="bg-BG"/>
        </w:rPr>
        <w:lastRenderedPageBreak/>
        <w:t xml:space="preserve">Намалява </w:t>
      </w:r>
      <w:r w:rsidRPr="004A35BC">
        <w:rPr>
          <w:rFonts w:ascii="Arial" w:hAnsi="Arial" w:cs="Arial"/>
          <w:sz w:val="28"/>
          <w:szCs w:val="28"/>
          <w:lang w:val="bg-BG"/>
        </w:rPr>
        <w:t>утвърдените разходи по политиката в областта на социалното включване, бюджетна програма „Подкрепа за децата и семействата“ с 5 000 000 лв.</w:t>
      </w:r>
    </w:p>
    <w:p w14:paraId="3FEC6D43" w14:textId="77777777" w:rsidR="00B940EE" w:rsidRPr="004A35BC" w:rsidRDefault="00B940EE" w:rsidP="00B940EE">
      <w:pPr>
        <w:pStyle w:val="ListParagraph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after="20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A35BC">
        <w:rPr>
          <w:rFonts w:ascii="Arial" w:hAnsi="Arial" w:cs="Arial"/>
          <w:bCs/>
          <w:iCs/>
          <w:sz w:val="28"/>
          <w:szCs w:val="28"/>
          <w:lang w:val="bg-BG"/>
        </w:rPr>
        <w:t>Увеличава</w:t>
      </w:r>
      <w:r w:rsidRPr="004A35BC">
        <w:rPr>
          <w:rFonts w:ascii="Arial" w:hAnsi="Arial" w:cs="Arial"/>
          <w:sz w:val="28"/>
          <w:szCs w:val="28"/>
          <w:lang w:val="bg-BG"/>
        </w:rPr>
        <w:t xml:space="preserve"> утвърдените разходи по бюджетна програма „Администрация“ с 600 000 лв. за персонал.</w:t>
      </w:r>
    </w:p>
    <w:p w14:paraId="6C2873A9" w14:textId="77777777" w:rsidR="00B940EE" w:rsidRPr="004A35BC" w:rsidRDefault="00B940EE" w:rsidP="00B940EE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A35BC">
        <w:rPr>
          <w:rFonts w:ascii="Arial" w:hAnsi="Arial" w:cs="Arial"/>
          <w:b/>
          <w:sz w:val="28"/>
          <w:szCs w:val="28"/>
          <w:lang w:val="bg-BG"/>
        </w:rPr>
        <w:t>Чл. 2.</w:t>
      </w:r>
      <w:r w:rsidRPr="004A35BC">
        <w:rPr>
          <w:rFonts w:ascii="Arial" w:hAnsi="Arial" w:cs="Arial"/>
          <w:sz w:val="28"/>
          <w:szCs w:val="28"/>
          <w:lang w:val="bg-BG"/>
        </w:rPr>
        <w:t xml:space="preserve"> Министърът на труда и социалната политика да извърши налагащите се от чл. 1 промени по бюджета на Министерството на труда и социалната политика за 2025 г. и да уведоми министъра на финансите.</w:t>
      </w:r>
    </w:p>
    <w:p w14:paraId="68FB9547" w14:textId="77777777" w:rsidR="00B940EE" w:rsidRPr="004A35BC" w:rsidRDefault="00B940EE" w:rsidP="00B940EE">
      <w:pPr>
        <w:keepNext/>
        <w:keepLines/>
        <w:widowControl w:val="0"/>
        <w:spacing w:before="240" w:after="240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bg-BG" w:bidi="bg-BG"/>
        </w:rPr>
      </w:pPr>
      <w:bookmarkStart w:id="1" w:name="bookmark3"/>
      <w:r w:rsidRPr="004A35BC">
        <w:rPr>
          <w:rFonts w:ascii="Times New Roman" w:hAnsi="Times New Roman"/>
          <w:b/>
          <w:bCs/>
          <w:color w:val="000000"/>
          <w:sz w:val="28"/>
          <w:szCs w:val="28"/>
          <w:lang w:val="bg-BG" w:bidi="bg-BG"/>
        </w:rPr>
        <w:t>ЗАКЛЮЧИТЕЛНИ РАЗПОРЕДБИ</w:t>
      </w:r>
      <w:bookmarkEnd w:id="1"/>
    </w:p>
    <w:p w14:paraId="169ABFAE" w14:textId="77777777" w:rsidR="00B940EE" w:rsidRPr="004A35BC" w:rsidRDefault="00B940EE" w:rsidP="00B940EE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A35BC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4A35BC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ал. 1 от Закона за публичните финанси.  </w:t>
      </w:r>
    </w:p>
    <w:p w14:paraId="49B8257E" w14:textId="77777777" w:rsidR="00B940EE" w:rsidRPr="004A35BC" w:rsidRDefault="00B940EE" w:rsidP="00B940EE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38831DDA" w14:textId="77777777" w:rsidR="00B940EE" w:rsidRPr="004A35BC" w:rsidRDefault="00B940EE" w:rsidP="00B940EE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A35BC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4A35BC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труда и социалната политика.</w:t>
      </w:r>
    </w:p>
    <w:p w14:paraId="191D0E30" w14:textId="77777777" w:rsidR="00B940EE" w:rsidRPr="004A35BC" w:rsidRDefault="00B940EE" w:rsidP="00B940EE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B600B0" w14:textId="201E4B0B" w:rsidR="00B940EE" w:rsidRPr="004A35BC" w:rsidRDefault="00B940EE" w:rsidP="00B940EE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A35BC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4A35BC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</w:t>
      </w:r>
      <w:r w:rsidR="00B35BFA" w:rsidRPr="004A35BC">
        <w:rPr>
          <w:rFonts w:ascii="Arial" w:hAnsi="Arial" w:cs="Arial"/>
          <w:sz w:val="28"/>
          <w:szCs w:val="28"/>
          <w:lang w:val="bg-BG"/>
        </w:rPr>
        <w:t>23</w:t>
      </w:r>
      <w:r w:rsidRPr="004A35BC">
        <w:rPr>
          <w:rFonts w:ascii="Arial" w:hAnsi="Arial" w:cs="Arial"/>
          <w:sz w:val="28"/>
          <w:szCs w:val="28"/>
          <w:lang w:val="bg-BG"/>
        </w:rPr>
        <w:t xml:space="preserve"> декември 2025 г. </w:t>
      </w:r>
    </w:p>
    <w:p w14:paraId="6858EE44" w14:textId="77777777" w:rsidR="003E5FC1" w:rsidRPr="004A35BC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4A35BC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4A35BC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13AC5D0" w14:textId="77777777" w:rsidR="004A35BC" w:rsidRPr="004A35BC" w:rsidRDefault="004A35BC">
      <w:pPr>
        <w:ind w:firstLine="1134"/>
        <w:rPr>
          <w:rFonts w:ascii="Arial" w:hAnsi="Arial"/>
          <w:b/>
          <w:szCs w:val="24"/>
          <w:lang w:val="bg-BG"/>
        </w:rPr>
      </w:pPr>
      <w:r w:rsidRPr="004A35BC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6C3A23E" w14:textId="77777777" w:rsidR="004A35BC" w:rsidRPr="004A35BC" w:rsidRDefault="004A35BC">
      <w:pPr>
        <w:ind w:firstLine="1134"/>
        <w:rPr>
          <w:rFonts w:ascii="Arial" w:hAnsi="Arial"/>
          <w:b/>
          <w:szCs w:val="24"/>
          <w:lang w:val="bg-BG"/>
        </w:rPr>
      </w:pPr>
    </w:p>
    <w:p w14:paraId="3A33EAA8" w14:textId="77777777" w:rsidR="004A35BC" w:rsidRPr="004A35BC" w:rsidRDefault="004A35BC">
      <w:pPr>
        <w:ind w:firstLine="1134"/>
        <w:rPr>
          <w:rFonts w:ascii="Arial" w:hAnsi="Arial"/>
          <w:b/>
          <w:szCs w:val="24"/>
          <w:lang w:val="bg-BG"/>
        </w:rPr>
      </w:pPr>
      <w:r w:rsidRPr="004A35BC">
        <w:rPr>
          <w:rFonts w:ascii="Arial" w:hAnsi="Arial"/>
          <w:b/>
          <w:szCs w:val="24"/>
          <w:lang w:val="bg-BG"/>
        </w:rPr>
        <w:t>ГЛАВЕН СЕКРЕТАР НА</w:t>
      </w:r>
    </w:p>
    <w:p w14:paraId="74BE0978" w14:textId="77777777" w:rsidR="004A35BC" w:rsidRPr="004A35BC" w:rsidRDefault="004A35BC">
      <w:pPr>
        <w:ind w:firstLine="1134"/>
        <w:rPr>
          <w:rFonts w:ascii="Arial" w:hAnsi="Arial"/>
          <w:b/>
          <w:szCs w:val="24"/>
          <w:lang w:val="bg-BG"/>
        </w:rPr>
      </w:pPr>
      <w:r w:rsidRPr="004A35BC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4A35BC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97E23A6" w14:textId="77777777" w:rsidR="004A35BC" w:rsidRPr="004A35BC" w:rsidRDefault="004A35BC">
      <w:pPr>
        <w:ind w:left="1134"/>
        <w:rPr>
          <w:rFonts w:ascii="Arial" w:hAnsi="Arial"/>
          <w:b/>
          <w:szCs w:val="24"/>
          <w:lang w:val="bg-BG"/>
        </w:rPr>
      </w:pPr>
    </w:p>
    <w:sectPr w:rsidR="004A35BC" w:rsidRPr="004A35BC" w:rsidSect="005130E4">
      <w:headerReference w:type="even" r:id="rId8"/>
      <w:headerReference w:type="default" r:id="rId9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0FE1" w14:textId="77777777" w:rsidR="003F5FA9" w:rsidRDefault="003F5FA9">
      <w:r>
        <w:separator/>
      </w:r>
    </w:p>
  </w:endnote>
  <w:endnote w:type="continuationSeparator" w:id="0">
    <w:p w14:paraId="2BA9B7C8" w14:textId="77777777" w:rsidR="003F5FA9" w:rsidRDefault="003F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C7B3" w14:textId="77777777" w:rsidR="003F5FA9" w:rsidRDefault="003F5FA9">
      <w:r>
        <w:separator/>
      </w:r>
    </w:p>
  </w:footnote>
  <w:footnote w:type="continuationSeparator" w:id="0">
    <w:p w14:paraId="7F354657" w14:textId="77777777" w:rsidR="003F5FA9" w:rsidRDefault="003F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306A"/>
    <w:multiLevelType w:val="hybridMultilevel"/>
    <w:tmpl w:val="32FC7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7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3F5FA9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35BC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78B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09B2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35BFA"/>
    <w:rsid w:val="00B42829"/>
    <w:rsid w:val="00B6268D"/>
    <w:rsid w:val="00B87109"/>
    <w:rsid w:val="00B907F8"/>
    <w:rsid w:val="00B940EE"/>
    <w:rsid w:val="00BB5CC5"/>
    <w:rsid w:val="00BC41D2"/>
    <w:rsid w:val="00BE219E"/>
    <w:rsid w:val="00BE443F"/>
    <w:rsid w:val="00BE78D2"/>
    <w:rsid w:val="00BF6DD0"/>
    <w:rsid w:val="00C013F7"/>
    <w:rsid w:val="00C05238"/>
    <w:rsid w:val="00C26636"/>
    <w:rsid w:val="00C31898"/>
    <w:rsid w:val="00C32007"/>
    <w:rsid w:val="00C32792"/>
    <w:rsid w:val="00C340AF"/>
    <w:rsid w:val="00C36C74"/>
    <w:rsid w:val="00C37E17"/>
    <w:rsid w:val="00CA635E"/>
    <w:rsid w:val="00CB0356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6143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A8DE-14DA-44DF-A77C-3F660207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2025-12-29T07:59:00Z</cp:lastPrinted>
  <dcterms:created xsi:type="dcterms:W3CDTF">2025-12-29T12:04:00Z</dcterms:created>
  <dcterms:modified xsi:type="dcterms:W3CDTF">2025-12-29T12:04:00Z</dcterms:modified>
</cp:coreProperties>
</file>