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A7BB" w14:textId="77777777" w:rsidR="00B9698C" w:rsidRDefault="00B9698C" w:rsidP="00A21D63">
      <w:pPr>
        <w:spacing w:after="0" w:line="240" w:lineRule="auto"/>
        <w:jc w:val="right"/>
        <w:rPr>
          <w:rFonts w:ascii="Times New Roman" w:hAnsi="Times New Roman" w:cs="Times New Roman"/>
          <w:b/>
          <w:color w:val="00000A"/>
          <w:sz w:val="24"/>
          <w:szCs w:val="24"/>
        </w:rPr>
      </w:pPr>
    </w:p>
    <w:p w14:paraId="6EEE5ECA" w14:textId="77777777" w:rsidR="00B9698C" w:rsidRPr="00CC276C" w:rsidRDefault="00B9698C" w:rsidP="00E01B68">
      <w:pPr>
        <w:spacing w:after="0" w:line="240" w:lineRule="auto"/>
        <w:jc w:val="center"/>
        <w:rPr>
          <w:rFonts w:ascii="Times New Roman" w:hAnsi="Times New Roman" w:cs="Times New Roman"/>
          <w:b/>
          <w:color w:val="00000A"/>
          <w:sz w:val="32"/>
          <w:szCs w:val="32"/>
        </w:rPr>
      </w:pPr>
      <w:r w:rsidRPr="00CC276C">
        <w:rPr>
          <w:rFonts w:ascii="Times New Roman" w:hAnsi="Times New Roman" w:cs="Times New Roman"/>
          <w:b/>
          <w:color w:val="00000A"/>
          <w:sz w:val="32"/>
          <w:szCs w:val="32"/>
        </w:rPr>
        <w:t>М О Т И В И</w:t>
      </w:r>
    </w:p>
    <w:p w14:paraId="49B74B84" w14:textId="0F904DAA" w:rsidR="00945EE8" w:rsidRPr="00CC276C" w:rsidRDefault="00B9698C" w:rsidP="00E01B68">
      <w:pPr>
        <w:spacing w:after="0" w:line="240" w:lineRule="auto"/>
        <w:jc w:val="center"/>
        <w:rPr>
          <w:rFonts w:ascii="Times New Roman" w:hAnsi="Times New Roman" w:cs="Times New Roman"/>
          <w:b/>
          <w:smallCaps/>
          <w:color w:val="00000A"/>
          <w:sz w:val="28"/>
          <w:szCs w:val="28"/>
        </w:rPr>
      </w:pPr>
      <w:r w:rsidRPr="00CC276C">
        <w:rPr>
          <w:rFonts w:ascii="Times New Roman" w:hAnsi="Times New Roman" w:cs="Times New Roman"/>
          <w:b/>
          <w:smallCaps/>
          <w:color w:val="00000A"/>
          <w:sz w:val="28"/>
          <w:szCs w:val="28"/>
        </w:rPr>
        <w:t xml:space="preserve">към </w:t>
      </w:r>
      <w:r w:rsidR="00CC276C" w:rsidRPr="00CC276C">
        <w:rPr>
          <w:rFonts w:ascii="Times New Roman" w:hAnsi="Times New Roman" w:cs="Times New Roman"/>
          <w:b/>
          <w:smallCaps/>
          <w:color w:val="00000A"/>
          <w:sz w:val="28"/>
          <w:szCs w:val="28"/>
        </w:rPr>
        <w:t xml:space="preserve">проекта на </w:t>
      </w:r>
      <w:r w:rsidRPr="00CC276C">
        <w:rPr>
          <w:rFonts w:ascii="Times New Roman" w:hAnsi="Times New Roman" w:cs="Times New Roman"/>
          <w:b/>
          <w:smallCaps/>
          <w:color w:val="00000A"/>
          <w:sz w:val="28"/>
          <w:szCs w:val="28"/>
        </w:rPr>
        <w:t xml:space="preserve">Закон за изменение и допълнение на </w:t>
      </w:r>
      <w:r w:rsidR="00CC276C">
        <w:rPr>
          <w:rFonts w:ascii="Times New Roman" w:hAnsi="Times New Roman" w:cs="Times New Roman"/>
          <w:b/>
          <w:smallCaps/>
          <w:color w:val="00000A"/>
          <w:sz w:val="28"/>
          <w:szCs w:val="28"/>
        </w:rPr>
        <w:br/>
      </w:r>
      <w:r w:rsidRPr="00CC276C">
        <w:rPr>
          <w:rFonts w:ascii="Times New Roman" w:hAnsi="Times New Roman" w:cs="Times New Roman"/>
          <w:b/>
          <w:smallCaps/>
          <w:color w:val="00000A"/>
          <w:sz w:val="28"/>
          <w:szCs w:val="28"/>
        </w:rPr>
        <w:t xml:space="preserve">Закона за </w:t>
      </w:r>
      <w:r w:rsidR="00CF1F10" w:rsidRPr="00CC276C">
        <w:rPr>
          <w:rFonts w:ascii="Times New Roman" w:hAnsi="Times New Roman" w:cs="Times New Roman"/>
          <w:b/>
          <w:smallCaps/>
          <w:color w:val="00000A"/>
          <w:sz w:val="28"/>
          <w:szCs w:val="28"/>
        </w:rPr>
        <w:t>корпоративното подоходно облагане</w:t>
      </w:r>
    </w:p>
    <w:p w14:paraId="17D8E298" w14:textId="77777777" w:rsidR="00945EE8" w:rsidRPr="004B2D9C" w:rsidRDefault="00945EE8" w:rsidP="00E01B68">
      <w:pPr>
        <w:spacing w:after="0" w:line="240" w:lineRule="auto"/>
        <w:jc w:val="both"/>
        <w:rPr>
          <w:rFonts w:ascii="Times New Roman" w:hAnsi="Times New Roman" w:cs="Times New Roman"/>
          <w:b/>
          <w:color w:val="00000A"/>
          <w:sz w:val="24"/>
          <w:szCs w:val="24"/>
        </w:rPr>
      </w:pPr>
    </w:p>
    <w:p w14:paraId="76799A50" w14:textId="77777777" w:rsidR="0071047E" w:rsidRPr="004B2D9C" w:rsidRDefault="0071047E" w:rsidP="00E01B68">
      <w:pPr>
        <w:spacing w:after="0" w:line="240" w:lineRule="auto"/>
        <w:jc w:val="both"/>
        <w:rPr>
          <w:rFonts w:ascii="Times New Roman" w:hAnsi="Times New Roman" w:cs="Times New Roman"/>
          <w:b/>
          <w:color w:val="00000A"/>
          <w:sz w:val="24"/>
          <w:szCs w:val="24"/>
        </w:rPr>
      </w:pPr>
    </w:p>
    <w:p w14:paraId="3221D8A3" w14:textId="77777777" w:rsidR="002D2E8D" w:rsidRPr="004B2D9C" w:rsidRDefault="00E278EE" w:rsidP="00985BFC">
      <w:pPr>
        <w:spacing w:before="120" w:after="0" w:line="360" w:lineRule="auto"/>
        <w:ind w:firstLine="709"/>
        <w:jc w:val="both"/>
        <w:rPr>
          <w:rFonts w:ascii="Times New Roman" w:hAnsi="Times New Roman" w:cs="Times New Roman"/>
          <w:b/>
          <w:sz w:val="24"/>
          <w:szCs w:val="24"/>
        </w:rPr>
      </w:pPr>
      <w:r>
        <w:rPr>
          <w:rFonts w:ascii="Times New Roman" w:hAnsi="Times New Roman" w:cs="Times New Roman"/>
          <w:b/>
          <w:color w:val="00000A"/>
          <w:sz w:val="24"/>
          <w:szCs w:val="24"/>
        </w:rPr>
        <w:t xml:space="preserve">1. </w:t>
      </w:r>
      <w:r w:rsidR="002D2E8D" w:rsidRPr="004B2D9C">
        <w:rPr>
          <w:rFonts w:ascii="Times New Roman" w:hAnsi="Times New Roman" w:cs="Times New Roman"/>
          <w:b/>
          <w:sz w:val="24"/>
          <w:szCs w:val="24"/>
        </w:rPr>
        <w:t xml:space="preserve">Мерки, свързани с необходимостта от </w:t>
      </w:r>
      <w:r w:rsidR="00CF3C8F">
        <w:rPr>
          <w:rFonts w:ascii="Times New Roman" w:hAnsi="Times New Roman" w:cs="Times New Roman"/>
          <w:b/>
          <w:sz w:val="24"/>
          <w:szCs w:val="24"/>
        </w:rPr>
        <w:t xml:space="preserve">въвеждане на технически корекции, свързани с преминаването от лев към евро от 1 януари 2026 г. </w:t>
      </w:r>
    </w:p>
    <w:p w14:paraId="5780BC81" w14:textId="77777777" w:rsidR="002D2E8D" w:rsidRPr="004B2D9C" w:rsidRDefault="002D2E8D" w:rsidP="00985BFC">
      <w:pPr>
        <w:spacing w:before="120" w:after="0" w:line="360" w:lineRule="auto"/>
        <w:ind w:firstLine="720"/>
        <w:jc w:val="both"/>
        <w:rPr>
          <w:rFonts w:ascii="Times New Roman" w:hAnsi="Times New Roman" w:cs="Times New Roman"/>
          <w:b/>
          <w:sz w:val="24"/>
          <w:szCs w:val="24"/>
        </w:rPr>
      </w:pPr>
    </w:p>
    <w:p w14:paraId="00CC9229" w14:textId="77777777" w:rsidR="002D2E8D" w:rsidRPr="004B2D9C" w:rsidRDefault="002D2E8D" w:rsidP="00985BFC">
      <w:pPr>
        <w:pStyle w:val="ListParagraph"/>
        <w:numPr>
          <w:ilvl w:val="0"/>
          <w:numId w:val="18"/>
        </w:numPr>
        <w:tabs>
          <w:tab w:val="left" w:pos="1134"/>
        </w:tabs>
        <w:spacing w:before="120" w:after="0" w:line="360" w:lineRule="auto"/>
        <w:ind w:left="0" w:firstLine="709"/>
        <w:jc w:val="both"/>
        <w:rPr>
          <w:rFonts w:ascii="Times New Roman" w:hAnsi="Times New Roman" w:cs="Times New Roman"/>
          <w:b/>
          <w:bCs/>
          <w:sz w:val="24"/>
          <w:szCs w:val="24"/>
        </w:rPr>
      </w:pPr>
      <w:r w:rsidRPr="004B2D9C">
        <w:rPr>
          <w:rFonts w:ascii="Times New Roman" w:hAnsi="Times New Roman" w:cs="Times New Roman"/>
          <w:b/>
          <w:color w:val="00000A"/>
          <w:sz w:val="24"/>
          <w:szCs w:val="24"/>
        </w:rPr>
        <w:t>Причините, които налагат приемането на предложената мярка</w:t>
      </w:r>
    </w:p>
    <w:p w14:paraId="430FD495" w14:textId="2E0030BA" w:rsidR="00A212C3" w:rsidRDefault="001F3FC4" w:rsidP="00985BFC">
      <w:pPr>
        <w:spacing w:before="120" w:after="0" w:line="360" w:lineRule="auto"/>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Във връзка с </w:t>
      </w:r>
      <w:r w:rsidR="00D12118">
        <w:rPr>
          <w:rFonts w:ascii="Times New Roman" w:hAnsi="Times New Roman" w:cs="Times New Roman"/>
          <w:color w:val="00000A"/>
          <w:sz w:val="24"/>
          <w:szCs w:val="24"/>
        </w:rPr>
        <w:t>Решение</w:t>
      </w:r>
      <w:r w:rsidRPr="001F3FC4">
        <w:rPr>
          <w:rFonts w:ascii="Times New Roman" w:hAnsi="Times New Roman" w:cs="Times New Roman"/>
          <w:color w:val="00000A"/>
          <w:sz w:val="24"/>
          <w:szCs w:val="24"/>
        </w:rPr>
        <w:t xml:space="preserve"> (ЕС) 2025/1407 </w:t>
      </w:r>
      <w:r w:rsidR="00D12118">
        <w:rPr>
          <w:rFonts w:ascii="Times New Roman" w:hAnsi="Times New Roman" w:cs="Times New Roman"/>
          <w:color w:val="00000A"/>
          <w:sz w:val="24"/>
          <w:szCs w:val="24"/>
        </w:rPr>
        <w:t>на Съвета</w:t>
      </w:r>
      <w:r>
        <w:rPr>
          <w:rFonts w:ascii="Times New Roman" w:hAnsi="Times New Roman" w:cs="Times New Roman"/>
          <w:color w:val="00000A"/>
          <w:sz w:val="24"/>
          <w:szCs w:val="24"/>
        </w:rPr>
        <w:t xml:space="preserve"> </w:t>
      </w:r>
      <w:r w:rsidRPr="001F3FC4">
        <w:rPr>
          <w:rFonts w:ascii="Times New Roman" w:hAnsi="Times New Roman" w:cs="Times New Roman"/>
          <w:color w:val="00000A"/>
          <w:sz w:val="24"/>
          <w:szCs w:val="24"/>
        </w:rPr>
        <w:t>от 8 юли 2025 г</w:t>
      </w:r>
      <w:r w:rsidR="00D12118">
        <w:rPr>
          <w:rFonts w:ascii="Times New Roman" w:hAnsi="Times New Roman" w:cs="Times New Roman"/>
          <w:color w:val="00000A"/>
          <w:sz w:val="24"/>
          <w:szCs w:val="24"/>
        </w:rPr>
        <w:t xml:space="preserve">. </w:t>
      </w:r>
      <w:r w:rsidR="002D7B0C">
        <w:rPr>
          <w:rFonts w:ascii="Times New Roman" w:hAnsi="Times New Roman" w:cs="Times New Roman"/>
          <w:color w:val="00000A"/>
          <w:sz w:val="24"/>
          <w:szCs w:val="24"/>
        </w:rPr>
        <w:t>относно приемането на еврото в Република</w:t>
      </w:r>
      <w:r w:rsidRPr="001F3FC4">
        <w:rPr>
          <w:rFonts w:ascii="Times New Roman" w:hAnsi="Times New Roman" w:cs="Times New Roman"/>
          <w:color w:val="00000A"/>
          <w:sz w:val="24"/>
          <w:szCs w:val="24"/>
        </w:rPr>
        <w:t xml:space="preserve"> България, считано от 1 януари 2026 г.</w:t>
      </w:r>
      <w:r w:rsidR="00D12118">
        <w:rPr>
          <w:rFonts w:ascii="Times New Roman" w:hAnsi="Times New Roman" w:cs="Times New Roman"/>
          <w:color w:val="00000A"/>
          <w:sz w:val="24"/>
          <w:szCs w:val="24"/>
        </w:rPr>
        <w:t>, както и</w:t>
      </w:r>
      <w:r w:rsidR="00274A6D">
        <w:rPr>
          <w:rFonts w:ascii="Times New Roman" w:hAnsi="Times New Roman" w:cs="Times New Roman"/>
          <w:color w:val="00000A"/>
          <w:sz w:val="24"/>
          <w:szCs w:val="24"/>
        </w:rPr>
        <w:t xml:space="preserve"> във връзка със</w:t>
      </w:r>
      <w:r w:rsidR="00D12118">
        <w:rPr>
          <w:rFonts w:ascii="Times New Roman" w:hAnsi="Times New Roman" w:cs="Times New Roman"/>
          <w:color w:val="00000A"/>
          <w:sz w:val="24"/>
          <w:szCs w:val="24"/>
        </w:rPr>
        <w:t xml:space="preserve"> Закона за </w:t>
      </w:r>
      <w:r w:rsidR="00E0127A">
        <w:rPr>
          <w:rFonts w:ascii="Times New Roman" w:hAnsi="Times New Roman" w:cs="Times New Roman"/>
          <w:color w:val="00000A"/>
          <w:sz w:val="24"/>
          <w:szCs w:val="24"/>
        </w:rPr>
        <w:t>въвеждане на еврото в Република България</w:t>
      </w:r>
      <w:r w:rsidR="00DA5E8F" w:rsidRPr="00DA5E8F">
        <w:rPr>
          <w:rFonts w:ascii="Times New Roman" w:hAnsi="Times New Roman" w:cs="Times New Roman"/>
          <w:sz w:val="24"/>
          <w:szCs w:val="24"/>
        </w:rPr>
        <w:t xml:space="preserve"> </w:t>
      </w:r>
      <w:r w:rsidR="00DA5E8F">
        <w:rPr>
          <w:rFonts w:ascii="Times New Roman" w:hAnsi="Times New Roman" w:cs="Times New Roman"/>
          <w:sz w:val="24"/>
          <w:szCs w:val="24"/>
        </w:rPr>
        <w:t>(ЗВЕРБ)</w:t>
      </w:r>
      <w:r w:rsidR="00E0127A">
        <w:rPr>
          <w:rFonts w:ascii="Times New Roman" w:hAnsi="Times New Roman" w:cs="Times New Roman"/>
          <w:color w:val="00000A"/>
          <w:sz w:val="24"/>
          <w:szCs w:val="24"/>
        </w:rPr>
        <w:t xml:space="preserve"> е необходимо</w:t>
      </w:r>
      <w:r w:rsidR="00712B80">
        <w:rPr>
          <w:rFonts w:ascii="Times New Roman" w:hAnsi="Times New Roman" w:cs="Times New Roman"/>
          <w:color w:val="00000A"/>
          <w:sz w:val="24"/>
          <w:szCs w:val="24"/>
        </w:rPr>
        <w:t xml:space="preserve"> някои от</w:t>
      </w:r>
      <w:r w:rsidR="00E0127A">
        <w:rPr>
          <w:rFonts w:ascii="Times New Roman" w:hAnsi="Times New Roman" w:cs="Times New Roman"/>
          <w:color w:val="00000A"/>
          <w:sz w:val="24"/>
          <w:szCs w:val="24"/>
        </w:rPr>
        <w:t xml:space="preserve"> текстовете на </w:t>
      </w:r>
      <w:r w:rsidR="00805DA5">
        <w:rPr>
          <w:rFonts w:ascii="Times New Roman" w:hAnsi="Times New Roman" w:cs="Times New Roman"/>
          <w:color w:val="00000A"/>
          <w:sz w:val="24"/>
          <w:szCs w:val="24"/>
        </w:rPr>
        <w:t>Закона за корпоративното подоходно облагане (</w:t>
      </w:r>
      <w:r w:rsidR="00E0127A">
        <w:rPr>
          <w:rFonts w:ascii="Times New Roman" w:hAnsi="Times New Roman" w:cs="Times New Roman"/>
          <w:color w:val="00000A"/>
          <w:sz w:val="24"/>
          <w:szCs w:val="24"/>
        </w:rPr>
        <w:t>ЗКПО</w:t>
      </w:r>
      <w:r w:rsidR="00805DA5">
        <w:rPr>
          <w:rFonts w:ascii="Times New Roman" w:hAnsi="Times New Roman" w:cs="Times New Roman"/>
          <w:color w:val="00000A"/>
          <w:sz w:val="24"/>
          <w:szCs w:val="24"/>
        </w:rPr>
        <w:t>)</w:t>
      </w:r>
      <w:r w:rsidR="00A46D93">
        <w:rPr>
          <w:rFonts w:ascii="Times New Roman" w:hAnsi="Times New Roman" w:cs="Times New Roman"/>
          <w:color w:val="00000A"/>
          <w:sz w:val="24"/>
          <w:szCs w:val="24"/>
        </w:rPr>
        <w:t xml:space="preserve"> да бъдат </w:t>
      </w:r>
      <w:r w:rsidR="000B2E30">
        <w:rPr>
          <w:rFonts w:ascii="Times New Roman" w:hAnsi="Times New Roman" w:cs="Times New Roman"/>
          <w:color w:val="00000A"/>
          <w:sz w:val="24"/>
          <w:szCs w:val="24"/>
        </w:rPr>
        <w:t>актуализирани</w:t>
      </w:r>
      <w:r w:rsidR="00A46D93">
        <w:rPr>
          <w:rFonts w:ascii="Times New Roman" w:hAnsi="Times New Roman" w:cs="Times New Roman"/>
          <w:color w:val="00000A"/>
          <w:sz w:val="24"/>
          <w:szCs w:val="24"/>
        </w:rPr>
        <w:t>, така че да съответстват на</w:t>
      </w:r>
      <w:r w:rsidR="00934EF8">
        <w:rPr>
          <w:rFonts w:ascii="Times New Roman" w:hAnsi="Times New Roman" w:cs="Times New Roman"/>
          <w:color w:val="00000A"/>
          <w:sz w:val="24"/>
          <w:szCs w:val="24"/>
        </w:rPr>
        <w:t xml:space="preserve"> условията за</w:t>
      </w:r>
      <w:r w:rsidR="00A46D93">
        <w:rPr>
          <w:rFonts w:ascii="Times New Roman" w:hAnsi="Times New Roman" w:cs="Times New Roman"/>
          <w:color w:val="00000A"/>
          <w:sz w:val="24"/>
          <w:szCs w:val="24"/>
        </w:rPr>
        <w:t xml:space="preserve"> преминаване от лев </w:t>
      </w:r>
      <w:r w:rsidR="00626407">
        <w:rPr>
          <w:rFonts w:ascii="Times New Roman" w:hAnsi="Times New Roman" w:cs="Times New Roman"/>
          <w:color w:val="00000A"/>
          <w:sz w:val="24"/>
          <w:szCs w:val="24"/>
        </w:rPr>
        <w:t xml:space="preserve">към евро от началото на 2026 г. </w:t>
      </w:r>
    </w:p>
    <w:p w14:paraId="515B3FFB" w14:textId="4EBF758F" w:rsidR="003D6D70" w:rsidRDefault="00626407" w:rsidP="00985BFC">
      <w:pPr>
        <w:spacing w:before="120" w:after="0" w:line="360" w:lineRule="auto"/>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В</w:t>
      </w:r>
      <w:r w:rsidR="00191A9F">
        <w:rPr>
          <w:rFonts w:ascii="Times New Roman" w:hAnsi="Times New Roman" w:cs="Times New Roman"/>
          <w:color w:val="00000A"/>
          <w:sz w:val="24"/>
          <w:szCs w:val="24"/>
        </w:rPr>
        <w:t xml:space="preserve"> действащия ЗКПО са налице разпоредби, в които </w:t>
      </w:r>
      <w:r w:rsidR="00A212C3">
        <w:rPr>
          <w:rFonts w:ascii="Times New Roman" w:hAnsi="Times New Roman" w:cs="Times New Roman"/>
          <w:color w:val="00000A"/>
          <w:sz w:val="24"/>
          <w:szCs w:val="24"/>
        </w:rPr>
        <w:t xml:space="preserve">се реферира към </w:t>
      </w:r>
      <w:r w:rsidR="00191A9F">
        <w:rPr>
          <w:rFonts w:ascii="Times New Roman" w:hAnsi="Times New Roman" w:cs="Times New Roman"/>
          <w:color w:val="00000A"/>
          <w:sz w:val="24"/>
          <w:szCs w:val="24"/>
        </w:rPr>
        <w:t>национална</w:t>
      </w:r>
      <w:r w:rsidR="00A212C3">
        <w:rPr>
          <w:rFonts w:ascii="Times New Roman" w:hAnsi="Times New Roman" w:cs="Times New Roman"/>
          <w:color w:val="00000A"/>
          <w:sz w:val="24"/>
          <w:szCs w:val="24"/>
        </w:rPr>
        <w:t>та</w:t>
      </w:r>
      <w:r w:rsidR="00191A9F">
        <w:rPr>
          <w:rFonts w:ascii="Times New Roman" w:hAnsi="Times New Roman" w:cs="Times New Roman"/>
          <w:color w:val="00000A"/>
          <w:sz w:val="24"/>
          <w:szCs w:val="24"/>
        </w:rPr>
        <w:t xml:space="preserve"> валута</w:t>
      </w:r>
      <w:r w:rsidR="00A212C3">
        <w:rPr>
          <w:rFonts w:ascii="Times New Roman" w:hAnsi="Times New Roman" w:cs="Times New Roman"/>
          <w:color w:val="00000A"/>
          <w:sz w:val="24"/>
          <w:szCs w:val="24"/>
        </w:rPr>
        <w:t xml:space="preserve"> на Република България</w:t>
      </w:r>
      <w:r w:rsidR="003D6D70">
        <w:rPr>
          <w:rFonts w:ascii="Times New Roman" w:hAnsi="Times New Roman" w:cs="Times New Roman"/>
          <w:color w:val="00000A"/>
          <w:sz w:val="24"/>
          <w:szCs w:val="24"/>
        </w:rPr>
        <w:t xml:space="preserve"> лев, както и към чуждестранни валути от гледна точка на лева за периода </w:t>
      </w:r>
      <w:r w:rsidR="00A212C3">
        <w:rPr>
          <w:rFonts w:ascii="Times New Roman" w:hAnsi="Times New Roman" w:cs="Times New Roman"/>
          <w:color w:val="00000A"/>
          <w:sz w:val="24"/>
          <w:szCs w:val="24"/>
        </w:rPr>
        <w:t>до 31 декември 2025 г.</w:t>
      </w:r>
      <w:r w:rsidR="003D6D70">
        <w:rPr>
          <w:rFonts w:ascii="Times New Roman" w:hAnsi="Times New Roman" w:cs="Times New Roman"/>
          <w:color w:val="00000A"/>
          <w:sz w:val="24"/>
          <w:szCs w:val="24"/>
        </w:rPr>
        <w:t xml:space="preserve"> Също така, по отношение определянето на валутните курсове са налични разпоредби, които реферират към режима, приложим до 31 декември 2025 г., а именно</w:t>
      </w:r>
      <w:r w:rsidR="00DA14A1">
        <w:rPr>
          <w:rFonts w:ascii="Times New Roman" w:hAnsi="Times New Roman" w:cs="Times New Roman"/>
          <w:color w:val="00000A"/>
          <w:sz w:val="24"/>
          <w:szCs w:val="24"/>
        </w:rPr>
        <w:t>,</w:t>
      </w:r>
      <w:r w:rsidR="00E74619">
        <w:rPr>
          <w:rFonts w:ascii="Times New Roman" w:hAnsi="Times New Roman" w:cs="Times New Roman"/>
          <w:color w:val="00000A"/>
          <w:sz w:val="24"/>
          <w:szCs w:val="24"/>
        </w:rPr>
        <w:t xml:space="preserve"> че</w:t>
      </w:r>
      <w:r w:rsidR="003D6D70">
        <w:rPr>
          <w:rFonts w:ascii="Times New Roman" w:hAnsi="Times New Roman" w:cs="Times New Roman"/>
          <w:color w:val="00000A"/>
          <w:sz w:val="24"/>
          <w:szCs w:val="24"/>
        </w:rPr>
        <w:t xml:space="preserve"> определянето на валутните курсове на лев към чуждестранни валути</w:t>
      </w:r>
      <w:r w:rsidR="00E74619">
        <w:rPr>
          <w:rFonts w:ascii="Times New Roman" w:hAnsi="Times New Roman" w:cs="Times New Roman"/>
          <w:color w:val="00000A"/>
          <w:sz w:val="24"/>
          <w:szCs w:val="24"/>
        </w:rPr>
        <w:t xml:space="preserve"> се извършва</w:t>
      </w:r>
      <w:r w:rsidR="003D6D70">
        <w:rPr>
          <w:rFonts w:ascii="Times New Roman" w:hAnsi="Times New Roman" w:cs="Times New Roman"/>
          <w:color w:val="00000A"/>
          <w:sz w:val="24"/>
          <w:szCs w:val="24"/>
        </w:rPr>
        <w:t xml:space="preserve"> от Българската народна банка.</w:t>
      </w:r>
      <w:r w:rsidR="00A2328D">
        <w:rPr>
          <w:rFonts w:ascii="Times New Roman" w:hAnsi="Times New Roman" w:cs="Times New Roman"/>
          <w:color w:val="00000A"/>
          <w:sz w:val="24"/>
          <w:szCs w:val="24"/>
        </w:rPr>
        <w:t xml:space="preserve"> </w:t>
      </w:r>
      <w:r w:rsidR="003D6D70">
        <w:rPr>
          <w:rFonts w:ascii="Times New Roman" w:hAnsi="Times New Roman" w:cs="Times New Roman"/>
          <w:color w:val="00000A"/>
          <w:sz w:val="24"/>
          <w:szCs w:val="24"/>
        </w:rPr>
        <w:t xml:space="preserve">Предвид </w:t>
      </w:r>
      <w:r w:rsidR="00A2328D">
        <w:rPr>
          <w:rFonts w:ascii="Times New Roman" w:hAnsi="Times New Roman" w:cs="Times New Roman"/>
          <w:color w:val="00000A"/>
          <w:sz w:val="24"/>
          <w:szCs w:val="24"/>
        </w:rPr>
        <w:t>това</w:t>
      </w:r>
      <w:r w:rsidR="003D6D70">
        <w:rPr>
          <w:rFonts w:ascii="Times New Roman" w:hAnsi="Times New Roman" w:cs="Times New Roman"/>
          <w:color w:val="00000A"/>
          <w:sz w:val="24"/>
          <w:szCs w:val="24"/>
        </w:rPr>
        <w:t xml:space="preserve"> съответните разпоредби от ЗКПО, свързани с лева</w:t>
      </w:r>
      <w:r w:rsidR="00934EF8">
        <w:rPr>
          <w:rFonts w:ascii="Times New Roman" w:hAnsi="Times New Roman" w:cs="Times New Roman"/>
          <w:color w:val="00000A"/>
          <w:sz w:val="24"/>
          <w:szCs w:val="24"/>
        </w:rPr>
        <w:t>,</w:t>
      </w:r>
      <w:r w:rsidR="003D6D70">
        <w:rPr>
          <w:rFonts w:ascii="Times New Roman" w:hAnsi="Times New Roman" w:cs="Times New Roman"/>
          <w:color w:val="00000A"/>
          <w:sz w:val="24"/>
          <w:szCs w:val="24"/>
        </w:rPr>
        <w:t xml:space="preserve"> </w:t>
      </w:r>
      <w:r w:rsidR="00C66F30">
        <w:rPr>
          <w:rFonts w:ascii="Times New Roman" w:hAnsi="Times New Roman" w:cs="Times New Roman"/>
          <w:color w:val="00000A"/>
          <w:sz w:val="24"/>
          <w:szCs w:val="24"/>
        </w:rPr>
        <w:t xml:space="preserve">следва да бъдат изменени, така че да отразяват коректно промяната, свързана с преминаването към евро и </w:t>
      </w:r>
      <w:r w:rsidR="00934EF8">
        <w:rPr>
          <w:rFonts w:ascii="Times New Roman" w:hAnsi="Times New Roman" w:cs="Times New Roman"/>
          <w:color w:val="00000A"/>
          <w:sz w:val="24"/>
          <w:szCs w:val="24"/>
        </w:rPr>
        <w:t xml:space="preserve">с </w:t>
      </w:r>
      <w:r w:rsidR="009863FF">
        <w:rPr>
          <w:rFonts w:ascii="Times New Roman" w:hAnsi="Times New Roman" w:cs="Times New Roman"/>
          <w:color w:val="00000A"/>
          <w:sz w:val="24"/>
          <w:szCs w:val="24"/>
        </w:rPr>
        <w:t xml:space="preserve">източника за </w:t>
      </w:r>
      <w:r w:rsidR="00C66F30">
        <w:rPr>
          <w:rFonts w:ascii="Times New Roman" w:hAnsi="Times New Roman" w:cs="Times New Roman"/>
          <w:color w:val="00000A"/>
          <w:sz w:val="24"/>
          <w:szCs w:val="24"/>
        </w:rPr>
        <w:t xml:space="preserve">определянето на курса на еврото към </w:t>
      </w:r>
      <w:r w:rsidR="00F25E1F">
        <w:rPr>
          <w:rFonts w:ascii="Times New Roman" w:hAnsi="Times New Roman" w:cs="Times New Roman"/>
          <w:color w:val="00000A"/>
          <w:sz w:val="24"/>
          <w:szCs w:val="24"/>
        </w:rPr>
        <w:t>съответната друга валута.</w:t>
      </w:r>
    </w:p>
    <w:p w14:paraId="34B25C0C" w14:textId="77777777" w:rsidR="00AA15A8" w:rsidRDefault="00AA15A8" w:rsidP="00985BFC">
      <w:pPr>
        <w:spacing w:before="120" w:after="0" w:line="360" w:lineRule="auto"/>
        <w:ind w:firstLine="720"/>
        <w:jc w:val="both"/>
        <w:rPr>
          <w:rFonts w:ascii="Times New Roman" w:hAnsi="Times New Roman" w:cs="Times New Roman"/>
          <w:color w:val="00000A"/>
          <w:sz w:val="24"/>
          <w:szCs w:val="24"/>
        </w:rPr>
      </w:pPr>
    </w:p>
    <w:p w14:paraId="3982065C" w14:textId="77777777" w:rsidR="002D2E8D" w:rsidRPr="004B2D9C" w:rsidRDefault="002D2E8D" w:rsidP="00985BFC">
      <w:pPr>
        <w:pStyle w:val="ListParagraph"/>
        <w:numPr>
          <w:ilvl w:val="0"/>
          <w:numId w:val="17"/>
        </w:numPr>
        <w:spacing w:before="120" w:after="0" w:line="360" w:lineRule="auto"/>
        <w:ind w:left="0" w:firstLine="709"/>
        <w:jc w:val="both"/>
        <w:rPr>
          <w:rFonts w:ascii="Times New Roman" w:hAnsi="Times New Roman"/>
          <w:sz w:val="24"/>
          <w:szCs w:val="24"/>
        </w:rPr>
      </w:pPr>
      <w:r w:rsidRPr="004B2D9C">
        <w:rPr>
          <w:rFonts w:ascii="Times New Roman" w:eastAsia="Times New Roman" w:hAnsi="Times New Roman" w:cs="Times New Roman"/>
          <w:b/>
          <w:bCs/>
          <w:sz w:val="24"/>
          <w:szCs w:val="24"/>
        </w:rPr>
        <w:t>Целите, които се поставят</w:t>
      </w:r>
    </w:p>
    <w:p w14:paraId="4C3AD4A2" w14:textId="77777777" w:rsidR="002D2E8D" w:rsidRPr="004B2D9C" w:rsidRDefault="002D2E8D" w:rsidP="00985BFC">
      <w:pPr>
        <w:spacing w:before="120" w:after="0" w:line="360" w:lineRule="auto"/>
        <w:ind w:firstLine="720"/>
        <w:jc w:val="both"/>
        <w:rPr>
          <w:rFonts w:ascii="Times New Roman" w:hAnsi="Times New Roman" w:cs="Times New Roman"/>
          <w:color w:val="00000A"/>
          <w:sz w:val="24"/>
          <w:szCs w:val="24"/>
        </w:rPr>
      </w:pPr>
      <w:r w:rsidRPr="004B2D9C">
        <w:rPr>
          <w:rFonts w:ascii="Times New Roman" w:hAnsi="Times New Roman"/>
          <w:sz w:val="24"/>
          <w:szCs w:val="24"/>
        </w:rPr>
        <w:t xml:space="preserve">С предложените изменения </w:t>
      </w:r>
      <w:r w:rsidR="00F71E4A">
        <w:rPr>
          <w:rFonts w:ascii="Times New Roman" w:hAnsi="Times New Roman"/>
          <w:sz w:val="24"/>
          <w:szCs w:val="24"/>
        </w:rPr>
        <w:t xml:space="preserve">се цели </w:t>
      </w:r>
      <w:r w:rsidR="00F71E4A" w:rsidRPr="004B2D9C">
        <w:rPr>
          <w:rFonts w:ascii="Times New Roman" w:hAnsi="Times New Roman"/>
          <w:sz w:val="24"/>
          <w:szCs w:val="24"/>
        </w:rPr>
        <w:t>постига</w:t>
      </w:r>
      <w:r w:rsidR="00F71E4A">
        <w:rPr>
          <w:rFonts w:ascii="Times New Roman" w:hAnsi="Times New Roman"/>
          <w:sz w:val="24"/>
          <w:szCs w:val="24"/>
        </w:rPr>
        <w:t>не на</w:t>
      </w:r>
      <w:r w:rsidRPr="004B2D9C">
        <w:rPr>
          <w:rFonts w:ascii="Times New Roman" w:hAnsi="Times New Roman"/>
          <w:sz w:val="24"/>
          <w:szCs w:val="24"/>
        </w:rPr>
        <w:t xml:space="preserve"> </w:t>
      </w:r>
      <w:r w:rsidR="007D2DBF">
        <w:rPr>
          <w:rFonts w:ascii="Times New Roman" w:hAnsi="Times New Roman"/>
          <w:sz w:val="24"/>
          <w:szCs w:val="24"/>
        </w:rPr>
        <w:t>актуалност</w:t>
      </w:r>
      <w:r w:rsidRPr="004B2D9C">
        <w:rPr>
          <w:rFonts w:ascii="Times New Roman" w:hAnsi="Times New Roman"/>
          <w:sz w:val="24"/>
          <w:szCs w:val="24"/>
        </w:rPr>
        <w:t xml:space="preserve"> на текстовете на ЗКПО </w:t>
      </w:r>
      <w:r w:rsidR="007D2DBF">
        <w:rPr>
          <w:rFonts w:ascii="Times New Roman" w:hAnsi="Times New Roman"/>
          <w:sz w:val="24"/>
          <w:szCs w:val="24"/>
        </w:rPr>
        <w:t>във</w:t>
      </w:r>
      <w:r w:rsidR="00426C3B">
        <w:rPr>
          <w:rFonts w:ascii="Times New Roman" w:hAnsi="Times New Roman"/>
          <w:sz w:val="24"/>
          <w:szCs w:val="24"/>
        </w:rPr>
        <w:t xml:space="preserve"> връзка</w:t>
      </w:r>
      <w:r w:rsidR="007D2DBF">
        <w:rPr>
          <w:rFonts w:ascii="Times New Roman" w:hAnsi="Times New Roman"/>
          <w:sz w:val="24"/>
          <w:szCs w:val="24"/>
        </w:rPr>
        <w:t xml:space="preserve"> </w:t>
      </w:r>
      <w:r w:rsidR="007D2DBF">
        <w:rPr>
          <w:rFonts w:ascii="Times New Roman" w:hAnsi="Times New Roman" w:cs="Times New Roman"/>
          <w:color w:val="00000A"/>
          <w:sz w:val="24"/>
          <w:szCs w:val="24"/>
        </w:rPr>
        <w:t xml:space="preserve">с преминаването от лев към евро от 1 януари 2026 г. и </w:t>
      </w:r>
      <w:r w:rsidR="00AE6D79">
        <w:rPr>
          <w:rFonts w:ascii="Times New Roman" w:hAnsi="Times New Roman" w:cs="Times New Roman"/>
          <w:color w:val="00000A"/>
          <w:sz w:val="24"/>
          <w:szCs w:val="24"/>
        </w:rPr>
        <w:t xml:space="preserve">прецизиране на източника за </w:t>
      </w:r>
      <w:r w:rsidR="007D2DBF">
        <w:rPr>
          <w:rFonts w:ascii="Times New Roman" w:hAnsi="Times New Roman" w:cs="Times New Roman"/>
          <w:color w:val="00000A"/>
          <w:sz w:val="24"/>
          <w:szCs w:val="24"/>
        </w:rPr>
        <w:t xml:space="preserve">определянето на курса на еврото към </w:t>
      </w:r>
      <w:r w:rsidR="00F25E1F">
        <w:rPr>
          <w:rFonts w:ascii="Times New Roman" w:hAnsi="Times New Roman" w:cs="Times New Roman"/>
          <w:color w:val="00000A"/>
          <w:sz w:val="24"/>
          <w:szCs w:val="24"/>
        </w:rPr>
        <w:t>други валути</w:t>
      </w:r>
      <w:r w:rsidR="003E3408">
        <w:rPr>
          <w:rFonts w:ascii="Times New Roman" w:hAnsi="Times New Roman" w:cs="Times New Roman"/>
          <w:color w:val="00000A"/>
          <w:sz w:val="24"/>
          <w:szCs w:val="24"/>
        </w:rPr>
        <w:t>,</w:t>
      </w:r>
      <w:r w:rsidR="003E3408" w:rsidRPr="003E3408">
        <w:rPr>
          <w:rFonts w:ascii="Times New Roman" w:hAnsi="Times New Roman" w:cs="Times New Roman"/>
          <w:sz w:val="24"/>
          <w:szCs w:val="24"/>
        </w:rPr>
        <w:t xml:space="preserve"> </w:t>
      </w:r>
      <w:r w:rsidR="003E3408">
        <w:rPr>
          <w:rFonts w:ascii="Times New Roman" w:hAnsi="Times New Roman" w:cs="Times New Roman"/>
          <w:sz w:val="24"/>
          <w:szCs w:val="24"/>
        </w:rPr>
        <w:t xml:space="preserve">което ще съответства на прилагания от </w:t>
      </w:r>
      <w:r w:rsidR="003E3408" w:rsidRPr="00782E87">
        <w:rPr>
          <w:rFonts w:ascii="Times New Roman" w:hAnsi="Times New Roman" w:cs="Times New Roman"/>
          <w:sz w:val="24"/>
          <w:szCs w:val="24"/>
        </w:rPr>
        <w:t>Българската народна банка</w:t>
      </w:r>
      <w:r w:rsidR="003E3408">
        <w:rPr>
          <w:rFonts w:ascii="Times New Roman" w:hAnsi="Times New Roman" w:cs="Times New Roman"/>
          <w:sz w:val="24"/>
          <w:szCs w:val="24"/>
        </w:rPr>
        <w:t xml:space="preserve"> нов ред</w:t>
      </w:r>
      <w:r w:rsidR="008F00AE">
        <w:rPr>
          <w:rFonts w:ascii="Times New Roman" w:hAnsi="Times New Roman" w:cs="Times New Roman"/>
          <w:sz w:val="24"/>
          <w:szCs w:val="24"/>
        </w:rPr>
        <w:t>,</w:t>
      </w:r>
      <w:r w:rsidR="003E3408">
        <w:rPr>
          <w:rFonts w:ascii="Times New Roman" w:hAnsi="Times New Roman" w:cs="Times New Roman"/>
          <w:sz w:val="24"/>
          <w:szCs w:val="24"/>
        </w:rPr>
        <w:t xml:space="preserve"> свързан с валутните курсове</w:t>
      </w:r>
      <w:r w:rsidR="00FE76E6">
        <w:rPr>
          <w:rFonts w:ascii="Times New Roman" w:hAnsi="Times New Roman" w:cs="Times New Roman"/>
          <w:sz w:val="24"/>
          <w:szCs w:val="24"/>
        </w:rPr>
        <w:t xml:space="preserve">, а именно </w:t>
      </w:r>
      <w:r w:rsidR="00AE6D79" w:rsidRPr="00AA15A8">
        <w:rPr>
          <w:rFonts w:ascii="Times New Roman" w:hAnsi="Times New Roman" w:cs="Times New Roman"/>
          <w:color w:val="00000A"/>
          <w:sz w:val="24"/>
          <w:szCs w:val="24"/>
        </w:rPr>
        <w:t>референтният валутен курс на ев</w:t>
      </w:r>
      <w:r w:rsidR="00AE6D79">
        <w:rPr>
          <w:rFonts w:ascii="Times New Roman" w:hAnsi="Times New Roman" w:cs="Times New Roman"/>
          <w:color w:val="00000A"/>
          <w:sz w:val="24"/>
          <w:szCs w:val="24"/>
        </w:rPr>
        <w:t>рото спрямо съответната валута да се публикува</w:t>
      </w:r>
      <w:r w:rsidR="00AE6D79" w:rsidRPr="00AA15A8">
        <w:rPr>
          <w:rFonts w:ascii="Times New Roman" w:hAnsi="Times New Roman" w:cs="Times New Roman"/>
          <w:color w:val="00000A"/>
          <w:sz w:val="24"/>
          <w:szCs w:val="24"/>
        </w:rPr>
        <w:t xml:space="preserve"> от Българската народна банка на нейната интернет страница</w:t>
      </w:r>
      <w:r w:rsidR="003E3408">
        <w:rPr>
          <w:rFonts w:ascii="Times New Roman" w:hAnsi="Times New Roman" w:cs="Times New Roman"/>
          <w:sz w:val="24"/>
          <w:szCs w:val="24"/>
        </w:rPr>
        <w:t>.</w:t>
      </w:r>
      <w:r w:rsidR="007D2DBF">
        <w:rPr>
          <w:rFonts w:ascii="Times New Roman" w:hAnsi="Times New Roman" w:cs="Times New Roman"/>
          <w:color w:val="00000A"/>
          <w:sz w:val="24"/>
          <w:szCs w:val="24"/>
        </w:rPr>
        <w:t xml:space="preserve"> </w:t>
      </w:r>
      <w:r w:rsidR="00996079">
        <w:rPr>
          <w:rFonts w:ascii="Times New Roman" w:hAnsi="Times New Roman" w:cs="Times New Roman"/>
          <w:color w:val="00000A"/>
          <w:sz w:val="24"/>
          <w:szCs w:val="24"/>
        </w:rPr>
        <w:t xml:space="preserve">Това ще </w:t>
      </w:r>
      <w:r w:rsidRPr="004B2D9C">
        <w:rPr>
          <w:rFonts w:ascii="Times New Roman" w:hAnsi="Times New Roman"/>
          <w:sz w:val="24"/>
          <w:szCs w:val="24"/>
        </w:rPr>
        <w:t>доведе до яснота при прилагането</w:t>
      </w:r>
      <w:r w:rsidR="00996079">
        <w:rPr>
          <w:rFonts w:ascii="Times New Roman" w:hAnsi="Times New Roman"/>
          <w:sz w:val="24"/>
          <w:szCs w:val="24"/>
        </w:rPr>
        <w:t xml:space="preserve"> на съответните текстове</w:t>
      </w:r>
      <w:r w:rsidRPr="004B2D9C">
        <w:rPr>
          <w:rFonts w:ascii="Times New Roman" w:hAnsi="Times New Roman"/>
          <w:sz w:val="24"/>
          <w:szCs w:val="24"/>
        </w:rPr>
        <w:t xml:space="preserve"> и ще се избегне</w:t>
      </w:r>
      <w:r w:rsidR="008F00AE">
        <w:rPr>
          <w:rFonts w:ascii="Times New Roman" w:hAnsi="Times New Roman"/>
          <w:sz w:val="24"/>
          <w:szCs w:val="24"/>
        </w:rPr>
        <w:t xml:space="preserve"> както</w:t>
      </w:r>
      <w:r w:rsidRPr="004B2D9C">
        <w:rPr>
          <w:rFonts w:ascii="Times New Roman" w:hAnsi="Times New Roman"/>
          <w:sz w:val="24"/>
          <w:szCs w:val="24"/>
        </w:rPr>
        <w:t xml:space="preserve"> </w:t>
      </w:r>
      <w:r w:rsidR="000007A6">
        <w:rPr>
          <w:rFonts w:ascii="Times New Roman" w:hAnsi="Times New Roman"/>
          <w:sz w:val="24"/>
          <w:szCs w:val="24"/>
        </w:rPr>
        <w:t xml:space="preserve">възможността за </w:t>
      </w:r>
      <w:r w:rsidRPr="004B2D9C">
        <w:rPr>
          <w:rFonts w:ascii="Times New Roman" w:hAnsi="Times New Roman"/>
          <w:sz w:val="24"/>
          <w:szCs w:val="24"/>
        </w:rPr>
        <w:t>противоречиво тълкуване от данъчно задължените лица</w:t>
      </w:r>
      <w:r w:rsidR="00EB23B1">
        <w:rPr>
          <w:rFonts w:ascii="Times New Roman" w:hAnsi="Times New Roman"/>
          <w:sz w:val="24"/>
          <w:szCs w:val="24"/>
        </w:rPr>
        <w:t xml:space="preserve">, </w:t>
      </w:r>
      <w:r w:rsidR="008F00AE">
        <w:rPr>
          <w:rFonts w:ascii="Times New Roman" w:hAnsi="Times New Roman"/>
          <w:sz w:val="24"/>
          <w:szCs w:val="24"/>
        </w:rPr>
        <w:t>така</w:t>
      </w:r>
      <w:r w:rsidR="00EB23B1">
        <w:rPr>
          <w:rFonts w:ascii="Times New Roman" w:hAnsi="Times New Roman"/>
          <w:sz w:val="24"/>
          <w:szCs w:val="24"/>
        </w:rPr>
        <w:t xml:space="preserve"> и спорове с данъчната администрация</w:t>
      </w:r>
      <w:r w:rsidRPr="004B2D9C">
        <w:rPr>
          <w:rFonts w:ascii="Times New Roman" w:hAnsi="Times New Roman"/>
          <w:sz w:val="24"/>
          <w:szCs w:val="24"/>
        </w:rPr>
        <w:t xml:space="preserve">. </w:t>
      </w:r>
    </w:p>
    <w:p w14:paraId="07FC2332" w14:textId="77777777" w:rsidR="002D2E8D" w:rsidRPr="004B2D9C" w:rsidRDefault="002D2E8D" w:rsidP="00985BFC">
      <w:pPr>
        <w:spacing w:before="120" w:after="0" w:line="360" w:lineRule="auto"/>
        <w:ind w:firstLine="720"/>
        <w:jc w:val="both"/>
        <w:rPr>
          <w:rFonts w:ascii="Times New Roman" w:hAnsi="Times New Roman"/>
          <w:sz w:val="24"/>
          <w:szCs w:val="24"/>
        </w:rPr>
      </w:pPr>
    </w:p>
    <w:p w14:paraId="6EDEEE8E" w14:textId="77777777" w:rsidR="002D2E8D" w:rsidRPr="004B2D9C" w:rsidRDefault="002D2E8D" w:rsidP="00985BFC">
      <w:pPr>
        <w:pStyle w:val="ListParagraph"/>
        <w:numPr>
          <w:ilvl w:val="0"/>
          <w:numId w:val="17"/>
        </w:numPr>
        <w:spacing w:before="120" w:after="0" w:line="360" w:lineRule="auto"/>
        <w:ind w:left="0" w:firstLine="709"/>
        <w:jc w:val="both"/>
        <w:rPr>
          <w:rFonts w:ascii="Times New Roman" w:hAnsi="Times New Roman"/>
          <w:sz w:val="24"/>
          <w:szCs w:val="24"/>
        </w:rPr>
      </w:pPr>
      <w:r w:rsidRPr="004B2D9C">
        <w:rPr>
          <w:rFonts w:ascii="Times New Roman" w:eastAsia="Times New Roman" w:hAnsi="Times New Roman" w:cs="Times New Roman"/>
          <w:b/>
          <w:bCs/>
          <w:sz w:val="24"/>
          <w:szCs w:val="24"/>
        </w:rPr>
        <w:t>Финансовите и други средства, необходими за прилагането на новата уредба</w:t>
      </w:r>
    </w:p>
    <w:p w14:paraId="7972C308" w14:textId="77777777" w:rsidR="002D2E8D" w:rsidRPr="004B2D9C" w:rsidRDefault="002D2E8D" w:rsidP="00985BFC">
      <w:pPr>
        <w:spacing w:before="120" w:after="0" w:line="360" w:lineRule="auto"/>
        <w:ind w:firstLine="720"/>
        <w:jc w:val="both"/>
        <w:rPr>
          <w:rFonts w:ascii="Times New Roman" w:eastAsia="Times New Roman" w:hAnsi="Times New Roman" w:cs="Times New Roman"/>
          <w:sz w:val="24"/>
          <w:szCs w:val="24"/>
        </w:rPr>
      </w:pPr>
      <w:r w:rsidRPr="004B2D9C">
        <w:rPr>
          <w:rFonts w:ascii="Times New Roman" w:hAnsi="Times New Roman" w:cs="Times New Roman"/>
          <w:sz w:val="24"/>
          <w:szCs w:val="24"/>
        </w:rPr>
        <w:t>Предложените промени не са свързани с разходи за данъчно задължените лица и не изискват</w:t>
      </w:r>
      <w:r w:rsidRPr="004B2D9C">
        <w:rPr>
          <w:rFonts w:ascii="Times New Roman" w:eastAsia="Times New Roman" w:hAnsi="Times New Roman" w:cs="Times New Roman"/>
          <w:sz w:val="24"/>
          <w:szCs w:val="24"/>
        </w:rPr>
        <w:t xml:space="preserve"> допълнителни бюджетни средства за изграждане на административен капацитет и техническа обезпеченост. </w:t>
      </w:r>
    </w:p>
    <w:p w14:paraId="42B0F714" w14:textId="77777777" w:rsidR="002D2E8D" w:rsidRPr="004B2D9C" w:rsidRDefault="002D2E8D" w:rsidP="00985BFC">
      <w:pPr>
        <w:spacing w:before="120" w:after="0" w:line="360" w:lineRule="auto"/>
        <w:ind w:firstLine="720"/>
        <w:jc w:val="both"/>
        <w:rPr>
          <w:rFonts w:ascii="Times New Roman" w:hAnsi="Times New Roman" w:cs="Times New Roman"/>
          <w:color w:val="00000A"/>
          <w:sz w:val="24"/>
          <w:szCs w:val="24"/>
        </w:rPr>
      </w:pPr>
    </w:p>
    <w:p w14:paraId="1A0386C5" w14:textId="77777777" w:rsidR="002D2E8D" w:rsidRPr="004B2D9C" w:rsidRDefault="002D2E8D" w:rsidP="00985BFC">
      <w:pPr>
        <w:pStyle w:val="ListParagraph"/>
        <w:numPr>
          <w:ilvl w:val="0"/>
          <w:numId w:val="17"/>
        </w:numPr>
        <w:spacing w:before="120" w:after="0" w:line="360" w:lineRule="auto"/>
        <w:ind w:left="0" w:firstLine="709"/>
        <w:jc w:val="both"/>
        <w:rPr>
          <w:rFonts w:ascii="Times New Roman" w:hAnsi="Times New Roman" w:cs="Times New Roman"/>
          <w:color w:val="00000A"/>
          <w:sz w:val="24"/>
          <w:szCs w:val="24"/>
        </w:rPr>
      </w:pPr>
      <w:r w:rsidRPr="004B2D9C">
        <w:rPr>
          <w:rFonts w:ascii="Times New Roman" w:eastAsia="Times New Roman" w:hAnsi="Times New Roman" w:cs="Times New Roman"/>
          <w:b/>
          <w:bCs/>
          <w:sz w:val="24"/>
          <w:szCs w:val="24"/>
        </w:rPr>
        <w:t>Очаквани резултати от прилагането</w:t>
      </w:r>
    </w:p>
    <w:p w14:paraId="1455F881" w14:textId="77777777" w:rsidR="002D2E8D" w:rsidRPr="004B2D9C" w:rsidRDefault="002D2E8D" w:rsidP="00985BFC">
      <w:pPr>
        <w:spacing w:before="120" w:after="0" w:line="360" w:lineRule="auto"/>
        <w:ind w:firstLine="720"/>
        <w:jc w:val="both"/>
        <w:rPr>
          <w:rFonts w:ascii="Times New Roman" w:hAnsi="Times New Roman"/>
          <w:sz w:val="24"/>
          <w:szCs w:val="24"/>
        </w:rPr>
      </w:pPr>
      <w:r w:rsidRPr="004B2D9C">
        <w:rPr>
          <w:rFonts w:ascii="Times New Roman" w:hAnsi="Times New Roman"/>
          <w:sz w:val="24"/>
          <w:szCs w:val="24"/>
        </w:rPr>
        <w:t>С приема</w:t>
      </w:r>
      <w:r w:rsidR="00E35AF2">
        <w:rPr>
          <w:rFonts w:ascii="Times New Roman" w:hAnsi="Times New Roman"/>
          <w:sz w:val="24"/>
          <w:szCs w:val="24"/>
        </w:rPr>
        <w:t>нето на направените предложения</w:t>
      </w:r>
      <w:r w:rsidRPr="004B2D9C">
        <w:rPr>
          <w:rFonts w:ascii="Times New Roman" w:hAnsi="Times New Roman"/>
          <w:sz w:val="24"/>
          <w:szCs w:val="24"/>
        </w:rPr>
        <w:t xml:space="preserve"> се очаква да се </w:t>
      </w:r>
      <w:r w:rsidR="000E32F3">
        <w:rPr>
          <w:rFonts w:ascii="Times New Roman" w:hAnsi="Times New Roman"/>
          <w:sz w:val="24"/>
          <w:szCs w:val="24"/>
        </w:rPr>
        <w:t xml:space="preserve">постигне яснота и да се </w:t>
      </w:r>
      <w:r w:rsidRPr="004B2D9C">
        <w:rPr>
          <w:rFonts w:ascii="Times New Roman" w:hAnsi="Times New Roman"/>
          <w:sz w:val="24"/>
          <w:szCs w:val="24"/>
        </w:rPr>
        <w:t>предотврати възможно некоректно тълкуване на закона и свързаните с това евентуални спорове между данъчно задължени лица и данъчната администрация.</w:t>
      </w:r>
    </w:p>
    <w:p w14:paraId="412B2489" w14:textId="77777777" w:rsidR="002D2E8D" w:rsidRPr="004B2D9C" w:rsidRDefault="002D2E8D" w:rsidP="00985BFC">
      <w:pPr>
        <w:spacing w:before="120" w:after="0" w:line="360" w:lineRule="auto"/>
        <w:ind w:firstLine="720"/>
        <w:jc w:val="both"/>
        <w:rPr>
          <w:rFonts w:ascii="Times New Roman" w:eastAsia="Times New Roman" w:hAnsi="Times New Roman" w:cs="Times New Roman"/>
          <w:sz w:val="24"/>
          <w:szCs w:val="24"/>
        </w:rPr>
      </w:pPr>
    </w:p>
    <w:p w14:paraId="2F257409" w14:textId="77777777" w:rsidR="002D2E8D" w:rsidRPr="004B2D9C" w:rsidRDefault="002D2E8D" w:rsidP="00985BFC">
      <w:pPr>
        <w:pStyle w:val="ListParagraph"/>
        <w:numPr>
          <w:ilvl w:val="0"/>
          <w:numId w:val="17"/>
        </w:numPr>
        <w:tabs>
          <w:tab w:val="left" w:pos="1134"/>
        </w:tabs>
        <w:spacing w:before="120" w:after="0" w:line="360" w:lineRule="auto"/>
        <w:ind w:left="0" w:firstLine="709"/>
        <w:jc w:val="both"/>
        <w:rPr>
          <w:rFonts w:ascii="Times New Roman" w:eastAsia="Times New Roman" w:hAnsi="Times New Roman" w:cs="Times New Roman"/>
          <w:b/>
          <w:bCs/>
          <w:sz w:val="24"/>
          <w:szCs w:val="24"/>
        </w:rPr>
      </w:pPr>
      <w:r w:rsidRPr="004B2D9C">
        <w:rPr>
          <w:rFonts w:ascii="Times New Roman" w:hAnsi="Times New Roman" w:cs="Times New Roman"/>
          <w:b/>
          <w:color w:val="00000A"/>
          <w:sz w:val="24"/>
          <w:szCs w:val="24"/>
        </w:rPr>
        <w:t>Анализ за съответствие с правото на Европейския съюз</w:t>
      </w:r>
    </w:p>
    <w:p w14:paraId="4AE1560F" w14:textId="1172C6AE" w:rsidR="002D2E8D" w:rsidRDefault="002D2E8D" w:rsidP="00985BFC">
      <w:pPr>
        <w:spacing w:before="120" w:after="0" w:line="360" w:lineRule="auto"/>
        <w:ind w:firstLine="720"/>
        <w:jc w:val="both"/>
        <w:rPr>
          <w:rFonts w:ascii="Times New Roman" w:hAnsi="Times New Roman" w:cs="Times New Roman"/>
          <w:sz w:val="24"/>
          <w:szCs w:val="24"/>
        </w:rPr>
      </w:pPr>
      <w:r w:rsidRPr="004B2D9C">
        <w:rPr>
          <w:rFonts w:ascii="Times New Roman" w:hAnsi="Times New Roman" w:cs="Times New Roman"/>
          <w:sz w:val="24"/>
          <w:szCs w:val="24"/>
        </w:rPr>
        <w:t>Направените предложения не съдържат разпоредби, произтичащи от актове на Европейския съюз.</w:t>
      </w:r>
      <w:r w:rsidR="00075725">
        <w:rPr>
          <w:rFonts w:ascii="Times New Roman" w:hAnsi="Times New Roman" w:cs="Times New Roman"/>
          <w:sz w:val="24"/>
          <w:szCs w:val="24"/>
        </w:rPr>
        <w:t xml:space="preserve"> </w:t>
      </w:r>
      <w:r w:rsidR="00075725" w:rsidRPr="00075725">
        <w:rPr>
          <w:rFonts w:ascii="Times New Roman" w:hAnsi="Times New Roman" w:cs="Times New Roman"/>
          <w:sz w:val="24"/>
          <w:szCs w:val="24"/>
        </w:rPr>
        <w:t xml:space="preserve">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9 септември </w:t>
      </w:r>
      <w:r w:rsidR="00CC276C">
        <w:rPr>
          <w:rFonts w:ascii="Times New Roman" w:hAnsi="Times New Roman" w:cs="Times New Roman"/>
          <w:sz w:val="24"/>
          <w:szCs w:val="24"/>
        </w:rPr>
        <w:br/>
      </w:r>
      <w:r w:rsidR="00075725" w:rsidRPr="00075725">
        <w:rPr>
          <w:rFonts w:ascii="Times New Roman" w:hAnsi="Times New Roman" w:cs="Times New Roman"/>
          <w:sz w:val="24"/>
          <w:szCs w:val="24"/>
        </w:rPr>
        <w:t>2015 година</w:t>
      </w:r>
      <w:r w:rsidR="003A0CA1">
        <w:rPr>
          <w:rFonts w:ascii="Times New Roman" w:hAnsi="Times New Roman" w:cs="Times New Roman"/>
          <w:sz w:val="24"/>
          <w:szCs w:val="24"/>
        </w:rPr>
        <w:t>,</w:t>
      </w:r>
      <w:r w:rsidR="00075725" w:rsidRPr="00075725">
        <w:rPr>
          <w:rFonts w:ascii="Times New Roman" w:hAnsi="Times New Roman" w:cs="Times New Roman"/>
          <w:sz w:val="24"/>
          <w:szCs w:val="24"/>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41AF60A8" w14:textId="77777777" w:rsidR="00AA2E85" w:rsidRDefault="00AA2E85" w:rsidP="00985BFC">
      <w:pPr>
        <w:spacing w:before="120" w:after="0" w:line="360" w:lineRule="auto"/>
        <w:ind w:firstLine="720"/>
        <w:jc w:val="both"/>
        <w:rPr>
          <w:rFonts w:ascii="Times New Roman" w:hAnsi="Times New Roman" w:cs="Times New Roman"/>
          <w:color w:val="00000A"/>
          <w:sz w:val="24"/>
          <w:szCs w:val="24"/>
        </w:rPr>
      </w:pPr>
    </w:p>
    <w:p w14:paraId="001BD365" w14:textId="77777777" w:rsidR="007C23FC" w:rsidRDefault="007C23FC" w:rsidP="00985BFC">
      <w:pPr>
        <w:spacing w:before="120" w:after="0" w:line="360" w:lineRule="auto"/>
        <w:ind w:firstLine="709"/>
        <w:jc w:val="both"/>
        <w:rPr>
          <w:rFonts w:ascii="Times New Roman" w:eastAsia="Times New Roman" w:hAnsi="Times New Roman" w:cs="Times New Roman"/>
          <w:b/>
          <w:sz w:val="24"/>
          <w:szCs w:val="24"/>
        </w:rPr>
      </w:pPr>
      <w:r>
        <w:rPr>
          <w:rFonts w:ascii="Times New Roman" w:hAnsi="Times New Roman" w:cs="Times New Roman"/>
          <w:b/>
          <w:color w:val="00000A"/>
          <w:sz w:val="24"/>
          <w:szCs w:val="24"/>
        </w:rPr>
        <w:t xml:space="preserve">2. Мерки, свързани с </w:t>
      </w:r>
      <w:r>
        <w:rPr>
          <w:rFonts w:ascii="Times New Roman" w:eastAsia="Times New Roman" w:hAnsi="Times New Roman" w:cs="Times New Roman"/>
          <w:b/>
          <w:sz w:val="24"/>
          <w:szCs w:val="24"/>
        </w:rPr>
        <w:t xml:space="preserve">необходимостта от </w:t>
      </w:r>
      <w:r w:rsidR="0094047D">
        <w:rPr>
          <w:rFonts w:ascii="Times New Roman" w:eastAsia="Times New Roman" w:hAnsi="Times New Roman" w:cs="Times New Roman"/>
          <w:b/>
          <w:sz w:val="24"/>
          <w:szCs w:val="24"/>
        </w:rPr>
        <w:t xml:space="preserve">прецизиращи </w:t>
      </w:r>
      <w:r>
        <w:rPr>
          <w:rFonts w:ascii="Times New Roman" w:eastAsia="Times New Roman" w:hAnsi="Times New Roman" w:cs="Times New Roman"/>
          <w:b/>
          <w:sz w:val="24"/>
          <w:szCs w:val="24"/>
        </w:rPr>
        <w:t>уточн</w:t>
      </w:r>
      <w:r w:rsidR="0094047D">
        <w:rPr>
          <w:rFonts w:ascii="Times New Roman" w:eastAsia="Times New Roman" w:hAnsi="Times New Roman" w:cs="Times New Roman"/>
          <w:b/>
          <w:sz w:val="24"/>
          <w:szCs w:val="24"/>
        </w:rPr>
        <w:t>ения и технически корекции</w:t>
      </w:r>
      <w:r>
        <w:rPr>
          <w:rFonts w:ascii="Times New Roman" w:eastAsia="Times New Roman" w:hAnsi="Times New Roman" w:cs="Times New Roman"/>
          <w:b/>
          <w:sz w:val="24"/>
          <w:szCs w:val="24"/>
        </w:rPr>
        <w:t xml:space="preserve">, свързани с прилагането на режима за облагане на многонационалните и големите национални групи предприятия с допълнителен данък и с национален допълнителен данък </w:t>
      </w:r>
    </w:p>
    <w:p w14:paraId="46896C4F" w14:textId="77777777" w:rsidR="007C23FC" w:rsidRDefault="007C23FC" w:rsidP="00985BFC">
      <w:pPr>
        <w:spacing w:before="120" w:after="0" w:line="360" w:lineRule="auto"/>
        <w:ind w:firstLine="720"/>
        <w:jc w:val="both"/>
        <w:rPr>
          <w:rFonts w:ascii="Times New Roman" w:hAnsi="Times New Roman" w:cs="Times New Roman"/>
          <w:b/>
          <w:color w:val="00000A"/>
          <w:sz w:val="24"/>
          <w:szCs w:val="24"/>
        </w:rPr>
      </w:pPr>
    </w:p>
    <w:p w14:paraId="210CE965" w14:textId="77777777" w:rsidR="007C23FC" w:rsidRDefault="007C23FC" w:rsidP="00985BFC">
      <w:pPr>
        <w:pStyle w:val="ListParagraph"/>
        <w:numPr>
          <w:ilvl w:val="0"/>
          <w:numId w:val="30"/>
        </w:numPr>
        <w:tabs>
          <w:tab w:val="left" w:pos="1134"/>
        </w:tabs>
        <w:spacing w:before="120" w:after="0" w:line="360" w:lineRule="auto"/>
        <w:ind w:left="0" w:firstLine="709"/>
        <w:jc w:val="both"/>
        <w:rPr>
          <w:rFonts w:ascii="Times New Roman" w:hAnsi="Times New Roman" w:cs="Times New Roman"/>
          <w:b/>
          <w:bCs/>
          <w:sz w:val="24"/>
          <w:szCs w:val="24"/>
        </w:rPr>
      </w:pPr>
      <w:r>
        <w:rPr>
          <w:rFonts w:ascii="Times New Roman" w:hAnsi="Times New Roman" w:cs="Times New Roman"/>
          <w:b/>
          <w:color w:val="00000A"/>
          <w:sz w:val="24"/>
          <w:szCs w:val="24"/>
        </w:rPr>
        <w:t>Причините, които налагат приемането на предложената мярка</w:t>
      </w:r>
    </w:p>
    <w:p w14:paraId="07628FA0" w14:textId="220DCE43" w:rsidR="00114FE2" w:rsidRPr="00114FE2" w:rsidRDefault="00114FE2" w:rsidP="00985BFC">
      <w:pPr>
        <w:spacing w:before="120" w:after="0" w:line="360" w:lineRule="auto"/>
        <w:ind w:firstLine="709"/>
        <w:jc w:val="both"/>
        <w:rPr>
          <w:rFonts w:ascii="Times New Roman" w:eastAsia="Times New Roman" w:hAnsi="Times New Roman" w:cs="Times New Roman"/>
          <w:bCs/>
          <w:sz w:val="24"/>
          <w:szCs w:val="24"/>
        </w:rPr>
      </w:pPr>
      <w:r w:rsidRPr="00114FE2">
        <w:rPr>
          <w:rFonts w:ascii="Times New Roman" w:eastAsia="Times New Roman" w:hAnsi="Times New Roman" w:cs="Times New Roman"/>
          <w:bCs/>
          <w:sz w:val="24"/>
          <w:szCs w:val="24"/>
        </w:rPr>
        <w:t xml:space="preserve">Във връзка с </w:t>
      </w:r>
      <w:r w:rsidR="009B3652">
        <w:rPr>
          <w:rFonts w:ascii="Times New Roman" w:eastAsia="Times New Roman" w:hAnsi="Times New Roman" w:cs="Times New Roman"/>
          <w:bCs/>
          <w:sz w:val="24"/>
          <w:szCs w:val="24"/>
        </w:rPr>
        <w:t xml:space="preserve">констатирана </w:t>
      </w:r>
      <w:r w:rsidRPr="00114FE2">
        <w:rPr>
          <w:rFonts w:ascii="Times New Roman" w:eastAsia="Times New Roman" w:hAnsi="Times New Roman" w:cs="Times New Roman"/>
          <w:bCs/>
          <w:sz w:val="24"/>
          <w:szCs w:val="24"/>
        </w:rPr>
        <w:t xml:space="preserve">необходимост </w:t>
      </w:r>
      <w:r w:rsidR="007B2216">
        <w:rPr>
          <w:rFonts w:ascii="Times New Roman" w:eastAsia="Times New Roman" w:hAnsi="Times New Roman" w:cs="Times New Roman"/>
          <w:bCs/>
          <w:sz w:val="24"/>
          <w:szCs w:val="24"/>
        </w:rPr>
        <w:t xml:space="preserve">от </w:t>
      </w:r>
      <w:r w:rsidR="004E78F9">
        <w:rPr>
          <w:rFonts w:ascii="Times New Roman" w:eastAsia="Times New Roman" w:hAnsi="Times New Roman" w:cs="Times New Roman"/>
          <w:bCs/>
          <w:sz w:val="24"/>
          <w:szCs w:val="24"/>
        </w:rPr>
        <w:t>прецизиращи уточнения</w:t>
      </w:r>
      <w:r w:rsidR="007B2216">
        <w:rPr>
          <w:rFonts w:ascii="Times New Roman" w:eastAsia="Times New Roman" w:hAnsi="Times New Roman" w:cs="Times New Roman"/>
          <w:bCs/>
          <w:sz w:val="24"/>
          <w:szCs w:val="24"/>
        </w:rPr>
        <w:t xml:space="preserve"> и </w:t>
      </w:r>
      <w:r w:rsidR="004E78F9">
        <w:rPr>
          <w:rFonts w:ascii="Times New Roman" w:eastAsia="Times New Roman" w:hAnsi="Times New Roman" w:cs="Times New Roman"/>
          <w:bCs/>
          <w:sz w:val="24"/>
          <w:szCs w:val="24"/>
        </w:rPr>
        <w:t>технически корекции</w:t>
      </w:r>
      <w:r w:rsidR="00B162AE">
        <w:rPr>
          <w:rFonts w:ascii="Times New Roman" w:eastAsia="Times New Roman" w:hAnsi="Times New Roman" w:cs="Times New Roman"/>
          <w:bCs/>
          <w:sz w:val="24"/>
          <w:szCs w:val="24"/>
        </w:rPr>
        <w:t xml:space="preserve"> в текстовете</w:t>
      </w:r>
      <w:r w:rsidR="00E00797">
        <w:rPr>
          <w:rFonts w:ascii="Times New Roman" w:eastAsia="Times New Roman" w:hAnsi="Times New Roman" w:cs="Times New Roman"/>
          <w:bCs/>
          <w:sz w:val="24"/>
          <w:szCs w:val="24"/>
        </w:rPr>
        <w:t>,</w:t>
      </w:r>
      <w:r w:rsidR="00E00797" w:rsidRPr="00E00797">
        <w:t xml:space="preserve"> </w:t>
      </w:r>
      <w:r w:rsidR="00E00797" w:rsidRPr="00E00797">
        <w:rPr>
          <w:rFonts w:ascii="Times New Roman" w:eastAsia="Times New Roman" w:hAnsi="Times New Roman" w:cs="Times New Roman"/>
          <w:bCs/>
          <w:sz w:val="24"/>
          <w:szCs w:val="24"/>
        </w:rPr>
        <w:t>свързани с минималното данъчно облагане на многонационалните и големите национални групи предприятия</w:t>
      </w:r>
      <w:r w:rsidR="00DA14A1">
        <w:rPr>
          <w:rFonts w:ascii="Times New Roman" w:eastAsia="Times New Roman" w:hAnsi="Times New Roman" w:cs="Times New Roman"/>
          <w:bCs/>
          <w:sz w:val="24"/>
          <w:szCs w:val="24"/>
        </w:rPr>
        <w:t>,</w:t>
      </w:r>
      <w:r w:rsidRPr="00114FE2">
        <w:rPr>
          <w:rFonts w:ascii="Times New Roman" w:eastAsia="Times New Roman" w:hAnsi="Times New Roman" w:cs="Times New Roman"/>
          <w:bCs/>
          <w:sz w:val="24"/>
          <w:szCs w:val="24"/>
        </w:rPr>
        <w:t xml:space="preserve"> с</w:t>
      </w:r>
      <w:r w:rsidR="00D653D9">
        <w:rPr>
          <w:rFonts w:ascii="Times New Roman" w:eastAsia="Times New Roman" w:hAnsi="Times New Roman" w:cs="Times New Roman"/>
          <w:bCs/>
          <w:sz w:val="24"/>
          <w:szCs w:val="24"/>
        </w:rPr>
        <w:t xml:space="preserve">ъс законопроекта </w:t>
      </w:r>
      <w:r w:rsidRPr="00114FE2">
        <w:rPr>
          <w:rFonts w:ascii="Times New Roman" w:eastAsia="Times New Roman" w:hAnsi="Times New Roman" w:cs="Times New Roman"/>
          <w:bCs/>
          <w:sz w:val="24"/>
          <w:szCs w:val="24"/>
        </w:rPr>
        <w:t xml:space="preserve">се предлагат изменения и допълнения с редакционен и прецизиращ характер. </w:t>
      </w:r>
    </w:p>
    <w:p w14:paraId="6B2CAEFC" w14:textId="77777777" w:rsidR="007C23FC" w:rsidRPr="00114FE2" w:rsidRDefault="00114FE2" w:rsidP="00985BFC">
      <w:pPr>
        <w:spacing w:before="120" w:after="0" w:line="360" w:lineRule="auto"/>
        <w:ind w:firstLine="709"/>
        <w:jc w:val="both"/>
        <w:rPr>
          <w:rFonts w:ascii="Times New Roman" w:eastAsia="Times New Roman" w:hAnsi="Times New Roman" w:cs="Times New Roman"/>
          <w:bCs/>
          <w:sz w:val="24"/>
          <w:szCs w:val="24"/>
        </w:rPr>
      </w:pPr>
      <w:r w:rsidRPr="00114FE2">
        <w:rPr>
          <w:rFonts w:ascii="Times New Roman" w:hAnsi="Times New Roman" w:cs="Times New Roman"/>
          <w:sz w:val="24"/>
          <w:szCs w:val="24"/>
        </w:rPr>
        <w:t xml:space="preserve">С направените предложения за изменение и допълнение на ЗКПО, свързани с прилагането на режима за облагане на многонационалните и големите национални групи </w:t>
      </w:r>
      <w:r w:rsidRPr="00114FE2">
        <w:rPr>
          <w:rFonts w:ascii="Times New Roman" w:hAnsi="Times New Roman" w:cs="Times New Roman"/>
          <w:sz w:val="24"/>
          <w:szCs w:val="24"/>
        </w:rPr>
        <w:lastRenderedPageBreak/>
        <w:t>предприятия с допълнителен данък и с национален допълнителен данък, не се въвеждат нови данъчни задължения или данъчни утежнения за лицата. С предложенията се постига</w:t>
      </w:r>
      <w:r w:rsidR="009B3652">
        <w:rPr>
          <w:rFonts w:ascii="Times New Roman" w:hAnsi="Times New Roman" w:cs="Times New Roman"/>
          <w:sz w:val="24"/>
          <w:szCs w:val="24"/>
        </w:rPr>
        <w:t xml:space="preserve"> отстраняване на технически </w:t>
      </w:r>
      <w:r w:rsidR="00DE5636">
        <w:rPr>
          <w:rFonts w:ascii="Times New Roman" w:hAnsi="Times New Roman" w:cs="Times New Roman"/>
          <w:sz w:val="24"/>
          <w:szCs w:val="24"/>
        </w:rPr>
        <w:t>несъответствия и</w:t>
      </w:r>
      <w:r w:rsidR="00820C5E">
        <w:rPr>
          <w:rFonts w:ascii="Times New Roman" w:hAnsi="Times New Roman" w:cs="Times New Roman"/>
          <w:sz w:val="24"/>
          <w:szCs w:val="24"/>
        </w:rPr>
        <w:t xml:space="preserve"> </w:t>
      </w:r>
      <w:r w:rsidRPr="00114FE2">
        <w:rPr>
          <w:rFonts w:ascii="Times New Roman" w:hAnsi="Times New Roman" w:cs="Times New Roman"/>
          <w:sz w:val="24"/>
          <w:szCs w:val="24"/>
        </w:rPr>
        <w:t xml:space="preserve">въвеждане на </w:t>
      </w:r>
      <w:r w:rsidR="00F137F6">
        <w:rPr>
          <w:rFonts w:ascii="Times New Roman" w:hAnsi="Times New Roman" w:cs="Times New Roman"/>
          <w:sz w:val="24"/>
          <w:szCs w:val="24"/>
        </w:rPr>
        <w:t xml:space="preserve">редакционни и </w:t>
      </w:r>
      <w:r w:rsidR="00820C5E">
        <w:rPr>
          <w:rFonts w:ascii="Times New Roman" w:hAnsi="Times New Roman" w:cs="Times New Roman"/>
          <w:sz w:val="24"/>
          <w:szCs w:val="24"/>
        </w:rPr>
        <w:t xml:space="preserve">прецизиращи </w:t>
      </w:r>
      <w:r w:rsidR="008C6635">
        <w:rPr>
          <w:rFonts w:ascii="Times New Roman" w:hAnsi="Times New Roman" w:cs="Times New Roman"/>
          <w:sz w:val="24"/>
          <w:szCs w:val="24"/>
        </w:rPr>
        <w:t>уточнения, с което</w:t>
      </w:r>
      <w:r w:rsidR="00820C5E">
        <w:rPr>
          <w:rFonts w:ascii="Times New Roman" w:hAnsi="Times New Roman" w:cs="Times New Roman"/>
          <w:sz w:val="24"/>
          <w:szCs w:val="24"/>
        </w:rPr>
        <w:t xml:space="preserve"> </w:t>
      </w:r>
      <w:r w:rsidRPr="00114FE2">
        <w:rPr>
          <w:rFonts w:ascii="Times New Roman" w:eastAsia="Times New Roman" w:hAnsi="Times New Roman" w:cs="Times New Roman"/>
          <w:bCs/>
          <w:sz w:val="24"/>
          <w:szCs w:val="24"/>
        </w:rPr>
        <w:t xml:space="preserve">се избягва създаването на </w:t>
      </w:r>
      <w:r w:rsidR="004E78F9">
        <w:rPr>
          <w:rFonts w:ascii="Times New Roman" w:eastAsia="Times New Roman" w:hAnsi="Times New Roman" w:cs="Times New Roman"/>
          <w:bCs/>
          <w:sz w:val="24"/>
          <w:szCs w:val="24"/>
        </w:rPr>
        <w:t xml:space="preserve">условия за различно </w:t>
      </w:r>
      <w:r w:rsidRPr="00114FE2">
        <w:rPr>
          <w:rFonts w:ascii="Times New Roman" w:eastAsia="Times New Roman" w:hAnsi="Times New Roman" w:cs="Times New Roman"/>
          <w:bCs/>
          <w:sz w:val="24"/>
          <w:szCs w:val="24"/>
        </w:rPr>
        <w:t>прилагане на тези разпоредби.</w:t>
      </w:r>
      <w:r w:rsidR="007C23FC" w:rsidRPr="00114FE2">
        <w:rPr>
          <w:rFonts w:ascii="Times New Roman" w:eastAsia="Times New Roman" w:hAnsi="Times New Roman" w:cs="Times New Roman"/>
          <w:bCs/>
          <w:sz w:val="24"/>
          <w:szCs w:val="24"/>
        </w:rPr>
        <w:t xml:space="preserve"> </w:t>
      </w:r>
    </w:p>
    <w:p w14:paraId="2C41ECCA" w14:textId="77777777" w:rsidR="007C23FC" w:rsidRDefault="007C23FC" w:rsidP="00985BFC">
      <w:pPr>
        <w:spacing w:before="120" w:after="0" w:line="360" w:lineRule="auto"/>
        <w:ind w:firstLine="720"/>
        <w:jc w:val="both"/>
        <w:rPr>
          <w:rFonts w:ascii="Times New Roman" w:hAnsi="Times New Roman" w:cs="Times New Roman"/>
          <w:color w:val="00000A"/>
          <w:sz w:val="24"/>
          <w:szCs w:val="24"/>
        </w:rPr>
      </w:pPr>
    </w:p>
    <w:p w14:paraId="7825C2F1" w14:textId="77777777" w:rsidR="007C23FC" w:rsidRDefault="007C23FC" w:rsidP="00985BFC">
      <w:pPr>
        <w:pStyle w:val="ListParagraph"/>
        <w:numPr>
          <w:ilvl w:val="0"/>
          <w:numId w:val="32"/>
        </w:numPr>
        <w:spacing w:before="120" w:after="0" w:line="360" w:lineRule="auto"/>
        <w:ind w:left="0" w:firstLine="709"/>
        <w:jc w:val="both"/>
        <w:rPr>
          <w:rFonts w:ascii="Times New Roman" w:hAnsi="Times New Roman"/>
          <w:sz w:val="24"/>
          <w:szCs w:val="24"/>
        </w:rPr>
      </w:pPr>
      <w:r>
        <w:rPr>
          <w:rFonts w:ascii="Times New Roman" w:eastAsia="Times New Roman" w:hAnsi="Times New Roman" w:cs="Times New Roman"/>
          <w:b/>
          <w:bCs/>
          <w:sz w:val="24"/>
          <w:szCs w:val="24"/>
        </w:rPr>
        <w:t>Целите, които се поставят</w:t>
      </w:r>
    </w:p>
    <w:p w14:paraId="5BB49547" w14:textId="77777777" w:rsidR="007C23FC" w:rsidRDefault="007C23FC" w:rsidP="00985BFC">
      <w:pPr>
        <w:spacing w:before="120" w:after="0" w:line="360" w:lineRule="auto"/>
        <w:ind w:firstLine="709"/>
        <w:contextualSpacing/>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Предложенията имат за цел прецизиране и осигуряване на </w:t>
      </w:r>
      <w:r w:rsidR="00985E39" w:rsidRPr="00114FE2">
        <w:rPr>
          <w:rFonts w:ascii="Times New Roman" w:hAnsi="Times New Roman" w:cs="Times New Roman"/>
          <w:sz w:val="24"/>
          <w:szCs w:val="24"/>
        </w:rPr>
        <w:t xml:space="preserve">яснота по прилагането на вече въведените </w:t>
      </w:r>
      <w:r w:rsidR="00985E39">
        <w:rPr>
          <w:rFonts w:ascii="Times New Roman" w:hAnsi="Times New Roman" w:cs="Times New Roman"/>
          <w:sz w:val="24"/>
          <w:szCs w:val="24"/>
        </w:rPr>
        <w:t>разпоредби</w:t>
      </w:r>
      <w:r w:rsidR="00FA3745">
        <w:rPr>
          <w:rFonts w:ascii="Times New Roman" w:hAnsi="Times New Roman" w:cs="Times New Roman"/>
          <w:sz w:val="24"/>
          <w:szCs w:val="24"/>
        </w:rPr>
        <w:t xml:space="preserve">, с </w:t>
      </w:r>
      <w:r w:rsidR="00F137F6">
        <w:rPr>
          <w:rFonts w:ascii="Times New Roman" w:hAnsi="Times New Roman" w:cs="Times New Roman"/>
          <w:sz w:val="24"/>
          <w:szCs w:val="24"/>
        </w:rPr>
        <w:t>което</w:t>
      </w:r>
      <w:r w:rsidR="00985E39" w:rsidRPr="00114FE2">
        <w:rPr>
          <w:rFonts w:ascii="Times New Roman" w:eastAsia="Times New Roman" w:hAnsi="Times New Roman" w:cs="Times New Roman"/>
          <w:bCs/>
          <w:sz w:val="24"/>
          <w:szCs w:val="24"/>
        </w:rPr>
        <w:t xml:space="preserve"> се избягва създаването на </w:t>
      </w:r>
      <w:r w:rsidR="00985E39">
        <w:rPr>
          <w:rFonts w:ascii="Times New Roman" w:eastAsia="Times New Roman" w:hAnsi="Times New Roman" w:cs="Times New Roman"/>
          <w:bCs/>
          <w:sz w:val="24"/>
          <w:szCs w:val="24"/>
        </w:rPr>
        <w:t xml:space="preserve">условия за различно </w:t>
      </w:r>
      <w:r w:rsidR="00985E39" w:rsidRPr="00114FE2">
        <w:rPr>
          <w:rFonts w:ascii="Times New Roman" w:eastAsia="Times New Roman" w:hAnsi="Times New Roman" w:cs="Times New Roman"/>
          <w:bCs/>
          <w:sz w:val="24"/>
          <w:szCs w:val="24"/>
        </w:rPr>
        <w:t>прилагане на тези разпоредби</w:t>
      </w:r>
      <w:r>
        <w:rPr>
          <w:rFonts w:ascii="Times New Roman" w:hAnsi="Times New Roman" w:cs="Times New Roman"/>
          <w:sz w:val="24"/>
          <w:szCs w:val="24"/>
        </w:rPr>
        <w:t>.</w:t>
      </w:r>
    </w:p>
    <w:p w14:paraId="39CFBD34" w14:textId="77777777" w:rsidR="007C23FC" w:rsidRDefault="007C23FC" w:rsidP="00985BFC">
      <w:pPr>
        <w:spacing w:before="120" w:after="0" w:line="360" w:lineRule="auto"/>
        <w:ind w:firstLine="709"/>
        <w:contextualSpacing/>
        <w:jc w:val="both"/>
        <w:rPr>
          <w:rFonts w:ascii="Times New Roman" w:hAnsi="Times New Roman" w:cs="Times New Roman"/>
          <w:color w:val="00000A"/>
          <w:sz w:val="24"/>
          <w:szCs w:val="24"/>
        </w:rPr>
      </w:pPr>
    </w:p>
    <w:p w14:paraId="719A49C1" w14:textId="77777777" w:rsidR="007C23FC" w:rsidRDefault="007C23FC" w:rsidP="00985BFC">
      <w:pPr>
        <w:pStyle w:val="ListParagraph"/>
        <w:numPr>
          <w:ilvl w:val="0"/>
          <w:numId w:val="32"/>
        </w:numPr>
        <w:spacing w:before="120" w:after="0" w:line="360" w:lineRule="auto"/>
        <w:ind w:left="0" w:firstLine="709"/>
        <w:jc w:val="both"/>
        <w:rPr>
          <w:rFonts w:ascii="Times New Roman" w:hAnsi="Times New Roman"/>
          <w:sz w:val="24"/>
          <w:szCs w:val="24"/>
        </w:rPr>
      </w:pPr>
      <w:r>
        <w:rPr>
          <w:rFonts w:ascii="Times New Roman" w:eastAsia="Times New Roman" w:hAnsi="Times New Roman" w:cs="Times New Roman"/>
          <w:b/>
          <w:bCs/>
          <w:sz w:val="24"/>
          <w:szCs w:val="24"/>
        </w:rPr>
        <w:t>Финансовите и други средства, необходими за прилагането на новата уредба</w:t>
      </w:r>
    </w:p>
    <w:p w14:paraId="470C7776" w14:textId="77777777" w:rsidR="007C23FC" w:rsidRDefault="007C23FC" w:rsidP="00985BFC">
      <w:pPr>
        <w:spacing w:before="120" w:after="0" w:line="360" w:lineRule="auto"/>
        <w:ind w:firstLine="7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Промените, които се предвиждат, не са свързани с допълнителни разходи за данъчно задължените лица и за прилагането им не са необходими допълнителни бюджетни средства.</w:t>
      </w:r>
    </w:p>
    <w:p w14:paraId="444FB791" w14:textId="77777777" w:rsidR="007C23FC" w:rsidRDefault="007C23FC" w:rsidP="00985BFC">
      <w:pPr>
        <w:spacing w:before="120" w:after="0" w:line="360" w:lineRule="auto"/>
        <w:ind w:firstLine="720"/>
        <w:jc w:val="both"/>
        <w:rPr>
          <w:rFonts w:ascii="Times New Roman" w:eastAsia="Times New Roman" w:hAnsi="Times New Roman" w:cs="Times New Roman"/>
          <w:sz w:val="24"/>
          <w:szCs w:val="24"/>
        </w:rPr>
      </w:pPr>
    </w:p>
    <w:p w14:paraId="41421D60" w14:textId="77777777" w:rsidR="007C23FC" w:rsidRDefault="007C23FC" w:rsidP="00985BFC">
      <w:pPr>
        <w:pStyle w:val="ListParagraph"/>
        <w:numPr>
          <w:ilvl w:val="0"/>
          <w:numId w:val="32"/>
        </w:numPr>
        <w:spacing w:before="120" w:after="0" w:line="360" w:lineRule="auto"/>
        <w:ind w:left="0" w:firstLine="709"/>
        <w:jc w:val="both"/>
        <w:rPr>
          <w:rFonts w:ascii="Times New Roman" w:hAnsi="Times New Roman" w:cs="Times New Roman"/>
          <w:color w:val="00000A"/>
          <w:sz w:val="24"/>
          <w:szCs w:val="24"/>
        </w:rPr>
      </w:pPr>
      <w:r>
        <w:rPr>
          <w:rFonts w:ascii="Times New Roman" w:eastAsia="Times New Roman" w:hAnsi="Times New Roman" w:cs="Times New Roman"/>
          <w:b/>
          <w:bCs/>
          <w:sz w:val="24"/>
          <w:szCs w:val="24"/>
        </w:rPr>
        <w:t>Очаквани резултати от прилагането</w:t>
      </w:r>
    </w:p>
    <w:p w14:paraId="206DD4B4" w14:textId="634B7157" w:rsidR="007C23FC" w:rsidRDefault="007C23FC" w:rsidP="00985BFC">
      <w:pPr>
        <w:spacing w:before="120" w:after="0" w:line="360" w:lineRule="auto"/>
        <w:ind w:firstLine="709"/>
        <w:jc w:val="both"/>
        <w:rPr>
          <w:rFonts w:ascii="Times New Roman" w:hAnsi="Times New Roman"/>
          <w:sz w:val="24"/>
          <w:szCs w:val="24"/>
        </w:rPr>
      </w:pPr>
      <w:r>
        <w:rPr>
          <w:rFonts w:ascii="Times New Roman" w:hAnsi="Times New Roman" w:cs="Times New Roman"/>
          <w:color w:val="00000A"/>
          <w:sz w:val="24"/>
          <w:szCs w:val="24"/>
        </w:rPr>
        <w:t xml:space="preserve">В резултат на направените предложения се очаква да се осигури </w:t>
      </w:r>
      <w:r w:rsidR="00DA7AE4">
        <w:rPr>
          <w:rFonts w:ascii="Times New Roman" w:hAnsi="Times New Roman" w:cs="Times New Roman"/>
          <w:color w:val="00000A"/>
          <w:sz w:val="24"/>
          <w:szCs w:val="24"/>
        </w:rPr>
        <w:t>единно прилагане чрез избягване на възможности за тълкуване</w:t>
      </w:r>
      <w:r>
        <w:rPr>
          <w:rFonts w:ascii="Times New Roman" w:eastAsia="Times New Roman" w:hAnsi="Times New Roman" w:cs="Times New Roman"/>
          <w:bCs/>
          <w:sz w:val="24"/>
          <w:szCs w:val="24"/>
        </w:rPr>
        <w:t>.</w:t>
      </w:r>
    </w:p>
    <w:p w14:paraId="3085B54A" w14:textId="77777777" w:rsidR="007C23FC" w:rsidRDefault="007C23FC" w:rsidP="00985BFC">
      <w:pPr>
        <w:spacing w:before="120" w:after="0" w:line="360" w:lineRule="auto"/>
        <w:ind w:firstLine="720"/>
        <w:jc w:val="both"/>
        <w:rPr>
          <w:rFonts w:ascii="Times New Roman" w:hAnsi="Times New Roman"/>
          <w:sz w:val="24"/>
          <w:szCs w:val="24"/>
        </w:rPr>
      </w:pPr>
    </w:p>
    <w:p w14:paraId="14889EB1" w14:textId="77777777" w:rsidR="007C23FC" w:rsidRDefault="007C23FC" w:rsidP="00985BFC">
      <w:pPr>
        <w:pStyle w:val="ListParagraph"/>
        <w:numPr>
          <w:ilvl w:val="0"/>
          <w:numId w:val="32"/>
        </w:numPr>
        <w:tabs>
          <w:tab w:val="left" w:pos="1134"/>
        </w:tabs>
        <w:spacing w:before="120" w:after="0" w:line="360" w:lineRule="auto"/>
        <w:ind w:left="0" w:firstLine="709"/>
        <w:jc w:val="both"/>
        <w:rPr>
          <w:rFonts w:ascii="Times New Roman" w:eastAsia="Times New Roman" w:hAnsi="Times New Roman" w:cs="Times New Roman"/>
          <w:b/>
          <w:bCs/>
          <w:sz w:val="24"/>
          <w:szCs w:val="24"/>
        </w:rPr>
      </w:pPr>
      <w:r>
        <w:rPr>
          <w:rFonts w:ascii="Times New Roman" w:hAnsi="Times New Roman" w:cs="Times New Roman"/>
          <w:b/>
          <w:color w:val="00000A"/>
          <w:sz w:val="24"/>
          <w:szCs w:val="24"/>
        </w:rPr>
        <w:t>Анализ за съответствие с правото на Европейския съюз</w:t>
      </w:r>
    </w:p>
    <w:p w14:paraId="583CB8BA" w14:textId="06AE959E" w:rsidR="00F62928" w:rsidRPr="0059053F" w:rsidRDefault="00724AC5" w:rsidP="00985BFC">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Направеното предложение не съдържа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9 септември </w:t>
      </w:r>
      <w:r w:rsidR="00DA14A1">
        <w:rPr>
          <w:rFonts w:ascii="Times New Roman" w:hAnsi="Times New Roman" w:cs="Times New Roman"/>
          <w:sz w:val="24"/>
          <w:szCs w:val="24"/>
        </w:rPr>
        <w:br/>
      </w:r>
      <w:r>
        <w:rPr>
          <w:rFonts w:ascii="Times New Roman" w:hAnsi="Times New Roman" w:cs="Times New Roman"/>
          <w:sz w:val="24"/>
          <w:szCs w:val="24"/>
        </w:rPr>
        <w:t>2015 година</w:t>
      </w:r>
      <w:r w:rsidR="003A0CA1">
        <w:rPr>
          <w:rFonts w:ascii="Times New Roman" w:hAnsi="Times New Roman" w:cs="Times New Roman"/>
          <w:sz w:val="24"/>
          <w:szCs w:val="24"/>
        </w:rPr>
        <w:t>,</w:t>
      </w:r>
      <w:r>
        <w:rPr>
          <w:rFonts w:ascii="Times New Roman" w:hAnsi="Times New Roman" w:cs="Times New Roman"/>
          <w:sz w:val="24"/>
          <w:szCs w:val="24"/>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2C879BE7" w14:textId="77777777" w:rsidR="007C23FC" w:rsidRDefault="007C23FC" w:rsidP="00985BFC">
      <w:pPr>
        <w:spacing w:before="120" w:after="0" w:line="360" w:lineRule="auto"/>
        <w:ind w:firstLine="720"/>
        <w:jc w:val="both"/>
        <w:rPr>
          <w:rFonts w:ascii="Times New Roman" w:hAnsi="Times New Roman" w:cs="Times New Roman"/>
          <w:b/>
          <w:color w:val="00000A"/>
          <w:sz w:val="24"/>
          <w:szCs w:val="24"/>
        </w:rPr>
      </w:pPr>
    </w:p>
    <w:p w14:paraId="6974A8B5" w14:textId="0B4D49E7" w:rsidR="006A224D" w:rsidRDefault="006A224D" w:rsidP="00985BFC">
      <w:pPr>
        <w:spacing w:before="120" w:after="0" w:line="360" w:lineRule="auto"/>
        <w:ind w:firstLine="720"/>
        <w:jc w:val="both"/>
        <w:rPr>
          <w:rFonts w:ascii="Times New Roman" w:hAnsi="Times New Roman" w:cs="Times New Roman"/>
          <w:b/>
          <w:color w:val="00000A"/>
          <w:sz w:val="24"/>
          <w:szCs w:val="24"/>
        </w:rPr>
      </w:pPr>
      <w:r>
        <w:rPr>
          <w:rFonts w:ascii="Times New Roman" w:hAnsi="Times New Roman" w:cs="Times New Roman"/>
          <w:b/>
          <w:color w:val="00000A"/>
          <w:sz w:val="24"/>
          <w:szCs w:val="24"/>
        </w:rPr>
        <w:t xml:space="preserve">В </w:t>
      </w:r>
      <w:r w:rsidR="00CC276C">
        <w:rPr>
          <w:rFonts w:ascii="Times New Roman" w:hAnsi="Times New Roman" w:cs="Times New Roman"/>
          <w:b/>
          <w:color w:val="00000A"/>
          <w:sz w:val="24"/>
          <w:szCs w:val="24"/>
        </w:rPr>
        <w:t xml:space="preserve">Преходните </w:t>
      </w:r>
      <w:r>
        <w:rPr>
          <w:rFonts w:ascii="Times New Roman" w:hAnsi="Times New Roman" w:cs="Times New Roman"/>
          <w:b/>
          <w:color w:val="00000A"/>
          <w:sz w:val="24"/>
          <w:szCs w:val="24"/>
        </w:rPr>
        <w:t>и заключителни</w:t>
      </w:r>
      <w:r w:rsidR="00CC276C">
        <w:rPr>
          <w:rFonts w:ascii="Times New Roman" w:hAnsi="Times New Roman" w:cs="Times New Roman"/>
          <w:b/>
          <w:color w:val="00000A"/>
          <w:sz w:val="24"/>
          <w:szCs w:val="24"/>
        </w:rPr>
        <w:t>те</w:t>
      </w:r>
      <w:r>
        <w:rPr>
          <w:rFonts w:ascii="Times New Roman" w:hAnsi="Times New Roman" w:cs="Times New Roman"/>
          <w:b/>
          <w:color w:val="00000A"/>
          <w:sz w:val="24"/>
          <w:szCs w:val="24"/>
        </w:rPr>
        <w:t xml:space="preserve"> разпоредби на законопроекта са предложени промени в </w:t>
      </w:r>
      <w:r w:rsidR="00B80357">
        <w:rPr>
          <w:rFonts w:ascii="Times New Roman" w:hAnsi="Times New Roman" w:cs="Times New Roman"/>
          <w:b/>
          <w:color w:val="00000A"/>
          <w:sz w:val="24"/>
          <w:szCs w:val="24"/>
        </w:rPr>
        <w:t xml:space="preserve">Закона за </w:t>
      </w:r>
      <w:r w:rsidR="00C76F7D">
        <w:rPr>
          <w:rFonts w:ascii="Times New Roman" w:hAnsi="Times New Roman" w:cs="Times New Roman"/>
          <w:b/>
          <w:color w:val="00000A"/>
          <w:sz w:val="24"/>
          <w:szCs w:val="24"/>
        </w:rPr>
        <w:t>счетоводството (ЗСч)</w:t>
      </w:r>
      <w:r w:rsidR="00B80357">
        <w:rPr>
          <w:rFonts w:ascii="Times New Roman" w:hAnsi="Times New Roman" w:cs="Times New Roman"/>
          <w:b/>
          <w:color w:val="00000A"/>
          <w:sz w:val="24"/>
          <w:szCs w:val="24"/>
        </w:rPr>
        <w:t xml:space="preserve">, </w:t>
      </w:r>
      <w:r>
        <w:rPr>
          <w:rFonts w:ascii="Times New Roman" w:hAnsi="Times New Roman" w:cs="Times New Roman"/>
          <w:b/>
          <w:color w:val="00000A"/>
          <w:sz w:val="24"/>
          <w:szCs w:val="24"/>
        </w:rPr>
        <w:t xml:space="preserve">Закона за данъците </w:t>
      </w:r>
      <w:r w:rsidRPr="00E35AF2">
        <w:rPr>
          <w:rFonts w:ascii="Times New Roman" w:hAnsi="Times New Roman" w:cs="Times New Roman"/>
          <w:b/>
          <w:color w:val="00000A"/>
          <w:sz w:val="24"/>
          <w:szCs w:val="24"/>
        </w:rPr>
        <w:t>върху доходите на физическите лица</w:t>
      </w:r>
      <w:r w:rsidR="00F66309">
        <w:rPr>
          <w:rFonts w:ascii="Times New Roman" w:hAnsi="Times New Roman" w:cs="Times New Roman"/>
          <w:b/>
          <w:color w:val="00000A"/>
          <w:sz w:val="24"/>
          <w:szCs w:val="24"/>
        </w:rPr>
        <w:t xml:space="preserve"> (ЗДДФЛ)</w:t>
      </w:r>
      <w:r w:rsidRPr="00E35AF2">
        <w:rPr>
          <w:rFonts w:ascii="Times New Roman" w:hAnsi="Times New Roman" w:cs="Times New Roman"/>
          <w:b/>
          <w:color w:val="00000A"/>
          <w:sz w:val="24"/>
          <w:szCs w:val="24"/>
        </w:rPr>
        <w:t>, Закона за местните данъци и такси</w:t>
      </w:r>
      <w:r w:rsidR="002B63BC">
        <w:rPr>
          <w:rFonts w:ascii="Times New Roman" w:hAnsi="Times New Roman" w:cs="Times New Roman"/>
          <w:b/>
          <w:color w:val="00000A"/>
          <w:sz w:val="24"/>
          <w:szCs w:val="24"/>
        </w:rPr>
        <w:t xml:space="preserve"> (ЗМДТ)</w:t>
      </w:r>
      <w:r w:rsidR="00D66A3C">
        <w:rPr>
          <w:rFonts w:ascii="Times New Roman" w:hAnsi="Times New Roman" w:cs="Times New Roman"/>
          <w:b/>
          <w:color w:val="00000A"/>
          <w:sz w:val="24"/>
          <w:szCs w:val="24"/>
        </w:rPr>
        <w:t xml:space="preserve"> и </w:t>
      </w:r>
      <w:r w:rsidR="00F5306B" w:rsidRPr="00F5306B">
        <w:rPr>
          <w:rFonts w:ascii="Times New Roman" w:hAnsi="Times New Roman" w:cs="Times New Roman"/>
          <w:b/>
          <w:color w:val="00000A"/>
          <w:sz w:val="24"/>
          <w:szCs w:val="24"/>
        </w:rPr>
        <w:t>Данъчно-осигурителния процесуален кодекс</w:t>
      </w:r>
      <w:r w:rsidR="002B63BC">
        <w:rPr>
          <w:rFonts w:ascii="Times New Roman" w:hAnsi="Times New Roman" w:cs="Times New Roman"/>
          <w:b/>
          <w:color w:val="00000A"/>
          <w:sz w:val="24"/>
          <w:szCs w:val="24"/>
        </w:rPr>
        <w:t xml:space="preserve"> (ДОПК)</w:t>
      </w:r>
      <w:r w:rsidRPr="00E35AF2">
        <w:rPr>
          <w:rFonts w:ascii="Times New Roman" w:hAnsi="Times New Roman" w:cs="Times New Roman"/>
          <w:b/>
          <w:color w:val="00000A"/>
          <w:sz w:val="24"/>
          <w:szCs w:val="24"/>
        </w:rPr>
        <w:t>, които са</w:t>
      </w:r>
      <w:r w:rsidR="00CC276C">
        <w:rPr>
          <w:rFonts w:ascii="Times New Roman" w:hAnsi="Times New Roman" w:cs="Times New Roman"/>
          <w:b/>
          <w:color w:val="00000A"/>
          <w:sz w:val="24"/>
          <w:szCs w:val="24"/>
        </w:rPr>
        <w:t>,</w:t>
      </w:r>
      <w:r w:rsidRPr="00E35AF2">
        <w:rPr>
          <w:rFonts w:ascii="Times New Roman" w:hAnsi="Times New Roman" w:cs="Times New Roman"/>
          <w:b/>
          <w:color w:val="00000A"/>
          <w:sz w:val="24"/>
          <w:szCs w:val="24"/>
        </w:rPr>
        <w:t xml:space="preserve"> както следва:</w:t>
      </w:r>
    </w:p>
    <w:p w14:paraId="3B792602" w14:textId="77777777" w:rsidR="007C23FC" w:rsidRDefault="007C23FC" w:rsidP="00985BFC">
      <w:pPr>
        <w:spacing w:before="120" w:after="0" w:line="360" w:lineRule="auto"/>
        <w:ind w:firstLine="720"/>
        <w:jc w:val="both"/>
        <w:rPr>
          <w:rFonts w:ascii="Times New Roman" w:hAnsi="Times New Roman" w:cs="Times New Roman"/>
          <w:b/>
          <w:color w:val="00000A"/>
          <w:sz w:val="24"/>
          <w:szCs w:val="24"/>
        </w:rPr>
      </w:pPr>
    </w:p>
    <w:p w14:paraId="31B3F70A" w14:textId="77777777" w:rsidR="00076513" w:rsidRDefault="00076513" w:rsidP="00985BFC">
      <w:pPr>
        <w:spacing w:before="120" w:after="0" w:line="360" w:lineRule="auto"/>
        <w:ind w:firstLine="709"/>
        <w:jc w:val="both"/>
        <w:rPr>
          <w:rFonts w:ascii="Times New Roman" w:hAnsi="Times New Roman" w:cs="Times New Roman"/>
          <w:b/>
          <w:color w:val="00000A"/>
          <w:sz w:val="24"/>
          <w:szCs w:val="24"/>
        </w:rPr>
      </w:pPr>
      <w:r>
        <w:rPr>
          <w:rFonts w:ascii="Times New Roman" w:hAnsi="Times New Roman" w:cs="Times New Roman"/>
          <w:b/>
          <w:color w:val="00000A"/>
          <w:sz w:val="24"/>
          <w:szCs w:val="24"/>
        </w:rPr>
        <w:t xml:space="preserve">В Закона за </w:t>
      </w:r>
      <w:r w:rsidR="00C76F7D">
        <w:rPr>
          <w:rFonts w:ascii="Times New Roman" w:hAnsi="Times New Roman" w:cs="Times New Roman"/>
          <w:b/>
          <w:color w:val="00000A"/>
          <w:sz w:val="24"/>
          <w:szCs w:val="24"/>
        </w:rPr>
        <w:t>счетоводството</w:t>
      </w:r>
    </w:p>
    <w:p w14:paraId="60190C14" w14:textId="77777777" w:rsidR="00A366FA" w:rsidRDefault="00A366FA" w:rsidP="00985BFC">
      <w:pPr>
        <w:spacing w:before="120" w:after="0" w:line="360" w:lineRule="auto"/>
        <w:ind w:firstLine="709"/>
        <w:jc w:val="both"/>
        <w:rPr>
          <w:rFonts w:ascii="Times New Roman" w:eastAsia="Times New Roman" w:hAnsi="Times New Roman" w:cs="Times New Roman"/>
          <w:sz w:val="24"/>
          <w:szCs w:val="24"/>
        </w:rPr>
      </w:pPr>
    </w:p>
    <w:p w14:paraId="3BF1461D" w14:textId="77777777" w:rsidR="00076513" w:rsidRPr="004B2D9C" w:rsidRDefault="00076513" w:rsidP="00985BFC">
      <w:pPr>
        <w:pStyle w:val="ListParagraph"/>
        <w:numPr>
          <w:ilvl w:val="0"/>
          <w:numId w:val="18"/>
        </w:numPr>
        <w:tabs>
          <w:tab w:val="left" w:pos="1134"/>
        </w:tabs>
        <w:spacing w:before="120" w:after="0" w:line="360" w:lineRule="auto"/>
        <w:ind w:left="0" w:firstLine="709"/>
        <w:jc w:val="both"/>
        <w:rPr>
          <w:rFonts w:ascii="Times New Roman" w:hAnsi="Times New Roman" w:cs="Times New Roman"/>
          <w:b/>
          <w:bCs/>
          <w:sz w:val="24"/>
          <w:szCs w:val="24"/>
        </w:rPr>
      </w:pPr>
      <w:r w:rsidRPr="004B2D9C">
        <w:rPr>
          <w:rFonts w:ascii="Times New Roman" w:hAnsi="Times New Roman" w:cs="Times New Roman"/>
          <w:b/>
          <w:color w:val="00000A"/>
          <w:sz w:val="24"/>
          <w:szCs w:val="24"/>
        </w:rPr>
        <w:t>Причините, които налагат приемането на предложената мярка</w:t>
      </w:r>
    </w:p>
    <w:p w14:paraId="321BA120" w14:textId="2AC3CEF3" w:rsidR="00C76F7D" w:rsidRDefault="00C76F7D" w:rsidP="00985BFC">
      <w:pPr>
        <w:spacing w:before="120" w:after="0" w:line="360" w:lineRule="auto"/>
        <w:ind w:firstLine="709"/>
        <w:jc w:val="both"/>
        <w:rPr>
          <w:rFonts w:ascii="Times New Roman" w:hAnsi="Times New Roman" w:cs="Times New Roman"/>
          <w:color w:val="00000A"/>
          <w:sz w:val="24"/>
          <w:szCs w:val="24"/>
        </w:rPr>
      </w:pPr>
      <w:r w:rsidRPr="00C76F7D">
        <w:rPr>
          <w:rFonts w:ascii="Times New Roman" w:hAnsi="Times New Roman" w:cs="Times New Roman"/>
          <w:color w:val="00000A"/>
          <w:sz w:val="24"/>
          <w:szCs w:val="24"/>
        </w:rPr>
        <w:t xml:space="preserve">В следствие на проведената процедура по чл. 32, ал. 3 от Устройствения правилник на Министерския съвет и на неговата администрация за съгласуване на </w:t>
      </w:r>
      <w:r w:rsidR="00CC276C">
        <w:rPr>
          <w:rFonts w:ascii="Times New Roman" w:hAnsi="Times New Roman" w:cs="Times New Roman"/>
          <w:color w:val="00000A"/>
          <w:sz w:val="24"/>
          <w:szCs w:val="24"/>
        </w:rPr>
        <w:t>законопроекта</w:t>
      </w:r>
      <w:r w:rsidRPr="00C76F7D">
        <w:rPr>
          <w:rFonts w:ascii="Times New Roman" w:hAnsi="Times New Roman" w:cs="Times New Roman"/>
          <w:color w:val="00000A"/>
          <w:sz w:val="24"/>
          <w:szCs w:val="24"/>
        </w:rPr>
        <w:t xml:space="preserve"> и получени бележки от дирекция „Правна“ на администрацията на Министерския съвет първоначално предложеното изменение в Закона за въвеждане на еврото в Република България отпада, като предложените изменения са предложени като изменения във всеки от съответните данъчни закони, както и в Закона за счетоводството. </w:t>
      </w:r>
    </w:p>
    <w:p w14:paraId="69011340" w14:textId="77777777" w:rsidR="00076513" w:rsidRPr="00A01EB2" w:rsidRDefault="00076513" w:rsidP="00985BFC">
      <w:pPr>
        <w:spacing w:before="120" w:after="0" w:line="360" w:lineRule="auto"/>
        <w:ind w:firstLine="709"/>
        <w:jc w:val="both"/>
        <w:rPr>
          <w:rFonts w:ascii="Times New Roman" w:hAnsi="Times New Roman" w:cs="Times New Roman"/>
          <w:color w:val="00000A"/>
          <w:sz w:val="24"/>
          <w:szCs w:val="24"/>
        </w:rPr>
      </w:pPr>
    </w:p>
    <w:p w14:paraId="694C7B27" w14:textId="77777777" w:rsidR="00076513" w:rsidRPr="00A01EB2" w:rsidRDefault="00076513"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A01EB2">
        <w:rPr>
          <w:rFonts w:ascii="Times New Roman" w:eastAsia="Times New Roman" w:hAnsi="Times New Roman" w:cs="Times New Roman"/>
          <w:b/>
          <w:bCs/>
          <w:sz w:val="24"/>
          <w:szCs w:val="24"/>
        </w:rPr>
        <w:t>Целите, които се поставят</w:t>
      </w:r>
    </w:p>
    <w:p w14:paraId="361D7F81" w14:textId="77777777" w:rsidR="00076513" w:rsidRPr="00A01EB2" w:rsidRDefault="00076513" w:rsidP="00985BFC">
      <w:pPr>
        <w:spacing w:before="120" w:after="0" w:line="360" w:lineRule="auto"/>
        <w:ind w:firstLine="709"/>
        <w:jc w:val="both"/>
        <w:rPr>
          <w:rFonts w:ascii="Times New Roman" w:hAnsi="Times New Roman"/>
          <w:sz w:val="24"/>
          <w:szCs w:val="24"/>
        </w:rPr>
      </w:pPr>
      <w:r w:rsidRPr="00A01EB2">
        <w:rPr>
          <w:rFonts w:ascii="Times New Roman" w:hAnsi="Times New Roman"/>
          <w:sz w:val="24"/>
          <w:szCs w:val="24"/>
        </w:rPr>
        <w:t xml:space="preserve">С </w:t>
      </w:r>
      <w:r w:rsidR="00FA51E8" w:rsidRPr="00A01EB2">
        <w:rPr>
          <w:rFonts w:ascii="Times New Roman" w:hAnsi="Times New Roman"/>
          <w:sz w:val="24"/>
          <w:szCs w:val="24"/>
        </w:rPr>
        <w:t>предложен</w:t>
      </w:r>
      <w:r w:rsidR="00FA51E8">
        <w:rPr>
          <w:rFonts w:ascii="Times New Roman" w:hAnsi="Times New Roman"/>
          <w:sz w:val="24"/>
          <w:szCs w:val="24"/>
        </w:rPr>
        <w:t>ото</w:t>
      </w:r>
      <w:r w:rsidR="00FA51E8" w:rsidRPr="00A01EB2">
        <w:rPr>
          <w:rFonts w:ascii="Times New Roman" w:hAnsi="Times New Roman"/>
          <w:sz w:val="24"/>
          <w:szCs w:val="24"/>
        </w:rPr>
        <w:t xml:space="preserve"> изменени</w:t>
      </w:r>
      <w:r w:rsidR="00FA51E8">
        <w:rPr>
          <w:rFonts w:ascii="Times New Roman" w:hAnsi="Times New Roman"/>
          <w:sz w:val="24"/>
          <w:szCs w:val="24"/>
        </w:rPr>
        <w:t>е</w:t>
      </w:r>
      <w:r w:rsidR="00FA51E8" w:rsidRPr="00A01EB2">
        <w:rPr>
          <w:rFonts w:ascii="Times New Roman" w:hAnsi="Times New Roman"/>
          <w:sz w:val="24"/>
          <w:szCs w:val="24"/>
        </w:rPr>
        <w:t xml:space="preserve"> </w:t>
      </w:r>
      <w:r w:rsidRPr="00A01EB2">
        <w:rPr>
          <w:rFonts w:ascii="Times New Roman" w:hAnsi="Times New Roman"/>
          <w:sz w:val="24"/>
          <w:szCs w:val="24"/>
        </w:rPr>
        <w:t xml:space="preserve">ще се постигне синхронизиране в разпоредбите на </w:t>
      </w:r>
      <w:r w:rsidR="00F51C86" w:rsidRPr="00A01EB2">
        <w:rPr>
          <w:rFonts w:ascii="Times New Roman" w:hAnsi="Times New Roman" w:cs="Times New Roman"/>
          <w:color w:val="00000A"/>
          <w:sz w:val="24"/>
          <w:szCs w:val="24"/>
        </w:rPr>
        <w:t>З</w:t>
      </w:r>
      <w:r w:rsidR="0086597D">
        <w:rPr>
          <w:rFonts w:ascii="Times New Roman" w:hAnsi="Times New Roman" w:cs="Times New Roman"/>
          <w:color w:val="00000A"/>
          <w:sz w:val="24"/>
          <w:szCs w:val="24"/>
        </w:rPr>
        <w:t>Сч</w:t>
      </w:r>
      <w:r w:rsidR="00CB5056">
        <w:rPr>
          <w:rFonts w:ascii="Times New Roman" w:hAnsi="Times New Roman" w:cs="Times New Roman"/>
          <w:color w:val="00000A"/>
          <w:sz w:val="24"/>
          <w:szCs w:val="24"/>
        </w:rPr>
        <w:t xml:space="preserve"> във връзка с въвеждането на еврото от 2026 г</w:t>
      </w:r>
      <w:r w:rsidRPr="00A01EB2">
        <w:rPr>
          <w:rFonts w:ascii="Times New Roman" w:hAnsi="Times New Roman" w:cs="Times New Roman"/>
          <w:color w:val="00000A"/>
          <w:sz w:val="24"/>
          <w:szCs w:val="24"/>
        </w:rPr>
        <w:t xml:space="preserve">. Това ще </w:t>
      </w:r>
      <w:r w:rsidRPr="00A01EB2">
        <w:rPr>
          <w:rFonts w:ascii="Times New Roman" w:hAnsi="Times New Roman"/>
          <w:sz w:val="24"/>
          <w:szCs w:val="24"/>
        </w:rPr>
        <w:t xml:space="preserve">доведе до </w:t>
      </w:r>
      <w:r w:rsidR="00F353E0" w:rsidRPr="00A01EB2">
        <w:rPr>
          <w:rFonts w:ascii="Times New Roman" w:hAnsi="Times New Roman"/>
          <w:sz w:val="24"/>
          <w:szCs w:val="24"/>
        </w:rPr>
        <w:t xml:space="preserve">коректно </w:t>
      </w:r>
      <w:r w:rsidRPr="00A01EB2">
        <w:rPr>
          <w:rFonts w:ascii="Times New Roman" w:hAnsi="Times New Roman"/>
          <w:sz w:val="24"/>
          <w:szCs w:val="24"/>
        </w:rPr>
        <w:t>прилагане</w:t>
      </w:r>
      <w:r w:rsidR="00F353E0" w:rsidRPr="00A01EB2">
        <w:rPr>
          <w:rFonts w:ascii="Times New Roman" w:hAnsi="Times New Roman"/>
          <w:sz w:val="24"/>
          <w:szCs w:val="24"/>
        </w:rPr>
        <w:t xml:space="preserve"> </w:t>
      </w:r>
      <w:r w:rsidRPr="00A01EB2">
        <w:rPr>
          <w:rFonts w:ascii="Times New Roman" w:hAnsi="Times New Roman"/>
          <w:sz w:val="24"/>
          <w:szCs w:val="24"/>
        </w:rPr>
        <w:t>на съответните текстове и ще се избегне възможността за противоречиво тълкуване</w:t>
      </w:r>
      <w:r w:rsidR="00CB5056">
        <w:rPr>
          <w:rFonts w:ascii="Times New Roman" w:hAnsi="Times New Roman"/>
          <w:sz w:val="24"/>
          <w:szCs w:val="24"/>
        </w:rPr>
        <w:t>.</w:t>
      </w:r>
    </w:p>
    <w:p w14:paraId="24B146C4" w14:textId="77777777" w:rsidR="00076513" w:rsidRPr="00A01EB2" w:rsidRDefault="00076513" w:rsidP="00985BFC">
      <w:pPr>
        <w:spacing w:before="120" w:after="0" w:line="360" w:lineRule="auto"/>
        <w:ind w:firstLine="709"/>
        <w:jc w:val="both"/>
        <w:rPr>
          <w:rFonts w:ascii="Times New Roman" w:hAnsi="Times New Roman"/>
          <w:sz w:val="24"/>
          <w:szCs w:val="24"/>
        </w:rPr>
      </w:pPr>
    </w:p>
    <w:p w14:paraId="3FF48AF2" w14:textId="77777777" w:rsidR="00076513" w:rsidRPr="00A01EB2" w:rsidRDefault="00076513"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A01EB2">
        <w:rPr>
          <w:rFonts w:ascii="Times New Roman" w:eastAsia="Times New Roman" w:hAnsi="Times New Roman" w:cs="Times New Roman"/>
          <w:b/>
          <w:bCs/>
          <w:sz w:val="24"/>
          <w:szCs w:val="24"/>
        </w:rPr>
        <w:t>Финансовите и други средства, необходими за прилагането на новата уредба</w:t>
      </w:r>
    </w:p>
    <w:p w14:paraId="2383332B" w14:textId="77777777" w:rsidR="00076513" w:rsidRPr="00A01EB2" w:rsidRDefault="00076513" w:rsidP="00985BFC">
      <w:pPr>
        <w:spacing w:before="120" w:after="0" w:line="360" w:lineRule="auto"/>
        <w:ind w:firstLine="709"/>
        <w:jc w:val="both"/>
        <w:rPr>
          <w:rFonts w:ascii="Times New Roman" w:eastAsia="Times New Roman" w:hAnsi="Times New Roman" w:cs="Times New Roman"/>
          <w:sz w:val="24"/>
          <w:szCs w:val="24"/>
        </w:rPr>
      </w:pPr>
      <w:r w:rsidRPr="00A01EB2">
        <w:rPr>
          <w:rFonts w:ascii="Times New Roman" w:hAnsi="Times New Roman" w:cs="Times New Roman"/>
          <w:sz w:val="24"/>
          <w:szCs w:val="24"/>
        </w:rPr>
        <w:t>Предложените промени не са свързани с разходи за лица</w:t>
      </w:r>
      <w:r w:rsidR="00D9277F">
        <w:rPr>
          <w:rFonts w:ascii="Times New Roman" w:hAnsi="Times New Roman" w:cs="Times New Roman"/>
          <w:sz w:val="24"/>
          <w:szCs w:val="24"/>
        </w:rPr>
        <w:t>та</w:t>
      </w:r>
      <w:r w:rsidRPr="00A01EB2">
        <w:rPr>
          <w:rFonts w:ascii="Times New Roman" w:hAnsi="Times New Roman" w:cs="Times New Roman"/>
          <w:sz w:val="24"/>
          <w:szCs w:val="24"/>
        </w:rPr>
        <w:t xml:space="preserve"> и не изискват</w:t>
      </w:r>
      <w:r w:rsidRPr="00A01EB2">
        <w:rPr>
          <w:rFonts w:ascii="Times New Roman" w:eastAsia="Times New Roman" w:hAnsi="Times New Roman" w:cs="Times New Roman"/>
          <w:sz w:val="24"/>
          <w:szCs w:val="24"/>
        </w:rPr>
        <w:t xml:space="preserve"> допълнителни бюджетни средства за изграждане на административен капацитет и техническа обезпеченост. </w:t>
      </w:r>
    </w:p>
    <w:p w14:paraId="7B4EB682" w14:textId="77777777" w:rsidR="00076513" w:rsidRPr="00A01EB2" w:rsidRDefault="00076513" w:rsidP="00985BFC">
      <w:pPr>
        <w:spacing w:before="120" w:after="0" w:line="360" w:lineRule="auto"/>
        <w:ind w:firstLine="709"/>
        <w:jc w:val="both"/>
        <w:rPr>
          <w:rFonts w:ascii="Times New Roman" w:hAnsi="Times New Roman" w:cs="Times New Roman"/>
          <w:color w:val="00000A"/>
          <w:sz w:val="24"/>
          <w:szCs w:val="24"/>
        </w:rPr>
      </w:pPr>
    </w:p>
    <w:p w14:paraId="15BC9AC8" w14:textId="77777777" w:rsidR="00076513" w:rsidRPr="00A01EB2" w:rsidRDefault="00076513"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A01EB2">
        <w:rPr>
          <w:rFonts w:ascii="Times New Roman" w:eastAsia="Times New Roman" w:hAnsi="Times New Roman" w:cs="Times New Roman"/>
          <w:b/>
          <w:bCs/>
          <w:sz w:val="24"/>
          <w:szCs w:val="24"/>
        </w:rPr>
        <w:t>Очаквани резултати от прилагането</w:t>
      </w:r>
    </w:p>
    <w:p w14:paraId="7F8AA060" w14:textId="77777777" w:rsidR="00076513" w:rsidRPr="004B2D9C" w:rsidRDefault="00076513" w:rsidP="00985BFC">
      <w:pPr>
        <w:spacing w:before="120" w:after="0" w:line="360" w:lineRule="auto"/>
        <w:ind w:firstLine="709"/>
        <w:jc w:val="both"/>
        <w:rPr>
          <w:rFonts w:ascii="Times New Roman" w:hAnsi="Times New Roman"/>
          <w:sz w:val="24"/>
          <w:szCs w:val="24"/>
        </w:rPr>
      </w:pPr>
      <w:r w:rsidRPr="00A01EB2">
        <w:rPr>
          <w:rFonts w:ascii="Times New Roman" w:hAnsi="Times New Roman"/>
          <w:sz w:val="24"/>
          <w:szCs w:val="24"/>
        </w:rPr>
        <w:t>С приема</w:t>
      </w:r>
      <w:r w:rsidR="00D873E1" w:rsidRPr="00A01EB2">
        <w:rPr>
          <w:rFonts w:ascii="Times New Roman" w:hAnsi="Times New Roman"/>
          <w:sz w:val="24"/>
          <w:szCs w:val="24"/>
        </w:rPr>
        <w:t xml:space="preserve">нето на </w:t>
      </w:r>
      <w:r w:rsidR="00D9277F" w:rsidRPr="00A01EB2">
        <w:rPr>
          <w:rFonts w:ascii="Times New Roman" w:hAnsi="Times New Roman"/>
          <w:sz w:val="24"/>
          <w:szCs w:val="24"/>
        </w:rPr>
        <w:t>направен</w:t>
      </w:r>
      <w:r w:rsidR="00D9277F">
        <w:rPr>
          <w:rFonts w:ascii="Times New Roman" w:hAnsi="Times New Roman"/>
          <w:sz w:val="24"/>
          <w:szCs w:val="24"/>
        </w:rPr>
        <w:t>ото</w:t>
      </w:r>
      <w:r w:rsidR="00D9277F" w:rsidRPr="00A01EB2">
        <w:rPr>
          <w:rFonts w:ascii="Times New Roman" w:hAnsi="Times New Roman"/>
          <w:sz w:val="24"/>
          <w:szCs w:val="24"/>
        </w:rPr>
        <w:t xml:space="preserve"> предложени</w:t>
      </w:r>
      <w:r w:rsidR="00D9277F">
        <w:rPr>
          <w:rFonts w:ascii="Times New Roman" w:hAnsi="Times New Roman"/>
          <w:sz w:val="24"/>
          <w:szCs w:val="24"/>
        </w:rPr>
        <w:t>е</w:t>
      </w:r>
      <w:r w:rsidR="00D9277F" w:rsidRPr="00A01EB2">
        <w:rPr>
          <w:rFonts w:ascii="Times New Roman" w:hAnsi="Times New Roman"/>
          <w:sz w:val="24"/>
          <w:szCs w:val="24"/>
        </w:rPr>
        <w:t xml:space="preserve"> </w:t>
      </w:r>
      <w:r w:rsidRPr="00A01EB2">
        <w:rPr>
          <w:rFonts w:ascii="Times New Roman" w:hAnsi="Times New Roman"/>
          <w:sz w:val="24"/>
          <w:szCs w:val="24"/>
        </w:rPr>
        <w:t>се очаква да се предотврати възможно некоректно тълкуване на закона и свързаните с това евентуални спорове.</w:t>
      </w:r>
    </w:p>
    <w:p w14:paraId="04378C26" w14:textId="77777777" w:rsidR="00076513" w:rsidRPr="004B2D9C" w:rsidRDefault="00076513" w:rsidP="00985BFC">
      <w:pPr>
        <w:spacing w:before="120" w:after="0" w:line="360" w:lineRule="auto"/>
        <w:ind w:firstLine="709"/>
        <w:jc w:val="both"/>
        <w:rPr>
          <w:rFonts w:ascii="Times New Roman" w:eastAsia="Times New Roman" w:hAnsi="Times New Roman" w:cs="Times New Roman"/>
          <w:sz w:val="24"/>
          <w:szCs w:val="24"/>
        </w:rPr>
      </w:pPr>
    </w:p>
    <w:p w14:paraId="6208384A" w14:textId="77777777" w:rsidR="00076513" w:rsidRPr="004B2D9C" w:rsidRDefault="00076513"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8C157B">
        <w:rPr>
          <w:rFonts w:ascii="Times New Roman" w:eastAsia="Times New Roman" w:hAnsi="Times New Roman" w:cs="Times New Roman"/>
          <w:b/>
          <w:bCs/>
          <w:sz w:val="24"/>
          <w:szCs w:val="24"/>
        </w:rPr>
        <w:t>Анализ за съответствие с правото на Европейския съюз</w:t>
      </w:r>
    </w:p>
    <w:p w14:paraId="70644858" w14:textId="34E708BC" w:rsidR="0059053F" w:rsidRPr="0059053F" w:rsidRDefault="002B1C42" w:rsidP="00985BFC">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Направеното предложение не съдържа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9 септември </w:t>
      </w:r>
      <w:r w:rsidR="00CC276C">
        <w:rPr>
          <w:rFonts w:ascii="Times New Roman" w:hAnsi="Times New Roman" w:cs="Times New Roman"/>
          <w:sz w:val="24"/>
          <w:szCs w:val="24"/>
        </w:rPr>
        <w:br/>
      </w:r>
      <w:r>
        <w:rPr>
          <w:rFonts w:ascii="Times New Roman" w:hAnsi="Times New Roman" w:cs="Times New Roman"/>
          <w:sz w:val="24"/>
          <w:szCs w:val="24"/>
        </w:rPr>
        <w:lastRenderedPageBreak/>
        <w:t>2015 година</w:t>
      </w:r>
      <w:r w:rsidR="003A0CA1">
        <w:rPr>
          <w:rFonts w:ascii="Times New Roman" w:hAnsi="Times New Roman" w:cs="Times New Roman"/>
          <w:sz w:val="24"/>
          <w:szCs w:val="24"/>
        </w:rPr>
        <w:t>,</w:t>
      </w:r>
      <w:r>
        <w:rPr>
          <w:rFonts w:ascii="Times New Roman" w:hAnsi="Times New Roman" w:cs="Times New Roman"/>
          <w:sz w:val="24"/>
          <w:szCs w:val="24"/>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52385386" w14:textId="77777777" w:rsidR="007C23FC" w:rsidRDefault="007C23FC" w:rsidP="00985BFC">
      <w:pPr>
        <w:spacing w:before="120" w:after="0" w:line="360" w:lineRule="auto"/>
        <w:jc w:val="both"/>
        <w:rPr>
          <w:color w:val="00000A"/>
        </w:rPr>
      </w:pPr>
    </w:p>
    <w:p w14:paraId="55E929C0" w14:textId="77777777" w:rsidR="002C48B8" w:rsidRDefault="002C48B8" w:rsidP="00985BFC">
      <w:pPr>
        <w:spacing w:before="120" w:after="0" w:line="360" w:lineRule="auto"/>
        <w:ind w:firstLine="709"/>
        <w:jc w:val="both"/>
        <w:rPr>
          <w:rFonts w:ascii="Times New Roman" w:hAnsi="Times New Roman" w:cs="Times New Roman"/>
          <w:b/>
          <w:color w:val="00000A"/>
          <w:sz w:val="24"/>
          <w:szCs w:val="24"/>
        </w:rPr>
      </w:pPr>
      <w:r>
        <w:rPr>
          <w:rFonts w:ascii="Times New Roman" w:hAnsi="Times New Roman" w:cs="Times New Roman"/>
          <w:b/>
          <w:color w:val="00000A"/>
          <w:sz w:val="24"/>
          <w:szCs w:val="24"/>
        </w:rPr>
        <w:t>В Закона за данъците върху доходите на физическите лица</w:t>
      </w:r>
      <w:r w:rsidR="00782E87">
        <w:rPr>
          <w:rFonts w:ascii="Times New Roman" w:hAnsi="Times New Roman" w:cs="Times New Roman"/>
          <w:b/>
          <w:color w:val="00000A"/>
          <w:sz w:val="24"/>
          <w:szCs w:val="24"/>
        </w:rPr>
        <w:t xml:space="preserve"> </w:t>
      </w:r>
    </w:p>
    <w:p w14:paraId="6CF37E11" w14:textId="77777777" w:rsidR="00782E87" w:rsidRPr="00782E87" w:rsidRDefault="00782E87" w:rsidP="00985BFC">
      <w:pPr>
        <w:spacing w:before="120" w:after="0" w:line="360" w:lineRule="auto"/>
        <w:ind w:firstLine="709"/>
        <w:jc w:val="both"/>
        <w:rPr>
          <w:rFonts w:ascii="Times New Roman" w:hAnsi="Times New Roman" w:cs="Times New Roman"/>
          <w:b/>
          <w:color w:val="00000A"/>
          <w:sz w:val="24"/>
          <w:szCs w:val="24"/>
        </w:rPr>
      </w:pPr>
    </w:p>
    <w:p w14:paraId="543851C7" w14:textId="77777777" w:rsidR="00782E87" w:rsidRPr="00782E87" w:rsidRDefault="00977A4C" w:rsidP="00985BFC">
      <w:pPr>
        <w:pStyle w:val="ListParagraph"/>
        <w:numPr>
          <w:ilvl w:val="0"/>
          <w:numId w:val="33"/>
        </w:numPr>
        <w:tabs>
          <w:tab w:val="left" w:pos="993"/>
        </w:tabs>
        <w:autoSpaceDE w:val="0"/>
        <w:autoSpaceDN w:val="0"/>
        <w:adjustRightInd w:val="0"/>
        <w:spacing w:before="120" w:after="0" w:line="360" w:lineRule="auto"/>
        <w:ind w:left="0" w:firstLine="709"/>
        <w:jc w:val="both"/>
        <w:rPr>
          <w:rFonts w:ascii="Times New Roman" w:hAnsi="Times New Roman" w:cs="Times New Roman"/>
          <w:b/>
          <w:sz w:val="24"/>
          <w:szCs w:val="24"/>
        </w:rPr>
      </w:pPr>
      <w:r w:rsidRPr="004B2D9C">
        <w:rPr>
          <w:rFonts w:ascii="Times New Roman" w:hAnsi="Times New Roman" w:cs="Times New Roman"/>
          <w:b/>
          <w:sz w:val="24"/>
          <w:szCs w:val="24"/>
        </w:rPr>
        <w:t xml:space="preserve">Мерки, свързани с необходимостта от </w:t>
      </w:r>
      <w:r>
        <w:rPr>
          <w:rFonts w:ascii="Times New Roman" w:hAnsi="Times New Roman" w:cs="Times New Roman"/>
          <w:b/>
          <w:sz w:val="24"/>
          <w:szCs w:val="24"/>
        </w:rPr>
        <w:t xml:space="preserve">въвеждане на технически корекции, свързани с преминаването от </w:t>
      </w:r>
      <w:r w:rsidR="006474E2">
        <w:rPr>
          <w:rFonts w:ascii="Times New Roman" w:hAnsi="Times New Roman" w:cs="Times New Roman"/>
          <w:b/>
          <w:sz w:val="24"/>
          <w:szCs w:val="24"/>
        </w:rPr>
        <w:t>лев към евро от 1 януари 2026 г</w:t>
      </w:r>
      <w:r w:rsidR="00782E87" w:rsidRPr="00782E87">
        <w:rPr>
          <w:rFonts w:ascii="Times New Roman" w:hAnsi="Times New Roman" w:cs="Times New Roman"/>
          <w:b/>
          <w:sz w:val="24"/>
          <w:szCs w:val="24"/>
        </w:rPr>
        <w:t>.</w:t>
      </w:r>
    </w:p>
    <w:p w14:paraId="0FA62606" w14:textId="77777777" w:rsidR="00782E87" w:rsidRPr="00782E87" w:rsidRDefault="00782E87" w:rsidP="00985BFC">
      <w:pPr>
        <w:spacing w:before="120" w:after="0" w:line="360" w:lineRule="auto"/>
        <w:ind w:firstLine="709"/>
        <w:jc w:val="both"/>
        <w:rPr>
          <w:rFonts w:ascii="Times New Roman" w:hAnsi="Times New Roman" w:cs="Times New Roman"/>
          <w:b/>
          <w:sz w:val="24"/>
          <w:szCs w:val="24"/>
        </w:rPr>
      </w:pPr>
    </w:p>
    <w:p w14:paraId="740D68C7" w14:textId="77777777" w:rsidR="00782E87" w:rsidRPr="00782E87" w:rsidRDefault="00782E87" w:rsidP="00985BFC">
      <w:pPr>
        <w:pStyle w:val="ListParagraph"/>
        <w:numPr>
          <w:ilvl w:val="0"/>
          <w:numId w:val="17"/>
        </w:numPr>
        <w:tabs>
          <w:tab w:val="left" w:pos="1276"/>
        </w:tabs>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 xml:space="preserve">Причини, които налагат приемането на предложената мярка </w:t>
      </w:r>
    </w:p>
    <w:p w14:paraId="417987C3" w14:textId="77777777" w:rsidR="00782E87" w:rsidRPr="003A32B0" w:rsidRDefault="00457D37" w:rsidP="00985BFC">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Както беше посочено и по-горе във връзка с</w:t>
      </w:r>
      <w:r w:rsidR="003A32B0">
        <w:rPr>
          <w:rFonts w:ascii="Times New Roman" w:hAnsi="Times New Roman" w:cs="Times New Roman"/>
          <w:sz w:val="24"/>
          <w:szCs w:val="24"/>
        </w:rPr>
        <w:t xml:space="preserve"> предлаганата</w:t>
      </w:r>
      <w:r>
        <w:rPr>
          <w:rFonts w:ascii="Times New Roman" w:hAnsi="Times New Roman" w:cs="Times New Roman"/>
          <w:sz w:val="24"/>
          <w:szCs w:val="24"/>
        </w:rPr>
        <w:t xml:space="preserve"> промяна в ЗКПО</w:t>
      </w:r>
      <w:r w:rsidR="00D933CF">
        <w:rPr>
          <w:rFonts w:ascii="Times New Roman" w:hAnsi="Times New Roman" w:cs="Times New Roman"/>
          <w:sz w:val="24"/>
          <w:szCs w:val="24"/>
        </w:rPr>
        <w:t>,</w:t>
      </w:r>
      <w:r>
        <w:rPr>
          <w:rFonts w:ascii="Times New Roman" w:hAnsi="Times New Roman" w:cs="Times New Roman"/>
          <w:sz w:val="24"/>
          <w:szCs w:val="24"/>
        </w:rPr>
        <w:t xml:space="preserve"> с</w:t>
      </w:r>
      <w:r w:rsidR="00782E87" w:rsidRPr="00782E87">
        <w:rPr>
          <w:rFonts w:ascii="Times New Roman" w:hAnsi="Times New Roman" w:cs="Times New Roman"/>
          <w:sz w:val="24"/>
          <w:szCs w:val="24"/>
        </w:rPr>
        <w:t xml:space="preserve"> влизането в сила на Решение (ЕС) 2025/1407 на Съвета от 8 юли 2025 г. относно приемането на еврото от </w:t>
      </w:r>
      <w:r w:rsidR="00782E87" w:rsidRPr="003A32B0">
        <w:rPr>
          <w:rFonts w:ascii="Times New Roman" w:hAnsi="Times New Roman" w:cs="Times New Roman"/>
          <w:sz w:val="24"/>
          <w:szCs w:val="24"/>
        </w:rPr>
        <w:t xml:space="preserve">България и на </w:t>
      </w:r>
      <w:r w:rsidR="00DD7DBD" w:rsidRPr="003A32B0">
        <w:rPr>
          <w:rFonts w:ascii="Times New Roman" w:hAnsi="Times New Roman" w:cs="Times New Roman"/>
          <w:sz w:val="24"/>
          <w:szCs w:val="24"/>
        </w:rPr>
        <w:t>ЗВЕРБ</w:t>
      </w:r>
      <w:r w:rsidR="00B733E6">
        <w:rPr>
          <w:rFonts w:ascii="Times New Roman" w:hAnsi="Times New Roman" w:cs="Times New Roman"/>
          <w:sz w:val="24"/>
          <w:szCs w:val="24"/>
        </w:rPr>
        <w:t xml:space="preserve"> от 1 януари 2026 г.</w:t>
      </w:r>
      <w:r w:rsidR="00782E87" w:rsidRPr="003A32B0">
        <w:rPr>
          <w:rFonts w:ascii="Times New Roman" w:hAnsi="Times New Roman" w:cs="Times New Roman"/>
          <w:sz w:val="24"/>
          <w:szCs w:val="24"/>
        </w:rPr>
        <w:t xml:space="preserve"> възниква необходимост от прецизиране на съществуващите нормативни текстове, </w:t>
      </w:r>
      <w:r w:rsidR="00231465" w:rsidRPr="003A32B0">
        <w:rPr>
          <w:rFonts w:ascii="Times New Roman" w:hAnsi="Times New Roman" w:cs="Times New Roman"/>
          <w:sz w:val="24"/>
          <w:szCs w:val="24"/>
        </w:rPr>
        <w:t xml:space="preserve">които </w:t>
      </w:r>
      <w:r w:rsidR="00782E87" w:rsidRPr="003A32B0">
        <w:rPr>
          <w:rFonts w:ascii="Times New Roman" w:hAnsi="Times New Roman" w:cs="Times New Roman"/>
          <w:sz w:val="24"/>
          <w:szCs w:val="24"/>
        </w:rPr>
        <w:t>да отразяват прехода от лев към евро и да осигурят яснота и правна сигурност при прилагане</w:t>
      </w:r>
      <w:r w:rsidR="00B04EE3" w:rsidRPr="003A32B0">
        <w:rPr>
          <w:rFonts w:ascii="Times New Roman" w:hAnsi="Times New Roman" w:cs="Times New Roman"/>
          <w:sz w:val="24"/>
          <w:szCs w:val="24"/>
        </w:rPr>
        <w:t xml:space="preserve"> на закона</w:t>
      </w:r>
      <w:r w:rsidR="00782E87" w:rsidRPr="003A32B0">
        <w:rPr>
          <w:rFonts w:ascii="Times New Roman" w:hAnsi="Times New Roman" w:cs="Times New Roman"/>
          <w:sz w:val="24"/>
          <w:szCs w:val="24"/>
        </w:rPr>
        <w:t xml:space="preserve">. </w:t>
      </w:r>
    </w:p>
    <w:p w14:paraId="6E5A2C36" w14:textId="77777777" w:rsidR="00782E87" w:rsidRPr="00782E87" w:rsidRDefault="00AE4175" w:rsidP="00985BFC">
      <w:pPr>
        <w:spacing w:before="120" w:after="0" w:line="360" w:lineRule="auto"/>
        <w:ind w:firstLine="709"/>
        <w:jc w:val="both"/>
        <w:rPr>
          <w:rFonts w:ascii="Times New Roman" w:hAnsi="Times New Roman" w:cs="Times New Roman"/>
          <w:sz w:val="24"/>
          <w:szCs w:val="24"/>
        </w:rPr>
      </w:pPr>
      <w:r w:rsidRPr="003A32B0">
        <w:rPr>
          <w:rFonts w:ascii="Times New Roman" w:hAnsi="Times New Roman" w:cs="Times New Roman"/>
          <w:sz w:val="24"/>
          <w:szCs w:val="24"/>
        </w:rPr>
        <w:t>В</w:t>
      </w:r>
      <w:r w:rsidR="00782E87" w:rsidRPr="003A32B0">
        <w:rPr>
          <w:rFonts w:ascii="Times New Roman" w:hAnsi="Times New Roman" w:cs="Times New Roman"/>
          <w:sz w:val="24"/>
          <w:szCs w:val="24"/>
        </w:rPr>
        <w:t xml:space="preserve"> действащата разпоредба на чл. 10, ал. 3 от ЗДДФЛ е предвидено паричните доходи, придобити в чуждестранна валута, да се преизчисляват по курса на Българската народна банка. Въвеждането на еврото като официална валута</w:t>
      </w:r>
      <w:r w:rsidR="000F4779" w:rsidRPr="003A32B0">
        <w:rPr>
          <w:rFonts w:ascii="Times New Roman" w:hAnsi="Times New Roman" w:cs="Times New Roman"/>
          <w:sz w:val="24"/>
          <w:szCs w:val="24"/>
        </w:rPr>
        <w:t xml:space="preserve"> променя </w:t>
      </w:r>
      <w:r w:rsidR="004C74D9" w:rsidRPr="003A32B0">
        <w:rPr>
          <w:rFonts w:ascii="Times New Roman" w:hAnsi="Times New Roman" w:cs="Times New Roman"/>
          <w:sz w:val="24"/>
          <w:szCs w:val="24"/>
        </w:rPr>
        <w:t>редица правила, след което такъв курс на Българската народна банка</w:t>
      </w:r>
      <w:r w:rsidR="008D793C" w:rsidRPr="003A32B0">
        <w:rPr>
          <w:rFonts w:ascii="Times New Roman" w:hAnsi="Times New Roman" w:cs="Times New Roman"/>
          <w:sz w:val="24"/>
          <w:szCs w:val="24"/>
        </w:rPr>
        <w:t xml:space="preserve"> няма да е наличен. Предвид това е необходимо</w:t>
      </w:r>
      <w:r w:rsidR="008D793C">
        <w:rPr>
          <w:rFonts w:ascii="Times New Roman" w:hAnsi="Times New Roman" w:cs="Times New Roman"/>
          <w:sz w:val="24"/>
          <w:szCs w:val="24"/>
        </w:rPr>
        <w:t xml:space="preserve"> </w:t>
      </w:r>
      <w:r w:rsidR="004C74D9">
        <w:rPr>
          <w:rFonts w:ascii="Times New Roman" w:hAnsi="Times New Roman" w:cs="Times New Roman"/>
          <w:sz w:val="24"/>
          <w:szCs w:val="24"/>
        </w:rPr>
        <w:t xml:space="preserve"> </w:t>
      </w:r>
      <w:r w:rsidR="00782E87" w:rsidRPr="00782E87">
        <w:rPr>
          <w:rFonts w:ascii="Times New Roman" w:hAnsi="Times New Roman" w:cs="Times New Roman"/>
          <w:sz w:val="24"/>
          <w:szCs w:val="24"/>
        </w:rPr>
        <w:t xml:space="preserve">  актуализиране на </w:t>
      </w:r>
      <w:r w:rsidR="00E3777D">
        <w:rPr>
          <w:rFonts w:ascii="Times New Roman" w:hAnsi="Times New Roman" w:cs="Times New Roman"/>
          <w:sz w:val="24"/>
          <w:szCs w:val="24"/>
        </w:rPr>
        <w:t>съответните разпоредби</w:t>
      </w:r>
      <w:r w:rsidR="00782E87" w:rsidRPr="00782E87">
        <w:rPr>
          <w:rFonts w:ascii="Times New Roman" w:hAnsi="Times New Roman" w:cs="Times New Roman"/>
          <w:sz w:val="24"/>
          <w:szCs w:val="24"/>
        </w:rPr>
        <w:t>.</w:t>
      </w:r>
    </w:p>
    <w:p w14:paraId="145F14CC" w14:textId="77777777" w:rsidR="00C3453A" w:rsidRPr="00782E87" w:rsidRDefault="00C3453A" w:rsidP="00985BFC">
      <w:pPr>
        <w:spacing w:before="120" w:after="0" w:line="360" w:lineRule="auto"/>
        <w:ind w:firstLine="709"/>
        <w:jc w:val="both"/>
        <w:rPr>
          <w:rFonts w:ascii="Times New Roman" w:hAnsi="Times New Roman" w:cs="Times New Roman"/>
          <w:b/>
          <w:sz w:val="24"/>
          <w:szCs w:val="24"/>
        </w:rPr>
      </w:pPr>
    </w:p>
    <w:p w14:paraId="1EAD8F48" w14:textId="77777777" w:rsidR="00782E87" w:rsidRPr="00782E87" w:rsidRDefault="00782E87"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Целите, които се поставят</w:t>
      </w:r>
    </w:p>
    <w:p w14:paraId="035E8757" w14:textId="77777777" w:rsidR="00782E87" w:rsidRPr="00782E87" w:rsidRDefault="00782E87" w:rsidP="00985BFC">
      <w:pPr>
        <w:spacing w:before="120" w:after="0" w:line="360" w:lineRule="auto"/>
        <w:ind w:firstLine="709"/>
        <w:jc w:val="both"/>
        <w:rPr>
          <w:rFonts w:ascii="Times New Roman" w:hAnsi="Times New Roman" w:cs="Times New Roman"/>
          <w:sz w:val="24"/>
          <w:szCs w:val="24"/>
        </w:rPr>
      </w:pPr>
      <w:r w:rsidRPr="003A32B0">
        <w:rPr>
          <w:rFonts w:ascii="Times New Roman" w:hAnsi="Times New Roman" w:cs="Times New Roman"/>
          <w:sz w:val="24"/>
          <w:szCs w:val="24"/>
        </w:rPr>
        <w:t>С предложението се цели да се прецизира текстът на закона чрез изрично указване, че при п</w:t>
      </w:r>
      <w:r w:rsidR="00ED210A">
        <w:rPr>
          <w:rFonts w:ascii="Times New Roman" w:hAnsi="Times New Roman" w:cs="Times New Roman"/>
          <w:sz w:val="24"/>
          <w:szCs w:val="24"/>
        </w:rPr>
        <w:t>реизчисляване</w:t>
      </w:r>
      <w:r w:rsidRPr="003A32B0">
        <w:rPr>
          <w:rFonts w:ascii="Times New Roman" w:hAnsi="Times New Roman" w:cs="Times New Roman"/>
          <w:sz w:val="24"/>
          <w:szCs w:val="24"/>
        </w:rPr>
        <w:t xml:space="preserve"> на паричните доходи, придобити във валута, различна от еврото, следва да се прилага референтният валутен курс на еврото спрямо съответната валута, публикуван от Българската народна банка на нейната интернет страница</w:t>
      </w:r>
      <w:r w:rsidR="00843A50" w:rsidRPr="003A32B0">
        <w:rPr>
          <w:rFonts w:ascii="Times New Roman" w:hAnsi="Times New Roman" w:cs="Times New Roman"/>
          <w:sz w:val="24"/>
          <w:szCs w:val="24"/>
        </w:rPr>
        <w:t>, което ще съответства на прилагания от Българската народна банка нов ред</w:t>
      </w:r>
      <w:r w:rsidR="00D933CF" w:rsidRPr="003A32B0">
        <w:rPr>
          <w:rFonts w:ascii="Times New Roman" w:hAnsi="Times New Roman" w:cs="Times New Roman"/>
          <w:sz w:val="24"/>
          <w:szCs w:val="24"/>
        </w:rPr>
        <w:t>,</w:t>
      </w:r>
      <w:r w:rsidR="00843A50" w:rsidRPr="003A32B0">
        <w:rPr>
          <w:rFonts w:ascii="Times New Roman" w:hAnsi="Times New Roman" w:cs="Times New Roman"/>
          <w:sz w:val="24"/>
          <w:szCs w:val="24"/>
        </w:rPr>
        <w:t xml:space="preserve"> свързан с валутните</w:t>
      </w:r>
      <w:r w:rsidR="00843A50">
        <w:rPr>
          <w:rFonts w:ascii="Times New Roman" w:hAnsi="Times New Roman" w:cs="Times New Roman"/>
          <w:sz w:val="24"/>
          <w:szCs w:val="24"/>
        </w:rPr>
        <w:t xml:space="preserve"> курсове.</w:t>
      </w:r>
      <w:r w:rsidRPr="00782E87">
        <w:rPr>
          <w:rFonts w:ascii="Times New Roman" w:hAnsi="Times New Roman" w:cs="Times New Roman"/>
          <w:sz w:val="24"/>
          <w:szCs w:val="24"/>
        </w:rPr>
        <w:t xml:space="preserve"> </w:t>
      </w:r>
    </w:p>
    <w:p w14:paraId="5C7AC156" w14:textId="77777777" w:rsidR="00782E87" w:rsidRPr="00782E87" w:rsidRDefault="00782E87" w:rsidP="00985BFC">
      <w:pPr>
        <w:spacing w:before="120" w:after="0" w:line="360" w:lineRule="auto"/>
        <w:ind w:firstLine="709"/>
        <w:jc w:val="both"/>
        <w:rPr>
          <w:rFonts w:ascii="Times New Roman" w:hAnsi="Times New Roman" w:cs="Times New Roman"/>
          <w:sz w:val="24"/>
          <w:szCs w:val="24"/>
        </w:rPr>
      </w:pPr>
    </w:p>
    <w:p w14:paraId="6C57EAF0" w14:textId="77777777" w:rsidR="00782E87" w:rsidRPr="00782E87" w:rsidRDefault="00782E87"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Финансови и други средства, необходими за прилагането на уредбата</w:t>
      </w:r>
    </w:p>
    <w:p w14:paraId="03DCEC35" w14:textId="77777777" w:rsidR="00782E87" w:rsidRDefault="00782E87" w:rsidP="00985BFC">
      <w:pPr>
        <w:spacing w:before="120" w:after="0" w:line="360" w:lineRule="auto"/>
        <w:ind w:firstLine="709"/>
        <w:jc w:val="both"/>
        <w:rPr>
          <w:rFonts w:ascii="Times New Roman" w:hAnsi="Times New Roman" w:cs="Times New Roman"/>
          <w:sz w:val="24"/>
          <w:szCs w:val="24"/>
        </w:rPr>
      </w:pPr>
      <w:r w:rsidRPr="00782E87">
        <w:rPr>
          <w:rFonts w:ascii="Times New Roman" w:hAnsi="Times New Roman" w:cs="Times New Roman"/>
          <w:sz w:val="24"/>
          <w:szCs w:val="24"/>
        </w:rPr>
        <w:lastRenderedPageBreak/>
        <w:t>Предложените промени в проекта на акт няма да доведат до въздействие върху държавния бюджет. Не се очаква допълнителна финансова тежест за данъчно задължените лица.</w:t>
      </w:r>
    </w:p>
    <w:p w14:paraId="4D5E59D6" w14:textId="77777777" w:rsidR="00FF6D70" w:rsidRPr="00782E87" w:rsidRDefault="00FF6D70" w:rsidP="00985BFC">
      <w:pPr>
        <w:spacing w:before="120" w:after="0" w:line="360" w:lineRule="auto"/>
        <w:ind w:firstLine="709"/>
        <w:jc w:val="both"/>
        <w:rPr>
          <w:rFonts w:ascii="Times New Roman" w:hAnsi="Times New Roman" w:cs="Times New Roman"/>
          <w:sz w:val="24"/>
          <w:szCs w:val="24"/>
        </w:rPr>
      </w:pPr>
    </w:p>
    <w:p w14:paraId="37A94381" w14:textId="77777777" w:rsidR="00782E87" w:rsidRPr="00782E87" w:rsidRDefault="00782E87"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 xml:space="preserve">Очаквани резултати от прилагането </w:t>
      </w:r>
    </w:p>
    <w:p w14:paraId="738F80C1" w14:textId="647DE88E" w:rsidR="00782E87" w:rsidRPr="00114FE2" w:rsidRDefault="00782E87" w:rsidP="00985BFC">
      <w:pPr>
        <w:spacing w:before="120" w:after="0" w:line="360" w:lineRule="auto"/>
        <w:ind w:firstLine="709"/>
        <w:jc w:val="both"/>
        <w:rPr>
          <w:rFonts w:ascii="Times New Roman" w:eastAsia="Calibri" w:hAnsi="Times New Roman" w:cs="Times New Roman"/>
          <w:color w:val="000000"/>
          <w:sz w:val="24"/>
          <w:szCs w:val="24"/>
        </w:rPr>
      </w:pPr>
      <w:r w:rsidRPr="00782E87">
        <w:rPr>
          <w:rFonts w:ascii="Times New Roman" w:eastAsia="Calibri" w:hAnsi="Times New Roman" w:cs="Times New Roman"/>
          <w:color w:val="000000"/>
          <w:sz w:val="24"/>
          <w:szCs w:val="24"/>
        </w:rPr>
        <w:t>Синхронизиране на разпоредбите на закона с други нормативни актове</w:t>
      </w:r>
      <w:r w:rsidRPr="00782E87">
        <w:rPr>
          <w:rFonts w:ascii="Times New Roman" w:hAnsi="Times New Roman" w:cs="Times New Roman"/>
          <w:sz w:val="24"/>
          <w:szCs w:val="24"/>
        </w:rPr>
        <w:t xml:space="preserve"> </w:t>
      </w:r>
      <w:r w:rsidRPr="00782E87">
        <w:rPr>
          <w:rFonts w:ascii="Times New Roman" w:eastAsia="Calibri" w:hAnsi="Times New Roman" w:cs="Times New Roman"/>
          <w:color w:val="000000"/>
          <w:sz w:val="24"/>
          <w:szCs w:val="24"/>
        </w:rPr>
        <w:t>във връзка с приемането на еврото като официална валута от 1</w:t>
      </w:r>
      <w:r w:rsidR="00945C17">
        <w:rPr>
          <w:rFonts w:ascii="Times New Roman" w:eastAsia="Calibri" w:hAnsi="Times New Roman" w:cs="Times New Roman"/>
          <w:color w:val="000000"/>
          <w:sz w:val="24"/>
          <w:szCs w:val="24"/>
        </w:rPr>
        <w:t xml:space="preserve"> януари </w:t>
      </w:r>
      <w:r w:rsidRPr="00782E87">
        <w:rPr>
          <w:rFonts w:ascii="Times New Roman" w:eastAsia="Calibri" w:hAnsi="Times New Roman" w:cs="Times New Roman"/>
          <w:color w:val="000000"/>
          <w:sz w:val="24"/>
          <w:szCs w:val="24"/>
        </w:rPr>
        <w:t>2026 г</w:t>
      </w:r>
      <w:r w:rsidRPr="00114FE2">
        <w:rPr>
          <w:rFonts w:ascii="Times New Roman" w:eastAsia="Calibri" w:hAnsi="Times New Roman" w:cs="Times New Roman"/>
          <w:color w:val="000000"/>
          <w:sz w:val="24"/>
          <w:szCs w:val="24"/>
        </w:rPr>
        <w:t xml:space="preserve">. </w:t>
      </w:r>
      <w:r w:rsidRPr="00782E87">
        <w:rPr>
          <w:rFonts w:ascii="Times New Roman" w:eastAsia="Calibri" w:hAnsi="Times New Roman" w:cs="Times New Roman"/>
          <w:color w:val="000000"/>
          <w:sz w:val="24"/>
          <w:szCs w:val="24"/>
        </w:rPr>
        <w:t>Също така се очаква правна сигурност при прилагането на нормата</w:t>
      </w:r>
      <w:r w:rsidR="00D933CF">
        <w:rPr>
          <w:rFonts w:ascii="Times New Roman" w:eastAsia="Calibri" w:hAnsi="Times New Roman" w:cs="Times New Roman"/>
          <w:color w:val="000000"/>
          <w:sz w:val="24"/>
          <w:szCs w:val="24"/>
        </w:rPr>
        <w:t>,</w:t>
      </w:r>
      <w:r w:rsidR="0005031B">
        <w:rPr>
          <w:rFonts w:ascii="Times New Roman" w:eastAsia="Calibri" w:hAnsi="Times New Roman" w:cs="Times New Roman"/>
          <w:color w:val="000000"/>
          <w:sz w:val="24"/>
          <w:szCs w:val="24"/>
        </w:rPr>
        <w:t xml:space="preserve"> свързана с</w:t>
      </w:r>
      <w:r w:rsidRPr="00782E87">
        <w:rPr>
          <w:rFonts w:ascii="Times New Roman" w:eastAsia="Calibri" w:hAnsi="Times New Roman" w:cs="Times New Roman"/>
          <w:color w:val="000000"/>
          <w:sz w:val="24"/>
          <w:szCs w:val="24"/>
        </w:rPr>
        <w:t xml:space="preserve"> паричните доходи, </w:t>
      </w:r>
      <w:r w:rsidR="001E3629">
        <w:rPr>
          <w:rFonts w:ascii="Times New Roman" w:eastAsia="Calibri" w:hAnsi="Times New Roman" w:cs="Times New Roman"/>
          <w:color w:val="000000"/>
          <w:sz w:val="24"/>
          <w:szCs w:val="24"/>
        </w:rPr>
        <w:t>придобити</w:t>
      </w:r>
      <w:r w:rsidRPr="00782E87">
        <w:rPr>
          <w:rFonts w:ascii="Times New Roman" w:eastAsia="Calibri" w:hAnsi="Times New Roman" w:cs="Times New Roman"/>
          <w:color w:val="000000"/>
          <w:sz w:val="24"/>
          <w:szCs w:val="24"/>
        </w:rPr>
        <w:t xml:space="preserve"> във валута, различна от еврото</w:t>
      </w:r>
      <w:r w:rsidR="00DA14A1">
        <w:rPr>
          <w:rFonts w:ascii="Times New Roman" w:eastAsia="Calibri" w:hAnsi="Times New Roman" w:cs="Times New Roman"/>
          <w:color w:val="000000"/>
          <w:sz w:val="24"/>
          <w:szCs w:val="24"/>
        </w:rPr>
        <w:t>,</w:t>
      </w:r>
      <w:r w:rsidRPr="00782E87">
        <w:rPr>
          <w:rFonts w:ascii="Times New Roman" w:eastAsia="Calibri" w:hAnsi="Times New Roman" w:cs="Times New Roman"/>
          <w:color w:val="000000"/>
          <w:sz w:val="24"/>
          <w:szCs w:val="24"/>
        </w:rPr>
        <w:t xml:space="preserve"> и улесняване на данъчно задължените лица чрез ясно определен източник на информация относно прилагания валутен курс.</w:t>
      </w:r>
    </w:p>
    <w:p w14:paraId="634B6499" w14:textId="77777777" w:rsidR="00782E87" w:rsidRPr="00782E87" w:rsidRDefault="00782E87" w:rsidP="00985BFC">
      <w:pPr>
        <w:spacing w:before="120" w:after="0" w:line="360" w:lineRule="auto"/>
        <w:ind w:firstLine="709"/>
        <w:jc w:val="both"/>
        <w:rPr>
          <w:rFonts w:ascii="Times New Roman" w:eastAsia="Calibri" w:hAnsi="Times New Roman" w:cs="Times New Roman"/>
          <w:color w:val="000000"/>
          <w:sz w:val="24"/>
          <w:szCs w:val="24"/>
        </w:rPr>
      </w:pPr>
    </w:p>
    <w:p w14:paraId="5E5F1E6B" w14:textId="77777777" w:rsidR="00782E87" w:rsidRPr="00782E87" w:rsidRDefault="00782E87"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Анализ за съответствие с правото на Европейския съюз</w:t>
      </w:r>
    </w:p>
    <w:p w14:paraId="021ECABD" w14:textId="1E46E094" w:rsidR="0096691C" w:rsidRPr="0059053F" w:rsidRDefault="002B1C42" w:rsidP="00985BFC">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Направеното предложение не съдържа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9 септември </w:t>
      </w:r>
      <w:r w:rsidR="00CC276C">
        <w:rPr>
          <w:rFonts w:ascii="Times New Roman" w:hAnsi="Times New Roman" w:cs="Times New Roman"/>
          <w:sz w:val="24"/>
          <w:szCs w:val="24"/>
        </w:rPr>
        <w:br/>
      </w:r>
      <w:r>
        <w:rPr>
          <w:rFonts w:ascii="Times New Roman" w:hAnsi="Times New Roman" w:cs="Times New Roman"/>
          <w:sz w:val="24"/>
          <w:szCs w:val="24"/>
        </w:rPr>
        <w:t>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72545C4B" w14:textId="77777777" w:rsidR="00782E87" w:rsidRPr="00782E87" w:rsidRDefault="00782E87" w:rsidP="00985BFC">
      <w:pPr>
        <w:spacing w:before="120" w:after="0" w:line="360" w:lineRule="auto"/>
        <w:ind w:firstLine="709"/>
        <w:jc w:val="both"/>
        <w:rPr>
          <w:rFonts w:ascii="Times New Roman" w:hAnsi="Times New Roman" w:cs="Times New Roman"/>
          <w:sz w:val="24"/>
          <w:szCs w:val="24"/>
        </w:rPr>
      </w:pPr>
    </w:p>
    <w:p w14:paraId="2965ACD3" w14:textId="77777777" w:rsidR="00782E87" w:rsidRPr="008921A5" w:rsidRDefault="00782E87" w:rsidP="00985BFC">
      <w:pPr>
        <w:spacing w:before="120"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2</w:t>
      </w:r>
      <w:r w:rsidRPr="00114FE2">
        <w:rPr>
          <w:rFonts w:ascii="Times New Roman" w:hAnsi="Times New Roman" w:cs="Times New Roman"/>
          <w:b/>
          <w:sz w:val="24"/>
          <w:szCs w:val="24"/>
        </w:rPr>
        <w:t xml:space="preserve">. </w:t>
      </w:r>
      <w:r w:rsidRPr="008921A5">
        <w:rPr>
          <w:rFonts w:ascii="Times New Roman" w:hAnsi="Times New Roman" w:cs="Times New Roman"/>
          <w:b/>
          <w:sz w:val="24"/>
          <w:szCs w:val="24"/>
        </w:rPr>
        <w:t xml:space="preserve">Прецизиране на разпоредбата относно мястото на подаване на декларацията за дължими данъци, </w:t>
      </w:r>
      <w:r w:rsidR="00335EC3" w:rsidRPr="005F1903">
        <w:rPr>
          <w:rFonts w:ascii="Times New Roman" w:hAnsi="Times New Roman" w:cs="Times New Roman"/>
          <w:b/>
          <w:sz w:val="24"/>
          <w:szCs w:val="24"/>
        </w:rPr>
        <w:t>подавана от предприятията и самоосигуряващите се лица – платци на доходи</w:t>
      </w:r>
      <w:r w:rsidR="009C2DDB">
        <w:rPr>
          <w:rFonts w:ascii="Times New Roman" w:hAnsi="Times New Roman" w:cs="Times New Roman"/>
          <w:b/>
          <w:sz w:val="24"/>
          <w:szCs w:val="24"/>
        </w:rPr>
        <w:t>,</w:t>
      </w:r>
      <w:r w:rsidR="00335EC3" w:rsidRPr="005F1903">
        <w:rPr>
          <w:rFonts w:ascii="Times New Roman" w:hAnsi="Times New Roman" w:cs="Times New Roman"/>
          <w:b/>
          <w:sz w:val="24"/>
          <w:szCs w:val="24"/>
        </w:rPr>
        <w:t xml:space="preserve"> задължени да удържат и внасят данъци</w:t>
      </w:r>
    </w:p>
    <w:p w14:paraId="3CA3E3B5" w14:textId="77777777" w:rsidR="00782E87" w:rsidRPr="00782E87" w:rsidRDefault="00782E87" w:rsidP="00985BFC">
      <w:pPr>
        <w:spacing w:before="120" w:after="0" w:line="360" w:lineRule="auto"/>
        <w:ind w:firstLine="709"/>
        <w:jc w:val="both"/>
        <w:rPr>
          <w:rFonts w:ascii="Times New Roman" w:hAnsi="Times New Roman" w:cs="Times New Roman"/>
          <w:b/>
          <w:sz w:val="24"/>
          <w:szCs w:val="24"/>
        </w:rPr>
      </w:pPr>
    </w:p>
    <w:p w14:paraId="76637469" w14:textId="77777777" w:rsidR="00782E87" w:rsidRPr="00782E87" w:rsidRDefault="00782E87"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 xml:space="preserve">Причини, които налагат приемането на предложената мярка </w:t>
      </w:r>
    </w:p>
    <w:p w14:paraId="6075E24B" w14:textId="77777777" w:rsidR="00312997" w:rsidRPr="00415C88" w:rsidRDefault="00312997" w:rsidP="00985BFC">
      <w:pPr>
        <w:spacing w:before="120" w:after="0" w:line="360" w:lineRule="auto"/>
        <w:ind w:firstLine="709"/>
        <w:contextualSpacing/>
        <w:jc w:val="both"/>
        <w:rPr>
          <w:rFonts w:ascii="Times New Roman" w:eastAsia="Calibri" w:hAnsi="Times New Roman" w:cs="Times New Roman"/>
          <w:sz w:val="24"/>
          <w:szCs w:val="24"/>
        </w:rPr>
      </w:pPr>
      <w:r w:rsidRPr="00415C88">
        <w:rPr>
          <w:rFonts w:ascii="Times New Roman" w:eastAsia="Calibri" w:hAnsi="Times New Roman" w:cs="Times New Roman"/>
          <w:sz w:val="24"/>
          <w:szCs w:val="24"/>
        </w:rPr>
        <w:t>Предложеното изменение има редакционен характер и е свързано с реализираната промяна в сила от 1 януари 2025 г. по отношение на мястото на внасяне на дължимите данъци и възникналата необходимост от уточняване на мястото за подаване на данъчната декларация за дължими данъци, подавана от предприятията и самоосигуряващите се лица – платци на доходи, задължени да удържат и внасят данъци (чл. 55, ал. 1 от ЗДДФЛ).</w:t>
      </w:r>
    </w:p>
    <w:p w14:paraId="257744B8" w14:textId="029D3891" w:rsidR="00312997" w:rsidRDefault="00312997" w:rsidP="00985BFC">
      <w:pPr>
        <w:tabs>
          <w:tab w:val="left" w:pos="993"/>
        </w:tabs>
        <w:autoSpaceDE w:val="0"/>
        <w:autoSpaceDN w:val="0"/>
        <w:adjustRightInd w:val="0"/>
        <w:spacing w:before="120" w:after="0" w:line="360" w:lineRule="auto"/>
        <w:ind w:firstLine="709"/>
        <w:jc w:val="both"/>
        <w:rPr>
          <w:rFonts w:ascii="Times New Roman" w:eastAsia="Calibri" w:hAnsi="Times New Roman" w:cs="Times New Roman"/>
          <w:sz w:val="24"/>
          <w:szCs w:val="24"/>
        </w:rPr>
      </w:pPr>
      <w:r w:rsidRPr="00415C88">
        <w:rPr>
          <w:rFonts w:ascii="Times New Roman" w:eastAsia="Calibri" w:hAnsi="Times New Roman" w:cs="Times New Roman"/>
          <w:sz w:val="24"/>
          <w:szCs w:val="24"/>
        </w:rPr>
        <w:t>До 1 януари 2025 г. данъ</w:t>
      </w:r>
      <w:r>
        <w:rPr>
          <w:rFonts w:ascii="Times New Roman" w:eastAsia="Calibri" w:hAnsi="Times New Roman" w:cs="Times New Roman"/>
          <w:sz w:val="24"/>
          <w:szCs w:val="24"/>
        </w:rPr>
        <w:t xml:space="preserve">ците, удържани от платеца на доходи или от друго лице, задължено да удържа </w:t>
      </w:r>
      <w:r w:rsidRPr="00C101BB">
        <w:rPr>
          <w:rFonts w:ascii="Times New Roman" w:eastAsia="Calibri" w:hAnsi="Times New Roman" w:cs="Times New Roman"/>
          <w:sz w:val="24"/>
          <w:szCs w:val="24"/>
        </w:rPr>
        <w:t>данъци (</w:t>
      </w:r>
      <w:r w:rsidR="00C101BB" w:rsidRPr="00C101BB">
        <w:rPr>
          <w:rFonts w:ascii="Times New Roman" w:eastAsia="Calibri" w:hAnsi="Times New Roman" w:cs="Times New Roman"/>
          <w:sz w:val="24"/>
          <w:szCs w:val="24"/>
        </w:rPr>
        <w:t>чл. 6</w:t>
      </w:r>
      <w:r w:rsidR="000013BF">
        <w:rPr>
          <w:rFonts w:ascii="Times New Roman" w:eastAsia="Calibri" w:hAnsi="Times New Roman" w:cs="Times New Roman"/>
          <w:sz w:val="24"/>
          <w:szCs w:val="24"/>
        </w:rPr>
        <w:t>6</w:t>
      </w:r>
      <w:r w:rsidRPr="00C101BB">
        <w:rPr>
          <w:rFonts w:ascii="Times New Roman" w:eastAsia="Calibri" w:hAnsi="Times New Roman" w:cs="Times New Roman"/>
          <w:sz w:val="24"/>
          <w:szCs w:val="24"/>
        </w:rPr>
        <w:t xml:space="preserve"> от ЗДДФЛ)</w:t>
      </w:r>
      <w:r w:rsidR="00B15605">
        <w:rPr>
          <w:rFonts w:ascii="Times New Roman" w:eastAsia="Calibri" w:hAnsi="Times New Roman" w:cs="Times New Roman"/>
          <w:sz w:val="24"/>
          <w:szCs w:val="24"/>
        </w:rPr>
        <w:t>,</w:t>
      </w:r>
      <w:r w:rsidRPr="00C101BB">
        <w:rPr>
          <w:rFonts w:ascii="Times New Roman" w:eastAsia="Calibri" w:hAnsi="Times New Roman" w:cs="Times New Roman"/>
          <w:sz w:val="24"/>
          <w:szCs w:val="24"/>
        </w:rPr>
        <w:t xml:space="preserve"> се внасят в държавния бюджет по сметка </w:t>
      </w:r>
      <w:r w:rsidRPr="00C101BB">
        <w:rPr>
          <w:rFonts w:ascii="Times New Roman" w:eastAsia="Calibri" w:hAnsi="Times New Roman" w:cs="Times New Roman"/>
          <w:sz w:val="24"/>
          <w:szCs w:val="24"/>
        </w:rPr>
        <w:lastRenderedPageBreak/>
        <w:t>на териториалната дирекция на</w:t>
      </w:r>
      <w:r w:rsidR="00A91A51">
        <w:rPr>
          <w:rFonts w:ascii="Times New Roman" w:eastAsia="Calibri" w:hAnsi="Times New Roman" w:cs="Times New Roman"/>
          <w:sz w:val="24"/>
          <w:szCs w:val="24"/>
        </w:rPr>
        <w:t xml:space="preserve"> Национална</w:t>
      </w:r>
      <w:r w:rsidR="00CC276C">
        <w:rPr>
          <w:rFonts w:ascii="Times New Roman" w:eastAsia="Calibri" w:hAnsi="Times New Roman" w:cs="Times New Roman"/>
          <w:sz w:val="24"/>
          <w:szCs w:val="24"/>
        </w:rPr>
        <w:t>та</w:t>
      </w:r>
      <w:r w:rsidR="00A91A51">
        <w:rPr>
          <w:rFonts w:ascii="Times New Roman" w:eastAsia="Calibri" w:hAnsi="Times New Roman" w:cs="Times New Roman"/>
          <w:sz w:val="24"/>
          <w:szCs w:val="24"/>
        </w:rPr>
        <w:t xml:space="preserve"> агенция за приходите (</w:t>
      </w:r>
      <w:r w:rsidRPr="00C101BB">
        <w:rPr>
          <w:rFonts w:ascii="Times New Roman" w:eastAsia="Calibri" w:hAnsi="Times New Roman" w:cs="Times New Roman"/>
          <w:sz w:val="24"/>
          <w:szCs w:val="24"/>
        </w:rPr>
        <w:t>НАП</w:t>
      </w:r>
      <w:r w:rsidR="00A91A51">
        <w:rPr>
          <w:rFonts w:ascii="Times New Roman" w:eastAsia="Calibri" w:hAnsi="Times New Roman" w:cs="Times New Roman"/>
          <w:sz w:val="24"/>
          <w:szCs w:val="24"/>
        </w:rPr>
        <w:t>)</w:t>
      </w:r>
      <w:r w:rsidRPr="00C101BB">
        <w:rPr>
          <w:rFonts w:ascii="Times New Roman" w:eastAsia="Calibri" w:hAnsi="Times New Roman" w:cs="Times New Roman"/>
          <w:sz w:val="24"/>
          <w:szCs w:val="24"/>
        </w:rPr>
        <w:t xml:space="preserve"> по мястото на регистрация на платеца на дохода. С влязла</w:t>
      </w:r>
      <w:r w:rsidR="0019737B">
        <w:rPr>
          <w:rFonts w:ascii="Times New Roman" w:eastAsia="Calibri" w:hAnsi="Times New Roman" w:cs="Times New Roman"/>
          <w:sz w:val="24"/>
          <w:szCs w:val="24"/>
        </w:rPr>
        <w:t>та</w:t>
      </w:r>
      <w:r w:rsidRPr="00C101BB">
        <w:rPr>
          <w:rFonts w:ascii="Times New Roman" w:eastAsia="Calibri" w:hAnsi="Times New Roman" w:cs="Times New Roman"/>
          <w:sz w:val="24"/>
          <w:szCs w:val="24"/>
        </w:rPr>
        <w:t xml:space="preserve"> в сила</w:t>
      </w:r>
      <w:r w:rsidR="00FC225C">
        <w:rPr>
          <w:rFonts w:ascii="Times New Roman" w:eastAsia="Calibri" w:hAnsi="Times New Roman" w:cs="Times New Roman"/>
          <w:sz w:val="24"/>
          <w:szCs w:val="24"/>
        </w:rPr>
        <w:t xml:space="preserve"> промяна</w:t>
      </w:r>
      <w:r w:rsidR="00E05A2D">
        <w:rPr>
          <w:rFonts w:ascii="Times New Roman" w:eastAsia="Calibri" w:hAnsi="Times New Roman" w:cs="Times New Roman"/>
          <w:sz w:val="24"/>
          <w:szCs w:val="24"/>
        </w:rPr>
        <w:t xml:space="preserve"> от 1</w:t>
      </w:r>
      <w:r w:rsidR="00A91A51">
        <w:rPr>
          <w:rFonts w:ascii="Times New Roman" w:eastAsia="Calibri" w:hAnsi="Times New Roman" w:cs="Times New Roman"/>
          <w:sz w:val="24"/>
          <w:szCs w:val="24"/>
        </w:rPr>
        <w:t xml:space="preserve"> януари </w:t>
      </w:r>
      <w:r w:rsidR="00E05A2D">
        <w:rPr>
          <w:rFonts w:ascii="Times New Roman" w:eastAsia="Calibri" w:hAnsi="Times New Roman" w:cs="Times New Roman"/>
          <w:sz w:val="24"/>
          <w:szCs w:val="24"/>
        </w:rPr>
        <w:t>2025 г.</w:t>
      </w:r>
      <w:r w:rsidRPr="00C101BB">
        <w:rPr>
          <w:rFonts w:ascii="Times New Roman" w:eastAsia="Calibri" w:hAnsi="Times New Roman" w:cs="Times New Roman"/>
          <w:sz w:val="24"/>
          <w:szCs w:val="24"/>
        </w:rPr>
        <w:t xml:space="preserve"> данъкът по чл. 65 от ЗДДФЛ се внася в държавния бюджет по сметката за приходи на централния бюджет на НАП. Предвид </w:t>
      </w:r>
      <w:r w:rsidR="00386A30" w:rsidRPr="00C101BB">
        <w:rPr>
          <w:rFonts w:ascii="Times New Roman" w:eastAsia="Calibri" w:hAnsi="Times New Roman" w:cs="Times New Roman"/>
          <w:sz w:val="24"/>
          <w:szCs w:val="24"/>
        </w:rPr>
        <w:t xml:space="preserve">това след промяната </w:t>
      </w:r>
      <w:r w:rsidRPr="00C101BB">
        <w:rPr>
          <w:rFonts w:ascii="Times New Roman" w:eastAsia="Calibri" w:hAnsi="Times New Roman" w:cs="Times New Roman"/>
          <w:sz w:val="24"/>
          <w:szCs w:val="24"/>
        </w:rPr>
        <w:t>липс</w:t>
      </w:r>
      <w:r w:rsidR="00386A30" w:rsidRPr="00C101BB">
        <w:rPr>
          <w:rFonts w:ascii="Times New Roman" w:eastAsia="Calibri" w:hAnsi="Times New Roman" w:cs="Times New Roman"/>
          <w:sz w:val="24"/>
          <w:szCs w:val="24"/>
        </w:rPr>
        <w:t>ва</w:t>
      </w:r>
      <w:r w:rsidR="00386A30">
        <w:rPr>
          <w:rFonts w:ascii="Times New Roman" w:eastAsia="Calibri" w:hAnsi="Times New Roman" w:cs="Times New Roman"/>
          <w:sz w:val="24"/>
          <w:szCs w:val="24"/>
        </w:rPr>
        <w:t xml:space="preserve"> </w:t>
      </w:r>
      <w:r w:rsidRPr="00415C88">
        <w:rPr>
          <w:rFonts w:ascii="Times New Roman" w:eastAsia="Calibri" w:hAnsi="Times New Roman" w:cs="Times New Roman"/>
          <w:sz w:val="24"/>
          <w:szCs w:val="24"/>
        </w:rPr>
        <w:t>изрично посочване в закона на мястото за подаване на данъчната декларация</w:t>
      </w:r>
      <w:r w:rsidR="00371B2E">
        <w:rPr>
          <w:rFonts w:ascii="Times New Roman" w:eastAsia="Calibri" w:hAnsi="Times New Roman" w:cs="Times New Roman"/>
          <w:sz w:val="24"/>
          <w:szCs w:val="24"/>
        </w:rPr>
        <w:t>. В</w:t>
      </w:r>
      <w:r w:rsidR="00CC276C">
        <w:rPr>
          <w:rFonts w:ascii="Times New Roman" w:eastAsia="Calibri" w:hAnsi="Times New Roman" w:cs="Times New Roman"/>
          <w:sz w:val="24"/>
          <w:szCs w:val="24"/>
        </w:rPr>
        <w:t>ъв</w:t>
      </w:r>
      <w:r w:rsidR="00371B2E">
        <w:rPr>
          <w:rFonts w:ascii="Times New Roman" w:eastAsia="Calibri" w:hAnsi="Times New Roman" w:cs="Times New Roman"/>
          <w:sz w:val="24"/>
          <w:szCs w:val="24"/>
        </w:rPr>
        <w:t xml:space="preserve"> връзка </w:t>
      </w:r>
      <w:r w:rsidR="00CC276C">
        <w:rPr>
          <w:rFonts w:ascii="Times New Roman" w:eastAsia="Calibri" w:hAnsi="Times New Roman" w:cs="Times New Roman"/>
          <w:sz w:val="24"/>
          <w:szCs w:val="24"/>
        </w:rPr>
        <w:t xml:space="preserve">с това </w:t>
      </w:r>
      <w:r w:rsidR="00371B2E">
        <w:rPr>
          <w:rFonts w:ascii="Times New Roman" w:eastAsia="Calibri" w:hAnsi="Times New Roman" w:cs="Times New Roman"/>
          <w:sz w:val="24"/>
          <w:szCs w:val="24"/>
        </w:rPr>
        <w:t xml:space="preserve">се предлага </w:t>
      </w:r>
      <w:r w:rsidRPr="00415C88">
        <w:rPr>
          <w:rFonts w:ascii="Times New Roman" w:eastAsia="Calibri" w:hAnsi="Times New Roman" w:cs="Times New Roman"/>
          <w:sz w:val="24"/>
          <w:szCs w:val="24"/>
        </w:rPr>
        <w:t>допълнение</w:t>
      </w:r>
      <w:r>
        <w:rPr>
          <w:rFonts w:ascii="Times New Roman" w:eastAsia="Calibri" w:hAnsi="Times New Roman" w:cs="Times New Roman"/>
          <w:sz w:val="24"/>
          <w:szCs w:val="24"/>
        </w:rPr>
        <w:t>, свързан</w:t>
      </w:r>
      <w:r w:rsidR="00371B2E">
        <w:rPr>
          <w:rFonts w:ascii="Times New Roman" w:eastAsia="Calibri" w:hAnsi="Times New Roman" w:cs="Times New Roman"/>
          <w:sz w:val="24"/>
          <w:szCs w:val="24"/>
        </w:rPr>
        <w:t>о</w:t>
      </w:r>
      <w:r>
        <w:rPr>
          <w:rFonts w:ascii="Times New Roman" w:eastAsia="Calibri" w:hAnsi="Times New Roman" w:cs="Times New Roman"/>
          <w:sz w:val="24"/>
          <w:szCs w:val="24"/>
        </w:rPr>
        <w:t xml:space="preserve"> с мястото на подаване на същата декларация</w:t>
      </w:r>
      <w:r w:rsidR="00C101BB">
        <w:rPr>
          <w:rFonts w:ascii="Times New Roman" w:eastAsia="Calibri" w:hAnsi="Times New Roman" w:cs="Times New Roman"/>
          <w:sz w:val="24"/>
          <w:szCs w:val="24"/>
        </w:rPr>
        <w:t xml:space="preserve">, </w:t>
      </w:r>
      <w:r w:rsidR="006540CB">
        <w:rPr>
          <w:rFonts w:ascii="Times New Roman" w:eastAsia="Calibri" w:hAnsi="Times New Roman" w:cs="Times New Roman"/>
          <w:sz w:val="24"/>
          <w:szCs w:val="24"/>
        </w:rPr>
        <w:t>като</w:t>
      </w:r>
      <w:r w:rsidRPr="00DC5BB8">
        <w:rPr>
          <w:rFonts w:ascii="Times New Roman" w:eastAsia="Calibri" w:hAnsi="Times New Roman" w:cs="Times New Roman"/>
          <w:sz w:val="24"/>
          <w:szCs w:val="24"/>
        </w:rPr>
        <w:t xml:space="preserve"> изрично </w:t>
      </w:r>
      <w:r w:rsidR="000013BF">
        <w:rPr>
          <w:rFonts w:ascii="Times New Roman" w:eastAsia="Calibri" w:hAnsi="Times New Roman" w:cs="Times New Roman"/>
          <w:sz w:val="24"/>
          <w:szCs w:val="24"/>
        </w:rPr>
        <w:t xml:space="preserve">се </w:t>
      </w:r>
      <w:r w:rsidRPr="00DC5BB8">
        <w:rPr>
          <w:rFonts w:ascii="Times New Roman" w:eastAsia="Calibri" w:hAnsi="Times New Roman" w:cs="Times New Roman"/>
          <w:sz w:val="24"/>
          <w:szCs w:val="24"/>
        </w:rPr>
        <w:t xml:space="preserve">определя в закона компетентната дирекция, в която следва да се подава декларацията </w:t>
      </w:r>
      <w:r w:rsidRPr="00CA0F3F">
        <w:rPr>
          <w:rFonts w:ascii="Times New Roman" w:eastAsia="Calibri" w:hAnsi="Times New Roman" w:cs="Times New Roman"/>
          <w:sz w:val="24"/>
          <w:szCs w:val="24"/>
        </w:rPr>
        <w:t>за дължими данъци</w:t>
      </w:r>
      <w:r w:rsidR="00C101BB">
        <w:rPr>
          <w:rFonts w:ascii="Times New Roman" w:eastAsia="Calibri" w:hAnsi="Times New Roman" w:cs="Times New Roman"/>
          <w:sz w:val="24"/>
          <w:szCs w:val="24"/>
        </w:rPr>
        <w:t>.</w:t>
      </w:r>
    </w:p>
    <w:p w14:paraId="6B9408C7" w14:textId="77777777" w:rsidR="00312997" w:rsidRPr="00782E87" w:rsidRDefault="00312997" w:rsidP="00985BFC">
      <w:pPr>
        <w:spacing w:before="120" w:after="0" w:line="360" w:lineRule="auto"/>
        <w:ind w:firstLine="709"/>
        <w:jc w:val="both"/>
        <w:rPr>
          <w:rFonts w:ascii="Times New Roman" w:hAnsi="Times New Roman" w:cs="Times New Roman"/>
          <w:sz w:val="24"/>
          <w:szCs w:val="24"/>
        </w:rPr>
      </w:pPr>
    </w:p>
    <w:p w14:paraId="2921B481" w14:textId="77777777" w:rsidR="00782E87" w:rsidRPr="00782E87" w:rsidRDefault="00782E87"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Целите, които се поставят</w:t>
      </w:r>
    </w:p>
    <w:p w14:paraId="0D16763C" w14:textId="77777777" w:rsidR="00782E87" w:rsidRDefault="00782E87" w:rsidP="00985BFC">
      <w:pPr>
        <w:spacing w:before="120" w:after="0" w:line="360" w:lineRule="auto"/>
        <w:ind w:firstLine="851"/>
        <w:jc w:val="both"/>
        <w:rPr>
          <w:rFonts w:ascii="Times New Roman" w:hAnsi="Times New Roman" w:cs="Times New Roman"/>
          <w:sz w:val="24"/>
          <w:szCs w:val="24"/>
        </w:rPr>
      </w:pPr>
      <w:r w:rsidRPr="00782E87">
        <w:rPr>
          <w:rFonts w:ascii="Times New Roman" w:hAnsi="Times New Roman" w:cs="Times New Roman"/>
          <w:sz w:val="24"/>
          <w:szCs w:val="24"/>
        </w:rPr>
        <w:t xml:space="preserve">Актуализиране на разпоредбите на ЗДДФЛ </w:t>
      </w:r>
      <w:r w:rsidR="007F4362">
        <w:rPr>
          <w:rFonts w:ascii="Times New Roman" w:hAnsi="Times New Roman" w:cs="Times New Roman"/>
          <w:sz w:val="24"/>
          <w:szCs w:val="24"/>
        </w:rPr>
        <w:t xml:space="preserve">с цел </w:t>
      </w:r>
      <w:r w:rsidR="007F4362">
        <w:rPr>
          <w:rFonts w:ascii="Times New Roman" w:eastAsia="Calibri" w:hAnsi="Times New Roman" w:cs="Times New Roman"/>
          <w:sz w:val="24"/>
          <w:szCs w:val="24"/>
        </w:rPr>
        <w:t>избягване на</w:t>
      </w:r>
      <w:r w:rsidR="007F4362" w:rsidRPr="00DC5BB8">
        <w:rPr>
          <w:rFonts w:ascii="Times New Roman" w:eastAsia="Calibri" w:hAnsi="Times New Roman" w:cs="Times New Roman"/>
          <w:sz w:val="24"/>
          <w:szCs w:val="24"/>
        </w:rPr>
        <w:t xml:space="preserve"> подаване на декларациите в различна териториална дирекция на НАП, както и </w:t>
      </w:r>
      <w:r w:rsidR="007F4362">
        <w:rPr>
          <w:rFonts w:ascii="Times New Roman" w:eastAsia="Calibri" w:hAnsi="Times New Roman" w:cs="Times New Roman"/>
          <w:sz w:val="24"/>
          <w:szCs w:val="24"/>
        </w:rPr>
        <w:t xml:space="preserve">избягване на </w:t>
      </w:r>
      <w:r w:rsidR="007F4362" w:rsidRPr="00DC5BB8">
        <w:rPr>
          <w:rFonts w:ascii="Times New Roman" w:eastAsia="Calibri" w:hAnsi="Times New Roman" w:cs="Times New Roman"/>
          <w:sz w:val="24"/>
          <w:szCs w:val="24"/>
        </w:rPr>
        <w:t>въпроси от задължените да подават декларацията лица относно начина на деклариране.</w:t>
      </w:r>
      <w:r w:rsidR="007F4362">
        <w:rPr>
          <w:rFonts w:ascii="Times New Roman" w:eastAsia="Calibri" w:hAnsi="Times New Roman" w:cs="Times New Roman"/>
          <w:sz w:val="24"/>
          <w:szCs w:val="24"/>
        </w:rPr>
        <w:t xml:space="preserve"> </w:t>
      </w:r>
      <w:r w:rsidRPr="00782E87">
        <w:rPr>
          <w:rFonts w:ascii="Times New Roman" w:hAnsi="Times New Roman" w:cs="Times New Roman"/>
          <w:sz w:val="24"/>
          <w:szCs w:val="24"/>
        </w:rPr>
        <w:tab/>
      </w:r>
    </w:p>
    <w:p w14:paraId="31C28635" w14:textId="77777777" w:rsidR="00C101BB" w:rsidRPr="005F1903" w:rsidRDefault="00C101BB" w:rsidP="00985BFC">
      <w:pPr>
        <w:spacing w:before="120" w:after="0" w:line="360" w:lineRule="auto"/>
        <w:ind w:firstLine="851"/>
        <w:jc w:val="both"/>
        <w:rPr>
          <w:rFonts w:ascii="Times New Roman" w:eastAsia="Calibri" w:hAnsi="Times New Roman" w:cs="Times New Roman"/>
          <w:sz w:val="24"/>
          <w:szCs w:val="24"/>
        </w:rPr>
      </w:pPr>
    </w:p>
    <w:p w14:paraId="0EA371C1" w14:textId="77777777" w:rsidR="00782E87" w:rsidRPr="00782E87" w:rsidRDefault="00782E87"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Финансови и други средства, необходими за прилагането на уредбата</w:t>
      </w:r>
    </w:p>
    <w:p w14:paraId="2F4FAC11" w14:textId="77777777" w:rsidR="00782E87" w:rsidRPr="00782E87" w:rsidRDefault="00782E87" w:rsidP="00985BFC">
      <w:pPr>
        <w:spacing w:before="120" w:after="0" w:line="360" w:lineRule="auto"/>
        <w:ind w:firstLine="709"/>
        <w:contextualSpacing/>
        <w:jc w:val="both"/>
        <w:rPr>
          <w:rFonts w:ascii="Times New Roman" w:eastAsia="SimSun" w:hAnsi="Times New Roman" w:cs="Times New Roman"/>
          <w:sz w:val="24"/>
          <w:szCs w:val="24"/>
        </w:rPr>
      </w:pPr>
      <w:r w:rsidRPr="00782E87">
        <w:rPr>
          <w:rFonts w:ascii="Times New Roman" w:eastAsia="SimSun" w:hAnsi="Times New Roman" w:cs="Times New Roman"/>
          <w:sz w:val="24"/>
          <w:szCs w:val="24"/>
        </w:rPr>
        <w:t>Предложените промени в проекта на акт няма да доведат до въздействие върху държавния бюджет. Не се очаква допълнителна финансова тежест за данъчно задължените лица.</w:t>
      </w:r>
    </w:p>
    <w:p w14:paraId="1E88CF6F" w14:textId="77777777" w:rsidR="00782E87" w:rsidRPr="00782E87" w:rsidRDefault="00782E87" w:rsidP="00985BFC">
      <w:pPr>
        <w:spacing w:before="120" w:after="0" w:line="360" w:lineRule="auto"/>
        <w:ind w:firstLine="709"/>
        <w:contextualSpacing/>
        <w:jc w:val="both"/>
        <w:rPr>
          <w:rFonts w:ascii="Times New Roman" w:eastAsia="SimSun" w:hAnsi="Times New Roman" w:cs="Times New Roman"/>
          <w:b/>
          <w:sz w:val="24"/>
          <w:szCs w:val="24"/>
        </w:rPr>
      </w:pPr>
    </w:p>
    <w:p w14:paraId="018AA534" w14:textId="77777777" w:rsidR="00782E87" w:rsidRPr="00782E87" w:rsidRDefault="00782E87"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 xml:space="preserve">Очаквани резултати от прилагането </w:t>
      </w:r>
    </w:p>
    <w:p w14:paraId="3EF06121" w14:textId="77777777" w:rsidR="00782E87" w:rsidRDefault="00782E87" w:rsidP="00985BFC">
      <w:pPr>
        <w:spacing w:before="120" w:after="0" w:line="360" w:lineRule="auto"/>
        <w:ind w:firstLine="709"/>
        <w:contextualSpacing/>
        <w:jc w:val="both"/>
        <w:rPr>
          <w:rFonts w:ascii="Times New Roman" w:hAnsi="Times New Roman" w:cs="Times New Roman"/>
          <w:sz w:val="24"/>
          <w:szCs w:val="24"/>
        </w:rPr>
      </w:pPr>
      <w:r w:rsidRPr="00782E87">
        <w:rPr>
          <w:rFonts w:ascii="Times New Roman" w:hAnsi="Times New Roman" w:cs="Times New Roman"/>
          <w:sz w:val="24"/>
          <w:szCs w:val="24"/>
        </w:rPr>
        <w:t xml:space="preserve">Очаква се </w:t>
      </w:r>
      <w:r w:rsidR="001E6E2C">
        <w:rPr>
          <w:rFonts w:ascii="Times New Roman" w:hAnsi="Times New Roman" w:cs="Times New Roman"/>
          <w:sz w:val="24"/>
          <w:szCs w:val="24"/>
        </w:rPr>
        <w:t xml:space="preserve">да бъде </w:t>
      </w:r>
      <w:r w:rsidR="00C543C0">
        <w:rPr>
          <w:rFonts w:ascii="Times New Roman" w:hAnsi="Times New Roman" w:cs="Times New Roman"/>
          <w:sz w:val="24"/>
          <w:szCs w:val="24"/>
        </w:rPr>
        <w:t>постигната</w:t>
      </w:r>
      <w:r w:rsidR="001E6E2C">
        <w:rPr>
          <w:rFonts w:ascii="Times New Roman" w:hAnsi="Times New Roman" w:cs="Times New Roman"/>
          <w:sz w:val="24"/>
          <w:szCs w:val="24"/>
        </w:rPr>
        <w:t xml:space="preserve"> яснота относно мястото на подаване </w:t>
      </w:r>
      <w:r w:rsidR="00254B20">
        <w:rPr>
          <w:rFonts w:ascii="Times New Roman" w:hAnsi="Times New Roman" w:cs="Times New Roman"/>
          <w:sz w:val="24"/>
          <w:szCs w:val="24"/>
        </w:rPr>
        <w:t>на</w:t>
      </w:r>
      <w:r w:rsidR="001E6E2C">
        <w:rPr>
          <w:rFonts w:ascii="Times New Roman" w:hAnsi="Times New Roman" w:cs="Times New Roman"/>
          <w:sz w:val="24"/>
          <w:szCs w:val="24"/>
        </w:rPr>
        <w:t xml:space="preserve"> </w:t>
      </w:r>
      <w:r w:rsidRPr="00782E87">
        <w:rPr>
          <w:rFonts w:ascii="Times New Roman" w:hAnsi="Times New Roman" w:cs="Times New Roman"/>
          <w:sz w:val="24"/>
          <w:szCs w:val="24"/>
        </w:rPr>
        <w:t>декларацията по чл. 55, ал. 1 от ЗДДФЛ.</w:t>
      </w:r>
    </w:p>
    <w:p w14:paraId="26CB1365" w14:textId="77777777" w:rsidR="00782E87" w:rsidRPr="00782E87" w:rsidRDefault="00782E87" w:rsidP="00985BFC">
      <w:pPr>
        <w:spacing w:before="120" w:after="0" w:line="360" w:lineRule="auto"/>
        <w:ind w:firstLine="709"/>
        <w:contextualSpacing/>
        <w:jc w:val="both"/>
        <w:rPr>
          <w:rFonts w:ascii="Times New Roman" w:eastAsia="SimSun" w:hAnsi="Times New Roman" w:cs="Times New Roman"/>
          <w:b/>
          <w:sz w:val="24"/>
          <w:szCs w:val="24"/>
        </w:rPr>
      </w:pPr>
    </w:p>
    <w:p w14:paraId="57B3D7EA" w14:textId="77777777" w:rsidR="00782E87" w:rsidRPr="00782E87" w:rsidRDefault="00782E87"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782E87">
        <w:rPr>
          <w:rFonts w:ascii="Times New Roman" w:eastAsia="Times New Roman" w:hAnsi="Times New Roman" w:cs="Times New Roman"/>
          <w:b/>
          <w:bCs/>
          <w:sz w:val="24"/>
          <w:szCs w:val="24"/>
        </w:rPr>
        <w:t>Анализ за съответствие с правото на Европейския съюз</w:t>
      </w:r>
    </w:p>
    <w:p w14:paraId="296F1E20" w14:textId="648FCFBE" w:rsidR="00BA1CFE" w:rsidRPr="0059053F" w:rsidRDefault="002B1C42" w:rsidP="00985BFC">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Направеното предложение не съдържа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9 септември </w:t>
      </w:r>
      <w:r w:rsidR="00CC276C">
        <w:rPr>
          <w:rFonts w:ascii="Times New Roman" w:hAnsi="Times New Roman" w:cs="Times New Roman"/>
          <w:sz w:val="24"/>
          <w:szCs w:val="24"/>
        </w:rPr>
        <w:br/>
      </w:r>
      <w:r>
        <w:rPr>
          <w:rFonts w:ascii="Times New Roman" w:hAnsi="Times New Roman" w:cs="Times New Roman"/>
          <w:sz w:val="24"/>
          <w:szCs w:val="24"/>
        </w:rPr>
        <w:t>2015 година</w:t>
      </w:r>
      <w:r w:rsidR="00E05A2D">
        <w:rPr>
          <w:rFonts w:ascii="Times New Roman" w:hAnsi="Times New Roman" w:cs="Times New Roman"/>
          <w:sz w:val="24"/>
          <w:szCs w:val="24"/>
        </w:rPr>
        <w:t>,</w:t>
      </w:r>
      <w:r>
        <w:rPr>
          <w:rFonts w:ascii="Times New Roman" w:hAnsi="Times New Roman" w:cs="Times New Roman"/>
          <w:sz w:val="24"/>
          <w:szCs w:val="24"/>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26E37D9B" w14:textId="77777777" w:rsidR="00BA1CFE" w:rsidRPr="00782E87" w:rsidRDefault="00BA1CFE" w:rsidP="00985BFC">
      <w:pPr>
        <w:spacing w:before="120" w:after="0" w:line="360" w:lineRule="auto"/>
        <w:ind w:firstLine="709"/>
        <w:jc w:val="both"/>
        <w:rPr>
          <w:rFonts w:ascii="Times New Roman" w:eastAsia="Calibri" w:hAnsi="Times New Roman" w:cs="Times New Roman"/>
          <w:sz w:val="24"/>
          <w:szCs w:val="24"/>
        </w:rPr>
      </w:pPr>
    </w:p>
    <w:p w14:paraId="00565DD5" w14:textId="77777777" w:rsidR="002C48B8" w:rsidRDefault="002C48B8" w:rsidP="00985BFC">
      <w:pPr>
        <w:spacing w:before="120" w:after="0" w:line="360" w:lineRule="auto"/>
        <w:ind w:firstLine="709"/>
        <w:jc w:val="both"/>
        <w:rPr>
          <w:rFonts w:ascii="Times New Roman" w:hAnsi="Times New Roman" w:cs="Times New Roman"/>
          <w:b/>
          <w:color w:val="00000A"/>
          <w:sz w:val="24"/>
          <w:szCs w:val="24"/>
        </w:rPr>
      </w:pPr>
      <w:r>
        <w:rPr>
          <w:rFonts w:ascii="Times New Roman" w:hAnsi="Times New Roman" w:cs="Times New Roman"/>
          <w:b/>
          <w:color w:val="00000A"/>
          <w:sz w:val="24"/>
          <w:szCs w:val="24"/>
        </w:rPr>
        <w:t>В За</w:t>
      </w:r>
      <w:r w:rsidR="00D02BE5">
        <w:rPr>
          <w:rFonts w:ascii="Times New Roman" w:hAnsi="Times New Roman" w:cs="Times New Roman"/>
          <w:b/>
          <w:color w:val="00000A"/>
          <w:sz w:val="24"/>
          <w:szCs w:val="24"/>
        </w:rPr>
        <w:t>кона за местните данъци и такси</w:t>
      </w:r>
      <w:r w:rsidR="00BD57F7">
        <w:rPr>
          <w:rFonts w:ascii="Times New Roman" w:hAnsi="Times New Roman" w:cs="Times New Roman"/>
          <w:b/>
          <w:color w:val="00000A"/>
          <w:sz w:val="24"/>
          <w:szCs w:val="24"/>
        </w:rPr>
        <w:t xml:space="preserve"> </w:t>
      </w:r>
    </w:p>
    <w:p w14:paraId="0C5A628A" w14:textId="77777777" w:rsidR="00561FD1" w:rsidRDefault="00561FD1" w:rsidP="00985BFC">
      <w:pPr>
        <w:spacing w:before="120" w:after="0" w:line="360" w:lineRule="auto"/>
        <w:jc w:val="both"/>
        <w:rPr>
          <w:rFonts w:ascii="Times New Roman" w:hAnsi="Times New Roman" w:cs="Times New Roman"/>
          <w:b/>
          <w:color w:val="00000A"/>
          <w:sz w:val="24"/>
          <w:szCs w:val="24"/>
        </w:rPr>
      </w:pPr>
    </w:p>
    <w:p w14:paraId="0282F76B" w14:textId="77777777" w:rsidR="00561FD1" w:rsidRPr="00E71C02" w:rsidRDefault="00DA74DE" w:rsidP="00985BFC">
      <w:pPr>
        <w:pStyle w:val="ListParagraph"/>
        <w:numPr>
          <w:ilvl w:val="0"/>
          <w:numId w:val="40"/>
        </w:numPr>
        <w:tabs>
          <w:tab w:val="left" w:pos="993"/>
        </w:tabs>
        <w:spacing w:before="120" w:after="0" w:line="360" w:lineRule="auto"/>
        <w:ind w:left="0" w:firstLine="709"/>
        <w:jc w:val="both"/>
        <w:rPr>
          <w:rFonts w:ascii="Times New Roman" w:hAnsi="Times New Roman" w:cs="Times New Roman"/>
          <w:b/>
          <w:sz w:val="24"/>
          <w:szCs w:val="24"/>
        </w:rPr>
      </w:pPr>
      <w:r w:rsidRPr="00E71C02">
        <w:rPr>
          <w:rFonts w:ascii="Times New Roman" w:hAnsi="Times New Roman" w:cs="Times New Roman"/>
          <w:b/>
          <w:sz w:val="24"/>
          <w:szCs w:val="24"/>
        </w:rPr>
        <w:t xml:space="preserve">Мерки, свързани с необходимостта от въвеждане на технически корекции, свързани с преминаването от лев към евро от 1 януари 2026 г. </w:t>
      </w:r>
    </w:p>
    <w:p w14:paraId="755A76F6" w14:textId="77777777" w:rsidR="00CF7F3C" w:rsidRPr="00D02BE5" w:rsidRDefault="00CF7F3C" w:rsidP="00985BFC">
      <w:pPr>
        <w:spacing w:before="120" w:after="0" w:line="360" w:lineRule="auto"/>
        <w:ind w:firstLine="709"/>
        <w:contextualSpacing/>
        <w:jc w:val="both"/>
        <w:rPr>
          <w:rFonts w:ascii="Times New Roman" w:eastAsia="Calibri" w:hAnsi="Times New Roman" w:cs="Times New Roman"/>
          <w:b/>
          <w:color w:val="000000"/>
          <w:sz w:val="24"/>
          <w:szCs w:val="24"/>
        </w:rPr>
      </w:pPr>
    </w:p>
    <w:p w14:paraId="2A92A7AC" w14:textId="77777777" w:rsidR="00CF7F3C" w:rsidRPr="00D02BE5" w:rsidRDefault="00CF7F3C" w:rsidP="00985BFC">
      <w:pPr>
        <w:numPr>
          <w:ilvl w:val="0"/>
          <w:numId w:val="36"/>
        </w:numPr>
        <w:tabs>
          <w:tab w:val="left" w:pos="851"/>
        </w:tabs>
        <w:spacing w:before="120" w:after="0" w:line="360" w:lineRule="auto"/>
        <w:ind w:left="0" w:firstLine="709"/>
        <w:contextualSpacing/>
        <w:jc w:val="both"/>
        <w:rPr>
          <w:rFonts w:ascii="Times New Roman" w:eastAsia="Calibri" w:hAnsi="Times New Roman" w:cs="Times New Roman"/>
          <w:b/>
          <w:color w:val="000000"/>
          <w:sz w:val="24"/>
          <w:szCs w:val="24"/>
        </w:rPr>
      </w:pPr>
      <w:r w:rsidRPr="00D02BE5">
        <w:rPr>
          <w:rFonts w:ascii="Times New Roman" w:eastAsia="Calibri" w:hAnsi="Times New Roman" w:cs="Times New Roman"/>
          <w:b/>
          <w:color w:val="000000"/>
          <w:sz w:val="24"/>
          <w:szCs w:val="24"/>
        </w:rPr>
        <w:t>Причините, които налагат приемането на предложената мярка</w:t>
      </w:r>
    </w:p>
    <w:p w14:paraId="57372F26" w14:textId="7C1DADAC" w:rsidR="00836913" w:rsidRDefault="00DA74DE" w:rsidP="00985BFC">
      <w:pPr>
        <w:spacing w:before="120" w:after="0" w:line="360" w:lineRule="auto"/>
        <w:ind w:firstLine="709"/>
        <w:contextualSpacing/>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Както беше посочено и по-горе във връзка с </w:t>
      </w:r>
      <w:r w:rsidR="00E71C02">
        <w:rPr>
          <w:rFonts w:ascii="Times New Roman" w:hAnsi="Times New Roman" w:cs="Times New Roman"/>
          <w:sz w:val="24"/>
          <w:szCs w:val="24"/>
        </w:rPr>
        <w:t>предлаган</w:t>
      </w:r>
      <w:r w:rsidR="005E52C7">
        <w:rPr>
          <w:rFonts w:ascii="Times New Roman" w:hAnsi="Times New Roman" w:cs="Times New Roman"/>
          <w:sz w:val="24"/>
          <w:szCs w:val="24"/>
        </w:rPr>
        <w:t>ите</w:t>
      </w:r>
      <w:r w:rsidR="00E71C02">
        <w:rPr>
          <w:rFonts w:ascii="Times New Roman" w:hAnsi="Times New Roman" w:cs="Times New Roman"/>
          <w:sz w:val="24"/>
          <w:szCs w:val="24"/>
        </w:rPr>
        <w:t xml:space="preserve"> </w:t>
      </w:r>
      <w:r>
        <w:rPr>
          <w:rFonts w:ascii="Times New Roman" w:hAnsi="Times New Roman" w:cs="Times New Roman"/>
          <w:sz w:val="24"/>
          <w:szCs w:val="24"/>
        </w:rPr>
        <w:t>пром</w:t>
      </w:r>
      <w:r w:rsidR="005E52C7">
        <w:rPr>
          <w:rFonts w:ascii="Times New Roman" w:hAnsi="Times New Roman" w:cs="Times New Roman"/>
          <w:sz w:val="24"/>
          <w:szCs w:val="24"/>
        </w:rPr>
        <w:t>ени</w:t>
      </w:r>
      <w:r>
        <w:rPr>
          <w:rFonts w:ascii="Times New Roman" w:hAnsi="Times New Roman" w:cs="Times New Roman"/>
          <w:sz w:val="24"/>
          <w:szCs w:val="24"/>
        </w:rPr>
        <w:t xml:space="preserve"> в ЗКПО и в ЗДДФЛ</w:t>
      </w:r>
      <w:r w:rsidR="00E71C02">
        <w:rPr>
          <w:rFonts w:ascii="Times New Roman" w:hAnsi="Times New Roman" w:cs="Times New Roman"/>
          <w:sz w:val="24"/>
          <w:szCs w:val="24"/>
        </w:rPr>
        <w:t>,</w:t>
      </w:r>
      <w:r>
        <w:rPr>
          <w:rFonts w:ascii="Times New Roman" w:hAnsi="Times New Roman" w:cs="Times New Roman"/>
          <w:sz w:val="24"/>
          <w:szCs w:val="24"/>
        </w:rPr>
        <w:t xml:space="preserve"> с</w:t>
      </w:r>
      <w:r w:rsidRPr="00782E87">
        <w:rPr>
          <w:rFonts w:ascii="Times New Roman" w:hAnsi="Times New Roman" w:cs="Times New Roman"/>
          <w:sz w:val="24"/>
          <w:szCs w:val="24"/>
        </w:rPr>
        <w:t xml:space="preserve"> влизането в сила на Решение (ЕС) 2025/1407 на Съвета от 8 юли 2025 г. относно приеман</w:t>
      </w:r>
      <w:r w:rsidR="005E52C7">
        <w:rPr>
          <w:rFonts w:ascii="Times New Roman" w:hAnsi="Times New Roman" w:cs="Times New Roman"/>
          <w:sz w:val="24"/>
          <w:szCs w:val="24"/>
        </w:rPr>
        <w:t>ето на еврото от България</w:t>
      </w:r>
      <w:r w:rsidRPr="00782E87">
        <w:rPr>
          <w:rFonts w:ascii="Times New Roman" w:hAnsi="Times New Roman" w:cs="Times New Roman"/>
          <w:sz w:val="24"/>
          <w:szCs w:val="24"/>
        </w:rPr>
        <w:t xml:space="preserve"> и на </w:t>
      </w:r>
      <w:r w:rsidR="00124D65">
        <w:rPr>
          <w:rFonts w:ascii="Times New Roman" w:hAnsi="Times New Roman" w:cs="Times New Roman"/>
          <w:sz w:val="24"/>
          <w:szCs w:val="24"/>
        </w:rPr>
        <w:t>ЗВЕРБ</w:t>
      </w:r>
      <w:r w:rsidRPr="00782E87">
        <w:rPr>
          <w:rFonts w:ascii="Times New Roman" w:hAnsi="Times New Roman" w:cs="Times New Roman"/>
          <w:sz w:val="24"/>
          <w:szCs w:val="24"/>
        </w:rPr>
        <w:t xml:space="preserve"> от 1 януари 2026 г. възниква необходимост от прецизиране на съществуващите нормативни текстове</w:t>
      </w:r>
      <w:r>
        <w:rPr>
          <w:rFonts w:ascii="Times New Roman" w:hAnsi="Times New Roman" w:cs="Times New Roman"/>
          <w:sz w:val="24"/>
          <w:szCs w:val="24"/>
        </w:rPr>
        <w:t xml:space="preserve">. </w:t>
      </w:r>
      <w:r w:rsidR="00CF7F3C" w:rsidRPr="00D02BE5">
        <w:rPr>
          <w:rFonts w:ascii="Times New Roman" w:eastAsia="Calibri" w:hAnsi="Times New Roman" w:cs="Times New Roman"/>
          <w:color w:val="000000"/>
          <w:sz w:val="24"/>
          <w:szCs w:val="24"/>
        </w:rPr>
        <w:t xml:space="preserve">В действащата към момента редакция на чл. 33, ал. 1, т. 2 </w:t>
      </w:r>
      <w:r w:rsidR="00385E69">
        <w:rPr>
          <w:rFonts w:ascii="Times New Roman" w:eastAsia="Calibri" w:hAnsi="Times New Roman" w:cs="Times New Roman"/>
          <w:color w:val="000000"/>
          <w:sz w:val="24"/>
          <w:szCs w:val="24"/>
        </w:rPr>
        <w:t xml:space="preserve">от </w:t>
      </w:r>
      <w:r w:rsidR="00CF7F3C" w:rsidRPr="00D02BE5">
        <w:rPr>
          <w:rFonts w:ascii="Times New Roman" w:eastAsia="Calibri" w:hAnsi="Times New Roman" w:cs="Times New Roman"/>
          <w:color w:val="000000"/>
          <w:sz w:val="24"/>
          <w:szCs w:val="24"/>
        </w:rPr>
        <w:t xml:space="preserve">ЗМДТ е предвидено, че оценяването на наследственото имущество в чуждестранна валута и благородни метали следва да се извършва по официалния курс на Българската народна банка. </w:t>
      </w:r>
    </w:p>
    <w:p w14:paraId="7B18B173" w14:textId="4A8A49C9" w:rsidR="00867969" w:rsidRDefault="00836913" w:rsidP="00985BFC">
      <w:pPr>
        <w:spacing w:before="120" w:after="0" w:line="360" w:lineRule="auto"/>
        <w:ind w:firstLine="709"/>
        <w:contextualSpacing/>
        <w:jc w:val="both"/>
        <w:rPr>
          <w:rFonts w:ascii="Times New Roman" w:eastAsia="Calibri" w:hAnsi="Times New Roman" w:cs="Times New Roman"/>
          <w:color w:val="000000"/>
          <w:sz w:val="24"/>
          <w:szCs w:val="24"/>
        </w:rPr>
      </w:pPr>
      <w:r w:rsidRPr="00782E87">
        <w:rPr>
          <w:rFonts w:ascii="Times New Roman" w:hAnsi="Times New Roman" w:cs="Times New Roman"/>
          <w:sz w:val="24"/>
          <w:szCs w:val="24"/>
        </w:rPr>
        <w:t>Въвеждането на еврото като официална валута</w:t>
      </w:r>
      <w:r>
        <w:rPr>
          <w:rFonts w:ascii="Times New Roman" w:hAnsi="Times New Roman" w:cs="Times New Roman"/>
          <w:sz w:val="24"/>
          <w:szCs w:val="24"/>
        </w:rPr>
        <w:t xml:space="preserve"> променя редица правила, след което такъв курс на </w:t>
      </w:r>
      <w:r w:rsidRPr="00782E87">
        <w:rPr>
          <w:rFonts w:ascii="Times New Roman" w:hAnsi="Times New Roman" w:cs="Times New Roman"/>
          <w:sz w:val="24"/>
          <w:szCs w:val="24"/>
        </w:rPr>
        <w:t>Българската народна банка</w:t>
      </w:r>
      <w:r>
        <w:rPr>
          <w:rFonts w:ascii="Times New Roman" w:hAnsi="Times New Roman" w:cs="Times New Roman"/>
          <w:sz w:val="24"/>
          <w:szCs w:val="24"/>
        </w:rPr>
        <w:t xml:space="preserve"> няма да е наличен. Предвид това е необходимо </w:t>
      </w:r>
      <w:r w:rsidR="00867969">
        <w:rPr>
          <w:rFonts w:ascii="Times New Roman" w:hAnsi="Times New Roman" w:cs="Times New Roman"/>
          <w:sz w:val="24"/>
          <w:szCs w:val="24"/>
        </w:rPr>
        <w:t>да бъде направена промяна, която да съответства на прилагания нов ред</w:t>
      </w:r>
      <w:r w:rsidR="005E52C7">
        <w:rPr>
          <w:rFonts w:ascii="Times New Roman" w:hAnsi="Times New Roman" w:cs="Times New Roman"/>
          <w:sz w:val="24"/>
          <w:szCs w:val="24"/>
        </w:rPr>
        <w:t>,</w:t>
      </w:r>
      <w:r w:rsidR="00867969">
        <w:rPr>
          <w:rFonts w:ascii="Times New Roman" w:hAnsi="Times New Roman" w:cs="Times New Roman"/>
          <w:sz w:val="24"/>
          <w:szCs w:val="24"/>
        </w:rPr>
        <w:t xml:space="preserve"> свързан с валутните </w:t>
      </w:r>
      <w:r w:rsidR="00867969" w:rsidRPr="00F91C67">
        <w:rPr>
          <w:rFonts w:ascii="Times New Roman" w:hAnsi="Times New Roman" w:cs="Times New Roman"/>
          <w:sz w:val="24"/>
          <w:szCs w:val="24"/>
        </w:rPr>
        <w:t xml:space="preserve">курсове. </w:t>
      </w:r>
      <w:r w:rsidR="00174B29" w:rsidRPr="00F91C67">
        <w:rPr>
          <w:rFonts w:ascii="Times New Roman" w:eastAsia="Calibri" w:hAnsi="Times New Roman" w:cs="Times New Roman"/>
          <w:color w:val="000000"/>
          <w:sz w:val="24"/>
          <w:szCs w:val="24"/>
        </w:rPr>
        <w:t xml:space="preserve">Предвид посоченото се предлага изменение и допълнение на разпоредбите, свързани </w:t>
      </w:r>
      <w:r w:rsidR="00C956A4">
        <w:rPr>
          <w:rFonts w:ascii="Times New Roman" w:eastAsia="Times New Roman" w:hAnsi="Times New Roman" w:cs="Times New Roman"/>
          <w:sz w:val="24"/>
          <w:szCs w:val="24"/>
          <w:lang w:eastAsia="bg-BG"/>
        </w:rPr>
        <w:t>с и</w:t>
      </w:r>
      <w:r w:rsidR="00C956A4" w:rsidRPr="00C956A4">
        <w:rPr>
          <w:rFonts w:ascii="Times New Roman" w:eastAsia="Times New Roman" w:hAnsi="Times New Roman" w:cs="Times New Roman"/>
          <w:sz w:val="24"/>
          <w:szCs w:val="24"/>
          <w:lang w:eastAsia="bg-BG"/>
        </w:rPr>
        <w:t>зточник</w:t>
      </w:r>
      <w:r w:rsidR="00C956A4">
        <w:rPr>
          <w:rFonts w:ascii="Times New Roman" w:eastAsia="Times New Roman" w:hAnsi="Times New Roman" w:cs="Times New Roman"/>
          <w:sz w:val="24"/>
          <w:szCs w:val="24"/>
          <w:lang w:eastAsia="bg-BG"/>
        </w:rPr>
        <w:t>а</w:t>
      </w:r>
      <w:r w:rsidR="00C956A4" w:rsidRPr="00C956A4">
        <w:rPr>
          <w:rFonts w:ascii="Times New Roman" w:eastAsia="Times New Roman" w:hAnsi="Times New Roman" w:cs="Times New Roman"/>
          <w:sz w:val="24"/>
          <w:szCs w:val="24"/>
          <w:lang w:eastAsia="bg-BG"/>
        </w:rPr>
        <w:t>, съгласно който се извършва оценка на имущество</w:t>
      </w:r>
      <w:r w:rsidR="00BF360A">
        <w:rPr>
          <w:rFonts w:ascii="Times New Roman" w:eastAsia="Times New Roman" w:hAnsi="Times New Roman" w:cs="Times New Roman"/>
          <w:sz w:val="24"/>
          <w:szCs w:val="24"/>
          <w:lang w:eastAsia="bg-BG"/>
        </w:rPr>
        <w:t>то</w:t>
      </w:r>
      <w:r w:rsidR="00C956A4" w:rsidRPr="00C956A4">
        <w:rPr>
          <w:rFonts w:ascii="Times New Roman" w:eastAsia="Times New Roman" w:hAnsi="Times New Roman" w:cs="Times New Roman"/>
          <w:sz w:val="24"/>
          <w:szCs w:val="24"/>
          <w:lang w:eastAsia="bg-BG"/>
        </w:rPr>
        <w:t xml:space="preserve"> </w:t>
      </w:r>
      <w:r w:rsidR="00BF360A">
        <w:rPr>
          <w:rFonts w:ascii="Times New Roman" w:eastAsia="Times New Roman" w:hAnsi="Times New Roman" w:cs="Times New Roman"/>
          <w:sz w:val="24"/>
          <w:szCs w:val="24"/>
          <w:lang w:eastAsia="bg-BG"/>
        </w:rPr>
        <w:t>за целите на облагането с данъци по ЗМДТ</w:t>
      </w:r>
      <w:r w:rsidR="00BF360A" w:rsidRPr="00C956A4">
        <w:rPr>
          <w:rFonts w:ascii="Times New Roman" w:eastAsia="Times New Roman" w:hAnsi="Times New Roman" w:cs="Times New Roman"/>
          <w:sz w:val="24"/>
          <w:szCs w:val="24"/>
          <w:lang w:eastAsia="bg-BG"/>
        </w:rPr>
        <w:t xml:space="preserve"> </w:t>
      </w:r>
      <w:r w:rsidR="00C956A4" w:rsidRPr="00C956A4">
        <w:rPr>
          <w:rFonts w:ascii="Times New Roman" w:eastAsia="Times New Roman" w:hAnsi="Times New Roman" w:cs="Times New Roman"/>
          <w:sz w:val="24"/>
          <w:szCs w:val="24"/>
          <w:lang w:eastAsia="bg-BG"/>
        </w:rPr>
        <w:t>във валута</w:t>
      </w:r>
      <w:r w:rsidR="00BB1A88">
        <w:rPr>
          <w:rFonts w:ascii="Times New Roman" w:eastAsia="Times New Roman" w:hAnsi="Times New Roman" w:cs="Times New Roman"/>
          <w:sz w:val="24"/>
          <w:szCs w:val="24"/>
          <w:lang w:eastAsia="bg-BG"/>
        </w:rPr>
        <w:t>,</w:t>
      </w:r>
      <w:r w:rsidR="00C956A4" w:rsidRPr="00C956A4">
        <w:rPr>
          <w:rFonts w:ascii="Times New Roman" w:eastAsia="Times New Roman" w:hAnsi="Times New Roman" w:cs="Times New Roman"/>
          <w:sz w:val="24"/>
          <w:szCs w:val="24"/>
          <w:lang w:eastAsia="bg-BG"/>
        </w:rPr>
        <w:t xml:space="preserve"> различна от еврото, която ще бъде националната валута, както и на благородни метали</w:t>
      </w:r>
      <w:r w:rsidR="009C3529">
        <w:rPr>
          <w:rFonts w:ascii="Times New Roman" w:eastAsia="Times New Roman" w:hAnsi="Times New Roman" w:cs="Times New Roman"/>
          <w:sz w:val="24"/>
          <w:szCs w:val="24"/>
          <w:lang w:eastAsia="bg-BG"/>
        </w:rPr>
        <w:t xml:space="preserve">. </w:t>
      </w:r>
      <w:r w:rsidR="009C3529">
        <w:rPr>
          <w:rFonts w:ascii="Times New Roman" w:eastAsia="Calibri" w:hAnsi="Times New Roman" w:cs="Times New Roman"/>
          <w:color w:val="000000"/>
          <w:sz w:val="24"/>
          <w:szCs w:val="24"/>
        </w:rPr>
        <w:t>П</w:t>
      </w:r>
      <w:r w:rsidR="00174B29" w:rsidRPr="00F91C67">
        <w:rPr>
          <w:rFonts w:ascii="Times New Roman" w:eastAsia="Calibri" w:hAnsi="Times New Roman" w:cs="Times New Roman"/>
          <w:color w:val="000000"/>
          <w:sz w:val="24"/>
          <w:szCs w:val="24"/>
        </w:rPr>
        <w:t xml:space="preserve">о отношение на оценяването на благородните метали </w:t>
      </w:r>
      <w:r w:rsidR="009C24DA">
        <w:rPr>
          <w:rFonts w:ascii="Times New Roman" w:eastAsia="Calibri" w:hAnsi="Times New Roman" w:cs="Times New Roman"/>
          <w:color w:val="000000"/>
          <w:sz w:val="24"/>
          <w:szCs w:val="24"/>
        </w:rPr>
        <w:t>и доколкото</w:t>
      </w:r>
      <w:r w:rsidR="009C24DA" w:rsidRPr="009C24DA">
        <w:rPr>
          <w:rFonts w:ascii="Times New Roman" w:eastAsia="Calibri" w:hAnsi="Times New Roman" w:cs="Times New Roman"/>
          <w:color w:val="000000"/>
          <w:sz w:val="24"/>
          <w:szCs w:val="24"/>
        </w:rPr>
        <w:t xml:space="preserve"> </w:t>
      </w:r>
      <w:r w:rsidR="009C24DA" w:rsidRPr="00F91C67">
        <w:rPr>
          <w:rFonts w:ascii="Times New Roman" w:eastAsia="Calibri" w:hAnsi="Times New Roman" w:cs="Times New Roman"/>
          <w:color w:val="000000"/>
          <w:sz w:val="24"/>
          <w:szCs w:val="24"/>
        </w:rPr>
        <w:t>Българска</w:t>
      </w:r>
      <w:r w:rsidR="00DA14A1">
        <w:rPr>
          <w:rFonts w:ascii="Times New Roman" w:eastAsia="Calibri" w:hAnsi="Times New Roman" w:cs="Times New Roman"/>
          <w:color w:val="000000"/>
          <w:sz w:val="24"/>
          <w:szCs w:val="24"/>
        </w:rPr>
        <w:t>та</w:t>
      </w:r>
      <w:r w:rsidR="009C24DA" w:rsidRPr="00F91C67">
        <w:rPr>
          <w:rFonts w:ascii="Times New Roman" w:eastAsia="Calibri" w:hAnsi="Times New Roman" w:cs="Times New Roman"/>
          <w:color w:val="000000"/>
          <w:sz w:val="24"/>
          <w:szCs w:val="24"/>
        </w:rPr>
        <w:t xml:space="preserve"> народна банка</w:t>
      </w:r>
      <w:r w:rsidR="009C24DA">
        <w:rPr>
          <w:rFonts w:ascii="Times New Roman" w:eastAsia="Calibri" w:hAnsi="Times New Roman" w:cs="Times New Roman"/>
          <w:color w:val="000000"/>
          <w:sz w:val="24"/>
          <w:szCs w:val="24"/>
        </w:rPr>
        <w:t xml:space="preserve"> няма да публикува </w:t>
      </w:r>
      <w:r w:rsidR="00452F69">
        <w:rPr>
          <w:rFonts w:ascii="Times New Roman" w:eastAsia="Calibri" w:hAnsi="Times New Roman" w:cs="Times New Roman"/>
          <w:color w:val="000000"/>
          <w:sz w:val="24"/>
          <w:szCs w:val="24"/>
        </w:rPr>
        <w:t>цена</w:t>
      </w:r>
      <w:r w:rsidR="009C24DA">
        <w:rPr>
          <w:rFonts w:ascii="Times New Roman" w:eastAsia="Calibri" w:hAnsi="Times New Roman" w:cs="Times New Roman"/>
          <w:color w:val="000000"/>
          <w:sz w:val="24"/>
          <w:szCs w:val="24"/>
        </w:rPr>
        <w:t xml:space="preserve"> на </w:t>
      </w:r>
      <w:r w:rsidR="00EF37B3">
        <w:rPr>
          <w:rFonts w:ascii="Times New Roman" w:eastAsia="Calibri" w:hAnsi="Times New Roman" w:cs="Times New Roman"/>
          <w:color w:val="000000"/>
          <w:sz w:val="24"/>
          <w:szCs w:val="24"/>
        </w:rPr>
        <w:t>благородни метали</w:t>
      </w:r>
      <w:r w:rsidR="00452F69">
        <w:rPr>
          <w:rFonts w:ascii="Times New Roman" w:eastAsia="Calibri" w:hAnsi="Times New Roman" w:cs="Times New Roman"/>
          <w:color w:val="000000"/>
          <w:sz w:val="24"/>
          <w:szCs w:val="24"/>
        </w:rPr>
        <w:t>,</w:t>
      </w:r>
      <w:r w:rsidR="00EF37B3">
        <w:rPr>
          <w:rFonts w:ascii="Times New Roman" w:eastAsia="Calibri" w:hAnsi="Times New Roman" w:cs="Times New Roman"/>
          <w:color w:val="000000"/>
          <w:sz w:val="24"/>
          <w:szCs w:val="24"/>
        </w:rPr>
        <w:t xml:space="preserve"> </w:t>
      </w:r>
      <w:r w:rsidR="00174B29" w:rsidRPr="00F91C67">
        <w:rPr>
          <w:rFonts w:ascii="Times New Roman" w:eastAsia="Calibri" w:hAnsi="Times New Roman" w:cs="Times New Roman"/>
          <w:color w:val="000000"/>
          <w:sz w:val="24"/>
          <w:szCs w:val="24"/>
        </w:rPr>
        <w:t xml:space="preserve">е </w:t>
      </w:r>
      <w:r w:rsidR="00BC46D7" w:rsidRPr="00F91C67">
        <w:rPr>
          <w:rFonts w:ascii="Times New Roman" w:eastAsia="Calibri" w:hAnsi="Times New Roman" w:cs="Times New Roman"/>
          <w:color w:val="000000"/>
          <w:sz w:val="24"/>
          <w:szCs w:val="24"/>
        </w:rPr>
        <w:t>възприета препоръка</w:t>
      </w:r>
      <w:r w:rsidR="00FC4908" w:rsidRPr="00F91C67">
        <w:rPr>
          <w:rFonts w:ascii="Times New Roman" w:eastAsia="Calibri" w:hAnsi="Times New Roman" w:cs="Times New Roman"/>
          <w:color w:val="000000"/>
          <w:sz w:val="24"/>
          <w:szCs w:val="24"/>
        </w:rPr>
        <w:t>та</w:t>
      </w:r>
      <w:r w:rsidR="005E52C7">
        <w:rPr>
          <w:rFonts w:ascii="Times New Roman" w:eastAsia="Calibri" w:hAnsi="Times New Roman" w:cs="Times New Roman"/>
          <w:color w:val="000000"/>
          <w:sz w:val="24"/>
          <w:szCs w:val="24"/>
        </w:rPr>
        <w:t>,</w:t>
      </w:r>
      <w:r w:rsidR="00FC4908" w:rsidRPr="00F91C67">
        <w:rPr>
          <w:rFonts w:ascii="Times New Roman" w:eastAsia="Calibri" w:hAnsi="Times New Roman" w:cs="Times New Roman"/>
          <w:color w:val="000000"/>
          <w:sz w:val="24"/>
          <w:szCs w:val="24"/>
        </w:rPr>
        <w:t xml:space="preserve"> дадена от Б</w:t>
      </w:r>
      <w:r w:rsidR="00BC46D7" w:rsidRPr="00F91C67">
        <w:rPr>
          <w:rFonts w:ascii="Times New Roman" w:eastAsia="Calibri" w:hAnsi="Times New Roman" w:cs="Times New Roman"/>
          <w:color w:val="000000"/>
          <w:sz w:val="24"/>
          <w:szCs w:val="24"/>
        </w:rPr>
        <w:t>ългарска</w:t>
      </w:r>
      <w:r w:rsidR="00DA14A1">
        <w:rPr>
          <w:rFonts w:ascii="Times New Roman" w:eastAsia="Calibri" w:hAnsi="Times New Roman" w:cs="Times New Roman"/>
          <w:color w:val="000000"/>
          <w:sz w:val="24"/>
          <w:szCs w:val="24"/>
        </w:rPr>
        <w:t>та</w:t>
      </w:r>
      <w:r w:rsidR="00BC46D7" w:rsidRPr="00F91C67">
        <w:rPr>
          <w:rFonts w:ascii="Times New Roman" w:eastAsia="Calibri" w:hAnsi="Times New Roman" w:cs="Times New Roman"/>
          <w:color w:val="000000"/>
          <w:sz w:val="24"/>
          <w:szCs w:val="24"/>
        </w:rPr>
        <w:t xml:space="preserve"> народна банка</w:t>
      </w:r>
      <w:r w:rsidR="00DA14A1">
        <w:rPr>
          <w:rFonts w:ascii="Times New Roman" w:eastAsia="Calibri" w:hAnsi="Times New Roman" w:cs="Times New Roman"/>
          <w:color w:val="000000"/>
          <w:sz w:val="24"/>
          <w:szCs w:val="24"/>
        </w:rPr>
        <w:t>,</w:t>
      </w:r>
      <w:r w:rsidR="002C524A" w:rsidRPr="00F91C67">
        <w:rPr>
          <w:rFonts w:ascii="Times New Roman" w:hAnsi="Times New Roman" w:cs="Times New Roman"/>
          <w:sz w:val="24"/>
          <w:szCs w:val="24"/>
        </w:rPr>
        <w:t xml:space="preserve"> при предварително съгласуване на законовата разпоредба,</w:t>
      </w:r>
      <w:r w:rsidR="0009714C" w:rsidRPr="00F91C67">
        <w:rPr>
          <w:rFonts w:ascii="Times New Roman" w:hAnsi="Times New Roman" w:cs="Times New Roman"/>
          <w:sz w:val="24"/>
          <w:szCs w:val="24"/>
        </w:rPr>
        <w:t xml:space="preserve"> съгласно която</w:t>
      </w:r>
      <w:r w:rsidR="002C524A" w:rsidRPr="00F91C67">
        <w:rPr>
          <w:rFonts w:ascii="Times New Roman" w:hAnsi="Times New Roman" w:cs="Times New Roman"/>
          <w:sz w:val="24"/>
          <w:szCs w:val="24"/>
        </w:rPr>
        <w:t xml:space="preserve"> оценяването </w:t>
      </w:r>
      <w:r w:rsidR="00452F69">
        <w:rPr>
          <w:rFonts w:ascii="Times New Roman" w:hAnsi="Times New Roman" w:cs="Times New Roman"/>
          <w:sz w:val="24"/>
          <w:szCs w:val="24"/>
        </w:rPr>
        <w:t>им</w:t>
      </w:r>
      <w:r w:rsidR="002C524A" w:rsidRPr="00F91C67">
        <w:rPr>
          <w:rFonts w:ascii="Times New Roman" w:hAnsi="Times New Roman" w:cs="Times New Roman"/>
          <w:sz w:val="24"/>
          <w:szCs w:val="24"/>
        </w:rPr>
        <w:t xml:space="preserve"> </w:t>
      </w:r>
      <w:r w:rsidR="004B1534" w:rsidRPr="00F91C67">
        <w:rPr>
          <w:rFonts w:ascii="Times New Roman" w:hAnsi="Times New Roman" w:cs="Times New Roman"/>
          <w:sz w:val="24"/>
          <w:szCs w:val="24"/>
        </w:rPr>
        <w:t xml:space="preserve">би могло </w:t>
      </w:r>
      <w:r w:rsidR="002C524A" w:rsidRPr="00F91C67">
        <w:rPr>
          <w:rFonts w:ascii="Times New Roman" w:hAnsi="Times New Roman" w:cs="Times New Roman"/>
          <w:sz w:val="24"/>
          <w:szCs w:val="24"/>
        </w:rPr>
        <w:t>да се извършва по последната публикувана цена на благородните метали на пазара на едро в Лондон.</w:t>
      </w:r>
      <w:r w:rsidR="002C524A" w:rsidRPr="002C524A">
        <w:rPr>
          <w:rFonts w:ascii="Times New Roman" w:hAnsi="Times New Roman" w:cs="Times New Roman"/>
          <w:sz w:val="24"/>
          <w:szCs w:val="24"/>
        </w:rPr>
        <w:t xml:space="preserve"> </w:t>
      </w:r>
    </w:p>
    <w:p w14:paraId="7D5C7126" w14:textId="77777777" w:rsidR="00CF7F3C" w:rsidRPr="00D02BE5" w:rsidRDefault="00CF7F3C" w:rsidP="00985BFC">
      <w:pPr>
        <w:spacing w:before="120" w:after="0" w:line="360" w:lineRule="auto"/>
        <w:ind w:firstLine="709"/>
        <w:contextualSpacing/>
        <w:jc w:val="both"/>
        <w:rPr>
          <w:rFonts w:ascii="Times New Roman" w:eastAsia="Calibri" w:hAnsi="Times New Roman" w:cs="Times New Roman"/>
          <w:color w:val="000000"/>
          <w:sz w:val="24"/>
          <w:szCs w:val="24"/>
        </w:rPr>
      </w:pPr>
    </w:p>
    <w:p w14:paraId="5E6DC00E" w14:textId="77777777" w:rsidR="00CF7F3C" w:rsidRPr="00D02BE5" w:rsidRDefault="00CF7F3C" w:rsidP="00985BFC">
      <w:pPr>
        <w:numPr>
          <w:ilvl w:val="0"/>
          <w:numId w:val="17"/>
        </w:numPr>
        <w:tabs>
          <w:tab w:val="left" w:pos="1418"/>
        </w:tabs>
        <w:spacing w:before="120" w:after="0" w:line="360" w:lineRule="auto"/>
        <w:ind w:left="0" w:firstLine="709"/>
        <w:contextualSpacing/>
        <w:jc w:val="both"/>
        <w:rPr>
          <w:rFonts w:ascii="Times New Roman" w:eastAsia="Times New Roman" w:hAnsi="Times New Roman" w:cs="Times New Roman"/>
          <w:b/>
          <w:bCs/>
          <w:sz w:val="24"/>
          <w:szCs w:val="24"/>
        </w:rPr>
      </w:pPr>
      <w:r w:rsidRPr="00D02BE5">
        <w:rPr>
          <w:rFonts w:ascii="Times New Roman" w:eastAsia="Times New Roman" w:hAnsi="Times New Roman" w:cs="Times New Roman"/>
          <w:b/>
          <w:bCs/>
          <w:sz w:val="24"/>
          <w:szCs w:val="24"/>
        </w:rPr>
        <w:t>Целите, които се поставят</w:t>
      </w:r>
    </w:p>
    <w:p w14:paraId="336DBFAA" w14:textId="2836D9A8" w:rsidR="00CF7F3C" w:rsidRPr="00D02BE5" w:rsidRDefault="00CF7F3C" w:rsidP="00985BFC">
      <w:pPr>
        <w:spacing w:before="120" w:after="0" w:line="360" w:lineRule="auto"/>
        <w:ind w:firstLine="709"/>
        <w:jc w:val="both"/>
        <w:rPr>
          <w:rFonts w:ascii="Times New Roman" w:eastAsia="Calibri" w:hAnsi="Times New Roman" w:cs="Times New Roman"/>
          <w:sz w:val="24"/>
          <w:szCs w:val="24"/>
        </w:rPr>
      </w:pPr>
      <w:r w:rsidRPr="00FE72F5">
        <w:rPr>
          <w:rFonts w:ascii="Times New Roman" w:eastAsia="Calibri" w:hAnsi="Times New Roman" w:cs="Times New Roman"/>
          <w:sz w:val="24"/>
          <w:szCs w:val="24"/>
        </w:rPr>
        <w:t xml:space="preserve">Основната цел е </w:t>
      </w:r>
      <w:r w:rsidR="006630C4" w:rsidRPr="00FE72F5">
        <w:rPr>
          <w:rFonts w:ascii="Times New Roman" w:eastAsia="Calibri" w:hAnsi="Times New Roman" w:cs="Times New Roman"/>
          <w:sz w:val="24"/>
          <w:szCs w:val="24"/>
        </w:rPr>
        <w:t xml:space="preserve">прецизиране </w:t>
      </w:r>
      <w:r w:rsidRPr="00FE72F5">
        <w:rPr>
          <w:rFonts w:ascii="Times New Roman" w:eastAsia="Calibri" w:hAnsi="Times New Roman" w:cs="Times New Roman"/>
          <w:sz w:val="24"/>
          <w:szCs w:val="24"/>
        </w:rPr>
        <w:t xml:space="preserve">на разпоредбите на </w:t>
      </w:r>
      <w:r w:rsidR="00124D65" w:rsidRPr="00FE72F5">
        <w:rPr>
          <w:rFonts w:ascii="Times New Roman" w:eastAsia="Calibri" w:hAnsi="Times New Roman" w:cs="Times New Roman"/>
          <w:sz w:val="24"/>
          <w:szCs w:val="24"/>
        </w:rPr>
        <w:t>ЗМДТ</w:t>
      </w:r>
      <w:r w:rsidR="005E52C7" w:rsidRPr="00FE72F5">
        <w:rPr>
          <w:rFonts w:ascii="Times New Roman" w:eastAsia="Calibri" w:hAnsi="Times New Roman" w:cs="Times New Roman"/>
          <w:sz w:val="24"/>
          <w:szCs w:val="24"/>
        </w:rPr>
        <w:t xml:space="preserve"> във връзка</w:t>
      </w:r>
      <w:r w:rsidRPr="00FE72F5">
        <w:rPr>
          <w:rFonts w:ascii="Times New Roman" w:eastAsia="Calibri" w:hAnsi="Times New Roman" w:cs="Times New Roman"/>
          <w:sz w:val="24"/>
          <w:szCs w:val="24"/>
        </w:rPr>
        <w:t xml:space="preserve"> </w:t>
      </w:r>
      <w:r w:rsidR="006630C4" w:rsidRPr="00FE72F5">
        <w:rPr>
          <w:rFonts w:ascii="Times New Roman" w:eastAsia="Calibri" w:hAnsi="Times New Roman" w:cs="Times New Roman"/>
          <w:sz w:val="24"/>
          <w:szCs w:val="24"/>
        </w:rPr>
        <w:t xml:space="preserve">с новия ред, </w:t>
      </w:r>
      <w:r w:rsidR="00E754A7" w:rsidRPr="00FE72F5">
        <w:rPr>
          <w:rFonts w:ascii="Times New Roman" w:eastAsia="Calibri" w:hAnsi="Times New Roman" w:cs="Times New Roman"/>
          <w:sz w:val="24"/>
          <w:szCs w:val="24"/>
        </w:rPr>
        <w:t xml:space="preserve">който </w:t>
      </w:r>
      <w:r w:rsidR="006630C4" w:rsidRPr="00FE72F5">
        <w:rPr>
          <w:rFonts w:ascii="Times New Roman" w:eastAsia="Calibri" w:hAnsi="Times New Roman" w:cs="Times New Roman"/>
          <w:sz w:val="24"/>
          <w:szCs w:val="24"/>
        </w:rPr>
        <w:t>ще се прилага от 1 януари 2026 г.</w:t>
      </w:r>
      <w:r w:rsidRPr="00FE72F5">
        <w:rPr>
          <w:rFonts w:ascii="Times New Roman" w:eastAsia="Calibri" w:hAnsi="Times New Roman" w:cs="Times New Roman"/>
          <w:sz w:val="24"/>
          <w:szCs w:val="24"/>
        </w:rPr>
        <w:t xml:space="preserve">, като се осигури </w:t>
      </w:r>
      <w:r w:rsidR="00712B2A" w:rsidRPr="00FE72F5">
        <w:rPr>
          <w:rFonts w:ascii="Times New Roman" w:eastAsia="Calibri" w:hAnsi="Times New Roman" w:cs="Times New Roman"/>
          <w:sz w:val="24"/>
          <w:szCs w:val="24"/>
        </w:rPr>
        <w:t xml:space="preserve">използването на </w:t>
      </w:r>
      <w:r w:rsidR="006630C4" w:rsidRPr="00FE72F5">
        <w:rPr>
          <w:rFonts w:ascii="Times New Roman" w:eastAsia="Calibri" w:hAnsi="Times New Roman" w:cs="Times New Roman"/>
          <w:sz w:val="24"/>
          <w:szCs w:val="24"/>
        </w:rPr>
        <w:t xml:space="preserve">коректен източник </w:t>
      </w:r>
      <w:r w:rsidR="00712B2A" w:rsidRPr="00FE72F5">
        <w:rPr>
          <w:rFonts w:ascii="Times New Roman" w:eastAsia="Calibri" w:hAnsi="Times New Roman" w:cs="Times New Roman"/>
          <w:sz w:val="24"/>
          <w:szCs w:val="24"/>
        </w:rPr>
        <w:t xml:space="preserve">на данни </w:t>
      </w:r>
      <w:r w:rsidR="000C74CD">
        <w:rPr>
          <w:rFonts w:ascii="Times New Roman" w:eastAsia="Calibri" w:hAnsi="Times New Roman" w:cs="Times New Roman"/>
          <w:sz w:val="24"/>
          <w:szCs w:val="24"/>
        </w:rPr>
        <w:t xml:space="preserve">за </w:t>
      </w:r>
      <w:r w:rsidR="000C74CD" w:rsidRPr="00FE72F5">
        <w:rPr>
          <w:rFonts w:ascii="Times New Roman" w:eastAsia="Calibri" w:hAnsi="Times New Roman" w:cs="Times New Roman"/>
          <w:sz w:val="24"/>
          <w:szCs w:val="24"/>
        </w:rPr>
        <w:t>оценяване</w:t>
      </w:r>
      <w:r w:rsidR="00F02A0B">
        <w:rPr>
          <w:rFonts w:ascii="Times New Roman" w:eastAsia="Calibri" w:hAnsi="Times New Roman" w:cs="Times New Roman"/>
          <w:sz w:val="24"/>
          <w:szCs w:val="24"/>
        </w:rPr>
        <w:t>то</w:t>
      </w:r>
      <w:r w:rsidR="000C74CD" w:rsidRPr="00FE72F5">
        <w:rPr>
          <w:rFonts w:ascii="Times New Roman" w:eastAsia="Calibri" w:hAnsi="Times New Roman" w:cs="Times New Roman"/>
          <w:sz w:val="24"/>
          <w:szCs w:val="24"/>
        </w:rPr>
        <w:t xml:space="preserve"> на </w:t>
      </w:r>
      <w:r w:rsidR="003E4559" w:rsidRPr="00FE72F5">
        <w:rPr>
          <w:rFonts w:ascii="Times New Roman" w:eastAsia="Calibri" w:hAnsi="Times New Roman" w:cs="Times New Roman"/>
          <w:sz w:val="24"/>
          <w:szCs w:val="24"/>
        </w:rPr>
        <w:t>валута, различна от еврото</w:t>
      </w:r>
      <w:r w:rsidR="00BB1A88">
        <w:rPr>
          <w:rFonts w:ascii="Times New Roman" w:eastAsia="Calibri" w:hAnsi="Times New Roman" w:cs="Times New Roman"/>
          <w:sz w:val="24"/>
          <w:szCs w:val="24"/>
        </w:rPr>
        <w:t>,</w:t>
      </w:r>
      <w:r w:rsidR="003E4559">
        <w:rPr>
          <w:rFonts w:ascii="Times New Roman" w:eastAsia="Calibri" w:hAnsi="Times New Roman" w:cs="Times New Roman"/>
          <w:sz w:val="24"/>
          <w:szCs w:val="24"/>
        </w:rPr>
        <w:t xml:space="preserve"> и на</w:t>
      </w:r>
      <w:r w:rsidR="003E4559" w:rsidRPr="00FE72F5">
        <w:rPr>
          <w:rFonts w:ascii="Times New Roman" w:eastAsia="Calibri" w:hAnsi="Times New Roman" w:cs="Times New Roman"/>
          <w:sz w:val="24"/>
          <w:szCs w:val="24"/>
        </w:rPr>
        <w:t xml:space="preserve"> </w:t>
      </w:r>
      <w:r w:rsidR="000C74CD" w:rsidRPr="00FE72F5">
        <w:rPr>
          <w:rFonts w:ascii="Times New Roman" w:eastAsia="Calibri" w:hAnsi="Times New Roman" w:cs="Times New Roman"/>
          <w:sz w:val="24"/>
          <w:szCs w:val="24"/>
        </w:rPr>
        <w:t xml:space="preserve">благородни метали </w:t>
      </w:r>
      <w:r w:rsidR="00712B2A" w:rsidRPr="00FE72F5">
        <w:rPr>
          <w:rFonts w:ascii="Times New Roman" w:eastAsia="Calibri" w:hAnsi="Times New Roman" w:cs="Times New Roman"/>
          <w:sz w:val="24"/>
          <w:szCs w:val="24"/>
        </w:rPr>
        <w:t xml:space="preserve">за целите на </w:t>
      </w:r>
      <w:r w:rsidRPr="00FE72F5">
        <w:rPr>
          <w:rFonts w:ascii="Times New Roman" w:eastAsia="Calibri" w:hAnsi="Times New Roman" w:cs="Times New Roman"/>
          <w:sz w:val="24"/>
          <w:szCs w:val="24"/>
        </w:rPr>
        <w:t>определянето на данъ</w:t>
      </w:r>
      <w:r w:rsidR="00BF360A" w:rsidRPr="00FE72F5">
        <w:rPr>
          <w:rFonts w:ascii="Times New Roman" w:eastAsia="Calibri" w:hAnsi="Times New Roman" w:cs="Times New Roman"/>
          <w:sz w:val="24"/>
          <w:szCs w:val="24"/>
        </w:rPr>
        <w:t>ците по този закон</w:t>
      </w:r>
      <w:r w:rsidR="00C15425">
        <w:rPr>
          <w:rFonts w:ascii="Times New Roman" w:eastAsia="Calibri" w:hAnsi="Times New Roman" w:cs="Times New Roman"/>
          <w:sz w:val="24"/>
          <w:szCs w:val="24"/>
        </w:rPr>
        <w:t>.</w:t>
      </w:r>
      <w:r w:rsidR="006D2E2B" w:rsidRPr="00FE72F5">
        <w:rPr>
          <w:rFonts w:ascii="Times New Roman" w:eastAsia="Calibri" w:hAnsi="Times New Roman" w:cs="Times New Roman"/>
          <w:sz w:val="24"/>
          <w:szCs w:val="24"/>
        </w:rPr>
        <w:t xml:space="preserve"> </w:t>
      </w:r>
    </w:p>
    <w:p w14:paraId="145EA9C9" w14:textId="77777777" w:rsidR="00CF7F3C" w:rsidRDefault="00CF7F3C" w:rsidP="00985BFC">
      <w:pPr>
        <w:spacing w:before="120" w:after="0" w:line="360" w:lineRule="auto"/>
        <w:ind w:firstLine="709"/>
        <w:jc w:val="both"/>
        <w:rPr>
          <w:rFonts w:ascii="Times New Roman" w:eastAsia="Times New Roman" w:hAnsi="Times New Roman" w:cs="Times New Roman"/>
          <w:b/>
          <w:bCs/>
          <w:sz w:val="24"/>
          <w:szCs w:val="24"/>
        </w:rPr>
      </w:pPr>
    </w:p>
    <w:p w14:paraId="0EA4535F" w14:textId="77777777" w:rsidR="00CF7F3C" w:rsidRPr="00D02BE5" w:rsidRDefault="00CF7F3C" w:rsidP="00985BFC">
      <w:pPr>
        <w:numPr>
          <w:ilvl w:val="0"/>
          <w:numId w:val="17"/>
        </w:numPr>
        <w:tabs>
          <w:tab w:val="left" w:pos="1418"/>
        </w:tabs>
        <w:spacing w:before="120" w:after="0" w:line="360" w:lineRule="auto"/>
        <w:ind w:left="0" w:firstLine="709"/>
        <w:contextualSpacing/>
        <w:jc w:val="both"/>
        <w:rPr>
          <w:rFonts w:ascii="Times New Roman" w:eastAsia="Times New Roman" w:hAnsi="Times New Roman" w:cs="Times New Roman"/>
          <w:b/>
          <w:bCs/>
          <w:sz w:val="24"/>
          <w:szCs w:val="24"/>
        </w:rPr>
      </w:pPr>
      <w:r w:rsidRPr="00D02BE5">
        <w:rPr>
          <w:rFonts w:ascii="Times New Roman" w:eastAsia="Times New Roman" w:hAnsi="Times New Roman" w:cs="Times New Roman"/>
          <w:b/>
          <w:bCs/>
          <w:sz w:val="24"/>
          <w:szCs w:val="24"/>
        </w:rPr>
        <w:t>Финансови и други средства, необходими за прилагането на новата уредба</w:t>
      </w:r>
    </w:p>
    <w:p w14:paraId="511F24B3" w14:textId="77777777" w:rsidR="00CF7F3C" w:rsidRPr="00D02BE5" w:rsidRDefault="00CF7F3C" w:rsidP="00985BFC">
      <w:pPr>
        <w:spacing w:before="120" w:after="0" w:line="360" w:lineRule="auto"/>
        <w:ind w:firstLine="709"/>
        <w:jc w:val="both"/>
        <w:rPr>
          <w:rFonts w:ascii="Times New Roman" w:eastAsia="Calibri" w:hAnsi="Times New Roman" w:cs="Times New Roman"/>
          <w:sz w:val="24"/>
          <w:szCs w:val="24"/>
        </w:rPr>
      </w:pPr>
      <w:r w:rsidRPr="00D02BE5">
        <w:rPr>
          <w:rFonts w:ascii="Times New Roman" w:eastAsia="Calibri" w:hAnsi="Times New Roman" w:cs="Times New Roman"/>
          <w:sz w:val="24"/>
          <w:szCs w:val="24"/>
        </w:rPr>
        <w:lastRenderedPageBreak/>
        <w:t>Предложената промяна в проекта на акт не изисква финансови и административни ресурси за нейното прилагане. Тя няма да окаже въздействие върху държавния и общинските бюджети.</w:t>
      </w:r>
    </w:p>
    <w:p w14:paraId="32CFC1EB" w14:textId="77777777" w:rsidR="00CF7F3C" w:rsidRPr="00D02BE5" w:rsidRDefault="00CF7F3C" w:rsidP="00985BFC">
      <w:pPr>
        <w:spacing w:before="120" w:after="0" w:line="360" w:lineRule="auto"/>
        <w:ind w:firstLine="709"/>
        <w:jc w:val="both"/>
        <w:rPr>
          <w:rFonts w:ascii="Times New Roman" w:eastAsia="Times New Roman" w:hAnsi="Times New Roman" w:cs="Times New Roman"/>
          <w:b/>
          <w:bCs/>
          <w:sz w:val="24"/>
          <w:szCs w:val="24"/>
        </w:rPr>
      </w:pPr>
    </w:p>
    <w:p w14:paraId="674F1482" w14:textId="77777777" w:rsidR="00CF7F3C" w:rsidRPr="00D02BE5" w:rsidRDefault="00CF7F3C" w:rsidP="00985BFC">
      <w:pPr>
        <w:numPr>
          <w:ilvl w:val="0"/>
          <w:numId w:val="17"/>
        </w:numPr>
        <w:tabs>
          <w:tab w:val="left" w:pos="1418"/>
        </w:tabs>
        <w:spacing w:before="120" w:after="0" w:line="360" w:lineRule="auto"/>
        <w:ind w:left="0" w:firstLine="709"/>
        <w:contextualSpacing/>
        <w:jc w:val="both"/>
        <w:rPr>
          <w:rFonts w:ascii="Times New Roman" w:eastAsia="Times New Roman" w:hAnsi="Times New Roman" w:cs="Times New Roman"/>
          <w:b/>
          <w:bCs/>
          <w:sz w:val="24"/>
          <w:szCs w:val="24"/>
        </w:rPr>
      </w:pPr>
      <w:r w:rsidRPr="00D02BE5">
        <w:rPr>
          <w:rFonts w:ascii="Times New Roman" w:eastAsia="Times New Roman" w:hAnsi="Times New Roman" w:cs="Times New Roman"/>
          <w:b/>
          <w:bCs/>
          <w:sz w:val="24"/>
          <w:szCs w:val="24"/>
        </w:rPr>
        <w:t>Очаквани резултати от прилагането</w:t>
      </w:r>
    </w:p>
    <w:p w14:paraId="5FD2ABA5" w14:textId="5B48BC53" w:rsidR="00CF7F3C" w:rsidRPr="00D02BE5" w:rsidRDefault="00CF7F3C" w:rsidP="00985BFC">
      <w:pPr>
        <w:spacing w:before="120" w:after="0" w:line="360" w:lineRule="auto"/>
        <w:ind w:firstLine="709"/>
        <w:jc w:val="both"/>
        <w:rPr>
          <w:rFonts w:ascii="Times New Roman" w:eastAsia="Times New Roman" w:hAnsi="Times New Roman" w:cs="Times New Roman"/>
          <w:bCs/>
          <w:sz w:val="24"/>
          <w:szCs w:val="24"/>
        </w:rPr>
      </w:pPr>
      <w:r w:rsidRPr="00EF71E1">
        <w:rPr>
          <w:rFonts w:ascii="Times New Roman" w:eastAsia="Times New Roman" w:hAnsi="Times New Roman" w:cs="Times New Roman"/>
          <w:bCs/>
          <w:sz w:val="24"/>
          <w:szCs w:val="24"/>
        </w:rPr>
        <w:t xml:space="preserve">С приемането на изменението ще се гарантира правилното и еднакво определяне на </w:t>
      </w:r>
      <w:r w:rsidR="002B7992">
        <w:rPr>
          <w:rFonts w:ascii="Times New Roman" w:eastAsia="Times New Roman" w:hAnsi="Times New Roman" w:cs="Times New Roman"/>
          <w:bCs/>
          <w:sz w:val="24"/>
          <w:szCs w:val="24"/>
        </w:rPr>
        <w:t xml:space="preserve">съответните </w:t>
      </w:r>
      <w:r w:rsidRPr="00EF71E1">
        <w:rPr>
          <w:rFonts w:ascii="Times New Roman" w:eastAsia="Times New Roman" w:hAnsi="Times New Roman" w:cs="Times New Roman"/>
          <w:bCs/>
          <w:sz w:val="24"/>
          <w:szCs w:val="24"/>
        </w:rPr>
        <w:t>данъ</w:t>
      </w:r>
      <w:r w:rsidR="00BF360A">
        <w:rPr>
          <w:rFonts w:ascii="Times New Roman" w:eastAsia="Times New Roman" w:hAnsi="Times New Roman" w:cs="Times New Roman"/>
          <w:bCs/>
          <w:sz w:val="24"/>
          <w:szCs w:val="24"/>
        </w:rPr>
        <w:t xml:space="preserve">ци по ЗМДТ </w:t>
      </w:r>
      <w:r w:rsidRPr="00EF71E1">
        <w:rPr>
          <w:rFonts w:ascii="Times New Roman" w:eastAsia="Times New Roman" w:hAnsi="Times New Roman" w:cs="Times New Roman"/>
          <w:bCs/>
          <w:sz w:val="24"/>
          <w:szCs w:val="24"/>
        </w:rPr>
        <w:t xml:space="preserve"> по отношение </w:t>
      </w:r>
      <w:r w:rsidR="006D2E2B">
        <w:rPr>
          <w:rFonts w:ascii="Times New Roman" w:eastAsia="Times New Roman" w:hAnsi="Times New Roman" w:cs="Times New Roman"/>
          <w:bCs/>
          <w:sz w:val="24"/>
          <w:szCs w:val="24"/>
        </w:rPr>
        <w:t xml:space="preserve">оценяването </w:t>
      </w:r>
      <w:r w:rsidRPr="00EF71E1">
        <w:rPr>
          <w:rFonts w:ascii="Times New Roman" w:eastAsia="Times New Roman" w:hAnsi="Times New Roman" w:cs="Times New Roman"/>
          <w:bCs/>
          <w:sz w:val="24"/>
          <w:szCs w:val="24"/>
        </w:rPr>
        <w:t>на валута</w:t>
      </w:r>
      <w:r w:rsidR="006D2E2B">
        <w:rPr>
          <w:rFonts w:ascii="Times New Roman" w:eastAsia="Times New Roman" w:hAnsi="Times New Roman" w:cs="Times New Roman"/>
          <w:bCs/>
          <w:sz w:val="24"/>
          <w:szCs w:val="24"/>
        </w:rPr>
        <w:t>, различна от еврото</w:t>
      </w:r>
      <w:r w:rsidR="00BB1A88">
        <w:rPr>
          <w:rFonts w:ascii="Times New Roman" w:eastAsia="Times New Roman" w:hAnsi="Times New Roman" w:cs="Times New Roman"/>
          <w:bCs/>
          <w:sz w:val="24"/>
          <w:szCs w:val="24"/>
        </w:rPr>
        <w:t>,</w:t>
      </w:r>
      <w:r w:rsidRPr="00EF71E1">
        <w:rPr>
          <w:rFonts w:ascii="Times New Roman" w:eastAsia="Times New Roman" w:hAnsi="Times New Roman" w:cs="Times New Roman"/>
          <w:bCs/>
          <w:sz w:val="24"/>
          <w:szCs w:val="24"/>
        </w:rPr>
        <w:t xml:space="preserve"> и благородни</w:t>
      </w:r>
      <w:r w:rsidR="006D2E2B">
        <w:rPr>
          <w:rFonts w:ascii="Times New Roman" w:eastAsia="Times New Roman" w:hAnsi="Times New Roman" w:cs="Times New Roman"/>
          <w:bCs/>
          <w:sz w:val="24"/>
          <w:szCs w:val="24"/>
        </w:rPr>
        <w:t>те</w:t>
      </w:r>
      <w:r w:rsidRPr="00EF71E1">
        <w:rPr>
          <w:rFonts w:ascii="Times New Roman" w:eastAsia="Times New Roman" w:hAnsi="Times New Roman" w:cs="Times New Roman"/>
          <w:bCs/>
          <w:sz w:val="24"/>
          <w:szCs w:val="24"/>
        </w:rPr>
        <w:t xml:space="preserve"> метали. Това ще доведе до правна сигурност и последователност в прилагането на данъчното</w:t>
      </w:r>
      <w:r w:rsidRPr="00D02BE5">
        <w:rPr>
          <w:rFonts w:ascii="Times New Roman" w:eastAsia="Times New Roman" w:hAnsi="Times New Roman" w:cs="Times New Roman"/>
          <w:bCs/>
          <w:sz w:val="24"/>
          <w:szCs w:val="24"/>
        </w:rPr>
        <w:t xml:space="preserve"> законодателство.</w:t>
      </w:r>
    </w:p>
    <w:p w14:paraId="300FD2C7" w14:textId="77777777" w:rsidR="00CF7F3C" w:rsidRPr="00D02BE5" w:rsidRDefault="00CF7F3C" w:rsidP="00985BFC">
      <w:pPr>
        <w:spacing w:before="120" w:after="0" w:line="360" w:lineRule="auto"/>
        <w:ind w:firstLine="709"/>
        <w:jc w:val="both"/>
        <w:rPr>
          <w:rFonts w:ascii="Times New Roman" w:eastAsia="Times New Roman" w:hAnsi="Times New Roman" w:cs="Times New Roman"/>
          <w:bCs/>
          <w:sz w:val="24"/>
          <w:szCs w:val="24"/>
        </w:rPr>
      </w:pPr>
    </w:p>
    <w:p w14:paraId="6A15DD1B" w14:textId="77777777" w:rsidR="00E77CA9" w:rsidRPr="008470FB" w:rsidRDefault="00CF7F3C" w:rsidP="00985BFC">
      <w:pPr>
        <w:numPr>
          <w:ilvl w:val="0"/>
          <w:numId w:val="17"/>
        </w:numPr>
        <w:spacing w:before="120" w:after="0" w:line="360" w:lineRule="auto"/>
        <w:ind w:left="0" w:firstLine="709"/>
        <w:contextualSpacing/>
        <w:jc w:val="both"/>
        <w:rPr>
          <w:rFonts w:ascii="Times New Roman" w:eastAsia="Times New Roman" w:hAnsi="Times New Roman" w:cs="Times New Roman"/>
          <w:b/>
          <w:bCs/>
          <w:sz w:val="24"/>
          <w:szCs w:val="24"/>
        </w:rPr>
      </w:pPr>
      <w:r w:rsidRPr="00D02BE5">
        <w:rPr>
          <w:rFonts w:ascii="Times New Roman" w:eastAsia="Calibri" w:hAnsi="Times New Roman" w:cs="Times New Roman"/>
          <w:b/>
          <w:color w:val="00000A"/>
          <w:sz w:val="24"/>
          <w:szCs w:val="24"/>
        </w:rPr>
        <w:t>Анализ за съответствие с правото на Европейския съюз</w:t>
      </w:r>
    </w:p>
    <w:p w14:paraId="63D03337" w14:textId="106DA222" w:rsidR="0096691C" w:rsidRPr="0059053F" w:rsidRDefault="002B1C42" w:rsidP="00985BFC">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Направеното предложение не съдържа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9 септември </w:t>
      </w:r>
      <w:r w:rsidR="00BB1A88">
        <w:rPr>
          <w:rFonts w:ascii="Times New Roman" w:hAnsi="Times New Roman" w:cs="Times New Roman"/>
          <w:sz w:val="24"/>
          <w:szCs w:val="24"/>
        </w:rPr>
        <w:br/>
      </w:r>
      <w:r>
        <w:rPr>
          <w:rFonts w:ascii="Times New Roman" w:hAnsi="Times New Roman" w:cs="Times New Roman"/>
          <w:sz w:val="24"/>
          <w:szCs w:val="24"/>
        </w:rPr>
        <w:t>2015 година</w:t>
      </w:r>
      <w:r w:rsidR="00D3144F">
        <w:rPr>
          <w:rFonts w:ascii="Times New Roman" w:hAnsi="Times New Roman" w:cs="Times New Roman"/>
          <w:sz w:val="24"/>
          <w:szCs w:val="24"/>
        </w:rPr>
        <w:t>,</w:t>
      </w:r>
      <w:r>
        <w:rPr>
          <w:rFonts w:ascii="Times New Roman" w:hAnsi="Times New Roman" w:cs="Times New Roman"/>
          <w:sz w:val="24"/>
          <w:szCs w:val="24"/>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4549C016" w14:textId="77777777" w:rsidR="002D79A9" w:rsidRPr="001256AE" w:rsidRDefault="002D79A9" w:rsidP="00985BFC">
      <w:pPr>
        <w:spacing w:before="120" w:after="0" w:line="360" w:lineRule="auto"/>
        <w:ind w:firstLine="709"/>
        <w:jc w:val="both"/>
        <w:rPr>
          <w:rFonts w:ascii="Times New Roman" w:hAnsi="Times New Roman" w:cs="Times New Roman"/>
          <w:b/>
          <w:sz w:val="24"/>
          <w:szCs w:val="24"/>
        </w:rPr>
      </w:pPr>
    </w:p>
    <w:p w14:paraId="395AF68A" w14:textId="363D867A" w:rsidR="00D27EDB" w:rsidRPr="001256AE" w:rsidRDefault="00D27EDB" w:rsidP="00985BFC">
      <w:pPr>
        <w:pStyle w:val="ListParagraph"/>
        <w:numPr>
          <w:ilvl w:val="0"/>
          <w:numId w:val="40"/>
        </w:numPr>
        <w:tabs>
          <w:tab w:val="left" w:pos="993"/>
        </w:tabs>
        <w:spacing w:before="120" w:after="0" w:line="360" w:lineRule="auto"/>
        <w:ind w:left="0" w:firstLine="709"/>
        <w:jc w:val="both"/>
      </w:pPr>
      <w:r w:rsidRPr="001256AE">
        <w:rPr>
          <w:rFonts w:ascii="Times New Roman" w:hAnsi="Times New Roman" w:cs="Times New Roman"/>
          <w:b/>
          <w:sz w:val="24"/>
          <w:szCs w:val="24"/>
        </w:rPr>
        <w:t>Предложение за промяна</w:t>
      </w:r>
      <w:r w:rsidR="00DA14A1">
        <w:rPr>
          <w:rFonts w:ascii="Times New Roman" w:hAnsi="Times New Roman" w:cs="Times New Roman"/>
          <w:b/>
          <w:sz w:val="24"/>
          <w:szCs w:val="24"/>
        </w:rPr>
        <w:t>,</w:t>
      </w:r>
      <w:r w:rsidRPr="001256AE">
        <w:rPr>
          <w:rFonts w:ascii="Times New Roman" w:hAnsi="Times New Roman" w:cs="Times New Roman"/>
          <w:b/>
          <w:sz w:val="24"/>
          <w:szCs w:val="24"/>
        </w:rPr>
        <w:t xml:space="preserve"> свързано с въвеждането на нова екологична категория за превозните средства „Евро 7“</w:t>
      </w:r>
    </w:p>
    <w:p w14:paraId="71B0F135" w14:textId="77777777" w:rsidR="008F19BB" w:rsidRPr="008470FB" w:rsidRDefault="00D02BE5" w:rsidP="00985BFC">
      <w:pPr>
        <w:numPr>
          <w:ilvl w:val="0"/>
          <w:numId w:val="37"/>
        </w:numPr>
        <w:spacing w:before="120" w:after="0" w:line="360" w:lineRule="auto"/>
        <w:ind w:left="0" w:firstLine="709"/>
        <w:contextualSpacing/>
        <w:jc w:val="both"/>
        <w:rPr>
          <w:rFonts w:ascii="Times New Roman" w:eastAsia="Calibri" w:hAnsi="Times New Roman" w:cs="Times New Roman"/>
          <w:b/>
          <w:color w:val="000000"/>
          <w:sz w:val="24"/>
          <w:szCs w:val="24"/>
        </w:rPr>
      </w:pPr>
      <w:r w:rsidRPr="00D02BE5">
        <w:rPr>
          <w:rFonts w:ascii="Times New Roman" w:eastAsia="Calibri" w:hAnsi="Times New Roman" w:cs="Times New Roman"/>
          <w:b/>
          <w:color w:val="000000"/>
          <w:sz w:val="24"/>
          <w:szCs w:val="24"/>
        </w:rPr>
        <w:t>Причините, които налагат приемането на предложената мярка</w:t>
      </w:r>
    </w:p>
    <w:p w14:paraId="2C227FBB" w14:textId="0569E665" w:rsidR="00D410A9" w:rsidRPr="00E37424" w:rsidRDefault="00D410A9" w:rsidP="00985BFC">
      <w:pPr>
        <w:spacing w:before="120" w:after="0" w:line="360" w:lineRule="auto"/>
        <w:ind w:firstLine="709"/>
        <w:contextualSpacing/>
        <w:jc w:val="both"/>
        <w:rPr>
          <w:rFonts w:ascii="Times New Roman" w:eastAsia="Calibri" w:hAnsi="Times New Roman" w:cs="Times New Roman"/>
          <w:color w:val="000000"/>
          <w:sz w:val="24"/>
          <w:szCs w:val="24"/>
        </w:rPr>
      </w:pPr>
      <w:r w:rsidRPr="00D410A9">
        <w:rPr>
          <w:rFonts w:ascii="Times New Roman" w:hAnsi="Times New Roman" w:cs="Times New Roman"/>
          <w:sz w:val="24"/>
          <w:szCs w:val="24"/>
        </w:rPr>
        <w:t xml:space="preserve">През 2024 г. е приет Регламент (ЕС) 2024/1257 на Европейския парламент </w:t>
      </w:r>
      <w:r w:rsidR="002C1300">
        <w:rPr>
          <w:rFonts w:ascii="Times New Roman" w:hAnsi="Times New Roman" w:cs="Times New Roman"/>
          <w:sz w:val="24"/>
          <w:szCs w:val="24"/>
        </w:rPr>
        <w:t>и на Съвета от 24 април 2024 г.</w:t>
      </w:r>
      <w:r w:rsidRPr="00D410A9">
        <w:rPr>
          <w:rFonts w:ascii="Times New Roman" w:hAnsi="Times New Roman" w:cs="Times New Roman"/>
          <w:sz w:val="24"/>
          <w:szCs w:val="24"/>
        </w:rPr>
        <w:t xml:space="preserve"> относно одобряване на типа на моторни превозни средства и двигатели, както и на системи, компоненти и отделни технически възли, предназначени за такива превозни средства, по отношение на техните емисии и дълготрайност на акумулаторната батерия (Регламент (ЕС) 2024/1257)</w:t>
      </w:r>
      <w:r w:rsidR="002C1300">
        <w:rPr>
          <w:rFonts w:ascii="Times New Roman" w:hAnsi="Times New Roman" w:cs="Times New Roman"/>
          <w:sz w:val="24"/>
          <w:szCs w:val="24"/>
        </w:rPr>
        <w:t>, съгласно</w:t>
      </w:r>
      <w:r>
        <w:rPr>
          <w:rFonts w:ascii="Times New Roman" w:hAnsi="Times New Roman" w:cs="Times New Roman"/>
          <w:sz w:val="24"/>
          <w:szCs w:val="24"/>
        </w:rPr>
        <w:t xml:space="preserve"> който </w:t>
      </w:r>
      <w:r w:rsidR="00C902F4">
        <w:rPr>
          <w:rFonts w:ascii="Times New Roman" w:hAnsi="Times New Roman" w:cs="Times New Roman"/>
          <w:sz w:val="24"/>
          <w:szCs w:val="24"/>
        </w:rPr>
        <w:t xml:space="preserve">се </w:t>
      </w:r>
      <w:r w:rsidR="00287CCB" w:rsidRPr="00D02BE5">
        <w:rPr>
          <w:rFonts w:ascii="Times New Roman" w:eastAsia="Calibri" w:hAnsi="Times New Roman" w:cs="Times New Roman"/>
          <w:color w:val="000000"/>
          <w:sz w:val="24"/>
          <w:szCs w:val="24"/>
        </w:rPr>
        <w:t xml:space="preserve">определят изискванията за одобряване на типа на моторни превозни средства с екологична категория </w:t>
      </w:r>
      <w:r w:rsidR="00C902F4">
        <w:rPr>
          <w:rFonts w:ascii="Times New Roman" w:eastAsia="Calibri" w:hAnsi="Times New Roman" w:cs="Times New Roman"/>
          <w:color w:val="000000"/>
          <w:sz w:val="24"/>
          <w:szCs w:val="24"/>
        </w:rPr>
        <w:t>„</w:t>
      </w:r>
      <w:r w:rsidR="00287CCB" w:rsidRPr="00D02BE5">
        <w:rPr>
          <w:rFonts w:ascii="Times New Roman" w:eastAsia="Calibri" w:hAnsi="Times New Roman" w:cs="Times New Roman"/>
          <w:color w:val="000000"/>
          <w:sz w:val="24"/>
          <w:szCs w:val="24"/>
        </w:rPr>
        <w:t>Евро 7</w:t>
      </w:r>
      <w:r w:rsidR="00C902F4">
        <w:rPr>
          <w:rFonts w:ascii="Times New Roman" w:eastAsia="Calibri" w:hAnsi="Times New Roman" w:cs="Times New Roman"/>
          <w:color w:val="000000"/>
          <w:sz w:val="24"/>
          <w:szCs w:val="24"/>
        </w:rPr>
        <w:t>“</w:t>
      </w:r>
      <w:r w:rsidR="00287CCB" w:rsidRPr="00D02BE5">
        <w:rPr>
          <w:rFonts w:ascii="Times New Roman" w:eastAsia="Calibri" w:hAnsi="Times New Roman" w:cs="Times New Roman"/>
          <w:color w:val="000000"/>
          <w:sz w:val="24"/>
          <w:szCs w:val="24"/>
        </w:rPr>
        <w:t>.</w:t>
      </w:r>
      <w:r w:rsidR="00C902F4">
        <w:rPr>
          <w:rFonts w:ascii="Times New Roman" w:hAnsi="Times New Roman" w:cs="Times New Roman"/>
          <w:sz w:val="24"/>
          <w:szCs w:val="24"/>
        </w:rPr>
        <w:t xml:space="preserve"> </w:t>
      </w:r>
      <w:r w:rsidR="00485BB3" w:rsidRPr="001A0FFD">
        <w:rPr>
          <w:rFonts w:ascii="Times New Roman" w:hAnsi="Times New Roman"/>
          <w:sz w:val="24"/>
          <w:szCs w:val="24"/>
        </w:rPr>
        <w:t xml:space="preserve">Съгласно чл. 21 от </w:t>
      </w:r>
      <w:r w:rsidR="00485BB3" w:rsidRPr="00051DA5">
        <w:rPr>
          <w:rFonts w:ascii="Times New Roman" w:hAnsi="Times New Roman" w:cs="Times New Roman"/>
          <w:sz w:val="24"/>
          <w:szCs w:val="24"/>
        </w:rPr>
        <w:t>Регламент (ЕС) 2024/1257</w:t>
      </w:r>
      <w:r w:rsidR="00485BB3" w:rsidRPr="001A0FFD">
        <w:rPr>
          <w:rFonts w:ascii="Times New Roman" w:hAnsi="Times New Roman"/>
          <w:sz w:val="24"/>
          <w:szCs w:val="24"/>
        </w:rPr>
        <w:t xml:space="preserve"> същият ще се прилага за различните категории превозни средства, </w:t>
      </w:r>
      <w:r w:rsidR="00485BB3">
        <w:rPr>
          <w:rFonts w:ascii="Times New Roman" w:hAnsi="Times New Roman"/>
          <w:sz w:val="24"/>
          <w:szCs w:val="24"/>
        </w:rPr>
        <w:t xml:space="preserve">като от </w:t>
      </w:r>
      <w:r w:rsidR="00485BB3" w:rsidRPr="001256AE">
        <w:rPr>
          <w:rFonts w:ascii="Times New Roman" w:hAnsi="Times New Roman"/>
          <w:sz w:val="24"/>
          <w:szCs w:val="24"/>
        </w:rPr>
        <w:t>29 ноември 2026 г.</w:t>
      </w:r>
      <w:r w:rsidR="005E1523">
        <w:rPr>
          <w:rFonts w:ascii="Times New Roman" w:hAnsi="Times New Roman"/>
          <w:sz w:val="24"/>
          <w:szCs w:val="24"/>
        </w:rPr>
        <w:t xml:space="preserve"> ще се прилага</w:t>
      </w:r>
      <w:r w:rsidR="00485BB3" w:rsidRPr="00767667">
        <w:rPr>
          <w:rFonts w:ascii="Times New Roman" w:hAnsi="Times New Roman"/>
          <w:sz w:val="24"/>
          <w:szCs w:val="24"/>
        </w:rPr>
        <w:t xml:space="preserve"> за</w:t>
      </w:r>
      <w:r w:rsidR="00485BB3" w:rsidRPr="001A0FFD">
        <w:rPr>
          <w:rFonts w:ascii="Times New Roman" w:hAnsi="Times New Roman"/>
          <w:sz w:val="24"/>
          <w:szCs w:val="24"/>
        </w:rPr>
        <w:t xml:space="preserve"> нови типове превозни средства от категории M1 и N1 и за компоненти, системи и отделни технически възли, предназначени за превозни средства от категории M1</w:t>
      </w:r>
      <w:r w:rsidR="00485BB3">
        <w:rPr>
          <w:rFonts w:ascii="Times New Roman" w:hAnsi="Times New Roman"/>
          <w:sz w:val="24"/>
          <w:szCs w:val="24"/>
        </w:rPr>
        <w:t xml:space="preserve"> </w:t>
      </w:r>
      <w:r w:rsidR="00485BB3" w:rsidRPr="001A0FFD">
        <w:rPr>
          <w:rFonts w:ascii="Times New Roman" w:hAnsi="Times New Roman"/>
          <w:sz w:val="24"/>
          <w:szCs w:val="24"/>
        </w:rPr>
        <w:t>(леки автомобили) или N1</w:t>
      </w:r>
      <w:r w:rsidR="00485BB3">
        <w:rPr>
          <w:rFonts w:ascii="Times New Roman" w:hAnsi="Times New Roman"/>
          <w:sz w:val="24"/>
          <w:szCs w:val="24"/>
        </w:rPr>
        <w:t xml:space="preserve"> </w:t>
      </w:r>
      <w:r w:rsidR="00485BB3" w:rsidRPr="001A0FFD">
        <w:rPr>
          <w:rFonts w:ascii="Times New Roman" w:hAnsi="Times New Roman"/>
          <w:sz w:val="24"/>
          <w:szCs w:val="24"/>
        </w:rPr>
        <w:t>(лекотовар</w:t>
      </w:r>
      <w:r w:rsidR="00485BB3">
        <w:rPr>
          <w:rFonts w:ascii="Times New Roman" w:hAnsi="Times New Roman"/>
          <w:sz w:val="24"/>
          <w:szCs w:val="24"/>
        </w:rPr>
        <w:t xml:space="preserve">ни до 3,5 тона) от одобрен тип. </w:t>
      </w:r>
      <w:r w:rsidR="00485BB3">
        <w:rPr>
          <w:rFonts w:ascii="Times New Roman" w:eastAsia="Calibri" w:hAnsi="Times New Roman" w:cs="Times New Roman"/>
          <w:color w:val="000000"/>
          <w:sz w:val="24"/>
          <w:szCs w:val="24"/>
        </w:rPr>
        <w:t>В</w:t>
      </w:r>
      <w:r w:rsidR="00485BB3" w:rsidRPr="00D02BE5">
        <w:rPr>
          <w:rFonts w:ascii="Times New Roman" w:eastAsia="Calibri" w:hAnsi="Times New Roman" w:cs="Times New Roman"/>
          <w:color w:val="000000"/>
          <w:sz w:val="24"/>
          <w:szCs w:val="24"/>
        </w:rPr>
        <w:t xml:space="preserve">сички нови превозни средства от посочените категории трябва да отговарят на категория </w:t>
      </w:r>
      <w:r w:rsidR="00485BB3">
        <w:rPr>
          <w:rFonts w:ascii="Times New Roman" w:eastAsia="Calibri" w:hAnsi="Times New Roman" w:cs="Times New Roman"/>
          <w:color w:val="000000"/>
          <w:sz w:val="24"/>
          <w:szCs w:val="24"/>
        </w:rPr>
        <w:t>„</w:t>
      </w:r>
      <w:r w:rsidR="00485BB3" w:rsidRPr="00D02BE5">
        <w:rPr>
          <w:rFonts w:ascii="Times New Roman" w:eastAsia="Calibri" w:hAnsi="Times New Roman" w:cs="Times New Roman"/>
          <w:color w:val="000000"/>
          <w:sz w:val="24"/>
          <w:szCs w:val="24"/>
        </w:rPr>
        <w:t>Евро 7</w:t>
      </w:r>
      <w:r w:rsidR="00485BB3">
        <w:rPr>
          <w:rFonts w:ascii="Times New Roman" w:eastAsia="Calibri" w:hAnsi="Times New Roman" w:cs="Times New Roman"/>
          <w:color w:val="000000"/>
          <w:sz w:val="24"/>
          <w:szCs w:val="24"/>
        </w:rPr>
        <w:t>“</w:t>
      </w:r>
      <w:r w:rsidR="00485BB3" w:rsidRPr="00D02BE5">
        <w:rPr>
          <w:rFonts w:ascii="Times New Roman" w:eastAsia="Calibri" w:hAnsi="Times New Roman" w:cs="Times New Roman"/>
          <w:color w:val="000000"/>
          <w:sz w:val="24"/>
          <w:szCs w:val="24"/>
        </w:rPr>
        <w:t>, за да могат</w:t>
      </w:r>
      <w:r w:rsidR="00D3144F">
        <w:rPr>
          <w:rFonts w:ascii="Times New Roman" w:eastAsia="Calibri" w:hAnsi="Times New Roman" w:cs="Times New Roman"/>
          <w:color w:val="000000"/>
          <w:sz w:val="24"/>
          <w:szCs w:val="24"/>
        </w:rPr>
        <w:t xml:space="preserve"> да</w:t>
      </w:r>
      <w:r w:rsidR="00485BB3" w:rsidRPr="00D02BE5">
        <w:rPr>
          <w:rFonts w:ascii="Times New Roman" w:eastAsia="Calibri" w:hAnsi="Times New Roman" w:cs="Times New Roman"/>
          <w:color w:val="000000"/>
          <w:sz w:val="24"/>
          <w:szCs w:val="24"/>
        </w:rPr>
        <w:t xml:space="preserve"> се продават и </w:t>
      </w:r>
      <w:r w:rsidR="00485BB3" w:rsidRPr="00D02BE5">
        <w:rPr>
          <w:rFonts w:ascii="Times New Roman" w:eastAsia="Calibri" w:hAnsi="Times New Roman" w:cs="Times New Roman"/>
          <w:color w:val="000000"/>
          <w:sz w:val="24"/>
          <w:szCs w:val="24"/>
        </w:rPr>
        <w:lastRenderedPageBreak/>
        <w:t>регистрират на територията на Европейския съюз (ЕС). Един от факторите, който се взема предвид при класифицирането на превозните средства от категории М1 и N1 в екологични групи</w:t>
      </w:r>
      <w:r w:rsidR="005E1523">
        <w:rPr>
          <w:rFonts w:ascii="Times New Roman" w:eastAsia="Calibri" w:hAnsi="Times New Roman" w:cs="Times New Roman"/>
          <w:color w:val="000000"/>
          <w:sz w:val="24"/>
          <w:szCs w:val="24"/>
        </w:rPr>
        <w:t>,</w:t>
      </w:r>
      <w:r w:rsidR="00485BB3" w:rsidRPr="00D02BE5">
        <w:rPr>
          <w:rFonts w:ascii="Times New Roman" w:eastAsia="Calibri" w:hAnsi="Times New Roman" w:cs="Times New Roman"/>
          <w:color w:val="000000"/>
          <w:sz w:val="24"/>
          <w:szCs w:val="24"/>
        </w:rPr>
        <w:t xml:space="preserve"> е екологичната и</w:t>
      </w:r>
      <w:r w:rsidR="005E1523">
        <w:rPr>
          <w:rFonts w:ascii="Times New Roman" w:eastAsia="Calibri" w:hAnsi="Times New Roman" w:cs="Times New Roman"/>
          <w:color w:val="000000"/>
          <w:sz w:val="24"/>
          <w:szCs w:val="24"/>
        </w:rPr>
        <w:t>м категория (Евро). Понастоящем</w:t>
      </w:r>
      <w:r w:rsidR="00485BB3" w:rsidRPr="00D02BE5">
        <w:rPr>
          <w:rFonts w:ascii="Times New Roman" w:eastAsia="Calibri" w:hAnsi="Times New Roman" w:cs="Times New Roman"/>
          <w:color w:val="000000"/>
          <w:sz w:val="24"/>
          <w:szCs w:val="24"/>
        </w:rPr>
        <w:t xml:space="preserve"> съгласно чл. 55, ал. 1, т. 2 от </w:t>
      </w:r>
      <w:r w:rsidR="00485BB3">
        <w:rPr>
          <w:rFonts w:ascii="Times New Roman" w:eastAsia="Calibri" w:hAnsi="Times New Roman" w:cs="Times New Roman"/>
          <w:color w:val="000000"/>
          <w:sz w:val="24"/>
          <w:szCs w:val="24"/>
        </w:rPr>
        <w:t>ЗМДТ</w:t>
      </w:r>
      <w:r w:rsidR="00485BB3" w:rsidRPr="00D02BE5">
        <w:rPr>
          <w:rFonts w:ascii="Times New Roman" w:eastAsia="Calibri" w:hAnsi="Times New Roman" w:cs="Times New Roman"/>
          <w:color w:val="000000"/>
          <w:sz w:val="24"/>
          <w:szCs w:val="24"/>
        </w:rPr>
        <w:t xml:space="preserve"> е възможно класифицирането в екологични групи на превозни средства от категории M1 и N1, които отговарят на категория до </w:t>
      </w:r>
      <w:r w:rsidR="00485BB3">
        <w:rPr>
          <w:rFonts w:ascii="Times New Roman" w:eastAsia="Calibri" w:hAnsi="Times New Roman" w:cs="Times New Roman"/>
          <w:color w:val="000000"/>
          <w:sz w:val="24"/>
          <w:szCs w:val="24"/>
        </w:rPr>
        <w:t>„</w:t>
      </w:r>
      <w:r w:rsidR="00485BB3" w:rsidRPr="00D02BE5">
        <w:rPr>
          <w:rFonts w:ascii="Times New Roman" w:eastAsia="Calibri" w:hAnsi="Times New Roman" w:cs="Times New Roman"/>
          <w:color w:val="000000"/>
          <w:sz w:val="24"/>
          <w:szCs w:val="24"/>
        </w:rPr>
        <w:t>Евро 6</w:t>
      </w:r>
      <w:r w:rsidR="00485BB3">
        <w:rPr>
          <w:rFonts w:ascii="Times New Roman" w:eastAsia="Calibri" w:hAnsi="Times New Roman" w:cs="Times New Roman"/>
          <w:color w:val="000000"/>
          <w:sz w:val="24"/>
          <w:szCs w:val="24"/>
        </w:rPr>
        <w:t>“</w:t>
      </w:r>
      <w:r w:rsidR="00485BB3" w:rsidRPr="00D02BE5">
        <w:rPr>
          <w:rFonts w:ascii="Times New Roman" w:eastAsia="Calibri" w:hAnsi="Times New Roman" w:cs="Times New Roman"/>
          <w:color w:val="000000"/>
          <w:sz w:val="24"/>
          <w:szCs w:val="24"/>
        </w:rPr>
        <w:t xml:space="preserve"> включително, но не и на превозни средства с категория </w:t>
      </w:r>
      <w:r w:rsidR="00485BB3">
        <w:rPr>
          <w:rFonts w:ascii="Times New Roman" w:eastAsia="Calibri" w:hAnsi="Times New Roman" w:cs="Times New Roman"/>
          <w:color w:val="000000"/>
          <w:sz w:val="24"/>
          <w:szCs w:val="24"/>
        </w:rPr>
        <w:t>„</w:t>
      </w:r>
      <w:r w:rsidR="00485BB3" w:rsidRPr="00D02BE5">
        <w:rPr>
          <w:rFonts w:ascii="Times New Roman" w:eastAsia="Calibri" w:hAnsi="Times New Roman" w:cs="Times New Roman"/>
          <w:color w:val="000000"/>
          <w:sz w:val="24"/>
          <w:szCs w:val="24"/>
        </w:rPr>
        <w:t>Евро 7</w:t>
      </w:r>
      <w:r w:rsidR="00485BB3">
        <w:rPr>
          <w:rFonts w:ascii="Times New Roman" w:eastAsia="Calibri" w:hAnsi="Times New Roman" w:cs="Times New Roman"/>
          <w:color w:val="000000"/>
          <w:sz w:val="24"/>
          <w:szCs w:val="24"/>
        </w:rPr>
        <w:t>“</w:t>
      </w:r>
      <w:r w:rsidR="00485BB3" w:rsidRPr="00D02BE5">
        <w:rPr>
          <w:rFonts w:ascii="Times New Roman" w:eastAsia="Calibri" w:hAnsi="Times New Roman" w:cs="Times New Roman"/>
          <w:color w:val="000000"/>
          <w:sz w:val="24"/>
          <w:szCs w:val="24"/>
        </w:rPr>
        <w:t xml:space="preserve">, което </w:t>
      </w:r>
      <w:r w:rsidR="00485BB3">
        <w:rPr>
          <w:rFonts w:ascii="Times New Roman" w:eastAsia="Calibri" w:hAnsi="Times New Roman" w:cs="Times New Roman"/>
          <w:color w:val="000000"/>
          <w:sz w:val="24"/>
          <w:szCs w:val="24"/>
        </w:rPr>
        <w:t xml:space="preserve">би довело до </w:t>
      </w:r>
      <w:r w:rsidR="00485BB3" w:rsidRPr="00D02BE5">
        <w:rPr>
          <w:rFonts w:ascii="Times New Roman" w:eastAsia="Calibri" w:hAnsi="Times New Roman" w:cs="Times New Roman"/>
          <w:color w:val="000000"/>
          <w:sz w:val="24"/>
          <w:szCs w:val="24"/>
        </w:rPr>
        <w:t>затруднения</w:t>
      </w:r>
      <w:r w:rsidR="00485BB3">
        <w:rPr>
          <w:rFonts w:ascii="Times New Roman" w:eastAsia="Calibri" w:hAnsi="Times New Roman" w:cs="Times New Roman"/>
          <w:color w:val="000000"/>
          <w:sz w:val="24"/>
          <w:szCs w:val="24"/>
        </w:rPr>
        <w:t xml:space="preserve"> при определяне на данъка на тези </w:t>
      </w:r>
      <w:r w:rsidR="00485BB3" w:rsidRPr="00D02BE5">
        <w:rPr>
          <w:rFonts w:ascii="Times New Roman" w:eastAsia="Calibri" w:hAnsi="Times New Roman" w:cs="Times New Roman"/>
          <w:color w:val="000000"/>
          <w:sz w:val="24"/>
          <w:szCs w:val="24"/>
        </w:rPr>
        <w:t>превозни средства. С цел избягване</w:t>
      </w:r>
      <w:r w:rsidR="00BC697D">
        <w:rPr>
          <w:rFonts w:ascii="Times New Roman" w:eastAsia="Calibri" w:hAnsi="Times New Roman" w:cs="Times New Roman"/>
          <w:color w:val="000000"/>
          <w:sz w:val="24"/>
          <w:szCs w:val="24"/>
        </w:rPr>
        <w:t xml:space="preserve">то на </w:t>
      </w:r>
      <w:r w:rsidR="00485BB3" w:rsidRPr="00D02BE5">
        <w:rPr>
          <w:rFonts w:ascii="Times New Roman" w:eastAsia="Calibri" w:hAnsi="Times New Roman" w:cs="Times New Roman"/>
          <w:color w:val="000000"/>
          <w:sz w:val="24"/>
          <w:szCs w:val="24"/>
        </w:rPr>
        <w:t xml:space="preserve">евентуални </w:t>
      </w:r>
      <w:r w:rsidR="00BC697D">
        <w:rPr>
          <w:rFonts w:ascii="Times New Roman" w:eastAsia="Calibri" w:hAnsi="Times New Roman" w:cs="Times New Roman"/>
          <w:color w:val="000000"/>
          <w:sz w:val="24"/>
          <w:szCs w:val="24"/>
        </w:rPr>
        <w:t>тълкувания и казуси с регистрирани автомобили с екологична категория „Евро 7“</w:t>
      </w:r>
      <w:r w:rsidR="0060333E">
        <w:rPr>
          <w:rFonts w:ascii="Times New Roman" w:eastAsia="Calibri" w:hAnsi="Times New Roman" w:cs="Times New Roman"/>
          <w:color w:val="000000"/>
          <w:sz w:val="24"/>
          <w:szCs w:val="24"/>
        </w:rPr>
        <w:t xml:space="preserve">, както и с цел </w:t>
      </w:r>
      <w:r w:rsidR="00485BB3" w:rsidRPr="00D02BE5">
        <w:rPr>
          <w:rFonts w:ascii="Times New Roman" w:eastAsia="Calibri" w:hAnsi="Times New Roman" w:cs="Times New Roman"/>
          <w:color w:val="000000"/>
          <w:sz w:val="24"/>
          <w:szCs w:val="24"/>
        </w:rPr>
        <w:t xml:space="preserve">привеждане на ЗМДТ в съответствие с промените в европейското законодателство са предложени промени в чл. 55, ал. 1, т. 2 от ЗМДТ, с които се </w:t>
      </w:r>
      <w:r w:rsidR="00AA2522">
        <w:rPr>
          <w:rFonts w:ascii="Times New Roman" w:eastAsia="Calibri" w:hAnsi="Times New Roman" w:cs="Times New Roman"/>
          <w:color w:val="000000"/>
          <w:sz w:val="24"/>
          <w:szCs w:val="24"/>
        </w:rPr>
        <w:t>допъл</w:t>
      </w:r>
      <w:r w:rsidR="00DA14A1">
        <w:rPr>
          <w:rFonts w:ascii="Times New Roman" w:eastAsia="Calibri" w:hAnsi="Times New Roman" w:cs="Times New Roman"/>
          <w:color w:val="000000"/>
          <w:sz w:val="24"/>
          <w:szCs w:val="24"/>
        </w:rPr>
        <w:t>ват</w:t>
      </w:r>
      <w:r w:rsidR="00AA2522">
        <w:rPr>
          <w:rFonts w:ascii="Times New Roman" w:eastAsia="Calibri" w:hAnsi="Times New Roman" w:cs="Times New Roman"/>
          <w:color w:val="000000"/>
          <w:sz w:val="24"/>
          <w:szCs w:val="24"/>
        </w:rPr>
        <w:t xml:space="preserve"> разпоредбите и с </w:t>
      </w:r>
      <w:r w:rsidR="00485BB3" w:rsidRPr="00D02BE5">
        <w:rPr>
          <w:rFonts w:ascii="Times New Roman" w:eastAsia="Calibri" w:hAnsi="Times New Roman" w:cs="Times New Roman"/>
          <w:color w:val="000000"/>
          <w:sz w:val="24"/>
          <w:szCs w:val="24"/>
        </w:rPr>
        <w:t xml:space="preserve">екологична категория </w:t>
      </w:r>
      <w:r w:rsidR="00485BB3">
        <w:rPr>
          <w:rFonts w:ascii="Times New Roman" w:eastAsia="Calibri" w:hAnsi="Times New Roman" w:cs="Times New Roman"/>
          <w:color w:val="000000"/>
          <w:sz w:val="24"/>
          <w:szCs w:val="24"/>
        </w:rPr>
        <w:t>„</w:t>
      </w:r>
      <w:r w:rsidR="00485BB3" w:rsidRPr="00D02BE5">
        <w:rPr>
          <w:rFonts w:ascii="Times New Roman" w:eastAsia="Calibri" w:hAnsi="Times New Roman" w:cs="Times New Roman"/>
          <w:color w:val="000000"/>
          <w:sz w:val="24"/>
          <w:szCs w:val="24"/>
        </w:rPr>
        <w:t>Евро 7</w:t>
      </w:r>
      <w:r w:rsidR="00485BB3">
        <w:rPr>
          <w:rFonts w:ascii="Times New Roman" w:eastAsia="Calibri" w:hAnsi="Times New Roman" w:cs="Times New Roman"/>
          <w:color w:val="000000"/>
          <w:sz w:val="24"/>
          <w:szCs w:val="24"/>
        </w:rPr>
        <w:t>“</w:t>
      </w:r>
      <w:r w:rsidR="00485BB3" w:rsidRPr="00D02BE5">
        <w:rPr>
          <w:rFonts w:ascii="Times New Roman" w:eastAsia="Calibri" w:hAnsi="Times New Roman" w:cs="Times New Roman"/>
          <w:color w:val="000000"/>
          <w:sz w:val="24"/>
          <w:szCs w:val="24"/>
        </w:rPr>
        <w:t xml:space="preserve">. </w:t>
      </w:r>
      <w:r w:rsidR="00A16CED" w:rsidRPr="00A16CED">
        <w:rPr>
          <w:rFonts w:ascii="Times New Roman" w:eastAsia="Calibri" w:hAnsi="Times New Roman" w:cs="Times New Roman"/>
          <w:color w:val="000000"/>
          <w:sz w:val="24"/>
          <w:szCs w:val="24"/>
        </w:rPr>
        <w:t xml:space="preserve">Промяната на този етап предвижда допълнение само на разпоредбата </w:t>
      </w:r>
      <w:r w:rsidR="00E37424">
        <w:rPr>
          <w:rFonts w:ascii="Times New Roman" w:eastAsia="Calibri" w:hAnsi="Times New Roman" w:cs="Times New Roman"/>
          <w:color w:val="000000"/>
          <w:sz w:val="24"/>
          <w:szCs w:val="24"/>
        </w:rPr>
        <w:t>за</w:t>
      </w:r>
      <w:r w:rsidR="00A16CED" w:rsidRPr="00A16CED">
        <w:rPr>
          <w:rFonts w:ascii="Times New Roman" w:eastAsia="Calibri" w:hAnsi="Times New Roman" w:cs="Times New Roman"/>
          <w:color w:val="000000"/>
          <w:sz w:val="24"/>
          <w:szCs w:val="24"/>
        </w:rPr>
        <w:t xml:space="preserve"> екологичната категория на леки и товарни автомобили с технически допустима максимална маса не повече от 3,5 т с оглед </w:t>
      </w:r>
      <w:r w:rsidR="00BB1A88">
        <w:rPr>
          <w:rFonts w:ascii="Times New Roman" w:eastAsia="Calibri" w:hAnsi="Times New Roman" w:cs="Times New Roman"/>
          <w:color w:val="000000"/>
          <w:sz w:val="24"/>
          <w:szCs w:val="24"/>
        </w:rPr>
        <w:t xml:space="preserve">на </w:t>
      </w:r>
      <w:r w:rsidR="00A16CED" w:rsidRPr="00A16CED">
        <w:rPr>
          <w:rFonts w:ascii="Times New Roman" w:eastAsia="Calibri" w:hAnsi="Times New Roman" w:cs="Times New Roman"/>
          <w:color w:val="000000"/>
          <w:sz w:val="24"/>
          <w:szCs w:val="24"/>
        </w:rPr>
        <w:t xml:space="preserve">включването на новата екологична категория „Евро 7“ </w:t>
      </w:r>
      <w:r w:rsidR="00E37424">
        <w:rPr>
          <w:rFonts w:ascii="Times New Roman" w:eastAsia="Calibri" w:hAnsi="Times New Roman" w:cs="Times New Roman"/>
          <w:color w:val="000000"/>
          <w:sz w:val="24"/>
          <w:szCs w:val="24"/>
        </w:rPr>
        <w:t>за</w:t>
      </w:r>
      <w:r w:rsidR="00A16CED" w:rsidRPr="00A16CED">
        <w:rPr>
          <w:rFonts w:ascii="Times New Roman" w:eastAsia="Calibri" w:hAnsi="Times New Roman" w:cs="Times New Roman"/>
          <w:color w:val="000000"/>
          <w:sz w:val="24"/>
          <w:szCs w:val="24"/>
        </w:rPr>
        <w:t xml:space="preserve"> </w:t>
      </w:r>
      <w:r w:rsidR="00E37424">
        <w:rPr>
          <w:rFonts w:ascii="Times New Roman" w:eastAsia="Calibri" w:hAnsi="Times New Roman" w:cs="Times New Roman"/>
          <w:color w:val="000000"/>
          <w:sz w:val="24"/>
          <w:szCs w:val="24"/>
        </w:rPr>
        <w:t>тези</w:t>
      </w:r>
      <w:r w:rsidR="00A16CED" w:rsidRPr="00A16CED">
        <w:rPr>
          <w:rFonts w:ascii="Times New Roman" w:eastAsia="Calibri" w:hAnsi="Times New Roman" w:cs="Times New Roman"/>
          <w:color w:val="000000"/>
          <w:sz w:val="24"/>
          <w:szCs w:val="24"/>
        </w:rPr>
        <w:t xml:space="preserve"> превозни средства, която влиза в сила през 2026 г</w:t>
      </w:r>
      <w:r w:rsidR="00A16CED" w:rsidRPr="00E37424">
        <w:rPr>
          <w:rFonts w:ascii="Times New Roman" w:eastAsia="Calibri" w:hAnsi="Times New Roman" w:cs="Times New Roman"/>
          <w:color w:val="000000"/>
          <w:sz w:val="24"/>
          <w:szCs w:val="24"/>
        </w:rPr>
        <w:t>.</w:t>
      </w:r>
    </w:p>
    <w:p w14:paraId="428AFDFA" w14:textId="77777777" w:rsidR="00C3453A" w:rsidRDefault="00C3453A" w:rsidP="00985BFC">
      <w:pPr>
        <w:spacing w:before="120" w:after="0" w:line="360" w:lineRule="auto"/>
        <w:ind w:firstLine="709"/>
        <w:contextualSpacing/>
        <w:jc w:val="both"/>
        <w:rPr>
          <w:rFonts w:ascii="Times New Roman" w:hAnsi="Times New Roman"/>
          <w:sz w:val="24"/>
          <w:szCs w:val="24"/>
        </w:rPr>
      </w:pPr>
    </w:p>
    <w:p w14:paraId="693E3FE0" w14:textId="77777777" w:rsidR="00D02BE5" w:rsidRPr="00D02BE5" w:rsidRDefault="00D02BE5" w:rsidP="00985BFC">
      <w:pPr>
        <w:numPr>
          <w:ilvl w:val="0"/>
          <w:numId w:val="17"/>
        </w:numPr>
        <w:tabs>
          <w:tab w:val="left" w:pos="1418"/>
        </w:tabs>
        <w:spacing w:before="120" w:after="0" w:line="360" w:lineRule="auto"/>
        <w:ind w:left="0" w:firstLine="709"/>
        <w:contextualSpacing/>
        <w:jc w:val="both"/>
        <w:rPr>
          <w:rFonts w:ascii="Times New Roman" w:eastAsia="Times New Roman" w:hAnsi="Times New Roman" w:cs="Times New Roman"/>
          <w:b/>
          <w:bCs/>
          <w:sz w:val="24"/>
          <w:szCs w:val="24"/>
        </w:rPr>
      </w:pPr>
      <w:r w:rsidRPr="00D02BE5">
        <w:rPr>
          <w:rFonts w:ascii="Times New Roman" w:eastAsia="Times New Roman" w:hAnsi="Times New Roman" w:cs="Times New Roman"/>
          <w:b/>
          <w:bCs/>
          <w:sz w:val="24"/>
          <w:szCs w:val="24"/>
        </w:rPr>
        <w:t>Целите, които се поставят</w:t>
      </w:r>
    </w:p>
    <w:p w14:paraId="14256F56" w14:textId="58C9F2F7" w:rsidR="00B727C2" w:rsidRDefault="00180AE8" w:rsidP="00985BFC">
      <w:pPr>
        <w:spacing w:before="120" w:after="0" w:line="36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 д</w:t>
      </w:r>
      <w:r w:rsidRPr="00180AE8">
        <w:rPr>
          <w:rFonts w:ascii="Times New Roman" w:eastAsia="Calibri" w:hAnsi="Times New Roman" w:cs="Times New Roman"/>
          <w:color w:val="000000"/>
          <w:sz w:val="24"/>
          <w:szCs w:val="24"/>
        </w:rPr>
        <w:t xml:space="preserve">обавянето на нова категория „Евро 7“ се </w:t>
      </w:r>
      <w:r w:rsidR="0060613B">
        <w:rPr>
          <w:rFonts w:ascii="Times New Roman" w:eastAsia="Calibri" w:hAnsi="Times New Roman" w:cs="Times New Roman"/>
          <w:color w:val="000000"/>
          <w:sz w:val="24"/>
          <w:szCs w:val="24"/>
        </w:rPr>
        <w:t xml:space="preserve">цели </w:t>
      </w:r>
      <w:r w:rsidR="00CC27D9">
        <w:rPr>
          <w:rFonts w:ascii="Times New Roman" w:eastAsia="Calibri" w:hAnsi="Times New Roman" w:cs="Times New Roman"/>
          <w:color w:val="000000"/>
          <w:sz w:val="24"/>
          <w:szCs w:val="24"/>
        </w:rPr>
        <w:t>ЗМДТ</w:t>
      </w:r>
      <w:r w:rsidR="0060613B" w:rsidRPr="00D02BE5">
        <w:rPr>
          <w:rFonts w:ascii="Times New Roman" w:eastAsia="Calibri" w:hAnsi="Times New Roman" w:cs="Times New Roman"/>
          <w:color w:val="000000"/>
          <w:sz w:val="24"/>
          <w:szCs w:val="24"/>
        </w:rPr>
        <w:t xml:space="preserve"> да </w:t>
      </w:r>
      <w:r w:rsidR="00A7430A">
        <w:rPr>
          <w:rFonts w:ascii="Times New Roman" w:eastAsia="Calibri" w:hAnsi="Times New Roman" w:cs="Times New Roman"/>
          <w:color w:val="000000"/>
          <w:sz w:val="24"/>
          <w:szCs w:val="24"/>
        </w:rPr>
        <w:t xml:space="preserve">се </w:t>
      </w:r>
      <w:r w:rsidR="0060613B" w:rsidRPr="00D02BE5">
        <w:rPr>
          <w:rFonts w:ascii="Times New Roman" w:eastAsia="Calibri" w:hAnsi="Times New Roman" w:cs="Times New Roman"/>
          <w:color w:val="000000"/>
          <w:sz w:val="24"/>
          <w:szCs w:val="24"/>
        </w:rPr>
        <w:t>актуализира, за да отразява промени</w:t>
      </w:r>
      <w:r w:rsidR="0060613B">
        <w:rPr>
          <w:rFonts w:ascii="Times New Roman" w:eastAsia="Calibri" w:hAnsi="Times New Roman" w:cs="Times New Roman"/>
          <w:color w:val="000000"/>
          <w:sz w:val="24"/>
          <w:szCs w:val="24"/>
        </w:rPr>
        <w:t>те</w:t>
      </w:r>
      <w:r w:rsidR="008C2687">
        <w:rPr>
          <w:rFonts w:ascii="Times New Roman" w:eastAsia="Calibri" w:hAnsi="Times New Roman" w:cs="Times New Roman"/>
          <w:color w:val="000000"/>
          <w:sz w:val="24"/>
          <w:szCs w:val="24"/>
        </w:rPr>
        <w:t>,</w:t>
      </w:r>
      <w:r w:rsidR="0060613B">
        <w:rPr>
          <w:rFonts w:ascii="Times New Roman" w:eastAsia="Calibri" w:hAnsi="Times New Roman" w:cs="Times New Roman"/>
          <w:color w:val="000000"/>
          <w:sz w:val="24"/>
          <w:szCs w:val="24"/>
        </w:rPr>
        <w:t xml:space="preserve"> свързани с въвеждане на</w:t>
      </w:r>
      <w:r w:rsidR="0060613B" w:rsidRPr="0060613B">
        <w:rPr>
          <w:rFonts w:ascii="Times New Roman" w:eastAsia="Calibri" w:hAnsi="Times New Roman" w:cs="Times New Roman"/>
          <w:color w:val="000000"/>
          <w:sz w:val="24"/>
          <w:szCs w:val="24"/>
        </w:rPr>
        <w:t xml:space="preserve"> </w:t>
      </w:r>
      <w:r w:rsidR="0060613B" w:rsidRPr="00D02BE5">
        <w:rPr>
          <w:rFonts w:ascii="Times New Roman" w:eastAsia="Calibri" w:hAnsi="Times New Roman" w:cs="Times New Roman"/>
          <w:color w:val="000000"/>
          <w:sz w:val="24"/>
          <w:szCs w:val="24"/>
        </w:rPr>
        <w:t>нов стандарт</w:t>
      </w:r>
      <w:r w:rsidR="0060613B">
        <w:rPr>
          <w:rFonts w:ascii="Times New Roman" w:eastAsia="Calibri" w:hAnsi="Times New Roman" w:cs="Times New Roman"/>
          <w:color w:val="000000"/>
          <w:sz w:val="24"/>
          <w:szCs w:val="24"/>
        </w:rPr>
        <w:t xml:space="preserve"> </w:t>
      </w:r>
      <w:r w:rsidR="0060613B" w:rsidRPr="00D02BE5">
        <w:rPr>
          <w:rFonts w:ascii="Times New Roman" w:eastAsia="Calibri" w:hAnsi="Times New Roman" w:cs="Times New Roman"/>
          <w:color w:val="000000"/>
          <w:sz w:val="24"/>
          <w:szCs w:val="24"/>
        </w:rPr>
        <w:t>„Евро 7“</w:t>
      </w:r>
      <w:r w:rsidR="000E6CC8">
        <w:rPr>
          <w:rFonts w:ascii="Times New Roman" w:eastAsia="Calibri" w:hAnsi="Times New Roman" w:cs="Times New Roman"/>
          <w:color w:val="000000"/>
          <w:sz w:val="24"/>
          <w:szCs w:val="24"/>
        </w:rPr>
        <w:t>,</w:t>
      </w:r>
      <w:r w:rsidR="0060613B" w:rsidRPr="00D02BE5">
        <w:rPr>
          <w:rFonts w:ascii="Times New Roman" w:eastAsia="Calibri" w:hAnsi="Times New Roman" w:cs="Times New Roman"/>
          <w:color w:val="000000"/>
          <w:sz w:val="24"/>
          <w:szCs w:val="24"/>
        </w:rPr>
        <w:t xml:space="preserve"> и да </w:t>
      </w:r>
      <w:r w:rsidR="00A7430A">
        <w:rPr>
          <w:rFonts w:ascii="Times New Roman" w:eastAsia="Calibri" w:hAnsi="Times New Roman" w:cs="Times New Roman"/>
          <w:color w:val="000000"/>
          <w:sz w:val="24"/>
          <w:szCs w:val="24"/>
        </w:rPr>
        <w:t xml:space="preserve">се </w:t>
      </w:r>
      <w:r w:rsidR="0060613B" w:rsidRPr="00D02BE5">
        <w:rPr>
          <w:rFonts w:ascii="Times New Roman" w:eastAsia="Calibri" w:hAnsi="Times New Roman" w:cs="Times New Roman"/>
          <w:color w:val="000000"/>
          <w:sz w:val="24"/>
          <w:szCs w:val="24"/>
        </w:rPr>
        <w:t xml:space="preserve">гарантира </w:t>
      </w:r>
      <w:r w:rsidR="007B501C">
        <w:rPr>
          <w:rFonts w:ascii="Times New Roman" w:eastAsia="Calibri" w:hAnsi="Times New Roman" w:cs="Times New Roman"/>
          <w:color w:val="000000"/>
          <w:sz w:val="24"/>
          <w:szCs w:val="24"/>
        </w:rPr>
        <w:t xml:space="preserve">възможността за определяне на данъка върху превозните средства от момента, в който моторните превозни средства с екологична категория </w:t>
      </w:r>
      <w:r w:rsidR="007B501C" w:rsidRPr="00180AE8">
        <w:rPr>
          <w:rFonts w:ascii="Times New Roman" w:eastAsia="Calibri" w:hAnsi="Times New Roman" w:cs="Times New Roman"/>
          <w:color w:val="000000"/>
          <w:sz w:val="24"/>
          <w:szCs w:val="24"/>
        </w:rPr>
        <w:t>„Евро 7“</w:t>
      </w:r>
      <w:r w:rsidR="007B501C">
        <w:rPr>
          <w:rFonts w:ascii="Times New Roman" w:eastAsia="Calibri" w:hAnsi="Times New Roman" w:cs="Times New Roman"/>
          <w:color w:val="000000"/>
          <w:sz w:val="24"/>
          <w:szCs w:val="24"/>
        </w:rPr>
        <w:t xml:space="preserve"> могат да бъдат закупени и регистрирани в България.  </w:t>
      </w:r>
    </w:p>
    <w:p w14:paraId="7B2CEC7D" w14:textId="77777777" w:rsidR="00B727C2" w:rsidRDefault="00B727C2" w:rsidP="00985BFC">
      <w:pPr>
        <w:spacing w:before="120" w:after="0" w:line="360" w:lineRule="auto"/>
        <w:ind w:firstLine="709"/>
        <w:jc w:val="both"/>
        <w:rPr>
          <w:rFonts w:ascii="Times New Roman" w:eastAsia="Calibri" w:hAnsi="Times New Roman" w:cs="Times New Roman"/>
          <w:color w:val="000000"/>
          <w:sz w:val="24"/>
          <w:szCs w:val="24"/>
        </w:rPr>
      </w:pPr>
    </w:p>
    <w:p w14:paraId="057964BC" w14:textId="77777777" w:rsidR="00D02BE5" w:rsidRPr="00D02BE5" w:rsidRDefault="00D02BE5" w:rsidP="00985BFC">
      <w:pPr>
        <w:numPr>
          <w:ilvl w:val="0"/>
          <w:numId w:val="17"/>
        </w:numPr>
        <w:tabs>
          <w:tab w:val="left" w:pos="1418"/>
        </w:tabs>
        <w:spacing w:before="120" w:after="0" w:line="360" w:lineRule="auto"/>
        <w:ind w:left="0" w:firstLine="709"/>
        <w:contextualSpacing/>
        <w:jc w:val="both"/>
        <w:rPr>
          <w:rFonts w:ascii="Times New Roman" w:eastAsia="Times New Roman" w:hAnsi="Times New Roman" w:cs="Times New Roman"/>
          <w:b/>
          <w:bCs/>
          <w:sz w:val="24"/>
          <w:szCs w:val="24"/>
        </w:rPr>
      </w:pPr>
      <w:r w:rsidRPr="00D02BE5">
        <w:rPr>
          <w:rFonts w:ascii="Times New Roman" w:eastAsia="Times New Roman" w:hAnsi="Times New Roman" w:cs="Times New Roman"/>
          <w:b/>
          <w:bCs/>
          <w:sz w:val="24"/>
          <w:szCs w:val="24"/>
        </w:rPr>
        <w:t>Финансови и други средства, необходими за прилагането на новата уредба</w:t>
      </w:r>
    </w:p>
    <w:p w14:paraId="1D1A3460" w14:textId="77777777" w:rsidR="00AB4877" w:rsidRPr="00782E87" w:rsidRDefault="009D2607" w:rsidP="00985BFC">
      <w:pPr>
        <w:spacing w:before="120" w:after="0" w:line="360" w:lineRule="auto"/>
        <w:ind w:firstLine="709"/>
        <w:contextualSpacing/>
        <w:jc w:val="both"/>
        <w:rPr>
          <w:rFonts w:ascii="Times New Roman" w:eastAsia="SimSun" w:hAnsi="Times New Roman" w:cs="Times New Roman"/>
          <w:sz w:val="24"/>
          <w:szCs w:val="24"/>
        </w:rPr>
      </w:pPr>
      <w:r w:rsidRPr="009D2607">
        <w:rPr>
          <w:rFonts w:ascii="Times New Roman" w:eastAsia="Calibri" w:hAnsi="Times New Roman" w:cs="Times New Roman"/>
          <w:color w:val="000000"/>
          <w:sz w:val="24"/>
          <w:szCs w:val="24"/>
        </w:rPr>
        <w:t>Предлаган</w:t>
      </w:r>
      <w:r w:rsidR="00AB4877">
        <w:rPr>
          <w:rFonts w:ascii="Times New Roman" w:eastAsia="Calibri" w:hAnsi="Times New Roman" w:cs="Times New Roman"/>
          <w:color w:val="000000"/>
          <w:sz w:val="24"/>
          <w:szCs w:val="24"/>
        </w:rPr>
        <w:t xml:space="preserve">ата промяна </w:t>
      </w:r>
      <w:r w:rsidRPr="009D2607">
        <w:rPr>
          <w:rFonts w:ascii="Times New Roman" w:eastAsia="Calibri" w:hAnsi="Times New Roman" w:cs="Times New Roman"/>
          <w:color w:val="000000"/>
          <w:sz w:val="24"/>
          <w:szCs w:val="24"/>
        </w:rPr>
        <w:t>няма да</w:t>
      </w:r>
      <w:r w:rsidR="00AB4877">
        <w:rPr>
          <w:rFonts w:ascii="Times New Roman" w:eastAsia="Calibri" w:hAnsi="Times New Roman" w:cs="Times New Roman"/>
          <w:color w:val="000000"/>
          <w:sz w:val="24"/>
          <w:szCs w:val="24"/>
        </w:rPr>
        <w:t xml:space="preserve"> доведе до </w:t>
      </w:r>
      <w:r w:rsidRPr="009D2607">
        <w:rPr>
          <w:rFonts w:ascii="Times New Roman" w:eastAsia="Calibri" w:hAnsi="Times New Roman" w:cs="Times New Roman"/>
          <w:color w:val="000000"/>
          <w:sz w:val="24"/>
          <w:szCs w:val="24"/>
        </w:rPr>
        <w:t xml:space="preserve">допълнителни разходи </w:t>
      </w:r>
      <w:r w:rsidR="00AB4877">
        <w:rPr>
          <w:rFonts w:ascii="Times New Roman" w:eastAsia="Calibri" w:hAnsi="Times New Roman" w:cs="Times New Roman"/>
          <w:color w:val="000000"/>
          <w:sz w:val="24"/>
          <w:szCs w:val="24"/>
        </w:rPr>
        <w:t>за прилагането ѝ.</w:t>
      </w:r>
      <w:r w:rsidRPr="009D2607">
        <w:rPr>
          <w:rFonts w:ascii="Times New Roman" w:eastAsia="Calibri" w:hAnsi="Times New Roman" w:cs="Times New Roman"/>
          <w:color w:val="000000"/>
          <w:sz w:val="24"/>
          <w:szCs w:val="24"/>
        </w:rPr>
        <w:t xml:space="preserve"> </w:t>
      </w:r>
      <w:r w:rsidR="00AB4877">
        <w:rPr>
          <w:rFonts w:ascii="Times New Roman" w:eastAsia="SimSun" w:hAnsi="Times New Roman" w:cs="Times New Roman"/>
          <w:sz w:val="24"/>
          <w:szCs w:val="24"/>
        </w:rPr>
        <w:t xml:space="preserve">Промяната не следва да доведе до </w:t>
      </w:r>
      <w:r w:rsidR="00AB4877" w:rsidRPr="00782E87">
        <w:rPr>
          <w:rFonts w:ascii="Times New Roman" w:eastAsia="SimSun" w:hAnsi="Times New Roman" w:cs="Times New Roman"/>
          <w:sz w:val="24"/>
          <w:szCs w:val="24"/>
        </w:rPr>
        <w:t>въздействие върху държавния бюджет</w:t>
      </w:r>
      <w:r w:rsidR="00AB4877">
        <w:rPr>
          <w:rFonts w:ascii="Times New Roman" w:eastAsia="SimSun" w:hAnsi="Times New Roman" w:cs="Times New Roman"/>
          <w:sz w:val="24"/>
          <w:szCs w:val="24"/>
        </w:rPr>
        <w:t xml:space="preserve"> и общинските бюджети, </w:t>
      </w:r>
      <w:r w:rsidR="00AB4877">
        <w:rPr>
          <w:rFonts w:ascii="Times New Roman" w:eastAsia="Calibri" w:hAnsi="Times New Roman" w:cs="Times New Roman"/>
          <w:color w:val="000000"/>
          <w:sz w:val="24"/>
          <w:szCs w:val="24"/>
        </w:rPr>
        <w:t>т</w:t>
      </w:r>
      <w:r w:rsidR="007C2547">
        <w:rPr>
          <w:rFonts w:ascii="Times New Roman" w:eastAsia="Calibri" w:hAnsi="Times New Roman" w:cs="Times New Roman"/>
          <w:color w:val="000000"/>
          <w:sz w:val="24"/>
          <w:szCs w:val="24"/>
        </w:rPr>
        <w:t xml:space="preserve">ъй като </w:t>
      </w:r>
      <w:r w:rsidR="00426A9B">
        <w:rPr>
          <w:rFonts w:ascii="Times New Roman" w:eastAsia="Calibri" w:hAnsi="Times New Roman" w:cs="Times New Roman"/>
          <w:color w:val="000000"/>
          <w:sz w:val="24"/>
          <w:szCs w:val="24"/>
        </w:rPr>
        <w:t xml:space="preserve">новата екологична категория е добавена </w:t>
      </w:r>
      <w:r w:rsidR="007C2547">
        <w:rPr>
          <w:rFonts w:ascii="Times New Roman" w:eastAsia="Calibri" w:hAnsi="Times New Roman" w:cs="Times New Roman"/>
          <w:color w:val="000000"/>
          <w:sz w:val="24"/>
          <w:szCs w:val="24"/>
        </w:rPr>
        <w:t xml:space="preserve">към </w:t>
      </w:r>
      <w:r w:rsidR="00156AA4">
        <w:rPr>
          <w:rFonts w:ascii="Times New Roman" w:eastAsia="Calibri" w:hAnsi="Times New Roman" w:cs="Times New Roman"/>
          <w:color w:val="000000"/>
          <w:sz w:val="24"/>
          <w:szCs w:val="24"/>
        </w:rPr>
        <w:t xml:space="preserve">екологичния компонент, към който </w:t>
      </w:r>
      <w:r w:rsidR="007C2547">
        <w:rPr>
          <w:rFonts w:ascii="Times New Roman" w:eastAsia="Calibri" w:hAnsi="Times New Roman" w:cs="Times New Roman"/>
          <w:color w:val="000000"/>
          <w:sz w:val="24"/>
          <w:szCs w:val="24"/>
        </w:rPr>
        <w:t xml:space="preserve">в момента принадлежат и автомобилите с </w:t>
      </w:r>
      <w:r w:rsidR="00156AA4">
        <w:rPr>
          <w:rFonts w:ascii="Times New Roman" w:eastAsia="Calibri" w:hAnsi="Times New Roman" w:cs="Times New Roman"/>
          <w:color w:val="000000"/>
          <w:sz w:val="24"/>
          <w:szCs w:val="24"/>
        </w:rPr>
        <w:t xml:space="preserve">екологична категория </w:t>
      </w:r>
      <w:r w:rsidR="007C2547">
        <w:rPr>
          <w:rFonts w:ascii="Times New Roman" w:eastAsia="Calibri" w:hAnsi="Times New Roman" w:cs="Times New Roman"/>
          <w:color w:val="000000"/>
          <w:sz w:val="24"/>
          <w:szCs w:val="24"/>
          <w:lang w:val="en-US"/>
        </w:rPr>
        <w:t>EEV</w:t>
      </w:r>
      <w:r w:rsidR="007C2547" w:rsidRPr="00274A6D">
        <w:rPr>
          <w:rFonts w:ascii="Times New Roman" w:eastAsia="Calibri" w:hAnsi="Times New Roman" w:cs="Times New Roman"/>
          <w:color w:val="000000"/>
          <w:sz w:val="24"/>
          <w:szCs w:val="24"/>
        </w:rPr>
        <w:t xml:space="preserve"> </w:t>
      </w:r>
      <w:r w:rsidR="007C2547">
        <w:rPr>
          <w:rFonts w:ascii="Times New Roman" w:eastAsia="Calibri" w:hAnsi="Times New Roman" w:cs="Times New Roman"/>
          <w:color w:val="000000"/>
          <w:sz w:val="24"/>
          <w:szCs w:val="24"/>
        </w:rPr>
        <w:t xml:space="preserve">и </w:t>
      </w:r>
      <w:r w:rsidR="00156AA4">
        <w:rPr>
          <w:rFonts w:ascii="Times New Roman" w:eastAsia="Calibri" w:hAnsi="Times New Roman" w:cs="Times New Roman"/>
          <w:color w:val="000000"/>
          <w:sz w:val="24"/>
          <w:szCs w:val="24"/>
        </w:rPr>
        <w:t>„</w:t>
      </w:r>
      <w:r w:rsidR="007C2547">
        <w:rPr>
          <w:rFonts w:ascii="Times New Roman" w:eastAsia="Calibri" w:hAnsi="Times New Roman" w:cs="Times New Roman"/>
          <w:color w:val="000000"/>
          <w:sz w:val="24"/>
          <w:szCs w:val="24"/>
        </w:rPr>
        <w:t>Евро 6</w:t>
      </w:r>
      <w:r w:rsidR="00156AA4">
        <w:rPr>
          <w:rFonts w:ascii="Times New Roman" w:eastAsia="Calibri" w:hAnsi="Times New Roman" w:cs="Times New Roman"/>
          <w:color w:val="000000"/>
          <w:sz w:val="24"/>
          <w:szCs w:val="24"/>
        </w:rPr>
        <w:t>“.</w:t>
      </w:r>
      <w:r w:rsidR="007C2547">
        <w:rPr>
          <w:rFonts w:ascii="Times New Roman" w:eastAsia="Calibri" w:hAnsi="Times New Roman" w:cs="Times New Roman"/>
          <w:color w:val="000000"/>
          <w:sz w:val="24"/>
          <w:szCs w:val="24"/>
        </w:rPr>
        <w:t xml:space="preserve"> </w:t>
      </w:r>
    </w:p>
    <w:p w14:paraId="11580392" w14:textId="77777777" w:rsidR="00D02BE5" w:rsidRPr="00D02BE5" w:rsidRDefault="00D02BE5" w:rsidP="00985BFC">
      <w:pPr>
        <w:spacing w:before="120" w:after="0" w:line="360" w:lineRule="auto"/>
        <w:ind w:firstLine="709"/>
        <w:contextualSpacing/>
        <w:jc w:val="both"/>
        <w:rPr>
          <w:rFonts w:ascii="Times New Roman" w:eastAsia="Calibri" w:hAnsi="Times New Roman" w:cs="Times New Roman"/>
          <w:color w:val="000000"/>
          <w:sz w:val="24"/>
          <w:szCs w:val="24"/>
        </w:rPr>
      </w:pPr>
    </w:p>
    <w:p w14:paraId="788DB075" w14:textId="77777777" w:rsidR="00D02BE5" w:rsidRPr="00D02BE5" w:rsidRDefault="00D02BE5" w:rsidP="00985BFC">
      <w:pPr>
        <w:numPr>
          <w:ilvl w:val="0"/>
          <w:numId w:val="17"/>
        </w:numPr>
        <w:spacing w:before="120" w:after="0" w:line="360" w:lineRule="auto"/>
        <w:ind w:left="1418" w:hanging="708"/>
        <w:contextualSpacing/>
        <w:rPr>
          <w:rFonts w:ascii="Times New Roman" w:eastAsia="Calibri" w:hAnsi="Times New Roman" w:cs="Times New Roman"/>
          <w:b/>
          <w:bCs/>
          <w:color w:val="000000"/>
          <w:sz w:val="24"/>
          <w:szCs w:val="24"/>
        </w:rPr>
      </w:pPr>
      <w:r w:rsidRPr="00D02BE5">
        <w:rPr>
          <w:rFonts w:ascii="Times New Roman" w:eastAsia="Calibri" w:hAnsi="Times New Roman" w:cs="Times New Roman"/>
          <w:b/>
          <w:bCs/>
          <w:color w:val="000000"/>
          <w:sz w:val="24"/>
          <w:szCs w:val="24"/>
        </w:rPr>
        <w:t>Очаквани резултати от прилагането</w:t>
      </w:r>
    </w:p>
    <w:p w14:paraId="6EB77016" w14:textId="77777777" w:rsidR="008470FB" w:rsidRDefault="00D11BB0" w:rsidP="00985BFC">
      <w:pPr>
        <w:spacing w:before="120" w:after="0" w:line="360" w:lineRule="auto"/>
        <w:ind w:firstLine="720"/>
        <w:contextualSpacing/>
        <w:jc w:val="both"/>
        <w:rPr>
          <w:rFonts w:ascii="Times New Roman" w:hAnsi="Times New Roman"/>
          <w:sz w:val="24"/>
          <w:szCs w:val="24"/>
        </w:rPr>
      </w:pPr>
      <w:r w:rsidRPr="00D11BB0">
        <w:rPr>
          <w:rFonts w:ascii="Times New Roman" w:hAnsi="Times New Roman"/>
          <w:sz w:val="24"/>
          <w:szCs w:val="24"/>
        </w:rPr>
        <w:t xml:space="preserve">В резултат на направеното предложение ще се осигури актуализиране на </w:t>
      </w:r>
      <w:r w:rsidR="00CB2F88">
        <w:rPr>
          <w:rFonts w:ascii="Times New Roman" w:hAnsi="Times New Roman"/>
          <w:sz w:val="24"/>
          <w:szCs w:val="24"/>
        </w:rPr>
        <w:t>ЗМДТ</w:t>
      </w:r>
      <w:r w:rsidRPr="00D11BB0">
        <w:rPr>
          <w:rFonts w:ascii="Times New Roman" w:hAnsi="Times New Roman"/>
          <w:sz w:val="24"/>
          <w:szCs w:val="24"/>
        </w:rPr>
        <w:t xml:space="preserve">, </w:t>
      </w:r>
      <w:r w:rsidR="00447481">
        <w:rPr>
          <w:rFonts w:ascii="Times New Roman" w:hAnsi="Times New Roman"/>
          <w:sz w:val="24"/>
          <w:szCs w:val="24"/>
        </w:rPr>
        <w:t xml:space="preserve">като </w:t>
      </w:r>
      <w:r w:rsidRPr="00D11BB0">
        <w:rPr>
          <w:rFonts w:ascii="Times New Roman" w:hAnsi="Times New Roman"/>
          <w:sz w:val="24"/>
          <w:szCs w:val="24"/>
        </w:rPr>
        <w:t xml:space="preserve">в </w:t>
      </w:r>
      <w:r w:rsidR="00447481">
        <w:rPr>
          <w:rFonts w:ascii="Times New Roman" w:hAnsi="Times New Roman"/>
          <w:sz w:val="24"/>
          <w:szCs w:val="24"/>
        </w:rPr>
        <w:t>него</w:t>
      </w:r>
      <w:r w:rsidRPr="00D11BB0">
        <w:rPr>
          <w:rFonts w:ascii="Times New Roman" w:hAnsi="Times New Roman"/>
          <w:sz w:val="24"/>
          <w:szCs w:val="24"/>
        </w:rPr>
        <w:t xml:space="preserve"> ще се отразят промените, свързани с въвеждане на новия евро стандарт</w:t>
      </w:r>
      <w:r w:rsidR="000E05EC">
        <w:rPr>
          <w:rFonts w:ascii="Times New Roman" w:hAnsi="Times New Roman"/>
          <w:sz w:val="24"/>
          <w:szCs w:val="24"/>
        </w:rPr>
        <w:t xml:space="preserve"> </w:t>
      </w:r>
      <w:r w:rsidR="000E05EC" w:rsidRPr="00D11BB0">
        <w:rPr>
          <w:rFonts w:ascii="Times New Roman" w:hAnsi="Times New Roman"/>
          <w:sz w:val="24"/>
          <w:szCs w:val="24"/>
        </w:rPr>
        <w:t>„Евро 7“</w:t>
      </w:r>
      <w:r w:rsidR="00327C98">
        <w:rPr>
          <w:rFonts w:ascii="Times New Roman" w:hAnsi="Times New Roman"/>
          <w:sz w:val="24"/>
          <w:szCs w:val="24"/>
        </w:rPr>
        <w:t xml:space="preserve">, което ще предотврати липсата на нормативна уредба </w:t>
      </w:r>
      <w:r w:rsidR="003E43C6">
        <w:rPr>
          <w:rFonts w:ascii="Times New Roman" w:hAnsi="Times New Roman"/>
          <w:sz w:val="24"/>
          <w:szCs w:val="24"/>
        </w:rPr>
        <w:t>и възможността за възникване на спорове и тълкуване</w:t>
      </w:r>
      <w:r w:rsidRPr="00D11BB0">
        <w:rPr>
          <w:rFonts w:ascii="Times New Roman" w:hAnsi="Times New Roman"/>
          <w:sz w:val="24"/>
          <w:szCs w:val="24"/>
        </w:rPr>
        <w:t xml:space="preserve"> в</w:t>
      </w:r>
      <w:r w:rsidR="003E43C6">
        <w:rPr>
          <w:rFonts w:ascii="Times New Roman" w:hAnsi="Times New Roman"/>
          <w:sz w:val="24"/>
          <w:szCs w:val="24"/>
        </w:rPr>
        <w:t xml:space="preserve"> случаите на </w:t>
      </w:r>
      <w:r w:rsidR="003E43C6" w:rsidRPr="00D11BB0">
        <w:rPr>
          <w:rFonts w:ascii="Times New Roman" w:hAnsi="Times New Roman"/>
          <w:sz w:val="24"/>
          <w:szCs w:val="24"/>
        </w:rPr>
        <w:t>закупени и регистрирани в Република България</w:t>
      </w:r>
      <w:r w:rsidR="003E43C6">
        <w:rPr>
          <w:rFonts w:ascii="Times New Roman" w:hAnsi="Times New Roman"/>
          <w:sz w:val="24"/>
          <w:szCs w:val="24"/>
        </w:rPr>
        <w:t xml:space="preserve"> </w:t>
      </w:r>
      <w:r w:rsidR="00EB4ED0">
        <w:rPr>
          <w:rFonts w:ascii="Times New Roman" w:hAnsi="Times New Roman"/>
          <w:sz w:val="24"/>
          <w:szCs w:val="24"/>
        </w:rPr>
        <w:t xml:space="preserve">през 2026 г. </w:t>
      </w:r>
      <w:r w:rsidR="00951365">
        <w:rPr>
          <w:rFonts w:ascii="Times New Roman" w:hAnsi="Times New Roman"/>
          <w:sz w:val="24"/>
          <w:szCs w:val="24"/>
        </w:rPr>
        <w:t xml:space="preserve">моторни превозни средства </w:t>
      </w:r>
      <w:r w:rsidR="00EB4ED0">
        <w:rPr>
          <w:rFonts w:ascii="Times New Roman" w:hAnsi="Times New Roman"/>
          <w:sz w:val="24"/>
          <w:szCs w:val="24"/>
        </w:rPr>
        <w:t>с</w:t>
      </w:r>
      <w:r w:rsidR="003E43C6" w:rsidRPr="00D11BB0">
        <w:rPr>
          <w:rFonts w:ascii="Times New Roman" w:hAnsi="Times New Roman"/>
          <w:sz w:val="24"/>
          <w:szCs w:val="24"/>
        </w:rPr>
        <w:t xml:space="preserve"> </w:t>
      </w:r>
      <w:r w:rsidRPr="00D11BB0">
        <w:rPr>
          <w:rFonts w:ascii="Times New Roman" w:hAnsi="Times New Roman"/>
          <w:sz w:val="24"/>
          <w:szCs w:val="24"/>
        </w:rPr>
        <w:t>екологична категория „Евро 7“</w:t>
      </w:r>
      <w:r w:rsidR="003C6134">
        <w:rPr>
          <w:rFonts w:ascii="Times New Roman" w:hAnsi="Times New Roman"/>
          <w:sz w:val="24"/>
          <w:szCs w:val="24"/>
        </w:rPr>
        <w:t>.</w:t>
      </w:r>
      <w:r w:rsidRPr="00D11BB0">
        <w:rPr>
          <w:rFonts w:ascii="Times New Roman" w:hAnsi="Times New Roman"/>
          <w:sz w:val="24"/>
          <w:szCs w:val="24"/>
        </w:rPr>
        <w:t xml:space="preserve"> </w:t>
      </w:r>
      <w:r w:rsidR="00951365">
        <w:rPr>
          <w:rFonts w:ascii="Times New Roman" w:hAnsi="Times New Roman"/>
          <w:sz w:val="24"/>
          <w:szCs w:val="24"/>
        </w:rPr>
        <w:t xml:space="preserve"> </w:t>
      </w:r>
      <w:r w:rsidRPr="00D11BB0">
        <w:rPr>
          <w:rFonts w:ascii="Times New Roman" w:hAnsi="Times New Roman"/>
          <w:sz w:val="24"/>
          <w:szCs w:val="24"/>
        </w:rPr>
        <w:t xml:space="preserve"> </w:t>
      </w:r>
    </w:p>
    <w:p w14:paraId="0E53F84D" w14:textId="77777777" w:rsidR="005D1EF0" w:rsidRPr="00D02BE5" w:rsidRDefault="005D1EF0" w:rsidP="00985BFC">
      <w:pPr>
        <w:spacing w:before="120" w:after="0" w:line="360" w:lineRule="auto"/>
        <w:ind w:firstLine="720"/>
        <w:contextualSpacing/>
        <w:jc w:val="both"/>
        <w:rPr>
          <w:rFonts w:ascii="Times New Roman" w:eastAsia="Calibri" w:hAnsi="Times New Roman" w:cs="Times New Roman"/>
          <w:bCs/>
          <w:color w:val="000000"/>
          <w:sz w:val="24"/>
          <w:szCs w:val="24"/>
        </w:rPr>
      </w:pPr>
    </w:p>
    <w:p w14:paraId="466962A3" w14:textId="77777777" w:rsidR="00D02BE5" w:rsidRPr="00D02BE5" w:rsidRDefault="00D02BE5" w:rsidP="00985BFC">
      <w:pPr>
        <w:numPr>
          <w:ilvl w:val="0"/>
          <w:numId w:val="38"/>
        </w:numPr>
        <w:spacing w:before="120" w:after="0" w:line="360" w:lineRule="auto"/>
        <w:ind w:left="993" w:hanging="284"/>
        <w:contextualSpacing/>
        <w:rPr>
          <w:rFonts w:ascii="Times New Roman" w:eastAsia="Calibri" w:hAnsi="Times New Roman" w:cs="Times New Roman"/>
          <w:b/>
          <w:bCs/>
          <w:color w:val="000000"/>
          <w:sz w:val="24"/>
          <w:szCs w:val="24"/>
        </w:rPr>
      </w:pPr>
      <w:r w:rsidRPr="00D02BE5">
        <w:rPr>
          <w:rFonts w:ascii="Times New Roman" w:eastAsia="Calibri" w:hAnsi="Times New Roman" w:cs="Times New Roman"/>
          <w:b/>
          <w:color w:val="000000"/>
          <w:sz w:val="24"/>
          <w:szCs w:val="24"/>
        </w:rPr>
        <w:t>Анализ за съответствие с правото на Европейския съюз</w:t>
      </w:r>
    </w:p>
    <w:p w14:paraId="53F9D7B0" w14:textId="4AB86704" w:rsidR="00D02BE5" w:rsidRDefault="002B1C42" w:rsidP="00985BFC">
      <w:pPr>
        <w:spacing w:before="120" w:after="0"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Направеното предложение не съдържа разпоредби, произтичащи от актове на Европейския съюз.</w:t>
      </w:r>
      <w:r w:rsidR="000E2088" w:rsidRPr="000E2088">
        <w:rPr>
          <w:rFonts w:ascii="Times New Roman" w:eastAsia="Calibri" w:hAnsi="Times New Roman" w:cs="Times New Roman"/>
          <w:sz w:val="24"/>
          <w:szCs w:val="24"/>
        </w:rPr>
        <w:t xml:space="preserve"> Направеното предложение </w:t>
      </w:r>
      <w:r w:rsidR="00DE7F38">
        <w:rPr>
          <w:rFonts w:ascii="Times New Roman" w:eastAsia="Calibri" w:hAnsi="Times New Roman" w:cs="Times New Roman"/>
          <w:sz w:val="24"/>
          <w:szCs w:val="24"/>
        </w:rPr>
        <w:t xml:space="preserve">е във връзка с приетия </w:t>
      </w:r>
      <w:r w:rsidR="000E2088" w:rsidRPr="000E2088">
        <w:rPr>
          <w:rFonts w:ascii="Times New Roman" w:eastAsia="Calibri" w:hAnsi="Times New Roman" w:cs="Times New Roman"/>
          <w:sz w:val="24"/>
          <w:szCs w:val="24"/>
        </w:rPr>
        <w:t>Регламент (ЕС) 2024/1257</w:t>
      </w:r>
      <w:r w:rsidR="00DE7F38">
        <w:rPr>
          <w:rFonts w:ascii="Times New Roman" w:eastAsia="Calibri" w:hAnsi="Times New Roman" w:cs="Times New Roman"/>
          <w:sz w:val="24"/>
          <w:szCs w:val="24"/>
        </w:rPr>
        <w:t>, но</w:t>
      </w:r>
      <w:r w:rsidR="000E2088" w:rsidRPr="000E2088">
        <w:rPr>
          <w:rFonts w:ascii="Times New Roman" w:eastAsia="Calibri" w:hAnsi="Times New Roman" w:cs="Times New Roman"/>
          <w:sz w:val="24"/>
          <w:szCs w:val="24"/>
        </w:rPr>
        <w:t xml:space="preserve"> </w:t>
      </w:r>
      <w:r w:rsidR="005C52B6">
        <w:rPr>
          <w:rFonts w:ascii="Times New Roman" w:eastAsia="Calibri" w:hAnsi="Times New Roman" w:cs="Times New Roman"/>
          <w:sz w:val="24"/>
          <w:szCs w:val="24"/>
        </w:rPr>
        <w:t xml:space="preserve">не го въвежда, а само </w:t>
      </w:r>
      <w:r w:rsidR="000E2088" w:rsidRPr="000E2088">
        <w:rPr>
          <w:rFonts w:ascii="Times New Roman" w:eastAsia="Calibri" w:hAnsi="Times New Roman" w:cs="Times New Roman"/>
          <w:sz w:val="24"/>
          <w:szCs w:val="24"/>
        </w:rPr>
        <w:t>цели</w:t>
      </w:r>
      <w:r w:rsidR="00CE4387">
        <w:rPr>
          <w:rFonts w:ascii="Times New Roman" w:eastAsia="Calibri" w:hAnsi="Times New Roman" w:cs="Times New Roman"/>
          <w:sz w:val="24"/>
          <w:szCs w:val="24"/>
        </w:rPr>
        <w:t xml:space="preserve"> допълнение</w:t>
      </w:r>
      <w:r w:rsidR="000E2088" w:rsidRPr="000E2088">
        <w:rPr>
          <w:rFonts w:ascii="Times New Roman" w:eastAsia="Calibri" w:hAnsi="Times New Roman" w:cs="Times New Roman"/>
          <w:sz w:val="24"/>
          <w:szCs w:val="24"/>
        </w:rPr>
        <w:t xml:space="preserve"> на екологичния компонент, приложим към определяне на данъка върху превозните средства към тази нова категория.</w:t>
      </w:r>
    </w:p>
    <w:p w14:paraId="32D457ED" w14:textId="77777777" w:rsidR="00C24624" w:rsidRDefault="002B1C42" w:rsidP="00985BFC">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9 септември 2015 година</w:t>
      </w:r>
      <w:r w:rsidR="0010070D">
        <w:rPr>
          <w:rFonts w:ascii="Times New Roman" w:hAnsi="Times New Roman" w:cs="Times New Roman"/>
          <w:sz w:val="24"/>
          <w:szCs w:val="24"/>
        </w:rPr>
        <w:t>,</w:t>
      </w:r>
      <w:r>
        <w:rPr>
          <w:rFonts w:ascii="Times New Roman" w:hAnsi="Times New Roman" w:cs="Times New Roman"/>
          <w:sz w:val="24"/>
          <w:szCs w:val="24"/>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173DE289" w14:textId="77777777" w:rsidR="00C01E5D" w:rsidRPr="0059053F" w:rsidRDefault="00C01E5D" w:rsidP="00985BFC">
      <w:pPr>
        <w:spacing w:before="120" w:after="0" w:line="360" w:lineRule="auto"/>
        <w:ind w:firstLine="720"/>
        <w:jc w:val="both"/>
        <w:rPr>
          <w:rFonts w:ascii="Times New Roman" w:hAnsi="Times New Roman" w:cs="Times New Roman"/>
          <w:sz w:val="24"/>
          <w:szCs w:val="24"/>
        </w:rPr>
      </w:pPr>
    </w:p>
    <w:p w14:paraId="3C286787" w14:textId="31224AC9" w:rsidR="00D02BE5" w:rsidRPr="00FF7CBF" w:rsidRDefault="00D02BE5" w:rsidP="00985BFC">
      <w:pPr>
        <w:pStyle w:val="ListParagraph"/>
        <w:numPr>
          <w:ilvl w:val="0"/>
          <w:numId w:val="40"/>
        </w:numPr>
        <w:tabs>
          <w:tab w:val="left" w:pos="993"/>
        </w:tabs>
        <w:spacing w:before="120" w:after="0" w:line="360" w:lineRule="auto"/>
        <w:ind w:left="0" w:firstLine="709"/>
        <w:jc w:val="both"/>
        <w:rPr>
          <w:rFonts w:ascii="Times New Roman" w:eastAsia="Calibri" w:hAnsi="Times New Roman" w:cs="Times New Roman"/>
          <w:b/>
          <w:color w:val="000000"/>
          <w:sz w:val="24"/>
          <w:szCs w:val="24"/>
        </w:rPr>
      </w:pPr>
      <w:r w:rsidRPr="00FF7CBF">
        <w:rPr>
          <w:rFonts w:ascii="Times New Roman" w:eastAsia="Calibri" w:hAnsi="Times New Roman" w:cs="Times New Roman"/>
          <w:b/>
          <w:color w:val="000000"/>
          <w:sz w:val="24"/>
          <w:szCs w:val="24"/>
        </w:rPr>
        <w:t xml:space="preserve">Прецизиране на </w:t>
      </w:r>
      <w:r w:rsidR="00FA1FAE" w:rsidRPr="00FF7CBF">
        <w:rPr>
          <w:rFonts w:ascii="Times New Roman" w:eastAsia="Calibri" w:hAnsi="Times New Roman" w:cs="Times New Roman"/>
          <w:b/>
          <w:color w:val="000000"/>
          <w:sz w:val="24"/>
          <w:szCs w:val="24"/>
        </w:rPr>
        <w:t xml:space="preserve">разпоредбата относно </w:t>
      </w:r>
      <w:r w:rsidR="00C37D59" w:rsidRPr="00FF7CBF">
        <w:rPr>
          <w:rFonts w:ascii="Times New Roman" w:eastAsia="Calibri" w:hAnsi="Times New Roman" w:cs="Times New Roman"/>
          <w:b/>
          <w:color w:val="000000"/>
          <w:sz w:val="24"/>
          <w:szCs w:val="24"/>
        </w:rPr>
        <w:t xml:space="preserve">одобряването </w:t>
      </w:r>
      <w:r w:rsidR="00144ED1" w:rsidRPr="00FF7CBF">
        <w:rPr>
          <w:rFonts w:ascii="Times New Roman" w:eastAsia="Calibri" w:hAnsi="Times New Roman" w:cs="Times New Roman"/>
          <w:b/>
          <w:color w:val="000000"/>
          <w:sz w:val="24"/>
          <w:szCs w:val="24"/>
        </w:rPr>
        <w:t xml:space="preserve">от министъра на финансите </w:t>
      </w:r>
      <w:r w:rsidR="00C37D59" w:rsidRPr="00FF7CBF">
        <w:rPr>
          <w:rFonts w:ascii="Times New Roman" w:eastAsia="Calibri" w:hAnsi="Times New Roman" w:cs="Times New Roman"/>
          <w:b/>
          <w:color w:val="000000"/>
          <w:sz w:val="24"/>
          <w:szCs w:val="24"/>
        </w:rPr>
        <w:t>на образци на заявления и документи</w:t>
      </w:r>
      <w:r w:rsidR="00BB1A88">
        <w:rPr>
          <w:rFonts w:ascii="Times New Roman" w:eastAsia="Calibri" w:hAnsi="Times New Roman" w:cs="Times New Roman"/>
          <w:b/>
          <w:color w:val="000000"/>
          <w:sz w:val="24"/>
          <w:szCs w:val="24"/>
        </w:rPr>
        <w:t>,</w:t>
      </w:r>
      <w:r w:rsidR="00C37D59" w:rsidRPr="00FF7CBF">
        <w:rPr>
          <w:rFonts w:ascii="Times New Roman" w:eastAsia="Calibri" w:hAnsi="Times New Roman" w:cs="Times New Roman"/>
          <w:b/>
          <w:color w:val="000000"/>
          <w:sz w:val="24"/>
          <w:szCs w:val="24"/>
        </w:rPr>
        <w:t xml:space="preserve"> </w:t>
      </w:r>
      <w:r w:rsidR="00F307E4" w:rsidRPr="00FF7CBF">
        <w:rPr>
          <w:rFonts w:ascii="Times New Roman" w:eastAsia="Calibri" w:hAnsi="Times New Roman" w:cs="Times New Roman"/>
          <w:b/>
          <w:color w:val="000000"/>
          <w:sz w:val="24"/>
          <w:szCs w:val="24"/>
        </w:rPr>
        <w:t>издавани от общините за признаване, упражняване или погасяване на права или задължения</w:t>
      </w:r>
      <w:r w:rsidR="0055218D" w:rsidRPr="00FF7CBF">
        <w:rPr>
          <w:rFonts w:ascii="Times New Roman" w:eastAsia="Calibri" w:hAnsi="Times New Roman" w:cs="Times New Roman"/>
          <w:b/>
          <w:color w:val="000000"/>
          <w:sz w:val="24"/>
          <w:szCs w:val="24"/>
        </w:rPr>
        <w:t xml:space="preserve"> във връзка с местните данъци</w:t>
      </w:r>
    </w:p>
    <w:p w14:paraId="75188400" w14:textId="77777777" w:rsidR="00D02BE5" w:rsidRPr="00D02BE5" w:rsidRDefault="00D02BE5" w:rsidP="00985BFC">
      <w:pPr>
        <w:spacing w:before="120" w:after="0" w:line="360" w:lineRule="auto"/>
        <w:ind w:firstLine="709"/>
        <w:contextualSpacing/>
        <w:jc w:val="both"/>
        <w:rPr>
          <w:rFonts w:ascii="Times New Roman" w:eastAsia="Calibri" w:hAnsi="Times New Roman" w:cs="Times New Roman"/>
          <w:b/>
          <w:color w:val="000000"/>
          <w:sz w:val="24"/>
          <w:szCs w:val="24"/>
        </w:rPr>
      </w:pPr>
    </w:p>
    <w:p w14:paraId="488CEBA9" w14:textId="77777777" w:rsidR="00D02BE5" w:rsidRPr="00D02BE5" w:rsidRDefault="00D02BE5" w:rsidP="00985BFC">
      <w:pPr>
        <w:numPr>
          <w:ilvl w:val="0"/>
          <w:numId w:val="35"/>
        </w:numPr>
        <w:spacing w:before="120" w:after="0" w:line="360" w:lineRule="auto"/>
        <w:ind w:left="0" w:firstLine="709"/>
        <w:contextualSpacing/>
        <w:jc w:val="both"/>
        <w:rPr>
          <w:rFonts w:ascii="Times New Roman" w:eastAsia="Calibri" w:hAnsi="Times New Roman" w:cs="Times New Roman"/>
          <w:b/>
          <w:color w:val="000000"/>
          <w:sz w:val="24"/>
          <w:szCs w:val="24"/>
        </w:rPr>
      </w:pPr>
      <w:r w:rsidRPr="00D02BE5">
        <w:rPr>
          <w:rFonts w:ascii="Times New Roman" w:eastAsia="Calibri" w:hAnsi="Times New Roman" w:cs="Times New Roman"/>
          <w:b/>
          <w:color w:val="000000"/>
          <w:sz w:val="24"/>
          <w:szCs w:val="24"/>
        </w:rPr>
        <w:t>Причините, които налагат приемането на предложената мярка</w:t>
      </w:r>
    </w:p>
    <w:p w14:paraId="61398F61" w14:textId="77777777" w:rsidR="00D02BE5" w:rsidRPr="00D02BE5" w:rsidRDefault="00174B75" w:rsidP="00985BFC">
      <w:pPr>
        <w:spacing w:before="120"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п</w:t>
      </w:r>
      <w:r w:rsidR="00D02BE5" w:rsidRPr="00D02BE5">
        <w:rPr>
          <w:rFonts w:ascii="Times New Roman" w:eastAsia="Times New Roman" w:hAnsi="Times New Roman" w:cs="Times New Roman"/>
          <w:sz w:val="24"/>
          <w:szCs w:val="24"/>
        </w:rPr>
        <w:t>редложението се допъл</w:t>
      </w:r>
      <w:r>
        <w:rPr>
          <w:rFonts w:ascii="Times New Roman" w:eastAsia="Times New Roman" w:hAnsi="Times New Roman" w:cs="Times New Roman"/>
          <w:sz w:val="24"/>
          <w:szCs w:val="24"/>
        </w:rPr>
        <w:t xml:space="preserve">ва разпоредбата, която </w:t>
      </w:r>
      <w:r w:rsidR="00630EC6">
        <w:rPr>
          <w:rFonts w:ascii="Times New Roman" w:eastAsia="Times New Roman" w:hAnsi="Times New Roman" w:cs="Times New Roman"/>
          <w:sz w:val="24"/>
          <w:szCs w:val="24"/>
        </w:rPr>
        <w:t>е свързана с одобряването на образци на документи и заявления</w:t>
      </w:r>
      <w:r w:rsidR="00D02BE5" w:rsidRPr="00D02BE5">
        <w:rPr>
          <w:rFonts w:ascii="Times New Roman" w:eastAsia="Times New Roman" w:hAnsi="Times New Roman" w:cs="Times New Roman"/>
          <w:sz w:val="24"/>
          <w:szCs w:val="24"/>
        </w:rPr>
        <w:t xml:space="preserve">, като </w:t>
      </w:r>
      <w:r w:rsidR="00630EC6">
        <w:rPr>
          <w:rFonts w:ascii="Times New Roman" w:eastAsia="Times New Roman" w:hAnsi="Times New Roman" w:cs="Times New Roman"/>
          <w:sz w:val="24"/>
          <w:szCs w:val="24"/>
        </w:rPr>
        <w:t xml:space="preserve">към тях </w:t>
      </w:r>
      <w:r w:rsidR="00D02BE5" w:rsidRPr="00D02BE5">
        <w:rPr>
          <w:rFonts w:ascii="Times New Roman" w:eastAsia="Times New Roman" w:hAnsi="Times New Roman" w:cs="Times New Roman"/>
          <w:sz w:val="24"/>
          <w:szCs w:val="24"/>
        </w:rPr>
        <w:t>се добав</w:t>
      </w:r>
      <w:r w:rsidR="00630EC6">
        <w:rPr>
          <w:rFonts w:ascii="Times New Roman" w:eastAsia="Times New Roman" w:hAnsi="Times New Roman" w:cs="Times New Roman"/>
          <w:sz w:val="24"/>
          <w:szCs w:val="24"/>
        </w:rPr>
        <w:t xml:space="preserve">ят и </w:t>
      </w:r>
      <w:r w:rsidR="00D02BE5" w:rsidRPr="00D02BE5">
        <w:rPr>
          <w:rFonts w:ascii="Times New Roman" w:eastAsia="Times New Roman" w:hAnsi="Times New Roman" w:cs="Times New Roman"/>
          <w:sz w:val="24"/>
          <w:szCs w:val="24"/>
        </w:rPr>
        <w:t>искания</w:t>
      </w:r>
      <w:r w:rsidR="00630EC6">
        <w:rPr>
          <w:rFonts w:ascii="Times New Roman" w:eastAsia="Times New Roman" w:hAnsi="Times New Roman" w:cs="Times New Roman"/>
          <w:sz w:val="24"/>
          <w:szCs w:val="24"/>
        </w:rPr>
        <w:t xml:space="preserve">та, които се подават от задължените </w:t>
      </w:r>
      <w:r w:rsidR="00480A1D">
        <w:rPr>
          <w:rFonts w:ascii="Times New Roman" w:eastAsia="Times New Roman" w:hAnsi="Times New Roman" w:cs="Times New Roman"/>
          <w:sz w:val="24"/>
          <w:szCs w:val="24"/>
        </w:rPr>
        <w:t xml:space="preserve">по ЗМДТ </w:t>
      </w:r>
      <w:r w:rsidR="00630EC6">
        <w:rPr>
          <w:rFonts w:ascii="Times New Roman" w:eastAsia="Times New Roman" w:hAnsi="Times New Roman" w:cs="Times New Roman"/>
          <w:sz w:val="24"/>
          <w:szCs w:val="24"/>
        </w:rPr>
        <w:t>лица</w:t>
      </w:r>
      <w:r w:rsidR="00D02BE5" w:rsidRPr="00D02BE5">
        <w:rPr>
          <w:rFonts w:ascii="Times New Roman" w:eastAsia="Times New Roman" w:hAnsi="Times New Roman" w:cs="Times New Roman"/>
          <w:sz w:val="24"/>
          <w:szCs w:val="24"/>
        </w:rPr>
        <w:t>. Целта е да се постигне унифициране на терминологията в ЗМДТ с използваната в ДОПК</w:t>
      </w:r>
      <w:r w:rsidR="008C2687">
        <w:rPr>
          <w:rFonts w:ascii="Times New Roman" w:eastAsia="Times New Roman" w:hAnsi="Times New Roman" w:cs="Times New Roman"/>
          <w:sz w:val="24"/>
          <w:szCs w:val="24"/>
        </w:rPr>
        <w:t xml:space="preserve"> терминология</w:t>
      </w:r>
      <w:r w:rsidR="00D02BE5" w:rsidRPr="00D02BE5">
        <w:rPr>
          <w:rFonts w:ascii="Times New Roman" w:eastAsia="Times New Roman" w:hAnsi="Times New Roman" w:cs="Times New Roman"/>
          <w:sz w:val="24"/>
          <w:szCs w:val="24"/>
        </w:rPr>
        <w:t>. Това ще доведе до по-ясно и последователно тълкуване на нормативните разпоредби и ще отстрани възможни противоречия в процесуалните понятия, които се използват в дв</w:t>
      </w:r>
      <w:r w:rsidR="008C2687">
        <w:rPr>
          <w:rFonts w:ascii="Times New Roman" w:eastAsia="Times New Roman" w:hAnsi="Times New Roman" w:cs="Times New Roman"/>
          <w:sz w:val="24"/>
          <w:szCs w:val="24"/>
        </w:rPr>
        <w:t>ата</w:t>
      </w:r>
      <w:r w:rsidR="00D02BE5" w:rsidRPr="00D02BE5">
        <w:rPr>
          <w:rFonts w:ascii="Times New Roman" w:eastAsia="Times New Roman" w:hAnsi="Times New Roman" w:cs="Times New Roman"/>
          <w:sz w:val="24"/>
          <w:szCs w:val="24"/>
        </w:rPr>
        <w:t xml:space="preserve"> нормативни акт</w:t>
      </w:r>
      <w:r w:rsidR="008C2687">
        <w:rPr>
          <w:rFonts w:ascii="Times New Roman" w:eastAsia="Times New Roman" w:hAnsi="Times New Roman" w:cs="Times New Roman"/>
          <w:sz w:val="24"/>
          <w:szCs w:val="24"/>
        </w:rPr>
        <w:t>а</w:t>
      </w:r>
      <w:r w:rsidR="00D02BE5" w:rsidRPr="00D02BE5">
        <w:rPr>
          <w:rFonts w:ascii="Times New Roman" w:eastAsia="Times New Roman" w:hAnsi="Times New Roman" w:cs="Times New Roman"/>
          <w:sz w:val="24"/>
          <w:szCs w:val="24"/>
        </w:rPr>
        <w:t>.</w:t>
      </w:r>
    </w:p>
    <w:p w14:paraId="783E6609" w14:textId="77777777" w:rsidR="00D02BE5" w:rsidRPr="00D02BE5" w:rsidRDefault="00D02BE5" w:rsidP="00985BFC">
      <w:pPr>
        <w:spacing w:before="120" w:after="0" w:line="360" w:lineRule="auto"/>
        <w:ind w:firstLine="709"/>
        <w:contextualSpacing/>
        <w:jc w:val="both"/>
        <w:rPr>
          <w:rFonts w:ascii="Times New Roman" w:eastAsia="Calibri" w:hAnsi="Times New Roman" w:cs="Times New Roman"/>
          <w:color w:val="000000"/>
          <w:sz w:val="24"/>
          <w:szCs w:val="24"/>
        </w:rPr>
      </w:pPr>
    </w:p>
    <w:p w14:paraId="0CDD5365" w14:textId="77777777" w:rsidR="00D02BE5" w:rsidRPr="00D02BE5" w:rsidRDefault="00D02BE5" w:rsidP="00985BFC">
      <w:pPr>
        <w:numPr>
          <w:ilvl w:val="0"/>
          <w:numId w:val="17"/>
        </w:numPr>
        <w:tabs>
          <w:tab w:val="left" w:pos="1418"/>
        </w:tabs>
        <w:spacing w:before="120" w:after="0" w:line="360" w:lineRule="auto"/>
        <w:ind w:left="0" w:firstLine="709"/>
        <w:contextualSpacing/>
        <w:jc w:val="both"/>
        <w:rPr>
          <w:rFonts w:ascii="Times New Roman" w:eastAsia="Times New Roman" w:hAnsi="Times New Roman" w:cs="Times New Roman"/>
          <w:b/>
          <w:bCs/>
          <w:sz w:val="24"/>
          <w:szCs w:val="24"/>
        </w:rPr>
      </w:pPr>
      <w:r w:rsidRPr="00D02BE5">
        <w:rPr>
          <w:rFonts w:ascii="Times New Roman" w:eastAsia="Times New Roman" w:hAnsi="Times New Roman" w:cs="Times New Roman"/>
          <w:b/>
          <w:bCs/>
          <w:sz w:val="24"/>
          <w:szCs w:val="24"/>
        </w:rPr>
        <w:t>Целите, които се поставят</w:t>
      </w:r>
    </w:p>
    <w:p w14:paraId="21D5015E" w14:textId="77777777" w:rsidR="00D02BE5" w:rsidRPr="00D02BE5" w:rsidRDefault="00D02BE5" w:rsidP="00985BFC">
      <w:pPr>
        <w:spacing w:before="120" w:after="0" w:line="360" w:lineRule="auto"/>
        <w:ind w:firstLine="709"/>
        <w:jc w:val="both"/>
        <w:rPr>
          <w:rFonts w:ascii="Times New Roman" w:eastAsia="Times New Roman" w:hAnsi="Times New Roman" w:cs="Times New Roman"/>
          <w:sz w:val="24"/>
          <w:szCs w:val="24"/>
        </w:rPr>
      </w:pPr>
      <w:r w:rsidRPr="00D02BE5">
        <w:rPr>
          <w:rFonts w:ascii="Times New Roman" w:eastAsia="Times New Roman" w:hAnsi="Times New Roman" w:cs="Times New Roman"/>
          <w:sz w:val="24"/>
          <w:szCs w:val="24"/>
        </w:rPr>
        <w:t xml:space="preserve">Основната цел на предложената промяна е </w:t>
      </w:r>
      <w:r w:rsidR="00E212AD">
        <w:rPr>
          <w:rFonts w:ascii="Times New Roman" w:eastAsia="Times New Roman" w:hAnsi="Times New Roman" w:cs="Times New Roman"/>
          <w:sz w:val="24"/>
          <w:szCs w:val="24"/>
        </w:rPr>
        <w:t>у</w:t>
      </w:r>
      <w:r w:rsidR="00E212AD" w:rsidRPr="00E212AD">
        <w:rPr>
          <w:rFonts w:ascii="Times New Roman" w:eastAsia="Times New Roman" w:hAnsi="Times New Roman" w:cs="Times New Roman"/>
          <w:sz w:val="24"/>
          <w:szCs w:val="24"/>
        </w:rPr>
        <w:t>нифициране на терминологията в ЗМДТ с използваната в ДОПК</w:t>
      </w:r>
      <w:r w:rsidR="00E212AD">
        <w:rPr>
          <w:rFonts w:ascii="Times New Roman" w:eastAsia="Times New Roman" w:hAnsi="Times New Roman" w:cs="Times New Roman"/>
          <w:sz w:val="24"/>
          <w:szCs w:val="24"/>
        </w:rPr>
        <w:t xml:space="preserve">, като по този начин ще е налице </w:t>
      </w:r>
      <w:r w:rsidR="00E212AD" w:rsidRPr="00E212AD">
        <w:rPr>
          <w:rFonts w:ascii="Times New Roman" w:eastAsia="Times New Roman" w:hAnsi="Times New Roman" w:cs="Times New Roman"/>
          <w:sz w:val="24"/>
          <w:szCs w:val="24"/>
        </w:rPr>
        <w:t>по-ясно и последователно тълкуване на нормативните разпоредби, което би отстранило възможни противоречия в процесуалните понятия, използвани в двата нормативни акта.</w:t>
      </w:r>
      <w:r w:rsidR="001848D5">
        <w:rPr>
          <w:rFonts w:ascii="Times New Roman" w:eastAsia="Times New Roman" w:hAnsi="Times New Roman" w:cs="Times New Roman"/>
          <w:sz w:val="24"/>
          <w:szCs w:val="24"/>
        </w:rPr>
        <w:t xml:space="preserve"> </w:t>
      </w:r>
    </w:p>
    <w:p w14:paraId="03A2250E" w14:textId="77777777" w:rsidR="00C3453A" w:rsidRPr="00D02BE5" w:rsidRDefault="00C3453A" w:rsidP="00985BFC">
      <w:pPr>
        <w:spacing w:before="120" w:after="0" w:line="360" w:lineRule="auto"/>
        <w:ind w:firstLine="709"/>
        <w:jc w:val="both"/>
        <w:rPr>
          <w:rFonts w:ascii="Times New Roman" w:eastAsia="Calibri" w:hAnsi="Times New Roman" w:cs="Times New Roman"/>
          <w:sz w:val="24"/>
          <w:szCs w:val="24"/>
        </w:rPr>
      </w:pPr>
    </w:p>
    <w:p w14:paraId="7E743C82" w14:textId="77777777" w:rsidR="00D02BE5" w:rsidRPr="00D02BE5" w:rsidRDefault="00D02BE5" w:rsidP="00985BFC">
      <w:pPr>
        <w:numPr>
          <w:ilvl w:val="0"/>
          <w:numId w:val="17"/>
        </w:numPr>
        <w:spacing w:before="120" w:after="0" w:line="360" w:lineRule="auto"/>
        <w:ind w:left="0" w:firstLine="709"/>
        <w:contextualSpacing/>
        <w:jc w:val="both"/>
        <w:rPr>
          <w:rFonts w:ascii="Times New Roman" w:eastAsia="Calibri" w:hAnsi="Times New Roman" w:cs="Times New Roman"/>
          <w:sz w:val="24"/>
          <w:szCs w:val="24"/>
        </w:rPr>
      </w:pPr>
      <w:r w:rsidRPr="00D02BE5">
        <w:rPr>
          <w:rFonts w:ascii="Times New Roman" w:eastAsia="Times New Roman" w:hAnsi="Times New Roman" w:cs="Times New Roman"/>
          <w:b/>
          <w:bCs/>
          <w:sz w:val="24"/>
          <w:szCs w:val="24"/>
        </w:rPr>
        <w:t>Финансови и други средства, необходими за прилагането на новата уредба</w:t>
      </w:r>
    </w:p>
    <w:p w14:paraId="4C4250CB" w14:textId="77777777" w:rsidR="00D02BE5" w:rsidRPr="00D02BE5" w:rsidRDefault="00D02BE5" w:rsidP="00985BFC">
      <w:pPr>
        <w:tabs>
          <w:tab w:val="left" w:pos="1134"/>
        </w:tabs>
        <w:spacing w:before="120" w:after="0" w:line="360" w:lineRule="auto"/>
        <w:ind w:firstLine="709"/>
        <w:contextualSpacing/>
        <w:jc w:val="both"/>
        <w:rPr>
          <w:rFonts w:ascii="Times New Roman" w:eastAsia="Calibri" w:hAnsi="Times New Roman" w:cs="Times New Roman"/>
          <w:sz w:val="24"/>
          <w:szCs w:val="24"/>
        </w:rPr>
      </w:pPr>
      <w:r w:rsidRPr="00D02BE5">
        <w:rPr>
          <w:rFonts w:ascii="Times New Roman" w:eastAsia="Calibri" w:hAnsi="Times New Roman" w:cs="Times New Roman"/>
          <w:sz w:val="24"/>
          <w:szCs w:val="24"/>
        </w:rPr>
        <w:lastRenderedPageBreak/>
        <w:t>Предложената промяна в проекта на акт е от технически характер и не изисква финансови и административни ресурси за нейното прилагане. Тя няма да окаже въздействие върху държавния и общинските бюджети.</w:t>
      </w:r>
    </w:p>
    <w:p w14:paraId="27226878" w14:textId="77777777" w:rsidR="005F758B" w:rsidRPr="00D02BE5" w:rsidRDefault="005F758B" w:rsidP="00985BFC">
      <w:pPr>
        <w:spacing w:before="120" w:after="0" w:line="360" w:lineRule="auto"/>
        <w:ind w:firstLine="709"/>
        <w:jc w:val="both"/>
        <w:rPr>
          <w:rFonts w:ascii="Times New Roman" w:eastAsia="Times New Roman" w:hAnsi="Times New Roman" w:cs="Times New Roman"/>
          <w:b/>
          <w:bCs/>
          <w:sz w:val="24"/>
          <w:szCs w:val="24"/>
        </w:rPr>
      </w:pPr>
    </w:p>
    <w:p w14:paraId="6E0E8C92" w14:textId="77777777" w:rsidR="00D02BE5" w:rsidRPr="00D02BE5" w:rsidRDefault="00D02BE5" w:rsidP="00985BFC">
      <w:pPr>
        <w:numPr>
          <w:ilvl w:val="0"/>
          <w:numId w:val="17"/>
        </w:numPr>
        <w:tabs>
          <w:tab w:val="left" w:pos="1418"/>
        </w:tabs>
        <w:spacing w:before="120" w:after="0" w:line="360" w:lineRule="auto"/>
        <w:ind w:left="0" w:firstLine="709"/>
        <w:contextualSpacing/>
        <w:jc w:val="both"/>
        <w:rPr>
          <w:rFonts w:ascii="Times New Roman" w:eastAsia="Times New Roman" w:hAnsi="Times New Roman" w:cs="Times New Roman"/>
          <w:b/>
          <w:bCs/>
          <w:sz w:val="24"/>
          <w:szCs w:val="24"/>
        </w:rPr>
      </w:pPr>
      <w:r w:rsidRPr="00D02BE5">
        <w:rPr>
          <w:rFonts w:ascii="Times New Roman" w:eastAsia="Times New Roman" w:hAnsi="Times New Roman" w:cs="Times New Roman"/>
          <w:b/>
          <w:bCs/>
          <w:sz w:val="24"/>
          <w:szCs w:val="24"/>
        </w:rPr>
        <w:t>Очаквани резултати от прилагането</w:t>
      </w:r>
    </w:p>
    <w:p w14:paraId="3F33BA18" w14:textId="77777777" w:rsidR="00D02BE5" w:rsidRPr="00D02BE5" w:rsidRDefault="00D02BE5" w:rsidP="00985BFC">
      <w:pPr>
        <w:spacing w:before="120" w:after="0" w:line="360" w:lineRule="auto"/>
        <w:ind w:firstLine="709"/>
        <w:jc w:val="both"/>
        <w:rPr>
          <w:rFonts w:ascii="Times New Roman" w:eastAsia="Times New Roman" w:hAnsi="Times New Roman" w:cs="Times New Roman"/>
          <w:sz w:val="24"/>
          <w:szCs w:val="24"/>
        </w:rPr>
      </w:pPr>
      <w:r w:rsidRPr="00D02BE5">
        <w:rPr>
          <w:rFonts w:ascii="Times New Roman" w:eastAsia="Times New Roman" w:hAnsi="Times New Roman" w:cs="Times New Roman"/>
          <w:bCs/>
          <w:sz w:val="24"/>
          <w:szCs w:val="24"/>
        </w:rPr>
        <w:t xml:space="preserve">Очаква се да се преодолее възможността за двусмислено тълкуване на процесуалните разпоредби. Служителите на общинските приходни звена, които действат по реда на ДОПК, ще могат по-лесно да прилагат разпоредбите, като се ръководят от ясно установено и унифицирано наименование на производствата. </w:t>
      </w:r>
    </w:p>
    <w:p w14:paraId="3E770AB4" w14:textId="77777777" w:rsidR="00D02BE5" w:rsidRPr="00D02BE5" w:rsidRDefault="00D02BE5" w:rsidP="00985BFC">
      <w:pPr>
        <w:spacing w:before="120" w:after="0" w:line="360" w:lineRule="auto"/>
        <w:ind w:firstLine="709"/>
        <w:jc w:val="both"/>
        <w:rPr>
          <w:rFonts w:ascii="Times New Roman" w:eastAsia="Times New Roman" w:hAnsi="Times New Roman" w:cs="Times New Roman"/>
          <w:b/>
          <w:bCs/>
          <w:sz w:val="24"/>
          <w:szCs w:val="24"/>
        </w:rPr>
      </w:pPr>
    </w:p>
    <w:p w14:paraId="77E26903" w14:textId="77777777" w:rsidR="00D02BE5" w:rsidRPr="00D02BE5" w:rsidRDefault="00D02BE5" w:rsidP="00985BFC">
      <w:pPr>
        <w:numPr>
          <w:ilvl w:val="0"/>
          <w:numId w:val="17"/>
        </w:numPr>
        <w:tabs>
          <w:tab w:val="left" w:pos="709"/>
          <w:tab w:val="left" w:pos="1418"/>
        </w:tabs>
        <w:spacing w:before="120" w:after="0" w:line="360" w:lineRule="auto"/>
        <w:ind w:left="0" w:firstLine="709"/>
        <w:contextualSpacing/>
        <w:jc w:val="both"/>
        <w:rPr>
          <w:rFonts w:ascii="Times New Roman" w:eastAsia="Times New Roman" w:hAnsi="Times New Roman" w:cs="Times New Roman"/>
          <w:b/>
          <w:bCs/>
          <w:sz w:val="24"/>
          <w:szCs w:val="24"/>
        </w:rPr>
      </w:pPr>
      <w:r w:rsidRPr="00D02BE5">
        <w:rPr>
          <w:rFonts w:ascii="Times New Roman" w:eastAsia="Calibri" w:hAnsi="Times New Roman" w:cs="Times New Roman"/>
          <w:b/>
          <w:color w:val="00000A"/>
          <w:sz w:val="24"/>
          <w:szCs w:val="24"/>
        </w:rPr>
        <w:t>Анализ за съответствие с правото на Европейския съюз</w:t>
      </w:r>
    </w:p>
    <w:p w14:paraId="43E39F30" w14:textId="0B9BD46B" w:rsidR="00C24624" w:rsidRPr="0059053F" w:rsidRDefault="004B1D50" w:rsidP="00985BFC">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Направеното предложение не съдържа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9 септември </w:t>
      </w:r>
      <w:r w:rsidR="00BB1A88">
        <w:rPr>
          <w:rFonts w:ascii="Times New Roman" w:hAnsi="Times New Roman" w:cs="Times New Roman"/>
          <w:sz w:val="24"/>
          <w:szCs w:val="24"/>
        </w:rPr>
        <w:br/>
      </w:r>
      <w:r>
        <w:rPr>
          <w:rFonts w:ascii="Times New Roman" w:hAnsi="Times New Roman" w:cs="Times New Roman"/>
          <w:sz w:val="24"/>
          <w:szCs w:val="24"/>
        </w:rPr>
        <w:t>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0E5EBB19" w14:textId="77777777" w:rsidR="00725AEE" w:rsidRDefault="00725AEE" w:rsidP="00985BFC">
      <w:pPr>
        <w:spacing w:before="120" w:after="0" w:line="360" w:lineRule="auto"/>
        <w:ind w:firstLine="709"/>
        <w:jc w:val="both"/>
        <w:rPr>
          <w:rFonts w:ascii="Times New Roman" w:hAnsi="Times New Roman" w:cs="Times New Roman"/>
          <w:b/>
          <w:color w:val="00000A"/>
          <w:sz w:val="24"/>
          <w:szCs w:val="24"/>
        </w:rPr>
      </w:pPr>
    </w:p>
    <w:p w14:paraId="633C6C92" w14:textId="77777777" w:rsidR="00E211EF" w:rsidRDefault="00E211EF" w:rsidP="00985BFC">
      <w:pPr>
        <w:spacing w:before="120" w:after="0" w:line="360" w:lineRule="auto"/>
        <w:ind w:firstLine="709"/>
        <w:jc w:val="both"/>
        <w:rPr>
          <w:rFonts w:ascii="Times New Roman" w:hAnsi="Times New Roman" w:cs="Times New Roman"/>
          <w:b/>
          <w:color w:val="00000A"/>
          <w:sz w:val="24"/>
          <w:szCs w:val="24"/>
        </w:rPr>
      </w:pPr>
      <w:r>
        <w:rPr>
          <w:rFonts w:ascii="Times New Roman" w:hAnsi="Times New Roman" w:cs="Times New Roman"/>
          <w:b/>
          <w:color w:val="00000A"/>
          <w:sz w:val="24"/>
          <w:szCs w:val="24"/>
        </w:rPr>
        <w:t>В Данъчно-осигурителния процесуален кодекс</w:t>
      </w:r>
      <w:r w:rsidR="0086597D">
        <w:rPr>
          <w:rFonts w:ascii="Times New Roman" w:hAnsi="Times New Roman" w:cs="Times New Roman"/>
          <w:b/>
          <w:color w:val="00000A"/>
          <w:sz w:val="24"/>
          <w:szCs w:val="24"/>
        </w:rPr>
        <w:t xml:space="preserve"> </w:t>
      </w:r>
    </w:p>
    <w:p w14:paraId="201E099D" w14:textId="77777777" w:rsidR="00E211EF" w:rsidRDefault="00E211EF" w:rsidP="00985BFC">
      <w:pPr>
        <w:spacing w:before="120" w:after="0" w:line="360" w:lineRule="auto"/>
        <w:ind w:firstLine="709"/>
        <w:jc w:val="both"/>
        <w:rPr>
          <w:rFonts w:ascii="Times New Roman" w:eastAsia="Times New Roman" w:hAnsi="Times New Roman" w:cs="Times New Roman"/>
          <w:sz w:val="24"/>
          <w:szCs w:val="24"/>
        </w:rPr>
      </w:pPr>
    </w:p>
    <w:p w14:paraId="3B638714" w14:textId="77777777" w:rsidR="00E211EF" w:rsidRPr="004B2D9C" w:rsidRDefault="00E211EF" w:rsidP="00985BFC">
      <w:pPr>
        <w:pStyle w:val="ListParagraph"/>
        <w:numPr>
          <w:ilvl w:val="0"/>
          <w:numId w:val="18"/>
        </w:numPr>
        <w:tabs>
          <w:tab w:val="left" w:pos="1134"/>
        </w:tabs>
        <w:spacing w:before="120" w:after="0" w:line="360" w:lineRule="auto"/>
        <w:ind w:left="0" w:firstLine="709"/>
        <w:jc w:val="both"/>
        <w:rPr>
          <w:rFonts w:ascii="Times New Roman" w:hAnsi="Times New Roman" w:cs="Times New Roman"/>
          <w:b/>
          <w:bCs/>
          <w:sz w:val="24"/>
          <w:szCs w:val="24"/>
        </w:rPr>
      </w:pPr>
      <w:r w:rsidRPr="004B2D9C">
        <w:rPr>
          <w:rFonts w:ascii="Times New Roman" w:hAnsi="Times New Roman" w:cs="Times New Roman"/>
          <w:b/>
          <w:color w:val="00000A"/>
          <w:sz w:val="24"/>
          <w:szCs w:val="24"/>
        </w:rPr>
        <w:t>Причините, които налагат приемането на предложената мярка</w:t>
      </w:r>
    </w:p>
    <w:p w14:paraId="7441E932" w14:textId="6AE57088" w:rsidR="00C94F5A" w:rsidRDefault="00E211EF" w:rsidP="00985BFC">
      <w:pPr>
        <w:spacing w:before="120" w:after="0" w:line="360" w:lineRule="auto"/>
        <w:ind w:firstLine="709"/>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Предлага се допълнение в </w:t>
      </w:r>
      <w:r w:rsidR="00804756">
        <w:rPr>
          <w:rFonts w:ascii="Times New Roman" w:hAnsi="Times New Roman" w:cs="Times New Roman"/>
          <w:color w:val="00000A"/>
          <w:sz w:val="24"/>
          <w:szCs w:val="24"/>
        </w:rPr>
        <w:t>ДОПК</w:t>
      </w:r>
      <w:r w:rsidRPr="00573ED7">
        <w:rPr>
          <w:rFonts w:ascii="Times New Roman" w:hAnsi="Times New Roman" w:cs="Times New Roman"/>
          <w:color w:val="00000A"/>
          <w:sz w:val="24"/>
          <w:szCs w:val="24"/>
        </w:rPr>
        <w:t xml:space="preserve"> с оглед </w:t>
      </w:r>
      <w:r w:rsidR="00BB1A88">
        <w:rPr>
          <w:rFonts w:ascii="Times New Roman" w:hAnsi="Times New Roman" w:cs="Times New Roman"/>
          <w:color w:val="00000A"/>
          <w:sz w:val="24"/>
          <w:szCs w:val="24"/>
        </w:rPr>
        <w:t xml:space="preserve">на </w:t>
      </w:r>
      <w:r w:rsidRPr="00573ED7">
        <w:rPr>
          <w:rFonts w:ascii="Times New Roman" w:hAnsi="Times New Roman" w:cs="Times New Roman"/>
          <w:color w:val="00000A"/>
          <w:sz w:val="24"/>
          <w:szCs w:val="24"/>
        </w:rPr>
        <w:t>прецизиране на обхвата на задължените лица за подаване на стандартен одитен файл за данъчни цели. Към настоящия момент лицата, изключени от приложното поле на задължението, са определени чрез препращане към предприятия, посочени в чл. 2 от З</w:t>
      </w:r>
      <w:r w:rsidR="00122F2F">
        <w:rPr>
          <w:rFonts w:ascii="Times New Roman" w:hAnsi="Times New Roman" w:cs="Times New Roman"/>
          <w:color w:val="00000A"/>
          <w:sz w:val="24"/>
          <w:szCs w:val="24"/>
        </w:rPr>
        <w:t>Сч</w:t>
      </w:r>
      <w:r w:rsidRPr="00573ED7">
        <w:rPr>
          <w:rFonts w:ascii="Times New Roman" w:hAnsi="Times New Roman" w:cs="Times New Roman"/>
          <w:color w:val="00000A"/>
          <w:sz w:val="24"/>
          <w:szCs w:val="24"/>
        </w:rPr>
        <w:t>. Разпоредбата на чл. 2 от З</w:t>
      </w:r>
      <w:r w:rsidR="00122F2F">
        <w:rPr>
          <w:rFonts w:ascii="Times New Roman" w:hAnsi="Times New Roman" w:cs="Times New Roman"/>
          <w:color w:val="00000A"/>
          <w:sz w:val="24"/>
          <w:szCs w:val="24"/>
        </w:rPr>
        <w:t>Сч</w:t>
      </w:r>
      <w:r w:rsidRPr="00573ED7">
        <w:rPr>
          <w:rFonts w:ascii="Times New Roman" w:hAnsi="Times New Roman" w:cs="Times New Roman"/>
          <w:color w:val="00000A"/>
          <w:sz w:val="24"/>
          <w:szCs w:val="24"/>
        </w:rPr>
        <w:t xml:space="preserve"> регламентира по общ начин предприятията за целите на същия закон, което е предпоставка за разнопосочно тълкуване по отношение на това дали определени лица попадат в обхвата на задължението за подаване на стандартен одитен файл по ДОПК.</w:t>
      </w:r>
      <w:r w:rsidR="007E4D91">
        <w:rPr>
          <w:rFonts w:ascii="Times New Roman" w:hAnsi="Times New Roman" w:cs="Times New Roman"/>
          <w:color w:val="00000A"/>
          <w:sz w:val="24"/>
          <w:szCs w:val="24"/>
        </w:rPr>
        <w:t xml:space="preserve"> </w:t>
      </w:r>
    </w:p>
    <w:p w14:paraId="1F9C28B0" w14:textId="77777777" w:rsidR="00D72DB8" w:rsidRPr="00D72DB8" w:rsidRDefault="00D72DB8" w:rsidP="00985BFC">
      <w:pPr>
        <w:spacing w:before="120" w:after="0" w:line="360" w:lineRule="auto"/>
        <w:ind w:firstLine="709"/>
        <w:jc w:val="both"/>
        <w:rPr>
          <w:rFonts w:ascii="Times New Roman" w:eastAsia="Aptos" w:hAnsi="Times New Roman" w:cs="Times New Roman"/>
          <w:kern w:val="2"/>
          <w:sz w:val="24"/>
          <w:szCs w:val="24"/>
          <w14:ligatures w14:val="standardContextual"/>
        </w:rPr>
      </w:pPr>
      <w:r w:rsidRPr="00D72DB8">
        <w:rPr>
          <w:rFonts w:ascii="Times New Roman" w:eastAsia="Aptos" w:hAnsi="Times New Roman" w:cs="Times New Roman"/>
          <w:kern w:val="2"/>
          <w:sz w:val="24"/>
          <w:szCs w:val="24"/>
          <w14:ligatures w14:val="standardContextual"/>
        </w:rPr>
        <w:t xml:space="preserve">Съгласно Кодекса за социално осигуряване (КСО) фондовете за допълнително пенсионно осигуряване са юридически лица, създадени с цел финансово, счетоводно и правно обособяване на средствата, формирани от постъпления от осигурителни вноски и доходността от тяхното инвестиране. Предназначени са за натрупване и за изплащане на </w:t>
      </w:r>
      <w:r w:rsidRPr="00D72DB8">
        <w:rPr>
          <w:rFonts w:ascii="Times New Roman" w:eastAsia="Aptos" w:hAnsi="Times New Roman" w:cs="Times New Roman"/>
          <w:kern w:val="2"/>
          <w:sz w:val="24"/>
          <w:szCs w:val="24"/>
          <w14:ligatures w14:val="standardContextual"/>
        </w:rPr>
        <w:lastRenderedPageBreak/>
        <w:t>средства към осигурените лица и пенсионери в предвидените от кодекса случаи. Не формират финансов резултат за данъчни цели, като целият реализиран доход се отразява по индивидуалните партиди на осигурените лица. Не притежават дълготрайни материални активи и материални запаси, както и не разполагат с персонал. Фондовете нямат собствени органи на управление и се учредяват и управляват от пенсионноосигурителни дружества, получили лиценз по реда на КСО.</w:t>
      </w:r>
    </w:p>
    <w:p w14:paraId="44D1B5CA" w14:textId="4B958B57" w:rsidR="00D72DB8" w:rsidRPr="00D72DB8" w:rsidRDefault="00D72DB8" w:rsidP="00985BFC">
      <w:pPr>
        <w:spacing w:before="120" w:after="0" w:line="360" w:lineRule="auto"/>
        <w:ind w:firstLine="709"/>
        <w:jc w:val="both"/>
        <w:rPr>
          <w:rFonts w:ascii="Times New Roman" w:eastAsia="Aptos" w:hAnsi="Times New Roman" w:cs="Times New Roman"/>
          <w:kern w:val="2"/>
          <w:sz w:val="24"/>
          <w:szCs w:val="24"/>
          <w14:ligatures w14:val="standardContextual"/>
        </w:rPr>
      </w:pPr>
      <w:r w:rsidRPr="00D72DB8">
        <w:rPr>
          <w:rFonts w:ascii="Times New Roman" w:eastAsia="Aptos" w:hAnsi="Times New Roman" w:cs="Times New Roman"/>
          <w:kern w:val="2"/>
          <w:sz w:val="24"/>
          <w:szCs w:val="24"/>
          <w14:ligatures w14:val="standardContextual"/>
        </w:rPr>
        <w:t xml:space="preserve">Съгласно </w:t>
      </w:r>
      <w:r w:rsidRPr="00D72DB8">
        <w:rPr>
          <w:rFonts w:ascii="Times New Roman" w:eastAsia="Aptos" w:hAnsi="Times New Roman" w:cs="Times New Roman"/>
          <w:bCs/>
          <w:iCs/>
          <w:kern w:val="2"/>
          <w:sz w:val="24"/>
          <w:szCs w:val="24"/>
          <w14:ligatures w14:val="standardContextual"/>
        </w:rPr>
        <w:t>Закона за дейността на колективните инвестиционни схеми и на други предприятия за колективно инвестиране (ЗДКИСДПКИ)</w:t>
      </w:r>
      <w:r w:rsidRPr="00D72DB8">
        <w:rPr>
          <w:rFonts w:ascii="Times New Roman" w:eastAsia="Aptos" w:hAnsi="Times New Roman" w:cs="Times New Roman"/>
          <w:kern w:val="2"/>
          <w:sz w:val="24"/>
          <w:szCs w:val="24"/>
          <w14:ligatures w14:val="standardContextual"/>
        </w:rPr>
        <w:t xml:space="preserve"> колективните инвестиционни схеми (КИС) и националните инвестиционни фондове (НИФ), с изключение</w:t>
      </w:r>
      <w:r w:rsidR="00DF742B">
        <w:rPr>
          <w:rFonts w:ascii="Times New Roman" w:eastAsia="Aptos" w:hAnsi="Times New Roman" w:cs="Times New Roman"/>
          <w:kern w:val="2"/>
          <w:sz w:val="24"/>
          <w:szCs w:val="24"/>
          <w14:ligatures w14:val="standardContextual"/>
        </w:rPr>
        <w:t xml:space="preserve"> на случаите</w:t>
      </w:r>
      <w:r w:rsidR="00BB1A88">
        <w:rPr>
          <w:rFonts w:ascii="Times New Roman" w:eastAsia="Aptos" w:hAnsi="Times New Roman" w:cs="Times New Roman"/>
          <w:kern w:val="2"/>
          <w:sz w:val="24"/>
          <w:szCs w:val="24"/>
          <w14:ligatures w14:val="standardContextual"/>
        </w:rPr>
        <w:t>,</w:t>
      </w:r>
      <w:r w:rsidRPr="00D72DB8">
        <w:rPr>
          <w:rFonts w:ascii="Times New Roman" w:eastAsia="Aptos" w:hAnsi="Times New Roman" w:cs="Times New Roman"/>
          <w:kern w:val="2"/>
          <w:sz w:val="24"/>
          <w:szCs w:val="24"/>
          <w14:ligatures w14:val="standardContextual"/>
        </w:rPr>
        <w:t xml:space="preserve"> когато са организирани като самоуправляващи се национални инвестиционни дружества (НИД), не могат да взимат самостоятелни решения по отношение на инвестирането на привлечените от инвеститорите парични средства, а тази дейност се осъществява от дружества, управляваща дейността им, за което последните получават възнаграждение. Предвид изложеното КИС и НИФ, с изключение на самоуправляващите се НИД, не могат самостоятелно да сключват сделки, както и да придобиват права и да поемат задължения, съответно самостоятелно да извършват стопанска дейност. </w:t>
      </w:r>
      <w:r w:rsidR="00504062">
        <w:rPr>
          <w:rFonts w:ascii="Times New Roman" w:eastAsia="Aptos" w:hAnsi="Times New Roman" w:cs="Times New Roman"/>
          <w:kern w:val="2"/>
          <w:sz w:val="24"/>
          <w:szCs w:val="24"/>
          <w14:ligatures w14:val="standardContextual"/>
        </w:rPr>
        <w:t>Колективните инвестиционни схеми</w:t>
      </w:r>
      <w:r w:rsidRPr="00D72DB8">
        <w:rPr>
          <w:rFonts w:ascii="Times New Roman" w:eastAsia="Aptos" w:hAnsi="Times New Roman" w:cs="Times New Roman"/>
          <w:kern w:val="2"/>
          <w:sz w:val="24"/>
          <w:szCs w:val="24"/>
          <w14:ligatures w14:val="standardContextual"/>
        </w:rPr>
        <w:t xml:space="preserve"> и </w:t>
      </w:r>
      <w:r w:rsidR="00504062">
        <w:rPr>
          <w:rFonts w:ascii="Times New Roman" w:eastAsia="Aptos" w:hAnsi="Times New Roman" w:cs="Times New Roman"/>
          <w:kern w:val="2"/>
          <w:sz w:val="24"/>
          <w:szCs w:val="24"/>
          <w14:ligatures w14:val="standardContextual"/>
        </w:rPr>
        <w:t>националните инвестиционни фондове</w:t>
      </w:r>
      <w:r w:rsidRPr="00D72DB8">
        <w:rPr>
          <w:rFonts w:ascii="Times New Roman" w:eastAsia="Aptos" w:hAnsi="Times New Roman" w:cs="Times New Roman"/>
          <w:kern w:val="2"/>
          <w:sz w:val="24"/>
          <w:szCs w:val="24"/>
          <w14:ligatures w14:val="standardContextual"/>
        </w:rPr>
        <w:t xml:space="preserve"> не могат да извършват друга дейност извън разрешената съгласно </w:t>
      </w:r>
      <w:r w:rsidRPr="00D72DB8">
        <w:rPr>
          <w:rFonts w:ascii="Times New Roman" w:eastAsia="Aptos" w:hAnsi="Times New Roman" w:cs="Times New Roman"/>
          <w:bCs/>
          <w:iCs/>
          <w:kern w:val="2"/>
          <w:sz w:val="24"/>
          <w:szCs w:val="24"/>
          <w14:ligatures w14:val="standardContextual"/>
        </w:rPr>
        <w:t xml:space="preserve">ЗДКИСДПКИ </w:t>
      </w:r>
      <w:r w:rsidRPr="00D72DB8">
        <w:rPr>
          <w:rFonts w:ascii="Times New Roman" w:eastAsia="Aptos" w:hAnsi="Times New Roman" w:cs="Times New Roman"/>
          <w:kern w:val="2"/>
          <w:sz w:val="24"/>
          <w:szCs w:val="24"/>
          <w14:ligatures w14:val="standardContextual"/>
        </w:rPr>
        <w:t>и в</w:t>
      </w:r>
      <w:r w:rsidR="00504062">
        <w:rPr>
          <w:rFonts w:ascii="Times New Roman" w:eastAsia="Aptos" w:hAnsi="Times New Roman" w:cs="Times New Roman"/>
          <w:kern w:val="2"/>
          <w:sz w:val="24"/>
          <w:szCs w:val="24"/>
          <w14:ligatures w14:val="standardContextual"/>
        </w:rPr>
        <w:t>ъв</w:t>
      </w:r>
      <w:r w:rsidRPr="00D72DB8">
        <w:rPr>
          <w:rFonts w:ascii="Times New Roman" w:eastAsia="Aptos" w:hAnsi="Times New Roman" w:cs="Times New Roman"/>
          <w:kern w:val="2"/>
          <w:sz w:val="24"/>
          <w:szCs w:val="24"/>
          <w14:ligatures w14:val="standardContextual"/>
        </w:rPr>
        <w:t xml:space="preserve"> връзка </w:t>
      </w:r>
      <w:r w:rsidR="00504062">
        <w:rPr>
          <w:rFonts w:ascii="Times New Roman" w:eastAsia="Aptos" w:hAnsi="Times New Roman" w:cs="Times New Roman"/>
          <w:kern w:val="2"/>
          <w:sz w:val="24"/>
          <w:szCs w:val="24"/>
          <w14:ligatures w14:val="standardContextual"/>
        </w:rPr>
        <w:t xml:space="preserve">с това </w:t>
      </w:r>
      <w:r w:rsidRPr="00D72DB8">
        <w:rPr>
          <w:rFonts w:ascii="Times New Roman" w:eastAsia="Aptos" w:hAnsi="Times New Roman" w:cs="Times New Roman"/>
          <w:kern w:val="2"/>
          <w:sz w:val="24"/>
          <w:szCs w:val="24"/>
          <w14:ligatures w14:val="standardContextual"/>
        </w:rPr>
        <w:t xml:space="preserve">не могат да бъдат разглеждани като създадени с цел извършване на търговска дейност. </w:t>
      </w:r>
      <w:r w:rsidR="00504062">
        <w:rPr>
          <w:rFonts w:ascii="Times New Roman" w:eastAsia="Aptos" w:hAnsi="Times New Roman" w:cs="Times New Roman"/>
          <w:kern w:val="2"/>
          <w:sz w:val="24"/>
          <w:szCs w:val="24"/>
          <w14:ligatures w14:val="standardContextual"/>
        </w:rPr>
        <w:t>Колективните инвестиционни схеми</w:t>
      </w:r>
      <w:r w:rsidR="00504062" w:rsidRPr="00D72DB8">
        <w:rPr>
          <w:rFonts w:ascii="Times New Roman" w:eastAsia="Aptos" w:hAnsi="Times New Roman" w:cs="Times New Roman"/>
          <w:kern w:val="2"/>
          <w:sz w:val="24"/>
          <w:szCs w:val="24"/>
          <w14:ligatures w14:val="standardContextual"/>
        </w:rPr>
        <w:t xml:space="preserve"> и </w:t>
      </w:r>
      <w:r w:rsidR="00504062">
        <w:rPr>
          <w:rFonts w:ascii="Times New Roman" w:eastAsia="Aptos" w:hAnsi="Times New Roman" w:cs="Times New Roman"/>
          <w:kern w:val="2"/>
          <w:sz w:val="24"/>
          <w:szCs w:val="24"/>
          <w14:ligatures w14:val="standardContextual"/>
        </w:rPr>
        <w:t>националните инвестиционни фондове</w:t>
      </w:r>
      <w:r w:rsidRPr="00D72DB8">
        <w:rPr>
          <w:rFonts w:ascii="Times New Roman" w:eastAsia="Aptos" w:hAnsi="Times New Roman" w:cs="Times New Roman"/>
          <w:kern w:val="2"/>
          <w:sz w:val="24"/>
          <w:szCs w:val="24"/>
          <w14:ligatures w14:val="standardContextual"/>
        </w:rPr>
        <w:t xml:space="preserve"> не притежават дълготрайни материални активи и материални запаси.</w:t>
      </w:r>
    </w:p>
    <w:p w14:paraId="3C37D5A8" w14:textId="0B0A30FA" w:rsidR="00D72DB8" w:rsidRPr="00D72DB8" w:rsidRDefault="00D72DB8" w:rsidP="00985BFC">
      <w:pPr>
        <w:spacing w:before="120" w:after="0" w:line="360" w:lineRule="auto"/>
        <w:ind w:firstLine="709"/>
        <w:jc w:val="both"/>
        <w:rPr>
          <w:rFonts w:ascii="Times New Roman" w:eastAsia="Aptos" w:hAnsi="Times New Roman" w:cs="Times New Roman"/>
          <w:kern w:val="2"/>
          <w:sz w:val="24"/>
          <w:szCs w:val="24"/>
          <w14:ligatures w14:val="standardContextual"/>
        </w:rPr>
      </w:pPr>
      <w:r w:rsidRPr="00D72DB8">
        <w:rPr>
          <w:rFonts w:ascii="Times New Roman" w:eastAsia="Aptos" w:hAnsi="Times New Roman" w:cs="Times New Roman"/>
          <w:kern w:val="2"/>
          <w:sz w:val="24"/>
          <w:szCs w:val="24"/>
          <w14:ligatures w14:val="standardContextual"/>
        </w:rPr>
        <w:t>С оглед на посочените специфики целите, с които стандартният одитен файл за данъчни цели (SAF-T) беше въведен в ДОПК, на практика не са относими към дейността на фондовете за допълнително пенсионно осигуряване и към КИС и НИФ с изключение на самоуправляващите се НИД.</w:t>
      </w:r>
    </w:p>
    <w:p w14:paraId="450C6E9D" w14:textId="77777777" w:rsidR="00E211EF" w:rsidRPr="004B2D9C" w:rsidRDefault="00E211EF" w:rsidP="00985BFC">
      <w:pPr>
        <w:spacing w:before="120" w:after="0" w:line="360" w:lineRule="auto"/>
        <w:ind w:firstLine="709"/>
        <w:jc w:val="both"/>
        <w:rPr>
          <w:rFonts w:ascii="Times New Roman" w:hAnsi="Times New Roman" w:cs="Times New Roman"/>
          <w:color w:val="00000A"/>
          <w:sz w:val="24"/>
          <w:szCs w:val="24"/>
        </w:rPr>
      </w:pPr>
    </w:p>
    <w:p w14:paraId="08FC5C0C" w14:textId="77777777" w:rsidR="00E211EF" w:rsidRPr="008C157B" w:rsidRDefault="00E211EF"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4B2D9C">
        <w:rPr>
          <w:rFonts w:ascii="Times New Roman" w:eastAsia="Times New Roman" w:hAnsi="Times New Roman" w:cs="Times New Roman"/>
          <w:b/>
          <w:bCs/>
          <w:sz w:val="24"/>
          <w:szCs w:val="24"/>
        </w:rPr>
        <w:t>Целите, които се поставят</w:t>
      </w:r>
    </w:p>
    <w:p w14:paraId="5463F81F" w14:textId="77777777" w:rsidR="008E11DB" w:rsidRDefault="008E11DB" w:rsidP="00985BFC">
      <w:pPr>
        <w:spacing w:before="120" w:after="0" w:line="360" w:lineRule="auto"/>
        <w:ind w:firstLine="725"/>
        <w:jc w:val="both"/>
        <w:rPr>
          <w:rFonts w:ascii="Times New Roman" w:eastAsia="Times New Roman" w:hAnsi="Times New Roman" w:cs="Times New Roman"/>
          <w:noProof/>
          <w:sz w:val="24"/>
          <w:szCs w:val="24"/>
        </w:rPr>
      </w:pPr>
      <w:r>
        <w:rPr>
          <w:rFonts w:ascii="Times New Roman" w:hAnsi="Times New Roman"/>
          <w:sz w:val="24"/>
          <w:szCs w:val="24"/>
        </w:rPr>
        <w:t>Предложението за допълнение в ДОПК има за цел да бъдат о</w:t>
      </w:r>
      <w:r w:rsidRPr="008E11DB">
        <w:rPr>
          <w:rFonts w:ascii="Times New Roman" w:eastAsia="Times New Roman" w:hAnsi="Times New Roman" w:cs="Times New Roman"/>
          <w:noProof/>
          <w:sz w:val="24"/>
          <w:szCs w:val="24"/>
        </w:rPr>
        <w:t>гранич</w:t>
      </w:r>
      <w:r>
        <w:rPr>
          <w:rFonts w:ascii="Times New Roman" w:eastAsia="Times New Roman" w:hAnsi="Times New Roman" w:cs="Times New Roman"/>
          <w:noProof/>
          <w:sz w:val="24"/>
          <w:szCs w:val="24"/>
        </w:rPr>
        <w:t>ени</w:t>
      </w:r>
      <w:r w:rsidRPr="008E11DB">
        <w:rPr>
          <w:rFonts w:ascii="Times New Roman" w:eastAsia="Times New Roman" w:hAnsi="Times New Roman" w:cs="Times New Roman"/>
          <w:noProof/>
          <w:sz w:val="24"/>
          <w:szCs w:val="24"/>
        </w:rPr>
        <w:t xml:space="preserve"> възможностите за разнопосочни тълкувания по отношение на обхвата на лицата, задължени да подават стандартен одитен файл за данъчни цели</w:t>
      </w:r>
      <w:r>
        <w:rPr>
          <w:rFonts w:ascii="Times New Roman" w:eastAsia="Times New Roman" w:hAnsi="Times New Roman" w:cs="Times New Roman"/>
          <w:noProof/>
          <w:sz w:val="24"/>
          <w:szCs w:val="24"/>
        </w:rPr>
        <w:t>.</w:t>
      </w:r>
    </w:p>
    <w:p w14:paraId="1A32AD35" w14:textId="77777777" w:rsidR="008F3A11" w:rsidRPr="008E11DB" w:rsidRDefault="008F3A11" w:rsidP="00985BFC">
      <w:pPr>
        <w:spacing w:before="120" w:after="0" w:line="360" w:lineRule="auto"/>
        <w:ind w:firstLine="725"/>
        <w:jc w:val="both"/>
        <w:rPr>
          <w:rFonts w:ascii="Times New Roman" w:eastAsia="Times New Roman" w:hAnsi="Times New Roman" w:cs="Times New Roman"/>
          <w:noProof/>
          <w:sz w:val="24"/>
          <w:szCs w:val="24"/>
        </w:rPr>
      </w:pPr>
    </w:p>
    <w:p w14:paraId="252B8BF8" w14:textId="77777777" w:rsidR="00E211EF" w:rsidRPr="008C157B" w:rsidRDefault="00E211EF"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4B2D9C">
        <w:rPr>
          <w:rFonts w:ascii="Times New Roman" w:eastAsia="Times New Roman" w:hAnsi="Times New Roman" w:cs="Times New Roman"/>
          <w:b/>
          <w:bCs/>
          <w:sz w:val="24"/>
          <w:szCs w:val="24"/>
        </w:rPr>
        <w:t>Финансовите и други средства, необходими за прилагането на новата уредба</w:t>
      </w:r>
    </w:p>
    <w:p w14:paraId="12A56809" w14:textId="77777777" w:rsidR="00BE531B" w:rsidRDefault="008E11DB" w:rsidP="00985BFC">
      <w:pPr>
        <w:spacing w:before="120" w:after="0" w:line="360" w:lineRule="auto"/>
        <w:ind w:firstLine="709"/>
        <w:jc w:val="both"/>
        <w:rPr>
          <w:rFonts w:ascii="Times New Roman" w:hAnsi="Times New Roman" w:cs="Times New Roman"/>
          <w:sz w:val="24"/>
          <w:szCs w:val="24"/>
        </w:rPr>
      </w:pPr>
      <w:r w:rsidRPr="008E11DB">
        <w:rPr>
          <w:rFonts w:ascii="Times New Roman" w:hAnsi="Times New Roman" w:cs="Times New Roman"/>
          <w:sz w:val="24"/>
          <w:szCs w:val="24"/>
        </w:rPr>
        <w:lastRenderedPageBreak/>
        <w:t>Предвиден</w:t>
      </w:r>
      <w:r>
        <w:rPr>
          <w:rFonts w:ascii="Times New Roman" w:hAnsi="Times New Roman" w:cs="Times New Roman"/>
          <w:sz w:val="24"/>
          <w:szCs w:val="24"/>
        </w:rPr>
        <w:t>ата в</w:t>
      </w:r>
      <w:r w:rsidRPr="008E11DB">
        <w:rPr>
          <w:rFonts w:ascii="Times New Roman" w:hAnsi="Times New Roman" w:cs="Times New Roman"/>
          <w:sz w:val="24"/>
          <w:szCs w:val="24"/>
        </w:rPr>
        <w:t xml:space="preserve"> </w:t>
      </w:r>
      <w:r>
        <w:rPr>
          <w:rFonts w:ascii="Times New Roman" w:hAnsi="Times New Roman" w:cs="Times New Roman"/>
          <w:sz w:val="24"/>
          <w:szCs w:val="24"/>
        </w:rPr>
        <w:t>ДОПК промяна</w:t>
      </w:r>
      <w:r w:rsidRPr="008E11DB">
        <w:rPr>
          <w:rFonts w:ascii="Times New Roman" w:hAnsi="Times New Roman" w:cs="Times New Roman"/>
          <w:sz w:val="24"/>
          <w:szCs w:val="24"/>
        </w:rPr>
        <w:t xml:space="preserve"> не </w:t>
      </w:r>
      <w:r>
        <w:rPr>
          <w:rFonts w:ascii="Times New Roman" w:hAnsi="Times New Roman" w:cs="Times New Roman"/>
          <w:sz w:val="24"/>
          <w:szCs w:val="24"/>
        </w:rPr>
        <w:t>е</w:t>
      </w:r>
      <w:r w:rsidRPr="008E11DB">
        <w:rPr>
          <w:rFonts w:ascii="Times New Roman" w:hAnsi="Times New Roman" w:cs="Times New Roman"/>
          <w:sz w:val="24"/>
          <w:szCs w:val="24"/>
        </w:rPr>
        <w:t xml:space="preserve"> свързан</w:t>
      </w:r>
      <w:r>
        <w:rPr>
          <w:rFonts w:ascii="Times New Roman" w:hAnsi="Times New Roman" w:cs="Times New Roman"/>
          <w:sz w:val="24"/>
          <w:szCs w:val="24"/>
        </w:rPr>
        <w:t>а</w:t>
      </w:r>
      <w:r w:rsidRPr="008E11DB">
        <w:rPr>
          <w:rFonts w:ascii="Times New Roman" w:hAnsi="Times New Roman" w:cs="Times New Roman"/>
          <w:sz w:val="24"/>
          <w:szCs w:val="24"/>
        </w:rPr>
        <w:t xml:space="preserve"> с извършването на допълнителни разходи/трансфери/други плащания.</w:t>
      </w:r>
    </w:p>
    <w:p w14:paraId="6E94EAEC" w14:textId="77777777" w:rsidR="00E211EF" w:rsidRPr="004B2D9C" w:rsidRDefault="00E211EF" w:rsidP="00985BFC">
      <w:pPr>
        <w:spacing w:before="120" w:after="0" w:line="360" w:lineRule="auto"/>
        <w:ind w:firstLine="709"/>
        <w:jc w:val="both"/>
        <w:rPr>
          <w:rFonts w:ascii="Times New Roman" w:hAnsi="Times New Roman" w:cs="Times New Roman"/>
          <w:color w:val="00000A"/>
          <w:sz w:val="24"/>
          <w:szCs w:val="24"/>
        </w:rPr>
      </w:pPr>
    </w:p>
    <w:p w14:paraId="62054EC7" w14:textId="77777777" w:rsidR="00E211EF" w:rsidRPr="008C157B" w:rsidRDefault="00E211EF"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4B2D9C">
        <w:rPr>
          <w:rFonts w:ascii="Times New Roman" w:eastAsia="Times New Roman" w:hAnsi="Times New Roman" w:cs="Times New Roman"/>
          <w:b/>
          <w:bCs/>
          <w:sz w:val="24"/>
          <w:szCs w:val="24"/>
        </w:rPr>
        <w:t>Очаквани резултати от прилагането</w:t>
      </w:r>
    </w:p>
    <w:p w14:paraId="00AC09A1" w14:textId="6E424FAF" w:rsidR="00A77CC3" w:rsidRDefault="00E211EF" w:rsidP="00985BFC">
      <w:pPr>
        <w:spacing w:before="120" w:after="0" w:line="360" w:lineRule="auto"/>
        <w:ind w:right="-47" w:firstLine="708"/>
        <w:jc w:val="both"/>
        <w:rPr>
          <w:rFonts w:ascii="Times New Roman" w:eastAsia="Aptos" w:hAnsi="Times New Roman" w:cs="Times New Roman"/>
          <w:kern w:val="2"/>
          <w:sz w:val="24"/>
          <w:szCs w:val="24"/>
          <w14:ligatures w14:val="standardContextual"/>
        </w:rPr>
      </w:pPr>
      <w:r w:rsidRPr="004B2D9C">
        <w:rPr>
          <w:rFonts w:ascii="Times New Roman" w:hAnsi="Times New Roman"/>
          <w:sz w:val="24"/>
          <w:szCs w:val="24"/>
        </w:rPr>
        <w:t xml:space="preserve">С приемането на </w:t>
      </w:r>
      <w:r w:rsidR="00C94F5A">
        <w:rPr>
          <w:rFonts w:ascii="Times New Roman" w:hAnsi="Times New Roman"/>
          <w:sz w:val="24"/>
          <w:szCs w:val="24"/>
        </w:rPr>
        <w:t xml:space="preserve">предлаганото допълнение </w:t>
      </w:r>
      <w:r w:rsidR="00A77CC3" w:rsidRPr="00A77CC3">
        <w:rPr>
          <w:rFonts w:ascii="Times New Roman" w:eastAsia="Calibri" w:hAnsi="Times New Roman" w:cs="Times New Roman"/>
          <w:noProof/>
          <w:sz w:val="24"/>
          <w:szCs w:val="24"/>
        </w:rPr>
        <w:t xml:space="preserve">в </w:t>
      </w:r>
      <w:r w:rsidR="00A77CC3" w:rsidRPr="00A77CC3">
        <w:rPr>
          <w:rFonts w:ascii="Times New Roman" w:eastAsia="Times New Roman" w:hAnsi="Times New Roman" w:cs="Times New Roman"/>
          <w:noProof/>
          <w:sz w:val="24"/>
          <w:szCs w:val="24"/>
        </w:rPr>
        <w:t xml:space="preserve">чл. 71з, ал. 2 от </w:t>
      </w:r>
      <w:r w:rsidR="00A77CC3" w:rsidRPr="00A77CC3">
        <w:rPr>
          <w:rFonts w:ascii="Times New Roman" w:eastAsia="Calibri" w:hAnsi="Times New Roman" w:cs="Times New Roman"/>
          <w:noProof/>
          <w:sz w:val="24"/>
          <w:szCs w:val="24"/>
        </w:rPr>
        <w:t xml:space="preserve">ДОПК ще се </w:t>
      </w:r>
      <w:r w:rsidR="00951200">
        <w:rPr>
          <w:rFonts w:ascii="Times New Roman" w:eastAsia="Calibri" w:hAnsi="Times New Roman" w:cs="Times New Roman"/>
          <w:noProof/>
          <w:sz w:val="24"/>
          <w:szCs w:val="24"/>
        </w:rPr>
        <w:t xml:space="preserve">прецизира правната уредба относно </w:t>
      </w:r>
      <w:r w:rsidR="00A77CC3" w:rsidRPr="00A77CC3">
        <w:rPr>
          <w:rFonts w:ascii="Times New Roman" w:eastAsia="Calibri" w:hAnsi="Times New Roman" w:cs="Times New Roman"/>
          <w:noProof/>
          <w:sz w:val="24"/>
          <w:szCs w:val="24"/>
        </w:rPr>
        <w:t xml:space="preserve">кръга на </w:t>
      </w:r>
      <w:r w:rsidR="00951200">
        <w:rPr>
          <w:rFonts w:ascii="Times New Roman" w:eastAsia="Calibri" w:hAnsi="Times New Roman" w:cs="Times New Roman"/>
          <w:noProof/>
          <w:sz w:val="24"/>
          <w:szCs w:val="24"/>
        </w:rPr>
        <w:t xml:space="preserve">задължените, съответно на </w:t>
      </w:r>
      <w:r w:rsidR="00A77CC3" w:rsidRPr="00A77CC3">
        <w:rPr>
          <w:rFonts w:ascii="Times New Roman" w:eastAsia="Calibri" w:hAnsi="Times New Roman" w:cs="Times New Roman"/>
          <w:noProof/>
          <w:sz w:val="24"/>
          <w:szCs w:val="24"/>
        </w:rPr>
        <w:t>освободените</w:t>
      </w:r>
      <w:r w:rsidR="00504062">
        <w:rPr>
          <w:rFonts w:ascii="Times New Roman" w:eastAsia="Calibri" w:hAnsi="Times New Roman" w:cs="Times New Roman"/>
          <w:noProof/>
          <w:sz w:val="24"/>
          <w:szCs w:val="24"/>
        </w:rPr>
        <w:t>,</w:t>
      </w:r>
      <w:r w:rsidR="00A77CC3" w:rsidRPr="00A77CC3">
        <w:rPr>
          <w:rFonts w:ascii="Times New Roman" w:eastAsia="Calibri" w:hAnsi="Times New Roman" w:cs="Times New Roman"/>
          <w:noProof/>
          <w:sz w:val="24"/>
          <w:szCs w:val="24"/>
        </w:rPr>
        <w:t xml:space="preserve"> лица </w:t>
      </w:r>
      <w:r w:rsidR="00A77CC3" w:rsidRPr="000C0FB1">
        <w:rPr>
          <w:rFonts w:ascii="Times New Roman" w:eastAsia="Aptos" w:hAnsi="Times New Roman" w:cs="Times New Roman"/>
          <w:kern w:val="2"/>
          <w:sz w:val="24"/>
          <w:szCs w:val="24"/>
          <w14:ligatures w14:val="standardContextual"/>
        </w:rPr>
        <w:t xml:space="preserve">за подаване на </w:t>
      </w:r>
      <w:r w:rsidR="00A77CC3" w:rsidRPr="00A77CC3">
        <w:rPr>
          <w:rFonts w:ascii="Times New Roman" w:eastAsia="Aptos" w:hAnsi="Times New Roman" w:cs="Times New Roman"/>
          <w:kern w:val="2"/>
          <w:sz w:val="24"/>
          <w:szCs w:val="24"/>
          <w14:ligatures w14:val="standardContextual"/>
        </w:rPr>
        <w:t>стандартен одитен файл за данъчни цели и ще се създадат условия за непротиворечиво прилагане на правната уредба.</w:t>
      </w:r>
    </w:p>
    <w:p w14:paraId="62FA1717" w14:textId="77777777" w:rsidR="008F3A11" w:rsidRPr="00A77CC3" w:rsidRDefault="008F3A11" w:rsidP="00985BFC">
      <w:pPr>
        <w:spacing w:before="120" w:after="0" w:line="360" w:lineRule="auto"/>
        <w:ind w:right="-47" w:firstLine="708"/>
        <w:jc w:val="both"/>
        <w:rPr>
          <w:rFonts w:ascii="Times New Roman" w:eastAsia="Times New Roman" w:hAnsi="Times New Roman" w:cs="Times New Roman"/>
          <w:b/>
          <w:noProof/>
          <w:sz w:val="24"/>
          <w:szCs w:val="24"/>
        </w:rPr>
      </w:pPr>
    </w:p>
    <w:p w14:paraId="2F54B0A3" w14:textId="77777777" w:rsidR="00E211EF" w:rsidRPr="004B2D9C" w:rsidRDefault="00E211EF" w:rsidP="00985BFC">
      <w:pPr>
        <w:pStyle w:val="ListParagraph"/>
        <w:numPr>
          <w:ilvl w:val="0"/>
          <w:numId w:val="17"/>
        </w:numPr>
        <w:spacing w:before="120" w:after="0" w:line="360" w:lineRule="auto"/>
        <w:ind w:left="0" w:firstLine="709"/>
        <w:jc w:val="both"/>
        <w:rPr>
          <w:rFonts w:ascii="Times New Roman" w:eastAsia="Times New Roman" w:hAnsi="Times New Roman" w:cs="Times New Roman"/>
          <w:b/>
          <w:bCs/>
          <w:sz w:val="24"/>
          <w:szCs w:val="24"/>
        </w:rPr>
      </w:pPr>
      <w:r w:rsidRPr="008C157B">
        <w:rPr>
          <w:rFonts w:ascii="Times New Roman" w:eastAsia="Times New Roman" w:hAnsi="Times New Roman" w:cs="Times New Roman"/>
          <w:b/>
          <w:bCs/>
          <w:sz w:val="24"/>
          <w:szCs w:val="24"/>
        </w:rPr>
        <w:t>Анализ за съответствие с правото на Европейския съюз</w:t>
      </w:r>
    </w:p>
    <w:p w14:paraId="5F093601" w14:textId="421841E8" w:rsidR="00C24624" w:rsidRDefault="00F20754" w:rsidP="00985BFC">
      <w:pPr>
        <w:spacing w:before="12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Направеното предложение не съдържа разпоредби, произтичащи от актове на Европейския съюз. Предложението не противоречи на основните принципи и разпоредби на правото на Европейския съюз. Мярката не подлежи на нотификация по реда на Директива (ЕС) 2015/1535 на Европейския парламент и на Съвета от 9 септември </w:t>
      </w:r>
      <w:r w:rsidR="00504062">
        <w:rPr>
          <w:rFonts w:ascii="Times New Roman" w:hAnsi="Times New Roman" w:cs="Times New Roman"/>
          <w:sz w:val="24"/>
          <w:szCs w:val="24"/>
        </w:rPr>
        <w:br/>
      </w:r>
      <w:r>
        <w:rPr>
          <w:rFonts w:ascii="Times New Roman" w:hAnsi="Times New Roman" w:cs="Times New Roman"/>
          <w:sz w:val="24"/>
          <w:szCs w:val="24"/>
        </w:rPr>
        <w:t>2015 година</w:t>
      </w:r>
      <w:r w:rsidR="00504062">
        <w:rPr>
          <w:rFonts w:ascii="Times New Roman" w:hAnsi="Times New Roman" w:cs="Times New Roman"/>
          <w:sz w:val="24"/>
          <w:szCs w:val="24"/>
        </w:rPr>
        <w:t>,</w:t>
      </w:r>
      <w:r>
        <w:rPr>
          <w:rFonts w:ascii="Times New Roman" w:hAnsi="Times New Roman" w:cs="Times New Roman"/>
          <w:sz w:val="24"/>
          <w:szCs w:val="24"/>
        </w:rPr>
        <w:t xml:space="preserve">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7F69A791" w14:textId="77777777" w:rsidR="00722F67" w:rsidRDefault="00722F67" w:rsidP="00985BFC">
      <w:pPr>
        <w:spacing w:before="120" w:after="0" w:line="360" w:lineRule="auto"/>
        <w:ind w:firstLine="709"/>
        <w:jc w:val="both"/>
        <w:rPr>
          <w:rFonts w:ascii="Times New Roman" w:hAnsi="Times New Roman" w:cs="Times New Roman"/>
          <w:sz w:val="24"/>
          <w:szCs w:val="24"/>
        </w:rPr>
      </w:pPr>
    </w:p>
    <w:p w14:paraId="134E5266" w14:textId="77777777" w:rsidR="000E418D" w:rsidRPr="005669D5" w:rsidRDefault="000E418D" w:rsidP="00985BFC">
      <w:pPr>
        <w:spacing w:before="120" w:after="0" w:line="360" w:lineRule="auto"/>
        <w:ind w:firstLine="709"/>
        <w:jc w:val="both"/>
        <w:rPr>
          <w:rFonts w:ascii="Times New Roman" w:eastAsia="Times New Roman" w:hAnsi="Times New Roman" w:cs="Times New Roman"/>
          <w:b/>
          <w:sz w:val="24"/>
          <w:szCs w:val="24"/>
        </w:rPr>
      </w:pPr>
      <w:r w:rsidRPr="005669D5">
        <w:rPr>
          <w:rFonts w:ascii="Times New Roman" w:eastAsia="Times New Roman" w:hAnsi="Times New Roman" w:cs="Times New Roman"/>
          <w:b/>
          <w:sz w:val="24"/>
          <w:szCs w:val="24"/>
        </w:rPr>
        <w:t>Провеждане на обществени консултации по чл. 26 от Закона за нормативните актове</w:t>
      </w:r>
    </w:p>
    <w:p w14:paraId="3EBBDC1C" w14:textId="5F954B9F" w:rsidR="00ED2794" w:rsidRPr="00ED2794" w:rsidRDefault="000E418D" w:rsidP="00985BFC">
      <w:pPr>
        <w:spacing w:before="120" w:after="0" w:line="360" w:lineRule="auto"/>
        <w:ind w:firstLine="709"/>
        <w:jc w:val="both"/>
        <w:rPr>
          <w:rFonts w:ascii="Times New Roman" w:eastAsia="Times New Roman" w:hAnsi="Times New Roman" w:cs="Times New Roman"/>
          <w:sz w:val="24"/>
          <w:szCs w:val="24"/>
        </w:rPr>
      </w:pPr>
      <w:r w:rsidRPr="000E418D">
        <w:rPr>
          <w:rFonts w:ascii="Times New Roman" w:eastAsia="Times New Roman" w:hAnsi="Times New Roman" w:cs="Times New Roman"/>
          <w:sz w:val="24"/>
          <w:szCs w:val="24"/>
        </w:rPr>
        <w:t xml:space="preserve">Законопроектът заедно с мотивите към него, частичната предварителната оценка на въздействието и становището на дирекция „Координация и модернизация на администрацията“ в администрацията на Министерския съвет </w:t>
      </w:r>
      <w:r w:rsidR="00DF742B">
        <w:rPr>
          <w:rFonts w:ascii="Times New Roman" w:eastAsia="Times New Roman" w:hAnsi="Times New Roman" w:cs="Times New Roman"/>
          <w:sz w:val="24"/>
          <w:szCs w:val="24"/>
        </w:rPr>
        <w:t>са</w:t>
      </w:r>
      <w:r w:rsidRPr="000E418D">
        <w:rPr>
          <w:rFonts w:ascii="Times New Roman" w:eastAsia="Times New Roman" w:hAnsi="Times New Roman" w:cs="Times New Roman"/>
          <w:sz w:val="24"/>
          <w:szCs w:val="24"/>
        </w:rPr>
        <w:t xml:space="preserve"> публикувани на интернет страницата на </w:t>
      </w:r>
      <w:r w:rsidR="008F669F">
        <w:rPr>
          <w:rFonts w:ascii="Times New Roman" w:eastAsia="Times New Roman" w:hAnsi="Times New Roman" w:cs="Times New Roman"/>
          <w:sz w:val="24"/>
          <w:szCs w:val="24"/>
        </w:rPr>
        <w:t xml:space="preserve">Министерството на финансите </w:t>
      </w:r>
      <w:r w:rsidRPr="000E418D">
        <w:rPr>
          <w:rFonts w:ascii="Times New Roman" w:eastAsia="Times New Roman" w:hAnsi="Times New Roman" w:cs="Times New Roman"/>
          <w:sz w:val="24"/>
          <w:szCs w:val="24"/>
        </w:rPr>
        <w:t>и на Портала за обществени консултации - www.strategy.bg</w:t>
      </w:r>
      <w:r w:rsidR="002E5E95">
        <w:rPr>
          <w:rFonts w:ascii="Times New Roman" w:eastAsia="Times New Roman" w:hAnsi="Times New Roman" w:cs="Times New Roman"/>
          <w:sz w:val="24"/>
          <w:szCs w:val="24"/>
        </w:rPr>
        <w:t>,</w:t>
      </w:r>
      <w:r w:rsidRPr="000E418D">
        <w:rPr>
          <w:rFonts w:ascii="Times New Roman" w:eastAsia="Times New Roman" w:hAnsi="Times New Roman" w:cs="Times New Roman"/>
          <w:sz w:val="24"/>
          <w:szCs w:val="24"/>
        </w:rPr>
        <w:t xml:space="preserve"> за срок от </w:t>
      </w:r>
      <w:r w:rsidR="00ED2794" w:rsidRPr="00D44131">
        <w:rPr>
          <w:rFonts w:ascii="Times New Roman" w:eastAsia="Times New Roman" w:hAnsi="Times New Roman" w:cs="Times New Roman"/>
          <w:sz w:val="24"/>
          <w:szCs w:val="24"/>
        </w:rPr>
        <w:t>14</w:t>
      </w:r>
      <w:r w:rsidRPr="000E418D">
        <w:rPr>
          <w:rFonts w:ascii="Times New Roman" w:eastAsia="Times New Roman" w:hAnsi="Times New Roman" w:cs="Times New Roman"/>
          <w:sz w:val="24"/>
          <w:szCs w:val="24"/>
        </w:rPr>
        <w:t xml:space="preserve"> дни. </w:t>
      </w:r>
      <w:r w:rsidR="00ED2794" w:rsidRPr="00ED2794">
        <w:rPr>
          <w:rFonts w:ascii="Times New Roman" w:eastAsia="Times New Roman" w:hAnsi="Times New Roman" w:cs="Times New Roman"/>
          <w:sz w:val="24"/>
          <w:szCs w:val="24"/>
        </w:rPr>
        <w:t>На основание чл. 26, ал. 4, изречение второ от Закона за нормативните актове обществените консултации са проведени със срок 14 дни. Причините за съкратения срок за провеждане на обществените консултации са</w:t>
      </w:r>
      <w:r w:rsidR="00504062">
        <w:rPr>
          <w:rFonts w:ascii="Times New Roman" w:eastAsia="Times New Roman" w:hAnsi="Times New Roman" w:cs="Times New Roman"/>
          <w:sz w:val="24"/>
          <w:szCs w:val="24"/>
        </w:rPr>
        <w:t>,</w:t>
      </w:r>
      <w:r w:rsidR="00ED2794" w:rsidRPr="00ED2794">
        <w:rPr>
          <w:rFonts w:ascii="Times New Roman" w:eastAsia="Times New Roman" w:hAnsi="Times New Roman" w:cs="Times New Roman"/>
          <w:sz w:val="24"/>
          <w:szCs w:val="24"/>
        </w:rPr>
        <w:t xml:space="preserve"> както следва:</w:t>
      </w:r>
    </w:p>
    <w:p w14:paraId="47F7FBD5" w14:textId="27632968" w:rsidR="00ED2794" w:rsidRPr="00ED2794" w:rsidRDefault="00ED2794" w:rsidP="00985BFC">
      <w:pPr>
        <w:spacing w:before="120" w:after="0" w:line="360" w:lineRule="auto"/>
        <w:ind w:firstLine="709"/>
        <w:jc w:val="both"/>
        <w:rPr>
          <w:rFonts w:ascii="Times New Roman" w:eastAsia="Times New Roman" w:hAnsi="Times New Roman" w:cs="Times New Roman"/>
          <w:sz w:val="24"/>
          <w:szCs w:val="24"/>
        </w:rPr>
      </w:pPr>
      <w:r w:rsidRPr="00ED2794">
        <w:rPr>
          <w:rFonts w:ascii="Times New Roman" w:eastAsia="Times New Roman" w:hAnsi="Times New Roman" w:cs="Times New Roman"/>
          <w:sz w:val="24"/>
          <w:szCs w:val="24"/>
        </w:rPr>
        <w:t>Съгласно чл. 16, ал. 3 от Закона за публичните финанси</w:t>
      </w:r>
      <w:r w:rsidR="0077256D">
        <w:rPr>
          <w:rFonts w:ascii="Times New Roman" w:eastAsia="Times New Roman" w:hAnsi="Times New Roman" w:cs="Times New Roman"/>
          <w:sz w:val="24"/>
          <w:szCs w:val="24"/>
        </w:rPr>
        <w:t xml:space="preserve"> </w:t>
      </w:r>
      <w:r w:rsidRPr="00ED2794">
        <w:rPr>
          <w:rFonts w:ascii="Times New Roman" w:eastAsia="Times New Roman" w:hAnsi="Times New Roman" w:cs="Times New Roman"/>
          <w:sz w:val="24"/>
          <w:szCs w:val="24"/>
        </w:rPr>
        <w:t>„</w:t>
      </w:r>
      <w:r w:rsidR="00F41B80">
        <w:rPr>
          <w:rFonts w:ascii="Times New Roman" w:eastAsia="Times New Roman" w:hAnsi="Times New Roman" w:cs="Times New Roman"/>
          <w:sz w:val="24"/>
          <w:szCs w:val="24"/>
        </w:rPr>
        <w:t>п</w:t>
      </w:r>
      <w:r w:rsidRPr="00ED2794">
        <w:rPr>
          <w:rFonts w:ascii="Times New Roman" w:eastAsia="Times New Roman" w:hAnsi="Times New Roman" w:cs="Times New Roman"/>
          <w:sz w:val="24"/>
          <w:szCs w:val="24"/>
        </w:rPr>
        <w:t>ромени на данъците и на задължителните осигурителни вноски във всичките им елементи не трябва да се предвижда да влизат в сила по-рано от влизането в сила на закона за държавния бюджет и/или законите за бюджетите на Националната здравноосигурителна каса и на държавното обществено осигуряване за съответната година или от тяхното изменение и допълнение“.</w:t>
      </w:r>
      <w:r w:rsidR="00DF742B">
        <w:rPr>
          <w:rFonts w:ascii="Times New Roman" w:eastAsia="Times New Roman" w:hAnsi="Times New Roman" w:cs="Times New Roman"/>
          <w:sz w:val="24"/>
          <w:szCs w:val="24"/>
        </w:rPr>
        <w:br/>
      </w:r>
      <w:r w:rsidR="00DF742B">
        <w:rPr>
          <w:rFonts w:ascii="Times New Roman" w:eastAsia="Times New Roman" w:hAnsi="Times New Roman" w:cs="Times New Roman"/>
          <w:sz w:val="24"/>
          <w:szCs w:val="24"/>
        </w:rPr>
        <w:br/>
      </w:r>
      <w:r w:rsidR="00CD0970">
        <w:rPr>
          <w:rFonts w:ascii="Times New Roman" w:eastAsia="Times New Roman" w:hAnsi="Times New Roman" w:cs="Times New Roman"/>
          <w:sz w:val="24"/>
          <w:szCs w:val="24"/>
        </w:rPr>
        <w:lastRenderedPageBreak/>
        <w:t>П</w:t>
      </w:r>
      <w:r w:rsidRPr="00ED2794">
        <w:rPr>
          <w:rFonts w:ascii="Times New Roman" w:eastAsia="Times New Roman" w:hAnsi="Times New Roman" w:cs="Times New Roman"/>
          <w:sz w:val="24"/>
          <w:szCs w:val="24"/>
        </w:rPr>
        <w:t xml:space="preserve">редложенията за изменение и допълнение на ЗКПО не са пряко свързани с промени в </w:t>
      </w:r>
      <w:r w:rsidR="00CD0970" w:rsidRPr="00ED2794">
        <w:rPr>
          <w:rFonts w:ascii="Times New Roman" w:eastAsia="Times New Roman" w:hAnsi="Times New Roman" w:cs="Times New Roman"/>
          <w:sz w:val="24"/>
          <w:szCs w:val="24"/>
        </w:rPr>
        <w:t>данъците</w:t>
      </w:r>
      <w:r w:rsidR="00504062">
        <w:rPr>
          <w:rFonts w:ascii="Times New Roman" w:eastAsia="Times New Roman" w:hAnsi="Times New Roman" w:cs="Times New Roman"/>
          <w:sz w:val="24"/>
          <w:szCs w:val="24"/>
        </w:rPr>
        <w:t>,</w:t>
      </w:r>
      <w:r w:rsidR="00CD0970" w:rsidRPr="00ED2794">
        <w:rPr>
          <w:rFonts w:ascii="Times New Roman" w:eastAsia="Times New Roman" w:hAnsi="Times New Roman" w:cs="Times New Roman"/>
          <w:sz w:val="24"/>
          <w:szCs w:val="24"/>
        </w:rPr>
        <w:t xml:space="preserve"> </w:t>
      </w:r>
      <w:r w:rsidR="00CD0970">
        <w:rPr>
          <w:rFonts w:ascii="Times New Roman" w:eastAsia="Times New Roman" w:hAnsi="Times New Roman" w:cs="Times New Roman"/>
          <w:sz w:val="24"/>
          <w:szCs w:val="24"/>
        </w:rPr>
        <w:t xml:space="preserve">в т.ч. в техните </w:t>
      </w:r>
      <w:r w:rsidR="00CD0970" w:rsidRPr="00ED2794">
        <w:rPr>
          <w:rFonts w:ascii="Times New Roman" w:eastAsia="Times New Roman" w:hAnsi="Times New Roman" w:cs="Times New Roman"/>
          <w:sz w:val="24"/>
          <w:szCs w:val="24"/>
        </w:rPr>
        <w:t>елементи</w:t>
      </w:r>
      <w:r w:rsidRPr="00ED2794">
        <w:rPr>
          <w:rFonts w:ascii="Times New Roman" w:eastAsia="Times New Roman" w:hAnsi="Times New Roman" w:cs="Times New Roman"/>
          <w:sz w:val="24"/>
          <w:szCs w:val="24"/>
        </w:rPr>
        <w:t xml:space="preserve">, но касаят прецизиращи уточнения и технически корекции, прилагането на които е от съществено значение за коректното прилагане на данъчните закони и предотвратяването на спорове с данъчната администрация. Предвид </w:t>
      </w:r>
      <w:r w:rsidR="00DF742B">
        <w:rPr>
          <w:rFonts w:ascii="Times New Roman" w:eastAsia="Times New Roman" w:hAnsi="Times New Roman" w:cs="Times New Roman"/>
          <w:sz w:val="24"/>
          <w:szCs w:val="24"/>
        </w:rPr>
        <w:t>изложеното</w:t>
      </w:r>
      <w:r w:rsidRPr="00ED2794">
        <w:rPr>
          <w:rFonts w:ascii="Times New Roman" w:eastAsia="Times New Roman" w:hAnsi="Times New Roman" w:cs="Times New Roman"/>
          <w:sz w:val="24"/>
          <w:szCs w:val="24"/>
        </w:rPr>
        <w:t>, както и</w:t>
      </w:r>
      <w:r w:rsidR="00504062">
        <w:rPr>
          <w:rFonts w:ascii="Times New Roman" w:eastAsia="Times New Roman" w:hAnsi="Times New Roman" w:cs="Times New Roman"/>
          <w:sz w:val="24"/>
          <w:szCs w:val="24"/>
        </w:rPr>
        <w:t xml:space="preserve"> </w:t>
      </w:r>
      <w:r w:rsidRPr="00ED2794">
        <w:rPr>
          <w:rFonts w:ascii="Times New Roman" w:eastAsia="Times New Roman" w:hAnsi="Times New Roman" w:cs="Times New Roman"/>
          <w:sz w:val="24"/>
          <w:szCs w:val="24"/>
        </w:rPr>
        <w:t xml:space="preserve">въвеждането на еврото като официална парична единица в Република България от 1 януари 2026 г. възниква необходимост от привеждане на ЗКПО, </w:t>
      </w:r>
      <w:r w:rsidR="006F7791">
        <w:rPr>
          <w:rFonts w:ascii="Times New Roman" w:eastAsia="Times New Roman" w:hAnsi="Times New Roman" w:cs="Times New Roman"/>
          <w:sz w:val="24"/>
          <w:szCs w:val="24"/>
        </w:rPr>
        <w:t xml:space="preserve">както и </w:t>
      </w:r>
      <w:r w:rsidR="00041966">
        <w:rPr>
          <w:rFonts w:ascii="Times New Roman" w:eastAsia="Times New Roman" w:hAnsi="Times New Roman" w:cs="Times New Roman"/>
          <w:sz w:val="24"/>
          <w:szCs w:val="24"/>
        </w:rPr>
        <w:t>на</w:t>
      </w:r>
      <w:r w:rsidR="006F7791">
        <w:rPr>
          <w:rFonts w:ascii="Times New Roman" w:eastAsia="Times New Roman" w:hAnsi="Times New Roman" w:cs="Times New Roman"/>
          <w:sz w:val="24"/>
          <w:szCs w:val="24"/>
        </w:rPr>
        <w:t xml:space="preserve"> </w:t>
      </w:r>
      <w:r w:rsidRPr="00ED2794">
        <w:rPr>
          <w:rFonts w:ascii="Times New Roman" w:eastAsia="Times New Roman" w:hAnsi="Times New Roman" w:cs="Times New Roman"/>
          <w:sz w:val="24"/>
          <w:szCs w:val="24"/>
        </w:rPr>
        <w:t>ЗДДФЛ</w:t>
      </w:r>
      <w:r w:rsidR="00041966">
        <w:rPr>
          <w:rFonts w:ascii="Times New Roman" w:eastAsia="Times New Roman" w:hAnsi="Times New Roman" w:cs="Times New Roman"/>
          <w:sz w:val="24"/>
          <w:szCs w:val="24"/>
        </w:rPr>
        <w:t xml:space="preserve">, </w:t>
      </w:r>
      <w:r w:rsidRPr="00ED2794">
        <w:rPr>
          <w:rFonts w:ascii="Times New Roman" w:eastAsia="Times New Roman" w:hAnsi="Times New Roman" w:cs="Times New Roman"/>
          <w:sz w:val="24"/>
          <w:szCs w:val="24"/>
        </w:rPr>
        <w:t>ЗМДТ</w:t>
      </w:r>
      <w:r w:rsidR="00041966">
        <w:rPr>
          <w:rFonts w:ascii="Times New Roman" w:eastAsia="Times New Roman" w:hAnsi="Times New Roman" w:cs="Times New Roman"/>
          <w:sz w:val="24"/>
          <w:szCs w:val="24"/>
        </w:rPr>
        <w:t xml:space="preserve"> и ЗСч</w:t>
      </w:r>
      <w:r w:rsidR="00DF742B">
        <w:rPr>
          <w:rFonts w:ascii="Times New Roman" w:eastAsia="Times New Roman" w:hAnsi="Times New Roman" w:cs="Times New Roman"/>
          <w:sz w:val="24"/>
          <w:szCs w:val="24"/>
        </w:rPr>
        <w:t>.</w:t>
      </w:r>
      <w:r w:rsidRPr="00ED2794">
        <w:rPr>
          <w:rFonts w:ascii="Times New Roman" w:eastAsia="Times New Roman" w:hAnsi="Times New Roman" w:cs="Times New Roman"/>
          <w:sz w:val="24"/>
          <w:szCs w:val="24"/>
        </w:rPr>
        <w:t xml:space="preserve"> изцяло в съответствие със спецификата и новите правила във връзка с еврото и определяне на валутния курс към други валути и др</w:t>
      </w:r>
      <w:r w:rsidR="00041966">
        <w:rPr>
          <w:rFonts w:ascii="Times New Roman" w:eastAsia="Times New Roman" w:hAnsi="Times New Roman" w:cs="Times New Roman"/>
          <w:sz w:val="24"/>
          <w:szCs w:val="24"/>
        </w:rPr>
        <w:t>уги</w:t>
      </w:r>
      <w:r w:rsidRPr="00ED2794">
        <w:rPr>
          <w:rFonts w:ascii="Times New Roman" w:eastAsia="Times New Roman" w:hAnsi="Times New Roman" w:cs="Times New Roman"/>
          <w:sz w:val="24"/>
          <w:szCs w:val="24"/>
        </w:rPr>
        <w:t xml:space="preserve"> подобни технически аспекти. </w:t>
      </w:r>
    </w:p>
    <w:p w14:paraId="0F84F62B" w14:textId="5507AF90" w:rsidR="006E76EF" w:rsidRDefault="00F41B80" w:rsidP="00985BFC">
      <w:pPr>
        <w:spacing w:before="120"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504062">
        <w:rPr>
          <w:rFonts w:ascii="Times New Roman" w:eastAsia="Times New Roman" w:hAnsi="Times New Roman" w:cs="Times New Roman"/>
          <w:sz w:val="24"/>
          <w:szCs w:val="24"/>
        </w:rPr>
        <w:t>ъв</w:t>
      </w:r>
      <w:r>
        <w:rPr>
          <w:rFonts w:ascii="Times New Roman" w:eastAsia="Times New Roman" w:hAnsi="Times New Roman" w:cs="Times New Roman"/>
          <w:sz w:val="24"/>
          <w:szCs w:val="24"/>
        </w:rPr>
        <w:t xml:space="preserve"> връзка </w:t>
      </w:r>
      <w:r w:rsidR="00504062">
        <w:rPr>
          <w:rFonts w:ascii="Times New Roman" w:eastAsia="Times New Roman" w:hAnsi="Times New Roman" w:cs="Times New Roman"/>
          <w:sz w:val="24"/>
          <w:szCs w:val="24"/>
        </w:rPr>
        <w:t xml:space="preserve">с това </w:t>
      </w:r>
      <w:r w:rsidR="00ED2794" w:rsidRPr="00ED2794">
        <w:rPr>
          <w:rFonts w:ascii="Times New Roman" w:eastAsia="Times New Roman" w:hAnsi="Times New Roman" w:cs="Times New Roman"/>
          <w:sz w:val="24"/>
          <w:szCs w:val="24"/>
        </w:rPr>
        <w:t>и с цел осигуряване на правна сигурност за лицата и възможност за правилно прилагане на данъчните закони от 1 януари 2026 г. се налага срокът за обществените консултации по Закона за нормативните актове да бъде съкратен до минимално допустимия</w:t>
      </w:r>
      <w:r w:rsidR="001B6C29">
        <w:rPr>
          <w:rFonts w:ascii="Times New Roman" w:eastAsia="Times New Roman" w:hAnsi="Times New Roman" w:cs="Times New Roman"/>
          <w:sz w:val="24"/>
          <w:szCs w:val="24"/>
        </w:rPr>
        <w:t>, за да могат същите да бъдат разгледани и приети от Народното събрание до края на 2025 г</w:t>
      </w:r>
      <w:r w:rsidR="00ED2794" w:rsidRPr="00ED2794">
        <w:rPr>
          <w:rFonts w:ascii="Times New Roman" w:eastAsia="Times New Roman" w:hAnsi="Times New Roman" w:cs="Times New Roman"/>
          <w:sz w:val="24"/>
          <w:szCs w:val="24"/>
        </w:rPr>
        <w:t>.</w:t>
      </w:r>
    </w:p>
    <w:p w14:paraId="7AE496A6" w14:textId="4339758C" w:rsidR="000E418D" w:rsidRDefault="00D5213B" w:rsidP="00985BFC">
      <w:pPr>
        <w:pStyle w:val="Default"/>
        <w:spacing w:before="120" w:line="360" w:lineRule="auto"/>
        <w:ind w:firstLine="709"/>
        <w:jc w:val="both"/>
        <w:rPr>
          <w:rFonts w:eastAsia="Times New Roman"/>
        </w:rPr>
      </w:pPr>
      <w:r>
        <w:rPr>
          <w:bCs/>
          <w:sz w:val="23"/>
          <w:szCs w:val="23"/>
        </w:rPr>
        <w:t>В периода на провеждане на обществената консултация от 4</w:t>
      </w:r>
      <w:r w:rsidR="00DF742B">
        <w:rPr>
          <w:bCs/>
          <w:sz w:val="23"/>
          <w:szCs w:val="23"/>
        </w:rPr>
        <w:t xml:space="preserve"> декември </w:t>
      </w:r>
      <w:r>
        <w:rPr>
          <w:bCs/>
          <w:sz w:val="23"/>
          <w:szCs w:val="23"/>
        </w:rPr>
        <w:t xml:space="preserve">2025 г. до </w:t>
      </w:r>
      <w:r w:rsidR="00DF742B">
        <w:rPr>
          <w:bCs/>
          <w:sz w:val="23"/>
          <w:szCs w:val="23"/>
        </w:rPr>
        <w:br/>
      </w:r>
      <w:r>
        <w:rPr>
          <w:bCs/>
          <w:sz w:val="23"/>
          <w:szCs w:val="23"/>
        </w:rPr>
        <w:t>18</w:t>
      </w:r>
      <w:r w:rsidR="00DF742B">
        <w:rPr>
          <w:bCs/>
          <w:sz w:val="23"/>
          <w:szCs w:val="23"/>
        </w:rPr>
        <w:t xml:space="preserve"> декември </w:t>
      </w:r>
      <w:r>
        <w:rPr>
          <w:bCs/>
          <w:sz w:val="23"/>
          <w:szCs w:val="23"/>
        </w:rPr>
        <w:t>2025 г. не са постъпили предложения, поради което</w:t>
      </w:r>
      <w:r w:rsidR="000E418D" w:rsidRPr="000E418D">
        <w:rPr>
          <w:rFonts w:eastAsia="Times New Roman"/>
        </w:rPr>
        <w:t xml:space="preserve"> на интернет страницата на </w:t>
      </w:r>
      <w:r w:rsidR="00482D9D">
        <w:rPr>
          <w:rFonts w:eastAsia="Times New Roman"/>
        </w:rPr>
        <w:t>Министерството на финансите</w:t>
      </w:r>
      <w:r w:rsidR="000E418D" w:rsidRPr="000E418D">
        <w:rPr>
          <w:rFonts w:eastAsia="Times New Roman"/>
        </w:rPr>
        <w:t xml:space="preserve"> и на Портала за обществени консултации</w:t>
      </w:r>
      <w:r w:rsidR="00DF1E2B">
        <w:rPr>
          <w:rFonts w:eastAsia="Times New Roman"/>
        </w:rPr>
        <w:t xml:space="preserve"> е публикувано съобщение за непостъпили предложения</w:t>
      </w:r>
      <w:r w:rsidR="004D2FFB">
        <w:rPr>
          <w:rFonts w:eastAsia="Times New Roman"/>
        </w:rPr>
        <w:t>.</w:t>
      </w:r>
    </w:p>
    <w:p w14:paraId="2E746600" w14:textId="77777777" w:rsidR="006A224D" w:rsidRDefault="006A224D" w:rsidP="008C157B">
      <w:pPr>
        <w:spacing w:after="0" w:line="240" w:lineRule="auto"/>
        <w:ind w:firstLine="709"/>
        <w:jc w:val="both"/>
        <w:rPr>
          <w:rFonts w:ascii="Times New Roman" w:eastAsia="Times New Roman" w:hAnsi="Times New Roman" w:cs="Times New Roman"/>
          <w:sz w:val="24"/>
          <w:szCs w:val="24"/>
        </w:rPr>
      </w:pPr>
    </w:p>
    <w:p w14:paraId="4279E60A" w14:textId="77777777" w:rsidR="00CD0970" w:rsidRDefault="00CD0970" w:rsidP="008C157B">
      <w:pPr>
        <w:spacing w:after="0" w:line="240" w:lineRule="auto"/>
        <w:ind w:firstLine="709"/>
        <w:jc w:val="both"/>
        <w:rPr>
          <w:rFonts w:ascii="Times New Roman" w:eastAsia="Times New Roman" w:hAnsi="Times New Roman" w:cs="Times New Roman"/>
          <w:sz w:val="24"/>
          <w:szCs w:val="24"/>
        </w:rPr>
      </w:pPr>
    </w:p>
    <w:p w14:paraId="1A96C039" w14:textId="77777777" w:rsidR="00985BFC" w:rsidRDefault="00985BFC" w:rsidP="008C157B">
      <w:pPr>
        <w:spacing w:after="0" w:line="240" w:lineRule="auto"/>
        <w:ind w:firstLine="709"/>
        <w:jc w:val="both"/>
        <w:rPr>
          <w:rFonts w:ascii="Times New Roman" w:eastAsia="Times New Roman" w:hAnsi="Times New Roman" w:cs="Times New Roman"/>
          <w:sz w:val="24"/>
          <w:szCs w:val="24"/>
        </w:rPr>
      </w:pPr>
    </w:p>
    <w:p w14:paraId="75BC025D" w14:textId="77777777" w:rsidR="00985BFC" w:rsidRDefault="00985BFC" w:rsidP="008C157B">
      <w:pPr>
        <w:spacing w:after="0" w:line="240" w:lineRule="auto"/>
        <w:ind w:firstLine="709"/>
        <w:jc w:val="both"/>
        <w:rPr>
          <w:rFonts w:ascii="Times New Roman" w:eastAsia="Times New Roman" w:hAnsi="Times New Roman" w:cs="Times New Roman"/>
          <w:sz w:val="24"/>
          <w:szCs w:val="24"/>
        </w:rPr>
      </w:pPr>
    </w:p>
    <w:p w14:paraId="73075F4F" w14:textId="77777777" w:rsidR="00985BFC" w:rsidRDefault="00985BFC" w:rsidP="00985BFC">
      <w:pPr>
        <w:tabs>
          <w:tab w:val="left" w:pos="1790"/>
        </w:tabs>
        <w:spacing w:after="0" w:line="360" w:lineRule="auto"/>
        <w:ind w:left="709"/>
        <w:rPr>
          <w:rFonts w:ascii="Times New Roman" w:hAnsi="Times New Roman"/>
          <w:b/>
          <w:sz w:val="28"/>
          <w:szCs w:val="28"/>
        </w:rPr>
      </w:pPr>
      <w:bookmarkStart w:id="0" w:name="_Hlk92799938"/>
      <w:r w:rsidRPr="009E4806">
        <w:rPr>
          <w:rFonts w:ascii="Times New Roman" w:hAnsi="Times New Roman"/>
          <w:b/>
          <w:sz w:val="28"/>
          <w:szCs w:val="28"/>
        </w:rPr>
        <w:t>МИНИСТЪР-ПРЕДСЕДАТЕЛ:</w:t>
      </w:r>
    </w:p>
    <w:p w14:paraId="0B136174" w14:textId="5BAABFF7" w:rsidR="00985BFC" w:rsidRPr="009E4806" w:rsidRDefault="00C92B7A" w:rsidP="00985BFC">
      <w:pPr>
        <w:tabs>
          <w:tab w:val="left" w:pos="1790"/>
        </w:tabs>
        <w:ind w:left="4678"/>
        <w:rPr>
          <w:rFonts w:ascii="Times New Roman" w:hAnsi="Times New Roman"/>
          <w:b/>
          <w:sz w:val="28"/>
          <w:szCs w:val="28"/>
        </w:rPr>
      </w:pPr>
      <w:r>
        <w:rPr>
          <w:rFonts w:ascii="Times New Roman" w:hAnsi="Times New Roman"/>
          <w:b/>
          <w:sz w:val="28"/>
          <w:szCs w:val="28"/>
        </w:rPr>
        <w:pict w14:anchorId="40934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8" o:title=""/>
            <o:lock v:ext="edit" ungrouping="t" rotation="t" cropping="t" verticies="t" text="t" grouping="t"/>
            <o:signatureline v:ext="edit" id="{F74B0465-F10E-4034-974C-31E792C01C28}" provid="{00000000-0000-0000-0000-000000000000}" issignatureline="t"/>
          </v:shape>
        </w:pict>
      </w:r>
    </w:p>
    <w:bookmarkEnd w:id="0"/>
    <w:p w14:paraId="597AF7E1" w14:textId="77777777" w:rsidR="00651CA9" w:rsidRDefault="00651CA9" w:rsidP="000822E4">
      <w:pPr>
        <w:spacing w:after="0" w:line="240" w:lineRule="auto"/>
        <w:jc w:val="both"/>
        <w:rPr>
          <w:rFonts w:ascii="Times New Roman" w:hAnsi="Times New Roman" w:cs="Times New Roman"/>
          <w:color w:val="00000A"/>
          <w:sz w:val="24"/>
          <w:szCs w:val="24"/>
        </w:rPr>
      </w:pPr>
    </w:p>
    <w:sectPr w:rsidR="00651CA9" w:rsidSect="00CC276C">
      <w:headerReference w:type="default" r:id="rId9"/>
      <w:footerReference w:type="default" r:id="rId10"/>
      <w:pgSz w:w="11906" w:h="16838"/>
      <w:pgMar w:top="1135"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CF268" w14:textId="77777777" w:rsidR="00E342ED" w:rsidRDefault="00E342ED" w:rsidP="00F26255">
      <w:pPr>
        <w:spacing w:after="0" w:line="240" w:lineRule="auto"/>
      </w:pPr>
      <w:r>
        <w:separator/>
      </w:r>
    </w:p>
  </w:endnote>
  <w:endnote w:type="continuationSeparator" w:id="0">
    <w:p w14:paraId="320041F0" w14:textId="77777777" w:rsidR="00E342ED" w:rsidRDefault="00E342ED" w:rsidP="00F26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FA8E" w14:textId="6290BCD3" w:rsidR="00DA07D2" w:rsidRPr="008D1168" w:rsidRDefault="00DA07D2">
    <w:pPr>
      <w:pStyle w:val="Footer"/>
      <w:jc w:val="right"/>
      <w:rPr>
        <w:rFonts w:ascii="Times New Roman" w:hAnsi="Times New Roman" w:cs="Times New Roman"/>
        <w:sz w:val="24"/>
        <w:szCs w:val="24"/>
      </w:rPr>
    </w:pPr>
  </w:p>
  <w:p w14:paraId="552ED71A" w14:textId="18D42CF0" w:rsidR="00FE24A5" w:rsidRPr="00CC276C" w:rsidRDefault="00CC276C" w:rsidP="00CC276C">
    <w:pPr>
      <w:pStyle w:val="Footer"/>
      <w:jc w:val="right"/>
      <w:rPr>
        <w:rFonts w:ascii="Times New Roman" w:hAnsi="Times New Roman" w:cs="Times New Roman"/>
        <w:sz w:val="18"/>
        <w:szCs w:val="18"/>
      </w:rPr>
    </w:pPr>
    <w:r w:rsidRPr="00CC276C">
      <w:rPr>
        <w:rFonts w:ascii="Times New Roman" w:hAnsi="Times New Roman" w:cs="Times New Roman"/>
        <w:sz w:val="18"/>
        <w:szCs w:val="18"/>
      </w:rPr>
      <w:t>МОТИВИ-ЗИД_ЗКПО.docx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5FD2" w14:textId="77777777" w:rsidR="00E342ED" w:rsidRDefault="00E342ED" w:rsidP="00F26255">
      <w:pPr>
        <w:spacing w:after="0" w:line="240" w:lineRule="auto"/>
      </w:pPr>
      <w:r>
        <w:separator/>
      </w:r>
    </w:p>
  </w:footnote>
  <w:footnote w:type="continuationSeparator" w:id="0">
    <w:p w14:paraId="40A9F715" w14:textId="77777777" w:rsidR="00E342ED" w:rsidRDefault="00E342ED" w:rsidP="00F26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763528"/>
      <w:docPartObj>
        <w:docPartGallery w:val="Page Numbers (Top of Page)"/>
        <w:docPartUnique/>
      </w:docPartObj>
    </w:sdtPr>
    <w:sdtEndPr>
      <w:rPr>
        <w:rFonts w:ascii="Times New Roman" w:hAnsi="Times New Roman" w:cs="Times New Roman"/>
        <w:sz w:val="24"/>
        <w:szCs w:val="24"/>
      </w:rPr>
    </w:sdtEndPr>
    <w:sdtContent>
      <w:p w14:paraId="7C322343" w14:textId="09ED0654" w:rsidR="00CC276C" w:rsidRDefault="00CC276C">
        <w:pPr>
          <w:pStyle w:val="Header"/>
          <w:jc w:val="center"/>
        </w:pPr>
        <w:r w:rsidRPr="00CC276C">
          <w:rPr>
            <w:rFonts w:ascii="Times New Roman" w:hAnsi="Times New Roman" w:cs="Times New Roman"/>
            <w:sz w:val="24"/>
            <w:szCs w:val="24"/>
          </w:rPr>
          <w:fldChar w:fldCharType="begin"/>
        </w:r>
        <w:r w:rsidRPr="00CC276C">
          <w:rPr>
            <w:rFonts w:ascii="Times New Roman" w:hAnsi="Times New Roman" w:cs="Times New Roman"/>
            <w:sz w:val="24"/>
            <w:szCs w:val="24"/>
          </w:rPr>
          <w:instrText>PAGE   \* MERGEFORMAT</w:instrText>
        </w:r>
        <w:r w:rsidRPr="00CC276C">
          <w:rPr>
            <w:rFonts w:ascii="Times New Roman" w:hAnsi="Times New Roman" w:cs="Times New Roman"/>
            <w:sz w:val="24"/>
            <w:szCs w:val="24"/>
          </w:rPr>
          <w:fldChar w:fldCharType="separate"/>
        </w:r>
        <w:r w:rsidRPr="00CC276C">
          <w:rPr>
            <w:rFonts w:ascii="Times New Roman" w:hAnsi="Times New Roman" w:cs="Times New Roman"/>
            <w:sz w:val="24"/>
            <w:szCs w:val="24"/>
          </w:rPr>
          <w:t>2</w:t>
        </w:r>
        <w:r w:rsidRPr="00CC276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6E8"/>
    <w:multiLevelType w:val="hybridMultilevel"/>
    <w:tmpl w:val="5A500B36"/>
    <w:lvl w:ilvl="0" w:tplc="04020005">
      <w:start w:val="1"/>
      <w:numFmt w:val="bullet"/>
      <w:lvlText w:val=""/>
      <w:lvlJc w:val="left"/>
      <w:pPr>
        <w:ind w:left="1427" w:hanging="360"/>
      </w:pPr>
      <w:rPr>
        <w:rFonts w:ascii="Wingdings" w:hAnsi="Wingdings" w:hint="default"/>
      </w:rPr>
    </w:lvl>
    <w:lvl w:ilvl="1" w:tplc="04020003" w:tentative="1">
      <w:start w:val="1"/>
      <w:numFmt w:val="bullet"/>
      <w:lvlText w:val="o"/>
      <w:lvlJc w:val="left"/>
      <w:pPr>
        <w:ind w:left="2147" w:hanging="360"/>
      </w:pPr>
      <w:rPr>
        <w:rFonts w:ascii="Courier New" w:hAnsi="Courier New" w:cs="Courier New" w:hint="default"/>
      </w:rPr>
    </w:lvl>
    <w:lvl w:ilvl="2" w:tplc="04020005" w:tentative="1">
      <w:start w:val="1"/>
      <w:numFmt w:val="bullet"/>
      <w:lvlText w:val=""/>
      <w:lvlJc w:val="left"/>
      <w:pPr>
        <w:ind w:left="2867" w:hanging="360"/>
      </w:pPr>
      <w:rPr>
        <w:rFonts w:ascii="Wingdings" w:hAnsi="Wingdings" w:hint="default"/>
      </w:rPr>
    </w:lvl>
    <w:lvl w:ilvl="3" w:tplc="04020001" w:tentative="1">
      <w:start w:val="1"/>
      <w:numFmt w:val="bullet"/>
      <w:lvlText w:val=""/>
      <w:lvlJc w:val="left"/>
      <w:pPr>
        <w:ind w:left="3587" w:hanging="360"/>
      </w:pPr>
      <w:rPr>
        <w:rFonts w:ascii="Symbol" w:hAnsi="Symbol" w:hint="default"/>
      </w:rPr>
    </w:lvl>
    <w:lvl w:ilvl="4" w:tplc="04020003" w:tentative="1">
      <w:start w:val="1"/>
      <w:numFmt w:val="bullet"/>
      <w:lvlText w:val="o"/>
      <w:lvlJc w:val="left"/>
      <w:pPr>
        <w:ind w:left="4307" w:hanging="360"/>
      </w:pPr>
      <w:rPr>
        <w:rFonts w:ascii="Courier New" w:hAnsi="Courier New" w:cs="Courier New" w:hint="default"/>
      </w:rPr>
    </w:lvl>
    <w:lvl w:ilvl="5" w:tplc="04020005" w:tentative="1">
      <w:start w:val="1"/>
      <w:numFmt w:val="bullet"/>
      <w:lvlText w:val=""/>
      <w:lvlJc w:val="left"/>
      <w:pPr>
        <w:ind w:left="5027" w:hanging="360"/>
      </w:pPr>
      <w:rPr>
        <w:rFonts w:ascii="Wingdings" w:hAnsi="Wingdings" w:hint="default"/>
      </w:rPr>
    </w:lvl>
    <w:lvl w:ilvl="6" w:tplc="04020001" w:tentative="1">
      <w:start w:val="1"/>
      <w:numFmt w:val="bullet"/>
      <w:lvlText w:val=""/>
      <w:lvlJc w:val="left"/>
      <w:pPr>
        <w:ind w:left="5747" w:hanging="360"/>
      </w:pPr>
      <w:rPr>
        <w:rFonts w:ascii="Symbol" w:hAnsi="Symbol" w:hint="default"/>
      </w:rPr>
    </w:lvl>
    <w:lvl w:ilvl="7" w:tplc="04020003" w:tentative="1">
      <w:start w:val="1"/>
      <w:numFmt w:val="bullet"/>
      <w:lvlText w:val="o"/>
      <w:lvlJc w:val="left"/>
      <w:pPr>
        <w:ind w:left="6467" w:hanging="360"/>
      </w:pPr>
      <w:rPr>
        <w:rFonts w:ascii="Courier New" w:hAnsi="Courier New" w:cs="Courier New" w:hint="default"/>
      </w:rPr>
    </w:lvl>
    <w:lvl w:ilvl="8" w:tplc="04020005" w:tentative="1">
      <w:start w:val="1"/>
      <w:numFmt w:val="bullet"/>
      <w:lvlText w:val=""/>
      <w:lvlJc w:val="left"/>
      <w:pPr>
        <w:ind w:left="7187" w:hanging="360"/>
      </w:pPr>
      <w:rPr>
        <w:rFonts w:ascii="Wingdings" w:hAnsi="Wingdings" w:hint="default"/>
      </w:rPr>
    </w:lvl>
  </w:abstractNum>
  <w:abstractNum w:abstractNumId="1" w15:restartNumberingAfterBreak="0">
    <w:nsid w:val="03A61B15"/>
    <w:multiLevelType w:val="hybridMultilevel"/>
    <w:tmpl w:val="99DAE8A8"/>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03C42532"/>
    <w:multiLevelType w:val="hybridMultilevel"/>
    <w:tmpl w:val="E1FC384E"/>
    <w:lvl w:ilvl="0" w:tplc="04020005">
      <w:start w:val="1"/>
      <w:numFmt w:val="bullet"/>
      <w:lvlText w:val=""/>
      <w:lvlJc w:val="left"/>
      <w:pPr>
        <w:ind w:left="1636"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 w15:restartNumberingAfterBreak="0">
    <w:nsid w:val="090F47B3"/>
    <w:multiLevelType w:val="hybridMultilevel"/>
    <w:tmpl w:val="66682B26"/>
    <w:lvl w:ilvl="0" w:tplc="04020001">
      <w:start w:val="1"/>
      <w:numFmt w:val="bullet"/>
      <w:lvlText w:val=""/>
      <w:lvlJc w:val="left"/>
      <w:pPr>
        <w:ind w:left="720" w:hanging="360"/>
      </w:pPr>
      <w:rPr>
        <w:rFonts w:ascii="Symbol" w:hAnsi="Symbol" w:hint="default"/>
      </w:rPr>
    </w:lvl>
    <w:lvl w:ilvl="1" w:tplc="0FDA936A">
      <w:start w:val="1"/>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9DA1AAF"/>
    <w:multiLevelType w:val="hybridMultilevel"/>
    <w:tmpl w:val="B97C7E0A"/>
    <w:lvl w:ilvl="0" w:tplc="04020005">
      <w:start w:val="1"/>
      <w:numFmt w:val="bullet"/>
      <w:lvlText w:val=""/>
      <w:lvlJc w:val="left"/>
      <w:pPr>
        <w:ind w:left="1146" w:hanging="360"/>
      </w:pPr>
      <w:rPr>
        <w:rFonts w:ascii="Wingdings" w:hAnsi="Wingdings" w:hint="default"/>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hint="default"/>
      </w:rPr>
    </w:lvl>
    <w:lvl w:ilvl="3" w:tplc="04020001">
      <w:start w:val="1"/>
      <w:numFmt w:val="bullet"/>
      <w:lvlText w:val=""/>
      <w:lvlJc w:val="left"/>
      <w:pPr>
        <w:ind w:left="3306" w:hanging="360"/>
      </w:pPr>
      <w:rPr>
        <w:rFonts w:ascii="Symbol" w:hAnsi="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hint="default"/>
      </w:rPr>
    </w:lvl>
    <w:lvl w:ilvl="6" w:tplc="04020001">
      <w:start w:val="1"/>
      <w:numFmt w:val="bullet"/>
      <w:lvlText w:val=""/>
      <w:lvlJc w:val="left"/>
      <w:pPr>
        <w:ind w:left="5466" w:hanging="360"/>
      </w:pPr>
      <w:rPr>
        <w:rFonts w:ascii="Symbol" w:hAnsi="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hint="default"/>
      </w:rPr>
    </w:lvl>
  </w:abstractNum>
  <w:abstractNum w:abstractNumId="5" w15:restartNumberingAfterBreak="0">
    <w:nsid w:val="1203366A"/>
    <w:multiLevelType w:val="hybridMultilevel"/>
    <w:tmpl w:val="31FE2D92"/>
    <w:lvl w:ilvl="0" w:tplc="D7DA5486">
      <w:start w:val="1"/>
      <w:numFmt w:val="bullet"/>
      <w:suff w:val="space"/>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8565F3F"/>
    <w:multiLevelType w:val="hybridMultilevel"/>
    <w:tmpl w:val="4606D678"/>
    <w:lvl w:ilvl="0" w:tplc="EBBE9FD6">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195B660E"/>
    <w:multiLevelType w:val="hybridMultilevel"/>
    <w:tmpl w:val="6BAC10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DD23E48"/>
    <w:multiLevelType w:val="hybridMultilevel"/>
    <w:tmpl w:val="3552D840"/>
    <w:lvl w:ilvl="0" w:tplc="0402000D">
      <w:start w:val="1"/>
      <w:numFmt w:val="bullet"/>
      <w:lvlText w:val=""/>
      <w:lvlJc w:val="left"/>
      <w:pPr>
        <w:ind w:left="1069" w:hanging="360"/>
      </w:pPr>
      <w:rPr>
        <w:rFonts w:ascii="Wingdings" w:hAnsi="Wingding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1EB53181"/>
    <w:multiLevelType w:val="hybridMultilevel"/>
    <w:tmpl w:val="B818E5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F3E502B"/>
    <w:multiLevelType w:val="hybridMultilevel"/>
    <w:tmpl w:val="F424920A"/>
    <w:lvl w:ilvl="0" w:tplc="654440F8">
      <w:start w:val="1"/>
      <w:numFmt w:val="bullet"/>
      <w:suff w:val="space"/>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 w15:restartNumberingAfterBreak="0">
    <w:nsid w:val="21A43B77"/>
    <w:multiLevelType w:val="hybridMultilevel"/>
    <w:tmpl w:val="0972DCB6"/>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15:restartNumberingAfterBreak="0">
    <w:nsid w:val="231F0E0B"/>
    <w:multiLevelType w:val="hybridMultilevel"/>
    <w:tmpl w:val="F3522B22"/>
    <w:lvl w:ilvl="0" w:tplc="1958A1D2">
      <w:start w:val="1"/>
      <w:numFmt w:val="decimal"/>
      <w:lvlText w:val="%1."/>
      <w:lvlJc w:val="left"/>
      <w:pPr>
        <w:ind w:left="9575"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24A343BD"/>
    <w:multiLevelType w:val="hybridMultilevel"/>
    <w:tmpl w:val="8FF42550"/>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2140" w:hanging="360"/>
      </w:pPr>
      <w:rPr>
        <w:rFonts w:ascii="Courier New" w:hAnsi="Courier New" w:cs="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cs="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cs="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14" w15:restartNumberingAfterBreak="0">
    <w:nsid w:val="29C94C5D"/>
    <w:multiLevelType w:val="hybridMultilevel"/>
    <w:tmpl w:val="7F8EF326"/>
    <w:lvl w:ilvl="0" w:tplc="04020001">
      <w:start w:val="1"/>
      <w:numFmt w:val="bullet"/>
      <w:lvlText w:val=""/>
      <w:lvlJc w:val="left"/>
      <w:pPr>
        <w:ind w:left="1860" w:hanging="360"/>
      </w:pPr>
      <w:rPr>
        <w:rFonts w:ascii="Symbol" w:hAnsi="Symbol" w:hint="default"/>
      </w:rPr>
    </w:lvl>
    <w:lvl w:ilvl="1" w:tplc="04020003" w:tentative="1">
      <w:start w:val="1"/>
      <w:numFmt w:val="bullet"/>
      <w:lvlText w:val="o"/>
      <w:lvlJc w:val="left"/>
      <w:pPr>
        <w:ind w:left="2580" w:hanging="360"/>
      </w:pPr>
      <w:rPr>
        <w:rFonts w:ascii="Courier New" w:hAnsi="Courier New" w:cs="Courier New" w:hint="default"/>
      </w:rPr>
    </w:lvl>
    <w:lvl w:ilvl="2" w:tplc="04020005" w:tentative="1">
      <w:start w:val="1"/>
      <w:numFmt w:val="bullet"/>
      <w:lvlText w:val=""/>
      <w:lvlJc w:val="left"/>
      <w:pPr>
        <w:ind w:left="3300" w:hanging="360"/>
      </w:pPr>
      <w:rPr>
        <w:rFonts w:ascii="Wingdings" w:hAnsi="Wingdings" w:hint="default"/>
      </w:rPr>
    </w:lvl>
    <w:lvl w:ilvl="3" w:tplc="04020001" w:tentative="1">
      <w:start w:val="1"/>
      <w:numFmt w:val="bullet"/>
      <w:lvlText w:val=""/>
      <w:lvlJc w:val="left"/>
      <w:pPr>
        <w:ind w:left="4020" w:hanging="360"/>
      </w:pPr>
      <w:rPr>
        <w:rFonts w:ascii="Symbol" w:hAnsi="Symbol" w:hint="default"/>
      </w:rPr>
    </w:lvl>
    <w:lvl w:ilvl="4" w:tplc="04020003" w:tentative="1">
      <w:start w:val="1"/>
      <w:numFmt w:val="bullet"/>
      <w:lvlText w:val="o"/>
      <w:lvlJc w:val="left"/>
      <w:pPr>
        <w:ind w:left="4740" w:hanging="360"/>
      </w:pPr>
      <w:rPr>
        <w:rFonts w:ascii="Courier New" w:hAnsi="Courier New" w:cs="Courier New" w:hint="default"/>
      </w:rPr>
    </w:lvl>
    <w:lvl w:ilvl="5" w:tplc="04020005" w:tentative="1">
      <w:start w:val="1"/>
      <w:numFmt w:val="bullet"/>
      <w:lvlText w:val=""/>
      <w:lvlJc w:val="left"/>
      <w:pPr>
        <w:ind w:left="5460" w:hanging="360"/>
      </w:pPr>
      <w:rPr>
        <w:rFonts w:ascii="Wingdings" w:hAnsi="Wingdings" w:hint="default"/>
      </w:rPr>
    </w:lvl>
    <w:lvl w:ilvl="6" w:tplc="04020001" w:tentative="1">
      <w:start w:val="1"/>
      <w:numFmt w:val="bullet"/>
      <w:lvlText w:val=""/>
      <w:lvlJc w:val="left"/>
      <w:pPr>
        <w:ind w:left="6180" w:hanging="360"/>
      </w:pPr>
      <w:rPr>
        <w:rFonts w:ascii="Symbol" w:hAnsi="Symbol" w:hint="default"/>
      </w:rPr>
    </w:lvl>
    <w:lvl w:ilvl="7" w:tplc="04020003" w:tentative="1">
      <w:start w:val="1"/>
      <w:numFmt w:val="bullet"/>
      <w:lvlText w:val="o"/>
      <w:lvlJc w:val="left"/>
      <w:pPr>
        <w:ind w:left="6900" w:hanging="360"/>
      </w:pPr>
      <w:rPr>
        <w:rFonts w:ascii="Courier New" w:hAnsi="Courier New" w:cs="Courier New" w:hint="default"/>
      </w:rPr>
    </w:lvl>
    <w:lvl w:ilvl="8" w:tplc="04020005" w:tentative="1">
      <w:start w:val="1"/>
      <w:numFmt w:val="bullet"/>
      <w:lvlText w:val=""/>
      <w:lvlJc w:val="left"/>
      <w:pPr>
        <w:ind w:left="7620" w:hanging="360"/>
      </w:pPr>
      <w:rPr>
        <w:rFonts w:ascii="Wingdings" w:hAnsi="Wingdings" w:hint="default"/>
      </w:rPr>
    </w:lvl>
  </w:abstractNum>
  <w:abstractNum w:abstractNumId="15" w15:restartNumberingAfterBreak="0">
    <w:nsid w:val="2F9C1D85"/>
    <w:multiLevelType w:val="hybridMultilevel"/>
    <w:tmpl w:val="BBBEEB84"/>
    <w:lvl w:ilvl="0" w:tplc="1E9A79C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318916DA"/>
    <w:multiLevelType w:val="hybridMultilevel"/>
    <w:tmpl w:val="4A46B4C4"/>
    <w:lvl w:ilvl="0" w:tplc="87B24E42">
      <w:numFmt w:val="bullet"/>
      <w:lvlText w:val="-"/>
      <w:lvlJc w:val="left"/>
      <w:pPr>
        <w:ind w:left="1303" w:hanging="360"/>
      </w:pPr>
      <w:rPr>
        <w:rFonts w:ascii="Times New Roman" w:eastAsia="Times New Roman" w:hAnsi="Times New Roman" w:cs="Times New Roman" w:hint="default"/>
      </w:rPr>
    </w:lvl>
    <w:lvl w:ilvl="1" w:tplc="04020003" w:tentative="1">
      <w:start w:val="1"/>
      <w:numFmt w:val="bullet"/>
      <w:lvlText w:val="o"/>
      <w:lvlJc w:val="left"/>
      <w:pPr>
        <w:ind w:left="2023" w:hanging="360"/>
      </w:pPr>
      <w:rPr>
        <w:rFonts w:ascii="Courier New" w:hAnsi="Courier New" w:cs="Courier New" w:hint="default"/>
      </w:rPr>
    </w:lvl>
    <w:lvl w:ilvl="2" w:tplc="04020005" w:tentative="1">
      <w:start w:val="1"/>
      <w:numFmt w:val="bullet"/>
      <w:lvlText w:val=""/>
      <w:lvlJc w:val="left"/>
      <w:pPr>
        <w:ind w:left="2743" w:hanging="360"/>
      </w:pPr>
      <w:rPr>
        <w:rFonts w:ascii="Wingdings" w:hAnsi="Wingdings" w:hint="default"/>
      </w:rPr>
    </w:lvl>
    <w:lvl w:ilvl="3" w:tplc="04020001" w:tentative="1">
      <w:start w:val="1"/>
      <w:numFmt w:val="bullet"/>
      <w:lvlText w:val=""/>
      <w:lvlJc w:val="left"/>
      <w:pPr>
        <w:ind w:left="3463" w:hanging="360"/>
      </w:pPr>
      <w:rPr>
        <w:rFonts w:ascii="Symbol" w:hAnsi="Symbol" w:hint="default"/>
      </w:rPr>
    </w:lvl>
    <w:lvl w:ilvl="4" w:tplc="04020003" w:tentative="1">
      <w:start w:val="1"/>
      <w:numFmt w:val="bullet"/>
      <w:lvlText w:val="o"/>
      <w:lvlJc w:val="left"/>
      <w:pPr>
        <w:ind w:left="4183" w:hanging="360"/>
      </w:pPr>
      <w:rPr>
        <w:rFonts w:ascii="Courier New" w:hAnsi="Courier New" w:cs="Courier New" w:hint="default"/>
      </w:rPr>
    </w:lvl>
    <w:lvl w:ilvl="5" w:tplc="04020005" w:tentative="1">
      <w:start w:val="1"/>
      <w:numFmt w:val="bullet"/>
      <w:lvlText w:val=""/>
      <w:lvlJc w:val="left"/>
      <w:pPr>
        <w:ind w:left="4903" w:hanging="360"/>
      </w:pPr>
      <w:rPr>
        <w:rFonts w:ascii="Wingdings" w:hAnsi="Wingdings" w:hint="default"/>
      </w:rPr>
    </w:lvl>
    <w:lvl w:ilvl="6" w:tplc="04020001" w:tentative="1">
      <w:start w:val="1"/>
      <w:numFmt w:val="bullet"/>
      <w:lvlText w:val=""/>
      <w:lvlJc w:val="left"/>
      <w:pPr>
        <w:ind w:left="5623" w:hanging="360"/>
      </w:pPr>
      <w:rPr>
        <w:rFonts w:ascii="Symbol" w:hAnsi="Symbol" w:hint="default"/>
      </w:rPr>
    </w:lvl>
    <w:lvl w:ilvl="7" w:tplc="04020003" w:tentative="1">
      <w:start w:val="1"/>
      <w:numFmt w:val="bullet"/>
      <w:lvlText w:val="o"/>
      <w:lvlJc w:val="left"/>
      <w:pPr>
        <w:ind w:left="6343" w:hanging="360"/>
      </w:pPr>
      <w:rPr>
        <w:rFonts w:ascii="Courier New" w:hAnsi="Courier New" w:cs="Courier New" w:hint="default"/>
      </w:rPr>
    </w:lvl>
    <w:lvl w:ilvl="8" w:tplc="04020005" w:tentative="1">
      <w:start w:val="1"/>
      <w:numFmt w:val="bullet"/>
      <w:lvlText w:val=""/>
      <w:lvlJc w:val="left"/>
      <w:pPr>
        <w:ind w:left="7063" w:hanging="360"/>
      </w:pPr>
      <w:rPr>
        <w:rFonts w:ascii="Wingdings" w:hAnsi="Wingdings" w:hint="default"/>
      </w:rPr>
    </w:lvl>
  </w:abstractNum>
  <w:abstractNum w:abstractNumId="17" w15:restartNumberingAfterBreak="0">
    <w:nsid w:val="326A5855"/>
    <w:multiLevelType w:val="hybridMultilevel"/>
    <w:tmpl w:val="C804E62E"/>
    <w:lvl w:ilvl="0" w:tplc="7B586A0C">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3AA4526E"/>
    <w:multiLevelType w:val="hybridMultilevel"/>
    <w:tmpl w:val="4D9E2310"/>
    <w:lvl w:ilvl="0" w:tplc="44C0DB5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15:restartNumberingAfterBreak="0">
    <w:nsid w:val="3DB475C0"/>
    <w:multiLevelType w:val="hybridMultilevel"/>
    <w:tmpl w:val="43BABAF2"/>
    <w:lvl w:ilvl="0" w:tplc="0402000F">
      <w:start w:val="1"/>
      <w:numFmt w:val="decimal"/>
      <w:lvlText w:val="%1."/>
      <w:lvlJc w:val="left"/>
      <w:pPr>
        <w:ind w:left="4897"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0" w15:restartNumberingAfterBreak="0">
    <w:nsid w:val="40A36DFC"/>
    <w:multiLevelType w:val="hybridMultilevel"/>
    <w:tmpl w:val="63CE2AEC"/>
    <w:lvl w:ilvl="0" w:tplc="04020005">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1" w15:restartNumberingAfterBreak="0">
    <w:nsid w:val="427A0EDF"/>
    <w:multiLevelType w:val="hybridMultilevel"/>
    <w:tmpl w:val="7A08F9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4D96E86"/>
    <w:multiLevelType w:val="hybridMultilevel"/>
    <w:tmpl w:val="C5CCC96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70A641E"/>
    <w:multiLevelType w:val="hybridMultilevel"/>
    <w:tmpl w:val="207C9E0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4" w15:restartNumberingAfterBreak="0">
    <w:nsid w:val="5A99588C"/>
    <w:multiLevelType w:val="hybridMultilevel"/>
    <w:tmpl w:val="8848D9C8"/>
    <w:lvl w:ilvl="0" w:tplc="EFD42C7A">
      <w:start w:val="1"/>
      <w:numFmt w:val="bullet"/>
      <w:suff w:val="space"/>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C8476E7"/>
    <w:multiLevelType w:val="hybridMultilevel"/>
    <w:tmpl w:val="9E7EC69E"/>
    <w:lvl w:ilvl="0" w:tplc="241E0C00">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EAB0B02"/>
    <w:multiLevelType w:val="hybridMultilevel"/>
    <w:tmpl w:val="20744C66"/>
    <w:lvl w:ilvl="0" w:tplc="67BC159A">
      <w:start w:val="1"/>
      <w:numFmt w:val="bullet"/>
      <w:suff w:val="space"/>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7" w15:restartNumberingAfterBreak="0">
    <w:nsid w:val="5F197D79"/>
    <w:multiLevelType w:val="hybridMultilevel"/>
    <w:tmpl w:val="62AE13A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8" w15:restartNumberingAfterBreak="0">
    <w:nsid w:val="62B05420"/>
    <w:multiLevelType w:val="hybridMultilevel"/>
    <w:tmpl w:val="8BB8B1E0"/>
    <w:lvl w:ilvl="0" w:tplc="FE98909E">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9" w15:restartNumberingAfterBreak="0">
    <w:nsid w:val="63B843D5"/>
    <w:multiLevelType w:val="hybridMultilevel"/>
    <w:tmpl w:val="16D67E90"/>
    <w:lvl w:ilvl="0" w:tplc="1B9CB018">
      <w:start w:val="1"/>
      <w:numFmt w:val="bullet"/>
      <w:suff w:val="space"/>
      <w:lvlText w:val=""/>
      <w:lvlJc w:val="left"/>
      <w:pPr>
        <w:ind w:left="720"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0" w15:restartNumberingAfterBreak="0">
    <w:nsid w:val="63F6104E"/>
    <w:multiLevelType w:val="hybridMultilevel"/>
    <w:tmpl w:val="F92A5832"/>
    <w:lvl w:ilvl="0" w:tplc="A774ADD2">
      <w:start w:val="1"/>
      <w:numFmt w:val="bullet"/>
      <w:suff w:val="space"/>
      <w:lvlText w:val=""/>
      <w:lvlJc w:val="left"/>
      <w:pPr>
        <w:ind w:left="720" w:hanging="360"/>
      </w:pPr>
      <w:rPr>
        <w:rFonts w:ascii="Wingdings" w:hAnsi="Wingdings"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31" w15:restartNumberingAfterBreak="0">
    <w:nsid w:val="65302931"/>
    <w:multiLevelType w:val="hybridMultilevel"/>
    <w:tmpl w:val="6BBA17FE"/>
    <w:lvl w:ilvl="0" w:tplc="23302DC0">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69B80000"/>
    <w:multiLevelType w:val="hybridMultilevel"/>
    <w:tmpl w:val="2B8872AE"/>
    <w:lvl w:ilvl="0" w:tplc="09D6C6E4">
      <w:start w:val="1"/>
      <w:numFmt w:val="decimal"/>
      <w:pStyle w:val="ZID2020"/>
      <w:lvlText w:val="§ %1."/>
      <w:lvlJc w:val="left"/>
      <w:pPr>
        <w:ind w:left="1353" w:hanging="360"/>
      </w:pPr>
      <w:rPr>
        <w:rFonts w:hint="default"/>
        <w:b/>
      </w:rPr>
    </w:lvl>
    <w:lvl w:ilvl="1" w:tplc="04020019" w:tentative="1">
      <w:start w:val="1"/>
      <w:numFmt w:val="lowerLetter"/>
      <w:lvlText w:val="%2."/>
      <w:lvlJc w:val="left"/>
      <w:pPr>
        <w:ind w:left="1710" w:hanging="360"/>
      </w:pPr>
    </w:lvl>
    <w:lvl w:ilvl="2" w:tplc="0402001B" w:tentative="1">
      <w:start w:val="1"/>
      <w:numFmt w:val="lowerRoman"/>
      <w:lvlText w:val="%3."/>
      <w:lvlJc w:val="right"/>
      <w:pPr>
        <w:ind w:left="2430" w:hanging="180"/>
      </w:pPr>
    </w:lvl>
    <w:lvl w:ilvl="3" w:tplc="0402000F" w:tentative="1">
      <w:start w:val="1"/>
      <w:numFmt w:val="decimal"/>
      <w:lvlText w:val="%4."/>
      <w:lvlJc w:val="left"/>
      <w:pPr>
        <w:ind w:left="3150" w:hanging="360"/>
      </w:pPr>
    </w:lvl>
    <w:lvl w:ilvl="4" w:tplc="04020019" w:tentative="1">
      <w:start w:val="1"/>
      <w:numFmt w:val="lowerLetter"/>
      <w:lvlText w:val="%5."/>
      <w:lvlJc w:val="left"/>
      <w:pPr>
        <w:ind w:left="3870" w:hanging="360"/>
      </w:pPr>
    </w:lvl>
    <w:lvl w:ilvl="5" w:tplc="0402001B" w:tentative="1">
      <w:start w:val="1"/>
      <w:numFmt w:val="lowerRoman"/>
      <w:lvlText w:val="%6."/>
      <w:lvlJc w:val="right"/>
      <w:pPr>
        <w:ind w:left="4590" w:hanging="180"/>
      </w:pPr>
    </w:lvl>
    <w:lvl w:ilvl="6" w:tplc="0402000F" w:tentative="1">
      <w:start w:val="1"/>
      <w:numFmt w:val="decimal"/>
      <w:lvlText w:val="%7."/>
      <w:lvlJc w:val="left"/>
      <w:pPr>
        <w:ind w:left="5310" w:hanging="360"/>
      </w:pPr>
    </w:lvl>
    <w:lvl w:ilvl="7" w:tplc="04020019" w:tentative="1">
      <w:start w:val="1"/>
      <w:numFmt w:val="lowerLetter"/>
      <w:lvlText w:val="%8."/>
      <w:lvlJc w:val="left"/>
      <w:pPr>
        <w:ind w:left="6030" w:hanging="360"/>
      </w:pPr>
    </w:lvl>
    <w:lvl w:ilvl="8" w:tplc="0402001B" w:tentative="1">
      <w:start w:val="1"/>
      <w:numFmt w:val="lowerRoman"/>
      <w:lvlText w:val="%9."/>
      <w:lvlJc w:val="right"/>
      <w:pPr>
        <w:ind w:left="6750" w:hanging="180"/>
      </w:pPr>
    </w:lvl>
  </w:abstractNum>
  <w:abstractNum w:abstractNumId="33" w15:restartNumberingAfterBreak="0">
    <w:nsid w:val="6D2147E1"/>
    <w:multiLevelType w:val="hybridMultilevel"/>
    <w:tmpl w:val="65468B9C"/>
    <w:lvl w:ilvl="0" w:tplc="47BA2870">
      <w:start w:val="1"/>
      <w:numFmt w:val="decimal"/>
      <w:lvlText w:val="%1."/>
      <w:lvlJc w:val="left"/>
      <w:pPr>
        <w:ind w:left="1069" w:hanging="360"/>
      </w:pPr>
      <w:rPr>
        <w:rFonts w:ascii="Times New Roman" w:hAnsi="Times New Roman" w:cs="Times New Roman" w:hint="default"/>
        <w:b/>
        <w:sz w:val="24"/>
        <w:szCs w:val="24"/>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4" w15:restartNumberingAfterBreak="0">
    <w:nsid w:val="73F97651"/>
    <w:multiLevelType w:val="hybridMultilevel"/>
    <w:tmpl w:val="07A4754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5" w15:restartNumberingAfterBreak="0">
    <w:nsid w:val="79A5037B"/>
    <w:multiLevelType w:val="hybridMultilevel"/>
    <w:tmpl w:val="C66A85A2"/>
    <w:lvl w:ilvl="0" w:tplc="08085B02">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6" w15:restartNumberingAfterBreak="0">
    <w:nsid w:val="7C226948"/>
    <w:multiLevelType w:val="hybridMultilevel"/>
    <w:tmpl w:val="FEFCD66E"/>
    <w:lvl w:ilvl="0" w:tplc="04020001">
      <w:start w:val="1"/>
      <w:numFmt w:val="bullet"/>
      <w:lvlText w:val=""/>
      <w:lvlJc w:val="left"/>
      <w:pPr>
        <w:ind w:left="1490" w:hanging="360"/>
      </w:pPr>
      <w:rPr>
        <w:rFonts w:ascii="Symbol" w:hAnsi="Symbol" w:hint="default"/>
      </w:rPr>
    </w:lvl>
    <w:lvl w:ilvl="1" w:tplc="04020003" w:tentative="1">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37" w15:restartNumberingAfterBreak="0">
    <w:nsid w:val="7F0F3D47"/>
    <w:multiLevelType w:val="hybridMultilevel"/>
    <w:tmpl w:val="07B61C7E"/>
    <w:lvl w:ilvl="0" w:tplc="47BA2870">
      <w:start w:val="1"/>
      <w:numFmt w:val="decimal"/>
      <w:lvlText w:val="%1."/>
      <w:lvlJc w:val="left"/>
      <w:pPr>
        <w:ind w:left="1783" w:hanging="360"/>
      </w:pPr>
      <w:rPr>
        <w:rFonts w:ascii="Times New Roman" w:hAnsi="Times New Roman" w:cs="Times New Roman" w:hint="default"/>
        <w:b/>
        <w:sz w:val="24"/>
        <w:szCs w:val="24"/>
      </w:rPr>
    </w:lvl>
    <w:lvl w:ilvl="1" w:tplc="04020019" w:tentative="1">
      <w:start w:val="1"/>
      <w:numFmt w:val="lowerLetter"/>
      <w:lvlText w:val="%2."/>
      <w:lvlJc w:val="left"/>
      <w:pPr>
        <w:ind w:left="2154" w:hanging="360"/>
      </w:pPr>
    </w:lvl>
    <w:lvl w:ilvl="2" w:tplc="0402001B" w:tentative="1">
      <w:start w:val="1"/>
      <w:numFmt w:val="lowerRoman"/>
      <w:lvlText w:val="%3."/>
      <w:lvlJc w:val="right"/>
      <w:pPr>
        <w:ind w:left="2874" w:hanging="180"/>
      </w:pPr>
    </w:lvl>
    <w:lvl w:ilvl="3" w:tplc="0402000F" w:tentative="1">
      <w:start w:val="1"/>
      <w:numFmt w:val="decimal"/>
      <w:lvlText w:val="%4."/>
      <w:lvlJc w:val="left"/>
      <w:pPr>
        <w:ind w:left="3594" w:hanging="360"/>
      </w:pPr>
    </w:lvl>
    <w:lvl w:ilvl="4" w:tplc="04020019" w:tentative="1">
      <w:start w:val="1"/>
      <w:numFmt w:val="lowerLetter"/>
      <w:lvlText w:val="%5."/>
      <w:lvlJc w:val="left"/>
      <w:pPr>
        <w:ind w:left="4314" w:hanging="360"/>
      </w:pPr>
    </w:lvl>
    <w:lvl w:ilvl="5" w:tplc="0402001B" w:tentative="1">
      <w:start w:val="1"/>
      <w:numFmt w:val="lowerRoman"/>
      <w:lvlText w:val="%6."/>
      <w:lvlJc w:val="right"/>
      <w:pPr>
        <w:ind w:left="5034" w:hanging="180"/>
      </w:pPr>
    </w:lvl>
    <w:lvl w:ilvl="6" w:tplc="0402000F" w:tentative="1">
      <w:start w:val="1"/>
      <w:numFmt w:val="decimal"/>
      <w:lvlText w:val="%7."/>
      <w:lvlJc w:val="left"/>
      <w:pPr>
        <w:ind w:left="5754" w:hanging="360"/>
      </w:pPr>
    </w:lvl>
    <w:lvl w:ilvl="7" w:tplc="04020019" w:tentative="1">
      <w:start w:val="1"/>
      <w:numFmt w:val="lowerLetter"/>
      <w:lvlText w:val="%8."/>
      <w:lvlJc w:val="left"/>
      <w:pPr>
        <w:ind w:left="6474" w:hanging="360"/>
      </w:pPr>
    </w:lvl>
    <w:lvl w:ilvl="8" w:tplc="0402001B" w:tentative="1">
      <w:start w:val="1"/>
      <w:numFmt w:val="lowerRoman"/>
      <w:lvlText w:val="%9."/>
      <w:lvlJc w:val="right"/>
      <w:pPr>
        <w:ind w:left="7194" w:hanging="180"/>
      </w:pPr>
    </w:lvl>
  </w:abstractNum>
  <w:num w:numId="1" w16cid:durableId="1336108171">
    <w:abstractNumId w:val="22"/>
  </w:num>
  <w:num w:numId="2" w16cid:durableId="1389917768">
    <w:abstractNumId w:val="35"/>
  </w:num>
  <w:num w:numId="3" w16cid:durableId="612981213">
    <w:abstractNumId w:val="6"/>
  </w:num>
  <w:num w:numId="4" w16cid:durableId="1743066134">
    <w:abstractNumId w:val="13"/>
  </w:num>
  <w:num w:numId="5" w16cid:durableId="319384148">
    <w:abstractNumId w:val="9"/>
  </w:num>
  <w:num w:numId="6" w16cid:durableId="1846633462">
    <w:abstractNumId w:val="7"/>
  </w:num>
  <w:num w:numId="7" w16cid:durableId="475683134">
    <w:abstractNumId w:val="21"/>
  </w:num>
  <w:num w:numId="8" w16cid:durableId="921720748">
    <w:abstractNumId w:val="31"/>
  </w:num>
  <w:num w:numId="9" w16cid:durableId="1539122659">
    <w:abstractNumId w:val="27"/>
  </w:num>
  <w:num w:numId="10" w16cid:durableId="74209856">
    <w:abstractNumId w:val="34"/>
  </w:num>
  <w:num w:numId="11" w16cid:durableId="1565751998">
    <w:abstractNumId w:val="17"/>
  </w:num>
  <w:num w:numId="12" w16cid:durableId="949704684">
    <w:abstractNumId w:val="27"/>
  </w:num>
  <w:num w:numId="13" w16cid:durableId="1707676024">
    <w:abstractNumId w:val="16"/>
  </w:num>
  <w:num w:numId="14" w16cid:durableId="425224510">
    <w:abstractNumId w:val="3"/>
  </w:num>
  <w:num w:numId="15" w16cid:durableId="1242524118">
    <w:abstractNumId w:val="31"/>
  </w:num>
  <w:num w:numId="16" w16cid:durableId="922644605">
    <w:abstractNumId w:val="32"/>
  </w:num>
  <w:num w:numId="17" w16cid:durableId="888764668">
    <w:abstractNumId w:val="24"/>
  </w:num>
  <w:num w:numId="18" w16cid:durableId="1716079872">
    <w:abstractNumId w:val="5"/>
  </w:num>
  <w:num w:numId="19" w16cid:durableId="1044910829">
    <w:abstractNumId w:val="2"/>
  </w:num>
  <w:num w:numId="20" w16cid:durableId="1666013335">
    <w:abstractNumId w:val="0"/>
  </w:num>
  <w:num w:numId="21" w16cid:durableId="1157114638">
    <w:abstractNumId w:val="1"/>
  </w:num>
  <w:num w:numId="22" w16cid:durableId="952899668">
    <w:abstractNumId w:val="25"/>
  </w:num>
  <w:num w:numId="23" w16cid:durableId="779837529">
    <w:abstractNumId w:val="4"/>
  </w:num>
  <w:num w:numId="24" w16cid:durableId="1344435478">
    <w:abstractNumId w:val="23"/>
  </w:num>
  <w:num w:numId="25" w16cid:durableId="1346789973">
    <w:abstractNumId w:val="10"/>
  </w:num>
  <w:num w:numId="26" w16cid:durableId="852065411">
    <w:abstractNumId w:val="28"/>
  </w:num>
  <w:num w:numId="27" w16cid:durableId="1552959288">
    <w:abstractNumId w:val="15"/>
  </w:num>
  <w:num w:numId="28" w16cid:durableId="1021592481">
    <w:abstractNumId w:val="14"/>
  </w:num>
  <w:num w:numId="29" w16cid:durableId="1816487974">
    <w:abstractNumId w:val="36"/>
  </w:num>
  <w:num w:numId="30" w16cid:durableId="1599295403">
    <w:abstractNumId w:val="5"/>
  </w:num>
  <w:num w:numId="31" w16cid:durableId="1726565618">
    <w:abstractNumId w:val="28"/>
  </w:num>
  <w:num w:numId="32" w16cid:durableId="656374641">
    <w:abstractNumId w:val="24"/>
  </w:num>
  <w:num w:numId="33" w16cid:durableId="293868958">
    <w:abstractNumId w:val="12"/>
  </w:num>
  <w:num w:numId="34" w16cid:durableId="986209621">
    <w:abstractNumId w:val="19"/>
  </w:num>
  <w:num w:numId="35" w16cid:durableId="367990133">
    <w:abstractNumId w:val="26"/>
  </w:num>
  <w:num w:numId="36" w16cid:durableId="765737190">
    <w:abstractNumId w:val="20"/>
  </w:num>
  <w:num w:numId="37" w16cid:durableId="1574506783">
    <w:abstractNumId w:val="29"/>
  </w:num>
  <w:num w:numId="38" w16cid:durableId="174465564">
    <w:abstractNumId w:val="30"/>
  </w:num>
  <w:num w:numId="39" w16cid:durableId="1348093376">
    <w:abstractNumId w:val="18"/>
  </w:num>
  <w:num w:numId="40" w16cid:durableId="161165330">
    <w:abstractNumId w:val="33"/>
  </w:num>
  <w:num w:numId="41" w16cid:durableId="396250180">
    <w:abstractNumId w:val="37"/>
  </w:num>
  <w:num w:numId="42" w16cid:durableId="1865287820">
    <w:abstractNumId w:val="11"/>
  </w:num>
  <w:num w:numId="43" w16cid:durableId="2043284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C8"/>
    <w:rsid w:val="000007A6"/>
    <w:rsid w:val="000013BF"/>
    <w:rsid w:val="000020B0"/>
    <w:rsid w:val="00002318"/>
    <w:rsid w:val="00002EBE"/>
    <w:rsid w:val="0000302A"/>
    <w:rsid w:val="00003CA6"/>
    <w:rsid w:val="000049E6"/>
    <w:rsid w:val="000061C1"/>
    <w:rsid w:val="00006D11"/>
    <w:rsid w:val="0000756C"/>
    <w:rsid w:val="00007903"/>
    <w:rsid w:val="00007C6D"/>
    <w:rsid w:val="00013C4B"/>
    <w:rsid w:val="000145AD"/>
    <w:rsid w:val="00015835"/>
    <w:rsid w:val="00016C29"/>
    <w:rsid w:val="0002112A"/>
    <w:rsid w:val="00022846"/>
    <w:rsid w:val="00022FD5"/>
    <w:rsid w:val="00023B8E"/>
    <w:rsid w:val="00023E61"/>
    <w:rsid w:val="00024202"/>
    <w:rsid w:val="0002454A"/>
    <w:rsid w:val="000254E7"/>
    <w:rsid w:val="00025773"/>
    <w:rsid w:val="000305A4"/>
    <w:rsid w:val="00030EBB"/>
    <w:rsid w:val="00030EDB"/>
    <w:rsid w:val="00032F3B"/>
    <w:rsid w:val="00033A01"/>
    <w:rsid w:val="000350C4"/>
    <w:rsid w:val="00035286"/>
    <w:rsid w:val="00035955"/>
    <w:rsid w:val="00035DB4"/>
    <w:rsid w:val="00036521"/>
    <w:rsid w:val="000374E3"/>
    <w:rsid w:val="00037583"/>
    <w:rsid w:val="0003792D"/>
    <w:rsid w:val="00037F43"/>
    <w:rsid w:val="00041966"/>
    <w:rsid w:val="0004382C"/>
    <w:rsid w:val="0004467C"/>
    <w:rsid w:val="00045A8C"/>
    <w:rsid w:val="00045FF6"/>
    <w:rsid w:val="00046677"/>
    <w:rsid w:val="00046BED"/>
    <w:rsid w:val="000471D3"/>
    <w:rsid w:val="0005031B"/>
    <w:rsid w:val="000512CE"/>
    <w:rsid w:val="000517AF"/>
    <w:rsid w:val="00051DAB"/>
    <w:rsid w:val="00052966"/>
    <w:rsid w:val="00054CCC"/>
    <w:rsid w:val="00057CE9"/>
    <w:rsid w:val="000605EB"/>
    <w:rsid w:val="0006062C"/>
    <w:rsid w:val="00060C33"/>
    <w:rsid w:val="000610EE"/>
    <w:rsid w:val="000613B4"/>
    <w:rsid w:val="000635F4"/>
    <w:rsid w:val="00064CDB"/>
    <w:rsid w:val="00066D4F"/>
    <w:rsid w:val="00067791"/>
    <w:rsid w:val="000679F7"/>
    <w:rsid w:val="00067B50"/>
    <w:rsid w:val="00070F63"/>
    <w:rsid w:val="00071690"/>
    <w:rsid w:val="000721F0"/>
    <w:rsid w:val="00073372"/>
    <w:rsid w:val="00073407"/>
    <w:rsid w:val="00073D11"/>
    <w:rsid w:val="000751B2"/>
    <w:rsid w:val="0007564E"/>
    <w:rsid w:val="00075725"/>
    <w:rsid w:val="00076465"/>
    <w:rsid w:val="00076513"/>
    <w:rsid w:val="00077031"/>
    <w:rsid w:val="000773AD"/>
    <w:rsid w:val="00077766"/>
    <w:rsid w:val="00077D3B"/>
    <w:rsid w:val="00081343"/>
    <w:rsid w:val="00081FC2"/>
    <w:rsid w:val="00082050"/>
    <w:rsid w:val="000822E4"/>
    <w:rsid w:val="00082D4D"/>
    <w:rsid w:val="00082D8B"/>
    <w:rsid w:val="00085596"/>
    <w:rsid w:val="0008729E"/>
    <w:rsid w:val="0009058F"/>
    <w:rsid w:val="000920F8"/>
    <w:rsid w:val="00093A5C"/>
    <w:rsid w:val="000941B3"/>
    <w:rsid w:val="000944CF"/>
    <w:rsid w:val="00094B73"/>
    <w:rsid w:val="000968BF"/>
    <w:rsid w:val="00096C05"/>
    <w:rsid w:val="0009714C"/>
    <w:rsid w:val="000A0974"/>
    <w:rsid w:val="000A1568"/>
    <w:rsid w:val="000A5801"/>
    <w:rsid w:val="000A6C02"/>
    <w:rsid w:val="000A6C14"/>
    <w:rsid w:val="000A6F2E"/>
    <w:rsid w:val="000B0ABD"/>
    <w:rsid w:val="000B13BD"/>
    <w:rsid w:val="000B1A96"/>
    <w:rsid w:val="000B2172"/>
    <w:rsid w:val="000B261F"/>
    <w:rsid w:val="000B2BD8"/>
    <w:rsid w:val="000B2E30"/>
    <w:rsid w:val="000B2EE9"/>
    <w:rsid w:val="000B3887"/>
    <w:rsid w:val="000B5D92"/>
    <w:rsid w:val="000B70B3"/>
    <w:rsid w:val="000C066B"/>
    <w:rsid w:val="000C10CD"/>
    <w:rsid w:val="000C2C87"/>
    <w:rsid w:val="000C392A"/>
    <w:rsid w:val="000C40DC"/>
    <w:rsid w:val="000C49EA"/>
    <w:rsid w:val="000C5458"/>
    <w:rsid w:val="000C586F"/>
    <w:rsid w:val="000C63B7"/>
    <w:rsid w:val="000C65A5"/>
    <w:rsid w:val="000C668A"/>
    <w:rsid w:val="000C74CD"/>
    <w:rsid w:val="000C7527"/>
    <w:rsid w:val="000C7DE0"/>
    <w:rsid w:val="000D05AE"/>
    <w:rsid w:val="000D15B4"/>
    <w:rsid w:val="000D1EF0"/>
    <w:rsid w:val="000D3678"/>
    <w:rsid w:val="000D3C12"/>
    <w:rsid w:val="000D4319"/>
    <w:rsid w:val="000D4D66"/>
    <w:rsid w:val="000D731B"/>
    <w:rsid w:val="000E032B"/>
    <w:rsid w:val="000E05EC"/>
    <w:rsid w:val="000E1EC6"/>
    <w:rsid w:val="000E2088"/>
    <w:rsid w:val="000E2CB3"/>
    <w:rsid w:val="000E2E37"/>
    <w:rsid w:val="000E32F3"/>
    <w:rsid w:val="000E3586"/>
    <w:rsid w:val="000E36A9"/>
    <w:rsid w:val="000E418D"/>
    <w:rsid w:val="000E4D97"/>
    <w:rsid w:val="000E5681"/>
    <w:rsid w:val="000E6B06"/>
    <w:rsid w:val="000E6CC8"/>
    <w:rsid w:val="000E77A8"/>
    <w:rsid w:val="000E7BBF"/>
    <w:rsid w:val="000F1519"/>
    <w:rsid w:val="000F2011"/>
    <w:rsid w:val="000F25DE"/>
    <w:rsid w:val="000F3072"/>
    <w:rsid w:val="000F38DF"/>
    <w:rsid w:val="000F40F5"/>
    <w:rsid w:val="000F4779"/>
    <w:rsid w:val="000F4F22"/>
    <w:rsid w:val="000F6C1E"/>
    <w:rsid w:val="0010070D"/>
    <w:rsid w:val="00101940"/>
    <w:rsid w:val="00101E76"/>
    <w:rsid w:val="00101F94"/>
    <w:rsid w:val="0010289C"/>
    <w:rsid w:val="00103A80"/>
    <w:rsid w:val="00103E88"/>
    <w:rsid w:val="00103F0B"/>
    <w:rsid w:val="001057D0"/>
    <w:rsid w:val="00106160"/>
    <w:rsid w:val="0010721E"/>
    <w:rsid w:val="00107369"/>
    <w:rsid w:val="0011117B"/>
    <w:rsid w:val="001113E6"/>
    <w:rsid w:val="00112B2A"/>
    <w:rsid w:val="00113D5D"/>
    <w:rsid w:val="00114FE2"/>
    <w:rsid w:val="00115780"/>
    <w:rsid w:val="00116547"/>
    <w:rsid w:val="001167AD"/>
    <w:rsid w:val="00117237"/>
    <w:rsid w:val="001179A3"/>
    <w:rsid w:val="001210C1"/>
    <w:rsid w:val="0012126B"/>
    <w:rsid w:val="001218C8"/>
    <w:rsid w:val="00122F2F"/>
    <w:rsid w:val="00124B39"/>
    <w:rsid w:val="00124D64"/>
    <w:rsid w:val="00124D65"/>
    <w:rsid w:val="0012506A"/>
    <w:rsid w:val="001256AE"/>
    <w:rsid w:val="00125D7D"/>
    <w:rsid w:val="00126504"/>
    <w:rsid w:val="00126766"/>
    <w:rsid w:val="0012741D"/>
    <w:rsid w:val="0013024E"/>
    <w:rsid w:val="00130BE8"/>
    <w:rsid w:val="00130EDC"/>
    <w:rsid w:val="00130F03"/>
    <w:rsid w:val="00131C1E"/>
    <w:rsid w:val="0013226B"/>
    <w:rsid w:val="00132F48"/>
    <w:rsid w:val="00134BDC"/>
    <w:rsid w:val="001364DA"/>
    <w:rsid w:val="00136DDA"/>
    <w:rsid w:val="001370E8"/>
    <w:rsid w:val="00137498"/>
    <w:rsid w:val="0014031C"/>
    <w:rsid w:val="001432C8"/>
    <w:rsid w:val="001443D0"/>
    <w:rsid w:val="00144ED1"/>
    <w:rsid w:val="00150897"/>
    <w:rsid w:val="0015091C"/>
    <w:rsid w:val="00150D73"/>
    <w:rsid w:val="001513D4"/>
    <w:rsid w:val="00151917"/>
    <w:rsid w:val="00151D84"/>
    <w:rsid w:val="00152212"/>
    <w:rsid w:val="00152399"/>
    <w:rsid w:val="001523AA"/>
    <w:rsid w:val="001553FC"/>
    <w:rsid w:val="00155AF0"/>
    <w:rsid w:val="00155B01"/>
    <w:rsid w:val="00156AA4"/>
    <w:rsid w:val="00157F4B"/>
    <w:rsid w:val="00163E14"/>
    <w:rsid w:val="001640F4"/>
    <w:rsid w:val="001655EB"/>
    <w:rsid w:val="0016748E"/>
    <w:rsid w:val="00170249"/>
    <w:rsid w:val="00170D56"/>
    <w:rsid w:val="0017207F"/>
    <w:rsid w:val="00173467"/>
    <w:rsid w:val="0017355A"/>
    <w:rsid w:val="00173670"/>
    <w:rsid w:val="001737E4"/>
    <w:rsid w:val="00174B29"/>
    <w:rsid w:val="00174B75"/>
    <w:rsid w:val="001754FA"/>
    <w:rsid w:val="00175813"/>
    <w:rsid w:val="0017636E"/>
    <w:rsid w:val="00176B40"/>
    <w:rsid w:val="00177105"/>
    <w:rsid w:val="00180123"/>
    <w:rsid w:val="001807C6"/>
    <w:rsid w:val="00180AE8"/>
    <w:rsid w:val="0018284E"/>
    <w:rsid w:val="00182BED"/>
    <w:rsid w:val="0018310D"/>
    <w:rsid w:val="001841C4"/>
    <w:rsid w:val="001848D5"/>
    <w:rsid w:val="00185BB2"/>
    <w:rsid w:val="00187993"/>
    <w:rsid w:val="00187F0C"/>
    <w:rsid w:val="00191A9F"/>
    <w:rsid w:val="001935B9"/>
    <w:rsid w:val="0019493C"/>
    <w:rsid w:val="00195250"/>
    <w:rsid w:val="0019694E"/>
    <w:rsid w:val="0019737B"/>
    <w:rsid w:val="00197E7A"/>
    <w:rsid w:val="001A06AE"/>
    <w:rsid w:val="001A08DC"/>
    <w:rsid w:val="001A0EED"/>
    <w:rsid w:val="001A105F"/>
    <w:rsid w:val="001A268F"/>
    <w:rsid w:val="001A38D0"/>
    <w:rsid w:val="001A41FE"/>
    <w:rsid w:val="001A4A1F"/>
    <w:rsid w:val="001A6042"/>
    <w:rsid w:val="001A6D13"/>
    <w:rsid w:val="001B10BB"/>
    <w:rsid w:val="001B1342"/>
    <w:rsid w:val="001B32D1"/>
    <w:rsid w:val="001B5057"/>
    <w:rsid w:val="001B51D6"/>
    <w:rsid w:val="001B51E4"/>
    <w:rsid w:val="001B5391"/>
    <w:rsid w:val="001B650F"/>
    <w:rsid w:val="001B6C29"/>
    <w:rsid w:val="001B77DC"/>
    <w:rsid w:val="001C05D4"/>
    <w:rsid w:val="001C0F95"/>
    <w:rsid w:val="001C10CC"/>
    <w:rsid w:val="001C1CBB"/>
    <w:rsid w:val="001C2439"/>
    <w:rsid w:val="001C2B60"/>
    <w:rsid w:val="001C2EB7"/>
    <w:rsid w:val="001C39A4"/>
    <w:rsid w:val="001C3B1B"/>
    <w:rsid w:val="001C4615"/>
    <w:rsid w:val="001C4DCC"/>
    <w:rsid w:val="001C50E1"/>
    <w:rsid w:val="001C536E"/>
    <w:rsid w:val="001C6705"/>
    <w:rsid w:val="001C6BAC"/>
    <w:rsid w:val="001C7FDF"/>
    <w:rsid w:val="001D0C01"/>
    <w:rsid w:val="001D0CFF"/>
    <w:rsid w:val="001D0DC7"/>
    <w:rsid w:val="001D0E35"/>
    <w:rsid w:val="001D10DC"/>
    <w:rsid w:val="001D3A4B"/>
    <w:rsid w:val="001D5EAE"/>
    <w:rsid w:val="001D6608"/>
    <w:rsid w:val="001D6AA7"/>
    <w:rsid w:val="001D787B"/>
    <w:rsid w:val="001D7AF5"/>
    <w:rsid w:val="001D7D26"/>
    <w:rsid w:val="001E1915"/>
    <w:rsid w:val="001E3217"/>
    <w:rsid w:val="001E3629"/>
    <w:rsid w:val="001E373C"/>
    <w:rsid w:val="001E449A"/>
    <w:rsid w:val="001E4715"/>
    <w:rsid w:val="001E624A"/>
    <w:rsid w:val="001E6799"/>
    <w:rsid w:val="001E6E2C"/>
    <w:rsid w:val="001E728F"/>
    <w:rsid w:val="001E7936"/>
    <w:rsid w:val="001F0547"/>
    <w:rsid w:val="001F0612"/>
    <w:rsid w:val="001F3FC4"/>
    <w:rsid w:val="001F41BB"/>
    <w:rsid w:val="001F4782"/>
    <w:rsid w:val="001F493B"/>
    <w:rsid w:val="001F5848"/>
    <w:rsid w:val="001F5A41"/>
    <w:rsid w:val="001F5EC2"/>
    <w:rsid w:val="001F653E"/>
    <w:rsid w:val="001F7D3C"/>
    <w:rsid w:val="001F7E90"/>
    <w:rsid w:val="00200AD9"/>
    <w:rsid w:val="00200D55"/>
    <w:rsid w:val="00204BAB"/>
    <w:rsid w:val="002052C6"/>
    <w:rsid w:val="00207B7D"/>
    <w:rsid w:val="002127D7"/>
    <w:rsid w:val="00212C83"/>
    <w:rsid w:val="00212E07"/>
    <w:rsid w:val="00213667"/>
    <w:rsid w:val="00213A74"/>
    <w:rsid w:val="002150AC"/>
    <w:rsid w:val="00215CEC"/>
    <w:rsid w:val="0021643C"/>
    <w:rsid w:val="00216A45"/>
    <w:rsid w:val="002173C0"/>
    <w:rsid w:val="00217A79"/>
    <w:rsid w:val="002205F4"/>
    <w:rsid w:val="00221FD6"/>
    <w:rsid w:val="0022331B"/>
    <w:rsid w:val="002238E1"/>
    <w:rsid w:val="0022427F"/>
    <w:rsid w:val="00224349"/>
    <w:rsid w:val="00227CE5"/>
    <w:rsid w:val="0023042C"/>
    <w:rsid w:val="00230894"/>
    <w:rsid w:val="00230ACD"/>
    <w:rsid w:val="00231306"/>
    <w:rsid w:val="00231465"/>
    <w:rsid w:val="00231B03"/>
    <w:rsid w:val="002324C1"/>
    <w:rsid w:val="00232A69"/>
    <w:rsid w:val="0023523C"/>
    <w:rsid w:val="0023646F"/>
    <w:rsid w:val="00240127"/>
    <w:rsid w:val="00240500"/>
    <w:rsid w:val="00240EE9"/>
    <w:rsid w:val="002410D9"/>
    <w:rsid w:val="0024237E"/>
    <w:rsid w:val="002429D8"/>
    <w:rsid w:val="00243D39"/>
    <w:rsid w:val="00243E01"/>
    <w:rsid w:val="00244934"/>
    <w:rsid w:val="00245CF8"/>
    <w:rsid w:val="0024727A"/>
    <w:rsid w:val="00247A4D"/>
    <w:rsid w:val="00247CF8"/>
    <w:rsid w:val="00250907"/>
    <w:rsid w:val="00251A7F"/>
    <w:rsid w:val="00252E1C"/>
    <w:rsid w:val="00253C98"/>
    <w:rsid w:val="00254B20"/>
    <w:rsid w:val="00254B5A"/>
    <w:rsid w:val="002566FC"/>
    <w:rsid w:val="00256B8B"/>
    <w:rsid w:val="0025753E"/>
    <w:rsid w:val="00257708"/>
    <w:rsid w:val="00257D69"/>
    <w:rsid w:val="00257DD1"/>
    <w:rsid w:val="0026163F"/>
    <w:rsid w:val="00264A97"/>
    <w:rsid w:val="00264F09"/>
    <w:rsid w:val="00265405"/>
    <w:rsid w:val="00265982"/>
    <w:rsid w:val="00265BD8"/>
    <w:rsid w:val="00265DB9"/>
    <w:rsid w:val="00265E6A"/>
    <w:rsid w:val="002662E2"/>
    <w:rsid w:val="00266F1F"/>
    <w:rsid w:val="00272350"/>
    <w:rsid w:val="00273296"/>
    <w:rsid w:val="002743F9"/>
    <w:rsid w:val="00274925"/>
    <w:rsid w:val="00274A6D"/>
    <w:rsid w:val="00274F00"/>
    <w:rsid w:val="0027535F"/>
    <w:rsid w:val="002802BE"/>
    <w:rsid w:val="00281561"/>
    <w:rsid w:val="00283746"/>
    <w:rsid w:val="0028399B"/>
    <w:rsid w:val="002841F1"/>
    <w:rsid w:val="00284647"/>
    <w:rsid w:val="002847BB"/>
    <w:rsid w:val="002850A6"/>
    <w:rsid w:val="00286782"/>
    <w:rsid w:val="002867FC"/>
    <w:rsid w:val="00287CCB"/>
    <w:rsid w:val="00290AC9"/>
    <w:rsid w:val="002912CA"/>
    <w:rsid w:val="00292590"/>
    <w:rsid w:val="00292B01"/>
    <w:rsid w:val="00293599"/>
    <w:rsid w:val="0029426A"/>
    <w:rsid w:val="00294D8A"/>
    <w:rsid w:val="00294E00"/>
    <w:rsid w:val="002961AF"/>
    <w:rsid w:val="002A1BA7"/>
    <w:rsid w:val="002A1EAE"/>
    <w:rsid w:val="002A23AB"/>
    <w:rsid w:val="002A3682"/>
    <w:rsid w:val="002A40E2"/>
    <w:rsid w:val="002A4B17"/>
    <w:rsid w:val="002A50F4"/>
    <w:rsid w:val="002A53B6"/>
    <w:rsid w:val="002A5A4F"/>
    <w:rsid w:val="002A5EFB"/>
    <w:rsid w:val="002A7B61"/>
    <w:rsid w:val="002A7FD5"/>
    <w:rsid w:val="002B0109"/>
    <w:rsid w:val="002B0A0F"/>
    <w:rsid w:val="002B19B2"/>
    <w:rsid w:val="002B1C42"/>
    <w:rsid w:val="002B1C90"/>
    <w:rsid w:val="002B35CE"/>
    <w:rsid w:val="002B477E"/>
    <w:rsid w:val="002B49CF"/>
    <w:rsid w:val="002B513B"/>
    <w:rsid w:val="002B59A7"/>
    <w:rsid w:val="002B5D3C"/>
    <w:rsid w:val="002B63BC"/>
    <w:rsid w:val="002B71FA"/>
    <w:rsid w:val="002B7992"/>
    <w:rsid w:val="002C04AC"/>
    <w:rsid w:val="002C06DD"/>
    <w:rsid w:val="002C1300"/>
    <w:rsid w:val="002C15F3"/>
    <w:rsid w:val="002C1BC7"/>
    <w:rsid w:val="002C271B"/>
    <w:rsid w:val="002C3A12"/>
    <w:rsid w:val="002C3A46"/>
    <w:rsid w:val="002C3B5A"/>
    <w:rsid w:val="002C429C"/>
    <w:rsid w:val="002C470E"/>
    <w:rsid w:val="002C48B8"/>
    <w:rsid w:val="002C524A"/>
    <w:rsid w:val="002C5E65"/>
    <w:rsid w:val="002C5FE8"/>
    <w:rsid w:val="002C6685"/>
    <w:rsid w:val="002C6B4D"/>
    <w:rsid w:val="002C7A09"/>
    <w:rsid w:val="002D02D5"/>
    <w:rsid w:val="002D03D7"/>
    <w:rsid w:val="002D04EE"/>
    <w:rsid w:val="002D08D1"/>
    <w:rsid w:val="002D0CBA"/>
    <w:rsid w:val="002D2E8D"/>
    <w:rsid w:val="002D317F"/>
    <w:rsid w:val="002D3999"/>
    <w:rsid w:val="002D3C71"/>
    <w:rsid w:val="002D5CA9"/>
    <w:rsid w:val="002D63BE"/>
    <w:rsid w:val="002D79A9"/>
    <w:rsid w:val="002D7B0C"/>
    <w:rsid w:val="002E09D2"/>
    <w:rsid w:val="002E31C2"/>
    <w:rsid w:val="002E34C5"/>
    <w:rsid w:val="002E4270"/>
    <w:rsid w:val="002E4743"/>
    <w:rsid w:val="002E5AC1"/>
    <w:rsid w:val="002E5B5A"/>
    <w:rsid w:val="002E5D03"/>
    <w:rsid w:val="002E5E95"/>
    <w:rsid w:val="002E62E4"/>
    <w:rsid w:val="002E65E5"/>
    <w:rsid w:val="002E6A74"/>
    <w:rsid w:val="002F08BC"/>
    <w:rsid w:val="002F0BAD"/>
    <w:rsid w:val="002F1D4A"/>
    <w:rsid w:val="002F2A7D"/>
    <w:rsid w:val="002F35EF"/>
    <w:rsid w:val="002F3A76"/>
    <w:rsid w:val="002F467D"/>
    <w:rsid w:val="002F71D7"/>
    <w:rsid w:val="0030134E"/>
    <w:rsid w:val="00301A2E"/>
    <w:rsid w:val="00304EBD"/>
    <w:rsid w:val="003052FA"/>
    <w:rsid w:val="0030550E"/>
    <w:rsid w:val="00306125"/>
    <w:rsid w:val="00306359"/>
    <w:rsid w:val="0030710D"/>
    <w:rsid w:val="003071CD"/>
    <w:rsid w:val="003076B2"/>
    <w:rsid w:val="00307802"/>
    <w:rsid w:val="00310B48"/>
    <w:rsid w:val="0031147B"/>
    <w:rsid w:val="00312803"/>
    <w:rsid w:val="00312997"/>
    <w:rsid w:val="00314D56"/>
    <w:rsid w:val="00315421"/>
    <w:rsid w:val="00315971"/>
    <w:rsid w:val="0031772A"/>
    <w:rsid w:val="00317743"/>
    <w:rsid w:val="00323305"/>
    <w:rsid w:val="003238C6"/>
    <w:rsid w:val="00325F55"/>
    <w:rsid w:val="00326244"/>
    <w:rsid w:val="00326306"/>
    <w:rsid w:val="00326470"/>
    <w:rsid w:val="00326649"/>
    <w:rsid w:val="00327C98"/>
    <w:rsid w:val="00327E5A"/>
    <w:rsid w:val="00331214"/>
    <w:rsid w:val="003331DF"/>
    <w:rsid w:val="00334348"/>
    <w:rsid w:val="00334361"/>
    <w:rsid w:val="00335BC3"/>
    <w:rsid w:val="00335EC3"/>
    <w:rsid w:val="0033664F"/>
    <w:rsid w:val="00340E97"/>
    <w:rsid w:val="00342FA4"/>
    <w:rsid w:val="003432D6"/>
    <w:rsid w:val="00343DFF"/>
    <w:rsid w:val="00344351"/>
    <w:rsid w:val="0034462E"/>
    <w:rsid w:val="00347A1D"/>
    <w:rsid w:val="00350238"/>
    <w:rsid w:val="003514C9"/>
    <w:rsid w:val="00351A50"/>
    <w:rsid w:val="00352AD2"/>
    <w:rsid w:val="003543F9"/>
    <w:rsid w:val="00354506"/>
    <w:rsid w:val="00354C03"/>
    <w:rsid w:val="0035527B"/>
    <w:rsid w:val="00355B3D"/>
    <w:rsid w:val="003577B0"/>
    <w:rsid w:val="00357A9D"/>
    <w:rsid w:val="00360C27"/>
    <w:rsid w:val="00360D58"/>
    <w:rsid w:val="00362498"/>
    <w:rsid w:val="003638A1"/>
    <w:rsid w:val="00363F03"/>
    <w:rsid w:val="00364665"/>
    <w:rsid w:val="003649D1"/>
    <w:rsid w:val="003656C0"/>
    <w:rsid w:val="00365AF6"/>
    <w:rsid w:val="00366BB8"/>
    <w:rsid w:val="00366E3B"/>
    <w:rsid w:val="00367AB7"/>
    <w:rsid w:val="00370155"/>
    <w:rsid w:val="00370E24"/>
    <w:rsid w:val="00371260"/>
    <w:rsid w:val="00371B2E"/>
    <w:rsid w:val="003721E6"/>
    <w:rsid w:val="00372365"/>
    <w:rsid w:val="00374362"/>
    <w:rsid w:val="00377F19"/>
    <w:rsid w:val="00380BE7"/>
    <w:rsid w:val="00380FA7"/>
    <w:rsid w:val="00381D69"/>
    <w:rsid w:val="00382230"/>
    <w:rsid w:val="00382FD0"/>
    <w:rsid w:val="0038302C"/>
    <w:rsid w:val="00383C60"/>
    <w:rsid w:val="00383F0A"/>
    <w:rsid w:val="00385208"/>
    <w:rsid w:val="003857CC"/>
    <w:rsid w:val="00385E69"/>
    <w:rsid w:val="0038646C"/>
    <w:rsid w:val="00386A30"/>
    <w:rsid w:val="00386E32"/>
    <w:rsid w:val="0038789E"/>
    <w:rsid w:val="00387CF7"/>
    <w:rsid w:val="003916C9"/>
    <w:rsid w:val="00393AA3"/>
    <w:rsid w:val="0039480F"/>
    <w:rsid w:val="00395C23"/>
    <w:rsid w:val="00395C3B"/>
    <w:rsid w:val="003965BC"/>
    <w:rsid w:val="00396634"/>
    <w:rsid w:val="0039768B"/>
    <w:rsid w:val="003A0CA1"/>
    <w:rsid w:val="003A0EFB"/>
    <w:rsid w:val="003A13DE"/>
    <w:rsid w:val="003A3251"/>
    <w:rsid w:val="003A32B0"/>
    <w:rsid w:val="003A42DD"/>
    <w:rsid w:val="003A5ECD"/>
    <w:rsid w:val="003A7309"/>
    <w:rsid w:val="003A7F30"/>
    <w:rsid w:val="003B0534"/>
    <w:rsid w:val="003B0DC1"/>
    <w:rsid w:val="003B131E"/>
    <w:rsid w:val="003B3A88"/>
    <w:rsid w:val="003B3A91"/>
    <w:rsid w:val="003B4E5C"/>
    <w:rsid w:val="003B6726"/>
    <w:rsid w:val="003B6973"/>
    <w:rsid w:val="003B6978"/>
    <w:rsid w:val="003B7DA6"/>
    <w:rsid w:val="003C041A"/>
    <w:rsid w:val="003C0CEF"/>
    <w:rsid w:val="003C0D86"/>
    <w:rsid w:val="003C30FC"/>
    <w:rsid w:val="003C44CA"/>
    <w:rsid w:val="003C5560"/>
    <w:rsid w:val="003C5DEC"/>
    <w:rsid w:val="003C6134"/>
    <w:rsid w:val="003C7E42"/>
    <w:rsid w:val="003D0393"/>
    <w:rsid w:val="003D05DB"/>
    <w:rsid w:val="003D0A6B"/>
    <w:rsid w:val="003D3FF1"/>
    <w:rsid w:val="003D5A84"/>
    <w:rsid w:val="003D5B0F"/>
    <w:rsid w:val="003D677F"/>
    <w:rsid w:val="003D68CC"/>
    <w:rsid w:val="003D696E"/>
    <w:rsid w:val="003D6ADD"/>
    <w:rsid w:val="003D6D70"/>
    <w:rsid w:val="003D7868"/>
    <w:rsid w:val="003D7CE3"/>
    <w:rsid w:val="003E0DDE"/>
    <w:rsid w:val="003E0FA2"/>
    <w:rsid w:val="003E1048"/>
    <w:rsid w:val="003E13B5"/>
    <w:rsid w:val="003E1F2A"/>
    <w:rsid w:val="003E216D"/>
    <w:rsid w:val="003E2531"/>
    <w:rsid w:val="003E2E3F"/>
    <w:rsid w:val="003E3408"/>
    <w:rsid w:val="003E36EF"/>
    <w:rsid w:val="003E3F2D"/>
    <w:rsid w:val="003E43C6"/>
    <w:rsid w:val="003E4559"/>
    <w:rsid w:val="003E5B44"/>
    <w:rsid w:val="003E6036"/>
    <w:rsid w:val="003E7FDC"/>
    <w:rsid w:val="003F0F56"/>
    <w:rsid w:val="003F0FF3"/>
    <w:rsid w:val="003F18A8"/>
    <w:rsid w:val="003F2D6A"/>
    <w:rsid w:val="003F4206"/>
    <w:rsid w:val="003F46A0"/>
    <w:rsid w:val="003F542D"/>
    <w:rsid w:val="003F6010"/>
    <w:rsid w:val="003F7026"/>
    <w:rsid w:val="003F7281"/>
    <w:rsid w:val="003F7D14"/>
    <w:rsid w:val="00400591"/>
    <w:rsid w:val="00400721"/>
    <w:rsid w:val="0040072F"/>
    <w:rsid w:val="00400FE0"/>
    <w:rsid w:val="00402A93"/>
    <w:rsid w:val="004050AD"/>
    <w:rsid w:val="00407482"/>
    <w:rsid w:val="00411C55"/>
    <w:rsid w:val="004121CD"/>
    <w:rsid w:val="004121FD"/>
    <w:rsid w:val="0041275F"/>
    <w:rsid w:val="00412FDD"/>
    <w:rsid w:val="004135BE"/>
    <w:rsid w:val="00414793"/>
    <w:rsid w:val="004148F2"/>
    <w:rsid w:val="00415103"/>
    <w:rsid w:val="00415670"/>
    <w:rsid w:val="004176DE"/>
    <w:rsid w:val="00421037"/>
    <w:rsid w:val="00422FA7"/>
    <w:rsid w:val="00423A1D"/>
    <w:rsid w:val="00423A71"/>
    <w:rsid w:val="00425465"/>
    <w:rsid w:val="004259D3"/>
    <w:rsid w:val="00426A14"/>
    <w:rsid w:val="00426A9B"/>
    <w:rsid w:val="00426C3B"/>
    <w:rsid w:val="00430DBA"/>
    <w:rsid w:val="00430FF6"/>
    <w:rsid w:val="00431DC9"/>
    <w:rsid w:val="00431EED"/>
    <w:rsid w:val="00431F2B"/>
    <w:rsid w:val="00434A84"/>
    <w:rsid w:val="0043541E"/>
    <w:rsid w:val="00436D65"/>
    <w:rsid w:val="00437AEF"/>
    <w:rsid w:val="00441158"/>
    <w:rsid w:val="00441A1B"/>
    <w:rsid w:val="0044244E"/>
    <w:rsid w:val="00443415"/>
    <w:rsid w:val="004438B1"/>
    <w:rsid w:val="00443B51"/>
    <w:rsid w:val="004441AC"/>
    <w:rsid w:val="004443A3"/>
    <w:rsid w:val="0044566E"/>
    <w:rsid w:val="00445860"/>
    <w:rsid w:val="00445EEC"/>
    <w:rsid w:val="00447481"/>
    <w:rsid w:val="004477CB"/>
    <w:rsid w:val="00447F1B"/>
    <w:rsid w:val="00450830"/>
    <w:rsid w:val="00451AC8"/>
    <w:rsid w:val="00452001"/>
    <w:rsid w:val="0045225C"/>
    <w:rsid w:val="0045231E"/>
    <w:rsid w:val="00452F69"/>
    <w:rsid w:val="004542A0"/>
    <w:rsid w:val="00454C14"/>
    <w:rsid w:val="004563F6"/>
    <w:rsid w:val="00456783"/>
    <w:rsid w:val="004570C2"/>
    <w:rsid w:val="00457D37"/>
    <w:rsid w:val="00460FCB"/>
    <w:rsid w:val="00461A82"/>
    <w:rsid w:val="00462B39"/>
    <w:rsid w:val="00463F11"/>
    <w:rsid w:val="0046424E"/>
    <w:rsid w:val="00465966"/>
    <w:rsid w:val="0046633E"/>
    <w:rsid w:val="004664A9"/>
    <w:rsid w:val="00467C8B"/>
    <w:rsid w:val="00467D20"/>
    <w:rsid w:val="00470570"/>
    <w:rsid w:val="004714BD"/>
    <w:rsid w:val="00472B3A"/>
    <w:rsid w:val="00472B5B"/>
    <w:rsid w:val="00472F6E"/>
    <w:rsid w:val="00473603"/>
    <w:rsid w:val="00473BE4"/>
    <w:rsid w:val="00476D8D"/>
    <w:rsid w:val="00477BAA"/>
    <w:rsid w:val="00480A1D"/>
    <w:rsid w:val="00482A75"/>
    <w:rsid w:val="00482D9D"/>
    <w:rsid w:val="00483B78"/>
    <w:rsid w:val="004845D1"/>
    <w:rsid w:val="004847EB"/>
    <w:rsid w:val="00485ADB"/>
    <w:rsid w:val="00485BB3"/>
    <w:rsid w:val="00485FE1"/>
    <w:rsid w:val="00486CCC"/>
    <w:rsid w:val="0048793B"/>
    <w:rsid w:val="004913FC"/>
    <w:rsid w:val="0049356B"/>
    <w:rsid w:val="0049565B"/>
    <w:rsid w:val="00495EE7"/>
    <w:rsid w:val="00496185"/>
    <w:rsid w:val="00496F9E"/>
    <w:rsid w:val="004A0046"/>
    <w:rsid w:val="004A0056"/>
    <w:rsid w:val="004A2424"/>
    <w:rsid w:val="004A2699"/>
    <w:rsid w:val="004A3633"/>
    <w:rsid w:val="004A3841"/>
    <w:rsid w:val="004A4218"/>
    <w:rsid w:val="004A6234"/>
    <w:rsid w:val="004A68A0"/>
    <w:rsid w:val="004B03B0"/>
    <w:rsid w:val="004B0745"/>
    <w:rsid w:val="004B09DE"/>
    <w:rsid w:val="004B1534"/>
    <w:rsid w:val="004B1D50"/>
    <w:rsid w:val="004B2D55"/>
    <w:rsid w:val="004B2D9C"/>
    <w:rsid w:val="004B3909"/>
    <w:rsid w:val="004B4BD0"/>
    <w:rsid w:val="004B555E"/>
    <w:rsid w:val="004B623B"/>
    <w:rsid w:val="004B6532"/>
    <w:rsid w:val="004C17F4"/>
    <w:rsid w:val="004C350A"/>
    <w:rsid w:val="004C3873"/>
    <w:rsid w:val="004C425D"/>
    <w:rsid w:val="004C558F"/>
    <w:rsid w:val="004C70BB"/>
    <w:rsid w:val="004C74D9"/>
    <w:rsid w:val="004C78F5"/>
    <w:rsid w:val="004D1F79"/>
    <w:rsid w:val="004D2B9A"/>
    <w:rsid w:val="004D2FFB"/>
    <w:rsid w:val="004D34CE"/>
    <w:rsid w:val="004D3B7A"/>
    <w:rsid w:val="004D3FA0"/>
    <w:rsid w:val="004D4670"/>
    <w:rsid w:val="004D5E84"/>
    <w:rsid w:val="004D617D"/>
    <w:rsid w:val="004D7E6B"/>
    <w:rsid w:val="004E06EC"/>
    <w:rsid w:val="004E1172"/>
    <w:rsid w:val="004E3C87"/>
    <w:rsid w:val="004E4681"/>
    <w:rsid w:val="004E6D82"/>
    <w:rsid w:val="004E7353"/>
    <w:rsid w:val="004E748D"/>
    <w:rsid w:val="004E78F9"/>
    <w:rsid w:val="004E7B1E"/>
    <w:rsid w:val="004F0D90"/>
    <w:rsid w:val="004F12E0"/>
    <w:rsid w:val="004F1859"/>
    <w:rsid w:val="004F2C52"/>
    <w:rsid w:val="004F616E"/>
    <w:rsid w:val="00500901"/>
    <w:rsid w:val="005035B7"/>
    <w:rsid w:val="005037F7"/>
    <w:rsid w:val="00503C29"/>
    <w:rsid w:val="00504062"/>
    <w:rsid w:val="005042EE"/>
    <w:rsid w:val="005047DA"/>
    <w:rsid w:val="0050532E"/>
    <w:rsid w:val="005056C0"/>
    <w:rsid w:val="00505CC7"/>
    <w:rsid w:val="00507221"/>
    <w:rsid w:val="00507BA3"/>
    <w:rsid w:val="00510B70"/>
    <w:rsid w:val="00511B34"/>
    <w:rsid w:val="00512757"/>
    <w:rsid w:val="00514697"/>
    <w:rsid w:val="005148BF"/>
    <w:rsid w:val="0051495B"/>
    <w:rsid w:val="00515847"/>
    <w:rsid w:val="00515CE4"/>
    <w:rsid w:val="00516034"/>
    <w:rsid w:val="00516ED1"/>
    <w:rsid w:val="0051710F"/>
    <w:rsid w:val="00517198"/>
    <w:rsid w:val="00517519"/>
    <w:rsid w:val="00517B6C"/>
    <w:rsid w:val="00522054"/>
    <w:rsid w:val="00522EB3"/>
    <w:rsid w:val="00523574"/>
    <w:rsid w:val="00523DB9"/>
    <w:rsid w:val="005244DA"/>
    <w:rsid w:val="00524A9C"/>
    <w:rsid w:val="00525386"/>
    <w:rsid w:val="00527994"/>
    <w:rsid w:val="00530069"/>
    <w:rsid w:val="0053048A"/>
    <w:rsid w:val="0053049A"/>
    <w:rsid w:val="00531552"/>
    <w:rsid w:val="00531AC8"/>
    <w:rsid w:val="0053362A"/>
    <w:rsid w:val="00534E48"/>
    <w:rsid w:val="005351BF"/>
    <w:rsid w:val="00535E6E"/>
    <w:rsid w:val="00536013"/>
    <w:rsid w:val="00537205"/>
    <w:rsid w:val="00537219"/>
    <w:rsid w:val="005375DB"/>
    <w:rsid w:val="0054511B"/>
    <w:rsid w:val="00545DE4"/>
    <w:rsid w:val="005467D2"/>
    <w:rsid w:val="00546B17"/>
    <w:rsid w:val="0054779B"/>
    <w:rsid w:val="005500E1"/>
    <w:rsid w:val="00551AF0"/>
    <w:rsid w:val="0055218D"/>
    <w:rsid w:val="005525BD"/>
    <w:rsid w:val="00554DC3"/>
    <w:rsid w:val="005560AB"/>
    <w:rsid w:val="00557020"/>
    <w:rsid w:val="00557387"/>
    <w:rsid w:val="005606C4"/>
    <w:rsid w:val="0056143A"/>
    <w:rsid w:val="00561FD1"/>
    <w:rsid w:val="0056327B"/>
    <w:rsid w:val="00564EEB"/>
    <w:rsid w:val="00565543"/>
    <w:rsid w:val="005669D5"/>
    <w:rsid w:val="00570806"/>
    <w:rsid w:val="005708CE"/>
    <w:rsid w:val="00571F4D"/>
    <w:rsid w:val="00572423"/>
    <w:rsid w:val="00572543"/>
    <w:rsid w:val="005726D9"/>
    <w:rsid w:val="00574402"/>
    <w:rsid w:val="005749C5"/>
    <w:rsid w:val="0057570B"/>
    <w:rsid w:val="00575812"/>
    <w:rsid w:val="00575A77"/>
    <w:rsid w:val="00576A02"/>
    <w:rsid w:val="00576AD9"/>
    <w:rsid w:val="005772BB"/>
    <w:rsid w:val="00580057"/>
    <w:rsid w:val="00580C30"/>
    <w:rsid w:val="00581235"/>
    <w:rsid w:val="0058173C"/>
    <w:rsid w:val="0058470D"/>
    <w:rsid w:val="00586BCC"/>
    <w:rsid w:val="00587DA1"/>
    <w:rsid w:val="00590057"/>
    <w:rsid w:val="00590286"/>
    <w:rsid w:val="0059046C"/>
    <w:rsid w:val="0059053F"/>
    <w:rsid w:val="00592C8A"/>
    <w:rsid w:val="0059560F"/>
    <w:rsid w:val="00595ABD"/>
    <w:rsid w:val="00595E03"/>
    <w:rsid w:val="00597902"/>
    <w:rsid w:val="00597C82"/>
    <w:rsid w:val="005A05D6"/>
    <w:rsid w:val="005A0D8D"/>
    <w:rsid w:val="005A1BCB"/>
    <w:rsid w:val="005A290B"/>
    <w:rsid w:val="005A366F"/>
    <w:rsid w:val="005A3930"/>
    <w:rsid w:val="005A55A6"/>
    <w:rsid w:val="005B004F"/>
    <w:rsid w:val="005B014E"/>
    <w:rsid w:val="005B1AC3"/>
    <w:rsid w:val="005B2C5A"/>
    <w:rsid w:val="005B43AA"/>
    <w:rsid w:val="005B48EB"/>
    <w:rsid w:val="005B5D1E"/>
    <w:rsid w:val="005B631F"/>
    <w:rsid w:val="005B69B3"/>
    <w:rsid w:val="005B7C82"/>
    <w:rsid w:val="005B7EAC"/>
    <w:rsid w:val="005C25D4"/>
    <w:rsid w:val="005C42A9"/>
    <w:rsid w:val="005C494E"/>
    <w:rsid w:val="005C4F91"/>
    <w:rsid w:val="005C5069"/>
    <w:rsid w:val="005C52B6"/>
    <w:rsid w:val="005C7358"/>
    <w:rsid w:val="005D1EF0"/>
    <w:rsid w:val="005D21BB"/>
    <w:rsid w:val="005D3EBA"/>
    <w:rsid w:val="005D4F8B"/>
    <w:rsid w:val="005D5D3B"/>
    <w:rsid w:val="005D5FC8"/>
    <w:rsid w:val="005D7913"/>
    <w:rsid w:val="005E0156"/>
    <w:rsid w:val="005E0690"/>
    <w:rsid w:val="005E134C"/>
    <w:rsid w:val="005E1523"/>
    <w:rsid w:val="005E164A"/>
    <w:rsid w:val="005E32E1"/>
    <w:rsid w:val="005E3F80"/>
    <w:rsid w:val="005E43C6"/>
    <w:rsid w:val="005E48F8"/>
    <w:rsid w:val="005E4DA3"/>
    <w:rsid w:val="005E52C7"/>
    <w:rsid w:val="005E6F66"/>
    <w:rsid w:val="005F0077"/>
    <w:rsid w:val="005F1903"/>
    <w:rsid w:val="005F2CD0"/>
    <w:rsid w:val="005F384F"/>
    <w:rsid w:val="005F460E"/>
    <w:rsid w:val="005F5327"/>
    <w:rsid w:val="005F758B"/>
    <w:rsid w:val="005F7D3D"/>
    <w:rsid w:val="00601A53"/>
    <w:rsid w:val="006020E8"/>
    <w:rsid w:val="00602342"/>
    <w:rsid w:val="00602D94"/>
    <w:rsid w:val="0060333E"/>
    <w:rsid w:val="0060347F"/>
    <w:rsid w:val="00603AB9"/>
    <w:rsid w:val="00604F2E"/>
    <w:rsid w:val="00605550"/>
    <w:rsid w:val="0060613B"/>
    <w:rsid w:val="00606E74"/>
    <w:rsid w:val="006071FD"/>
    <w:rsid w:val="006101F4"/>
    <w:rsid w:val="00610E59"/>
    <w:rsid w:val="006145F4"/>
    <w:rsid w:val="00615E4C"/>
    <w:rsid w:val="0061744C"/>
    <w:rsid w:val="0062097A"/>
    <w:rsid w:val="00620A2D"/>
    <w:rsid w:val="00620AC5"/>
    <w:rsid w:val="006225C4"/>
    <w:rsid w:val="00622950"/>
    <w:rsid w:val="00623BCF"/>
    <w:rsid w:val="00623FA4"/>
    <w:rsid w:val="00624192"/>
    <w:rsid w:val="00626407"/>
    <w:rsid w:val="00630EC6"/>
    <w:rsid w:val="006310B4"/>
    <w:rsid w:val="00631DCA"/>
    <w:rsid w:val="006347ED"/>
    <w:rsid w:val="0063549F"/>
    <w:rsid w:val="00635B43"/>
    <w:rsid w:val="00635C52"/>
    <w:rsid w:val="00636C83"/>
    <w:rsid w:val="006379E5"/>
    <w:rsid w:val="006400A2"/>
    <w:rsid w:val="00640413"/>
    <w:rsid w:val="00640D9B"/>
    <w:rsid w:val="006416F5"/>
    <w:rsid w:val="00642034"/>
    <w:rsid w:val="00643AC5"/>
    <w:rsid w:val="00644455"/>
    <w:rsid w:val="0064451B"/>
    <w:rsid w:val="006450FC"/>
    <w:rsid w:val="00645AE0"/>
    <w:rsid w:val="006469F0"/>
    <w:rsid w:val="006474E2"/>
    <w:rsid w:val="00650ACE"/>
    <w:rsid w:val="00650C24"/>
    <w:rsid w:val="00651681"/>
    <w:rsid w:val="00651CA9"/>
    <w:rsid w:val="00652807"/>
    <w:rsid w:val="0065304E"/>
    <w:rsid w:val="00653635"/>
    <w:rsid w:val="006538D1"/>
    <w:rsid w:val="006540CB"/>
    <w:rsid w:val="00654C2D"/>
    <w:rsid w:val="00657DB9"/>
    <w:rsid w:val="00662151"/>
    <w:rsid w:val="00662350"/>
    <w:rsid w:val="00662F67"/>
    <w:rsid w:val="006630C4"/>
    <w:rsid w:val="00664A0E"/>
    <w:rsid w:val="00664C09"/>
    <w:rsid w:val="00665C75"/>
    <w:rsid w:val="00667449"/>
    <w:rsid w:val="00667E27"/>
    <w:rsid w:val="00670271"/>
    <w:rsid w:val="0067042C"/>
    <w:rsid w:val="006706BD"/>
    <w:rsid w:val="00672443"/>
    <w:rsid w:val="0067344A"/>
    <w:rsid w:val="00675F0E"/>
    <w:rsid w:val="00675F31"/>
    <w:rsid w:val="00676004"/>
    <w:rsid w:val="00676D03"/>
    <w:rsid w:val="00677963"/>
    <w:rsid w:val="00681636"/>
    <w:rsid w:val="00681CC6"/>
    <w:rsid w:val="00682F2D"/>
    <w:rsid w:val="00684BCD"/>
    <w:rsid w:val="00684D07"/>
    <w:rsid w:val="00685817"/>
    <w:rsid w:val="006862A1"/>
    <w:rsid w:val="0068687B"/>
    <w:rsid w:val="006869BA"/>
    <w:rsid w:val="00686CAA"/>
    <w:rsid w:val="00687D04"/>
    <w:rsid w:val="00691015"/>
    <w:rsid w:val="00691909"/>
    <w:rsid w:val="00691990"/>
    <w:rsid w:val="00692481"/>
    <w:rsid w:val="0069481A"/>
    <w:rsid w:val="0069510E"/>
    <w:rsid w:val="00697360"/>
    <w:rsid w:val="006A01EE"/>
    <w:rsid w:val="006A0B19"/>
    <w:rsid w:val="006A1170"/>
    <w:rsid w:val="006A12ED"/>
    <w:rsid w:val="006A224D"/>
    <w:rsid w:val="006A290B"/>
    <w:rsid w:val="006A2A18"/>
    <w:rsid w:val="006A327F"/>
    <w:rsid w:val="006A3966"/>
    <w:rsid w:val="006A3D08"/>
    <w:rsid w:val="006A3F3A"/>
    <w:rsid w:val="006A4C59"/>
    <w:rsid w:val="006B0816"/>
    <w:rsid w:val="006B17E9"/>
    <w:rsid w:val="006B2B8D"/>
    <w:rsid w:val="006B363C"/>
    <w:rsid w:val="006B447F"/>
    <w:rsid w:val="006B4FE4"/>
    <w:rsid w:val="006B575B"/>
    <w:rsid w:val="006B6849"/>
    <w:rsid w:val="006B7196"/>
    <w:rsid w:val="006B7B2F"/>
    <w:rsid w:val="006C0CD1"/>
    <w:rsid w:val="006C0ED3"/>
    <w:rsid w:val="006C1A75"/>
    <w:rsid w:val="006C222C"/>
    <w:rsid w:val="006C4209"/>
    <w:rsid w:val="006C4706"/>
    <w:rsid w:val="006C4A08"/>
    <w:rsid w:val="006C4F40"/>
    <w:rsid w:val="006C571E"/>
    <w:rsid w:val="006C5DC9"/>
    <w:rsid w:val="006C6087"/>
    <w:rsid w:val="006C61DD"/>
    <w:rsid w:val="006C747A"/>
    <w:rsid w:val="006D092A"/>
    <w:rsid w:val="006D11D6"/>
    <w:rsid w:val="006D2E2B"/>
    <w:rsid w:val="006D3C03"/>
    <w:rsid w:val="006D3C6F"/>
    <w:rsid w:val="006D4A9D"/>
    <w:rsid w:val="006D53DD"/>
    <w:rsid w:val="006D591B"/>
    <w:rsid w:val="006D5F87"/>
    <w:rsid w:val="006D6715"/>
    <w:rsid w:val="006D6A92"/>
    <w:rsid w:val="006D7684"/>
    <w:rsid w:val="006E1BFF"/>
    <w:rsid w:val="006E2D36"/>
    <w:rsid w:val="006E306C"/>
    <w:rsid w:val="006E3116"/>
    <w:rsid w:val="006E49CD"/>
    <w:rsid w:val="006E4B11"/>
    <w:rsid w:val="006E50B6"/>
    <w:rsid w:val="006E62AE"/>
    <w:rsid w:val="006E6573"/>
    <w:rsid w:val="006E7386"/>
    <w:rsid w:val="006E7667"/>
    <w:rsid w:val="006E76EF"/>
    <w:rsid w:val="006F01AC"/>
    <w:rsid w:val="006F20ED"/>
    <w:rsid w:val="006F42DE"/>
    <w:rsid w:val="006F432B"/>
    <w:rsid w:val="006F7473"/>
    <w:rsid w:val="006F7791"/>
    <w:rsid w:val="0070078D"/>
    <w:rsid w:val="007007DE"/>
    <w:rsid w:val="00700F76"/>
    <w:rsid w:val="007021A9"/>
    <w:rsid w:val="007037B2"/>
    <w:rsid w:val="00704095"/>
    <w:rsid w:val="007044BB"/>
    <w:rsid w:val="00704A9C"/>
    <w:rsid w:val="007067F7"/>
    <w:rsid w:val="007069BF"/>
    <w:rsid w:val="007069EE"/>
    <w:rsid w:val="0070704C"/>
    <w:rsid w:val="00707FEC"/>
    <w:rsid w:val="0071047E"/>
    <w:rsid w:val="007106B5"/>
    <w:rsid w:val="0071222F"/>
    <w:rsid w:val="00712B2A"/>
    <w:rsid w:val="00712B80"/>
    <w:rsid w:val="007135CE"/>
    <w:rsid w:val="00714ABF"/>
    <w:rsid w:val="007161E9"/>
    <w:rsid w:val="007174D7"/>
    <w:rsid w:val="00720730"/>
    <w:rsid w:val="00722F67"/>
    <w:rsid w:val="007235BF"/>
    <w:rsid w:val="00723833"/>
    <w:rsid w:val="00724847"/>
    <w:rsid w:val="00724AC5"/>
    <w:rsid w:val="00725148"/>
    <w:rsid w:val="007257DB"/>
    <w:rsid w:val="00725AEE"/>
    <w:rsid w:val="0072678B"/>
    <w:rsid w:val="00727123"/>
    <w:rsid w:val="007310F6"/>
    <w:rsid w:val="007316B8"/>
    <w:rsid w:val="0073288C"/>
    <w:rsid w:val="007334B9"/>
    <w:rsid w:val="007338AC"/>
    <w:rsid w:val="00736EDD"/>
    <w:rsid w:val="0073769B"/>
    <w:rsid w:val="00741AED"/>
    <w:rsid w:val="007441A4"/>
    <w:rsid w:val="007446FD"/>
    <w:rsid w:val="00745140"/>
    <w:rsid w:val="00745F08"/>
    <w:rsid w:val="0074603D"/>
    <w:rsid w:val="00747725"/>
    <w:rsid w:val="00750E27"/>
    <w:rsid w:val="00752920"/>
    <w:rsid w:val="00755075"/>
    <w:rsid w:val="00755C9F"/>
    <w:rsid w:val="007570A1"/>
    <w:rsid w:val="007571D3"/>
    <w:rsid w:val="00757FBF"/>
    <w:rsid w:val="00761BF4"/>
    <w:rsid w:val="00765153"/>
    <w:rsid w:val="00765520"/>
    <w:rsid w:val="00766747"/>
    <w:rsid w:val="00767667"/>
    <w:rsid w:val="00770A67"/>
    <w:rsid w:val="0077256D"/>
    <w:rsid w:val="0077271F"/>
    <w:rsid w:val="007728B9"/>
    <w:rsid w:val="00776604"/>
    <w:rsid w:val="007768BE"/>
    <w:rsid w:val="0078022A"/>
    <w:rsid w:val="0078062F"/>
    <w:rsid w:val="00780F34"/>
    <w:rsid w:val="00782E87"/>
    <w:rsid w:val="0078391C"/>
    <w:rsid w:val="00784068"/>
    <w:rsid w:val="00784D6A"/>
    <w:rsid w:val="00785851"/>
    <w:rsid w:val="00785F55"/>
    <w:rsid w:val="00786526"/>
    <w:rsid w:val="00786BAB"/>
    <w:rsid w:val="007901D5"/>
    <w:rsid w:val="00791779"/>
    <w:rsid w:val="0079264A"/>
    <w:rsid w:val="00792981"/>
    <w:rsid w:val="00792E27"/>
    <w:rsid w:val="00793441"/>
    <w:rsid w:val="00793833"/>
    <w:rsid w:val="007945B6"/>
    <w:rsid w:val="00794AC4"/>
    <w:rsid w:val="0079647F"/>
    <w:rsid w:val="00796981"/>
    <w:rsid w:val="0079764B"/>
    <w:rsid w:val="007A102E"/>
    <w:rsid w:val="007A1437"/>
    <w:rsid w:val="007A211A"/>
    <w:rsid w:val="007A39C7"/>
    <w:rsid w:val="007A417D"/>
    <w:rsid w:val="007A4386"/>
    <w:rsid w:val="007A5806"/>
    <w:rsid w:val="007A5A7C"/>
    <w:rsid w:val="007A5DCB"/>
    <w:rsid w:val="007A6672"/>
    <w:rsid w:val="007A6927"/>
    <w:rsid w:val="007A78FD"/>
    <w:rsid w:val="007B0073"/>
    <w:rsid w:val="007B1DD4"/>
    <w:rsid w:val="007B2216"/>
    <w:rsid w:val="007B31AE"/>
    <w:rsid w:val="007B4E70"/>
    <w:rsid w:val="007B501C"/>
    <w:rsid w:val="007C173A"/>
    <w:rsid w:val="007C21A2"/>
    <w:rsid w:val="007C2200"/>
    <w:rsid w:val="007C23FC"/>
    <w:rsid w:val="007C2547"/>
    <w:rsid w:val="007C27D9"/>
    <w:rsid w:val="007C2DF7"/>
    <w:rsid w:val="007C3AB6"/>
    <w:rsid w:val="007C4342"/>
    <w:rsid w:val="007C4FF5"/>
    <w:rsid w:val="007D1302"/>
    <w:rsid w:val="007D18E1"/>
    <w:rsid w:val="007D2042"/>
    <w:rsid w:val="007D2DBF"/>
    <w:rsid w:val="007D52DF"/>
    <w:rsid w:val="007D6CCD"/>
    <w:rsid w:val="007D7690"/>
    <w:rsid w:val="007D7779"/>
    <w:rsid w:val="007D77F4"/>
    <w:rsid w:val="007D7956"/>
    <w:rsid w:val="007D7AE3"/>
    <w:rsid w:val="007E22C7"/>
    <w:rsid w:val="007E2613"/>
    <w:rsid w:val="007E2F20"/>
    <w:rsid w:val="007E36D5"/>
    <w:rsid w:val="007E4D91"/>
    <w:rsid w:val="007E5102"/>
    <w:rsid w:val="007E5B23"/>
    <w:rsid w:val="007E5F49"/>
    <w:rsid w:val="007E6A47"/>
    <w:rsid w:val="007E6C43"/>
    <w:rsid w:val="007E6E40"/>
    <w:rsid w:val="007E6F7B"/>
    <w:rsid w:val="007E764B"/>
    <w:rsid w:val="007F017A"/>
    <w:rsid w:val="007F04B3"/>
    <w:rsid w:val="007F2251"/>
    <w:rsid w:val="007F2687"/>
    <w:rsid w:val="007F4362"/>
    <w:rsid w:val="007F5237"/>
    <w:rsid w:val="007F587B"/>
    <w:rsid w:val="007F64B2"/>
    <w:rsid w:val="00800A61"/>
    <w:rsid w:val="00801449"/>
    <w:rsid w:val="0080172B"/>
    <w:rsid w:val="0080384E"/>
    <w:rsid w:val="00804756"/>
    <w:rsid w:val="00804CD8"/>
    <w:rsid w:val="00805CB1"/>
    <w:rsid w:val="00805DA5"/>
    <w:rsid w:val="00807068"/>
    <w:rsid w:val="008071B3"/>
    <w:rsid w:val="008073D0"/>
    <w:rsid w:val="00810026"/>
    <w:rsid w:val="008102F9"/>
    <w:rsid w:val="00811754"/>
    <w:rsid w:val="00812350"/>
    <w:rsid w:val="00812B93"/>
    <w:rsid w:val="00813007"/>
    <w:rsid w:val="00814235"/>
    <w:rsid w:val="00814793"/>
    <w:rsid w:val="00814D2A"/>
    <w:rsid w:val="00814D41"/>
    <w:rsid w:val="008154A1"/>
    <w:rsid w:val="00816132"/>
    <w:rsid w:val="00816BF6"/>
    <w:rsid w:val="00820660"/>
    <w:rsid w:val="00820BED"/>
    <w:rsid w:val="00820C5E"/>
    <w:rsid w:val="00822A44"/>
    <w:rsid w:val="00823079"/>
    <w:rsid w:val="008233E0"/>
    <w:rsid w:val="0082357C"/>
    <w:rsid w:val="008238DC"/>
    <w:rsid w:val="0082412A"/>
    <w:rsid w:val="0082469D"/>
    <w:rsid w:val="008246C1"/>
    <w:rsid w:val="00825BFA"/>
    <w:rsid w:val="008269A4"/>
    <w:rsid w:val="00826B58"/>
    <w:rsid w:val="0083037D"/>
    <w:rsid w:val="0083053D"/>
    <w:rsid w:val="0083244A"/>
    <w:rsid w:val="00832678"/>
    <w:rsid w:val="0083405E"/>
    <w:rsid w:val="008343AD"/>
    <w:rsid w:val="00834FC7"/>
    <w:rsid w:val="0083680A"/>
    <w:rsid w:val="00836913"/>
    <w:rsid w:val="00836DD4"/>
    <w:rsid w:val="00840C8C"/>
    <w:rsid w:val="00841DC7"/>
    <w:rsid w:val="008422EE"/>
    <w:rsid w:val="008433F4"/>
    <w:rsid w:val="00843A50"/>
    <w:rsid w:val="00844268"/>
    <w:rsid w:val="00844CB9"/>
    <w:rsid w:val="008453A2"/>
    <w:rsid w:val="008464BC"/>
    <w:rsid w:val="00846AEF"/>
    <w:rsid w:val="008470FB"/>
    <w:rsid w:val="0084770F"/>
    <w:rsid w:val="00850899"/>
    <w:rsid w:val="00850B0D"/>
    <w:rsid w:val="0085216A"/>
    <w:rsid w:val="00852929"/>
    <w:rsid w:val="008538C0"/>
    <w:rsid w:val="00854092"/>
    <w:rsid w:val="00854BBB"/>
    <w:rsid w:val="00856F62"/>
    <w:rsid w:val="008602EA"/>
    <w:rsid w:val="008618F3"/>
    <w:rsid w:val="008619A8"/>
    <w:rsid w:val="0086229C"/>
    <w:rsid w:val="0086403E"/>
    <w:rsid w:val="00864F44"/>
    <w:rsid w:val="0086597D"/>
    <w:rsid w:val="00865FE1"/>
    <w:rsid w:val="00866CD3"/>
    <w:rsid w:val="00867452"/>
    <w:rsid w:val="00867969"/>
    <w:rsid w:val="00867F92"/>
    <w:rsid w:val="008718E5"/>
    <w:rsid w:val="00872147"/>
    <w:rsid w:val="008726B3"/>
    <w:rsid w:val="0087275F"/>
    <w:rsid w:val="00872D77"/>
    <w:rsid w:val="0087315A"/>
    <w:rsid w:val="00875E88"/>
    <w:rsid w:val="00880C59"/>
    <w:rsid w:val="00880E7B"/>
    <w:rsid w:val="00882206"/>
    <w:rsid w:val="00882847"/>
    <w:rsid w:val="00882BCD"/>
    <w:rsid w:val="00882D25"/>
    <w:rsid w:val="00882DB4"/>
    <w:rsid w:val="00882F18"/>
    <w:rsid w:val="00883654"/>
    <w:rsid w:val="008842B0"/>
    <w:rsid w:val="00884862"/>
    <w:rsid w:val="00885D71"/>
    <w:rsid w:val="00886A3D"/>
    <w:rsid w:val="00886C0E"/>
    <w:rsid w:val="008874B6"/>
    <w:rsid w:val="008900C8"/>
    <w:rsid w:val="0089068D"/>
    <w:rsid w:val="00891186"/>
    <w:rsid w:val="008921A5"/>
    <w:rsid w:val="008937D9"/>
    <w:rsid w:val="00896CAC"/>
    <w:rsid w:val="00897216"/>
    <w:rsid w:val="008A0735"/>
    <w:rsid w:val="008A0787"/>
    <w:rsid w:val="008A0D24"/>
    <w:rsid w:val="008A263E"/>
    <w:rsid w:val="008A270A"/>
    <w:rsid w:val="008A27C4"/>
    <w:rsid w:val="008A29B3"/>
    <w:rsid w:val="008A2A18"/>
    <w:rsid w:val="008A356F"/>
    <w:rsid w:val="008A36B3"/>
    <w:rsid w:val="008A3960"/>
    <w:rsid w:val="008A7C06"/>
    <w:rsid w:val="008B3622"/>
    <w:rsid w:val="008B3764"/>
    <w:rsid w:val="008B3BBB"/>
    <w:rsid w:val="008B46EB"/>
    <w:rsid w:val="008B50FA"/>
    <w:rsid w:val="008B5EAE"/>
    <w:rsid w:val="008B64FE"/>
    <w:rsid w:val="008B650F"/>
    <w:rsid w:val="008B73B0"/>
    <w:rsid w:val="008B73B4"/>
    <w:rsid w:val="008B7948"/>
    <w:rsid w:val="008C0688"/>
    <w:rsid w:val="008C0B05"/>
    <w:rsid w:val="008C157B"/>
    <w:rsid w:val="008C1762"/>
    <w:rsid w:val="008C1DBA"/>
    <w:rsid w:val="008C2687"/>
    <w:rsid w:val="008C3321"/>
    <w:rsid w:val="008C3A60"/>
    <w:rsid w:val="008C42B1"/>
    <w:rsid w:val="008C4F8E"/>
    <w:rsid w:val="008C5A49"/>
    <w:rsid w:val="008C6635"/>
    <w:rsid w:val="008C6E93"/>
    <w:rsid w:val="008C772D"/>
    <w:rsid w:val="008C7B20"/>
    <w:rsid w:val="008D1168"/>
    <w:rsid w:val="008D319A"/>
    <w:rsid w:val="008D321E"/>
    <w:rsid w:val="008D4332"/>
    <w:rsid w:val="008D4BFF"/>
    <w:rsid w:val="008D58E0"/>
    <w:rsid w:val="008D793C"/>
    <w:rsid w:val="008D7FAE"/>
    <w:rsid w:val="008E04AF"/>
    <w:rsid w:val="008E11DB"/>
    <w:rsid w:val="008E4123"/>
    <w:rsid w:val="008E4D72"/>
    <w:rsid w:val="008E5DB4"/>
    <w:rsid w:val="008E5E7E"/>
    <w:rsid w:val="008E646B"/>
    <w:rsid w:val="008F00AE"/>
    <w:rsid w:val="008F0399"/>
    <w:rsid w:val="008F0C10"/>
    <w:rsid w:val="008F1374"/>
    <w:rsid w:val="008F19BB"/>
    <w:rsid w:val="008F1BE9"/>
    <w:rsid w:val="008F211C"/>
    <w:rsid w:val="008F2416"/>
    <w:rsid w:val="008F38C6"/>
    <w:rsid w:val="008F3A11"/>
    <w:rsid w:val="008F3EF4"/>
    <w:rsid w:val="008F479F"/>
    <w:rsid w:val="008F5501"/>
    <w:rsid w:val="008F57B5"/>
    <w:rsid w:val="008F669F"/>
    <w:rsid w:val="008F7022"/>
    <w:rsid w:val="008F753A"/>
    <w:rsid w:val="00900713"/>
    <w:rsid w:val="009007CB"/>
    <w:rsid w:val="00900B1D"/>
    <w:rsid w:val="00900F14"/>
    <w:rsid w:val="00901055"/>
    <w:rsid w:val="009013A8"/>
    <w:rsid w:val="009031DC"/>
    <w:rsid w:val="009049BB"/>
    <w:rsid w:val="00905A40"/>
    <w:rsid w:val="00905D13"/>
    <w:rsid w:val="00905FCC"/>
    <w:rsid w:val="00906014"/>
    <w:rsid w:val="00906020"/>
    <w:rsid w:val="00907F46"/>
    <w:rsid w:val="00907F9C"/>
    <w:rsid w:val="009114EE"/>
    <w:rsid w:val="009122C5"/>
    <w:rsid w:val="009138EE"/>
    <w:rsid w:val="009149F5"/>
    <w:rsid w:val="009150B2"/>
    <w:rsid w:val="00915AB2"/>
    <w:rsid w:val="009175F5"/>
    <w:rsid w:val="00921071"/>
    <w:rsid w:val="00925060"/>
    <w:rsid w:val="00925114"/>
    <w:rsid w:val="00925A79"/>
    <w:rsid w:val="0092648C"/>
    <w:rsid w:val="009312AA"/>
    <w:rsid w:val="00931A62"/>
    <w:rsid w:val="00931EE5"/>
    <w:rsid w:val="00932ECA"/>
    <w:rsid w:val="0093356F"/>
    <w:rsid w:val="00933691"/>
    <w:rsid w:val="00934732"/>
    <w:rsid w:val="00934EF8"/>
    <w:rsid w:val="00935AA0"/>
    <w:rsid w:val="00937CB6"/>
    <w:rsid w:val="0094047D"/>
    <w:rsid w:val="0094143A"/>
    <w:rsid w:val="009416FF"/>
    <w:rsid w:val="00942D0E"/>
    <w:rsid w:val="00944711"/>
    <w:rsid w:val="00945C17"/>
    <w:rsid w:val="00945EE8"/>
    <w:rsid w:val="009461AC"/>
    <w:rsid w:val="009470B0"/>
    <w:rsid w:val="00947DEF"/>
    <w:rsid w:val="00951200"/>
    <w:rsid w:val="00951365"/>
    <w:rsid w:val="0095413E"/>
    <w:rsid w:val="00954551"/>
    <w:rsid w:val="00954577"/>
    <w:rsid w:val="00955030"/>
    <w:rsid w:val="00955629"/>
    <w:rsid w:val="00961B16"/>
    <w:rsid w:val="00961D2D"/>
    <w:rsid w:val="009644BC"/>
    <w:rsid w:val="009646A3"/>
    <w:rsid w:val="00965A11"/>
    <w:rsid w:val="0096691C"/>
    <w:rsid w:val="00970ABB"/>
    <w:rsid w:val="009710E9"/>
    <w:rsid w:val="0097251C"/>
    <w:rsid w:val="009732BE"/>
    <w:rsid w:val="00973B0A"/>
    <w:rsid w:val="00975BA5"/>
    <w:rsid w:val="00977A4C"/>
    <w:rsid w:val="00977CDB"/>
    <w:rsid w:val="00977EB8"/>
    <w:rsid w:val="00980AE0"/>
    <w:rsid w:val="00980E17"/>
    <w:rsid w:val="00981961"/>
    <w:rsid w:val="00981E16"/>
    <w:rsid w:val="00982877"/>
    <w:rsid w:val="00982D6D"/>
    <w:rsid w:val="00983A85"/>
    <w:rsid w:val="00984315"/>
    <w:rsid w:val="009852F4"/>
    <w:rsid w:val="00985BFC"/>
    <w:rsid w:val="00985E39"/>
    <w:rsid w:val="009863CB"/>
    <w:rsid w:val="009863FF"/>
    <w:rsid w:val="009871C7"/>
    <w:rsid w:val="00990048"/>
    <w:rsid w:val="00992407"/>
    <w:rsid w:val="00992A75"/>
    <w:rsid w:val="00993A7C"/>
    <w:rsid w:val="00993A7D"/>
    <w:rsid w:val="00993F17"/>
    <w:rsid w:val="009946FD"/>
    <w:rsid w:val="00996079"/>
    <w:rsid w:val="00996AEF"/>
    <w:rsid w:val="00996D21"/>
    <w:rsid w:val="00997561"/>
    <w:rsid w:val="009A26A2"/>
    <w:rsid w:val="009A34FE"/>
    <w:rsid w:val="009A48B6"/>
    <w:rsid w:val="009B0673"/>
    <w:rsid w:val="009B0DA2"/>
    <w:rsid w:val="009B17C0"/>
    <w:rsid w:val="009B279F"/>
    <w:rsid w:val="009B2D88"/>
    <w:rsid w:val="009B3652"/>
    <w:rsid w:val="009B4370"/>
    <w:rsid w:val="009B563C"/>
    <w:rsid w:val="009B6F9B"/>
    <w:rsid w:val="009B79B2"/>
    <w:rsid w:val="009B7E21"/>
    <w:rsid w:val="009C0660"/>
    <w:rsid w:val="009C0A97"/>
    <w:rsid w:val="009C100E"/>
    <w:rsid w:val="009C188E"/>
    <w:rsid w:val="009C1E14"/>
    <w:rsid w:val="009C24DA"/>
    <w:rsid w:val="009C2960"/>
    <w:rsid w:val="009C2DDB"/>
    <w:rsid w:val="009C3529"/>
    <w:rsid w:val="009C3B0E"/>
    <w:rsid w:val="009C4CA5"/>
    <w:rsid w:val="009C4CCE"/>
    <w:rsid w:val="009C50C7"/>
    <w:rsid w:val="009C538B"/>
    <w:rsid w:val="009C5C08"/>
    <w:rsid w:val="009C63BC"/>
    <w:rsid w:val="009C669F"/>
    <w:rsid w:val="009C6CE0"/>
    <w:rsid w:val="009C6F8E"/>
    <w:rsid w:val="009D1CA5"/>
    <w:rsid w:val="009D1FF3"/>
    <w:rsid w:val="009D2244"/>
    <w:rsid w:val="009D2607"/>
    <w:rsid w:val="009D3495"/>
    <w:rsid w:val="009D51AB"/>
    <w:rsid w:val="009D5CB6"/>
    <w:rsid w:val="009D67A0"/>
    <w:rsid w:val="009D6B85"/>
    <w:rsid w:val="009D7B00"/>
    <w:rsid w:val="009D7DEC"/>
    <w:rsid w:val="009E09D2"/>
    <w:rsid w:val="009E0A04"/>
    <w:rsid w:val="009E0E0D"/>
    <w:rsid w:val="009E0E9D"/>
    <w:rsid w:val="009E2133"/>
    <w:rsid w:val="009E59C4"/>
    <w:rsid w:val="009E7E26"/>
    <w:rsid w:val="009F088A"/>
    <w:rsid w:val="009F65FC"/>
    <w:rsid w:val="009F7638"/>
    <w:rsid w:val="00A01EB2"/>
    <w:rsid w:val="00A02BAC"/>
    <w:rsid w:val="00A03385"/>
    <w:rsid w:val="00A039E4"/>
    <w:rsid w:val="00A044FB"/>
    <w:rsid w:val="00A05927"/>
    <w:rsid w:val="00A066C6"/>
    <w:rsid w:val="00A105E1"/>
    <w:rsid w:val="00A124B0"/>
    <w:rsid w:val="00A141B5"/>
    <w:rsid w:val="00A14372"/>
    <w:rsid w:val="00A14975"/>
    <w:rsid w:val="00A14E35"/>
    <w:rsid w:val="00A15586"/>
    <w:rsid w:val="00A15753"/>
    <w:rsid w:val="00A16683"/>
    <w:rsid w:val="00A16CED"/>
    <w:rsid w:val="00A16FEF"/>
    <w:rsid w:val="00A20C40"/>
    <w:rsid w:val="00A212C3"/>
    <w:rsid w:val="00A21CC8"/>
    <w:rsid w:val="00A21D63"/>
    <w:rsid w:val="00A2200A"/>
    <w:rsid w:val="00A22F9F"/>
    <w:rsid w:val="00A2328D"/>
    <w:rsid w:val="00A23922"/>
    <w:rsid w:val="00A23B0F"/>
    <w:rsid w:val="00A252B3"/>
    <w:rsid w:val="00A25E7D"/>
    <w:rsid w:val="00A26C7D"/>
    <w:rsid w:val="00A31B14"/>
    <w:rsid w:val="00A32216"/>
    <w:rsid w:val="00A32F95"/>
    <w:rsid w:val="00A342EA"/>
    <w:rsid w:val="00A34D3E"/>
    <w:rsid w:val="00A3630E"/>
    <w:rsid w:val="00A366FA"/>
    <w:rsid w:val="00A376CD"/>
    <w:rsid w:val="00A37C65"/>
    <w:rsid w:val="00A40A7B"/>
    <w:rsid w:val="00A40CE0"/>
    <w:rsid w:val="00A413B6"/>
    <w:rsid w:val="00A41606"/>
    <w:rsid w:val="00A41B87"/>
    <w:rsid w:val="00A41DAE"/>
    <w:rsid w:val="00A41EA2"/>
    <w:rsid w:val="00A42FA1"/>
    <w:rsid w:val="00A4304E"/>
    <w:rsid w:val="00A44133"/>
    <w:rsid w:val="00A44339"/>
    <w:rsid w:val="00A4651E"/>
    <w:rsid w:val="00A46CCE"/>
    <w:rsid w:val="00A46D93"/>
    <w:rsid w:val="00A46FB3"/>
    <w:rsid w:val="00A50268"/>
    <w:rsid w:val="00A50329"/>
    <w:rsid w:val="00A54C5F"/>
    <w:rsid w:val="00A5519F"/>
    <w:rsid w:val="00A57D71"/>
    <w:rsid w:val="00A6224B"/>
    <w:rsid w:val="00A6330D"/>
    <w:rsid w:val="00A63D5E"/>
    <w:rsid w:val="00A643B2"/>
    <w:rsid w:val="00A65E6E"/>
    <w:rsid w:val="00A65FE6"/>
    <w:rsid w:val="00A672C8"/>
    <w:rsid w:val="00A713BE"/>
    <w:rsid w:val="00A7141C"/>
    <w:rsid w:val="00A71AAD"/>
    <w:rsid w:val="00A72D9E"/>
    <w:rsid w:val="00A73989"/>
    <w:rsid w:val="00A7430A"/>
    <w:rsid w:val="00A75901"/>
    <w:rsid w:val="00A75968"/>
    <w:rsid w:val="00A76336"/>
    <w:rsid w:val="00A768EB"/>
    <w:rsid w:val="00A775D4"/>
    <w:rsid w:val="00A77CC3"/>
    <w:rsid w:val="00A806D5"/>
    <w:rsid w:val="00A819B2"/>
    <w:rsid w:val="00A81D33"/>
    <w:rsid w:val="00A81D9C"/>
    <w:rsid w:val="00A82921"/>
    <w:rsid w:val="00A83943"/>
    <w:rsid w:val="00A84BA7"/>
    <w:rsid w:val="00A8581D"/>
    <w:rsid w:val="00A874CA"/>
    <w:rsid w:val="00A87BBF"/>
    <w:rsid w:val="00A90046"/>
    <w:rsid w:val="00A90498"/>
    <w:rsid w:val="00A90893"/>
    <w:rsid w:val="00A910C4"/>
    <w:rsid w:val="00A918BE"/>
    <w:rsid w:val="00A91A51"/>
    <w:rsid w:val="00A922FB"/>
    <w:rsid w:val="00A94390"/>
    <w:rsid w:val="00A945A8"/>
    <w:rsid w:val="00A958D9"/>
    <w:rsid w:val="00A96229"/>
    <w:rsid w:val="00A96D1B"/>
    <w:rsid w:val="00A97016"/>
    <w:rsid w:val="00A97D29"/>
    <w:rsid w:val="00AA099C"/>
    <w:rsid w:val="00AA15A8"/>
    <w:rsid w:val="00AA1884"/>
    <w:rsid w:val="00AA1A62"/>
    <w:rsid w:val="00AA2522"/>
    <w:rsid w:val="00AA2E85"/>
    <w:rsid w:val="00AA33C8"/>
    <w:rsid w:val="00AA3654"/>
    <w:rsid w:val="00AA4770"/>
    <w:rsid w:val="00AA48E4"/>
    <w:rsid w:val="00AA4C08"/>
    <w:rsid w:val="00AA58F4"/>
    <w:rsid w:val="00AA607E"/>
    <w:rsid w:val="00AA692A"/>
    <w:rsid w:val="00AB22C8"/>
    <w:rsid w:val="00AB3D50"/>
    <w:rsid w:val="00AB4877"/>
    <w:rsid w:val="00AB4B03"/>
    <w:rsid w:val="00AB4D91"/>
    <w:rsid w:val="00AB695F"/>
    <w:rsid w:val="00AB738B"/>
    <w:rsid w:val="00AC3D22"/>
    <w:rsid w:val="00AC3FE7"/>
    <w:rsid w:val="00AC47C2"/>
    <w:rsid w:val="00AC4AB8"/>
    <w:rsid w:val="00AC4C8A"/>
    <w:rsid w:val="00AC4D37"/>
    <w:rsid w:val="00AC62DF"/>
    <w:rsid w:val="00AD01D2"/>
    <w:rsid w:val="00AD0E4F"/>
    <w:rsid w:val="00AD1F65"/>
    <w:rsid w:val="00AD217E"/>
    <w:rsid w:val="00AD29D7"/>
    <w:rsid w:val="00AD30B7"/>
    <w:rsid w:val="00AD330E"/>
    <w:rsid w:val="00AD5175"/>
    <w:rsid w:val="00AD57D5"/>
    <w:rsid w:val="00AD580B"/>
    <w:rsid w:val="00AD7958"/>
    <w:rsid w:val="00AD7A13"/>
    <w:rsid w:val="00AE02AD"/>
    <w:rsid w:val="00AE3113"/>
    <w:rsid w:val="00AE33BC"/>
    <w:rsid w:val="00AE402E"/>
    <w:rsid w:val="00AE4175"/>
    <w:rsid w:val="00AE4ACC"/>
    <w:rsid w:val="00AE5457"/>
    <w:rsid w:val="00AE5C41"/>
    <w:rsid w:val="00AE6525"/>
    <w:rsid w:val="00AE6D79"/>
    <w:rsid w:val="00AE7450"/>
    <w:rsid w:val="00AE7A8F"/>
    <w:rsid w:val="00AF21AA"/>
    <w:rsid w:val="00AF2395"/>
    <w:rsid w:val="00AF33C8"/>
    <w:rsid w:val="00AF38C0"/>
    <w:rsid w:val="00AF427C"/>
    <w:rsid w:val="00AF5FB4"/>
    <w:rsid w:val="00B021EA"/>
    <w:rsid w:val="00B027E6"/>
    <w:rsid w:val="00B0280C"/>
    <w:rsid w:val="00B03F9F"/>
    <w:rsid w:val="00B04148"/>
    <w:rsid w:val="00B041B1"/>
    <w:rsid w:val="00B04BDD"/>
    <w:rsid w:val="00B04EE3"/>
    <w:rsid w:val="00B05544"/>
    <w:rsid w:val="00B05A8E"/>
    <w:rsid w:val="00B06BC5"/>
    <w:rsid w:val="00B10056"/>
    <w:rsid w:val="00B102A8"/>
    <w:rsid w:val="00B1073B"/>
    <w:rsid w:val="00B128F9"/>
    <w:rsid w:val="00B148EF"/>
    <w:rsid w:val="00B15605"/>
    <w:rsid w:val="00B162AE"/>
    <w:rsid w:val="00B1666E"/>
    <w:rsid w:val="00B1787F"/>
    <w:rsid w:val="00B20B2F"/>
    <w:rsid w:val="00B21F91"/>
    <w:rsid w:val="00B21FAB"/>
    <w:rsid w:val="00B22ACD"/>
    <w:rsid w:val="00B22B92"/>
    <w:rsid w:val="00B25023"/>
    <w:rsid w:val="00B250E8"/>
    <w:rsid w:val="00B257E0"/>
    <w:rsid w:val="00B27442"/>
    <w:rsid w:val="00B327B8"/>
    <w:rsid w:val="00B3376F"/>
    <w:rsid w:val="00B35064"/>
    <w:rsid w:val="00B36B84"/>
    <w:rsid w:val="00B374DB"/>
    <w:rsid w:val="00B37B53"/>
    <w:rsid w:val="00B402B1"/>
    <w:rsid w:val="00B416F1"/>
    <w:rsid w:val="00B448BA"/>
    <w:rsid w:val="00B44E41"/>
    <w:rsid w:val="00B46387"/>
    <w:rsid w:val="00B47612"/>
    <w:rsid w:val="00B47C30"/>
    <w:rsid w:val="00B503FA"/>
    <w:rsid w:val="00B5130B"/>
    <w:rsid w:val="00B5155E"/>
    <w:rsid w:val="00B539B3"/>
    <w:rsid w:val="00B548E7"/>
    <w:rsid w:val="00B5519A"/>
    <w:rsid w:val="00B55997"/>
    <w:rsid w:val="00B55B08"/>
    <w:rsid w:val="00B5653C"/>
    <w:rsid w:val="00B57455"/>
    <w:rsid w:val="00B60DA8"/>
    <w:rsid w:val="00B6413B"/>
    <w:rsid w:val="00B65282"/>
    <w:rsid w:val="00B65673"/>
    <w:rsid w:val="00B7185E"/>
    <w:rsid w:val="00B723D8"/>
    <w:rsid w:val="00B727C2"/>
    <w:rsid w:val="00B733E6"/>
    <w:rsid w:val="00B73D43"/>
    <w:rsid w:val="00B750B6"/>
    <w:rsid w:val="00B75220"/>
    <w:rsid w:val="00B762C8"/>
    <w:rsid w:val="00B76370"/>
    <w:rsid w:val="00B763F1"/>
    <w:rsid w:val="00B76868"/>
    <w:rsid w:val="00B76F8B"/>
    <w:rsid w:val="00B80357"/>
    <w:rsid w:val="00B8129F"/>
    <w:rsid w:val="00B814E2"/>
    <w:rsid w:val="00B81723"/>
    <w:rsid w:val="00B82A04"/>
    <w:rsid w:val="00B83D38"/>
    <w:rsid w:val="00B84702"/>
    <w:rsid w:val="00B87DE3"/>
    <w:rsid w:val="00B906D0"/>
    <w:rsid w:val="00B90916"/>
    <w:rsid w:val="00B91622"/>
    <w:rsid w:val="00B919D8"/>
    <w:rsid w:val="00B939CE"/>
    <w:rsid w:val="00B93B9A"/>
    <w:rsid w:val="00B94674"/>
    <w:rsid w:val="00B94F4C"/>
    <w:rsid w:val="00B94F59"/>
    <w:rsid w:val="00B95666"/>
    <w:rsid w:val="00B95D02"/>
    <w:rsid w:val="00B9698C"/>
    <w:rsid w:val="00B96ECA"/>
    <w:rsid w:val="00B9706E"/>
    <w:rsid w:val="00B97070"/>
    <w:rsid w:val="00BA08FF"/>
    <w:rsid w:val="00BA0C05"/>
    <w:rsid w:val="00BA1CFE"/>
    <w:rsid w:val="00BA22C9"/>
    <w:rsid w:val="00BA2B85"/>
    <w:rsid w:val="00BA5376"/>
    <w:rsid w:val="00BA5909"/>
    <w:rsid w:val="00BB1A88"/>
    <w:rsid w:val="00BB2924"/>
    <w:rsid w:val="00BB3360"/>
    <w:rsid w:val="00BB5D1D"/>
    <w:rsid w:val="00BB6244"/>
    <w:rsid w:val="00BB6682"/>
    <w:rsid w:val="00BB6E1B"/>
    <w:rsid w:val="00BB7D12"/>
    <w:rsid w:val="00BC0021"/>
    <w:rsid w:val="00BC1A57"/>
    <w:rsid w:val="00BC22EF"/>
    <w:rsid w:val="00BC2583"/>
    <w:rsid w:val="00BC2930"/>
    <w:rsid w:val="00BC2AEE"/>
    <w:rsid w:val="00BC2E92"/>
    <w:rsid w:val="00BC456A"/>
    <w:rsid w:val="00BC46D7"/>
    <w:rsid w:val="00BC5153"/>
    <w:rsid w:val="00BC697D"/>
    <w:rsid w:val="00BC6DD7"/>
    <w:rsid w:val="00BD0313"/>
    <w:rsid w:val="00BD0C71"/>
    <w:rsid w:val="00BD4ABD"/>
    <w:rsid w:val="00BD57F7"/>
    <w:rsid w:val="00BD5C1F"/>
    <w:rsid w:val="00BD5C7A"/>
    <w:rsid w:val="00BD66A1"/>
    <w:rsid w:val="00BD7576"/>
    <w:rsid w:val="00BE0F87"/>
    <w:rsid w:val="00BE1569"/>
    <w:rsid w:val="00BE1C9E"/>
    <w:rsid w:val="00BE256B"/>
    <w:rsid w:val="00BE440D"/>
    <w:rsid w:val="00BE531B"/>
    <w:rsid w:val="00BE5B57"/>
    <w:rsid w:val="00BE6466"/>
    <w:rsid w:val="00BE68C0"/>
    <w:rsid w:val="00BF0F61"/>
    <w:rsid w:val="00BF1012"/>
    <w:rsid w:val="00BF26D7"/>
    <w:rsid w:val="00BF2806"/>
    <w:rsid w:val="00BF2A00"/>
    <w:rsid w:val="00BF360A"/>
    <w:rsid w:val="00BF467A"/>
    <w:rsid w:val="00BF5CFD"/>
    <w:rsid w:val="00C003E1"/>
    <w:rsid w:val="00C01E57"/>
    <w:rsid w:val="00C01E5D"/>
    <w:rsid w:val="00C02D9F"/>
    <w:rsid w:val="00C0338C"/>
    <w:rsid w:val="00C04163"/>
    <w:rsid w:val="00C0486D"/>
    <w:rsid w:val="00C04CF2"/>
    <w:rsid w:val="00C0503F"/>
    <w:rsid w:val="00C0619E"/>
    <w:rsid w:val="00C0749D"/>
    <w:rsid w:val="00C0758C"/>
    <w:rsid w:val="00C1005B"/>
    <w:rsid w:val="00C101BB"/>
    <w:rsid w:val="00C110FB"/>
    <w:rsid w:val="00C11243"/>
    <w:rsid w:val="00C119A2"/>
    <w:rsid w:val="00C12843"/>
    <w:rsid w:val="00C15425"/>
    <w:rsid w:val="00C15E30"/>
    <w:rsid w:val="00C22BA1"/>
    <w:rsid w:val="00C23347"/>
    <w:rsid w:val="00C23648"/>
    <w:rsid w:val="00C24624"/>
    <w:rsid w:val="00C263C3"/>
    <w:rsid w:val="00C26581"/>
    <w:rsid w:val="00C26997"/>
    <w:rsid w:val="00C269FC"/>
    <w:rsid w:val="00C27B8C"/>
    <w:rsid w:val="00C30D5B"/>
    <w:rsid w:val="00C342DC"/>
    <w:rsid w:val="00C3446A"/>
    <w:rsid w:val="00C3453A"/>
    <w:rsid w:val="00C36B67"/>
    <w:rsid w:val="00C37D59"/>
    <w:rsid w:val="00C37F49"/>
    <w:rsid w:val="00C4098A"/>
    <w:rsid w:val="00C41AF2"/>
    <w:rsid w:val="00C41C0F"/>
    <w:rsid w:val="00C42681"/>
    <w:rsid w:val="00C4310C"/>
    <w:rsid w:val="00C43800"/>
    <w:rsid w:val="00C448B4"/>
    <w:rsid w:val="00C45567"/>
    <w:rsid w:val="00C45671"/>
    <w:rsid w:val="00C456FC"/>
    <w:rsid w:val="00C45768"/>
    <w:rsid w:val="00C46F47"/>
    <w:rsid w:val="00C47690"/>
    <w:rsid w:val="00C476E6"/>
    <w:rsid w:val="00C50768"/>
    <w:rsid w:val="00C5193F"/>
    <w:rsid w:val="00C52116"/>
    <w:rsid w:val="00C543C0"/>
    <w:rsid w:val="00C56267"/>
    <w:rsid w:val="00C5689E"/>
    <w:rsid w:val="00C56D02"/>
    <w:rsid w:val="00C57B04"/>
    <w:rsid w:val="00C60A96"/>
    <w:rsid w:val="00C61772"/>
    <w:rsid w:val="00C622C8"/>
    <w:rsid w:val="00C6236E"/>
    <w:rsid w:val="00C62C65"/>
    <w:rsid w:val="00C62C8B"/>
    <w:rsid w:val="00C6368F"/>
    <w:rsid w:val="00C63B05"/>
    <w:rsid w:val="00C66DD7"/>
    <w:rsid w:val="00C66F30"/>
    <w:rsid w:val="00C67945"/>
    <w:rsid w:val="00C707CF"/>
    <w:rsid w:val="00C719B9"/>
    <w:rsid w:val="00C72A74"/>
    <w:rsid w:val="00C72B63"/>
    <w:rsid w:val="00C72C0F"/>
    <w:rsid w:val="00C741F9"/>
    <w:rsid w:val="00C74B0D"/>
    <w:rsid w:val="00C75AE6"/>
    <w:rsid w:val="00C76F7D"/>
    <w:rsid w:val="00C77AE7"/>
    <w:rsid w:val="00C826DB"/>
    <w:rsid w:val="00C82C2E"/>
    <w:rsid w:val="00C82EF1"/>
    <w:rsid w:val="00C83C64"/>
    <w:rsid w:val="00C84F44"/>
    <w:rsid w:val="00C8561E"/>
    <w:rsid w:val="00C87463"/>
    <w:rsid w:val="00C902F4"/>
    <w:rsid w:val="00C91342"/>
    <w:rsid w:val="00C9138F"/>
    <w:rsid w:val="00C926D7"/>
    <w:rsid w:val="00C92B7A"/>
    <w:rsid w:val="00C94272"/>
    <w:rsid w:val="00C94F5A"/>
    <w:rsid w:val="00C950DC"/>
    <w:rsid w:val="00C9545C"/>
    <w:rsid w:val="00C9554C"/>
    <w:rsid w:val="00C956A4"/>
    <w:rsid w:val="00C97AC7"/>
    <w:rsid w:val="00CA0D40"/>
    <w:rsid w:val="00CA1E57"/>
    <w:rsid w:val="00CA20C9"/>
    <w:rsid w:val="00CA2209"/>
    <w:rsid w:val="00CA2238"/>
    <w:rsid w:val="00CA306C"/>
    <w:rsid w:val="00CA3081"/>
    <w:rsid w:val="00CA37B2"/>
    <w:rsid w:val="00CA5133"/>
    <w:rsid w:val="00CA7E83"/>
    <w:rsid w:val="00CB09D3"/>
    <w:rsid w:val="00CB1FBB"/>
    <w:rsid w:val="00CB2451"/>
    <w:rsid w:val="00CB25B7"/>
    <w:rsid w:val="00CB2F88"/>
    <w:rsid w:val="00CB5056"/>
    <w:rsid w:val="00CB5BD5"/>
    <w:rsid w:val="00CB65CF"/>
    <w:rsid w:val="00CB668D"/>
    <w:rsid w:val="00CB674B"/>
    <w:rsid w:val="00CC104F"/>
    <w:rsid w:val="00CC276C"/>
    <w:rsid w:val="00CC276D"/>
    <w:rsid w:val="00CC27D9"/>
    <w:rsid w:val="00CC28DF"/>
    <w:rsid w:val="00CC2CC7"/>
    <w:rsid w:val="00CC5FF5"/>
    <w:rsid w:val="00CC6148"/>
    <w:rsid w:val="00CC7DAA"/>
    <w:rsid w:val="00CD0571"/>
    <w:rsid w:val="00CD0970"/>
    <w:rsid w:val="00CD0E6E"/>
    <w:rsid w:val="00CD12E3"/>
    <w:rsid w:val="00CD485A"/>
    <w:rsid w:val="00CD4867"/>
    <w:rsid w:val="00CD577C"/>
    <w:rsid w:val="00CD6BAE"/>
    <w:rsid w:val="00CE03C2"/>
    <w:rsid w:val="00CE1353"/>
    <w:rsid w:val="00CE1C69"/>
    <w:rsid w:val="00CE2037"/>
    <w:rsid w:val="00CE2E45"/>
    <w:rsid w:val="00CE2FEB"/>
    <w:rsid w:val="00CE3259"/>
    <w:rsid w:val="00CE4387"/>
    <w:rsid w:val="00CE5BE3"/>
    <w:rsid w:val="00CE62DD"/>
    <w:rsid w:val="00CE7714"/>
    <w:rsid w:val="00CF19B8"/>
    <w:rsid w:val="00CF1F10"/>
    <w:rsid w:val="00CF35E8"/>
    <w:rsid w:val="00CF3C8F"/>
    <w:rsid w:val="00CF3D26"/>
    <w:rsid w:val="00CF429C"/>
    <w:rsid w:val="00CF7F3C"/>
    <w:rsid w:val="00D026F1"/>
    <w:rsid w:val="00D02AC3"/>
    <w:rsid w:val="00D02BE5"/>
    <w:rsid w:val="00D0347D"/>
    <w:rsid w:val="00D0407D"/>
    <w:rsid w:val="00D05880"/>
    <w:rsid w:val="00D05DFF"/>
    <w:rsid w:val="00D06298"/>
    <w:rsid w:val="00D07D0C"/>
    <w:rsid w:val="00D102A6"/>
    <w:rsid w:val="00D110DE"/>
    <w:rsid w:val="00D11762"/>
    <w:rsid w:val="00D11BB0"/>
    <w:rsid w:val="00D11FAE"/>
    <w:rsid w:val="00D12118"/>
    <w:rsid w:val="00D1432B"/>
    <w:rsid w:val="00D14DD2"/>
    <w:rsid w:val="00D1583F"/>
    <w:rsid w:val="00D15867"/>
    <w:rsid w:val="00D161B9"/>
    <w:rsid w:val="00D164D4"/>
    <w:rsid w:val="00D21478"/>
    <w:rsid w:val="00D217C7"/>
    <w:rsid w:val="00D21AAB"/>
    <w:rsid w:val="00D21DEB"/>
    <w:rsid w:val="00D22DA1"/>
    <w:rsid w:val="00D236E2"/>
    <w:rsid w:val="00D23FC0"/>
    <w:rsid w:val="00D241B9"/>
    <w:rsid w:val="00D24307"/>
    <w:rsid w:val="00D279EA"/>
    <w:rsid w:val="00D27EDB"/>
    <w:rsid w:val="00D30797"/>
    <w:rsid w:val="00D31229"/>
    <w:rsid w:val="00D31278"/>
    <w:rsid w:val="00D312DE"/>
    <w:rsid w:val="00D3144F"/>
    <w:rsid w:val="00D33991"/>
    <w:rsid w:val="00D357CB"/>
    <w:rsid w:val="00D35AE5"/>
    <w:rsid w:val="00D3616F"/>
    <w:rsid w:val="00D37D05"/>
    <w:rsid w:val="00D405BB"/>
    <w:rsid w:val="00D40968"/>
    <w:rsid w:val="00D40BCE"/>
    <w:rsid w:val="00D410A9"/>
    <w:rsid w:val="00D425DB"/>
    <w:rsid w:val="00D433CE"/>
    <w:rsid w:val="00D43A04"/>
    <w:rsid w:val="00D43A94"/>
    <w:rsid w:val="00D44131"/>
    <w:rsid w:val="00D46332"/>
    <w:rsid w:val="00D46537"/>
    <w:rsid w:val="00D46931"/>
    <w:rsid w:val="00D470B2"/>
    <w:rsid w:val="00D47D06"/>
    <w:rsid w:val="00D50107"/>
    <w:rsid w:val="00D50E1B"/>
    <w:rsid w:val="00D5213B"/>
    <w:rsid w:val="00D542BA"/>
    <w:rsid w:val="00D549E8"/>
    <w:rsid w:val="00D55407"/>
    <w:rsid w:val="00D5694B"/>
    <w:rsid w:val="00D60070"/>
    <w:rsid w:val="00D60A12"/>
    <w:rsid w:val="00D60BB6"/>
    <w:rsid w:val="00D6160F"/>
    <w:rsid w:val="00D61967"/>
    <w:rsid w:val="00D61D62"/>
    <w:rsid w:val="00D62339"/>
    <w:rsid w:val="00D6258F"/>
    <w:rsid w:val="00D6461F"/>
    <w:rsid w:val="00D64CD8"/>
    <w:rsid w:val="00D653D9"/>
    <w:rsid w:val="00D65E27"/>
    <w:rsid w:val="00D66A3C"/>
    <w:rsid w:val="00D67533"/>
    <w:rsid w:val="00D711EF"/>
    <w:rsid w:val="00D7184F"/>
    <w:rsid w:val="00D71AB6"/>
    <w:rsid w:val="00D72DB8"/>
    <w:rsid w:val="00D737FF"/>
    <w:rsid w:val="00D73C5C"/>
    <w:rsid w:val="00D7419E"/>
    <w:rsid w:val="00D745F0"/>
    <w:rsid w:val="00D75323"/>
    <w:rsid w:val="00D75E80"/>
    <w:rsid w:val="00D76BCB"/>
    <w:rsid w:val="00D76E5D"/>
    <w:rsid w:val="00D77096"/>
    <w:rsid w:val="00D77819"/>
    <w:rsid w:val="00D7794E"/>
    <w:rsid w:val="00D80517"/>
    <w:rsid w:val="00D80A7E"/>
    <w:rsid w:val="00D82C88"/>
    <w:rsid w:val="00D83619"/>
    <w:rsid w:val="00D856F8"/>
    <w:rsid w:val="00D87165"/>
    <w:rsid w:val="00D873E1"/>
    <w:rsid w:val="00D90D6F"/>
    <w:rsid w:val="00D915CB"/>
    <w:rsid w:val="00D9242A"/>
    <w:rsid w:val="00D9277F"/>
    <w:rsid w:val="00D933CF"/>
    <w:rsid w:val="00D93474"/>
    <w:rsid w:val="00D9587F"/>
    <w:rsid w:val="00D9691E"/>
    <w:rsid w:val="00D96B7F"/>
    <w:rsid w:val="00D96B81"/>
    <w:rsid w:val="00D974F8"/>
    <w:rsid w:val="00D97C79"/>
    <w:rsid w:val="00DA07D2"/>
    <w:rsid w:val="00DA14A1"/>
    <w:rsid w:val="00DA2FD2"/>
    <w:rsid w:val="00DA317C"/>
    <w:rsid w:val="00DA3433"/>
    <w:rsid w:val="00DA4108"/>
    <w:rsid w:val="00DA50F0"/>
    <w:rsid w:val="00DA5E8F"/>
    <w:rsid w:val="00DA74DE"/>
    <w:rsid w:val="00DA7858"/>
    <w:rsid w:val="00DA7AE4"/>
    <w:rsid w:val="00DA7B06"/>
    <w:rsid w:val="00DA7B34"/>
    <w:rsid w:val="00DB2195"/>
    <w:rsid w:val="00DB499F"/>
    <w:rsid w:val="00DB71A9"/>
    <w:rsid w:val="00DB7EF9"/>
    <w:rsid w:val="00DC0C7B"/>
    <w:rsid w:val="00DC1D5D"/>
    <w:rsid w:val="00DC24BA"/>
    <w:rsid w:val="00DC3920"/>
    <w:rsid w:val="00DC5427"/>
    <w:rsid w:val="00DC5669"/>
    <w:rsid w:val="00DC5B8D"/>
    <w:rsid w:val="00DC6251"/>
    <w:rsid w:val="00DC6579"/>
    <w:rsid w:val="00DC6B58"/>
    <w:rsid w:val="00DC71DB"/>
    <w:rsid w:val="00DC728E"/>
    <w:rsid w:val="00DD2C04"/>
    <w:rsid w:val="00DD2C66"/>
    <w:rsid w:val="00DD39E6"/>
    <w:rsid w:val="00DD4736"/>
    <w:rsid w:val="00DD4933"/>
    <w:rsid w:val="00DD4BC6"/>
    <w:rsid w:val="00DD520F"/>
    <w:rsid w:val="00DD7DBD"/>
    <w:rsid w:val="00DE1853"/>
    <w:rsid w:val="00DE2E4E"/>
    <w:rsid w:val="00DE35E1"/>
    <w:rsid w:val="00DE4F52"/>
    <w:rsid w:val="00DE5636"/>
    <w:rsid w:val="00DE5894"/>
    <w:rsid w:val="00DE6828"/>
    <w:rsid w:val="00DE6F71"/>
    <w:rsid w:val="00DE7B43"/>
    <w:rsid w:val="00DE7F38"/>
    <w:rsid w:val="00DF0602"/>
    <w:rsid w:val="00DF1E1E"/>
    <w:rsid w:val="00DF1E2B"/>
    <w:rsid w:val="00DF2C1E"/>
    <w:rsid w:val="00DF4283"/>
    <w:rsid w:val="00DF4E56"/>
    <w:rsid w:val="00DF5159"/>
    <w:rsid w:val="00DF742B"/>
    <w:rsid w:val="00DF7F8F"/>
    <w:rsid w:val="00E00287"/>
    <w:rsid w:val="00E0033B"/>
    <w:rsid w:val="00E00797"/>
    <w:rsid w:val="00E0127A"/>
    <w:rsid w:val="00E017A9"/>
    <w:rsid w:val="00E01B68"/>
    <w:rsid w:val="00E025C7"/>
    <w:rsid w:val="00E0554E"/>
    <w:rsid w:val="00E05800"/>
    <w:rsid w:val="00E05857"/>
    <w:rsid w:val="00E05A2D"/>
    <w:rsid w:val="00E06325"/>
    <w:rsid w:val="00E0651A"/>
    <w:rsid w:val="00E0653B"/>
    <w:rsid w:val="00E0796A"/>
    <w:rsid w:val="00E07E53"/>
    <w:rsid w:val="00E07ED1"/>
    <w:rsid w:val="00E11298"/>
    <w:rsid w:val="00E13355"/>
    <w:rsid w:val="00E14570"/>
    <w:rsid w:val="00E152CC"/>
    <w:rsid w:val="00E1628D"/>
    <w:rsid w:val="00E165A4"/>
    <w:rsid w:val="00E1680B"/>
    <w:rsid w:val="00E168B5"/>
    <w:rsid w:val="00E16AE9"/>
    <w:rsid w:val="00E16E41"/>
    <w:rsid w:val="00E1769D"/>
    <w:rsid w:val="00E17F4E"/>
    <w:rsid w:val="00E211EF"/>
    <w:rsid w:val="00E212AD"/>
    <w:rsid w:val="00E225C8"/>
    <w:rsid w:val="00E23F62"/>
    <w:rsid w:val="00E251E8"/>
    <w:rsid w:val="00E25F21"/>
    <w:rsid w:val="00E2639C"/>
    <w:rsid w:val="00E278EE"/>
    <w:rsid w:val="00E27A13"/>
    <w:rsid w:val="00E30C6C"/>
    <w:rsid w:val="00E313F6"/>
    <w:rsid w:val="00E3140D"/>
    <w:rsid w:val="00E32219"/>
    <w:rsid w:val="00E32AA7"/>
    <w:rsid w:val="00E32ED3"/>
    <w:rsid w:val="00E32ED9"/>
    <w:rsid w:val="00E342ED"/>
    <w:rsid w:val="00E35AF2"/>
    <w:rsid w:val="00E37424"/>
    <w:rsid w:val="00E3777D"/>
    <w:rsid w:val="00E4162B"/>
    <w:rsid w:val="00E416A1"/>
    <w:rsid w:val="00E41DEF"/>
    <w:rsid w:val="00E4269C"/>
    <w:rsid w:val="00E42843"/>
    <w:rsid w:val="00E42B6C"/>
    <w:rsid w:val="00E447F1"/>
    <w:rsid w:val="00E44F5C"/>
    <w:rsid w:val="00E46143"/>
    <w:rsid w:val="00E467BC"/>
    <w:rsid w:val="00E4695E"/>
    <w:rsid w:val="00E46B25"/>
    <w:rsid w:val="00E46E65"/>
    <w:rsid w:val="00E46F2C"/>
    <w:rsid w:val="00E47B84"/>
    <w:rsid w:val="00E50257"/>
    <w:rsid w:val="00E52026"/>
    <w:rsid w:val="00E525F3"/>
    <w:rsid w:val="00E536AB"/>
    <w:rsid w:val="00E53D17"/>
    <w:rsid w:val="00E546C7"/>
    <w:rsid w:val="00E547C9"/>
    <w:rsid w:val="00E562AC"/>
    <w:rsid w:val="00E577AF"/>
    <w:rsid w:val="00E57998"/>
    <w:rsid w:val="00E6022C"/>
    <w:rsid w:val="00E60FC8"/>
    <w:rsid w:val="00E61BE7"/>
    <w:rsid w:val="00E62435"/>
    <w:rsid w:val="00E62A24"/>
    <w:rsid w:val="00E654E6"/>
    <w:rsid w:val="00E6597D"/>
    <w:rsid w:val="00E668CF"/>
    <w:rsid w:val="00E669CA"/>
    <w:rsid w:val="00E66E18"/>
    <w:rsid w:val="00E70275"/>
    <w:rsid w:val="00E71579"/>
    <w:rsid w:val="00E71C02"/>
    <w:rsid w:val="00E72049"/>
    <w:rsid w:val="00E7388D"/>
    <w:rsid w:val="00E74619"/>
    <w:rsid w:val="00E74693"/>
    <w:rsid w:val="00E74966"/>
    <w:rsid w:val="00E75234"/>
    <w:rsid w:val="00E754A7"/>
    <w:rsid w:val="00E75812"/>
    <w:rsid w:val="00E75C10"/>
    <w:rsid w:val="00E75E39"/>
    <w:rsid w:val="00E76431"/>
    <w:rsid w:val="00E7666D"/>
    <w:rsid w:val="00E77CA9"/>
    <w:rsid w:val="00E804F4"/>
    <w:rsid w:val="00E80674"/>
    <w:rsid w:val="00E80B1A"/>
    <w:rsid w:val="00E819EB"/>
    <w:rsid w:val="00E81C48"/>
    <w:rsid w:val="00E83741"/>
    <w:rsid w:val="00E83990"/>
    <w:rsid w:val="00E85CA1"/>
    <w:rsid w:val="00E86140"/>
    <w:rsid w:val="00E865DD"/>
    <w:rsid w:val="00E86884"/>
    <w:rsid w:val="00E87C37"/>
    <w:rsid w:val="00E900C8"/>
    <w:rsid w:val="00E9051C"/>
    <w:rsid w:val="00E90D02"/>
    <w:rsid w:val="00E9240F"/>
    <w:rsid w:val="00E94A37"/>
    <w:rsid w:val="00E96DD8"/>
    <w:rsid w:val="00E9731E"/>
    <w:rsid w:val="00EA15EC"/>
    <w:rsid w:val="00EA3E14"/>
    <w:rsid w:val="00EA41F7"/>
    <w:rsid w:val="00EA6153"/>
    <w:rsid w:val="00EA6BDB"/>
    <w:rsid w:val="00EA6F7B"/>
    <w:rsid w:val="00EA6FEC"/>
    <w:rsid w:val="00EA77F6"/>
    <w:rsid w:val="00EB23B1"/>
    <w:rsid w:val="00EB27E1"/>
    <w:rsid w:val="00EB36C3"/>
    <w:rsid w:val="00EB461E"/>
    <w:rsid w:val="00EB4ED0"/>
    <w:rsid w:val="00EB7FE9"/>
    <w:rsid w:val="00EC0C4A"/>
    <w:rsid w:val="00EC0F12"/>
    <w:rsid w:val="00EC212B"/>
    <w:rsid w:val="00EC25FC"/>
    <w:rsid w:val="00EC36E5"/>
    <w:rsid w:val="00EC3A45"/>
    <w:rsid w:val="00EC3EF7"/>
    <w:rsid w:val="00EC426D"/>
    <w:rsid w:val="00EC59A0"/>
    <w:rsid w:val="00EC59FD"/>
    <w:rsid w:val="00ED0078"/>
    <w:rsid w:val="00ED0822"/>
    <w:rsid w:val="00ED0A75"/>
    <w:rsid w:val="00ED1165"/>
    <w:rsid w:val="00ED20D9"/>
    <w:rsid w:val="00ED210A"/>
    <w:rsid w:val="00ED2794"/>
    <w:rsid w:val="00ED3701"/>
    <w:rsid w:val="00ED3CC4"/>
    <w:rsid w:val="00ED3D0E"/>
    <w:rsid w:val="00ED5CC7"/>
    <w:rsid w:val="00ED5D9A"/>
    <w:rsid w:val="00ED7501"/>
    <w:rsid w:val="00ED7837"/>
    <w:rsid w:val="00ED7E28"/>
    <w:rsid w:val="00EE1BA7"/>
    <w:rsid w:val="00EE3132"/>
    <w:rsid w:val="00EE4B15"/>
    <w:rsid w:val="00EE4D36"/>
    <w:rsid w:val="00EE5945"/>
    <w:rsid w:val="00EE5F0A"/>
    <w:rsid w:val="00EE6E69"/>
    <w:rsid w:val="00EE7176"/>
    <w:rsid w:val="00EF0374"/>
    <w:rsid w:val="00EF335F"/>
    <w:rsid w:val="00EF37B3"/>
    <w:rsid w:val="00EF4B38"/>
    <w:rsid w:val="00EF4DC0"/>
    <w:rsid w:val="00EF501C"/>
    <w:rsid w:val="00EF563C"/>
    <w:rsid w:val="00EF5CF4"/>
    <w:rsid w:val="00EF6976"/>
    <w:rsid w:val="00EF71E1"/>
    <w:rsid w:val="00EF7EDD"/>
    <w:rsid w:val="00F0017A"/>
    <w:rsid w:val="00F00CCE"/>
    <w:rsid w:val="00F01D2B"/>
    <w:rsid w:val="00F02140"/>
    <w:rsid w:val="00F02A0B"/>
    <w:rsid w:val="00F02F4F"/>
    <w:rsid w:val="00F03970"/>
    <w:rsid w:val="00F03AF4"/>
    <w:rsid w:val="00F05BAF"/>
    <w:rsid w:val="00F06686"/>
    <w:rsid w:val="00F06958"/>
    <w:rsid w:val="00F07972"/>
    <w:rsid w:val="00F10948"/>
    <w:rsid w:val="00F10C40"/>
    <w:rsid w:val="00F11178"/>
    <w:rsid w:val="00F1223F"/>
    <w:rsid w:val="00F136B6"/>
    <w:rsid w:val="00F137F6"/>
    <w:rsid w:val="00F13AB2"/>
    <w:rsid w:val="00F14E14"/>
    <w:rsid w:val="00F177FD"/>
    <w:rsid w:val="00F1784F"/>
    <w:rsid w:val="00F202AB"/>
    <w:rsid w:val="00F20754"/>
    <w:rsid w:val="00F20C64"/>
    <w:rsid w:val="00F21142"/>
    <w:rsid w:val="00F23182"/>
    <w:rsid w:val="00F2368D"/>
    <w:rsid w:val="00F25356"/>
    <w:rsid w:val="00F25E1F"/>
    <w:rsid w:val="00F25F6C"/>
    <w:rsid w:val="00F26255"/>
    <w:rsid w:val="00F2633F"/>
    <w:rsid w:val="00F26991"/>
    <w:rsid w:val="00F27F92"/>
    <w:rsid w:val="00F301B0"/>
    <w:rsid w:val="00F307E4"/>
    <w:rsid w:val="00F33425"/>
    <w:rsid w:val="00F335AB"/>
    <w:rsid w:val="00F34505"/>
    <w:rsid w:val="00F34D5D"/>
    <w:rsid w:val="00F353E0"/>
    <w:rsid w:val="00F35826"/>
    <w:rsid w:val="00F362D9"/>
    <w:rsid w:val="00F4035F"/>
    <w:rsid w:val="00F40F07"/>
    <w:rsid w:val="00F41B80"/>
    <w:rsid w:val="00F4204F"/>
    <w:rsid w:val="00F420BC"/>
    <w:rsid w:val="00F4367F"/>
    <w:rsid w:val="00F43C57"/>
    <w:rsid w:val="00F43C85"/>
    <w:rsid w:val="00F44933"/>
    <w:rsid w:val="00F45125"/>
    <w:rsid w:val="00F47EC1"/>
    <w:rsid w:val="00F47FA6"/>
    <w:rsid w:val="00F502C6"/>
    <w:rsid w:val="00F517FB"/>
    <w:rsid w:val="00F51991"/>
    <w:rsid w:val="00F51C86"/>
    <w:rsid w:val="00F52B7B"/>
    <w:rsid w:val="00F5306B"/>
    <w:rsid w:val="00F53945"/>
    <w:rsid w:val="00F55329"/>
    <w:rsid w:val="00F56B40"/>
    <w:rsid w:val="00F60575"/>
    <w:rsid w:val="00F60AFE"/>
    <w:rsid w:val="00F61C64"/>
    <w:rsid w:val="00F62928"/>
    <w:rsid w:val="00F63313"/>
    <w:rsid w:val="00F63D3E"/>
    <w:rsid w:val="00F63F77"/>
    <w:rsid w:val="00F658D2"/>
    <w:rsid w:val="00F65B9F"/>
    <w:rsid w:val="00F66309"/>
    <w:rsid w:val="00F70CDB"/>
    <w:rsid w:val="00F71D6F"/>
    <w:rsid w:val="00F71E4A"/>
    <w:rsid w:val="00F72D81"/>
    <w:rsid w:val="00F72F2A"/>
    <w:rsid w:val="00F75883"/>
    <w:rsid w:val="00F75DED"/>
    <w:rsid w:val="00F767C4"/>
    <w:rsid w:val="00F76D11"/>
    <w:rsid w:val="00F77239"/>
    <w:rsid w:val="00F773BC"/>
    <w:rsid w:val="00F80B65"/>
    <w:rsid w:val="00F82438"/>
    <w:rsid w:val="00F826DB"/>
    <w:rsid w:val="00F83262"/>
    <w:rsid w:val="00F83278"/>
    <w:rsid w:val="00F8352A"/>
    <w:rsid w:val="00F83E87"/>
    <w:rsid w:val="00F8477D"/>
    <w:rsid w:val="00F85633"/>
    <w:rsid w:val="00F85833"/>
    <w:rsid w:val="00F85C27"/>
    <w:rsid w:val="00F86F13"/>
    <w:rsid w:val="00F87204"/>
    <w:rsid w:val="00F900F2"/>
    <w:rsid w:val="00F9131C"/>
    <w:rsid w:val="00F91C67"/>
    <w:rsid w:val="00F93B74"/>
    <w:rsid w:val="00F9466F"/>
    <w:rsid w:val="00F977EC"/>
    <w:rsid w:val="00FA043D"/>
    <w:rsid w:val="00FA0679"/>
    <w:rsid w:val="00FA0ECC"/>
    <w:rsid w:val="00FA1FAE"/>
    <w:rsid w:val="00FA26A8"/>
    <w:rsid w:val="00FA28F7"/>
    <w:rsid w:val="00FA349D"/>
    <w:rsid w:val="00FA35B6"/>
    <w:rsid w:val="00FA3745"/>
    <w:rsid w:val="00FA47E0"/>
    <w:rsid w:val="00FA49D3"/>
    <w:rsid w:val="00FA5063"/>
    <w:rsid w:val="00FA51E8"/>
    <w:rsid w:val="00FA68FB"/>
    <w:rsid w:val="00FA6ABF"/>
    <w:rsid w:val="00FB0B77"/>
    <w:rsid w:val="00FB15E9"/>
    <w:rsid w:val="00FB2DA3"/>
    <w:rsid w:val="00FB3070"/>
    <w:rsid w:val="00FB4182"/>
    <w:rsid w:val="00FB42EE"/>
    <w:rsid w:val="00FB55BB"/>
    <w:rsid w:val="00FB55E6"/>
    <w:rsid w:val="00FB6947"/>
    <w:rsid w:val="00FB70BD"/>
    <w:rsid w:val="00FC1692"/>
    <w:rsid w:val="00FC1CCC"/>
    <w:rsid w:val="00FC1D36"/>
    <w:rsid w:val="00FC225C"/>
    <w:rsid w:val="00FC2E5A"/>
    <w:rsid w:val="00FC362B"/>
    <w:rsid w:val="00FC3E10"/>
    <w:rsid w:val="00FC4908"/>
    <w:rsid w:val="00FC6981"/>
    <w:rsid w:val="00FC7061"/>
    <w:rsid w:val="00FC7DA9"/>
    <w:rsid w:val="00FD07A8"/>
    <w:rsid w:val="00FD2323"/>
    <w:rsid w:val="00FD2929"/>
    <w:rsid w:val="00FD5385"/>
    <w:rsid w:val="00FD5471"/>
    <w:rsid w:val="00FD58B7"/>
    <w:rsid w:val="00FD5EFA"/>
    <w:rsid w:val="00FD64F9"/>
    <w:rsid w:val="00FD76D1"/>
    <w:rsid w:val="00FD7FAC"/>
    <w:rsid w:val="00FE029E"/>
    <w:rsid w:val="00FE08B0"/>
    <w:rsid w:val="00FE24A5"/>
    <w:rsid w:val="00FE265C"/>
    <w:rsid w:val="00FE38BD"/>
    <w:rsid w:val="00FE45FC"/>
    <w:rsid w:val="00FE5038"/>
    <w:rsid w:val="00FE5472"/>
    <w:rsid w:val="00FE5E89"/>
    <w:rsid w:val="00FE72F5"/>
    <w:rsid w:val="00FE76E6"/>
    <w:rsid w:val="00FF0AA5"/>
    <w:rsid w:val="00FF18D9"/>
    <w:rsid w:val="00FF4236"/>
    <w:rsid w:val="00FF5C05"/>
    <w:rsid w:val="00FF6A35"/>
    <w:rsid w:val="00FF6D70"/>
    <w:rsid w:val="00FF7C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3BEFAC"/>
  <w15:docId w15:val="{EC778ED3-57D9-4FF1-BE05-86F42FF4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F3C"/>
  </w:style>
  <w:style w:type="paragraph" w:styleId="Heading1">
    <w:name w:val="heading 1"/>
    <w:basedOn w:val="Normal"/>
    <w:next w:val="Normal"/>
    <w:link w:val="Heading1Char"/>
    <w:uiPriority w:val="9"/>
    <w:qFormat/>
    <w:rsid w:val="004C17F4"/>
    <w:pPr>
      <w:keepNext/>
      <w:spacing w:after="0" w:line="240" w:lineRule="auto"/>
      <w:ind w:firstLine="720"/>
      <w:jc w:val="both"/>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2,Header Char1 Char1,Header Char Char Char1,Header Char1 Char Char Char,Header Char Char Char Char Char,Header Char Char1,Header Char1 Char Char1,Header Char Char Char Char1"/>
    <w:basedOn w:val="Normal"/>
    <w:link w:val="HeaderChar"/>
    <w:uiPriority w:val="99"/>
    <w:unhideWhenUsed/>
    <w:rsid w:val="00F26255"/>
    <w:pPr>
      <w:tabs>
        <w:tab w:val="center" w:pos="4536"/>
        <w:tab w:val="right" w:pos="9072"/>
      </w:tabs>
      <w:spacing w:after="0" w:line="240" w:lineRule="auto"/>
    </w:pPr>
  </w:style>
  <w:style w:type="character" w:customStyle="1" w:styleId="HeaderChar">
    <w:name w:val="Header Char"/>
    <w:aliases w:val="Header Char2 Char,Header Char1 Char1 Char,Header Char Char Char1 Char,Header Char1 Char Char Char Char,Header Char Char Char Char Char Char,Header Char Char1 Char,Header Char1 Char Char1 Char,Header Char Char Char Char1 Char"/>
    <w:basedOn w:val="DefaultParagraphFont"/>
    <w:link w:val="Header"/>
    <w:uiPriority w:val="99"/>
    <w:rsid w:val="00F26255"/>
  </w:style>
  <w:style w:type="paragraph" w:styleId="Footer">
    <w:name w:val="footer"/>
    <w:basedOn w:val="Normal"/>
    <w:link w:val="FooterChar"/>
    <w:uiPriority w:val="99"/>
    <w:unhideWhenUsed/>
    <w:rsid w:val="00F262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6255"/>
  </w:style>
  <w:style w:type="paragraph" w:styleId="ListParagraph">
    <w:name w:val="List Paragraph"/>
    <w:basedOn w:val="Normal"/>
    <w:link w:val="ListParagraphChar"/>
    <w:uiPriority w:val="34"/>
    <w:qFormat/>
    <w:rsid w:val="00F25356"/>
    <w:pPr>
      <w:ind w:left="720"/>
      <w:contextualSpacing/>
    </w:pPr>
  </w:style>
  <w:style w:type="paragraph" w:styleId="BalloonText">
    <w:name w:val="Balloon Text"/>
    <w:basedOn w:val="Normal"/>
    <w:link w:val="BalloonTextChar"/>
    <w:uiPriority w:val="99"/>
    <w:semiHidden/>
    <w:unhideWhenUsed/>
    <w:rsid w:val="00B91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9D8"/>
    <w:rPr>
      <w:rFonts w:ascii="Tahoma" w:hAnsi="Tahoma" w:cs="Tahoma"/>
      <w:sz w:val="16"/>
      <w:szCs w:val="16"/>
    </w:rPr>
  </w:style>
  <w:style w:type="character" w:styleId="CommentReference">
    <w:name w:val="annotation reference"/>
    <w:basedOn w:val="DefaultParagraphFont"/>
    <w:uiPriority w:val="99"/>
    <w:semiHidden/>
    <w:unhideWhenUsed/>
    <w:rsid w:val="00317743"/>
    <w:rPr>
      <w:sz w:val="16"/>
      <w:szCs w:val="16"/>
    </w:rPr>
  </w:style>
  <w:style w:type="paragraph" w:styleId="CommentText">
    <w:name w:val="annotation text"/>
    <w:basedOn w:val="Normal"/>
    <w:link w:val="CommentTextChar"/>
    <w:uiPriority w:val="99"/>
    <w:semiHidden/>
    <w:unhideWhenUsed/>
    <w:rsid w:val="00317743"/>
    <w:pPr>
      <w:spacing w:line="240" w:lineRule="auto"/>
    </w:pPr>
    <w:rPr>
      <w:sz w:val="20"/>
      <w:szCs w:val="20"/>
    </w:rPr>
  </w:style>
  <w:style w:type="character" w:customStyle="1" w:styleId="CommentTextChar">
    <w:name w:val="Comment Text Char"/>
    <w:basedOn w:val="DefaultParagraphFont"/>
    <w:link w:val="CommentText"/>
    <w:uiPriority w:val="99"/>
    <w:semiHidden/>
    <w:rsid w:val="00317743"/>
    <w:rPr>
      <w:sz w:val="20"/>
      <w:szCs w:val="20"/>
    </w:rPr>
  </w:style>
  <w:style w:type="paragraph" w:styleId="CommentSubject">
    <w:name w:val="annotation subject"/>
    <w:basedOn w:val="CommentText"/>
    <w:next w:val="CommentText"/>
    <w:link w:val="CommentSubjectChar"/>
    <w:uiPriority w:val="99"/>
    <w:semiHidden/>
    <w:unhideWhenUsed/>
    <w:rsid w:val="00317743"/>
    <w:rPr>
      <w:b/>
      <w:bCs/>
    </w:rPr>
  </w:style>
  <w:style w:type="character" w:customStyle="1" w:styleId="CommentSubjectChar">
    <w:name w:val="Comment Subject Char"/>
    <w:basedOn w:val="CommentTextChar"/>
    <w:link w:val="CommentSubject"/>
    <w:uiPriority w:val="99"/>
    <w:semiHidden/>
    <w:rsid w:val="00317743"/>
    <w:rPr>
      <w:b/>
      <w:bCs/>
      <w:sz w:val="20"/>
      <w:szCs w:val="20"/>
    </w:rPr>
  </w:style>
  <w:style w:type="paragraph" w:customStyle="1" w:styleId="m">
    <w:name w:val="m"/>
    <w:basedOn w:val="Normal"/>
    <w:rsid w:val="00A40A7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1Char">
    <w:name w:val="Heading 1 Char"/>
    <w:basedOn w:val="DefaultParagraphFont"/>
    <w:link w:val="Heading1"/>
    <w:uiPriority w:val="9"/>
    <w:rsid w:val="004C17F4"/>
    <w:rPr>
      <w:rFonts w:ascii="Times New Roman" w:hAnsi="Times New Roman" w:cs="Times New Roman"/>
      <w:b/>
      <w:sz w:val="24"/>
      <w:szCs w:val="24"/>
    </w:rPr>
  </w:style>
  <w:style w:type="paragraph" w:styleId="BodyTextIndent">
    <w:name w:val="Body Text Indent"/>
    <w:basedOn w:val="Normal"/>
    <w:link w:val="BodyTextIndentChar"/>
    <w:uiPriority w:val="99"/>
    <w:unhideWhenUsed/>
    <w:rsid w:val="004C17F4"/>
    <w:pPr>
      <w:ind w:firstLine="708"/>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4C17F4"/>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4C17F4"/>
    <w:pPr>
      <w:spacing w:after="0" w:line="240" w:lineRule="auto"/>
      <w:ind w:firstLine="709"/>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4C17F4"/>
    <w:rPr>
      <w:rFonts w:ascii="Times New Roman" w:hAnsi="Times New Roman" w:cs="Times New Roman"/>
      <w:sz w:val="24"/>
      <w:szCs w:val="24"/>
    </w:rPr>
  </w:style>
  <w:style w:type="paragraph" w:styleId="BodyText">
    <w:name w:val="Body Text"/>
    <w:basedOn w:val="Normal"/>
    <w:link w:val="BodyTextChar"/>
    <w:uiPriority w:val="99"/>
    <w:unhideWhenUsed/>
    <w:rsid w:val="00643AC5"/>
    <w:pPr>
      <w:spacing w:after="120"/>
    </w:pPr>
  </w:style>
  <w:style w:type="character" w:customStyle="1" w:styleId="BodyTextChar">
    <w:name w:val="Body Text Char"/>
    <w:basedOn w:val="DefaultParagraphFont"/>
    <w:link w:val="BodyText"/>
    <w:uiPriority w:val="99"/>
    <w:rsid w:val="00643AC5"/>
  </w:style>
  <w:style w:type="paragraph" w:customStyle="1" w:styleId="1BodyText">
    <w:name w:val="1. Body Text"/>
    <w:basedOn w:val="Normal"/>
    <w:link w:val="1BodyTextChar"/>
    <w:qFormat/>
    <w:rsid w:val="00064CDB"/>
    <w:pPr>
      <w:spacing w:before="120" w:after="120" w:line="240" w:lineRule="auto"/>
      <w:ind w:firstLine="709"/>
      <w:jc w:val="both"/>
    </w:pPr>
    <w:rPr>
      <w:rFonts w:ascii="Times New Roman" w:eastAsia="Times New Roman" w:hAnsi="Times New Roman" w:cs="Times New Roman"/>
      <w:sz w:val="24"/>
      <w:szCs w:val="24"/>
      <w:lang w:val="ru-RU"/>
    </w:rPr>
  </w:style>
  <w:style w:type="character" w:customStyle="1" w:styleId="1BodyTextChar">
    <w:name w:val="1. Body Text Char"/>
    <w:basedOn w:val="DefaultParagraphFont"/>
    <w:link w:val="1BodyText"/>
    <w:rsid w:val="00064CDB"/>
    <w:rPr>
      <w:rFonts w:ascii="Times New Roman" w:eastAsia="Times New Roman" w:hAnsi="Times New Roman" w:cs="Times New Roman"/>
      <w:sz w:val="24"/>
      <w:szCs w:val="24"/>
      <w:lang w:val="ru-RU"/>
    </w:rPr>
  </w:style>
  <w:style w:type="character" w:styleId="Hyperlink">
    <w:name w:val="Hyperlink"/>
    <w:basedOn w:val="DefaultParagraphFont"/>
    <w:uiPriority w:val="99"/>
    <w:unhideWhenUsed/>
    <w:rsid w:val="001C4615"/>
    <w:rPr>
      <w:color w:val="0000FF" w:themeColor="hyperlink"/>
      <w:u w:val="single"/>
    </w:rPr>
  </w:style>
  <w:style w:type="character" w:customStyle="1" w:styleId="ListParagraphChar">
    <w:name w:val="List Paragraph Char"/>
    <w:basedOn w:val="DefaultParagraphFont"/>
    <w:link w:val="ListParagraph"/>
    <w:uiPriority w:val="34"/>
    <w:locked/>
    <w:rsid w:val="003238C6"/>
  </w:style>
  <w:style w:type="paragraph" w:styleId="NoSpacing">
    <w:name w:val="No Spacing"/>
    <w:uiPriority w:val="1"/>
    <w:qFormat/>
    <w:rsid w:val="00856F62"/>
    <w:pPr>
      <w:spacing w:after="0" w:line="240" w:lineRule="auto"/>
      <w:ind w:firstLine="567"/>
    </w:pPr>
  </w:style>
  <w:style w:type="paragraph" w:customStyle="1" w:styleId="ZID2020">
    <w:name w:val="ZID 2020"/>
    <w:basedOn w:val="ListParagraph"/>
    <w:link w:val="ZID2020Char"/>
    <w:qFormat/>
    <w:rsid w:val="00485ADB"/>
    <w:pPr>
      <w:numPr>
        <w:numId w:val="16"/>
      </w:numPr>
      <w:tabs>
        <w:tab w:val="left" w:pos="1134"/>
      </w:tabs>
      <w:spacing w:after="0" w:line="240" w:lineRule="auto"/>
      <w:jc w:val="both"/>
    </w:pPr>
    <w:rPr>
      <w:rFonts w:ascii="Times New Roman" w:hAnsi="Times New Roman" w:cs="Times New Roman"/>
      <w:sz w:val="24"/>
    </w:rPr>
  </w:style>
  <w:style w:type="character" w:customStyle="1" w:styleId="ZID2020Char">
    <w:name w:val="ZID 2020 Char"/>
    <w:basedOn w:val="ListParagraphChar"/>
    <w:link w:val="ZID2020"/>
    <w:rsid w:val="00485ADB"/>
    <w:rPr>
      <w:rFonts w:ascii="Times New Roman" w:hAnsi="Times New Roman" w:cs="Times New Roman"/>
      <w:sz w:val="24"/>
    </w:rPr>
  </w:style>
  <w:style w:type="paragraph" w:customStyle="1" w:styleId="heading51">
    <w:name w:val="heading 51"/>
    <w:qFormat/>
    <w:rsid w:val="00676004"/>
    <w:pPr>
      <w:spacing w:after="0" w:line="240" w:lineRule="auto"/>
    </w:pPr>
    <w:rPr>
      <w:rFonts w:ascii="Times New Roman" w:eastAsia="Times New Roman" w:hAnsi="Times New Roman" w:cs="Times New Roman"/>
      <w:sz w:val="24"/>
      <w:szCs w:val="24"/>
      <w:lang w:val="en-US" w:eastAsia="bg-BG"/>
    </w:rPr>
  </w:style>
  <w:style w:type="character" w:customStyle="1" w:styleId="ldef">
    <w:name w:val="ldef"/>
    <w:basedOn w:val="DefaultParagraphFont"/>
    <w:rsid w:val="00315421"/>
  </w:style>
  <w:style w:type="paragraph" w:styleId="NormalWeb">
    <w:name w:val="Normal (Web)"/>
    <w:basedOn w:val="Normal"/>
    <w:uiPriority w:val="99"/>
    <w:semiHidden/>
    <w:unhideWhenUsed/>
    <w:rsid w:val="0031542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TableGrid">
    <w:name w:val="Table Grid"/>
    <w:basedOn w:val="TableNormal"/>
    <w:uiPriority w:val="59"/>
    <w:rsid w:val="0031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7">
    <w:name w:val="title17"/>
    <w:basedOn w:val="Normal"/>
    <w:rsid w:val="00FC1D36"/>
    <w:pPr>
      <w:spacing w:after="0" w:line="240" w:lineRule="auto"/>
      <w:ind w:firstLine="1155"/>
      <w:textAlignment w:val="center"/>
    </w:pPr>
    <w:rPr>
      <w:rFonts w:ascii="Times New Roman" w:eastAsia="Times New Roman" w:hAnsi="Times New Roman" w:cs="Times New Roman"/>
      <w:b/>
      <w:bCs/>
      <w:sz w:val="24"/>
      <w:szCs w:val="24"/>
      <w:lang w:eastAsia="bg-BG"/>
    </w:rPr>
  </w:style>
  <w:style w:type="paragraph" w:customStyle="1" w:styleId="Default">
    <w:name w:val="Default"/>
    <w:rsid w:val="008D32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1135">
      <w:bodyDiv w:val="1"/>
      <w:marLeft w:val="0"/>
      <w:marRight w:val="0"/>
      <w:marTop w:val="0"/>
      <w:marBottom w:val="0"/>
      <w:divBdr>
        <w:top w:val="none" w:sz="0" w:space="0" w:color="auto"/>
        <w:left w:val="none" w:sz="0" w:space="0" w:color="auto"/>
        <w:bottom w:val="none" w:sz="0" w:space="0" w:color="auto"/>
        <w:right w:val="none" w:sz="0" w:space="0" w:color="auto"/>
      </w:divBdr>
    </w:div>
    <w:div w:id="156306506">
      <w:bodyDiv w:val="1"/>
      <w:marLeft w:val="0"/>
      <w:marRight w:val="0"/>
      <w:marTop w:val="0"/>
      <w:marBottom w:val="0"/>
      <w:divBdr>
        <w:top w:val="none" w:sz="0" w:space="0" w:color="auto"/>
        <w:left w:val="none" w:sz="0" w:space="0" w:color="auto"/>
        <w:bottom w:val="none" w:sz="0" w:space="0" w:color="auto"/>
        <w:right w:val="none" w:sz="0" w:space="0" w:color="auto"/>
      </w:divBdr>
    </w:div>
    <w:div w:id="429351026">
      <w:bodyDiv w:val="1"/>
      <w:marLeft w:val="0"/>
      <w:marRight w:val="0"/>
      <w:marTop w:val="0"/>
      <w:marBottom w:val="0"/>
      <w:divBdr>
        <w:top w:val="none" w:sz="0" w:space="0" w:color="auto"/>
        <w:left w:val="none" w:sz="0" w:space="0" w:color="auto"/>
        <w:bottom w:val="none" w:sz="0" w:space="0" w:color="auto"/>
        <w:right w:val="none" w:sz="0" w:space="0" w:color="auto"/>
      </w:divBdr>
    </w:div>
    <w:div w:id="493835997">
      <w:bodyDiv w:val="1"/>
      <w:marLeft w:val="0"/>
      <w:marRight w:val="0"/>
      <w:marTop w:val="0"/>
      <w:marBottom w:val="0"/>
      <w:divBdr>
        <w:top w:val="none" w:sz="0" w:space="0" w:color="auto"/>
        <w:left w:val="none" w:sz="0" w:space="0" w:color="auto"/>
        <w:bottom w:val="none" w:sz="0" w:space="0" w:color="auto"/>
        <w:right w:val="none" w:sz="0" w:space="0" w:color="auto"/>
      </w:divBdr>
    </w:div>
    <w:div w:id="662978193">
      <w:bodyDiv w:val="1"/>
      <w:marLeft w:val="0"/>
      <w:marRight w:val="0"/>
      <w:marTop w:val="0"/>
      <w:marBottom w:val="0"/>
      <w:divBdr>
        <w:top w:val="none" w:sz="0" w:space="0" w:color="auto"/>
        <w:left w:val="none" w:sz="0" w:space="0" w:color="auto"/>
        <w:bottom w:val="none" w:sz="0" w:space="0" w:color="auto"/>
        <w:right w:val="none" w:sz="0" w:space="0" w:color="auto"/>
      </w:divBdr>
    </w:div>
    <w:div w:id="686294731">
      <w:bodyDiv w:val="1"/>
      <w:marLeft w:val="0"/>
      <w:marRight w:val="0"/>
      <w:marTop w:val="0"/>
      <w:marBottom w:val="0"/>
      <w:divBdr>
        <w:top w:val="none" w:sz="0" w:space="0" w:color="auto"/>
        <w:left w:val="none" w:sz="0" w:space="0" w:color="auto"/>
        <w:bottom w:val="none" w:sz="0" w:space="0" w:color="auto"/>
        <w:right w:val="none" w:sz="0" w:space="0" w:color="auto"/>
      </w:divBdr>
    </w:div>
    <w:div w:id="791947166">
      <w:bodyDiv w:val="1"/>
      <w:marLeft w:val="0"/>
      <w:marRight w:val="0"/>
      <w:marTop w:val="0"/>
      <w:marBottom w:val="0"/>
      <w:divBdr>
        <w:top w:val="none" w:sz="0" w:space="0" w:color="auto"/>
        <w:left w:val="none" w:sz="0" w:space="0" w:color="auto"/>
        <w:bottom w:val="none" w:sz="0" w:space="0" w:color="auto"/>
        <w:right w:val="none" w:sz="0" w:space="0" w:color="auto"/>
      </w:divBdr>
    </w:div>
    <w:div w:id="841314803">
      <w:bodyDiv w:val="1"/>
      <w:marLeft w:val="0"/>
      <w:marRight w:val="0"/>
      <w:marTop w:val="0"/>
      <w:marBottom w:val="0"/>
      <w:divBdr>
        <w:top w:val="none" w:sz="0" w:space="0" w:color="auto"/>
        <w:left w:val="none" w:sz="0" w:space="0" w:color="auto"/>
        <w:bottom w:val="none" w:sz="0" w:space="0" w:color="auto"/>
        <w:right w:val="none" w:sz="0" w:space="0" w:color="auto"/>
      </w:divBdr>
    </w:div>
    <w:div w:id="871571916">
      <w:bodyDiv w:val="1"/>
      <w:marLeft w:val="0"/>
      <w:marRight w:val="0"/>
      <w:marTop w:val="0"/>
      <w:marBottom w:val="0"/>
      <w:divBdr>
        <w:top w:val="none" w:sz="0" w:space="0" w:color="auto"/>
        <w:left w:val="none" w:sz="0" w:space="0" w:color="auto"/>
        <w:bottom w:val="none" w:sz="0" w:space="0" w:color="auto"/>
        <w:right w:val="none" w:sz="0" w:space="0" w:color="auto"/>
      </w:divBdr>
    </w:div>
    <w:div w:id="1223835055">
      <w:bodyDiv w:val="1"/>
      <w:marLeft w:val="0"/>
      <w:marRight w:val="0"/>
      <w:marTop w:val="0"/>
      <w:marBottom w:val="0"/>
      <w:divBdr>
        <w:top w:val="none" w:sz="0" w:space="0" w:color="auto"/>
        <w:left w:val="none" w:sz="0" w:space="0" w:color="auto"/>
        <w:bottom w:val="none" w:sz="0" w:space="0" w:color="auto"/>
        <w:right w:val="none" w:sz="0" w:space="0" w:color="auto"/>
      </w:divBdr>
    </w:div>
    <w:div w:id="1225994539">
      <w:bodyDiv w:val="1"/>
      <w:marLeft w:val="0"/>
      <w:marRight w:val="0"/>
      <w:marTop w:val="0"/>
      <w:marBottom w:val="0"/>
      <w:divBdr>
        <w:top w:val="none" w:sz="0" w:space="0" w:color="auto"/>
        <w:left w:val="none" w:sz="0" w:space="0" w:color="auto"/>
        <w:bottom w:val="none" w:sz="0" w:space="0" w:color="auto"/>
        <w:right w:val="none" w:sz="0" w:space="0" w:color="auto"/>
      </w:divBdr>
    </w:div>
    <w:div w:id="1228880975">
      <w:bodyDiv w:val="1"/>
      <w:marLeft w:val="0"/>
      <w:marRight w:val="0"/>
      <w:marTop w:val="0"/>
      <w:marBottom w:val="0"/>
      <w:divBdr>
        <w:top w:val="none" w:sz="0" w:space="0" w:color="auto"/>
        <w:left w:val="none" w:sz="0" w:space="0" w:color="auto"/>
        <w:bottom w:val="none" w:sz="0" w:space="0" w:color="auto"/>
        <w:right w:val="none" w:sz="0" w:space="0" w:color="auto"/>
      </w:divBdr>
    </w:div>
    <w:div w:id="1376584350">
      <w:bodyDiv w:val="1"/>
      <w:marLeft w:val="0"/>
      <w:marRight w:val="0"/>
      <w:marTop w:val="0"/>
      <w:marBottom w:val="0"/>
      <w:divBdr>
        <w:top w:val="none" w:sz="0" w:space="0" w:color="auto"/>
        <w:left w:val="none" w:sz="0" w:space="0" w:color="auto"/>
        <w:bottom w:val="none" w:sz="0" w:space="0" w:color="auto"/>
        <w:right w:val="none" w:sz="0" w:space="0" w:color="auto"/>
      </w:divBdr>
    </w:div>
    <w:div w:id="1416366934">
      <w:bodyDiv w:val="1"/>
      <w:marLeft w:val="0"/>
      <w:marRight w:val="0"/>
      <w:marTop w:val="0"/>
      <w:marBottom w:val="0"/>
      <w:divBdr>
        <w:top w:val="none" w:sz="0" w:space="0" w:color="auto"/>
        <w:left w:val="none" w:sz="0" w:space="0" w:color="auto"/>
        <w:bottom w:val="none" w:sz="0" w:space="0" w:color="auto"/>
        <w:right w:val="none" w:sz="0" w:space="0" w:color="auto"/>
      </w:divBdr>
    </w:div>
    <w:div w:id="1496724630">
      <w:bodyDiv w:val="1"/>
      <w:marLeft w:val="0"/>
      <w:marRight w:val="0"/>
      <w:marTop w:val="0"/>
      <w:marBottom w:val="0"/>
      <w:divBdr>
        <w:top w:val="none" w:sz="0" w:space="0" w:color="auto"/>
        <w:left w:val="none" w:sz="0" w:space="0" w:color="auto"/>
        <w:bottom w:val="none" w:sz="0" w:space="0" w:color="auto"/>
        <w:right w:val="none" w:sz="0" w:space="0" w:color="auto"/>
      </w:divBdr>
    </w:div>
    <w:div w:id="1518689865">
      <w:bodyDiv w:val="1"/>
      <w:marLeft w:val="0"/>
      <w:marRight w:val="0"/>
      <w:marTop w:val="0"/>
      <w:marBottom w:val="0"/>
      <w:divBdr>
        <w:top w:val="none" w:sz="0" w:space="0" w:color="auto"/>
        <w:left w:val="none" w:sz="0" w:space="0" w:color="auto"/>
        <w:bottom w:val="none" w:sz="0" w:space="0" w:color="auto"/>
        <w:right w:val="none" w:sz="0" w:space="0" w:color="auto"/>
      </w:divBdr>
    </w:div>
    <w:div w:id="1554659395">
      <w:bodyDiv w:val="1"/>
      <w:marLeft w:val="0"/>
      <w:marRight w:val="0"/>
      <w:marTop w:val="0"/>
      <w:marBottom w:val="0"/>
      <w:divBdr>
        <w:top w:val="none" w:sz="0" w:space="0" w:color="auto"/>
        <w:left w:val="none" w:sz="0" w:space="0" w:color="auto"/>
        <w:bottom w:val="none" w:sz="0" w:space="0" w:color="auto"/>
        <w:right w:val="none" w:sz="0" w:space="0" w:color="auto"/>
      </w:divBdr>
    </w:div>
    <w:div w:id="1564101688">
      <w:bodyDiv w:val="1"/>
      <w:marLeft w:val="0"/>
      <w:marRight w:val="0"/>
      <w:marTop w:val="0"/>
      <w:marBottom w:val="0"/>
      <w:divBdr>
        <w:top w:val="none" w:sz="0" w:space="0" w:color="auto"/>
        <w:left w:val="none" w:sz="0" w:space="0" w:color="auto"/>
        <w:bottom w:val="none" w:sz="0" w:space="0" w:color="auto"/>
        <w:right w:val="none" w:sz="0" w:space="0" w:color="auto"/>
      </w:divBdr>
    </w:div>
    <w:div w:id="1610427003">
      <w:bodyDiv w:val="1"/>
      <w:marLeft w:val="0"/>
      <w:marRight w:val="0"/>
      <w:marTop w:val="0"/>
      <w:marBottom w:val="0"/>
      <w:divBdr>
        <w:top w:val="none" w:sz="0" w:space="0" w:color="auto"/>
        <w:left w:val="none" w:sz="0" w:space="0" w:color="auto"/>
        <w:bottom w:val="none" w:sz="0" w:space="0" w:color="auto"/>
        <w:right w:val="none" w:sz="0" w:space="0" w:color="auto"/>
      </w:divBdr>
    </w:div>
    <w:div w:id="1803578054">
      <w:bodyDiv w:val="1"/>
      <w:marLeft w:val="0"/>
      <w:marRight w:val="0"/>
      <w:marTop w:val="0"/>
      <w:marBottom w:val="0"/>
      <w:divBdr>
        <w:top w:val="none" w:sz="0" w:space="0" w:color="auto"/>
        <w:left w:val="none" w:sz="0" w:space="0" w:color="auto"/>
        <w:bottom w:val="none" w:sz="0" w:space="0" w:color="auto"/>
        <w:right w:val="none" w:sz="0" w:space="0" w:color="auto"/>
      </w:divBdr>
    </w:div>
    <w:div w:id="1841194911">
      <w:bodyDiv w:val="1"/>
      <w:marLeft w:val="0"/>
      <w:marRight w:val="0"/>
      <w:marTop w:val="0"/>
      <w:marBottom w:val="0"/>
      <w:divBdr>
        <w:top w:val="none" w:sz="0" w:space="0" w:color="auto"/>
        <w:left w:val="none" w:sz="0" w:space="0" w:color="auto"/>
        <w:bottom w:val="none" w:sz="0" w:space="0" w:color="auto"/>
        <w:right w:val="none" w:sz="0" w:space="0" w:color="auto"/>
      </w:divBdr>
    </w:div>
    <w:div w:id="1904246700">
      <w:bodyDiv w:val="1"/>
      <w:marLeft w:val="0"/>
      <w:marRight w:val="0"/>
      <w:marTop w:val="0"/>
      <w:marBottom w:val="0"/>
      <w:divBdr>
        <w:top w:val="none" w:sz="0" w:space="0" w:color="auto"/>
        <w:left w:val="none" w:sz="0" w:space="0" w:color="auto"/>
        <w:bottom w:val="none" w:sz="0" w:space="0" w:color="auto"/>
        <w:right w:val="none" w:sz="0" w:space="0" w:color="auto"/>
      </w:divBdr>
    </w:div>
    <w:div w:id="1925072276">
      <w:bodyDiv w:val="1"/>
      <w:marLeft w:val="0"/>
      <w:marRight w:val="0"/>
      <w:marTop w:val="0"/>
      <w:marBottom w:val="0"/>
      <w:divBdr>
        <w:top w:val="none" w:sz="0" w:space="0" w:color="auto"/>
        <w:left w:val="none" w:sz="0" w:space="0" w:color="auto"/>
        <w:bottom w:val="none" w:sz="0" w:space="0" w:color="auto"/>
        <w:right w:val="none" w:sz="0" w:space="0" w:color="auto"/>
      </w:divBdr>
    </w:div>
    <w:div w:id="1936592857">
      <w:bodyDiv w:val="1"/>
      <w:marLeft w:val="0"/>
      <w:marRight w:val="0"/>
      <w:marTop w:val="0"/>
      <w:marBottom w:val="0"/>
      <w:divBdr>
        <w:top w:val="none" w:sz="0" w:space="0" w:color="auto"/>
        <w:left w:val="none" w:sz="0" w:space="0" w:color="auto"/>
        <w:bottom w:val="none" w:sz="0" w:space="0" w:color="auto"/>
        <w:right w:val="none" w:sz="0" w:space="0" w:color="auto"/>
      </w:divBdr>
    </w:div>
    <w:div w:id="1969512502">
      <w:bodyDiv w:val="1"/>
      <w:marLeft w:val="0"/>
      <w:marRight w:val="0"/>
      <w:marTop w:val="0"/>
      <w:marBottom w:val="0"/>
      <w:divBdr>
        <w:top w:val="none" w:sz="0" w:space="0" w:color="auto"/>
        <w:left w:val="none" w:sz="0" w:space="0" w:color="auto"/>
        <w:bottom w:val="none" w:sz="0" w:space="0" w:color="auto"/>
        <w:right w:val="none" w:sz="0" w:space="0" w:color="auto"/>
      </w:divBdr>
    </w:div>
    <w:div w:id="20324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7C998-9EFD-4FFB-8C23-A12C7739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4318</Words>
  <Characters>24619</Characters>
  <Application>Microsoft Office Word</Application>
  <DocSecurity>0</DocSecurity>
  <Lines>205</Lines>
  <Paragraphs>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Данъчна политика</dc:creator>
  <cp:lastModifiedBy>Мария Любомирова Карагьозова</cp:lastModifiedBy>
  <cp:revision>2</cp:revision>
  <cp:lastPrinted>2025-12-29T11:58:00Z</cp:lastPrinted>
  <dcterms:created xsi:type="dcterms:W3CDTF">2025-12-30T10:49:00Z</dcterms:created>
  <dcterms:modified xsi:type="dcterms:W3CDTF">2025-12-30T10:49:00Z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b9f7f1a2f9bf326fd7a6483c015a5255fb2b1c4e07af5a409db00423420ea97b</vt:lpwstr>
  </property>
</Properties>
</file>