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68B90A94" w:rsidR="009454FC" w:rsidRDefault="009454FC">
      <w:pPr>
        <w:pStyle w:val="Title"/>
        <w:rPr>
          <w:noProof/>
          <w:lang w:val="bg-BG"/>
        </w:rPr>
      </w:pPr>
    </w:p>
    <w:p w14:paraId="54B4FD2C" w14:textId="77777777" w:rsidR="00A33305" w:rsidRDefault="00A33305">
      <w:pPr>
        <w:pStyle w:val="Title"/>
        <w:rPr>
          <w:noProof/>
          <w:lang w:val="bg-BG"/>
        </w:rPr>
      </w:pPr>
    </w:p>
    <w:p w14:paraId="6A31C08C" w14:textId="77777777" w:rsidR="00A33305" w:rsidRPr="000B202C" w:rsidRDefault="00A33305">
      <w:pPr>
        <w:pStyle w:val="Title"/>
        <w:rPr>
          <w:lang w:val="bg-BG"/>
        </w:rPr>
      </w:pPr>
    </w:p>
    <w:p w14:paraId="52406283" w14:textId="77777777" w:rsidR="00D1607C" w:rsidRPr="000B202C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B202C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B202C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0B202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02C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0B202C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B202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0B202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1C1725B9" w:rsidR="00D1607C" w:rsidRPr="000B202C" w:rsidRDefault="000B202C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0B202C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0B202C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0B202C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0B202C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64F50C1C" w:rsidR="00D1607C" w:rsidRPr="000B202C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0B202C" w:rsidRPr="000B20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946</w:t>
      </w:r>
    </w:p>
    <w:p w14:paraId="3442A3D8" w14:textId="77777777" w:rsidR="00D1607C" w:rsidRPr="000B202C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75293BDA" w:rsidR="00D1607C" w:rsidRPr="000B202C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B202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0B202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B202C" w:rsidRPr="000B202C">
        <w:rPr>
          <w:rFonts w:ascii="Times New Roman" w:hAnsi="Times New Roman"/>
          <w:b/>
          <w:sz w:val="30"/>
          <w:szCs w:val="30"/>
          <w:lang w:val="bg-BG"/>
        </w:rPr>
        <w:t>30</w:t>
      </w:r>
      <w:r w:rsidR="00D1607C" w:rsidRPr="000B202C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0B202C" w:rsidRPr="000B202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D1607C" w:rsidRPr="000B202C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A4FFC" w:rsidRPr="000B202C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0B202C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0B202C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0B202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B202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0B202C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0B202C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0B202C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B202C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0B202C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0B202C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0B202C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0B202C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0B202C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0B202C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0B202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0B202C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22380352" w:rsidR="0066103D" w:rsidRPr="000B202C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0B202C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0B202C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0B202C">
        <w:rPr>
          <w:rFonts w:ascii="Arial" w:hAnsi="Arial" w:cs="Arial"/>
          <w:sz w:val="28"/>
          <w:szCs w:val="28"/>
          <w:lang w:val="bg-BG"/>
        </w:rPr>
        <w:t xml:space="preserve"> </w:t>
      </w:r>
      <w:r w:rsidR="00BD7E8F" w:rsidRPr="000B202C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 xml:space="preserve">изменение и допълнение на </w:t>
      </w:r>
      <w:bookmarkStart w:id="0" w:name="to_paragraph_id290528"/>
      <w:bookmarkEnd w:id="0"/>
      <w:r w:rsidR="00BD7E8F" w:rsidRPr="000B202C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Закона за защита от дискриминация</w:t>
      </w:r>
      <w:r w:rsidR="006813CD" w:rsidRPr="000B202C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.</w:t>
      </w:r>
    </w:p>
    <w:p w14:paraId="2C18C34E" w14:textId="77777777" w:rsidR="0066103D" w:rsidRPr="000B202C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0B202C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128AA84D" w:rsidR="00E6301F" w:rsidRPr="000B202C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0B202C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BD7E8F" w:rsidRPr="000B202C">
        <w:rPr>
          <w:rFonts w:ascii="Arial" w:eastAsia="Calibri" w:hAnsi="Arial" w:cs="Arial"/>
          <w:color w:val="000000"/>
          <w:sz w:val="28"/>
          <w:szCs w:val="28"/>
          <w:lang w:val="bg-BG" w:eastAsia="bg-BG"/>
        </w:rPr>
        <w:t>труда и социалната политика</w:t>
      </w:r>
      <w:r w:rsidR="00345C10" w:rsidRPr="000B202C">
        <w:rPr>
          <w:rFonts w:ascii="Arial" w:hAnsi="Arial" w:cs="Arial"/>
          <w:sz w:val="28"/>
          <w:szCs w:val="28"/>
          <w:lang w:val="bg-BG"/>
        </w:rPr>
        <w:t xml:space="preserve"> </w:t>
      </w:r>
      <w:r w:rsidRPr="000B202C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0B202C" w:rsidRDefault="00632271">
      <w:pPr>
        <w:spacing w:before="120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A4F7FCE" w14:textId="77777777" w:rsidR="00D1607C" w:rsidRPr="000B202C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4EE5F6C9" w14:textId="77777777" w:rsidR="00BD7E8F" w:rsidRPr="000B202C" w:rsidRDefault="00BD7E8F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0B23B13C" w14:textId="77777777" w:rsidR="000B202C" w:rsidRPr="000B202C" w:rsidRDefault="000B202C">
      <w:pPr>
        <w:ind w:firstLine="1134"/>
        <w:rPr>
          <w:rFonts w:ascii="Arial" w:hAnsi="Arial"/>
          <w:b/>
          <w:szCs w:val="24"/>
          <w:lang w:val="bg-BG"/>
        </w:rPr>
      </w:pPr>
      <w:r w:rsidRPr="000B202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353077C" w14:textId="77777777" w:rsidR="000B202C" w:rsidRPr="000B202C" w:rsidRDefault="000B202C">
      <w:pPr>
        <w:ind w:firstLine="1134"/>
        <w:rPr>
          <w:rFonts w:ascii="Arial" w:hAnsi="Arial"/>
          <w:b/>
          <w:szCs w:val="24"/>
          <w:lang w:val="bg-BG"/>
        </w:rPr>
      </w:pPr>
    </w:p>
    <w:p w14:paraId="53532532" w14:textId="77777777" w:rsidR="000B202C" w:rsidRPr="000B202C" w:rsidRDefault="000B202C">
      <w:pPr>
        <w:ind w:firstLine="1134"/>
        <w:rPr>
          <w:rFonts w:ascii="Arial" w:hAnsi="Arial"/>
          <w:b/>
          <w:szCs w:val="24"/>
          <w:lang w:val="bg-BG"/>
        </w:rPr>
      </w:pPr>
      <w:r w:rsidRPr="000B202C">
        <w:rPr>
          <w:rFonts w:ascii="Arial" w:hAnsi="Arial"/>
          <w:b/>
          <w:szCs w:val="24"/>
          <w:lang w:val="bg-BG"/>
        </w:rPr>
        <w:t>ГЛАВЕН СЕКРЕТАР НА</w:t>
      </w:r>
    </w:p>
    <w:p w14:paraId="37C6C076" w14:textId="77777777" w:rsidR="000B202C" w:rsidRPr="000B202C" w:rsidRDefault="000B202C">
      <w:pPr>
        <w:ind w:firstLine="1134"/>
        <w:rPr>
          <w:rFonts w:ascii="Arial" w:hAnsi="Arial"/>
          <w:b/>
          <w:szCs w:val="24"/>
          <w:lang w:val="bg-BG"/>
        </w:rPr>
      </w:pPr>
      <w:r w:rsidRPr="000B202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B202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ED24BC7" w14:textId="77777777" w:rsidR="000B202C" w:rsidRPr="000B202C" w:rsidRDefault="000B202C">
      <w:pPr>
        <w:ind w:left="1134"/>
        <w:rPr>
          <w:rFonts w:ascii="Arial" w:hAnsi="Arial"/>
          <w:b/>
          <w:szCs w:val="24"/>
          <w:lang w:val="bg-BG"/>
        </w:rPr>
      </w:pPr>
    </w:p>
    <w:p w14:paraId="2770293A" w14:textId="16B3CF48" w:rsidR="00D1607C" w:rsidRPr="000B202C" w:rsidRDefault="00D1607C">
      <w:pPr>
        <w:rPr>
          <w:rFonts w:asciiTheme="minorHAnsi" w:hAnsiTheme="minorHAnsi"/>
          <w:lang w:val="bg-BG"/>
        </w:rPr>
        <w:sectPr w:rsidR="00D1607C" w:rsidRPr="000B202C" w:rsidSect="001869CA">
          <w:headerReference w:type="even" r:id="rId7"/>
          <w:headerReference w:type="default" r:id="rId8"/>
          <w:footerReference w:type="defaul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0B202C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0B202C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0B202C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0B202C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0B202C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0B202C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0B202C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0B202C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0B202C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0B202C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0B202C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02676DE0" w:rsidR="00A96E4A" w:rsidRPr="000B202C" w:rsidRDefault="00A130AC" w:rsidP="000337ED">
      <w:pPr>
        <w:spacing w:line="288" w:lineRule="auto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0B202C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0B202C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1C05E2" w:rsidRPr="000B202C">
        <w:rPr>
          <w:rFonts w:ascii="Times New Roman" w:hAnsi="Times New Roman"/>
          <w:b/>
          <w:bCs/>
          <w:smallCaps/>
          <w:sz w:val="28"/>
          <w:szCs w:val="28"/>
          <w:lang w:val="bg-BG"/>
        </w:rPr>
        <w:t>изменение и допълнение на Закона за защита от дискриминация</w:t>
      </w:r>
    </w:p>
    <w:p w14:paraId="44C5BCF7" w14:textId="70CEB0F1" w:rsidR="00B4546D" w:rsidRPr="000B202C" w:rsidRDefault="00B31AB5" w:rsidP="00B31AB5">
      <w:pPr>
        <w:tabs>
          <w:tab w:val="left" w:pos="1560"/>
        </w:tabs>
        <w:spacing w:before="120" w:line="288" w:lineRule="auto"/>
        <w:ind w:left="709" w:right="759"/>
        <w:jc w:val="both"/>
        <w:rPr>
          <w:rFonts w:ascii="Arial" w:hAnsi="Arial" w:cs="Arial"/>
          <w:sz w:val="26"/>
          <w:szCs w:val="26"/>
          <w:lang w:val="bg-BG"/>
        </w:rPr>
      </w:pPr>
      <w:r w:rsidRPr="000B202C">
        <w:rPr>
          <w:rFonts w:ascii="Arial" w:hAnsi="Arial" w:cs="Arial"/>
          <w:sz w:val="26"/>
          <w:szCs w:val="26"/>
          <w:lang w:val="bg-BG"/>
        </w:rPr>
        <w:t>(</w:t>
      </w:r>
      <w:r w:rsidRPr="000B202C">
        <w:rPr>
          <w:rFonts w:ascii="Arial" w:hAnsi="Arial" w:cs="Arial"/>
          <w:sz w:val="28"/>
          <w:szCs w:val="28"/>
          <w:lang w:val="bg-BG"/>
        </w:rPr>
        <w:t xml:space="preserve">Обн., ДВ, бр. 86 от 2003 г.; изм. и доп., бр. 70 от </w:t>
      </w:r>
      <w:r w:rsidRPr="000B202C">
        <w:rPr>
          <w:rFonts w:ascii="Arial" w:hAnsi="Arial" w:cs="Arial"/>
          <w:sz w:val="28"/>
          <w:szCs w:val="28"/>
          <w:lang w:val="bg-BG"/>
        </w:rPr>
        <w:br/>
        <w:t xml:space="preserve">2004 г., бр. 105 от 2005 г., бр. 30 и 68 от 2006 г., бр. 59 и 100 от 2007 г., бр. 69 и 108 от 2008 г., бр. 42, 74 и 103 от 2009 г., бр. 97 от 2010 г., бр. 23 и 39 от 2011 г., бр. 38 и 58 от 2012 г., бр. 15 и 68 от 2013 г., бр. 26 от 2015 г., </w:t>
      </w:r>
      <w:r w:rsidRPr="000B202C">
        <w:rPr>
          <w:rFonts w:ascii="Arial" w:hAnsi="Arial" w:cs="Arial"/>
          <w:sz w:val="28"/>
          <w:szCs w:val="28"/>
          <w:lang w:val="bg-BG"/>
        </w:rPr>
        <w:br/>
        <w:t>бр. 33 и 105 от 2016 г., бр. 7 от 2018 г. и бр. 84 от 2023 г.)</w:t>
      </w:r>
    </w:p>
    <w:p w14:paraId="70EF2466" w14:textId="77777777" w:rsidR="00345C10" w:rsidRPr="000B202C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15440A3" w14:textId="77777777" w:rsidR="00345C10" w:rsidRPr="000B202C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096A43" w14:textId="77777777" w:rsidR="006813CD" w:rsidRPr="000B202C" w:rsidRDefault="006813CD" w:rsidP="006813CD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bookmarkStart w:id="1" w:name="_Hlk164530192"/>
      <w:r w:rsidRPr="000B202C">
        <w:rPr>
          <w:rFonts w:ascii="Arial" w:hAnsi="Arial" w:cs="Arial"/>
          <w:b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1.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В чл. 40 се създава ал. 6:</w:t>
      </w:r>
    </w:p>
    <w:p w14:paraId="4D3E7AC9" w14:textId="6D1C264B" w:rsidR="006813CD" w:rsidRPr="000B202C" w:rsidRDefault="006813CD" w:rsidP="006813CD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eastAsia="Calibri" w:hAnsi="Arial" w:cs="Arial"/>
          <w:sz w:val="28"/>
          <w:szCs w:val="28"/>
          <w:lang w:val="bg-BG"/>
        </w:rPr>
        <w:t>„(6) При осъществяване на служебните си задължения членовете на Комисията не носят наказателна и гражданска отговорност за техните служебни действия и за постановените от тях актове, освен ако извършеното е умишлено престъпление от общ характер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>.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“</w:t>
      </w:r>
    </w:p>
    <w:p w14:paraId="25387CED" w14:textId="77777777" w:rsidR="006813CD" w:rsidRPr="000B202C" w:rsidRDefault="006813CD" w:rsidP="006813CD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>§ 2.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 В чл. 47, т. 5 след думата „третирането“ се поставя запетая и се добавя „след предварително получено съгласие на лицето“.</w:t>
      </w:r>
    </w:p>
    <w:p w14:paraId="16E996BB" w14:textId="54650319" w:rsidR="006813CD" w:rsidRPr="000B202C" w:rsidRDefault="006813CD" w:rsidP="006813CD">
      <w:pPr>
        <w:shd w:val="clear" w:color="auto" w:fill="FFFFFF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en-GB"/>
        </w:rPr>
      </w:pPr>
      <w:r w:rsidRPr="000B202C">
        <w:rPr>
          <w:rFonts w:ascii="Arial" w:hAnsi="Arial" w:cs="Arial"/>
          <w:b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3.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В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Допълнителни разпоредби се </w:t>
      </w:r>
      <w:r w:rsidRPr="000B202C">
        <w:rPr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 xml:space="preserve">създават </w:t>
      </w:r>
      <w:r w:rsidRPr="000B202C">
        <w:rPr>
          <w:rFonts w:ascii="Arial" w:hAnsi="Arial" w:cs="Arial"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1в - </w:t>
      </w:r>
      <w:r w:rsidRPr="000B202C">
        <w:rPr>
          <w:rFonts w:ascii="Arial" w:hAnsi="Arial" w:cs="Arial"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1е:</w:t>
      </w:r>
    </w:p>
    <w:p w14:paraId="1A4834DE" w14:textId="77777777" w:rsidR="006813CD" w:rsidRPr="000B202C" w:rsidRDefault="006813CD" w:rsidP="006813CD">
      <w:pPr>
        <w:shd w:val="clear" w:color="auto" w:fill="FFFFFF"/>
        <w:tabs>
          <w:tab w:val="left" w:pos="1134"/>
        </w:tabs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 w:eastAsia="en-GB"/>
        </w:rPr>
        <w:t xml:space="preserve">„§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1в. Този закон въвежда разпоредбите на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Директива 2000/43/ЕО на Съвета от 29 юни 2000 година относно прилагане на принципа на равно третиране на лица без разлика на расата или етническия произход (ОВ, L 180/22 от </w:t>
      </w:r>
      <w:r w:rsidRPr="000B202C">
        <w:rPr>
          <w:rFonts w:ascii="Arial" w:eastAsia="Calibri" w:hAnsi="Arial" w:cs="Arial"/>
          <w:iCs/>
          <w:sz w:val="28"/>
          <w:szCs w:val="28"/>
          <w:lang w:val="bg-BG"/>
        </w:rPr>
        <w:t>19.07.2000</w:t>
      </w:r>
      <w:r w:rsidRPr="000B202C">
        <w:rPr>
          <w:rFonts w:ascii="Arial" w:eastAsia="Calibri" w:hAnsi="Arial" w:cs="Arial"/>
          <w:i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г</w:t>
      </w:r>
      <w:r w:rsidRPr="000B202C">
        <w:rPr>
          <w:rFonts w:ascii="Arial" w:eastAsia="Calibri" w:hAnsi="Arial" w:cs="Arial"/>
          <w:i/>
          <w:sz w:val="28"/>
          <w:szCs w:val="28"/>
          <w:lang w:val="bg-BG"/>
        </w:rPr>
        <w:t>.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).</w:t>
      </w:r>
    </w:p>
    <w:p w14:paraId="5F20E437" w14:textId="77777777" w:rsidR="006813CD" w:rsidRPr="000B202C" w:rsidRDefault="006813CD" w:rsidP="006813CD">
      <w:pPr>
        <w:shd w:val="clear" w:color="auto" w:fill="FFFFFF"/>
        <w:tabs>
          <w:tab w:val="left" w:pos="1134"/>
        </w:tabs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1г. Този закон въвежда разпоредбите на Директива 2000/78/ЕО на Съвета от 27 ноември 2000 година за създаване на основна рамка за равно третиране в областта на заетостта и професиите (ОВ, L 303/16 от 0</w:t>
      </w:r>
      <w:r w:rsidRPr="000B202C">
        <w:rPr>
          <w:rFonts w:ascii="Arial" w:eastAsia="Calibri" w:hAnsi="Arial" w:cs="Arial"/>
          <w:iCs/>
          <w:sz w:val="28"/>
          <w:szCs w:val="28"/>
          <w:lang w:val="bg-BG"/>
        </w:rPr>
        <w:t>2.12.2000</w:t>
      </w:r>
      <w:r w:rsidRPr="000B202C">
        <w:rPr>
          <w:rFonts w:ascii="Arial" w:eastAsia="Calibri" w:hAnsi="Arial" w:cs="Arial"/>
          <w:i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г.).</w:t>
      </w:r>
    </w:p>
    <w:p w14:paraId="0BDFFB55" w14:textId="14E2F08D" w:rsidR="006813CD" w:rsidRPr="000B202C" w:rsidRDefault="006813CD" w:rsidP="006813CD">
      <w:pPr>
        <w:shd w:val="clear" w:color="auto" w:fill="FFFFFF"/>
        <w:tabs>
          <w:tab w:val="left" w:pos="1134"/>
        </w:tabs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 w:eastAsia="en-GB"/>
        </w:rPr>
        <w:lastRenderedPageBreak/>
        <w:t xml:space="preserve">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1д. Този закон въвежда разпоредбите на Директива </w:t>
      </w:r>
      <w:r w:rsidR="00340F4C" w:rsidRPr="000B202C">
        <w:rPr>
          <w:rFonts w:ascii="Arial" w:eastAsia="Calibri" w:hAnsi="Arial" w:cs="Arial"/>
          <w:sz w:val="28"/>
          <w:szCs w:val="28"/>
          <w:lang w:val="bg-BG"/>
        </w:rPr>
        <w:br/>
      </w:r>
      <w:r w:rsidRPr="000B202C">
        <w:rPr>
          <w:rFonts w:ascii="Arial" w:eastAsia="Calibri" w:hAnsi="Arial" w:cs="Arial"/>
          <w:sz w:val="28"/>
          <w:szCs w:val="28"/>
          <w:lang w:val="bg-BG"/>
        </w:rPr>
        <w:t>(ЕС) 2024/1499 на Съвета от 7 май 2024 година относно стандартите за органите по въпросите на равенството в областта на равното третиране на лицата, независимо от тяхната раса или етнически произход, равното третиране на лицата по въпросите на заетостта и професиите, независимо от тяхната религия или убеждения, увреждане, възраст или сексуална ориентация, равното третиране на жените и мъжете по въпросите на социалното осигуряване и достъпа и предоставянето на стоки и услуги, и за изменение на директиви 2000/43/ЕО и 2004/113/ЕО (O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>В,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 L 2024/1499 6 от </w:t>
      </w:r>
      <w:r w:rsidRPr="000B202C">
        <w:rPr>
          <w:rFonts w:ascii="Arial" w:eastAsia="Calibri" w:hAnsi="Arial" w:cs="Arial"/>
          <w:iCs/>
          <w:sz w:val="28"/>
          <w:szCs w:val="28"/>
          <w:lang w:val="bg-BG"/>
        </w:rPr>
        <w:t>29.05.2024</w:t>
      </w:r>
      <w:r w:rsidRPr="000B202C">
        <w:rPr>
          <w:rFonts w:ascii="Arial" w:eastAsia="Calibri" w:hAnsi="Arial" w:cs="Arial"/>
          <w:i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г.).</w:t>
      </w:r>
    </w:p>
    <w:p w14:paraId="2AB9AE31" w14:textId="613310FC" w:rsidR="006813CD" w:rsidRPr="000B202C" w:rsidRDefault="006813CD" w:rsidP="006813CD">
      <w:pPr>
        <w:shd w:val="clear" w:color="auto" w:fill="FFFFFF"/>
        <w:tabs>
          <w:tab w:val="left" w:pos="1134"/>
        </w:tabs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1е. Този закон въвежда разпоредбите на Директива </w:t>
      </w:r>
      <w:r w:rsidR="00340F4C" w:rsidRPr="000B202C">
        <w:rPr>
          <w:rFonts w:ascii="Arial" w:eastAsia="Calibri" w:hAnsi="Arial" w:cs="Arial"/>
          <w:sz w:val="28"/>
          <w:szCs w:val="28"/>
          <w:lang w:val="bg-BG"/>
        </w:rPr>
        <w:br/>
      </w:r>
      <w:r w:rsidRPr="000B202C">
        <w:rPr>
          <w:rFonts w:ascii="Arial" w:eastAsia="Calibri" w:hAnsi="Arial" w:cs="Arial"/>
          <w:sz w:val="28"/>
          <w:szCs w:val="28"/>
          <w:lang w:val="bg-BG"/>
        </w:rPr>
        <w:t>(ЕС) 2024/1500 на Европейския парламент и на Съвета от 14 май 2024 година относно стандартите за органите по въпросите на равенството в областта на равното третиране и равните възможности на жените и мъжете в областта на заетостта и професиите и за изменение на директиви 2006/54/ЕО и 2010/41/ЕС (O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>В,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 L 2024/1500 от </w:t>
      </w:r>
      <w:r w:rsidRPr="000B202C">
        <w:rPr>
          <w:rFonts w:ascii="Arial" w:eastAsia="Calibri" w:hAnsi="Arial" w:cs="Arial"/>
          <w:iCs/>
          <w:sz w:val="28"/>
          <w:szCs w:val="28"/>
          <w:lang w:val="bg-BG"/>
        </w:rPr>
        <w:t>29.05.2024 г.)“.</w:t>
      </w:r>
    </w:p>
    <w:p w14:paraId="6293C0AC" w14:textId="4621A04F" w:rsidR="006813CD" w:rsidRPr="000B202C" w:rsidRDefault="006813CD" w:rsidP="006813CD">
      <w:pPr>
        <w:shd w:val="clear" w:color="auto" w:fill="FFFFFF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0B202C">
        <w:rPr>
          <w:rFonts w:ascii="Arial" w:hAnsi="Arial" w:cs="Arial"/>
          <w:b/>
          <w:sz w:val="28"/>
          <w:szCs w:val="28"/>
          <w:lang w:val="bg-BG" w:eastAsia="en-GB"/>
        </w:rPr>
        <w:t xml:space="preserve">§ 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4.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В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>§ 2</w:t>
      </w:r>
      <w:r w:rsidRPr="000B202C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от 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>Допълнителна</w:t>
      </w:r>
      <w:r w:rsidR="002209EC" w:rsidRPr="000B202C">
        <w:rPr>
          <w:rFonts w:ascii="Arial" w:eastAsia="Calibri" w:hAnsi="Arial" w:cs="Arial"/>
          <w:sz w:val="28"/>
          <w:szCs w:val="28"/>
          <w:lang w:val="bg-BG"/>
        </w:rPr>
        <w:t>та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разпоредба </w:t>
      </w:r>
      <w:r w:rsidR="006F49C8" w:rsidRPr="000B202C">
        <w:rPr>
          <w:rFonts w:ascii="Arial" w:eastAsia="Calibri" w:hAnsi="Arial" w:cs="Arial"/>
          <w:sz w:val="28"/>
          <w:szCs w:val="28"/>
          <w:lang w:val="bg-BG"/>
        </w:rPr>
        <w:t>на</w:t>
      </w:r>
      <w:r w:rsidRPr="000B202C">
        <w:rPr>
          <w:rFonts w:ascii="Arial" w:eastAsia="Calibri" w:hAnsi="Arial" w:cs="Arial"/>
          <w:sz w:val="28"/>
          <w:szCs w:val="28"/>
          <w:lang w:val="bg-BG"/>
        </w:rPr>
        <w:t xml:space="preserve"> Закона за допълнение на Закона за защита от дискриминация (ДВ, бр. 100 от 2007 г., в сила от 20.12.2007 г.) след думата „Съвета“ се добавя „от 13 декември 2004 г.“ и след думата „услуги“ се добавя „(ОВ, L 373/37 от 21.12.2004 г.)“.</w:t>
      </w:r>
    </w:p>
    <w:bookmarkEnd w:id="1"/>
    <w:p w14:paraId="37E1DFB3" w14:textId="77777777" w:rsidR="006813CD" w:rsidRPr="000B202C" w:rsidRDefault="006813C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0B202C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77777777" w:rsidR="00D1607C" w:rsidRPr="000B202C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0B202C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0B202C">
        <w:rPr>
          <w:rFonts w:ascii="Arial" w:hAnsi="Arial" w:cs="Arial"/>
          <w:sz w:val="28"/>
          <w:szCs w:val="28"/>
          <w:lang w:val="bg-BG"/>
        </w:rPr>
        <w:t>51</w:t>
      </w:r>
      <w:r w:rsidR="00500670" w:rsidRPr="000B202C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0B202C">
        <w:rPr>
          <w:rFonts w:ascii="Arial" w:hAnsi="Arial" w:cs="Arial"/>
          <w:sz w:val="28"/>
          <w:szCs w:val="28"/>
          <w:lang w:val="bg-BG"/>
        </w:rPr>
        <w:t>...</w:t>
      </w:r>
      <w:r w:rsidR="00A815B5" w:rsidRPr="000B202C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0B202C">
        <w:rPr>
          <w:rFonts w:ascii="Arial" w:hAnsi="Arial" w:cs="Arial"/>
          <w:sz w:val="28"/>
          <w:szCs w:val="28"/>
          <w:lang w:val="bg-BG"/>
        </w:rPr>
        <w:t>2</w:t>
      </w:r>
      <w:r w:rsidR="001D67FE" w:rsidRPr="000B202C">
        <w:rPr>
          <w:rFonts w:ascii="Arial" w:hAnsi="Arial" w:cs="Arial"/>
          <w:sz w:val="28"/>
          <w:szCs w:val="28"/>
          <w:lang w:val="bg-BG"/>
        </w:rPr>
        <w:t>5</w:t>
      </w:r>
      <w:r w:rsidR="00500670" w:rsidRPr="000B202C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0B202C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0B202C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0B202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0B202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93B98FB" w14:textId="77777777" w:rsidR="006F49C8" w:rsidRPr="000B202C" w:rsidRDefault="006F49C8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0B202C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0B202C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0B202C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0B202C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0B202C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63FD9260" w:rsidR="00A963A4" w:rsidRPr="000B202C" w:rsidRDefault="001C6AD0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0B202C">
        <w:rPr>
          <w:rFonts w:ascii="Times New Roman" w:hAnsi="Times New Roman"/>
          <w:b/>
          <w:sz w:val="26"/>
          <w:lang w:val="bg-BG"/>
        </w:rPr>
        <w:t>Рая Назарян</w:t>
      </w:r>
    </w:p>
    <w:p w14:paraId="063F7593" w14:textId="77777777" w:rsidR="00D1607C" w:rsidRPr="000B202C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sectPr w:rsidR="00D1607C" w:rsidRPr="000B202C" w:rsidSect="006F4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63" w:bottom="1134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C544" w14:textId="77777777" w:rsidR="0026727E" w:rsidRDefault="0026727E">
      <w:r>
        <w:separator/>
      </w:r>
    </w:p>
  </w:endnote>
  <w:endnote w:type="continuationSeparator" w:id="0">
    <w:p w14:paraId="015CD308" w14:textId="77777777" w:rsidR="0026727E" w:rsidRDefault="002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6CCA4887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0B202C" w:rsidRPr="000B202C">
      <w:rPr>
        <w:rFonts w:ascii="NewSaturionCyr" w:hAnsi="NewSaturionCyr"/>
        <w:noProof/>
        <w:sz w:val="16"/>
        <w:szCs w:val="16"/>
      </w:rPr>
      <w:t>25RH946</w:t>
    </w:r>
    <w:r w:rsidR="000B202C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77777777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мб</w:t>
          </w:r>
          <w:proofErr w:type="spellEnd"/>
          <w:r w:rsidRPr="0084257F">
            <w:rPr>
              <w:rFonts w:ascii="NewSaturionCyr" w:hAnsi="NewSaturionCyr"/>
              <w:sz w:val="16"/>
              <w:szCs w:val="16"/>
            </w:rPr>
            <w:t>-</w:t>
          </w:r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ЕТ</w:t>
          </w:r>
        </w:p>
      </w:tc>
      <w:tc>
        <w:tcPr>
          <w:tcW w:w="4596" w:type="dxa"/>
        </w:tcPr>
        <w:p w14:paraId="272BDA6A" w14:textId="78DBC668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0B202C" w:rsidRPr="000B202C">
            <w:rPr>
              <w:rFonts w:ascii="NewSaturionCyr" w:hAnsi="NewSaturionCyr"/>
              <w:noProof/>
              <w:sz w:val="16"/>
              <w:szCs w:val="16"/>
            </w:rPr>
            <w:t>25RH946</w:t>
          </w:r>
          <w:r w:rsidR="000B202C">
            <w:rPr>
              <w:rFonts w:ascii="NewSaturionCyr" w:hAnsi="NewSaturionCyr"/>
              <w:noProof/>
              <w:sz w:val="16"/>
              <w:szCs w:val="16"/>
              <w:lang w:val="bg-BG"/>
            </w:rPr>
            <w:t>.DOCX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6BB" w14:textId="6F23D48A" w:rsidR="00A016C1" w:rsidRPr="00A33305" w:rsidRDefault="00A016C1" w:rsidP="00A33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FB75" w14:textId="77777777" w:rsidR="0026727E" w:rsidRDefault="0026727E">
      <w:r>
        <w:separator/>
      </w:r>
    </w:p>
  </w:footnote>
  <w:footnote w:type="continuationSeparator" w:id="0">
    <w:p w14:paraId="06F95FCA" w14:textId="77777777" w:rsidR="0026727E" w:rsidRDefault="0026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1B6A89BB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9C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4020"/>
    <w:rsid w:val="000B202C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05E2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126AB"/>
    <w:rsid w:val="002209C7"/>
    <w:rsid w:val="002209EC"/>
    <w:rsid w:val="002230D8"/>
    <w:rsid w:val="0023648C"/>
    <w:rsid w:val="00250BA0"/>
    <w:rsid w:val="0026727E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27FC"/>
    <w:rsid w:val="00325BED"/>
    <w:rsid w:val="0034065D"/>
    <w:rsid w:val="00340F4C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429C"/>
    <w:rsid w:val="004175A5"/>
    <w:rsid w:val="00423556"/>
    <w:rsid w:val="00434972"/>
    <w:rsid w:val="004432B1"/>
    <w:rsid w:val="004469C3"/>
    <w:rsid w:val="00451660"/>
    <w:rsid w:val="00451C9B"/>
    <w:rsid w:val="0045280E"/>
    <w:rsid w:val="00466ECC"/>
    <w:rsid w:val="00470B31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86D00"/>
    <w:rsid w:val="00592942"/>
    <w:rsid w:val="00594C35"/>
    <w:rsid w:val="005A19EF"/>
    <w:rsid w:val="005A39E7"/>
    <w:rsid w:val="005B1328"/>
    <w:rsid w:val="005B385B"/>
    <w:rsid w:val="005C2053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33FF"/>
    <w:rsid w:val="006648DF"/>
    <w:rsid w:val="00667025"/>
    <w:rsid w:val="006670D3"/>
    <w:rsid w:val="006813CD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6F49C8"/>
    <w:rsid w:val="007206E6"/>
    <w:rsid w:val="007213CE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0847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33F5"/>
    <w:rsid w:val="00964549"/>
    <w:rsid w:val="00965C45"/>
    <w:rsid w:val="009A74C4"/>
    <w:rsid w:val="009C3F99"/>
    <w:rsid w:val="009C5022"/>
    <w:rsid w:val="009C790F"/>
    <w:rsid w:val="009E34C8"/>
    <w:rsid w:val="009E7145"/>
    <w:rsid w:val="009F41B3"/>
    <w:rsid w:val="00A016C1"/>
    <w:rsid w:val="00A05F2C"/>
    <w:rsid w:val="00A130AC"/>
    <w:rsid w:val="00A22557"/>
    <w:rsid w:val="00A33305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15ECC"/>
    <w:rsid w:val="00B17515"/>
    <w:rsid w:val="00B22F1A"/>
    <w:rsid w:val="00B31AB5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0851"/>
    <w:rsid w:val="00BD7267"/>
    <w:rsid w:val="00BD7E8F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B13D2"/>
    <w:rsid w:val="00DC61C0"/>
    <w:rsid w:val="00DD4784"/>
    <w:rsid w:val="00DE07B9"/>
    <w:rsid w:val="00DF1FE3"/>
    <w:rsid w:val="00E23716"/>
    <w:rsid w:val="00E247C0"/>
    <w:rsid w:val="00E31F3A"/>
    <w:rsid w:val="00E44FEE"/>
    <w:rsid w:val="00E46143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2885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2025-12-30T12:57:00Z</cp:lastPrinted>
  <dcterms:created xsi:type="dcterms:W3CDTF">2025-12-30T13:43:00Z</dcterms:created>
  <dcterms:modified xsi:type="dcterms:W3CDTF">2025-12-30T13:43:00Z</dcterms:modified>
</cp:coreProperties>
</file>