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E6CC2" w14:textId="77777777" w:rsidR="00AD087A" w:rsidRPr="007C3D3A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702F2205" w14:textId="77777777" w:rsidR="00AD087A" w:rsidRPr="007C3D3A" w:rsidRDefault="00AD087A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7C3D3A">
        <w:rPr>
          <w:rFonts w:ascii="Times New Roman" w:hAnsi="Times New Roman"/>
          <w:b/>
          <w:sz w:val="32"/>
          <w:szCs w:val="32"/>
          <w:lang w:val="bg-BG"/>
        </w:rPr>
        <w:t>М  О  Т  И  В  И</w:t>
      </w:r>
    </w:p>
    <w:p w14:paraId="5B3907F6" w14:textId="77777777" w:rsidR="00AD087A" w:rsidRPr="007C3D3A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35F342CE" w14:textId="18AD64AF" w:rsidR="00AD087A" w:rsidRPr="007C3D3A" w:rsidRDefault="00AD087A" w:rsidP="007C19A7">
      <w:pPr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7C3D3A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към проекта на Закон за </w:t>
      </w:r>
      <w:r w:rsidR="007C3D3A" w:rsidRPr="007C19A7">
        <w:rPr>
          <w:rFonts w:ascii="Times New Roman" w:hAnsi="Times New Roman"/>
          <w:b/>
          <w:bCs/>
          <w:smallCaps/>
          <w:sz w:val="28"/>
          <w:szCs w:val="28"/>
          <w:lang w:val="bg-BG"/>
        </w:rPr>
        <w:t xml:space="preserve">изменение и допълнение на </w:t>
      </w:r>
      <w:r w:rsidR="007C19A7">
        <w:rPr>
          <w:rFonts w:ascii="Times New Roman" w:hAnsi="Times New Roman"/>
          <w:b/>
          <w:bCs/>
          <w:smallCaps/>
          <w:sz w:val="28"/>
          <w:szCs w:val="28"/>
          <w:lang w:val="bg-BG"/>
        </w:rPr>
        <w:br/>
      </w:r>
      <w:r w:rsidR="007C3D3A" w:rsidRPr="007C19A7">
        <w:rPr>
          <w:rFonts w:ascii="Times New Roman" w:hAnsi="Times New Roman"/>
          <w:b/>
          <w:bCs/>
          <w:smallCaps/>
          <w:sz w:val="28"/>
          <w:szCs w:val="28"/>
          <w:lang w:val="bg-BG"/>
        </w:rPr>
        <w:t>Закона за защита от дискриминация</w:t>
      </w:r>
    </w:p>
    <w:p w14:paraId="5056BBE4" w14:textId="77777777" w:rsidR="00AD087A" w:rsidRPr="007C3D3A" w:rsidRDefault="00AD087A" w:rsidP="00D013AB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677A30DD" w14:textId="77777777" w:rsidR="007C3D3A" w:rsidRPr="007C3D3A" w:rsidRDefault="007C3D3A" w:rsidP="007C3D3A">
      <w:pPr>
        <w:autoSpaceDE w:val="0"/>
        <w:autoSpaceDN w:val="0"/>
        <w:adjustRightInd w:val="0"/>
        <w:spacing w:before="120" w:line="288" w:lineRule="auto"/>
        <w:ind w:firstLine="1134"/>
        <w:rPr>
          <w:rFonts w:ascii="Arial" w:hAnsi="Arial" w:cs="Arial"/>
          <w:color w:val="000000"/>
          <w:sz w:val="28"/>
          <w:szCs w:val="28"/>
          <w:lang w:val="bg-BG"/>
        </w:rPr>
      </w:pPr>
    </w:p>
    <w:p w14:paraId="55B18652" w14:textId="77777777" w:rsidR="007C3D3A" w:rsidRPr="007C3D3A" w:rsidRDefault="007C3D3A" w:rsidP="007C19A7">
      <w:pPr>
        <w:pStyle w:val="Default"/>
        <w:numPr>
          <w:ilvl w:val="0"/>
          <w:numId w:val="7"/>
        </w:numPr>
        <w:spacing w:before="120" w:line="288" w:lineRule="auto"/>
        <w:ind w:left="0"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7C3D3A">
        <w:rPr>
          <w:rFonts w:ascii="Arial" w:hAnsi="Arial" w:cs="Arial"/>
          <w:b/>
          <w:bCs/>
          <w:sz w:val="28"/>
          <w:szCs w:val="28"/>
          <w:lang w:val="bg-BG"/>
        </w:rPr>
        <w:t>Причини, които налагат приемането на проекта на нормативен акт:</w:t>
      </w:r>
    </w:p>
    <w:p w14:paraId="167AD12E" w14:textId="7FACAC4F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Причината, която налага приемането на проекта на нормативен акт</w:t>
      </w:r>
      <w:r w:rsidR="007C19A7">
        <w:rPr>
          <w:rFonts w:ascii="Arial" w:hAnsi="Arial" w:cs="Arial"/>
          <w:sz w:val="28"/>
          <w:szCs w:val="28"/>
          <w:lang w:val="bg-BG"/>
        </w:rPr>
        <w:t>,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 е задължението на Република България като държава </w:t>
      </w:r>
      <w:r w:rsidR="00E33331">
        <w:rPr>
          <w:rFonts w:ascii="Arial" w:hAnsi="Arial" w:cs="Arial"/>
          <w:sz w:val="28"/>
          <w:szCs w:val="28"/>
          <w:lang w:val="bg-BG"/>
        </w:rPr>
        <w:t xml:space="preserve">- </w:t>
      </w:r>
      <w:r w:rsidRPr="007C3D3A">
        <w:rPr>
          <w:rFonts w:ascii="Arial" w:hAnsi="Arial" w:cs="Arial"/>
          <w:sz w:val="28"/>
          <w:szCs w:val="28"/>
          <w:lang w:val="bg-BG"/>
        </w:rPr>
        <w:t>членка на Европейския съюз</w:t>
      </w:r>
      <w:r w:rsidR="00E33331">
        <w:rPr>
          <w:rFonts w:ascii="Arial" w:hAnsi="Arial" w:cs="Arial"/>
          <w:sz w:val="28"/>
          <w:szCs w:val="28"/>
          <w:lang w:val="bg-BG"/>
        </w:rPr>
        <w:t>,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 да привежда националното си законодателство в съответствие с правото на Съюза.</w:t>
      </w:r>
    </w:p>
    <w:p w14:paraId="00B79FF1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7C3D3A">
        <w:rPr>
          <w:rFonts w:ascii="Arial" w:hAnsi="Arial" w:cs="Arial"/>
          <w:color w:val="auto"/>
          <w:sz w:val="28"/>
          <w:szCs w:val="28"/>
          <w:lang w:val="bg-BG"/>
        </w:rPr>
        <w:t xml:space="preserve">С предложения проект на нормативен акт </w:t>
      </w:r>
      <w:r w:rsidRPr="007C3D3A">
        <w:rPr>
          <w:rFonts w:ascii="Arial" w:hAnsi="Arial" w:cs="Arial"/>
          <w:bCs/>
          <w:color w:val="auto"/>
          <w:sz w:val="28"/>
          <w:szCs w:val="28"/>
          <w:lang w:val="bg-BG"/>
        </w:rPr>
        <w:t xml:space="preserve">се въвеждат </w:t>
      </w:r>
      <w:r w:rsidRPr="007C3D3A">
        <w:rPr>
          <w:rFonts w:ascii="Arial" w:hAnsi="Arial" w:cs="Arial"/>
          <w:color w:val="auto"/>
          <w:sz w:val="28"/>
          <w:szCs w:val="28"/>
          <w:lang w:val="bg-BG"/>
        </w:rPr>
        <w:t>разпоредбите на две директиви относно стандартите за органите по въпросите на равенството:</w:t>
      </w:r>
    </w:p>
    <w:p w14:paraId="1F7F85F1" w14:textId="1DB43CFF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7C3D3A">
        <w:rPr>
          <w:rFonts w:ascii="Arial" w:hAnsi="Arial" w:cs="Arial"/>
          <w:color w:val="auto"/>
          <w:sz w:val="28"/>
          <w:szCs w:val="28"/>
          <w:lang w:val="bg-BG"/>
        </w:rPr>
        <w:t xml:space="preserve">- Директива (ЕС) 2024/1499 на Съвета от 7 май 2024 година относно стандартите за органите по въпросите на равенството в областта на равното третиране на лицата, независимо от тяхната раса или етнически произход, равното третиране на лицата по въпросите на заетостта и професиите, независимо от тяхната религия или убеждения, увреждане, възраст или сексуална ориентация, равното третиране на жените и мъжете по въпросите на социалното осигуряване и достъпа и предоставянето на стоки и услуги, и за изменение на директиви 2000/43/ЕО и 2004/113/ЕО 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(ОВ, L 2024/1499 от </w:t>
      </w:r>
      <w:r w:rsidRPr="007C3D3A">
        <w:rPr>
          <w:rStyle w:val="Emphasis"/>
          <w:rFonts w:ascii="Arial" w:hAnsi="Arial" w:cs="Arial"/>
          <w:sz w:val="28"/>
          <w:szCs w:val="28"/>
          <w:lang w:val="bg-BG"/>
        </w:rPr>
        <w:t>29.05.2024</w:t>
      </w:r>
      <w:r w:rsidRPr="007C3D3A">
        <w:rPr>
          <w:rFonts w:ascii="Arial" w:hAnsi="Arial" w:cs="Arial"/>
          <w:i/>
          <w:sz w:val="28"/>
          <w:szCs w:val="28"/>
          <w:lang w:val="bg-BG"/>
        </w:rPr>
        <w:t xml:space="preserve"> </w:t>
      </w:r>
      <w:r w:rsidRPr="007C3D3A">
        <w:rPr>
          <w:rFonts w:ascii="Arial" w:hAnsi="Arial" w:cs="Arial"/>
          <w:sz w:val="28"/>
          <w:szCs w:val="28"/>
          <w:lang w:val="bg-BG"/>
        </w:rPr>
        <w:t>г.)</w:t>
      </w:r>
      <w:r w:rsidRPr="007C3D3A">
        <w:rPr>
          <w:rFonts w:ascii="Arial" w:hAnsi="Arial" w:cs="Arial"/>
          <w:color w:val="auto"/>
          <w:sz w:val="28"/>
          <w:szCs w:val="28"/>
          <w:lang w:val="bg-BG"/>
        </w:rPr>
        <w:t xml:space="preserve"> (Директива 2024/1499);</w:t>
      </w:r>
    </w:p>
    <w:p w14:paraId="7A423A87" w14:textId="62B2400B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7C3D3A">
        <w:rPr>
          <w:rFonts w:ascii="Arial" w:hAnsi="Arial" w:cs="Arial"/>
          <w:color w:val="auto"/>
          <w:sz w:val="28"/>
          <w:szCs w:val="28"/>
          <w:lang w:val="bg-BG"/>
        </w:rPr>
        <w:t xml:space="preserve">- Директива (ЕС) 2024/1500 на Европейския парламент и на Съвета от 14 май 2024 година относно стандартите за органите по въпросите на равенството в областта на равното третиране и равните възможности на жените и мъжете в областта на заетостта и професиите и за изменение на директиви 2006/54/ЕО и 2010/41/ЕС </w:t>
      </w:r>
      <w:r w:rsidRPr="007C3D3A">
        <w:rPr>
          <w:rFonts w:ascii="Arial" w:hAnsi="Arial" w:cs="Arial"/>
          <w:sz w:val="28"/>
          <w:szCs w:val="28"/>
          <w:lang w:val="bg-BG"/>
        </w:rPr>
        <w:t>(ОВ</w:t>
      </w:r>
      <w:r w:rsidR="00401F85">
        <w:rPr>
          <w:rFonts w:ascii="Arial" w:hAnsi="Arial" w:cs="Arial"/>
          <w:sz w:val="28"/>
          <w:szCs w:val="28"/>
          <w:lang w:val="bg-BG"/>
        </w:rPr>
        <w:t>,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 L 2024/1500 от </w:t>
      </w:r>
      <w:r w:rsidRPr="007C3D3A">
        <w:rPr>
          <w:rStyle w:val="Emphasis"/>
          <w:rFonts w:ascii="Arial" w:hAnsi="Arial" w:cs="Arial"/>
          <w:sz w:val="28"/>
          <w:szCs w:val="28"/>
          <w:lang w:val="bg-BG"/>
        </w:rPr>
        <w:t>29.05.2024</w:t>
      </w:r>
      <w:r w:rsidRPr="007C3D3A">
        <w:rPr>
          <w:rFonts w:ascii="Arial" w:hAnsi="Arial" w:cs="Arial"/>
          <w:i/>
          <w:sz w:val="28"/>
          <w:szCs w:val="28"/>
          <w:lang w:val="bg-BG"/>
        </w:rPr>
        <w:t xml:space="preserve"> г.</w:t>
      </w:r>
      <w:r w:rsidRPr="007C3D3A">
        <w:rPr>
          <w:rFonts w:ascii="Arial" w:hAnsi="Arial" w:cs="Arial"/>
          <w:sz w:val="28"/>
          <w:szCs w:val="28"/>
          <w:lang w:val="bg-BG"/>
        </w:rPr>
        <w:t>)</w:t>
      </w:r>
      <w:r w:rsidRPr="007C3D3A">
        <w:rPr>
          <w:rFonts w:ascii="Arial" w:hAnsi="Arial" w:cs="Arial"/>
          <w:color w:val="auto"/>
          <w:sz w:val="28"/>
          <w:szCs w:val="28"/>
          <w:lang w:val="bg-BG"/>
        </w:rPr>
        <w:t xml:space="preserve"> (Директива 2024/1500).</w:t>
      </w:r>
    </w:p>
    <w:p w14:paraId="59CC396D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7C3D3A">
        <w:rPr>
          <w:rFonts w:ascii="Arial" w:hAnsi="Arial" w:cs="Arial"/>
          <w:color w:val="auto"/>
          <w:sz w:val="28"/>
          <w:szCs w:val="28"/>
          <w:shd w:val="clear" w:color="auto" w:fill="F9FAFB"/>
          <w:lang w:val="bg-BG"/>
        </w:rPr>
        <w:t xml:space="preserve">Директивите следва да бъдат транспонирани в националното 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законодателство в срок до 19 юни 2026 г. </w:t>
      </w:r>
    </w:p>
    <w:p w14:paraId="69E46386" w14:textId="77777777" w:rsidR="00E33331" w:rsidRDefault="00E33331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shd w:val="clear" w:color="auto" w:fill="FFFFFF"/>
          <w:lang w:val="bg-BG"/>
        </w:rPr>
      </w:pPr>
    </w:p>
    <w:p w14:paraId="1A3E810A" w14:textId="77777777" w:rsidR="00E33331" w:rsidRDefault="00E33331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shd w:val="clear" w:color="auto" w:fill="FFFFFF"/>
          <w:lang w:val="bg-BG"/>
        </w:rPr>
      </w:pPr>
    </w:p>
    <w:p w14:paraId="0AC3EDE2" w14:textId="476574CC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shd w:val="clear" w:color="auto" w:fill="FFFFFF"/>
          <w:lang w:val="bg-BG"/>
        </w:rPr>
        <w:t xml:space="preserve">Директива 2024/1499 и Директива 2024/1500 </w:t>
      </w:r>
      <w:r w:rsidRPr="007C3D3A">
        <w:rPr>
          <w:rFonts w:ascii="Arial" w:hAnsi="Arial" w:cs="Arial"/>
          <w:sz w:val="28"/>
          <w:szCs w:val="28"/>
          <w:lang w:val="bg-BG"/>
        </w:rPr>
        <w:t>установяват общи за целия ЕС минимални изисквания за органите по въпросите на равенството, за да се постигне по-добро прилагане и изпълнение на правото на ЕС в областта на равенството и да се гарантира, че хората във всички държави членки се ползват от общо минимално равнище на защита срещу дискриминация.</w:t>
      </w:r>
    </w:p>
    <w:p w14:paraId="19899E11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7C3D3A">
        <w:rPr>
          <w:rFonts w:ascii="Arial" w:eastAsia="Times New Roman" w:hAnsi="Arial" w:cs="Arial"/>
          <w:sz w:val="28"/>
          <w:szCs w:val="28"/>
          <w:lang w:val="bg-BG" w:eastAsia="en-GB"/>
        </w:rPr>
        <w:t xml:space="preserve">Органите по въпросите на равенството са национални публични институции, </w:t>
      </w:r>
      <w:r w:rsidRPr="007C3D3A">
        <w:rPr>
          <w:rFonts w:ascii="Arial" w:hAnsi="Arial" w:cs="Arial"/>
          <w:sz w:val="28"/>
          <w:szCs w:val="28"/>
          <w:lang w:val="bg-BG"/>
        </w:rPr>
        <w:t>създадени в държавите членки, за да насърчават равенство за всички и да се борят срещу дискриминацията. Това са независими организации, които защитават и подпомагат жертвите на дискриминация, наблюдават и докладват по въпроси, свързани с дискриминацията. Те играят основна роля в архитектурата на ЕС за недискриминация.</w:t>
      </w:r>
    </w:p>
    <w:p w14:paraId="4F81B709" w14:textId="6B4FC215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>Основният проблем, който двете директиви адресират</w:t>
      </w:r>
      <w:r w:rsidR="00401F85">
        <w:rPr>
          <w:rFonts w:ascii="Arial" w:hAnsi="Arial" w:cs="Arial"/>
          <w:sz w:val="28"/>
          <w:szCs w:val="28"/>
          <w:shd w:val="clear" w:color="auto" w:fill="F9FAFB"/>
          <w:lang w:val="bg-BG"/>
        </w:rPr>
        <w:t>,</w:t>
      </w: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 xml:space="preserve"> е</w:t>
      </w:r>
      <w:r w:rsidRPr="007C3D3A">
        <w:rPr>
          <w:rFonts w:ascii="Arial" w:eastAsia="Times New Roman" w:hAnsi="Arial" w:cs="Arial"/>
          <w:sz w:val="28"/>
          <w:szCs w:val="28"/>
          <w:lang w:val="bg-BG" w:eastAsia="bg-BG"/>
        </w:rPr>
        <w:t xml:space="preserve"> необходимостта от оправомощаване/засилване на ролята на органите по въпросите на равенството и </w:t>
      </w: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 xml:space="preserve">липсата на </w:t>
      </w:r>
      <w:r w:rsidRPr="007C3D3A">
        <w:rPr>
          <w:rFonts w:ascii="Arial" w:eastAsia="Times New Roman" w:hAnsi="Arial" w:cs="Arial"/>
          <w:sz w:val="28"/>
          <w:szCs w:val="28"/>
          <w:lang w:val="bg-BG" w:eastAsia="bg-BG"/>
        </w:rPr>
        <w:t>общи за целия ЕС минимални изисквания.</w:t>
      </w:r>
    </w:p>
    <w:p w14:paraId="3E57AB56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7C3D3A">
        <w:rPr>
          <w:rFonts w:ascii="Arial" w:eastAsia="Times New Roman" w:hAnsi="Arial" w:cs="Arial"/>
          <w:sz w:val="28"/>
          <w:szCs w:val="28"/>
          <w:lang w:val="bg-BG" w:eastAsia="en-GB"/>
        </w:rPr>
        <w:t>Понастоящем съществуват значителни различия между държавите членки по отношение на правомощията, независимостта, ресурсите, достъпността и ефективността на органите по въпросите на равенството в рамките на ЕС.</w:t>
      </w:r>
    </w:p>
    <w:p w14:paraId="4454DEA1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Тези различия са предпоставка за различни равнища на защита срещу дискриминация в държавите членки. Това рефлектира неблагоприятно върху постигането на по-добро прилагане и изпълнение на правото на ЕС в областта на равенството и усилията на ЕК по пътя към Съюз на равенство.</w:t>
      </w:r>
    </w:p>
    <w:p w14:paraId="06ED9EE8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val="bg-BG" w:eastAsia="bg-BG"/>
        </w:rPr>
      </w:pPr>
      <w:r w:rsidRPr="007C3D3A">
        <w:rPr>
          <w:rFonts w:ascii="Arial" w:eastAsia="Times New Roman" w:hAnsi="Arial" w:cs="Arial"/>
          <w:sz w:val="28"/>
          <w:szCs w:val="28"/>
          <w:lang w:val="bg-BG" w:eastAsia="bg-BG"/>
        </w:rPr>
        <w:t>Поради това</w:t>
      </w:r>
      <w:r w:rsidRPr="007C3D3A">
        <w:rPr>
          <w:rFonts w:ascii="Arial" w:hAnsi="Arial" w:cs="Arial"/>
          <w:sz w:val="28"/>
          <w:szCs w:val="28"/>
          <w:shd w:val="clear" w:color="auto" w:fill="FFFFFF"/>
          <w:lang w:val="bg-BG"/>
        </w:rPr>
        <w:t xml:space="preserve"> са приети двете директиви 2024/1499 и 2024/1500 за въвеждане на минимални стандарти за органите по въпросите на равенството в целия ЕС и за укрепването им, по-специално по отношение на тяхната независимост, ресурси и правомощия. </w:t>
      </w:r>
    </w:p>
    <w:p w14:paraId="64F5EAA5" w14:textId="6AE928AF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val="bg-BG" w:eastAsia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lastRenderedPageBreak/>
        <w:t>Двете директиви са идентични по същество. Разликата е в приложимия обхват, който се определя от засегнатите директиви (</w:t>
      </w:r>
      <w:r w:rsidRPr="007C3D3A">
        <w:rPr>
          <w:rFonts w:ascii="Arial" w:eastAsia="Times New Roman" w:hAnsi="Arial" w:cs="Arial"/>
          <w:sz w:val="28"/>
          <w:szCs w:val="28"/>
          <w:lang w:val="bg-BG" w:eastAsia="bg-BG"/>
        </w:rPr>
        <w:t>2000/43/ЕО, 2004/113/ЕО, 2006/54/ЕО, 2010/41/ЕС)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, посочени в наименованията на двете нови директиви и съответно изискванията за различни </w:t>
      </w:r>
      <w:proofErr w:type="spellStart"/>
      <w:r w:rsidRPr="007C3D3A">
        <w:rPr>
          <w:rFonts w:ascii="Arial" w:hAnsi="Arial" w:cs="Arial"/>
          <w:sz w:val="28"/>
          <w:szCs w:val="28"/>
          <w:lang w:val="bg-BG"/>
        </w:rPr>
        <w:t>занонодателни</w:t>
      </w:r>
      <w:proofErr w:type="spellEnd"/>
      <w:r w:rsidRPr="007C3D3A">
        <w:rPr>
          <w:rFonts w:ascii="Arial" w:hAnsi="Arial" w:cs="Arial"/>
          <w:sz w:val="28"/>
          <w:szCs w:val="28"/>
          <w:lang w:val="bg-BG"/>
        </w:rPr>
        <w:t xml:space="preserve"> процедури за приемането им. Двете директиви са приети на две различни правни основания от ДФЕС: Директива 2024/1499 - на основание чл. 19, параграф 1 по специална законодателна процедура за съгласие (приемане с единодушие)</w:t>
      </w:r>
      <w:r w:rsidR="00E33331">
        <w:rPr>
          <w:rFonts w:ascii="Arial" w:hAnsi="Arial" w:cs="Arial"/>
          <w:sz w:val="28"/>
          <w:szCs w:val="28"/>
          <w:lang w:val="bg-BG"/>
        </w:rPr>
        <w:t>,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 и Директива 2024/1500 - на основание чл. 157, параграф 3 по обикновена законодателна процедура (приемане с квалифицирано мнозинство).</w:t>
      </w:r>
    </w:p>
    <w:p w14:paraId="493796E7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val="bg-BG" w:eastAsia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Директивите установяват общи за целия ЕС минимални изисквания за органите по въпросите на равенството в редица области:</w:t>
      </w:r>
    </w:p>
    <w:p w14:paraId="74A50963" w14:textId="0DCAA96E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• Разширени компетенции за борба с дискриминацията, основана на религия или убеждения, увреждане, възраст и сексуална ориентация</w:t>
      </w:r>
      <w:r w:rsidR="00E33331">
        <w:rPr>
          <w:rFonts w:ascii="Arial" w:hAnsi="Arial" w:cs="Arial"/>
          <w:sz w:val="28"/>
          <w:szCs w:val="28"/>
          <w:lang w:val="bg-BG"/>
        </w:rPr>
        <w:t>,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 в областта на заетостта</w:t>
      </w:r>
      <w:r w:rsidRPr="007C3D3A">
        <w:rPr>
          <w:rFonts w:ascii="Arial" w:eastAsia="Times New Roman" w:hAnsi="Arial" w:cs="Arial"/>
          <w:sz w:val="28"/>
          <w:szCs w:val="28"/>
          <w:lang w:val="bg-BG" w:eastAsia="bg-BG"/>
        </w:rPr>
        <w:t xml:space="preserve"> (Директива 2000/78/ЕО)</w:t>
      </w:r>
      <w:r w:rsidRPr="007C3D3A">
        <w:rPr>
          <w:rFonts w:ascii="Arial" w:hAnsi="Arial" w:cs="Arial"/>
          <w:sz w:val="28"/>
          <w:szCs w:val="28"/>
          <w:lang w:val="bg-BG"/>
        </w:rPr>
        <w:t>, и дискриминацията, основана на пола, в областта на социалното осигуряване (</w:t>
      </w:r>
      <w:r w:rsidRPr="007C3D3A">
        <w:rPr>
          <w:rFonts w:ascii="Arial" w:eastAsia="Times New Roman" w:hAnsi="Arial" w:cs="Arial"/>
          <w:sz w:val="28"/>
          <w:szCs w:val="28"/>
          <w:lang w:val="bg-BG" w:eastAsia="bg-BG"/>
        </w:rPr>
        <w:t>Директива 79/7/ЕИО);</w:t>
      </w:r>
    </w:p>
    <w:p w14:paraId="7A660343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• Законово изискване органите за равенство да бъдат независими от външно влияние по отношение на тяхната вътрешна структура, отчетност, персонал и организационни въпроси;</w:t>
      </w:r>
    </w:p>
    <w:p w14:paraId="36981B8C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• Законово изискване за осигуряване на адекватността на ресурсите (човешки, технически и финансови) за изпълнение на техните функции, които трябва да бъдат достатъчни и стабилни;</w:t>
      </w:r>
    </w:p>
    <w:p w14:paraId="0465AD98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• Повишени правомощия за провеждане на разследвания, което позволява на органите за равенство да извършват установяване на факти, като си сътрудничат със съответните публични органи за тази цел;</w:t>
      </w:r>
    </w:p>
    <w:p w14:paraId="4BC14AA1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• Повишени правомощия за участие в алтернативно разрешаване на спорове в случаи на дискриминация, в съответствие с националното законодателство и практика;</w:t>
      </w:r>
    </w:p>
    <w:p w14:paraId="5158D4FC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lastRenderedPageBreak/>
        <w:t>• Изискване публичните институции да се консултират с органите по въпросите на равенството по въпроси, свързани с дискриминацията, и органите по въпросите на равенството да бъдат упълномощени да извършват дейности за предотвратяване на дискриминацията и насърчаване на равно третиране, например чрез насърчаване на положителни действия и интегриране на равенството;</w:t>
      </w:r>
    </w:p>
    <w:p w14:paraId="57EFA0DC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• Повишаване на осведомеността, така че борбата срещу дискриминацията да може да се води и чрез превантивен, а не само като реактивен подход;</w:t>
      </w:r>
    </w:p>
    <w:p w14:paraId="1EFB058B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• Сътрудничество между органите по въпросите на равенството в различни държави членки, позволяващо извличане на поуки от най-добрите практики за насърчаване на равно третиране.</w:t>
      </w:r>
    </w:p>
    <w:p w14:paraId="1F10755F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С новото законодателство се гарантира, че органите по въпросите на равенството в ЕС ще могат да разгърнат пълния си потенциал</w:t>
      </w:r>
      <w:r w:rsidRPr="007C3D3A">
        <w:rPr>
          <w:rFonts w:ascii="Arial" w:hAnsi="Arial" w:cs="Arial"/>
          <w:sz w:val="28"/>
          <w:szCs w:val="28"/>
          <w:shd w:val="clear" w:color="auto" w:fill="FFFFFF"/>
          <w:lang w:val="bg-BG"/>
        </w:rPr>
        <w:t xml:space="preserve"> и да се борят по-ефективно с дискриминацията.</w:t>
      </w:r>
    </w:p>
    <w:p w14:paraId="5573891D" w14:textId="3F17D350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C3D3A">
        <w:rPr>
          <w:rFonts w:ascii="Arial" w:eastAsia="Times New Roman" w:hAnsi="Arial" w:cs="Arial"/>
          <w:sz w:val="28"/>
          <w:szCs w:val="28"/>
          <w:lang w:val="bg-BG" w:eastAsia="bg-BG"/>
        </w:rPr>
        <w:t>Българският орган по въпросите на равенството съгласно Парижките принципи във връзка със статута на националните институции по правата на човека, приети от ООН, е Комисията за защита от дискриминация (КЗД), в чиято функционална компетентност е Законът за защита от дискриминация (</w:t>
      </w:r>
      <w:proofErr w:type="spellStart"/>
      <w:r w:rsidRPr="007C3D3A">
        <w:rPr>
          <w:rFonts w:ascii="Arial" w:eastAsia="Times New Roman" w:hAnsi="Arial" w:cs="Arial"/>
          <w:sz w:val="28"/>
          <w:szCs w:val="28"/>
          <w:lang w:val="bg-BG" w:eastAsia="bg-BG"/>
        </w:rPr>
        <w:t>ЗЗДискр</w:t>
      </w:r>
      <w:proofErr w:type="spellEnd"/>
      <w:r w:rsidRPr="007C3D3A">
        <w:rPr>
          <w:rFonts w:ascii="Arial" w:eastAsia="Times New Roman" w:hAnsi="Arial" w:cs="Arial"/>
          <w:sz w:val="28"/>
          <w:szCs w:val="28"/>
          <w:lang w:val="bg-BG" w:eastAsia="bg-BG"/>
        </w:rPr>
        <w:t xml:space="preserve">.). </w:t>
      </w:r>
      <w:r w:rsidR="0020633D">
        <w:rPr>
          <w:rFonts w:ascii="Arial" w:eastAsia="Times New Roman" w:hAnsi="Arial" w:cs="Arial"/>
          <w:sz w:val="28"/>
          <w:szCs w:val="28"/>
          <w:lang w:val="bg-BG" w:eastAsia="bg-BG"/>
        </w:rPr>
        <w:t>Законът за защита от дискриминация</w:t>
      </w:r>
      <w:r w:rsidRPr="007C3D3A">
        <w:rPr>
          <w:rFonts w:ascii="Arial" w:eastAsia="Times New Roman" w:hAnsi="Arial" w:cs="Arial"/>
          <w:sz w:val="28"/>
          <w:szCs w:val="28"/>
          <w:lang w:val="bg-BG" w:eastAsia="bg-BG"/>
        </w:rPr>
        <w:t xml:space="preserve"> регламентира правомощията на КЗД.</w:t>
      </w:r>
    </w:p>
    <w:p w14:paraId="4C6001F0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 xml:space="preserve">Националното законодателство и основно </w:t>
      </w:r>
      <w:proofErr w:type="spellStart"/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>ЗЗДискр</w:t>
      </w:r>
      <w:proofErr w:type="spellEnd"/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 xml:space="preserve">. съответства във висока степен на разпоредбите на двете директиви. Въпреки това някои разпоредби на директивите не намират пълно съответствие. Необходимо е да се засилят гаранциите за </w:t>
      </w:r>
      <w:r w:rsidRPr="007C3D3A">
        <w:rPr>
          <w:rFonts w:ascii="Arial" w:eastAsia="Times New Roman" w:hAnsi="Arial" w:cs="Arial"/>
          <w:sz w:val="28"/>
          <w:szCs w:val="28"/>
          <w:lang w:val="bg-BG" w:eastAsia="bg-BG"/>
        </w:rPr>
        <w:t>независимост и свобода от външно влияние на органа по въпросите на равенството при изпълнението на неговите правомощия и процедури за действие при нарушения.</w:t>
      </w:r>
    </w:p>
    <w:p w14:paraId="1A373D51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7C3D3A">
        <w:rPr>
          <w:rFonts w:ascii="Arial" w:hAnsi="Arial" w:cs="Arial"/>
          <w:b/>
          <w:bCs/>
          <w:sz w:val="28"/>
          <w:szCs w:val="28"/>
          <w:lang w:val="bg-BG"/>
        </w:rPr>
        <w:t>2. Цели, които се поставят с приемането на проекта на нормативен акт:</w:t>
      </w:r>
    </w:p>
    <w:p w14:paraId="5437F9D5" w14:textId="1A698720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C3D3A">
        <w:rPr>
          <w:rFonts w:ascii="Arial" w:hAnsi="Arial" w:cs="Arial"/>
          <w:bCs/>
          <w:sz w:val="28"/>
          <w:szCs w:val="28"/>
          <w:lang w:val="bg-BG"/>
        </w:rPr>
        <w:lastRenderedPageBreak/>
        <w:t xml:space="preserve">Основната цел, </w:t>
      </w:r>
      <w:r w:rsidRPr="007C3D3A">
        <w:rPr>
          <w:rFonts w:ascii="Arial" w:hAnsi="Arial" w:cs="Arial"/>
          <w:sz w:val="28"/>
          <w:szCs w:val="28"/>
          <w:lang w:val="bg-BG"/>
        </w:rPr>
        <w:t>която се поставя с приемането на проекта на нормативен акт</w:t>
      </w:r>
      <w:r w:rsidR="0020633D">
        <w:rPr>
          <w:rFonts w:ascii="Arial" w:hAnsi="Arial" w:cs="Arial"/>
          <w:sz w:val="28"/>
          <w:szCs w:val="28"/>
          <w:lang w:val="bg-BG"/>
        </w:rPr>
        <w:t>,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 е</w:t>
      </w:r>
      <w:r w:rsidRPr="007C3D3A">
        <w:rPr>
          <w:rFonts w:ascii="Arial" w:hAnsi="Arial" w:cs="Arial"/>
          <w:bCs/>
          <w:sz w:val="28"/>
          <w:szCs w:val="28"/>
          <w:lang w:val="bg-BG"/>
        </w:rPr>
        <w:t xml:space="preserve"> България да транспонира Директива 2024/1499 и Директива 2024/1500 относно стандартите за органите по въпросите на равенството. </w:t>
      </w:r>
      <w:r w:rsidRPr="007C3D3A">
        <w:rPr>
          <w:rFonts w:ascii="Arial" w:hAnsi="Arial" w:cs="Arial"/>
          <w:sz w:val="28"/>
          <w:szCs w:val="28"/>
          <w:lang w:val="bg-BG"/>
        </w:rPr>
        <w:t>С привеждане на националното законодателство в съответствие с правото на Европейския съюз ще се избегне риск</w:t>
      </w:r>
      <w:r w:rsidR="0020633D">
        <w:rPr>
          <w:rFonts w:ascii="Arial" w:hAnsi="Arial" w:cs="Arial"/>
          <w:sz w:val="28"/>
          <w:szCs w:val="28"/>
          <w:lang w:val="bg-BG"/>
        </w:rPr>
        <w:t>ът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 от налагане на финансови санкции на България.</w:t>
      </w:r>
    </w:p>
    <w:p w14:paraId="02783D12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C3D3A">
        <w:rPr>
          <w:rFonts w:ascii="Arial" w:hAnsi="Arial" w:cs="Arial"/>
          <w:bCs/>
          <w:color w:val="auto"/>
          <w:sz w:val="28"/>
          <w:szCs w:val="28"/>
          <w:lang w:val="bg-BG"/>
        </w:rPr>
        <w:t xml:space="preserve">Предложените промени </w:t>
      </w:r>
      <w:r w:rsidRPr="007C3D3A">
        <w:rPr>
          <w:rFonts w:ascii="Arial" w:hAnsi="Arial" w:cs="Arial"/>
          <w:color w:val="auto"/>
          <w:sz w:val="28"/>
          <w:szCs w:val="28"/>
          <w:shd w:val="clear" w:color="auto" w:fill="F9FAFB"/>
          <w:lang w:val="bg-BG"/>
        </w:rPr>
        <w:t>в Закона за защита от дискриминация</w:t>
      </w:r>
      <w:r w:rsidRPr="007C3D3A">
        <w:rPr>
          <w:rFonts w:ascii="Arial" w:hAnsi="Arial" w:cs="Arial"/>
          <w:bCs/>
          <w:color w:val="auto"/>
          <w:sz w:val="28"/>
          <w:szCs w:val="28"/>
          <w:lang w:val="bg-BG"/>
        </w:rPr>
        <w:t xml:space="preserve"> предвиждат:</w:t>
      </w:r>
    </w:p>
    <w:p w14:paraId="59CB831A" w14:textId="77777777" w:rsidR="007C3D3A" w:rsidRPr="007C3D3A" w:rsidRDefault="007C3D3A" w:rsidP="0020633D">
      <w:pPr>
        <w:pStyle w:val="Default"/>
        <w:numPr>
          <w:ilvl w:val="0"/>
          <w:numId w:val="8"/>
        </w:numPr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Засилена независимост и свобода от външно влияние на членовете на КЗД.</w:t>
      </w:r>
    </w:p>
    <w:p w14:paraId="6F7152B0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>Изискването на директивите е държавите членки да гарантират, че органите по въпросите на равенството са независими и свободни от външно влияние (чл. 3 „Независимост“) за ефективно упражняване на мандата по отношение на равенството.</w:t>
      </w:r>
    </w:p>
    <w:p w14:paraId="697E1D66" w14:textId="794B6E5E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>В</w:t>
      </w:r>
      <w:r w:rsidR="0020633D">
        <w:rPr>
          <w:rFonts w:ascii="Arial" w:hAnsi="Arial" w:cs="Arial"/>
          <w:sz w:val="28"/>
          <w:szCs w:val="28"/>
          <w:shd w:val="clear" w:color="auto" w:fill="F9FAFB"/>
          <w:lang w:val="bg-BG"/>
        </w:rPr>
        <w:t>ъв</w:t>
      </w: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 xml:space="preserve"> връзка </w:t>
      </w:r>
      <w:r w:rsidR="0020633D">
        <w:rPr>
          <w:rFonts w:ascii="Arial" w:hAnsi="Arial" w:cs="Arial"/>
          <w:sz w:val="28"/>
          <w:szCs w:val="28"/>
          <w:shd w:val="clear" w:color="auto" w:fill="F9FAFB"/>
          <w:lang w:val="bg-BG"/>
        </w:rPr>
        <w:t xml:space="preserve">с това </w:t>
      </w: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 xml:space="preserve">се предлага да се въведе нова 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алинея 6 в чл. 40 на </w:t>
      </w:r>
      <w:proofErr w:type="spellStart"/>
      <w:r w:rsidRPr="007C3D3A">
        <w:rPr>
          <w:rFonts w:ascii="Arial" w:hAnsi="Arial" w:cs="Arial"/>
          <w:sz w:val="28"/>
          <w:szCs w:val="28"/>
          <w:lang w:val="bg-BG"/>
        </w:rPr>
        <w:t>ЗЗДискр</w:t>
      </w:r>
      <w:proofErr w:type="spellEnd"/>
      <w:r w:rsidRPr="007C3D3A">
        <w:rPr>
          <w:rFonts w:ascii="Arial" w:hAnsi="Arial" w:cs="Arial"/>
          <w:sz w:val="28"/>
          <w:szCs w:val="28"/>
          <w:lang w:val="bg-BG"/>
        </w:rPr>
        <w:t xml:space="preserve">., с </w:t>
      </w:r>
      <w:proofErr w:type="spellStart"/>
      <w:r w:rsidRPr="007C3D3A">
        <w:rPr>
          <w:rFonts w:ascii="Arial" w:hAnsi="Arial" w:cs="Arial"/>
          <w:sz w:val="28"/>
          <w:szCs w:val="28"/>
          <w:lang w:val="bg-BG"/>
        </w:rPr>
        <w:t>коята</w:t>
      </w:r>
      <w:proofErr w:type="spellEnd"/>
      <w:r w:rsidRPr="007C3D3A">
        <w:rPr>
          <w:rFonts w:ascii="Arial" w:hAnsi="Arial" w:cs="Arial"/>
          <w:sz w:val="28"/>
          <w:szCs w:val="28"/>
          <w:lang w:val="bg-BG"/>
        </w:rPr>
        <w:t xml:space="preserve"> се укрепва независимостта и свободата от външно влияние на членовете на КЗД при осъществяване на служебните </w:t>
      </w:r>
      <w:r w:rsidR="0020633D">
        <w:rPr>
          <w:rFonts w:ascii="Arial" w:hAnsi="Arial" w:cs="Arial"/>
          <w:sz w:val="28"/>
          <w:szCs w:val="28"/>
          <w:lang w:val="bg-BG"/>
        </w:rPr>
        <w:t>им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 задължения. </w:t>
      </w:r>
      <w:r w:rsidR="0020633D">
        <w:rPr>
          <w:rFonts w:ascii="Arial" w:hAnsi="Arial" w:cs="Arial"/>
          <w:sz w:val="28"/>
          <w:szCs w:val="28"/>
          <w:lang w:val="bg-BG"/>
        </w:rPr>
        <w:t>Законът за защита от дискриминация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 в чл. 40 </w:t>
      </w:r>
      <w:r w:rsidRPr="007C3D3A">
        <w:rPr>
          <w:rFonts w:ascii="Arial" w:eastAsia="Times New Roman" w:hAnsi="Arial" w:cs="Arial"/>
          <w:sz w:val="28"/>
          <w:szCs w:val="28"/>
          <w:lang w:val="bg-BG" w:eastAsia="bg-BG"/>
        </w:rPr>
        <w:t>регламентира статута, правомощията</w:t>
      </w:r>
      <w:r w:rsidR="0020633D">
        <w:rPr>
          <w:rFonts w:ascii="Arial" w:eastAsia="Times New Roman" w:hAnsi="Arial" w:cs="Arial"/>
          <w:sz w:val="28"/>
          <w:szCs w:val="28"/>
          <w:lang w:val="bg-BG" w:eastAsia="bg-BG"/>
        </w:rPr>
        <w:t xml:space="preserve"> и</w:t>
      </w:r>
      <w:r w:rsidRPr="007C3D3A">
        <w:rPr>
          <w:rFonts w:ascii="Arial" w:eastAsia="Times New Roman" w:hAnsi="Arial" w:cs="Arial"/>
          <w:sz w:val="28"/>
          <w:szCs w:val="28"/>
          <w:lang w:val="bg-BG" w:eastAsia="bg-BG"/>
        </w:rPr>
        <w:t xml:space="preserve"> отчетността на КЗД пред Народното събрание като „независим специализиран държавен орган“.</w:t>
      </w:r>
    </w:p>
    <w:p w14:paraId="263ACED0" w14:textId="6DD58288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C3D3A">
        <w:rPr>
          <w:rFonts w:ascii="Arial" w:eastAsia="Times New Roman" w:hAnsi="Arial" w:cs="Arial"/>
          <w:sz w:val="28"/>
          <w:szCs w:val="28"/>
          <w:lang w:val="bg-BG"/>
        </w:rPr>
        <w:t xml:space="preserve">В националното ни законодателство не е предвидена изрична разпоредба за независимост на членовете на КЗД при изпълнението на техни служебни задължения, при участието им в съответните заседателни състави, формирали своето вътрешно убеждение и подписали съответното решение по дадена преписка. Такава уредба е предвидена само за независимата съдебна власт. Подобно на съда, заседателните състави на КЗД решават казуси от всички сфери на обществения живот, с изключително голям обществен интерес и с голяма фактическа и правна сложност. За да може да функционира като истински независим държавен орган КЗД, </w:t>
      </w:r>
      <w:r w:rsidR="00907ED4">
        <w:rPr>
          <w:rFonts w:ascii="Arial" w:eastAsia="Times New Roman" w:hAnsi="Arial" w:cs="Arial"/>
          <w:sz w:val="28"/>
          <w:szCs w:val="28"/>
          <w:lang w:val="bg-BG"/>
        </w:rPr>
        <w:t>съответно</w:t>
      </w:r>
      <w:r w:rsidRPr="007C3D3A">
        <w:rPr>
          <w:rFonts w:ascii="Arial" w:eastAsia="Times New Roman" w:hAnsi="Arial" w:cs="Arial"/>
          <w:sz w:val="28"/>
          <w:szCs w:val="28"/>
          <w:lang w:val="bg-BG"/>
        </w:rPr>
        <w:t xml:space="preserve"> нейните заседателни състави</w:t>
      </w:r>
      <w:r w:rsidR="00907ED4">
        <w:rPr>
          <w:rFonts w:ascii="Arial" w:eastAsia="Times New Roman" w:hAnsi="Arial" w:cs="Arial"/>
          <w:sz w:val="28"/>
          <w:szCs w:val="28"/>
          <w:lang w:val="bg-BG"/>
        </w:rPr>
        <w:t xml:space="preserve">, тя </w:t>
      </w:r>
      <w:r w:rsidRPr="007C3D3A">
        <w:rPr>
          <w:rFonts w:ascii="Arial" w:eastAsia="Times New Roman" w:hAnsi="Arial" w:cs="Arial"/>
          <w:sz w:val="28"/>
          <w:szCs w:val="28"/>
          <w:lang w:val="bg-BG"/>
        </w:rPr>
        <w:t xml:space="preserve"> следва да има гаранции </w:t>
      </w:r>
      <w:r w:rsidR="00907ED4">
        <w:rPr>
          <w:rFonts w:ascii="Arial" w:eastAsia="Times New Roman" w:hAnsi="Arial" w:cs="Arial"/>
          <w:sz w:val="28"/>
          <w:szCs w:val="28"/>
          <w:lang w:val="bg-BG"/>
        </w:rPr>
        <w:t>срещу</w:t>
      </w:r>
      <w:r w:rsidRPr="007C3D3A">
        <w:rPr>
          <w:rFonts w:ascii="Arial" w:eastAsia="Times New Roman" w:hAnsi="Arial" w:cs="Arial"/>
          <w:sz w:val="28"/>
          <w:szCs w:val="28"/>
          <w:lang w:val="bg-BG"/>
        </w:rPr>
        <w:t xml:space="preserve"> възможни външни форми на намеса (например н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атиск върху </w:t>
      </w:r>
      <w:r w:rsidRPr="007C3D3A">
        <w:rPr>
          <w:rFonts w:ascii="Arial" w:hAnsi="Arial" w:cs="Arial"/>
          <w:sz w:val="28"/>
          <w:szCs w:val="28"/>
          <w:lang w:val="bg-BG"/>
        </w:rPr>
        <w:lastRenderedPageBreak/>
        <w:t>член на заседателния състав от физически и юридически лица, които са или са били страни в производство пред КЗД).</w:t>
      </w:r>
    </w:p>
    <w:p w14:paraId="391CC599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C3D3A">
        <w:rPr>
          <w:rFonts w:ascii="Arial" w:eastAsia="Times New Roman" w:hAnsi="Arial" w:cs="Arial"/>
          <w:sz w:val="28"/>
          <w:szCs w:val="28"/>
          <w:lang w:val="bg-BG"/>
        </w:rPr>
        <w:t>Именно липсата на такава изрична уредба дава възможност за атакуване на независимостта на самия орган и на членовете на КЗД персонално. Това би могло да рефлектира върху формиране на вътрешното убеждение при постановяване на решенията на съответните заседателни състави.</w:t>
      </w:r>
    </w:p>
    <w:p w14:paraId="1FD555BA" w14:textId="652C2D30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val="bg-BG"/>
        </w:rPr>
      </w:pPr>
      <w:r w:rsidRPr="007C3D3A">
        <w:rPr>
          <w:rFonts w:ascii="Arial" w:eastAsia="Times New Roman" w:hAnsi="Arial" w:cs="Arial"/>
          <w:sz w:val="28"/>
          <w:szCs w:val="28"/>
          <w:lang w:val="bg-BG"/>
        </w:rPr>
        <w:t xml:space="preserve">Това изменение се налага и във връзка с образувани през годините наказателни дела от частен характер </w:t>
      </w:r>
      <w:r w:rsidR="00907ED4">
        <w:rPr>
          <w:rFonts w:ascii="Arial" w:eastAsia="Times New Roman" w:hAnsi="Arial" w:cs="Arial"/>
          <w:sz w:val="28"/>
          <w:szCs w:val="28"/>
          <w:lang w:val="bg-BG"/>
        </w:rPr>
        <w:t>(</w:t>
      </w:r>
      <w:r w:rsidRPr="007C3D3A">
        <w:rPr>
          <w:rFonts w:ascii="Arial" w:eastAsia="Times New Roman" w:hAnsi="Arial" w:cs="Arial"/>
          <w:sz w:val="28"/>
          <w:szCs w:val="28"/>
          <w:lang w:val="bg-BG"/>
        </w:rPr>
        <w:t>НЧХД</w:t>
      </w:r>
      <w:r w:rsidR="00907ED4">
        <w:rPr>
          <w:rFonts w:ascii="Arial" w:eastAsia="Times New Roman" w:hAnsi="Arial" w:cs="Arial"/>
          <w:sz w:val="28"/>
          <w:szCs w:val="28"/>
          <w:lang w:val="bg-BG"/>
        </w:rPr>
        <w:t>)</w:t>
      </w:r>
      <w:r w:rsidRPr="007C3D3A">
        <w:rPr>
          <w:rFonts w:ascii="Arial" w:eastAsia="Times New Roman" w:hAnsi="Arial" w:cs="Arial"/>
          <w:sz w:val="28"/>
          <w:szCs w:val="28"/>
          <w:lang w:val="bg-BG"/>
        </w:rPr>
        <w:t xml:space="preserve"> срещу членове на КЗД във връзка с произнесени от тях решения по преписки в Комисията, с които дадена страна в производството не е съгласна. Недоволната от решението страна твърди, че с описаното в мотивите на решението са осъществени съставите на „клевета“ – чл. 148 от Наказателния кодекс</w:t>
      </w:r>
      <w:r w:rsidR="00907ED4">
        <w:rPr>
          <w:rFonts w:ascii="Arial" w:eastAsia="Times New Roman" w:hAnsi="Arial" w:cs="Arial"/>
          <w:sz w:val="28"/>
          <w:szCs w:val="28"/>
          <w:lang w:val="bg-BG"/>
        </w:rPr>
        <w:t>,</w:t>
      </w:r>
      <w:r w:rsidRPr="007C3D3A">
        <w:rPr>
          <w:rFonts w:ascii="Arial" w:eastAsia="Times New Roman" w:hAnsi="Arial" w:cs="Arial"/>
          <w:sz w:val="28"/>
          <w:szCs w:val="28"/>
          <w:lang w:val="bg-BG"/>
        </w:rPr>
        <w:t xml:space="preserve"> и „обида“ – чл. 146 от същия.</w:t>
      </w:r>
    </w:p>
    <w:p w14:paraId="56467D90" w14:textId="61996DB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C3D3A">
        <w:rPr>
          <w:rFonts w:ascii="Arial" w:eastAsia="Calibri" w:hAnsi="Arial" w:cs="Arial"/>
          <w:bCs/>
          <w:sz w:val="28"/>
          <w:szCs w:val="28"/>
          <w:lang w:val="bg-BG"/>
        </w:rPr>
        <w:t>В съответствие с Парижките принципи като гаранция за независимостта на КЗД като национален орган по правата на човека е необходимо да се регламентира, че в п</w:t>
      </w:r>
      <w:r w:rsidRPr="007C3D3A">
        <w:rPr>
          <w:rFonts w:ascii="Arial" w:eastAsia="Calibri" w:hAnsi="Arial" w:cs="Arial"/>
          <w:sz w:val="28"/>
          <w:szCs w:val="28"/>
          <w:lang w:val="bg-BG"/>
        </w:rPr>
        <w:t>роцеса на вземане на решения членовете на заседателните състави на КЗД трябва да са независими и да могат да действат без каквито и да е ограничения (от неправомерно влияние, заплахи или вмешателство, директни или индиректни, от какъвто и да е източник и по каквато и да е причина), като следва да се установи подходящ баланс между нуждата да се защити самото производство за защита от дискриминация от деформации и натиск (на частни лица, политически, медиен или друг) и интереса от открита публична или медийна дискусия по въпроси от обществен интерес.</w:t>
      </w:r>
    </w:p>
    <w:p w14:paraId="694BD19B" w14:textId="326C20A5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7C3D3A">
        <w:rPr>
          <w:rFonts w:ascii="Arial" w:eastAsia="Times New Roman" w:hAnsi="Arial" w:cs="Arial"/>
          <w:sz w:val="28"/>
          <w:szCs w:val="28"/>
          <w:lang w:val="bg-BG"/>
        </w:rPr>
        <w:t>Едновременно с предложените законодателни промени се въвеждат промени в организацията на работа на КЗД чрез Правилника за устройството и дейността на КЗД и длъжностни характеристики на служители на КЗД.</w:t>
      </w:r>
    </w:p>
    <w:p w14:paraId="50E7668B" w14:textId="77777777" w:rsidR="00D224E0" w:rsidRDefault="00D224E0" w:rsidP="007C3D3A">
      <w:pPr>
        <w:pStyle w:val="Default"/>
        <w:spacing w:before="12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val="bg-BG"/>
        </w:rPr>
      </w:pPr>
    </w:p>
    <w:p w14:paraId="1CB50E6A" w14:textId="62C8EADF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val="bg-BG"/>
        </w:rPr>
      </w:pPr>
      <w:r w:rsidRPr="007C3D3A">
        <w:rPr>
          <w:rFonts w:ascii="Arial" w:eastAsia="Times New Roman" w:hAnsi="Arial" w:cs="Arial"/>
          <w:sz w:val="28"/>
          <w:szCs w:val="28"/>
          <w:lang w:val="bg-BG"/>
        </w:rPr>
        <w:t xml:space="preserve">Независимостта е основна ценност, предпоставка за върховенството на закона и гаранция за справедлив процес, което </w:t>
      </w:r>
      <w:r w:rsidRPr="007C3D3A">
        <w:rPr>
          <w:rFonts w:ascii="Arial" w:eastAsia="Times New Roman" w:hAnsi="Arial" w:cs="Arial"/>
          <w:sz w:val="28"/>
          <w:szCs w:val="28"/>
          <w:lang w:val="bg-BG"/>
        </w:rPr>
        <w:lastRenderedPageBreak/>
        <w:t>следва да бъде гарантирано за дейността на Комисията за защита от дискриминация.</w:t>
      </w:r>
    </w:p>
    <w:p w14:paraId="68F6A995" w14:textId="62A2070E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val="bg-BG"/>
        </w:rPr>
      </w:pPr>
      <w:r w:rsidRPr="007C3D3A">
        <w:rPr>
          <w:rFonts w:ascii="Arial" w:eastAsia="Calibri" w:hAnsi="Arial" w:cs="Arial"/>
          <w:sz w:val="28"/>
          <w:szCs w:val="28"/>
          <w:lang w:val="bg-BG"/>
        </w:rPr>
        <w:t xml:space="preserve">Воденето на дела срещу членовете на КЗД във връзка с изпълнението на служебни задължения по </w:t>
      </w:r>
      <w:proofErr w:type="spellStart"/>
      <w:r w:rsidRPr="007C3D3A">
        <w:rPr>
          <w:rFonts w:ascii="Arial" w:eastAsia="Calibri" w:hAnsi="Arial" w:cs="Arial"/>
          <w:sz w:val="28"/>
          <w:szCs w:val="28"/>
          <w:lang w:val="bg-BG"/>
        </w:rPr>
        <w:t>ЗЗДискр</w:t>
      </w:r>
      <w:proofErr w:type="spellEnd"/>
      <w:r w:rsidRPr="007C3D3A">
        <w:rPr>
          <w:rFonts w:ascii="Arial" w:eastAsia="Calibri" w:hAnsi="Arial" w:cs="Arial"/>
          <w:sz w:val="28"/>
          <w:szCs w:val="28"/>
          <w:lang w:val="bg-BG"/>
        </w:rPr>
        <w:t xml:space="preserve">. е основание за отвод по смисъла на чл. 22 от Гражданскопроцесуалния кодекс, в случай че същото лице сезира КЗД с нов казус, което се случва нерядко. С оглед </w:t>
      </w:r>
      <w:r w:rsidR="00907ED4">
        <w:rPr>
          <w:rFonts w:ascii="Arial" w:eastAsia="Calibri" w:hAnsi="Arial" w:cs="Arial"/>
          <w:sz w:val="28"/>
          <w:szCs w:val="28"/>
          <w:lang w:val="bg-BG"/>
        </w:rPr>
        <w:t xml:space="preserve">на </w:t>
      </w:r>
      <w:r w:rsidRPr="007C3D3A">
        <w:rPr>
          <w:rFonts w:ascii="Arial" w:eastAsia="Calibri" w:hAnsi="Arial" w:cs="Arial"/>
          <w:sz w:val="28"/>
          <w:szCs w:val="28"/>
          <w:lang w:val="bg-BG"/>
        </w:rPr>
        <w:t>осигуряване стабилитет на административния акт членовете на КЗД се възползват от тази правна възможност и се отвеждат от състава, на който е разпределена последващата преписка. В случаите на оплаквания за множествена дискриминация това води до невъзможност за формиране на състав, което от своя страна е пречка за упражняване  правомощията на комисията. Така се препятства възможността да се ползва дадената по Закона за защита от дискриминация възможност за защита по административен ред (</w:t>
      </w:r>
      <w:r w:rsidR="00401F85" w:rsidRPr="007C3D3A">
        <w:rPr>
          <w:rFonts w:ascii="Arial" w:eastAsia="Calibri" w:hAnsi="Arial" w:cs="Arial"/>
          <w:sz w:val="28"/>
          <w:szCs w:val="28"/>
          <w:lang w:val="bg-BG"/>
        </w:rPr>
        <w:t>г</w:t>
      </w:r>
      <w:r w:rsidRPr="007C3D3A">
        <w:rPr>
          <w:rFonts w:ascii="Arial" w:eastAsia="Calibri" w:hAnsi="Arial" w:cs="Arial"/>
          <w:sz w:val="28"/>
          <w:szCs w:val="28"/>
          <w:lang w:val="bg-BG"/>
        </w:rPr>
        <w:t xml:space="preserve">лава IV от </w:t>
      </w:r>
      <w:proofErr w:type="spellStart"/>
      <w:r w:rsidRPr="007C3D3A">
        <w:rPr>
          <w:rFonts w:ascii="Arial" w:eastAsia="Calibri" w:hAnsi="Arial" w:cs="Arial"/>
          <w:sz w:val="28"/>
          <w:szCs w:val="28"/>
          <w:lang w:val="bg-BG"/>
        </w:rPr>
        <w:t>ЗЗДискр</w:t>
      </w:r>
      <w:proofErr w:type="spellEnd"/>
      <w:r w:rsidRPr="007C3D3A">
        <w:rPr>
          <w:rFonts w:ascii="Arial" w:eastAsia="Calibri" w:hAnsi="Arial" w:cs="Arial"/>
          <w:sz w:val="28"/>
          <w:szCs w:val="28"/>
          <w:lang w:val="bg-BG"/>
        </w:rPr>
        <w:t>.).</w:t>
      </w:r>
    </w:p>
    <w:p w14:paraId="59D4B85B" w14:textId="728AAC25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eastAsia="Times New Roman" w:hAnsi="Arial" w:cs="Arial"/>
          <w:sz w:val="28"/>
          <w:szCs w:val="28"/>
          <w:lang w:val="bg-BG"/>
        </w:rPr>
      </w:pPr>
      <w:r w:rsidRPr="007C3D3A">
        <w:rPr>
          <w:rFonts w:ascii="Arial" w:eastAsia="Calibri" w:hAnsi="Arial" w:cs="Arial"/>
          <w:sz w:val="28"/>
          <w:szCs w:val="28"/>
          <w:lang w:val="bg-BG"/>
        </w:rPr>
        <w:t>Комисия</w:t>
      </w:r>
      <w:r w:rsidR="00401F85">
        <w:rPr>
          <w:rFonts w:ascii="Arial" w:eastAsia="Calibri" w:hAnsi="Arial" w:cs="Arial"/>
          <w:sz w:val="28"/>
          <w:szCs w:val="28"/>
          <w:lang w:val="bg-BG"/>
        </w:rPr>
        <w:t>та</w:t>
      </w:r>
      <w:r w:rsidRPr="007C3D3A">
        <w:rPr>
          <w:rFonts w:ascii="Arial" w:eastAsia="Calibri" w:hAnsi="Arial" w:cs="Arial"/>
          <w:sz w:val="28"/>
          <w:szCs w:val="28"/>
          <w:lang w:val="bg-BG"/>
        </w:rPr>
        <w:t xml:space="preserve"> за защита от дискриминация нееднократно е идентифицирала този проблем, който е поставян като акцент в редица доклади и становища по дадени въпроси, касаещи нейната дейност, включително в годишните отчети на Комисията, които съгласно чл. 40, ал. 5 от </w:t>
      </w:r>
      <w:proofErr w:type="spellStart"/>
      <w:r w:rsidRPr="007C3D3A">
        <w:rPr>
          <w:rFonts w:ascii="Arial" w:eastAsia="Calibri" w:hAnsi="Arial" w:cs="Arial"/>
          <w:sz w:val="28"/>
          <w:szCs w:val="28"/>
          <w:lang w:val="bg-BG"/>
        </w:rPr>
        <w:t>ЗЗДискр</w:t>
      </w:r>
      <w:proofErr w:type="spellEnd"/>
      <w:r w:rsidRPr="007C3D3A">
        <w:rPr>
          <w:rFonts w:ascii="Arial" w:eastAsia="Calibri" w:hAnsi="Arial" w:cs="Arial"/>
          <w:sz w:val="28"/>
          <w:szCs w:val="28"/>
          <w:lang w:val="bg-BG"/>
        </w:rPr>
        <w:t>. се депозират пред Народното събрание на Република България.</w:t>
      </w:r>
    </w:p>
    <w:p w14:paraId="50B1653B" w14:textId="77777777" w:rsidR="007C3D3A" w:rsidRPr="007C3D3A" w:rsidRDefault="007C3D3A" w:rsidP="007C3D3A">
      <w:pPr>
        <w:pStyle w:val="Default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shd w:val="clear" w:color="auto" w:fill="F9FAFB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 xml:space="preserve">С предлаганото допълнение - нова алинея 6 в </w:t>
      </w:r>
      <w:r w:rsidRPr="007C3D3A">
        <w:rPr>
          <w:rFonts w:ascii="Arial" w:eastAsia="Times New Roman" w:hAnsi="Arial" w:cs="Arial"/>
          <w:sz w:val="28"/>
          <w:szCs w:val="28"/>
          <w:lang w:val="bg-BG"/>
        </w:rPr>
        <w:t xml:space="preserve">чл. 40 на </w:t>
      </w:r>
      <w:proofErr w:type="spellStart"/>
      <w:r w:rsidRPr="007C3D3A">
        <w:rPr>
          <w:rFonts w:ascii="Arial" w:eastAsia="Times New Roman" w:hAnsi="Arial" w:cs="Arial"/>
          <w:sz w:val="28"/>
          <w:szCs w:val="28"/>
          <w:lang w:val="bg-BG"/>
        </w:rPr>
        <w:t>ЗЗДискр</w:t>
      </w:r>
      <w:proofErr w:type="spellEnd"/>
      <w:r w:rsidRPr="007C3D3A">
        <w:rPr>
          <w:rFonts w:ascii="Arial" w:eastAsia="Times New Roman" w:hAnsi="Arial" w:cs="Arial"/>
          <w:sz w:val="28"/>
          <w:szCs w:val="28"/>
          <w:lang w:val="bg-BG"/>
        </w:rPr>
        <w:t>., ще се постигне пълно съот</w:t>
      </w: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>ветствие с изискването на разпоредбата на чл. 3 на двете директиви и с тяхната ключова цел за осигуряване на независимост и свобода от външно влияние на органите по въпросите на равенството при тяхното функциониране.</w:t>
      </w:r>
    </w:p>
    <w:p w14:paraId="40857109" w14:textId="32F06529" w:rsidR="007C3D3A" w:rsidRPr="007C3D3A" w:rsidRDefault="007C3D3A" w:rsidP="007C3D3A">
      <w:pPr>
        <w:pStyle w:val="Default"/>
        <w:numPr>
          <w:ilvl w:val="0"/>
          <w:numId w:val="9"/>
        </w:numPr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Предварително съгласие на лицето за участието от негово име на КЗД в съдебни производств</w:t>
      </w:r>
      <w:r w:rsidR="00D276F5">
        <w:rPr>
          <w:rFonts w:ascii="Arial" w:hAnsi="Arial" w:cs="Arial"/>
          <w:sz w:val="28"/>
          <w:szCs w:val="28"/>
          <w:lang w:val="bg-BG"/>
        </w:rPr>
        <w:t>а</w:t>
      </w:r>
      <w:r w:rsidRPr="007C3D3A">
        <w:rPr>
          <w:rFonts w:ascii="Arial" w:hAnsi="Arial" w:cs="Arial"/>
          <w:sz w:val="28"/>
          <w:szCs w:val="28"/>
          <w:lang w:val="bg-BG"/>
        </w:rPr>
        <w:t>.</w:t>
      </w:r>
    </w:p>
    <w:p w14:paraId="5A4E2FA0" w14:textId="77777777" w:rsidR="007C3D3A" w:rsidRPr="007C3D3A" w:rsidRDefault="007C3D3A" w:rsidP="007C3D3A">
      <w:pPr>
        <w:pStyle w:val="Default"/>
        <w:tabs>
          <w:tab w:val="left" w:pos="851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shd w:val="clear" w:color="auto" w:fill="F9FAFB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 xml:space="preserve">Директивите изискват </w:t>
      </w: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 xml:space="preserve">държавите членки да гарантират, че органите по въпросите на равенството имат правомощия да участват в съдебни производства, свързани с прилагането на принципа на равно третиране, от името на една или няколко жертви, </w:t>
      </w: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lastRenderedPageBreak/>
        <w:t>за което се изисква одобрение от страна на последните (чл. 10 „Съдебни спорове“).</w:t>
      </w:r>
    </w:p>
    <w:p w14:paraId="0485E04D" w14:textId="235EB923" w:rsidR="007C3D3A" w:rsidRPr="007C3D3A" w:rsidRDefault="007C3D3A" w:rsidP="007C3D3A">
      <w:pPr>
        <w:pStyle w:val="Default"/>
        <w:tabs>
          <w:tab w:val="left" w:pos="851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shd w:val="clear" w:color="auto" w:fill="F9FAFB"/>
          <w:lang w:val="bg-BG"/>
        </w:rPr>
      </w:pP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 xml:space="preserve">Понастоящем </w:t>
      </w:r>
      <w:proofErr w:type="spellStart"/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>ЗЗДискр</w:t>
      </w:r>
      <w:proofErr w:type="spellEnd"/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>. с разпоредбата на чл. 47, т. 5 регламентира правомощия на КЗД да участва в съдебни производства, но не посочва изрично необходимостта от предварително одобр</w:t>
      </w:r>
      <w:r w:rsidR="00D276F5">
        <w:rPr>
          <w:rFonts w:ascii="Arial" w:hAnsi="Arial" w:cs="Arial"/>
          <w:sz w:val="28"/>
          <w:szCs w:val="28"/>
          <w:shd w:val="clear" w:color="auto" w:fill="F9FAFB"/>
          <w:lang w:val="bg-BG"/>
        </w:rPr>
        <w:t>яване</w:t>
      </w: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>/съгласие от страна на лицето относно участието от негово име на КЗД в съдебно производство.</w:t>
      </w:r>
    </w:p>
    <w:p w14:paraId="1EFA8EEA" w14:textId="7A61D891" w:rsidR="007C3D3A" w:rsidRPr="007C3D3A" w:rsidRDefault="007C3D3A" w:rsidP="007C3D3A">
      <w:pPr>
        <w:pStyle w:val="Default"/>
        <w:tabs>
          <w:tab w:val="left" w:pos="851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shd w:val="clear" w:color="auto" w:fill="F9FAFB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 xml:space="preserve">Предложеното допълнение на текста на чл. 47, т. 5 регламентира това изискване, постановено в двете директиви - участието на КЗД в съдебни производства от името на дадено лице да става след предварително получено съгласие на лицето. </w:t>
      </w: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 xml:space="preserve">Така съответствието с разпоредбата на двете </w:t>
      </w:r>
      <w:r w:rsidR="00D276F5"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 xml:space="preserve">директиви </w:t>
      </w: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>ще бъде пълно.</w:t>
      </w:r>
    </w:p>
    <w:p w14:paraId="0D496F8B" w14:textId="77777777" w:rsidR="007C3D3A" w:rsidRPr="007C3D3A" w:rsidRDefault="007C3D3A" w:rsidP="007C3D3A">
      <w:pPr>
        <w:pStyle w:val="Default"/>
        <w:numPr>
          <w:ilvl w:val="0"/>
          <w:numId w:val="10"/>
        </w:numPr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shd w:val="clear" w:color="auto" w:fill="F9FAFB"/>
          <w:lang w:val="bg-BG"/>
        </w:rPr>
      </w:pP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>Разпоредби, регламентиращи въвеждане на директиви в националното законодателство.</w:t>
      </w:r>
    </w:p>
    <w:p w14:paraId="5548D461" w14:textId="52A3B63E" w:rsidR="007C3D3A" w:rsidRPr="007C3D3A" w:rsidRDefault="007C3D3A" w:rsidP="007C3D3A">
      <w:pPr>
        <w:pStyle w:val="Default"/>
        <w:tabs>
          <w:tab w:val="left" w:pos="851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 xml:space="preserve">В националното законодателство отсъстват разпоредби, които регламентират въвеждането на двете нови директиви 2024/1499 и 2024/1500 относно стандартите за органите по въпросите на равенството, 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Директива 2000/43/ЕО на Съвета от </w:t>
      </w:r>
      <w:r w:rsidR="00D276F5">
        <w:rPr>
          <w:rFonts w:ascii="Arial" w:hAnsi="Arial" w:cs="Arial"/>
          <w:sz w:val="28"/>
          <w:szCs w:val="28"/>
          <w:lang w:val="bg-BG"/>
        </w:rPr>
        <w:br/>
      </w:r>
      <w:r w:rsidRPr="007C3D3A">
        <w:rPr>
          <w:rFonts w:ascii="Arial" w:hAnsi="Arial" w:cs="Arial"/>
          <w:sz w:val="28"/>
          <w:szCs w:val="28"/>
          <w:lang w:val="bg-BG"/>
        </w:rPr>
        <w:t xml:space="preserve">29 юни 2000 година относно прилагане на принципа на равно третиране на лица без разлика на расата или етническия произход и Директива 2000/78/ЕО на Съвета от 27 ноември 2000 година за създаване на основна рамка за равно третиране в областта на заетостта и професиите, които попадат в обхвата на двете нови </w:t>
      </w:r>
      <w:r w:rsidR="00401F85" w:rsidRPr="007C3D3A">
        <w:rPr>
          <w:rFonts w:ascii="Arial" w:hAnsi="Arial" w:cs="Arial"/>
          <w:sz w:val="28"/>
          <w:szCs w:val="28"/>
          <w:lang w:val="bg-BG"/>
        </w:rPr>
        <w:t>д</w:t>
      </w:r>
      <w:r w:rsidRPr="007C3D3A">
        <w:rPr>
          <w:rFonts w:ascii="Arial" w:hAnsi="Arial" w:cs="Arial"/>
          <w:sz w:val="28"/>
          <w:szCs w:val="28"/>
          <w:lang w:val="bg-BG"/>
        </w:rPr>
        <w:t>ирективи, които попадат в обхвата на компетенции на органите по въпросите на равенството.</w:t>
      </w:r>
    </w:p>
    <w:p w14:paraId="66085F82" w14:textId="77777777" w:rsidR="007C3D3A" w:rsidRPr="007C3D3A" w:rsidRDefault="007C3D3A" w:rsidP="007C3D3A">
      <w:pPr>
        <w:pStyle w:val="Default"/>
        <w:tabs>
          <w:tab w:val="left" w:pos="851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 xml:space="preserve">Този пропуск се преодолява с предложените относими текстове, които да бъдат въведени в 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Допълнителните разпоредби на </w:t>
      </w:r>
      <w:proofErr w:type="spellStart"/>
      <w:r w:rsidRPr="007C3D3A">
        <w:rPr>
          <w:rFonts w:ascii="Arial" w:hAnsi="Arial" w:cs="Arial"/>
          <w:sz w:val="28"/>
          <w:szCs w:val="28"/>
          <w:lang w:val="bg-BG"/>
        </w:rPr>
        <w:t>ЗЗДискр</w:t>
      </w:r>
      <w:proofErr w:type="spellEnd"/>
      <w:r w:rsidRPr="007C3D3A">
        <w:rPr>
          <w:rFonts w:ascii="Arial" w:hAnsi="Arial" w:cs="Arial"/>
          <w:sz w:val="28"/>
          <w:szCs w:val="28"/>
          <w:lang w:val="bg-BG"/>
        </w:rPr>
        <w:t>.</w:t>
      </w:r>
    </w:p>
    <w:p w14:paraId="6A44E8FF" w14:textId="77777777" w:rsidR="007C3D3A" w:rsidRPr="007C3D3A" w:rsidRDefault="007C3D3A" w:rsidP="00D276F5">
      <w:pPr>
        <w:pStyle w:val="Default"/>
        <w:numPr>
          <w:ilvl w:val="0"/>
          <w:numId w:val="11"/>
        </w:numPr>
        <w:tabs>
          <w:tab w:val="left" w:pos="851"/>
        </w:tabs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>Промени в записа на наименованието на приета директива.</w:t>
      </w:r>
    </w:p>
    <w:p w14:paraId="70AB789E" w14:textId="1F4291DA" w:rsidR="007C3D3A" w:rsidRPr="007C3D3A" w:rsidRDefault="007C3D3A" w:rsidP="007C3D3A">
      <w:pPr>
        <w:pStyle w:val="Default"/>
        <w:tabs>
          <w:tab w:val="left" w:pos="851"/>
        </w:tabs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>С цел коректност на пълното наименование на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 Директива 2004/113/ЕО</w:t>
      </w: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 xml:space="preserve">, която попада в </w:t>
      </w:r>
      <w:r w:rsidRPr="007C3D3A">
        <w:rPr>
          <w:rFonts w:ascii="Arial" w:hAnsi="Arial" w:cs="Arial"/>
          <w:sz w:val="28"/>
          <w:szCs w:val="28"/>
          <w:lang w:val="bg-BG"/>
        </w:rPr>
        <w:t>обхвата на компетенции на органите по въпросите на равенството,</w:t>
      </w:r>
      <w:r w:rsidRPr="007C3D3A">
        <w:rPr>
          <w:rFonts w:ascii="Arial" w:hAnsi="Arial" w:cs="Arial"/>
          <w:sz w:val="28"/>
          <w:szCs w:val="28"/>
          <w:shd w:val="clear" w:color="auto" w:fill="F9FAFB"/>
          <w:lang w:val="bg-BG"/>
        </w:rPr>
        <w:t xml:space="preserve"> се предлага допълнение на текста на 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§ 2 </w:t>
      </w:r>
      <w:r w:rsidRPr="007C3D3A">
        <w:rPr>
          <w:rFonts w:ascii="Arial" w:hAnsi="Arial" w:cs="Arial"/>
          <w:sz w:val="28"/>
          <w:szCs w:val="28"/>
          <w:lang w:val="bg-BG"/>
        </w:rPr>
        <w:lastRenderedPageBreak/>
        <w:t xml:space="preserve">от Закона за допълнение на Закона за защита от дискриминация (ДВ, бр. 100 от 2007 г., в сила от 20.12.2007 г.). Този параграф регламентира въвеждането на Директива 2004/113/ЕО на Съвета от 13 декември 2004 г. относно прилагане на принципа на равното третиране на мъжете и жените по отношение на достъпа до стоки и услуги и предоставянето на стоки и услуги (ОВ, L 373/37 от 21.12.2004 г.) в Допълнителните разпоредби на </w:t>
      </w:r>
      <w:proofErr w:type="spellStart"/>
      <w:r w:rsidRPr="007C3D3A">
        <w:rPr>
          <w:rFonts w:ascii="Arial" w:hAnsi="Arial" w:cs="Arial"/>
          <w:sz w:val="28"/>
          <w:szCs w:val="28"/>
          <w:lang w:val="bg-BG"/>
        </w:rPr>
        <w:t>ЗЗДискр</w:t>
      </w:r>
      <w:proofErr w:type="spellEnd"/>
      <w:r w:rsidRPr="007C3D3A">
        <w:rPr>
          <w:rFonts w:ascii="Arial" w:hAnsi="Arial" w:cs="Arial"/>
          <w:sz w:val="28"/>
          <w:szCs w:val="28"/>
          <w:lang w:val="bg-BG"/>
        </w:rPr>
        <w:t xml:space="preserve">. Предлага се да се допълнят датата на директивата и информацията за публикуването й в </w:t>
      </w:r>
      <w:r w:rsidR="00D276F5">
        <w:rPr>
          <w:rFonts w:ascii="Arial" w:hAnsi="Arial" w:cs="Arial"/>
          <w:sz w:val="28"/>
          <w:szCs w:val="28"/>
          <w:lang w:val="bg-BG"/>
        </w:rPr>
        <w:t>„</w:t>
      </w:r>
      <w:r w:rsidRPr="007C3D3A">
        <w:rPr>
          <w:rFonts w:ascii="Arial" w:hAnsi="Arial" w:cs="Arial"/>
          <w:sz w:val="28"/>
          <w:szCs w:val="28"/>
          <w:lang w:val="bg-BG"/>
        </w:rPr>
        <w:t>Официален вестник</w:t>
      </w:r>
      <w:r w:rsidR="00D276F5">
        <w:rPr>
          <w:rFonts w:ascii="Arial" w:hAnsi="Arial" w:cs="Arial"/>
          <w:sz w:val="28"/>
          <w:szCs w:val="28"/>
          <w:lang w:val="bg-BG"/>
        </w:rPr>
        <w:t>“</w:t>
      </w:r>
      <w:r w:rsidRPr="007C3D3A">
        <w:rPr>
          <w:rFonts w:ascii="Arial" w:hAnsi="Arial" w:cs="Arial"/>
          <w:sz w:val="28"/>
          <w:szCs w:val="28"/>
          <w:lang w:val="bg-BG"/>
        </w:rPr>
        <w:t>.</w:t>
      </w:r>
    </w:p>
    <w:p w14:paraId="7DB489D4" w14:textId="77777777" w:rsidR="007C3D3A" w:rsidRPr="007C3D3A" w:rsidRDefault="007C3D3A" w:rsidP="007C3D3A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  <w:r w:rsidRPr="007C3D3A">
        <w:rPr>
          <w:rFonts w:ascii="Arial" w:hAnsi="Arial" w:cs="Arial"/>
          <w:b/>
          <w:bCs/>
          <w:sz w:val="28"/>
          <w:szCs w:val="28"/>
          <w:lang w:val="bg-BG"/>
        </w:rPr>
        <w:t>3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. </w:t>
      </w:r>
      <w:r w:rsidRPr="007C3D3A">
        <w:rPr>
          <w:rFonts w:ascii="Arial" w:hAnsi="Arial" w:cs="Arial"/>
          <w:b/>
          <w:bCs/>
          <w:sz w:val="28"/>
          <w:szCs w:val="28"/>
          <w:lang w:val="bg-BG"/>
        </w:rPr>
        <w:t>Финансови и други средства, необходими за прилагането на новата уредба</w:t>
      </w:r>
    </w:p>
    <w:p w14:paraId="12188CEB" w14:textId="77777777" w:rsidR="007C3D3A" w:rsidRPr="007C3D3A" w:rsidRDefault="007C3D3A" w:rsidP="007C3D3A">
      <w:pPr>
        <w:spacing w:before="120" w:line="288" w:lineRule="auto"/>
        <w:ind w:firstLine="1134"/>
        <w:jc w:val="both"/>
        <w:rPr>
          <w:rFonts w:ascii="Arial" w:hAnsi="Arial" w:cs="Arial"/>
          <w:color w:val="FF0000"/>
          <w:sz w:val="28"/>
          <w:szCs w:val="28"/>
          <w:shd w:val="clear" w:color="auto" w:fill="F9FAFB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Проектът на Закон за изменение и допълнение на Закона за защита от дискриминация няма въздействие върху държавния бюджет. Предвидените разпоредби в Закона за защита от дискриминация не изискват допълнителни разходи/трансфери/други плащания. За прилагане на предложените промени не са необходими допълнителни бюджетни средства за изграждане на административен капацитет и техническа обезпеченост и промените няма да доведат до допълнителна финансова тежест за лицата.</w:t>
      </w:r>
    </w:p>
    <w:p w14:paraId="52E2D36F" w14:textId="77777777" w:rsidR="007C3D3A" w:rsidRPr="007C3D3A" w:rsidRDefault="007C3D3A" w:rsidP="007C3D3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shd w:val="clear" w:color="auto" w:fill="F9FAFB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Предлаганите със законопроекта изменения не водят до увеличаване на административната тежест за заинтересованите страни.</w:t>
      </w:r>
    </w:p>
    <w:p w14:paraId="62D62EC6" w14:textId="6A77F9A5" w:rsidR="007C3D3A" w:rsidRPr="007C3D3A" w:rsidRDefault="007C3D3A" w:rsidP="007C3D3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C3D3A">
        <w:rPr>
          <w:rFonts w:ascii="Arial" w:hAnsi="Arial" w:cs="Arial"/>
          <w:sz w:val="28"/>
          <w:szCs w:val="28"/>
          <w:lang w:val="bg-BG"/>
        </w:rPr>
        <w:t>С предлаганите със законопроекта изменения не се създава нов лицензионен или регистрационен режим, ефект</w:t>
      </w:r>
      <w:r w:rsidR="00401F85">
        <w:rPr>
          <w:rFonts w:ascii="Arial" w:hAnsi="Arial" w:cs="Arial"/>
          <w:sz w:val="28"/>
          <w:szCs w:val="28"/>
          <w:lang w:val="bg-BG"/>
        </w:rPr>
        <w:t>ът</w:t>
      </w:r>
      <w:r w:rsidRPr="007C3D3A">
        <w:rPr>
          <w:rFonts w:ascii="Arial" w:hAnsi="Arial" w:cs="Arial"/>
          <w:sz w:val="28"/>
          <w:szCs w:val="28"/>
          <w:lang w:val="bg-BG"/>
        </w:rPr>
        <w:t xml:space="preserve"> от прилагането на който да се характеризира с увеличаване на административната тежест.</w:t>
      </w:r>
    </w:p>
    <w:p w14:paraId="5AE447E7" w14:textId="77777777" w:rsidR="007C3D3A" w:rsidRPr="007C3D3A" w:rsidRDefault="007C3D3A" w:rsidP="007C3D3A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7C3D3A">
        <w:rPr>
          <w:rFonts w:ascii="Arial" w:hAnsi="Arial" w:cs="Arial"/>
          <w:b/>
          <w:bCs/>
          <w:sz w:val="28"/>
          <w:szCs w:val="28"/>
          <w:lang w:val="bg-BG"/>
        </w:rPr>
        <w:t>4. Очакваните резултати от прилагането на проекта на нормативен акт</w:t>
      </w:r>
    </w:p>
    <w:p w14:paraId="02A74ADA" w14:textId="54D3F80F" w:rsidR="007C3D3A" w:rsidRPr="007C3D3A" w:rsidRDefault="007C3D3A" w:rsidP="007C3D3A">
      <w:pPr>
        <w:pStyle w:val="ListParagraph"/>
        <w:numPr>
          <w:ilvl w:val="0"/>
          <w:numId w:val="12"/>
        </w:numPr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  <w:shd w:val="clear" w:color="auto" w:fill="F9FAFB"/>
        </w:rPr>
      </w:pPr>
      <w:r w:rsidRPr="007C3D3A">
        <w:rPr>
          <w:rFonts w:ascii="Arial" w:hAnsi="Arial" w:cs="Arial"/>
          <w:sz w:val="28"/>
          <w:szCs w:val="28"/>
          <w:lang w:eastAsia="en-GB"/>
        </w:rPr>
        <w:t>Приведено национално законодателство в съответствие с правото на ЕС: Така ще се избегне риск</w:t>
      </w:r>
      <w:r w:rsidR="00401F85">
        <w:rPr>
          <w:rFonts w:ascii="Arial" w:hAnsi="Arial" w:cs="Arial"/>
          <w:sz w:val="28"/>
          <w:szCs w:val="28"/>
          <w:lang w:eastAsia="en-GB"/>
        </w:rPr>
        <w:t>ът</w:t>
      </w:r>
      <w:r w:rsidRPr="007C3D3A">
        <w:rPr>
          <w:rFonts w:ascii="Arial" w:hAnsi="Arial" w:cs="Arial"/>
          <w:sz w:val="28"/>
          <w:szCs w:val="28"/>
          <w:lang w:eastAsia="en-GB"/>
        </w:rPr>
        <w:t xml:space="preserve"> от налагане на финансови санкции на България за нарушение.</w:t>
      </w:r>
    </w:p>
    <w:p w14:paraId="66EF502E" w14:textId="77777777" w:rsidR="007C3D3A" w:rsidRPr="007C3D3A" w:rsidRDefault="007C3D3A" w:rsidP="007C3D3A">
      <w:pPr>
        <w:pStyle w:val="ListParagraph"/>
        <w:numPr>
          <w:ilvl w:val="0"/>
          <w:numId w:val="12"/>
        </w:numPr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  <w:shd w:val="clear" w:color="auto" w:fill="F9FAFB"/>
        </w:rPr>
      </w:pPr>
      <w:r w:rsidRPr="007C3D3A">
        <w:rPr>
          <w:rFonts w:ascii="Arial" w:hAnsi="Arial" w:cs="Arial"/>
          <w:sz w:val="28"/>
          <w:szCs w:val="28"/>
          <w:shd w:val="clear" w:color="auto" w:fill="F9FAFB"/>
        </w:rPr>
        <w:t xml:space="preserve">Спазени европейските цели, заложени в директивите: България ще спази </w:t>
      </w:r>
      <w:r w:rsidRPr="007C3D3A">
        <w:rPr>
          <w:rFonts w:ascii="Arial" w:hAnsi="Arial" w:cs="Arial"/>
          <w:color w:val="000000"/>
          <w:sz w:val="28"/>
          <w:szCs w:val="28"/>
        </w:rPr>
        <w:t xml:space="preserve">европейските цели за укрепване на органите по </w:t>
      </w:r>
      <w:r w:rsidRPr="007C3D3A">
        <w:rPr>
          <w:rFonts w:ascii="Arial" w:hAnsi="Arial" w:cs="Arial"/>
          <w:color w:val="000000"/>
          <w:sz w:val="28"/>
          <w:szCs w:val="28"/>
        </w:rPr>
        <w:lastRenderedPageBreak/>
        <w:t>въпросите на равенството и насърчаване на по-голяма еднородност на техните правомощия и условия на функциониране в държавите членки, като същевременно се зачитат съществуващите функциониращи структури и подходи на национално равнище.</w:t>
      </w:r>
    </w:p>
    <w:p w14:paraId="05E3DD64" w14:textId="77777777" w:rsidR="007C3D3A" w:rsidRPr="007C3D3A" w:rsidRDefault="007C3D3A" w:rsidP="007C3D3A">
      <w:pPr>
        <w:pStyle w:val="ListParagraph"/>
        <w:numPr>
          <w:ilvl w:val="0"/>
          <w:numId w:val="12"/>
        </w:numPr>
        <w:spacing w:before="120" w:after="0" w:line="288" w:lineRule="auto"/>
        <w:ind w:left="0" w:firstLine="1134"/>
        <w:jc w:val="both"/>
        <w:rPr>
          <w:rFonts w:ascii="Arial" w:hAnsi="Arial" w:cs="Arial"/>
          <w:sz w:val="28"/>
          <w:szCs w:val="28"/>
        </w:rPr>
      </w:pPr>
      <w:r w:rsidRPr="007C3D3A">
        <w:rPr>
          <w:rFonts w:ascii="Arial" w:hAnsi="Arial" w:cs="Arial"/>
          <w:sz w:val="28"/>
          <w:szCs w:val="28"/>
          <w:lang w:eastAsia="en-GB"/>
        </w:rPr>
        <w:t>Б</w:t>
      </w:r>
      <w:r w:rsidRPr="007C3D3A">
        <w:rPr>
          <w:rFonts w:ascii="Arial" w:hAnsi="Arial" w:cs="Arial"/>
          <w:color w:val="000000"/>
          <w:sz w:val="28"/>
          <w:szCs w:val="28"/>
        </w:rPr>
        <w:t xml:space="preserve">ългарският орган по въпросите на равенството ще </w:t>
      </w:r>
      <w:r w:rsidRPr="007C3D3A">
        <w:rPr>
          <w:rFonts w:ascii="Arial" w:hAnsi="Arial" w:cs="Arial"/>
          <w:sz w:val="28"/>
          <w:szCs w:val="28"/>
          <w:shd w:val="clear" w:color="auto" w:fill="F9FAFB"/>
        </w:rPr>
        <w:t xml:space="preserve">бъде укрепен по отношение на своята независимост и свобода от външно влияние при осъществяване на служебните си задължения и ще функционира в съответствие с минималните стандарти за тези органи за целия ЕС. Това </w:t>
      </w:r>
      <w:r w:rsidRPr="007C3D3A">
        <w:rPr>
          <w:rFonts w:ascii="Arial" w:hAnsi="Arial" w:cs="Arial"/>
          <w:sz w:val="28"/>
          <w:szCs w:val="28"/>
        </w:rPr>
        <w:t xml:space="preserve">ще допринесе за по-ефективна превенция и защита от дискриминация </w:t>
      </w:r>
      <w:r w:rsidRPr="007C3D3A">
        <w:rPr>
          <w:rFonts w:ascii="Arial" w:hAnsi="Arial" w:cs="Arial"/>
          <w:sz w:val="28"/>
          <w:szCs w:val="28"/>
          <w:lang w:eastAsia="en-GB"/>
        </w:rPr>
        <w:t xml:space="preserve">и ще улесни сътрудничеството с други държави и международни организации. </w:t>
      </w:r>
    </w:p>
    <w:p w14:paraId="11B1064B" w14:textId="77777777" w:rsidR="007C3D3A" w:rsidRPr="007C3D3A" w:rsidRDefault="007C3D3A" w:rsidP="007C3D3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C3D3A">
        <w:rPr>
          <w:rFonts w:ascii="Arial" w:hAnsi="Arial" w:cs="Arial"/>
          <w:b/>
          <w:bCs/>
          <w:sz w:val="28"/>
          <w:szCs w:val="28"/>
          <w:lang w:val="bg-BG"/>
        </w:rPr>
        <w:t>5. Анализ за съответствие с правото на Европейския съюз</w:t>
      </w:r>
    </w:p>
    <w:p w14:paraId="4F4B313A" w14:textId="77777777" w:rsidR="007C3D3A" w:rsidRPr="007C3D3A" w:rsidRDefault="007C3D3A" w:rsidP="007C3D3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en-GB"/>
        </w:rPr>
      </w:pPr>
      <w:r w:rsidRPr="007C3D3A">
        <w:rPr>
          <w:rFonts w:ascii="Arial" w:hAnsi="Arial" w:cs="Arial"/>
          <w:sz w:val="28"/>
          <w:szCs w:val="28"/>
          <w:lang w:val="bg-BG"/>
        </w:rPr>
        <w:t>Проектът на Закон за изменение и допълнение на Закона за защита от дискриминация е изготвен с цел въвеждане в националното законодателство на разпоредбите на Директива 2024/1499 и Директива 2024/1500 относно стандартите за органите по въпросите на равенството.</w:t>
      </w:r>
    </w:p>
    <w:p w14:paraId="12AC70F0" w14:textId="77777777" w:rsidR="007C3D3A" w:rsidRPr="007C3D3A" w:rsidRDefault="007C3D3A" w:rsidP="007C3D3A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en-GB"/>
        </w:rPr>
      </w:pPr>
      <w:r w:rsidRPr="007C3D3A">
        <w:rPr>
          <w:rFonts w:ascii="Arial" w:hAnsi="Arial" w:cs="Arial"/>
          <w:sz w:val="28"/>
          <w:szCs w:val="28"/>
          <w:lang w:val="bg-BG"/>
        </w:rPr>
        <w:t xml:space="preserve">Проектът на ЗИД на </w:t>
      </w:r>
      <w:proofErr w:type="spellStart"/>
      <w:r w:rsidRPr="007C3D3A">
        <w:rPr>
          <w:rFonts w:ascii="Arial" w:hAnsi="Arial" w:cs="Arial"/>
          <w:sz w:val="28"/>
          <w:szCs w:val="28"/>
          <w:lang w:val="bg-BG"/>
        </w:rPr>
        <w:t>ЗЗДискр</w:t>
      </w:r>
      <w:proofErr w:type="spellEnd"/>
      <w:r w:rsidRPr="007C3D3A">
        <w:rPr>
          <w:rFonts w:ascii="Arial" w:hAnsi="Arial" w:cs="Arial"/>
          <w:sz w:val="28"/>
          <w:szCs w:val="28"/>
          <w:lang w:val="bg-BG"/>
        </w:rPr>
        <w:t>. съдържа разпоредби, транспониращи посочените два акта на Европейския съюз, поради което са изготвени и приложени две таблици за съответствие с правото на Европейския съюз.</w:t>
      </w:r>
    </w:p>
    <w:p w14:paraId="0B5DB16F" w14:textId="77777777" w:rsidR="00AD087A" w:rsidRPr="007C3D3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246C965D" w14:textId="77777777" w:rsidR="00AD087A" w:rsidRPr="007C3D3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74D1399C" w14:textId="77777777" w:rsidR="00AD087A" w:rsidRPr="007C3D3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199C0EFC" w14:textId="77777777" w:rsidR="00AD087A" w:rsidRPr="007C3D3A" w:rsidRDefault="00AD087A" w:rsidP="004B4A70">
      <w:pPr>
        <w:tabs>
          <w:tab w:val="left" w:pos="1790"/>
        </w:tabs>
        <w:ind w:left="1134"/>
        <w:rPr>
          <w:rFonts w:ascii="Times New Roman" w:hAnsi="Times New Roman"/>
          <w:b/>
          <w:sz w:val="28"/>
          <w:szCs w:val="28"/>
          <w:lang w:val="bg-BG"/>
        </w:rPr>
      </w:pPr>
      <w:bookmarkStart w:id="0" w:name="_Hlk92799938"/>
      <w:r w:rsidRPr="007C3D3A">
        <w:rPr>
          <w:rFonts w:ascii="Times New Roman" w:hAnsi="Times New Roman"/>
          <w:b/>
          <w:sz w:val="28"/>
          <w:szCs w:val="28"/>
          <w:lang w:val="bg-BG"/>
        </w:rPr>
        <w:t>МИНИСТЪР-ПРЕДСЕДАТЕЛ:</w:t>
      </w:r>
    </w:p>
    <w:bookmarkEnd w:id="0"/>
    <w:p w14:paraId="12F79006" w14:textId="2449CC73" w:rsidR="00AD087A" w:rsidRPr="007C3D3A" w:rsidRDefault="00807270" w:rsidP="004B4A70">
      <w:pPr>
        <w:tabs>
          <w:tab w:val="left" w:pos="1790"/>
        </w:tabs>
        <w:jc w:val="right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pict w14:anchorId="187D91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EF61EB5B-2924-41CC-BA61-E24F7AA35ED2}" provid="{00000000-0000-0000-0000-000000000000}" issignatureline="t"/>
          </v:shape>
        </w:pict>
      </w:r>
    </w:p>
    <w:sectPr w:rsidR="00AD087A" w:rsidRPr="007C3D3A" w:rsidSect="0052153C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463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9385A" w14:textId="77777777" w:rsidR="00650655" w:rsidRDefault="00650655">
      <w:r>
        <w:separator/>
      </w:r>
    </w:p>
  </w:endnote>
  <w:endnote w:type="continuationSeparator" w:id="0">
    <w:p w14:paraId="5B5B27DE" w14:textId="77777777" w:rsidR="00650655" w:rsidRDefault="0065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AF409" w14:textId="77777777" w:rsidR="00AD087A" w:rsidRPr="0052153C" w:rsidRDefault="00807270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6B94" w14:textId="77777777" w:rsidR="00AD087A" w:rsidRPr="0052153C" w:rsidRDefault="00807270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C3E54" w14:textId="77777777" w:rsidR="00650655" w:rsidRDefault="00650655">
      <w:r>
        <w:separator/>
      </w:r>
    </w:p>
  </w:footnote>
  <w:footnote w:type="continuationSeparator" w:id="0">
    <w:p w14:paraId="04834296" w14:textId="77777777" w:rsidR="00650655" w:rsidRDefault="00650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094C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40E7E42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B64B" w14:textId="77777777" w:rsidR="00AD087A" w:rsidRPr="00695542" w:rsidRDefault="00AD087A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7077147D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  <w:p w14:paraId="2359F6EC" w14:textId="77777777" w:rsidR="00AD087A" w:rsidRDefault="00AD087A">
    <w:pPr>
      <w:pStyle w:val="Header"/>
      <w:rPr>
        <w:rFonts w:ascii="Times New Roman" w:hAnsi="Times New Roman"/>
        <w:lang w:val="bg-BG"/>
      </w:rPr>
    </w:pPr>
  </w:p>
  <w:p w14:paraId="4D628AC9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F59C1"/>
    <w:multiLevelType w:val="hybridMultilevel"/>
    <w:tmpl w:val="6EB69762"/>
    <w:lvl w:ilvl="0" w:tplc="F4FC07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0B1C4F"/>
    <w:multiLevelType w:val="hybridMultilevel"/>
    <w:tmpl w:val="8B62D032"/>
    <w:lvl w:ilvl="0" w:tplc="0402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31263"/>
    <w:multiLevelType w:val="hybridMultilevel"/>
    <w:tmpl w:val="257C654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0D1782"/>
    <w:multiLevelType w:val="hybridMultilevel"/>
    <w:tmpl w:val="13BA443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9" w15:restartNumberingAfterBreak="0">
    <w:nsid w:val="5FAF0964"/>
    <w:multiLevelType w:val="hybridMultilevel"/>
    <w:tmpl w:val="E75AFE66"/>
    <w:lvl w:ilvl="0" w:tplc="040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08C3883"/>
    <w:multiLevelType w:val="hybridMultilevel"/>
    <w:tmpl w:val="4C20C2D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639309641">
    <w:abstractNumId w:val="8"/>
  </w:num>
  <w:num w:numId="2" w16cid:durableId="450787864">
    <w:abstractNumId w:val="5"/>
  </w:num>
  <w:num w:numId="3" w16cid:durableId="681736364">
    <w:abstractNumId w:val="0"/>
  </w:num>
  <w:num w:numId="4" w16cid:durableId="113838686">
    <w:abstractNumId w:val="3"/>
  </w:num>
  <w:num w:numId="5" w16cid:durableId="1527668816">
    <w:abstractNumId w:val="11"/>
  </w:num>
  <w:num w:numId="6" w16cid:durableId="676200500">
    <w:abstractNumId w:val="6"/>
  </w:num>
  <w:num w:numId="7" w16cid:durableId="1288313881">
    <w:abstractNumId w:val="1"/>
  </w:num>
  <w:num w:numId="8" w16cid:durableId="1771274228">
    <w:abstractNumId w:val="2"/>
  </w:num>
  <w:num w:numId="9" w16cid:durableId="673653304">
    <w:abstractNumId w:val="4"/>
  </w:num>
  <w:num w:numId="10" w16cid:durableId="1027832849">
    <w:abstractNumId w:val="7"/>
  </w:num>
  <w:num w:numId="11" w16cid:durableId="437993557">
    <w:abstractNumId w:val="10"/>
  </w:num>
  <w:num w:numId="12" w16cid:durableId="1118842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72E4"/>
    <w:rsid w:val="00040404"/>
    <w:rsid w:val="00050D9F"/>
    <w:rsid w:val="00055E5C"/>
    <w:rsid w:val="0006233E"/>
    <w:rsid w:val="00065B09"/>
    <w:rsid w:val="0006731A"/>
    <w:rsid w:val="00076940"/>
    <w:rsid w:val="00080705"/>
    <w:rsid w:val="000A7804"/>
    <w:rsid w:val="000B3D48"/>
    <w:rsid w:val="000B3F5C"/>
    <w:rsid w:val="000F4878"/>
    <w:rsid w:val="000F6735"/>
    <w:rsid w:val="00101719"/>
    <w:rsid w:val="001019D1"/>
    <w:rsid w:val="00107F8F"/>
    <w:rsid w:val="0011488D"/>
    <w:rsid w:val="00114EA5"/>
    <w:rsid w:val="00147990"/>
    <w:rsid w:val="001902BA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0633D"/>
    <w:rsid w:val="00216BB5"/>
    <w:rsid w:val="00224F7F"/>
    <w:rsid w:val="00234F17"/>
    <w:rsid w:val="002469B9"/>
    <w:rsid w:val="00251D6E"/>
    <w:rsid w:val="002553AB"/>
    <w:rsid w:val="00255B7D"/>
    <w:rsid w:val="00263307"/>
    <w:rsid w:val="002743E4"/>
    <w:rsid w:val="00287754"/>
    <w:rsid w:val="002C0227"/>
    <w:rsid w:val="002C08C4"/>
    <w:rsid w:val="002C6AFA"/>
    <w:rsid w:val="002D76CB"/>
    <w:rsid w:val="002E08B6"/>
    <w:rsid w:val="003160E8"/>
    <w:rsid w:val="00322981"/>
    <w:rsid w:val="00327C7B"/>
    <w:rsid w:val="00357B65"/>
    <w:rsid w:val="00361393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401F85"/>
    <w:rsid w:val="00406D09"/>
    <w:rsid w:val="00410B81"/>
    <w:rsid w:val="00416062"/>
    <w:rsid w:val="0042458D"/>
    <w:rsid w:val="0043009C"/>
    <w:rsid w:val="004343CF"/>
    <w:rsid w:val="00435CCA"/>
    <w:rsid w:val="004405FE"/>
    <w:rsid w:val="00446581"/>
    <w:rsid w:val="00487D19"/>
    <w:rsid w:val="00490227"/>
    <w:rsid w:val="004945E7"/>
    <w:rsid w:val="004B4A70"/>
    <w:rsid w:val="004B5B01"/>
    <w:rsid w:val="004C4EC3"/>
    <w:rsid w:val="004C5C6C"/>
    <w:rsid w:val="005033E0"/>
    <w:rsid w:val="005075C6"/>
    <w:rsid w:val="005202D7"/>
    <w:rsid w:val="0052153C"/>
    <w:rsid w:val="00524A62"/>
    <w:rsid w:val="005321AB"/>
    <w:rsid w:val="005374EB"/>
    <w:rsid w:val="00543CA4"/>
    <w:rsid w:val="00544B67"/>
    <w:rsid w:val="005503AA"/>
    <w:rsid w:val="00557EA5"/>
    <w:rsid w:val="0058543A"/>
    <w:rsid w:val="00590DC5"/>
    <w:rsid w:val="005B7B97"/>
    <w:rsid w:val="005E23BB"/>
    <w:rsid w:val="005E2FAA"/>
    <w:rsid w:val="00601E7F"/>
    <w:rsid w:val="006112DA"/>
    <w:rsid w:val="006126B0"/>
    <w:rsid w:val="006374F1"/>
    <w:rsid w:val="00650655"/>
    <w:rsid w:val="00680C33"/>
    <w:rsid w:val="00695542"/>
    <w:rsid w:val="006D149C"/>
    <w:rsid w:val="006D7DBF"/>
    <w:rsid w:val="006E20E3"/>
    <w:rsid w:val="006F4CBD"/>
    <w:rsid w:val="007006FE"/>
    <w:rsid w:val="0071097D"/>
    <w:rsid w:val="007213CE"/>
    <w:rsid w:val="007216A1"/>
    <w:rsid w:val="00737F39"/>
    <w:rsid w:val="00775FF6"/>
    <w:rsid w:val="00791C0B"/>
    <w:rsid w:val="007C0969"/>
    <w:rsid w:val="007C19A7"/>
    <w:rsid w:val="007C3D3A"/>
    <w:rsid w:val="007D0119"/>
    <w:rsid w:val="007E5BD8"/>
    <w:rsid w:val="007F2214"/>
    <w:rsid w:val="00801C3F"/>
    <w:rsid w:val="00804255"/>
    <w:rsid w:val="00807270"/>
    <w:rsid w:val="008279DE"/>
    <w:rsid w:val="0083405F"/>
    <w:rsid w:val="008424E0"/>
    <w:rsid w:val="008464CC"/>
    <w:rsid w:val="00847576"/>
    <w:rsid w:val="0087096A"/>
    <w:rsid w:val="00881B55"/>
    <w:rsid w:val="008A019C"/>
    <w:rsid w:val="008A0F64"/>
    <w:rsid w:val="008B02D8"/>
    <w:rsid w:val="008C11C0"/>
    <w:rsid w:val="008E1559"/>
    <w:rsid w:val="008F293A"/>
    <w:rsid w:val="008F7AE5"/>
    <w:rsid w:val="00904DD3"/>
    <w:rsid w:val="00905B61"/>
    <w:rsid w:val="00907ED4"/>
    <w:rsid w:val="00916222"/>
    <w:rsid w:val="009214E6"/>
    <w:rsid w:val="00932CF8"/>
    <w:rsid w:val="0099021C"/>
    <w:rsid w:val="00990366"/>
    <w:rsid w:val="00994D64"/>
    <w:rsid w:val="009B2C89"/>
    <w:rsid w:val="009B4B81"/>
    <w:rsid w:val="009B68B3"/>
    <w:rsid w:val="009B76A3"/>
    <w:rsid w:val="009D21FD"/>
    <w:rsid w:val="009D7025"/>
    <w:rsid w:val="009E4806"/>
    <w:rsid w:val="00A018E4"/>
    <w:rsid w:val="00A02A74"/>
    <w:rsid w:val="00A14E68"/>
    <w:rsid w:val="00A25CC8"/>
    <w:rsid w:val="00A27685"/>
    <w:rsid w:val="00A31E3E"/>
    <w:rsid w:val="00A34F2C"/>
    <w:rsid w:val="00A52257"/>
    <w:rsid w:val="00A57A93"/>
    <w:rsid w:val="00A6158C"/>
    <w:rsid w:val="00A83BB6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F2C6E"/>
    <w:rsid w:val="00B03B72"/>
    <w:rsid w:val="00B10EA3"/>
    <w:rsid w:val="00B1430E"/>
    <w:rsid w:val="00B77163"/>
    <w:rsid w:val="00BB0346"/>
    <w:rsid w:val="00BB0613"/>
    <w:rsid w:val="00BB0DFF"/>
    <w:rsid w:val="00BB1768"/>
    <w:rsid w:val="00BB253E"/>
    <w:rsid w:val="00BB4014"/>
    <w:rsid w:val="00BC287C"/>
    <w:rsid w:val="00BD0851"/>
    <w:rsid w:val="00BE4C60"/>
    <w:rsid w:val="00BE6590"/>
    <w:rsid w:val="00C05E74"/>
    <w:rsid w:val="00C11F14"/>
    <w:rsid w:val="00C151CE"/>
    <w:rsid w:val="00C213CB"/>
    <w:rsid w:val="00C459B8"/>
    <w:rsid w:val="00C5560E"/>
    <w:rsid w:val="00C65583"/>
    <w:rsid w:val="00C94123"/>
    <w:rsid w:val="00CA3F1E"/>
    <w:rsid w:val="00CB73D9"/>
    <w:rsid w:val="00CC4E18"/>
    <w:rsid w:val="00CD79CE"/>
    <w:rsid w:val="00CE3631"/>
    <w:rsid w:val="00CF4BBF"/>
    <w:rsid w:val="00CF73BF"/>
    <w:rsid w:val="00D013AB"/>
    <w:rsid w:val="00D1528B"/>
    <w:rsid w:val="00D224E0"/>
    <w:rsid w:val="00D26731"/>
    <w:rsid w:val="00D276F5"/>
    <w:rsid w:val="00D573B1"/>
    <w:rsid w:val="00D71501"/>
    <w:rsid w:val="00D80E80"/>
    <w:rsid w:val="00D86E39"/>
    <w:rsid w:val="00D903D8"/>
    <w:rsid w:val="00D92A8F"/>
    <w:rsid w:val="00D9679C"/>
    <w:rsid w:val="00DC6199"/>
    <w:rsid w:val="00DE1005"/>
    <w:rsid w:val="00DE2D91"/>
    <w:rsid w:val="00DF29A2"/>
    <w:rsid w:val="00E01A69"/>
    <w:rsid w:val="00E07AEE"/>
    <w:rsid w:val="00E17DBD"/>
    <w:rsid w:val="00E27B98"/>
    <w:rsid w:val="00E33331"/>
    <w:rsid w:val="00E46143"/>
    <w:rsid w:val="00E522CC"/>
    <w:rsid w:val="00E522E9"/>
    <w:rsid w:val="00E5592E"/>
    <w:rsid w:val="00E70618"/>
    <w:rsid w:val="00E717E1"/>
    <w:rsid w:val="00E97846"/>
    <w:rsid w:val="00EB0E3F"/>
    <w:rsid w:val="00EC3B52"/>
    <w:rsid w:val="00EC40B3"/>
    <w:rsid w:val="00EC5548"/>
    <w:rsid w:val="00ED238C"/>
    <w:rsid w:val="00ED4BAB"/>
    <w:rsid w:val="00EE492F"/>
    <w:rsid w:val="00EE7D4F"/>
    <w:rsid w:val="00F06AAB"/>
    <w:rsid w:val="00F100BC"/>
    <w:rsid w:val="00F141DB"/>
    <w:rsid w:val="00F24630"/>
    <w:rsid w:val="00F41459"/>
    <w:rsid w:val="00F44114"/>
    <w:rsid w:val="00F90BFF"/>
    <w:rsid w:val="00F9263A"/>
    <w:rsid w:val="00FA009F"/>
    <w:rsid w:val="00FA1216"/>
    <w:rsid w:val="00FD5C41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1D72C"/>
  <w15:docId w15:val="{B20F945F-7A43-40BF-91DC-2D959929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aliases w:val="Bullet List,FooterText,List Paragraph1,Colorful List - Accent 1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uiPriority w:val="34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  <w:style w:type="paragraph" w:customStyle="1" w:styleId="Default">
    <w:name w:val="Default"/>
    <w:rsid w:val="007C3D3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character" w:customStyle="1" w:styleId="ListParagraphChar">
    <w:name w:val="List Paragraph Char"/>
    <w:aliases w:val="Bullet List Char,FooterText Char,List Paragraph1 Char,Colorful List - Accent 11 Char,numbered Char,Paragraphe de liste1 Char,列出段落 Char,列出段落1 Char,Bulletr List Paragraph Char,List Paragraph2 Char,List Paragraph21 Char,リスト段落1 Char"/>
    <w:link w:val="ListParagraph"/>
    <w:uiPriority w:val="34"/>
    <w:qFormat/>
    <w:locked/>
    <w:rsid w:val="007C3D3A"/>
    <w:rPr>
      <w:rFonts w:ascii="Calibri" w:hAnsi="Calibr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locked/>
    <w:rsid w:val="007C3D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2446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Мария Любомирова Карагьозова</cp:lastModifiedBy>
  <cp:revision>2</cp:revision>
  <cp:lastPrinted>2022-04-20T10:29:00Z</cp:lastPrinted>
  <dcterms:created xsi:type="dcterms:W3CDTF">2025-12-30T13:43:00Z</dcterms:created>
  <dcterms:modified xsi:type="dcterms:W3CDTF">2025-12-30T13:43:00Z</dcterms:modified>
</cp:coreProperties>
</file>