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9137" w14:textId="038B6C86" w:rsidR="006A23A3" w:rsidRDefault="006A23A3" w:rsidP="006A23A3">
      <w:pPr>
        <w:tabs>
          <w:tab w:val="left" w:pos="1985"/>
        </w:tabs>
        <w:jc w:val="center"/>
        <w:rPr>
          <w:rFonts w:ascii="Times New Roman" w:hAnsi="Times New Roman"/>
          <w:noProof/>
          <w:lang w:val="en-US"/>
        </w:rPr>
      </w:pPr>
    </w:p>
    <w:p w14:paraId="1EEAC3B0" w14:textId="77777777" w:rsidR="00DA66B6" w:rsidRDefault="00DA66B6" w:rsidP="006A23A3">
      <w:pPr>
        <w:tabs>
          <w:tab w:val="left" w:pos="1985"/>
        </w:tabs>
        <w:jc w:val="center"/>
        <w:rPr>
          <w:rFonts w:ascii="Times New Roman" w:hAnsi="Times New Roman"/>
          <w:noProof/>
          <w:lang w:val="en-US"/>
        </w:rPr>
      </w:pPr>
    </w:p>
    <w:p w14:paraId="0E85F0EC" w14:textId="77777777" w:rsidR="00DA66B6" w:rsidRPr="00DA66B6" w:rsidRDefault="00DA66B6" w:rsidP="006A23A3">
      <w:pPr>
        <w:tabs>
          <w:tab w:val="left" w:pos="1985"/>
        </w:tabs>
        <w:jc w:val="center"/>
        <w:rPr>
          <w:rFonts w:ascii="Times New Roman" w:hAnsi="Times New Roman"/>
          <w:b/>
          <w:spacing w:val="50"/>
          <w:sz w:val="22"/>
          <w:lang w:val="en-US"/>
        </w:rPr>
      </w:pPr>
    </w:p>
    <w:p w14:paraId="2734DB26" w14:textId="77777777" w:rsidR="006A23A3" w:rsidRPr="00E72592" w:rsidRDefault="006A23A3" w:rsidP="006A23A3">
      <w:pPr>
        <w:tabs>
          <w:tab w:val="left" w:pos="1985"/>
        </w:tabs>
        <w:jc w:val="center"/>
        <w:rPr>
          <w:rFonts w:ascii="Times New Roman" w:hAnsi="Times New Roman"/>
          <w:b/>
          <w:spacing w:val="50"/>
          <w:szCs w:val="24"/>
          <w:lang w:val="bg-BG"/>
        </w:rPr>
      </w:pPr>
      <w:r w:rsidRPr="00E72592">
        <w:rPr>
          <w:rFonts w:ascii="Times New Roman" w:hAnsi="Times New Roman"/>
          <w:b/>
          <w:spacing w:val="50"/>
          <w:szCs w:val="24"/>
          <w:lang w:val="bg-BG"/>
        </w:rPr>
        <w:t>Р Е П У Б Л И К А   Б Ъ Л Г А Р И Я</w:t>
      </w:r>
    </w:p>
    <w:p w14:paraId="31C8177F" w14:textId="77777777" w:rsidR="006A23A3" w:rsidRPr="00E72592" w:rsidRDefault="006A23A3" w:rsidP="006A23A3">
      <w:pPr>
        <w:pBdr>
          <w:bottom w:val="single" w:sz="12" w:space="1" w:color="auto"/>
        </w:pBdr>
        <w:jc w:val="center"/>
        <w:rPr>
          <w:rFonts w:ascii="Times New Roman" w:hAnsi="Times New Roman"/>
          <w:b/>
          <w:spacing w:val="100"/>
          <w:sz w:val="32"/>
          <w:lang w:val="bg-BG"/>
        </w:rPr>
      </w:pPr>
      <w:r>
        <w:rPr>
          <w:rFonts w:ascii="Times New Roman" w:hAnsi="Times New Roman"/>
          <w:b/>
          <w:spacing w:val="60"/>
          <w:sz w:val="32"/>
          <w:lang w:val="bg-BG"/>
        </w:rPr>
        <w:t>М</w:t>
      </w:r>
      <w:r w:rsidRPr="00E72592">
        <w:rPr>
          <w:rFonts w:ascii="Times New Roman" w:hAnsi="Times New Roman"/>
          <w:b/>
          <w:spacing w:val="60"/>
          <w:sz w:val="32"/>
          <w:lang w:val="bg-BG"/>
        </w:rPr>
        <w:t xml:space="preserve"> </w:t>
      </w:r>
      <w:r>
        <w:rPr>
          <w:rFonts w:ascii="Times New Roman" w:hAnsi="Times New Roman"/>
          <w:b/>
          <w:spacing w:val="60"/>
          <w:sz w:val="32"/>
          <w:lang w:val="bg-BG"/>
        </w:rPr>
        <w:t>И</w:t>
      </w:r>
      <w:r w:rsidRPr="00E72592">
        <w:rPr>
          <w:rFonts w:ascii="Times New Roman" w:hAnsi="Times New Roman"/>
          <w:b/>
          <w:spacing w:val="60"/>
          <w:sz w:val="32"/>
          <w:lang w:val="bg-BG"/>
        </w:rPr>
        <w:t xml:space="preserve"> </w:t>
      </w:r>
      <w:r>
        <w:rPr>
          <w:rFonts w:ascii="Times New Roman" w:hAnsi="Times New Roman"/>
          <w:b/>
          <w:spacing w:val="60"/>
          <w:sz w:val="32"/>
          <w:lang w:val="bg-BG"/>
        </w:rPr>
        <w:t>Н</w:t>
      </w:r>
      <w:r w:rsidRPr="00E72592">
        <w:rPr>
          <w:rFonts w:ascii="Times New Roman" w:hAnsi="Times New Roman"/>
          <w:b/>
          <w:spacing w:val="60"/>
          <w:sz w:val="32"/>
          <w:lang w:val="bg-BG"/>
        </w:rPr>
        <w:t xml:space="preserve"> </w:t>
      </w:r>
      <w:r>
        <w:rPr>
          <w:rFonts w:ascii="Times New Roman" w:hAnsi="Times New Roman"/>
          <w:b/>
          <w:spacing w:val="60"/>
          <w:sz w:val="32"/>
          <w:lang w:val="bg-BG"/>
        </w:rPr>
        <w:t>И</w:t>
      </w:r>
      <w:r w:rsidRPr="00E72592">
        <w:rPr>
          <w:rFonts w:ascii="Times New Roman" w:hAnsi="Times New Roman"/>
          <w:b/>
          <w:spacing w:val="60"/>
          <w:sz w:val="32"/>
          <w:lang w:val="bg-BG"/>
        </w:rPr>
        <w:t xml:space="preserve"> </w:t>
      </w:r>
      <w:r>
        <w:rPr>
          <w:rFonts w:ascii="Times New Roman" w:hAnsi="Times New Roman"/>
          <w:b/>
          <w:spacing w:val="60"/>
          <w:sz w:val="32"/>
          <w:lang w:val="bg-BG"/>
        </w:rPr>
        <w:t>С</w:t>
      </w:r>
      <w:r w:rsidRPr="00E72592">
        <w:rPr>
          <w:rFonts w:ascii="Times New Roman" w:hAnsi="Times New Roman"/>
          <w:b/>
          <w:spacing w:val="60"/>
          <w:sz w:val="32"/>
          <w:lang w:val="bg-BG"/>
        </w:rPr>
        <w:t xml:space="preserve"> </w:t>
      </w:r>
      <w:r>
        <w:rPr>
          <w:rFonts w:ascii="Times New Roman" w:hAnsi="Times New Roman"/>
          <w:b/>
          <w:spacing w:val="60"/>
          <w:sz w:val="32"/>
          <w:lang w:val="bg-BG"/>
        </w:rPr>
        <w:t>Т</w:t>
      </w:r>
      <w:r w:rsidRPr="00E72592">
        <w:rPr>
          <w:rFonts w:ascii="Times New Roman" w:hAnsi="Times New Roman"/>
          <w:b/>
          <w:spacing w:val="60"/>
          <w:sz w:val="32"/>
          <w:lang w:val="bg-BG"/>
        </w:rPr>
        <w:t xml:space="preserve"> </w:t>
      </w:r>
      <w:r>
        <w:rPr>
          <w:rFonts w:ascii="Times New Roman" w:hAnsi="Times New Roman"/>
          <w:b/>
          <w:spacing w:val="60"/>
          <w:sz w:val="32"/>
          <w:lang w:val="bg-BG"/>
        </w:rPr>
        <w:t>Е</w:t>
      </w:r>
      <w:r w:rsidRPr="00E72592">
        <w:rPr>
          <w:rFonts w:ascii="Times New Roman" w:hAnsi="Times New Roman"/>
          <w:b/>
          <w:spacing w:val="60"/>
          <w:sz w:val="32"/>
          <w:lang w:val="bg-BG"/>
        </w:rPr>
        <w:t xml:space="preserve"> </w:t>
      </w:r>
      <w:r>
        <w:rPr>
          <w:rFonts w:ascii="Times New Roman" w:hAnsi="Times New Roman"/>
          <w:b/>
          <w:spacing w:val="60"/>
          <w:sz w:val="32"/>
          <w:lang w:val="bg-BG"/>
        </w:rPr>
        <w:t>Р</w:t>
      </w:r>
      <w:r w:rsidRPr="00E72592">
        <w:rPr>
          <w:rFonts w:ascii="Times New Roman" w:hAnsi="Times New Roman"/>
          <w:b/>
          <w:spacing w:val="60"/>
          <w:sz w:val="32"/>
          <w:lang w:val="bg-BG"/>
        </w:rPr>
        <w:t xml:space="preserve"> </w:t>
      </w:r>
      <w:r>
        <w:rPr>
          <w:rFonts w:ascii="Times New Roman" w:hAnsi="Times New Roman"/>
          <w:b/>
          <w:spacing w:val="60"/>
          <w:sz w:val="32"/>
          <w:lang w:val="bg-BG"/>
        </w:rPr>
        <w:t>С</w:t>
      </w:r>
      <w:r w:rsidRPr="00E72592">
        <w:rPr>
          <w:rFonts w:ascii="Times New Roman" w:hAnsi="Times New Roman"/>
          <w:b/>
          <w:spacing w:val="60"/>
          <w:sz w:val="32"/>
          <w:lang w:val="bg-BG"/>
        </w:rPr>
        <w:t xml:space="preserve"> </w:t>
      </w:r>
      <w:r>
        <w:rPr>
          <w:rFonts w:ascii="Times New Roman" w:hAnsi="Times New Roman"/>
          <w:b/>
          <w:spacing w:val="60"/>
          <w:sz w:val="32"/>
          <w:lang w:val="bg-BG"/>
        </w:rPr>
        <w:t>К</w:t>
      </w:r>
      <w:r w:rsidRPr="00E72592">
        <w:rPr>
          <w:rFonts w:ascii="Times New Roman" w:hAnsi="Times New Roman"/>
          <w:b/>
          <w:spacing w:val="60"/>
          <w:sz w:val="32"/>
          <w:lang w:val="bg-BG"/>
        </w:rPr>
        <w:t xml:space="preserve"> </w:t>
      </w:r>
      <w:r>
        <w:rPr>
          <w:rFonts w:ascii="Times New Roman" w:hAnsi="Times New Roman"/>
          <w:b/>
          <w:spacing w:val="60"/>
          <w:sz w:val="32"/>
          <w:lang w:val="bg-BG"/>
        </w:rPr>
        <w:t>И</w:t>
      </w:r>
      <w:r w:rsidRPr="00E72592">
        <w:rPr>
          <w:rFonts w:ascii="Times New Roman" w:hAnsi="Times New Roman"/>
          <w:b/>
          <w:spacing w:val="60"/>
          <w:sz w:val="32"/>
          <w:lang w:val="bg-BG"/>
        </w:rPr>
        <w:t xml:space="preserve">   </w:t>
      </w:r>
      <w:r>
        <w:rPr>
          <w:rFonts w:ascii="Times New Roman" w:hAnsi="Times New Roman"/>
          <w:b/>
          <w:spacing w:val="60"/>
          <w:sz w:val="32"/>
          <w:lang w:val="bg-BG"/>
        </w:rPr>
        <w:t>С</w:t>
      </w:r>
      <w:r w:rsidRPr="00E72592">
        <w:rPr>
          <w:rFonts w:ascii="Times New Roman" w:hAnsi="Times New Roman"/>
          <w:b/>
          <w:spacing w:val="60"/>
          <w:sz w:val="32"/>
          <w:lang w:val="bg-BG"/>
        </w:rPr>
        <w:t xml:space="preserve"> </w:t>
      </w:r>
      <w:r>
        <w:rPr>
          <w:rFonts w:ascii="Times New Roman" w:hAnsi="Times New Roman"/>
          <w:b/>
          <w:spacing w:val="60"/>
          <w:sz w:val="32"/>
          <w:lang w:val="bg-BG"/>
        </w:rPr>
        <w:t>Ъ</w:t>
      </w:r>
      <w:r w:rsidRPr="00E72592">
        <w:rPr>
          <w:rFonts w:ascii="Times New Roman" w:hAnsi="Times New Roman"/>
          <w:b/>
          <w:spacing w:val="60"/>
          <w:sz w:val="32"/>
          <w:lang w:val="bg-BG"/>
        </w:rPr>
        <w:t xml:space="preserve"> </w:t>
      </w:r>
      <w:r>
        <w:rPr>
          <w:rFonts w:ascii="Times New Roman" w:hAnsi="Times New Roman"/>
          <w:b/>
          <w:spacing w:val="60"/>
          <w:sz w:val="32"/>
          <w:lang w:val="bg-BG"/>
        </w:rPr>
        <w:t>В</w:t>
      </w:r>
      <w:r w:rsidRPr="00E72592">
        <w:rPr>
          <w:rFonts w:ascii="Times New Roman" w:hAnsi="Times New Roman"/>
          <w:b/>
          <w:spacing w:val="60"/>
          <w:sz w:val="32"/>
          <w:lang w:val="bg-BG"/>
        </w:rPr>
        <w:t xml:space="preserve"> </w:t>
      </w:r>
      <w:r>
        <w:rPr>
          <w:rFonts w:ascii="Times New Roman" w:hAnsi="Times New Roman"/>
          <w:b/>
          <w:spacing w:val="60"/>
          <w:sz w:val="32"/>
          <w:lang w:val="bg-BG"/>
        </w:rPr>
        <w:t>Е</w:t>
      </w:r>
      <w:r w:rsidRPr="00E72592">
        <w:rPr>
          <w:rFonts w:ascii="Times New Roman" w:hAnsi="Times New Roman"/>
          <w:b/>
          <w:spacing w:val="60"/>
          <w:sz w:val="32"/>
          <w:lang w:val="bg-BG"/>
        </w:rPr>
        <w:t xml:space="preserve"> </w:t>
      </w:r>
      <w:r>
        <w:rPr>
          <w:rFonts w:ascii="Times New Roman" w:hAnsi="Times New Roman"/>
          <w:b/>
          <w:spacing w:val="100"/>
          <w:sz w:val="32"/>
          <w:lang w:val="bg-BG"/>
        </w:rPr>
        <w:t>Т</w:t>
      </w:r>
    </w:p>
    <w:p w14:paraId="643A430B" w14:textId="3F9B8E12" w:rsidR="006A23A3" w:rsidRPr="00DF7B5E" w:rsidRDefault="006C586C" w:rsidP="006A23A3">
      <w:pPr>
        <w:jc w:val="right"/>
        <w:rPr>
          <w:rFonts w:ascii="Arial" w:hAnsi="Arial"/>
          <w:b/>
          <w:szCs w:val="24"/>
          <w:lang w:val="bg-BG"/>
        </w:rPr>
      </w:pPr>
      <w:r w:rsidRPr="006C586C">
        <w:rPr>
          <w:rFonts w:ascii="Arial" w:hAnsi="Arial"/>
          <w:b/>
          <w:szCs w:val="24"/>
          <w:lang w:val="bg-BG"/>
        </w:rPr>
        <w:t>Препис</w:t>
      </w:r>
    </w:p>
    <w:p w14:paraId="2A2AEA05" w14:textId="77777777" w:rsidR="006A23A3" w:rsidRPr="00E72592" w:rsidRDefault="006A23A3" w:rsidP="006A23A3">
      <w:pPr>
        <w:jc w:val="center"/>
        <w:rPr>
          <w:rFonts w:ascii="Times New Roman" w:hAnsi="Times New Roman"/>
          <w:sz w:val="22"/>
          <w:lang w:val="bg-BG"/>
        </w:rPr>
      </w:pPr>
    </w:p>
    <w:p w14:paraId="078CD1B1" w14:textId="4F23A243" w:rsidR="006A23A3" w:rsidRPr="00E72592" w:rsidRDefault="006A23A3" w:rsidP="006A23A3">
      <w:pPr>
        <w:spacing w:line="360" w:lineRule="auto"/>
        <w:jc w:val="center"/>
        <w:rPr>
          <w:rFonts w:ascii="Times New Roman" w:hAnsi="Times New Roman"/>
          <w:b/>
          <w:spacing w:val="100"/>
          <w:sz w:val="40"/>
          <w:szCs w:val="40"/>
          <w:lang w:val="bg-BG"/>
        </w:rPr>
      </w:pPr>
      <w:r w:rsidRPr="00E72592">
        <w:rPr>
          <w:rFonts w:ascii="Times New Roman" w:hAnsi="Times New Roman"/>
          <w:b/>
          <w:spacing w:val="100"/>
          <w:sz w:val="40"/>
          <w:szCs w:val="40"/>
          <w:lang w:val="bg-BG"/>
        </w:rPr>
        <w:t xml:space="preserve">Р Е Ш Е Н И Е   </w:t>
      </w:r>
      <w:r w:rsidRPr="00E72592">
        <w:rPr>
          <w:rFonts w:ascii="Times New Roman" w:hAnsi="Times New Roman"/>
          <w:b/>
          <w:spacing w:val="100"/>
          <w:sz w:val="40"/>
          <w:szCs w:val="40"/>
          <w:lang w:val="bg-BG"/>
        </w:rPr>
        <w:sym w:font="Times New Roman CYR" w:char="2116"/>
      </w:r>
      <w:r w:rsidR="006C586C">
        <w:rPr>
          <w:rFonts w:ascii="Times New Roman" w:hAnsi="Times New Roman"/>
          <w:b/>
          <w:spacing w:val="100"/>
          <w:sz w:val="40"/>
          <w:szCs w:val="40"/>
          <w:lang w:val="bg-BG"/>
        </w:rPr>
        <w:t xml:space="preserve"> 66</w:t>
      </w:r>
    </w:p>
    <w:p w14:paraId="40552BDF" w14:textId="77777777" w:rsidR="006A23A3" w:rsidRPr="006C0FAE" w:rsidRDefault="006A23A3" w:rsidP="006A23A3">
      <w:pPr>
        <w:jc w:val="center"/>
        <w:rPr>
          <w:rFonts w:ascii="Times New Roman" w:hAnsi="Times New Roman"/>
          <w:sz w:val="20"/>
          <w:lang w:val="bg-BG"/>
        </w:rPr>
      </w:pPr>
    </w:p>
    <w:p w14:paraId="1E80E92C" w14:textId="1CB4134C" w:rsidR="006A23A3" w:rsidRPr="00E72592" w:rsidRDefault="006A23A3" w:rsidP="006A23A3">
      <w:pPr>
        <w:jc w:val="center"/>
        <w:rPr>
          <w:rFonts w:ascii="Times New Roman" w:hAnsi="Times New Roman"/>
          <w:b/>
          <w:sz w:val="30"/>
          <w:szCs w:val="30"/>
          <w:lang w:val="bg-BG"/>
        </w:rPr>
      </w:pPr>
      <w:r w:rsidRPr="00E72592">
        <w:rPr>
          <w:rFonts w:ascii="Times New Roman" w:hAnsi="Times New Roman"/>
          <w:b/>
          <w:sz w:val="30"/>
          <w:szCs w:val="30"/>
          <w:lang w:val="bg-BG"/>
        </w:rPr>
        <w:t xml:space="preserve">от   </w:t>
      </w:r>
      <w:r w:rsidR="006C586C">
        <w:rPr>
          <w:rFonts w:ascii="Times New Roman" w:hAnsi="Times New Roman"/>
          <w:b/>
          <w:sz w:val="30"/>
          <w:szCs w:val="30"/>
          <w:lang w:val="bg-BG"/>
        </w:rPr>
        <w:t>22   януари</w:t>
      </w:r>
      <w:r w:rsidRPr="00E72592">
        <w:rPr>
          <w:rFonts w:ascii="Times New Roman" w:hAnsi="Times New Roman"/>
          <w:b/>
          <w:sz w:val="30"/>
          <w:szCs w:val="30"/>
          <w:lang w:val="bg-BG"/>
        </w:rPr>
        <w:t xml:space="preserve">   20</w:t>
      </w:r>
      <w:r>
        <w:rPr>
          <w:rFonts w:ascii="Times New Roman" w:hAnsi="Times New Roman"/>
          <w:b/>
          <w:sz w:val="30"/>
          <w:szCs w:val="30"/>
          <w:lang w:val="bg-BG"/>
        </w:rPr>
        <w:t>2</w:t>
      </w:r>
      <w:r w:rsidR="00550843">
        <w:rPr>
          <w:rFonts w:ascii="Times New Roman" w:hAnsi="Times New Roman"/>
          <w:b/>
          <w:sz w:val="30"/>
          <w:szCs w:val="30"/>
          <w:lang w:val="bg-BG"/>
        </w:rPr>
        <w:t>6</w:t>
      </w:r>
      <w:r w:rsidRPr="00E72592">
        <w:rPr>
          <w:rFonts w:ascii="Times New Roman" w:hAnsi="Times New Roman"/>
          <w:b/>
          <w:sz w:val="30"/>
          <w:szCs w:val="30"/>
          <w:lang w:val="bg-BG"/>
        </w:rPr>
        <w:t xml:space="preserve"> година</w:t>
      </w:r>
    </w:p>
    <w:p w14:paraId="527E0AAF" w14:textId="77777777" w:rsidR="006A23A3" w:rsidRPr="00830B42" w:rsidRDefault="006A23A3" w:rsidP="006A23A3">
      <w:pPr>
        <w:rPr>
          <w:rFonts w:ascii="Times New Roman" w:hAnsi="Times New Roman"/>
          <w:b/>
          <w:sz w:val="20"/>
          <w:lang w:val="bg-BG"/>
        </w:rPr>
      </w:pPr>
    </w:p>
    <w:p w14:paraId="486CC346" w14:textId="77777777" w:rsidR="006A23A3" w:rsidRPr="00830B42" w:rsidRDefault="006A23A3" w:rsidP="006A23A3">
      <w:pPr>
        <w:rPr>
          <w:rFonts w:ascii="Times New Roman" w:hAnsi="Times New Roman"/>
          <w:b/>
          <w:sz w:val="20"/>
          <w:lang w:val="bg-BG"/>
        </w:rPr>
      </w:pPr>
    </w:p>
    <w:p w14:paraId="0F8C3D42" w14:textId="49574595" w:rsidR="006A23A3" w:rsidRPr="00001903" w:rsidRDefault="006A23A3" w:rsidP="008035D5">
      <w:pPr>
        <w:tabs>
          <w:tab w:val="left" w:pos="7371"/>
        </w:tabs>
        <w:spacing w:line="276" w:lineRule="auto"/>
        <w:ind w:left="1701" w:right="1134" w:hanging="567"/>
        <w:jc w:val="both"/>
        <w:rPr>
          <w:rFonts w:ascii="Arial" w:hAnsi="Arial" w:cs="Arial"/>
          <w:b/>
          <w:smallCaps/>
          <w:sz w:val="28"/>
          <w:szCs w:val="28"/>
          <w:lang w:val="bg-BG"/>
        </w:rPr>
      </w:pPr>
      <w:r w:rsidRPr="00001903">
        <w:rPr>
          <w:rFonts w:ascii="Arial" w:hAnsi="Arial" w:cs="Arial"/>
          <w:b/>
          <w:smallCaps/>
          <w:sz w:val="28"/>
          <w:szCs w:val="28"/>
          <w:lang w:val="ru-RU"/>
        </w:rPr>
        <w:t>ЗА</w:t>
      </w:r>
      <w:r w:rsidR="00830B42" w:rsidRPr="00830B42">
        <w:t xml:space="preserve"> </w:t>
      </w:r>
      <w:r w:rsidR="00830B42" w:rsidRPr="00830B42">
        <w:rPr>
          <w:rFonts w:ascii="Arial" w:hAnsi="Arial" w:cs="Arial"/>
          <w:b/>
          <w:smallCaps/>
          <w:sz w:val="28"/>
          <w:szCs w:val="28"/>
          <w:lang w:val="bg-BG"/>
        </w:rPr>
        <w:t xml:space="preserve">денонсиране на Меморандума за разбирателство относно изграждането, администрирането и функционирането на Център за изследване, изграждане и усъвършенстване на способности на НАТО за </w:t>
      </w:r>
      <w:r w:rsidR="00FA432A">
        <w:rPr>
          <w:rFonts w:ascii="Arial" w:hAnsi="Arial" w:cs="Arial"/>
          <w:b/>
          <w:smallCaps/>
          <w:sz w:val="28"/>
          <w:szCs w:val="28"/>
          <w:lang w:val="bg-BG"/>
        </w:rPr>
        <w:t>И</w:t>
      </w:r>
      <w:r w:rsidR="00830B42" w:rsidRPr="00830B42">
        <w:rPr>
          <w:rFonts w:ascii="Arial" w:hAnsi="Arial" w:cs="Arial"/>
          <w:b/>
          <w:smallCaps/>
          <w:sz w:val="28"/>
          <w:szCs w:val="28"/>
          <w:lang w:val="bg-BG"/>
        </w:rPr>
        <w:t xml:space="preserve">нтегрираната система на НАТО за противовъздушна и противоракетна отбрана (IAMD COE) и на Меморандума за разбирателство относно функционалните връзки по отношение на Център за изследване, изграждане и усъвършенстване на способности на НАТО за </w:t>
      </w:r>
      <w:r w:rsidR="00FA432A">
        <w:rPr>
          <w:rFonts w:ascii="Arial" w:hAnsi="Arial" w:cs="Arial"/>
          <w:b/>
          <w:smallCaps/>
          <w:sz w:val="28"/>
          <w:szCs w:val="28"/>
          <w:lang w:val="bg-BG"/>
        </w:rPr>
        <w:t>И</w:t>
      </w:r>
      <w:r w:rsidR="00830B42" w:rsidRPr="00830B42">
        <w:rPr>
          <w:rFonts w:ascii="Arial" w:hAnsi="Arial" w:cs="Arial"/>
          <w:b/>
          <w:smallCaps/>
          <w:sz w:val="28"/>
          <w:szCs w:val="28"/>
          <w:lang w:val="bg-BG"/>
        </w:rPr>
        <w:t>нтегрираната система на НАТО за противовъздушна и противоракетна отбрана (IAMD COE)</w:t>
      </w:r>
    </w:p>
    <w:p w14:paraId="1216C4E0" w14:textId="77777777" w:rsidR="006A23A3" w:rsidRPr="00830B42" w:rsidRDefault="006A23A3" w:rsidP="006A23A3">
      <w:pPr>
        <w:pStyle w:val="BodyText"/>
        <w:ind w:right="45" w:firstLine="1134"/>
        <w:jc w:val="both"/>
        <w:rPr>
          <w:b w:val="0"/>
          <w:smallCaps/>
          <w:sz w:val="20"/>
        </w:rPr>
      </w:pPr>
    </w:p>
    <w:p w14:paraId="0E8B8C30" w14:textId="17899A5C" w:rsidR="006A23A3" w:rsidRPr="00082B5C" w:rsidRDefault="00830B42" w:rsidP="006772E5">
      <w:pPr>
        <w:pStyle w:val="BodyText"/>
        <w:spacing w:before="120" w:line="288" w:lineRule="auto"/>
        <w:ind w:right="45" w:firstLine="1134"/>
        <w:jc w:val="both"/>
        <w:rPr>
          <w:b w:val="0"/>
          <w:sz w:val="28"/>
          <w:szCs w:val="28"/>
        </w:rPr>
      </w:pPr>
      <w:r w:rsidRPr="00830B42">
        <w:rPr>
          <w:b w:val="0"/>
          <w:sz w:val="28"/>
          <w:szCs w:val="28"/>
        </w:rPr>
        <w:t>На основание чл. 6, ал. 1</w:t>
      </w:r>
      <w:r w:rsidR="00B5636D">
        <w:rPr>
          <w:b w:val="0"/>
          <w:sz w:val="28"/>
          <w:szCs w:val="28"/>
        </w:rPr>
        <w:t xml:space="preserve"> и </w:t>
      </w:r>
      <w:r w:rsidRPr="00830B42">
        <w:rPr>
          <w:b w:val="0"/>
          <w:sz w:val="28"/>
          <w:szCs w:val="28"/>
        </w:rPr>
        <w:t>чл. 7, ал. 3 от Закона за международните договори на Република България</w:t>
      </w:r>
    </w:p>
    <w:p w14:paraId="1A8DB381" w14:textId="77777777" w:rsidR="006A23A3" w:rsidRPr="00830B42" w:rsidRDefault="006A23A3" w:rsidP="006A23A3">
      <w:pPr>
        <w:jc w:val="center"/>
        <w:rPr>
          <w:rFonts w:ascii="Arial" w:hAnsi="Arial"/>
          <w:b/>
          <w:sz w:val="20"/>
          <w:lang w:val="bg-BG"/>
        </w:rPr>
      </w:pPr>
    </w:p>
    <w:p w14:paraId="492C19D4" w14:textId="77777777" w:rsidR="006A23A3" w:rsidRPr="00830B42" w:rsidRDefault="006A23A3" w:rsidP="006A23A3">
      <w:pPr>
        <w:jc w:val="center"/>
        <w:rPr>
          <w:rFonts w:ascii="Arial" w:hAnsi="Arial"/>
          <w:b/>
          <w:sz w:val="20"/>
          <w:lang w:val="bg-BG"/>
        </w:rPr>
      </w:pPr>
    </w:p>
    <w:p w14:paraId="3BE7BC2C" w14:textId="77777777" w:rsidR="006A23A3" w:rsidRPr="00E72592" w:rsidRDefault="006A23A3" w:rsidP="006A23A3">
      <w:pPr>
        <w:spacing w:line="360" w:lineRule="auto"/>
        <w:jc w:val="center"/>
        <w:rPr>
          <w:rFonts w:ascii="Times New Roman" w:hAnsi="Times New Roman"/>
          <w:b/>
          <w:spacing w:val="40"/>
          <w:sz w:val="28"/>
          <w:szCs w:val="28"/>
          <w:lang w:val="bg-BG"/>
        </w:rPr>
      </w:pPr>
      <w:r w:rsidRPr="00E72592">
        <w:rPr>
          <w:rFonts w:ascii="Times New Roman" w:hAnsi="Times New Roman"/>
          <w:b/>
          <w:spacing w:val="40"/>
          <w:sz w:val="28"/>
          <w:szCs w:val="28"/>
          <w:lang w:val="bg-BG"/>
        </w:rPr>
        <w:t>М И Н И С Т Е Р С К И Я Т    С Ъ В Е Т</w:t>
      </w:r>
    </w:p>
    <w:p w14:paraId="442ABBE0" w14:textId="77777777" w:rsidR="006A23A3" w:rsidRPr="00E72592" w:rsidRDefault="006A23A3" w:rsidP="006A23A3">
      <w:pPr>
        <w:jc w:val="center"/>
        <w:rPr>
          <w:rFonts w:ascii="Times New Roman" w:hAnsi="Times New Roman"/>
          <w:b/>
          <w:spacing w:val="40"/>
          <w:sz w:val="28"/>
          <w:szCs w:val="28"/>
          <w:lang w:val="bg-BG"/>
        </w:rPr>
      </w:pPr>
      <w:r w:rsidRPr="00E72592">
        <w:rPr>
          <w:rFonts w:ascii="Times New Roman" w:hAnsi="Times New Roman"/>
          <w:b/>
          <w:spacing w:val="40"/>
          <w:sz w:val="28"/>
          <w:szCs w:val="28"/>
          <w:lang w:val="bg-BG"/>
        </w:rPr>
        <w:t>Р Е Ш И:</w:t>
      </w:r>
    </w:p>
    <w:p w14:paraId="36765CB0" w14:textId="77777777" w:rsidR="006A23A3" w:rsidRPr="00830B42" w:rsidRDefault="006A23A3" w:rsidP="006A23A3">
      <w:pPr>
        <w:jc w:val="center"/>
        <w:rPr>
          <w:rFonts w:ascii="Arial" w:hAnsi="Arial"/>
          <w:b/>
          <w:sz w:val="20"/>
          <w:lang w:val="bg-BG"/>
        </w:rPr>
      </w:pPr>
    </w:p>
    <w:p w14:paraId="75CE9D62" w14:textId="77777777" w:rsidR="006A23A3" w:rsidRPr="00830B42" w:rsidRDefault="006A23A3" w:rsidP="006A23A3">
      <w:pPr>
        <w:jc w:val="center"/>
        <w:rPr>
          <w:rFonts w:ascii="Arial" w:hAnsi="Arial"/>
          <w:b/>
          <w:sz w:val="20"/>
          <w:lang w:val="bg-BG"/>
        </w:rPr>
      </w:pPr>
    </w:p>
    <w:p w14:paraId="33EC2001" w14:textId="211086F0" w:rsidR="00830B42" w:rsidRPr="00830B42" w:rsidRDefault="00830B42" w:rsidP="00830B42">
      <w:pPr>
        <w:spacing w:before="120" w:line="288" w:lineRule="auto"/>
        <w:ind w:right="11" w:firstLine="1134"/>
        <w:jc w:val="both"/>
        <w:rPr>
          <w:rFonts w:ascii="Arial" w:hAnsi="Arial"/>
          <w:bCs/>
          <w:sz w:val="28"/>
          <w:szCs w:val="28"/>
          <w:lang w:val="bg-BG"/>
        </w:rPr>
      </w:pPr>
      <w:r w:rsidRPr="00830B42">
        <w:rPr>
          <w:rFonts w:ascii="Arial" w:hAnsi="Arial"/>
          <w:b/>
          <w:sz w:val="28"/>
          <w:szCs w:val="28"/>
          <w:lang w:val="bg-BG"/>
        </w:rPr>
        <w:t>1.</w:t>
      </w:r>
      <w:r w:rsidRPr="00830B42">
        <w:rPr>
          <w:rFonts w:ascii="Arial" w:hAnsi="Arial"/>
          <w:bCs/>
          <w:sz w:val="28"/>
          <w:szCs w:val="28"/>
          <w:lang w:val="bg-BG"/>
        </w:rPr>
        <w:t xml:space="preserve"> Денонсира Меморандума за разбирателство между Министерството на националната отбрана на Република Гърция, Министерството на отбраната на Република България, Министерството на отбраната на Чешката република, Министерството на националната отбрана на Румъния, Министерството на националната отбрана на Република Турция от името на правителството на Република Турция относно изграждането, администрирането и функционирането на Център за </w:t>
      </w:r>
      <w:r w:rsidRPr="00830B42">
        <w:rPr>
          <w:rFonts w:ascii="Arial" w:hAnsi="Arial"/>
          <w:bCs/>
          <w:sz w:val="28"/>
          <w:szCs w:val="28"/>
          <w:lang w:val="bg-BG"/>
        </w:rPr>
        <w:lastRenderedPageBreak/>
        <w:t xml:space="preserve">изследване, изграждане и усъвършенстване на способности на НАТО за </w:t>
      </w:r>
      <w:r w:rsidR="00B91735">
        <w:rPr>
          <w:rFonts w:ascii="Arial" w:hAnsi="Arial"/>
          <w:bCs/>
          <w:sz w:val="28"/>
          <w:szCs w:val="28"/>
          <w:lang w:val="bg-BG"/>
        </w:rPr>
        <w:t>И</w:t>
      </w:r>
      <w:r w:rsidRPr="00830B42">
        <w:rPr>
          <w:rFonts w:ascii="Arial" w:hAnsi="Arial"/>
          <w:bCs/>
          <w:sz w:val="28"/>
          <w:szCs w:val="28"/>
          <w:lang w:val="bg-BG"/>
        </w:rPr>
        <w:t>нтегрираната система на НАТО за противовъздушна и противоракетна отбрана (IAMD COE), одобрен с Р</w:t>
      </w:r>
      <w:r w:rsidR="00997CF9">
        <w:rPr>
          <w:rFonts w:ascii="Arial" w:hAnsi="Arial"/>
          <w:bCs/>
          <w:sz w:val="28"/>
          <w:szCs w:val="28"/>
          <w:lang w:val="bg-BG"/>
        </w:rPr>
        <w:t>ешение</w:t>
      </w:r>
      <w:r w:rsidRPr="00830B42">
        <w:rPr>
          <w:rFonts w:ascii="Arial" w:hAnsi="Arial"/>
          <w:bCs/>
          <w:sz w:val="28"/>
          <w:szCs w:val="28"/>
          <w:lang w:val="bg-BG"/>
        </w:rPr>
        <w:t xml:space="preserve"> № 39 </w:t>
      </w:r>
      <w:r w:rsidR="00997CF9">
        <w:rPr>
          <w:rFonts w:ascii="Arial" w:hAnsi="Arial"/>
          <w:bCs/>
          <w:sz w:val="28"/>
          <w:szCs w:val="28"/>
          <w:lang w:val="bg-BG"/>
        </w:rPr>
        <w:t xml:space="preserve">на Министерския съвет </w:t>
      </w:r>
      <w:r w:rsidRPr="00830B42">
        <w:rPr>
          <w:rFonts w:ascii="Arial" w:hAnsi="Arial"/>
          <w:bCs/>
          <w:sz w:val="28"/>
          <w:szCs w:val="28"/>
          <w:lang w:val="bg-BG"/>
        </w:rPr>
        <w:t xml:space="preserve">от 2020 </w:t>
      </w:r>
      <w:r w:rsidR="00997CF9">
        <w:rPr>
          <w:rFonts w:ascii="Arial" w:hAnsi="Arial"/>
          <w:bCs/>
          <w:sz w:val="28"/>
          <w:szCs w:val="28"/>
          <w:lang w:val="bg-BG"/>
        </w:rPr>
        <w:t>г</w:t>
      </w:r>
      <w:r w:rsidRPr="00830B42">
        <w:rPr>
          <w:rFonts w:ascii="Arial" w:hAnsi="Arial"/>
          <w:bCs/>
          <w:sz w:val="28"/>
          <w:szCs w:val="28"/>
          <w:lang w:val="bg-BG"/>
        </w:rPr>
        <w:t>.</w:t>
      </w:r>
    </w:p>
    <w:p w14:paraId="049488C1" w14:textId="29B111BF" w:rsidR="00830B42" w:rsidRPr="00830B42" w:rsidRDefault="00830B42" w:rsidP="00830B42">
      <w:pPr>
        <w:spacing w:before="120" w:line="288" w:lineRule="auto"/>
        <w:ind w:right="11" w:firstLine="1134"/>
        <w:jc w:val="both"/>
        <w:rPr>
          <w:rFonts w:ascii="Arial" w:hAnsi="Arial"/>
          <w:bCs/>
          <w:sz w:val="28"/>
          <w:szCs w:val="28"/>
          <w:lang w:val="bg-BG"/>
        </w:rPr>
      </w:pPr>
      <w:r w:rsidRPr="00830B42">
        <w:rPr>
          <w:rFonts w:ascii="Arial" w:hAnsi="Arial"/>
          <w:b/>
          <w:sz w:val="28"/>
          <w:szCs w:val="28"/>
          <w:lang w:val="bg-BG"/>
        </w:rPr>
        <w:t>2.</w:t>
      </w:r>
      <w:r w:rsidRPr="00830B42">
        <w:rPr>
          <w:rFonts w:ascii="Arial" w:hAnsi="Arial"/>
          <w:bCs/>
          <w:sz w:val="28"/>
          <w:szCs w:val="28"/>
          <w:lang w:val="bg-BG"/>
        </w:rPr>
        <w:t xml:space="preserve"> Денонсира Меморандума за разбирателство между Министерството на националната отбрана на Република Гърция, Министерството на отбраната на Република България, Министерството на отбраната на Чешката република, Министерството на националната отбрана на Румъния, Министерството на националната отбрана на Република Турция от името на правителството на Република Турция, както и Щаба на върховния командващ на Съюзното командване на НАТО по трансформацията относно функционалните връзки по отношение на Центъра за изследване, изграждане и усъвършенстване на способности на НАТО за Интегрираната система на НАТО за противовъздушна и противоракетна отбрана (IAMD COE), одобрен </w:t>
      </w:r>
      <w:r w:rsidR="00C8723F">
        <w:rPr>
          <w:rFonts w:ascii="Arial" w:hAnsi="Arial"/>
          <w:bCs/>
          <w:sz w:val="28"/>
          <w:szCs w:val="28"/>
          <w:lang w:val="bg-BG"/>
        </w:rPr>
        <w:br/>
      </w:r>
      <w:r w:rsidRPr="00830B42">
        <w:rPr>
          <w:rFonts w:ascii="Arial" w:hAnsi="Arial"/>
          <w:bCs/>
          <w:sz w:val="28"/>
          <w:szCs w:val="28"/>
          <w:lang w:val="bg-BG"/>
        </w:rPr>
        <w:t>с Р</w:t>
      </w:r>
      <w:r w:rsidR="00997CF9">
        <w:rPr>
          <w:rFonts w:ascii="Arial" w:hAnsi="Arial"/>
          <w:bCs/>
          <w:sz w:val="28"/>
          <w:szCs w:val="28"/>
          <w:lang w:val="bg-BG"/>
        </w:rPr>
        <w:t>ешение</w:t>
      </w:r>
      <w:r w:rsidRPr="00830B42">
        <w:rPr>
          <w:rFonts w:ascii="Arial" w:hAnsi="Arial"/>
          <w:bCs/>
          <w:sz w:val="28"/>
          <w:szCs w:val="28"/>
          <w:lang w:val="bg-BG"/>
        </w:rPr>
        <w:t xml:space="preserve"> № 39 </w:t>
      </w:r>
      <w:r w:rsidR="00997CF9">
        <w:rPr>
          <w:rFonts w:ascii="Arial" w:hAnsi="Arial"/>
          <w:bCs/>
          <w:sz w:val="28"/>
          <w:szCs w:val="28"/>
          <w:lang w:val="bg-BG"/>
        </w:rPr>
        <w:t xml:space="preserve">на Министерския съвет </w:t>
      </w:r>
      <w:r w:rsidRPr="00830B42">
        <w:rPr>
          <w:rFonts w:ascii="Arial" w:hAnsi="Arial"/>
          <w:bCs/>
          <w:sz w:val="28"/>
          <w:szCs w:val="28"/>
          <w:lang w:val="bg-BG"/>
        </w:rPr>
        <w:t>от 2020 г.</w:t>
      </w:r>
    </w:p>
    <w:p w14:paraId="514F050A" w14:textId="2CF9189B" w:rsidR="00830B42" w:rsidRPr="00830B42" w:rsidRDefault="00830B42" w:rsidP="00830B42">
      <w:pPr>
        <w:spacing w:before="120" w:line="288" w:lineRule="auto"/>
        <w:ind w:right="11" w:firstLine="1134"/>
        <w:jc w:val="both"/>
        <w:rPr>
          <w:rFonts w:ascii="Arial" w:hAnsi="Arial"/>
          <w:bCs/>
          <w:sz w:val="28"/>
          <w:szCs w:val="28"/>
          <w:lang w:val="bg-BG"/>
        </w:rPr>
      </w:pPr>
      <w:r w:rsidRPr="00830B42">
        <w:rPr>
          <w:rFonts w:ascii="Arial" w:hAnsi="Arial"/>
          <w:b/>
          <w:sz w:val="28"/>
          <w:szCs w:val="28"/>
          <w:lang w:val="bg-BG"/>
        </w:rPr>
        <w:t>3.</w:t>
      </w:r>
      <w:r w:rsidRPr="00830B42">
        <w:rPr>
          <w:rFonts w:ascii="Arial" w:hAnsi="Arial"/>
          <w:bCs/>
          <w:sz w:val="28"/>
          <w:szCs w:val="28"/>
          <w:lang w:val="bg-BG"/>
        </w:rPr>
        <w:t xml:space="preserve"> Денонсирането по т.</w:t>
      </w:r>
      <w:r w:rsidR="00997CF9">
        <w:rPr>
          <w:rFonts w:ascii="Arial" w:hAnsi="Arial"/>
          <w:bCs/>
          <w:sz w:val="28"/>
          <w:szCs w:val="28"/>
          <w:lang w:val="bg-BG"/>
        </w:rPr>
        <w:t xml:space="preserve"> </w:t>
      </w:r>
      <w:r w:rsidRPr="00830B42">
        <w:rPr>
          <w:rFonts w:ascii="Arial" w:hAnsi="Arial"/>
          <w:bCs/>
          <w:sz w:val="28"/>
          <w:szCs w:val="28"/>
          <w:lang w:val="bg-BG"/>
        </w:rPr>
        <w:t>1 и 2 да влезе в сила в съответствие с меморандумите по т.</w:t>
      </w:r>
      <w:r w:rsidR="00997CF9">
        <w:rPr>
          <w:rFonts w:ascii="Arial" w:hAnsi="Arial"/>
          <w:bCs/>
          <w:sz w:val="28"/>
          <w:szCs w:val="28"/>
          <w:lang w:val="bg-BG"/>
        </w:rPr>
        <w:t xml:space="preserve"> </w:t>
      </w:r>
      <w:r w:rsidRPr="00830B42">
        <w:rPr>
          <w:rFonts w:ascii="Arial" w:hAnsi="Arial"/>
          <w:bCs/>
          <w:sz w:val="28"/>
          <w:szCs w:val="28"/>
          <w:lang w:val="bg-BG"/>
        </w:rPr>
        <w:t>1 и</w:t>
      </w:r>
      <w:r w:rsidR="00997CF9">
        <w:rPr>
          <w:rFonts w:ascii="Arial" w:hAnsi="Arial"/>
          <w:bCs/>
          <w:sz w:val="28"/>
          <w:szCs w:val="28"/>
          <w:lang w:val="bg-BG"/>
        </w:rPr>
        <w:t xml:space="preserve"> </w:t>
      </w:r>
      <w:r w:rsidRPr="00830B42">
        <w:rPr>
          <w:rFonts w:ascii="Arial" w:hAnsi="Arial"/>
          <w:bCs/>
          <w:sz w:val="28"/>
          <w:szCs w:val="28"/>
          <w:lang w:val="bg-BG"/>
        </w:rPr>
        <w:t>2.</w:t>
      </w:r>
    </w:p>
    <w:p w14:paraId="0EA77AB3" w14:textId="02725CC9" w:rsidR="00F82DF7" w:rsidRPr="003E5B92" w:rsidRDefault="00830B42" w:rsidP="00830B42">
      <w:pPr>
        <w:spacing w:before="120" w:line="288" w:lineRule="auto"/>
        <w:ind w:right="11" w:firstLine="1134"/>
        <w:jc w:val="both"/>
        <w:rPr>
          <w:rFonts w:ascii="Arial" w:hAnsi="Arial"/>
          <w:bCs/>
          <w:sz w:val="28"/>
          <w:szCs w:val="28"/>
          <w:lang w:val="bg-BG"/>
        </w:rPr>
      </w:pPr>
      <w:r w:rsidRPr="00830B42">
        <w:rPr>
          <w:rFonts w:ascii="Arial" w:hAnsi="Arial"/>
          <w:b/>
          <w:sz w:val="28"/>
          <w:szCs w:val="28"/>
          <w:lang w:val="bg-BG"/>
        </w:rPr>
        <w:t>4.</w:t>
      </w:r>
      <w:r w:rsidRPr="00830B42">
        <w:rPr>
          <w:rFonts w:ascii="Arial" w:hAnsi="Arial"/>
          <w:bCs/>
          <w:sz w:val="28"/>
          <w:szCs w:val="28"/>
          <w:lang w:val="bg-BG"/>
        </w:rPr>
        <w:t xml:space="preserve"> Директорът на дирекция „Отбранителна политика и планиране“ в Министерство</w:t>
      </w:r>
      <w:r w:rsidR="00997CF9">
        <w:rPr>
          <w:rFonts w:ascii="Arial" w:hAnsi="Arial"/>
          <w:bCs/>
          <w:sz w:val="28"/>
          <w:szCs w:val="28"/>
          <w:lang w:val="bg-BG"/>
        </w:rPr>
        <w:t>то</w:t>
      </w:r>
      <w:r w:rsidRPr="00830B42">
        <w:rPr>
          <w:rFonts w:ascii="Arial" w:hAnsi="Arial"/>
          <w:bCs/>
          <w:sz w:val="28"/>
          <w:szCs w:val="28"/>
          <w:lang w:val="bg-BG"/>
        </w:rPr>
        <w:t xml:space="preserve"> на отбраната бригаден генерал Любомир Богданов Монов да уведоми останалите участващи страни по меморандумите по т. 1 и 2, директора и председателя на Управителния съвет на Центъра за изследване, изграждане и усъвършенстване на способности на НАТО за Интегрираната система на НАТО за противовъздушна и противоракетна отбрана за решенията по т. 1, 2 и 3 и за </w:t>
      </w:r>
      <w:r w:rsidR="00C8723F">
        <w:rPr>
          <w:rFonts w:ascii="Arial" w:hAnsi="Arial"/>
          <w:bCs/>
          <w:sz w:val="28"/>
          <w:szCs w:val="28"/>
          <w:lang w:val="bg-BG"/>
        </w:rPr>
        <w:t>денонсира</w:t>
      </w:r>
      <w:r w:rsidRPr="00830B42">
        <w:rPr>
          <w:rFonts w:ascii="Arial" w:hAnsi="Arial"/>
          <w:bCs/>
          <w:sz w:val="28"/>
          <w:szCs w:val="28"/>
          <w:lang w:val="bg-BG"/>
        </w:rPr>
        <w:t xml:space="preserve">нето </w:t>
      </w:r>
      <w:r w:rsidR="00C8723F">
        <w:rPr>
          <w:rFonts w:ascii="Arial" w:hAnsi="Arial"/>
          <w:bCs/>
          <w:sz w:val="28"/>
          <w:szCs w:val="28"/>
          <w:lang w:val="bg-BG"/>
        </w:rPr>
        <w:t>на</w:t>
      </w:r>
      <w:r w:rsidRPr="00830B42">
        <w:rPr>
          <w:rFonts w:ascii="Arial" w:hAnsi="Arial"/>
          <w:bCs/>
          <w:sz w:val="28"/>
          <w:szCs w:val="28"/>
          <w:lang w:val="bg-BG"/>
        </w:rPr>
        <w:t xml:space="preserve"> меморандумите по </w:t>
      </w:r>
      <w:r w:rsidR="00C8723F">
        <w:rPr>
          <w:rFonts w:ascii="Arial" w:hAnsi="Arial"/>
          <w:bCs/>
          <w:sz w:val="28"/>
          <w:szCs w:val="28"/>
          <w:lang w:val="bg-BG"/>
        </w:rPr>
        <w:br/>
      </w:r>
      <w:r w:rsidRPr="00830B42">
        <w:rPr>
          <w:rFonts w:ascii="Arial" w:hAnsi="Arial"/>
          <w:bCs/>
          <w:sz w:val="28"/>
          <w:szCs w:val="28"/>
          <w:lang w:val="bg-BG"/>
        </w:rPr>
        <w:t>т.</w:t>
      </w:r>
      <w:r w:rsidR="00C8723F">
        <w:rPr>
          <w:rFonts w:ascii="Arial" w:hAnsi="Arial"/>
          <w:bCs/>
          <w:sz w:val="28"/>
          <w:szCs w:val="28"/>
          <w:lang w:val="bg-BG"/>
        </w:rPr>
        <w:t xml:space="preserve"> </w:t>
      </w:r>
      <w:r w:rsidRPr="00830B42">
        <w:rPr>
          <w:rFonts w:ascii="Arial" w:hAnsi="Arial"/>
          <w:bCs/>
          <w:sz w:val="28"/>
          <w:szCs w:val="28"/>
          <w:lang w:val="bg-BG"/>
        </w:rPr>
        <w:t>1 и 2 в съответствие с тях.</w:t>
      </w:r>
    </w:p>
    <w:p w14:paraId="2E5E0CF9" w14:textId="77777777" w:rsidR="00F82DF7" w:rsidRDefault="00F82DF7" w:rsidP="006A23A3">
      <w:pPr>
        <w:spacing w:before="80" w:after="80"/>
        <w:ind w:right="9" w:firstLine="1134"/>
        <w:jc w:val="both"/>
        <w:rPr>
          <w:rFonts w:ascii="Arial" w:hAnsi="Arial"/>
          <w:b/>
          <w:szCs w:val="24"/>
          <w:lang w:val="bg-BG"/>
        </w:rPr>
      </w:pPr>
    </w:p>
    <w:p w14:paraId="6ED53EFD" w14:textId="77777777" w:rsidR="008E6A3D" w:rsidRDefault="008E6A3D" w:rsidP="006A23A3">
      <w:pPr>
        <w:spacing w:before="80" w:after="80"/>
        <w:ind w:right="9" w:firstLine="1134"/>
        <w:jc w:val="both"/>
        <w:rPr>
          <w:rFonts w:ascii="Arial" w:hAnsi="Arial"/>
          <w:b/>
          <w:szCs w:val="24"/>
          <w:lang w:val="bg-BG"/>
        </w:rPr>
      </w:pPr>
    </w:p>
    <w:p w14:paraId="322E0EF6" w14:textId="77777777" w:rsidR="006C586C" w:rsidRPr="004B0B46" w:rsidRDefault="006C586C" w:rsidP="004B0B46">
      <w:pPr>
        <w:ind w:firstLine="1134"/>
        <w:rPr>
          <w:rFonts w:ascii="Arial" w:hAnsi="Arial" w:cs="Arial"/>
          <w:b/>
          <w:szCs w:val="24"/>
        </w:rPr>
      </w:pPr>
      <w:r w:rsidRPr="004B0B46">
        <w:rPr>
          <w:rFonts w:ascii="Arial" w:hAnsi="Arial" w:cs="Arial"/>
          <w:b/>
          <w:szCs w:val="24"/>
        </w:rPr>
        <w:t xml:space="preserve">ЗА МИНИСТЪР-ПРЕДСЕДАТЕЛ: /п/ </w:t>
      </w:r>
      <w:proofErr w:type="spellStart"/>
      <w:r w:rsidRPr="004B0B46">
        <w:rPr>
          <w:rFonts w:ascii="Arial" w:hAnsi="Arial" w:cs="Arial"/>
          <w:b/>
          <w:szCs w:val="24"/>
        </w:rPr>
        <w:t>Томислав</w:t>
      </w:r>
      <w:proofErr w:type="spellEnd"/>
      <w:r w:rsidRPr="004B0B46">
        <w:rPr>
          <w:rFonts w:ascii="Arial" w:hAnsi="Arial" w:cs="Arial"/>
          <w:b/>
          <w:szCs w:val="24"/>
        </w:rPr>
        <w:t xml:space="preserve"> </w:t>
      </w:r>
      <w:proofErr w:type="spellStart"/>
      <w:r w:rsidRPr="004B0B46">
        <w:rPr>
          <w:rFonts w:ascii="Arial" w:hAnsi="Arial" w:cs="Arial"/>
          <w:b/>
          <w:szCs w:val="24"/>
        </w:rPr>
        <w:t>Дончев</w:t>
      </w:r>
      <w:proofErr w:type="spellEnd"/>
    </w:p>
    <w:p w14:paraId="2C00B9F4" w14:textId="77777777" w:rsidR="006C586C" w:rsidRPr="004B0B46" w:rsidRDefault="006C586C" w:rsidP="004B0B46">
      <w:pPr>
        <w:ind w:firstLine="1134"/>
        <w:rPr>
          <w:rFonts w:ascii="Arial" w:hAnsi="Arial" w:cs="Arial"/>
          <w:b/>
          <w:szCs w:val="24"/>
        </w:rPr>
      </w:pPr>
    </w:p>
    <w:p w14:paraId="32EA7D2A" w14:textId="77777777" w:rsidR="006C586C" w:rsidRPr="004B0B46" w:rsidRDefault="006C586C" w:rsidP="004B0B46">
      <w:pPr>
        <w:ind w:firstLine="1134"/>
        <w:rPr>
          <w:rFonts w:ascii="Arial" w:hAnsi="Arial" w:cs="Arial"/>
          <w:b/>
          <w:szCs w:val="24"/>
        </w:rPr>
      </w:pPr>
      <w:r w:rsidRPr="004B0B46">
        <w:rPr>
          <w:rFonts w:ascii="Arial" w:hAnsi="Arial" w:cs="Arial"/>
          <w:b/>
          <w:szCs w:val="24"/>
        </w:rPr>
        <w:t>ГЛАВЕН СЕКРЕТАР НА</w:t>
      </w:r>
    </w:p>
    <w:p w14:paraId="68D07E96" w14:textId="77777777" w:rsidR="006C586C" w:rsidRPr="004B0B46" w:rsidRDefault="006C586C" w:rsidP="004B0B46">
      <w:pPr>
        <w:ind w:firstLine="1134"/>
        <w:rPr>
          <w:rFonts w:ascii="Arial" w:hAnsi="Arial" w:cs="Arial"/>
          <w:b/>
          <w:szCs w:val="24"/>
        </w:rPr>
      </w:pPr>
      <w:r w:rsidRPr="004B0B46">
        <w:rPr>
          <w:rFonts w:ascii="Arial" w:hAnsi="Arial" w:cs="Arial"/>
          <w:b/>
          <w:szCs w:val="24"/>
        </w:rPr>
        <w:t xml:space="preserve">МИНИСТЕРСКИЯ СЪВЕТ: /п/ </w:t>
      </w:r>
      <w:proofErr w:type="spellStart"/>
      <w:r w:rsidRPr="004B0B46">
        <w:rPr>
          <w:rFonts w:ascii="Arial" w:hAnsi="Arial" w:cs="Arial"/>
          <w:b/>
          <w:szCs w:val="24"/>
        </w:rPr>
        <w:t>Габриела</w:t>
      </w:r>
      <w:proofErr w:type="spellEnd"/>
      <w:r w:rsidRPr="004B0B46">
        <w:rPr>
          <w:rFonts w:ascii="Arial" w:hAnsi="Arial" w:cs="Arial"/>
          <w:b/>
          <w:szCs w:val="24"/>
        </w:rPr>
        <w:t xml:space="preserve"> </w:t>
      </w:r>
      <w:proofErr w:type="spellStart"/>
      <w:r w:rsidRPr="004B0B46">
        <w:rPr>
          <w:rFonts w:ascii="Arial" w:hAnsi="Arial" w:cs="Arial"/>
          <w:b/>
          <w:szCs w:val="24"/>
        </w:rPr>
        <w:t>Козарева</w:t>
      </w:r>
      <w:proofErr w:type="spellEnd"/>
    </w:p>
    <w:p w14:paraId="21952187" w14:textId="77777777" w:rsidR="006C586C" w:rsidRPr="004B0B46" w:rsidRDefault="006C586C" w:rsidP="004B0B46">
      <w:pPr>
        <w:ind w:firstLine="1134"/>
        <w:rPr>
          <w:rFonts w:ascii="Arial" w:hAnsi="Arial" w:cs="Arial"/>
          <w:b/>
          <w:szCs w:val="24"/>
        </w:rPr>
      </w:pPr>
    </w:p>
    <w:sectPr w:rsidR="006C586C" w:rsidRPr="004B0B46" w:rsidSect="00C8723F">
      <w:headerReference w:type="even" r:id="rId7"/>
      <w:headerReference w:type="default" r:id="rId8"/>
      <w:footerReference w:type="even" r:id="rId9"/>
      <w:footerReference w:type="default" r:id="rId10"/>
      <w:headerReference w:type="first" r:id="rId11"/>
      <w:footerReference w:type="first" r:id="rId12"/>
      <w:pgSz w:w="11906" w:h="16838"/>
      <w:pgMar w:top="426" w:right="1417" w:bottom="851" w:left="1417" w:header="708" w:footer="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219E" w14:textId="77777777" w:rsidR="00187176" w:rsidRDefault="00187176" w:rsidP="00EA7858">
      <w:r>
        <w:separator/>
      </w:r>
    </w:p>
  </w:endnote>
  <w:endnote w:type="continuationSeparator" w:id="0">
    <w:p w14:paraId="5A5ECAAE" w14:textId="77777777" w:rsidR="00187176" w:rsidRDefault="00187176" w:rsidP="00EA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Hebar">
    <w:altName w:val="Segoe UI"/>
    <w:charset w:val="00"/>
    <w:family w:val="swiss"/>
    <w:pitch w:val="variable"/>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NewSaturionCyr">
    <w:altName w:val="Times New Roman"/>
    <w:charset w:val="00"/>
    <w:family w:val="roman"/>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B038" w14:textId="77777777" w:rsidR="00DA66B6" w:rsidRDefault="00DA6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EA7858" w14:paraId="54CA8778" w14:textId="77777777" w:rsidTr="008D514F">
      <w:tc>
        <w:tcPr>
          <w:tcW w:w="4596" w:type="dxa"/>
        </w:tcPr>
        <w:p w14:paraId="51B6570D" w14:textId="004C594E" w:rsidR="00EA7858" w:rsidRPr="002A08AF" w:rsidRDefault="00EA7858" w:rsidP="00EA7858">
          <w:pPr>
            <w:pStyle w:val="Footer"/>
            <w:rPr>
              <w:rFonts w:ascii="NewSaturionCyr" w:hAnsi="NewSaturionCyr"/>
              <w:sz w:val="16"/>
              <w:szCs w:val="16"/>
              <w:lang w:val="bg-BG"/>
            </w:rPr>
          </w:pPr>
        </w:p>
      </w:tc>
      <w:tc>
        <w:tcPr>
          <w:tcW w:w="4596" w:type="dxa"/>
        </w:tcPr>
        <w:p w14:paraId="5B367F9D" w14:textId="75A97076" w:rsidR="00EA7858" w:rsidRPr="00B22433" w:rsidRDefault="00EA7858" w:rsidP="00EA7858">
          <w:pPr>
            <w:pStyle w:val="Footer"/>
            <w:jc w:val="right"/>
            <w:rPr>
              <w:rFonts w:ascii="NewSaturionCyr" w:hAnsi="NewSaturionCyr"/>
              <w:sz w:val="16"/>
              <w:szCs w:val="16"/>
            </w:rPr>
          </w:pPr>
        </w:p>
      </w:tc>
    </w:tr>
  </w:tbl>
  <w:p w14:paraId="42300B41" w14:textId="77777777" w:rsidR="00EA7858" w:rsidRDefault="00EA7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290CD4" w14:paraId="385423EB" w14:textId="77777777" w:rsidTr="00F13343">
      <w:tc>
        <w:tcPr>
          <w:tcW w:w="4596" w:type="dxa"/>
        </w:tcPr>
        <w:p w14:paraId="1055B29C" w14:textId="1141622C" w:rsidR="00290CD4" w:rsidRPr="002A08AF" w:rsidRDefault="00290CD4" w:rsidP="00290CD4">
          <w:pPr>
            <w:pStyle w:val="Footer"/>
            <w:rPr>
              <w:rFonts w:ascii="NewSaturionCyr" w:hAnsi="NewSaturionCyr"/>
              <w:sz w:val="16"/>
              <w:szCs w:val="16"/>
              <w:lang w:val="bg-BG"/>
            </w:rPr>
          </w:pPr>
        </w:p>
      </w:tc>
      <w:tc>
        <w:tcPr>
          <w:tcW w:w="4596" w:type="dxa"/>
        </w:tcPr>
        <w:p w14:paraId="42B1C15F" w14:textId="0C0AB153" w:rsidR="00290CD4" w:rsidRPr="00B22433" w:rsidRDefault="00290CD4" w:rsidP="00290CD4">
          <w:pPr>
            <w:pStyle w:val="Footer"/>
            <w:jc w:val="right"/>
            <w:rPr>
              <w:rFonts w:ascii="NewSaturionCyr" w:hAnsi="NewSaturionCyr"/>
              <w:sz w:val="16"/>
              <w:szCs w:val="16"/>
            </w:rPr>
          </w:pPr>
        </w:p>
      </w:tc>
    </w:tr>
  </w:tbl>
  <w:p w14:paraId="0EF2B003" w14:textId="77777777" w:rsidR="00290CD4" w:rsidRDefault="00290CD4" w:rsidP="0029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BAC9E" w14:textId="77777777" w:rsidR="00187176" w:rsidRDefault="00187176" w:rsidP="00EA7858">
      <w:r>
        <w:separator/>
      </w:r>
    </w:p>
  </w:footnote>
  <w:footnote w:type="continuationSeparator" w:id="0">
    <w:p w14:paraId="1B51C115" w14:textId="77777777" w:rsidR="00187176" w:rsidRDefault="00187176" w:rsidP="00EA7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EE85" w14:textId="77777777" w:rsidR="00DA66B6" w:rsidRDefault="00DA6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143090"/>
      <w:docPartObj>
        <w:docPartGallery w:val="Page Numbers (Top of Page)"/>
        <w:docPartUnique/>
      </w:docPartObj>
    </w:sdtPr>
    <w:sdtEndPr/>
    <w:sdtContent>
      <w:p w14:paraId="087F1E70" w14:textId="3DA125DC" w:rsidR="00716DE7" w:rsidRDefault="00716DE7">
        <w:pPr>
          <w:pStyle w:val="Header"/>
          <w:jc w:val="center"/>
        </w:pPr>
        <w:r>
          <w:fldChar w:fldCharType="begin"/>
        </w:r>
        <w:r>
          <w:instrText>PAGE   \* MERGEFORMAT</w:instrText>
        </w:r>
        <w:r>
          <w:fldChar w:fldCharType="separate"/>
        </w:r>
        <w:r>
          <w:rPr>
            <w:lang w:val="bg-BG"/>
          </w:rPr>
          <w:t>2</w:t>
        </w:r>
        <w:r>
          <w:fldChar w:fldCharType="end"/>
        </w:r>
      </w:p>
    </w:sdtContent>
  </w:sdt>
  <w:p w14:paraId="2D41905C" w14:textId="77777777" w:rsidR="00830B42" w:rsidRPr="00830B42" w:rsidRDefault="00830B42">
    <w:pPr>
      <w:rPr>
        <w:rFonts w:asciiTheme="minorHAnsi" w:hAnsiTheme="minorHAnsi"/>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6500" w14:textId="77777777" w:rsidR="00DA66B6" w:rsidRDefault="00DA66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94"/>
    <w:rsid w:val="00051EEC"/>
    <w:rsid w:val="00082B5C"/>
    <w:rsid w:val="00087B91"/>
    <w:rsid w:val="000913B1"/>
    <w:rsid w:val="000B459B"/>
    <w:rsid w:val="000F2CB1"/>
    <w:rsid w:val="00156247"/>
    <w:rsid w:val="00185323"/>
    <w:rsid w:val="001858B2"/>
    <w:rsid w:val="00186431"/>
    <w:rsid w:val="00187176"/>
    <w:rsid w:val="001C2FAC"/>
    <w:rsid w:val="00216EAC"/>
    <w:rsid w:val="00247586"/>
    <w:rsid w:val="00272DA7"/>
    <w:rsid w:val="0028109D"/>
    <w:rsid w:val="00286261"/>
    <w:rsid w:val="00290BD8"/>
    <w:rsid w:val="00290CD4"/>
    <w:rsid w:val="002D6DA8"/>
    <w:rsid w:val="002E4908"/>
    <w:rsid w:val="003020FE"/>
    <w:rsid w:val="00307468"/>
    <w:rsid w:val="0032558A"/>
    <w:rsid w:val="00332308"/>
    <w:rsid w:val="00337A74"/>
    <w:rsid w:val="00343F1F"/>
    <w:rsid w:val="0038686A"/>
    <w:rsid w:val="003D070C"/>
    <w:rsid w:val="003E5B92"/>
    <w:rsid w:val="00412665"/>
    <w:rsid w:val="004133D1"/>
    <w:rsid w:val="00441743"/>
    <w:rsid w:val="004552D6"/>
    <w:rsid w:val="004675AE"/>
    <w:rsid w:val="004B24BC"/>
    <w:rsid w:val="004C147B"/>
    <w:rsid w:val="00502794"/>
    <w:rsid w:val="00550843"/>
    <w:rsid w:val="00562FDA"/>
    <w:rsid w:val="005B1387"/>
    <w:rsid w:val="005C796B"/>
    <w:rsid w:val="005E02B8"/>
    <w:rsid w:val="005E556C"/>
    <w:rsid w:val="00602678"/>
    <w:rsid w:val="00604B3F"/>
    <w:rsid w:val="00611D34"/>
    <w:rsid w:val="0066104F"/>
    <w:rsid w:val="00663D84"/>
    <w:rsid w:val="006772E5"/>
    <w:rsid w:val="006818AF"/>
    <w:rsid w:val="006A23A3"/>
    <w:rsid w:val="006C586C"/>
    <w:rsid w:val="00716DE7"/>
    <w:rsid w:val="008035D5"/>
    <w:rsid w:val="008115F4"/>
    <w:rsid w:val="0081442E"/>
    <w:rsid w:val="00830B42"/>
    <w:rsid w:val="00831756"/>
    <w:rsid w:val="0084590B"/>
    <w:rsid w:val="008511FE"/>
    <w:rsid w:val="00861C48"/>
    <w:rsid w:val="008A5450"/>
    <w:rsid w:val="008E6A3D"/>
    <w:rsid w:val="008F36D8"/>
    <w:rsid w:val="00943827"/>
    <w:rsid w:val="0098207A"/>
    <w:rsid w:val="00997CF9"/>
    <w:rsid w:val="009B3C35"/>
    <w:rsid w:val="009D35C7"/>
    <w:rsid w:val="00A00D69"/>
    <w:rsid w:val="00A63B3A"/>
    <w:rsid w:val="00A97B93"/>
    <w:rsid w:val="00B043FA"/>
    <w:rsid w:val="00B45436"/>
    <w:rsid w:val="00B5636D"/>
    <w:rsid w:val="00B70065"/>
    <w:rsid w:val="00B91735"/>
    <w:rsid w:val="00BA5C3F"/>
    <w:rsid w:val="00BA636B"/>
    <w:rsid w:val="00BA7CDC"/>
    <w:rsid w:val="00BD518E"/>
    <w:rsid w:val="00C8622C"/>
    <w:rsid w:val="00C8723F"/>
    <w:rsid w:val="00CE626A"/>
    <w:rsid w:val="00D15FDE"/>
    <w:rsid w:val="00D27829"/>
    <w:rsid w:val="00D5633E"/>
    <w:rsid w:val="00D67610"/>
    <w:rsid w:val="00D95F5D"/>
    <w:rsid w:val="00DA66B6"/>
    <w:rsid w:val="00DB439D"/>
    <w:rsid w:val="00DE1DDC"/>
    <w:rsid w:val="00DF44FF"/>
    <w:rsid w:val="00E02481"/>
    <w:rsid w:val="00E03455"/>
    <w:rsid w:val="00E12A20"/>
    <w:rsid w:val="00E43750"/>
    <w:rsid w:val="00EA7858"/>
    <w:rsid w:val="00ED3360"/>
    <w:rsid w:val="00ED383D"/>
    <w:rsid w:val="00F63055"/>
    <w:rsid w:val="00F82B7B"/>
    <w:rsid w:val="00F82DF7"/>
    <w:rsid w:val="00FA432A"/>
    <w:rsid w:val="00FB0030"/>
    <w:rsid w:val="00FE2B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F9A3F"/>
  <w15:chartTrackingRefBased/>
  <w15:docId w15:val="{93FAA37A-90D0-4091-8D4F-5C2C1170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3A3"/>
    <w:pPr>
      <w:spacing w:after="0" w:line="240" w:lineRule="auto"/>
    </w:pPr>
    <w:rPr>
      <w:rFonts w:ascii="Hebar" w:eastAsia="Times New Roman" w:hAnsi="Hebar" w:cs="Times New Roman"/>
      <w:kern w:val="0"/>
      <w:szCs w:val="20"/>
      <w:lang w:val="en-GB"/>
      <w14:ligatures w14:val="none"/>
    </w:rPr>
  </w:style>
  <w:style w:type="paragraph" w:styleId="Heading1">
    <w:name w:val="heading 1"/>
    <w:basedOn w:val="Normal"/>
    <w:next w:val="Normal"/>
    <w:link w:val="Heading1Char"/>
    <w:uiPriority w:val="9"/>
    <w:qFormat/>
    <w:rsid w:val="005027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bg-BG"/>
      <w14:ligatures w14:val="standardContextual"/>
    </w:rPr>
  </w:style>
  <w:style w:type="paragraph" w:styleId="Heading2">
    <w:name w:val="heading 2"/>
    <w:basedOn w:val="Normal"/>
    <w:next w:val="Normal"/>
    <w:link w:val="Heading2Char"/>
    <w:unhideWhenUsed/>
    <w:qFormat/>
    <w:rsid w:val="005027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5027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5027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bg-BG"/>
      <w14:ligatures w14:val="standardContextual"/>
    </w:rPr>
  </w:style>
  <w:style w:type="paragraph" w:styleId="Heading5">
    <w:name w:val="heading 5"/>
    <w:basedOn w:val="Normal"/>
    <w:next w:val="Normal"/>
    <w:link w:val="Heading5Char"/>
    <w:uiPriority w:val="9"/>
    <w:semiHidden/>
    <w:unhideWhenUsed/>
    <w:qFormat/>
    <w:rsid w:val="0050279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bg-BG"/>
      <w14:ligatures w14:val="standardContextual"/>
    </w:rPr>
  </w:style>
  <w:style w:type="paragraph" w:styleId="Heading6">
    <w:name w:val="heading 6"/>
    <w:basedOn w:val="Normal"/>
    <w:next w:val="Normal"/>
    <w:link w:val="Heading6Char"/>
    <w:uiPriority w:val="9"/>
    <w:semiHidden/>
    <w:unhideWhenUsed/>
    <w:qFormat/>
    <w:rsid w:val="00502794"/>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bg-BG"/>
      <w14:ligatures w14:val="standardContextual"/>
    </w:rPr>
  </w:style>
  <w:style w:type="paragraph" w:styleId="Heading7">
    <w:name w:val="heading 7"/>
    <w:basedOn w:val="Normal"/>
    <w:next w:val="Normal"/>
    <w:link w:val="Heading7Char"/>
    <w:uiPriority w:val="9"/>
    <w:semiHidden/>
    <w:unhideWhenUsed/>
    <w:qFormat/>
    <w:rsid w:val="00502794"/>
    <w:pPr>
      <w:keepNext/>
      <w:keepLines/>
      <w:spacing w:before="40" w:line="278" w:lineRule="auto"/>
      <w:outlineLvl w:val="6"/>
    </w:pPr>
    <w:rPr>
      <w:rFonts w:asciiTheme="minorHAnsi" w:eastAsiaTheme="majorEastAsia" w:hAnsiTheme="minorHAnsi" w:cstheme="majorBidi"/>
      <w:color w:val="595959" w:themeColor="text1" w:themeTint="A6"/>
      <w:kern w:val="2"/>
      <w:szCs w:val="24"/>
      <w:lang w:val="bg-BG"/>
      <w14:ligatures w14:val="standardContextual"/>
    </w:rPr>
  </w:style>
  <w:style w:type="paragraph" w:styleId="Heading8">
    <w:name w:val="heading 8"/>
    <w:basedOn w:val="Normal"/>
    <w:next w:val="Normal"/>
    <w:link w:val="Heading8Char"/>
    <w:uiPriority w:val="9"/>
    <w:semiHidden/>
    <w:unhideWhenUsed/>
    <w:qFormat/>
    <w:rsid w:val="00502794"/>
    <w:pPr>
      <w:keepNext/>
      <w:keepLines/>
      <w:spacing w:line="278" w:lineRule="auto"/>
      <w:outlineLvl w:val="7"/>
    </w:pPr>
    <w:rPr>
      <w:rFonts w:asciiTheme="minorHAnsi" w:eastAsiaTheme="majorEastAsia" w:hAnsiTheme="minorHAnsi" w:cstheme="majorBidi"/>
      <w:i/>
      <w:iCs/>
      <w:color w:val="272727" w:themeColor="text1" w:themeTint="D8"/>
      <w:kern w:val="2"/>
      <w:szCs w:val="24"/>
      <w:lang w:val="bg-BG"/>
      <w14:ligatures w14:val="standardContextual"/>
    </w:rPr>
  </w:style>
  <w:style w:type="paragraph" w:styleId="Heading9">
    <w:name w:val="heading 9"/>
    <w:basedOn w:val="Normal"/>
    <w:next w:val="Normal"/>
    <w:link w:val="Heading9Char"/>
    <w:uiPriority w:val="9"/>
    <w:semiHidden/>
    <w:unhideWhenUsed/>
    <w:qFormat/>
    <w:rsid w:val="00502794"/>
    <w:pPr>
      <w:keepNext/>
      <w:keepLines/>
      <w:spacing w:line="278" w:lineRule="auto"/>
      <w:outlineLvl w:val="8"/>
    </w:pPr>
    <w:rPr>
      <w:rFonts w:asciiTheme="minorHAnsi" w:eastAsiaTheme="majorEastAsia" w:hAnsiTheme="minorHAnsi" w:cstheme="majorBidi"/>
      <w:color w:val="272727" w:themeColor="text1" w:themeTint="D8"/>
      <w:kern w:val="2"/>
      <w:szCs w:val="24"/>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794"/>
    <w:rPr>
      <w:rFonts w:eastAsiaTheme="majorEastAsia" w:cstheme="majorBidi"/>
      <w:color w:val="272727" w:themeColor="text1" w:themeTint="D8"/>
    </w:rPr>
  </w:style>
  <w:style w:type="paragraph" w:styleId="Title">
    <w:name w:val="Title"/>
    <w:basedOn w:val="Normal"/>
    <w:next w:val="Normal"/>
    <w:link w:val="TitleChar"/>
    <w:uiPriority w:val="10"/>
    <w:qFormat/>
    <w:rsid w:val="0050279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502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7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502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794"/>
    <w:pPr>
      <w:spacing w:before="160" w:after="160" w:line="278" w:lineRule="auto"/>
      <w:jc w:val="center"/>
    </w:pPr>
    <w:rPr>
      <w:rFonts w:asciiTheme="minorHAnsi" w:eastAsiaTheme="minorHAnsi" w:hAnsiTheme="minorHAnsi" w:cstheme="minorBidi"/>
      <w:i/>
      <w:iCs/>
      <w:color w:val="404040" w:themeColor="text1" w:themeTint="BF"/>
      <w:kern w:val="2"/>
      <w:szCs w:val="24"/>
      <w:lang w:val="bg-BG"/>
      <w14:ligatures w14:val="standardContextual"/>
    </w:rPr>
  </w:style>
  <w:style w:type="character" w:customStyle="1" w:styleId="QuoteChar">
    <w:name w:val="Quote Char"/>
    <w:basedOn w:val="DefaultParagraphFont"/>
    <w:link w:val="Quote"/>
    <w:uiPriority w:val="29"/>
    <w:rsid w:val="00502794"/>
    <w:rPr>
      <w:i/>
      <w:iCs/>
      <w:color w:val="404040" w:themeColor="text1" w:themeTint="BF"/>
    </w:rPr>
  </w:style>
  <w:style w:type="paragraph" w:styleId="ListParagraph">
    <w:name w:val="List Paragraph"/>
    <w:basedOn w:val="Normal"/>
    <w:uiPriority w:val="34"/>
    <w:qFormat/>
    <w:rsid w:val="00502794"/>
    <w:pPr>
      <w:spacing w:after="160" w:line="278" w:lineRule="auto"/>
      <w:ind w:left="720"/>
      <w:contextualSpacing/>
    </w:pPr>
    <w:rPr>
      <w:rFonts w:asciiTheme="minorHAnsi" w:eastAsiaTheme="minorHAnsi" w:hAnsiTheme="minorHAnsi" w:cstheme="minorBidi"/>
      <w:kern w:val="2"/>
      <w:szCs w:val="24"/>
      <w:lang w:val="bg-BG"/>
      <w14:ligatures w14:val="standardContextual"/>
    </w:rPr>
  </w:style>
  <w:style w:type="character" w:styleId="IntenseEmphasis">
    <w:name w:val="Intense Emphasis"/>
    <w:basedOn w:val="DefaultParagraphFont"/>
    <w:uiPriority w:val="21"/>
    <w:qFormat/>
    <w:rsid w:val="00502794"/>
    <w:rPr>
      <w:i/>
      <w:iCs/>
      <w:color w:val="0F4761" w:themeColor="accent1" w:themeShade="BF"/>
    </w:rPr>
  </w:style>
  <w:style w:type="paragraph" w:styleId="IntenseQuote">
    <w:name w:val="Intense Quote"/>
    <w:basedOn w:val="Normal"/>
    <w:next w:val="Normal"/>
    <w:link w:val="IntenseQuoteChar"/>
    <w:uiPriority w:val="30"/>
    <w:qFormat/>
    <w:rsid w:val="005027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bg-BG"/>
      <w14:ligatures w14:val="standardContextual"/>
    </w:rPr>
  </w:style>
  <w:style w:type="character" w:customStyle="1" w:styleId="IntenseQuoteChar">
    <w:name w:val="Intense Quote Char"/>
    <w:basedOn w:val="DefaultParagraphFont"/>
    <w:link w:val="IntenseQuote"/>
    <w:uiPriority w:val="30"/>
    <w:rsid w:val="00502794"/>
    <w:rPr>
      <w:i/>
      <w:iCs/>
      <w:color w:val="0F4761" w:themeColor="accent1" w:themeShade="BF"/>
    </w:rPr>
  </w:style>
  <w:style w:type="character" w:styleId="IntenseReference">
    <w:name w:val="Intense Reference"/>
    <w:basedOn w:val="DefaultParagraphFont"/>
    <w:uiPriority w:val="32"/>
    <w:qFormat/>
    <w:rsid w:val="00502794"/>
    <w:rPr>
      <w:b/>
      <w:bCs/>
      <w:smallCaps/>
      <w:color w:val="0F4761" w:themeColor="accent1" w:themeShade="BF"/>
      <w:spacing w:val="5"/>
    </w:rPr>
  </w:style>
  <w:style w:type="paragraph" w:styleId="BodyTextIndent2">
    <w:name w:val="Body Text Indent 2"/>
    <w:basedOn w:val="Normal"/>
    <w:link w:val="BodyTextIndent2Char"/>
    <w:rsid w:val="006A23A3"/>
    <w:pPr>
      <w:ind w:right="9" w:firstLine="720"/>
      <w:jc w:val="both"/>
    </w:pPr>
    <w:rPr>
      <w:rFonts w:ascii="Garamond" w:hAnsi="Garamond"/>
      <w:lang w:val="bg-BG"/>
    </w:rPr>
  </w:style>
  <w:style w:type="character" w:customStyle="1" w:styleId="BodyTextIndent2Char">
    <w:name w:val="Body Text Indent 2 Char"/>
    <w:basedOn w:val="DefaultParagraphFont"/>
    <w:link w:val="BodyTextIndent2"/>
    <w:rsid w:val="006A23A3"/>
    <w:rPr>
      <w:rFonts w:ascii="Garamond" w:eastAsia="Times New Roman" w:hAnsi="Garamond" w:cs="Times New Roman"/>
      <w:kern w:val="0"/>
      <w:szCs w:val="20"/>
      <w14:ligatures w14:val="none"/>
    </w:rPr>
  </w:style>
  <w:style w:type="paragraph" w:styleId="BodyText">
    <w:name w:val="Body Text"/>
    <w:basedOn w:val="Normal"/>
    <w:link w:val="BodyTextChar"/>
    <w:rsid w:val="006A23A3"/>
    <w:pPr>
      <w:jc w:val="center"/>
    </w:pPr>
    <w:rPr>
      <w:rFonts w:ascii="Arial" w:hAnsi="Arial"/>
      <w:b/>
      <w:lang w:val="bg-BG"/>
    </w:rPr>
  </w:style>
  <w:style w:type="character" w:customStyle="1" w:styleId="BodyTextChar">
    <w:name w:val="Body Text Char"/>
    <w:basedOn w:val="DefaultParagraphFont"/>
    <w:link w:val="BodyText"/>
    <w:rsid w:val="006A23A3"/>
    <w:rPr>
      <w:rFonts w:ascii="Arial" w:eastAsia="Times New Roman" w:hAnsi="Arial" w:cs="Times New Roman"/>
      <w:b/>
      <w:kern w:val="0"/>
      <w:szCs w:val="20"/>
      <w14:ligatures w14:val="none"/>
    </w:rPr>
  </w:style>
  <w:style w:type="paragraph" w:customStyle="1" w:styleId="tent01">
    <w:name w:val="tent01"/>
    <w:basedOn w:val="Normal"/>
    <w:rsid w:val="006A23A3"/>
    <w:pPr>
      <w:tabs>
        <w:tab w:val="left" w:pos="1200"/>
        <w:tab w:val="left" w:pos="1500"/>
        <w:tab w:val="left" w:pos="1800"/>
      </w:tabs>
      <w:spacing w:before="40"/>
      <w:ind w:left="1200" w:hanging="720"/>
      <w:jc w:val="both"/>
    </w:pPr>
    <w:rPr>
      <w:rFonts w:ascii="Trebuchet MS" w:eastAsia="Timok" w:hAnsi="Trebuchet MS"/>
      <w:snapToGrid w:val="0"/>
      <w:sz w:val="21"/>
      <w:lang w:val="en-US"/>
    </w:rPr>
  </w:style>
  <w:style w:type="paragraph" w:styleId="Header">
    <w:name w:val="header"/>
    <w:basedOn w:val="Normal"/>
    <w:link w:val="HeaderChar"/>
    <w:uiPriority w:val="99"/>
    <w:unhideWhenUsed/>
    <w:rsid w:val="00EA7858"/>
    <w:pPr>
      <w:tabs>
        <w:tab w:val="center" w:pos="4536"/>
        <w:tab w:val="right" w:pos="9072"/>
      </w:tabs>
    </w:pPr>
  </w:style>
  <w:style w:type="character" w:customStyle="1" w:styleId="HeaderChar">
    <w:name w:val="Header Char"/>
    <w:basedOn w:val="DefaultParagraphFont"/>
    <w:link w:val="Header"/>
    <w:uiPriority w:val="99"/>
    <w:rsid w:val="00EA7858"/>
    <w:rPr>
      <w:rFonts w:ascii="Hebar" w:eastAsia="Times New Roman" w:hAnsi="Hebar" w:cs="Times New Roman"/>
      <w:kern w:val="0"/>
      <w:szCs w:val="20"/>
      <w:lang w:val="en-GB"/>
      <w14:ligatures w14:val="none"/>
    </w:rPr>
  </w:style>
  <w:style w:type="paragraph" w:styleId="Footer">
    <w:name w:val="footer"/>
    <w:basedOn w:val="Normal"/>
    <w:link w:val="FooterChar"/>
    <w:unhideWhenUsed/>
    <w:rsid w:val="00EA7858"/>
    <w:pPr>
      <w:tabs>
        <w:tab w:val="center" w:pos="4536"/>
        <w:tab w:val="right" w:pos="9072"/>
      </w:tabs>
    </w:pPr>
  </w:style>
  <w:style w:type="character" w:customStyle="1" w:styleId="FooterChar">
    <w:name w:val="Footer Char"/>
    <w:basedOn w:val="DefaultParagraphFont"/>
    <w:link w:val="Footer"/>
    <w:rsid w:val="00EA7858"/>
    <w:rPr>
      <w:rFonts w:ascii="Hebar" w:eastAsia="Times New Roman" w:hAnsi="Hebar"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AD7B-D5F8-4AB5-B994-A91F89F2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2442</Characters>
  <Application>Microsoft Office Word</Application>
  <DocSecurity>0</DocSecurity>
  <Lines>20</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Стоянчева</dc:creator>
  <cp:keywords/>
  <dc:description/>
  <cp:lastModifiedBy>Галина Смелова</cp:lastModifiedBy>
  <cp:revision>2</cp:revision>
  <dcterms:created xsi:type="dcterms:W3CDTF">2026-01-22T10:27:00Z</dcterms:created>
  <dcterms:modified xsi:type="dcterms:W3CDTF">2026-01-22T10:27:00Z</dcterms:modified>
</cp:coreProperties>
</file>