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DAC2" w14:textId="094BEA4A" w:rsidR="00F02E6F" w:rsidRPr="0040173C" w:rsidRDefault="00F02E6F" w:rsidP="00F02E6F">
      <w:pPr>
        <w:pStyle w:val="Title"/>
      </w:pPr>
    </w:p>
    <w:p w14:paraId="63CF0536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807E66D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21F961A" w14:textId="1CFEDCD7" w:rsidR="00592D9D" w:rsidRPr="00393395" w:rsidRDefault="00393395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0CE2742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4FC4D137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C9B0B56" w14:textId="172FD7AF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39339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81</w:t>
      </w:r>
    </w:p>
    <w:p w14:paraId="730ED2B5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1AB65C3F" w14:textId="0EC5F4CD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93395">
        <w:rPr>
          <w:rFonts w:ascii="Times New Roman" w:hAnsi="Times New Roman"/>
          <w:b/>
          <w:sz w:val="30"/>
          <w:szCs w:val="30"/>
          <w:lang w:val="bg-BG"/>
        </w:rPr>
        <w:t>23  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0FDA557" w14:textId="77777777" w:rsidR="00592D9D" w:rsidRPr="0040173C" w:rsidRDefault="00592D9D" w:rsidP="00592D9D">
      <w:pPr>
        <w:rPr>
          <w:lang w:val="bg-BG"/>
        </w:rPr>
      </w:pPr>
    </w:p>
    <w:p w14:paraId="7DBCED3E" w14:textId="77777777" w:rsidR="008E2D3E" w:rsidRPr="0040173C" w:rsidRDefault="008E2D3E" w:rsidP="00592D9D">
      <w:pPr>
        <w:rPr>
          <w:lang w:val="bg-BG"/>
        </w:rPr>
      </w:pPr>
    </w:p>
    <w:p w14:paraId="53E66047" w14:textId="1FE628BA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6350C0" w:rsidRPr="006350C0">
        <w:rPr>
          <w:rFonts w:ascii="Arial" w:hAnsi="Arial" w:cs="Arial"/>
          <w:b/>
          <w:smallCaps/>
          <w:sz w:val="26"/>
          <w:szCs w:val="26"/>
          <w:lang w:val="bg-BG"/>
        </w:rPr>
        <w:t xml:space="preserve">предоставяне на концесия за добив на подземни богатства по чл. 2, ал. 1, т. 2 от Закона за подземните богатства – неметални полезни изкопаеми – индустриални минерали – </w:t>
      </w:r>
      <w:proofErr w:type="spellStart"/>
      <w:r w:rsidR="006350C0" w:rsidRPr="006350C0">
        <w:rPr>
          <w:rFonts w:ascii="Arial" w:hAnsi="Arial" w:cs="Arial"/>
          <w:b/>
          <w:smallCaps/>
          <w:sz w:val="26"/>
          <w:szCs w:val="26"/>
          <w:lang w:val="bg-BG"/>
        </w:rPr>
        <w:t>клиноптилолитови</w:t>
      </w:r>
      <w:proofErr w:type="spellEnd"/>
      <w:r w:rsidR="006350C0" w:rsidRPr="006350C0">
        <w:rPr>
          <w:rFonts w:ascii="Arial" w:hAnsi="Arial" w:cs="Arial"/>
          <w:b/>
          <w:smallCaps/>
          <w:sz w:val="26"/>
          <w:szCs w:val="26"/>
          <w:lang w:val="bg-BG"/>
        </w:rPr>
        <w:t xml:space="preserve"> зеолити, от находище „</w:t>
      </w:r>
      <w:proofErr w:type="spellStart"/>
      <w:r w:rsidR="006350C0" w:rsidRPr="006350C0">
        <w:rPr>
          <w:rFonts w:ascii="Arial" w:hAnsi="Arial" w:cs="Arial"/>
          <w:b/>
          <w:smallCaps/>
          <w:sz w:val="26"/>
          <w:szCs w:val="26"/>
          <w:lang w:val="bg-BG"/>
        </w:rPr>
        <w:t>Хриси</w:t>
      </w:r>
      <w:proofErr w:type="spellEnd"/>
      <w:r w:rsidR="006350C0" w:rsidRPr="006350C0">
        <w:rPr>
          <w:rFonts w:ascii="Arial" w:hAnsi="Arial" w:cs="Arial"/>
          <w:b/>
          <w:smallCaps/>
          <w:sz w:val="26"/>
          <w:szCs w:val="26"/>
          <w:lang w:val="bg-BG"/>
        </w:rPr>
        <w:t xml:space="preserve">“, разположено в землището на </w:t>
      </w:r>
      <w:r w:rsidR="006350C0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6350C0" w:rsidRPr="006350C0">
        <w:rPr>
          <w:rFonts w:ascii="Arial" w:hAnsi="Arial" w:cs="Arial"/>
          <w:b/>
          <w:smallCaps/>
          <w:sz w:val="26"/>
          <w:szCs w:val="26"/>
          <w:lang w:val="bg-BG"/>
        </w:rPr>
        <w:t xml:space="preserve">с. Мост, община Кърджали, област Кърджали, на </w:t>
      </w:r>
      <w:r w:rsidR="006350C0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6350C0" w:rsidRPr="006350C0">
        <w:rPr>
          <w:rFonts w:ascii="Arial" w:hAnsi="Arial" w:cs="Arial"/>
          <w:b/>
          <w:smallCaps/>
          <w:sz w:val="26"/>
          <w:szCs w:val="26"/>
          <w:lang w:val="bg-BG"/>
        </w:rPr>
        <w:t>„ЕКО-ТЕХ“ ЕООД</w:t>
      </w:r>
      <w:r w:rsidR="006350C0">
        <w:rPr>
          <w:rFonts w:ascii="Arial" w:hAnsi="Arial" w:cs="Arial"/>
          <w:b/>
          <w:smallCaps/>
          <w:sz w:val="26"/>
          <w:szCs w:val="26"/>
          <w:lang w:val="bg-BG"/>
        </w:rPr>
        <w:t xml:space="preserve"> -</w:t>
      </w:r>
      <w:r w:rsidR="006350C0" w:rsidRPr="006350C0">
        <w:rPr>
          <w:rFonts w:ascii="Arial" w:hAnsi="Arial" w:cs="Arial"/>
          <w:b/>
          <w:smallCaps/>
          <w:sz w:val="26"/>
          <w:szCs w:val="26"/>
          <w:lang w:val="bg-BG"/>
        </w:rPr>
        <w:t xml:space="preserve"> гр. София</w:t>
      </w:r>
    </w:p>
    <w:p w14:paraId="48086E44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E419451" w14:textId="268C155D" w:rsidR="009016D0" w:rsidRPr="00261870" w:rsidRDefault="009016D0" w:rsidP="00A864B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016D0">
        <w:rPr>
          <w:rFonts w:ascii="Arial" w:hAnsi="Arial" w:cs="Arial"/>
          <w:sz w:val="26"/>
          <w:szCs w:val="26"/>
          <w:lang w:val="bg-BG"/>
        </w:rPr>
        <w:t>На основание чл. 54а, ал. 3 във връзка с чл. 5, т. 3, чл. 6, ал. 3 и чл. 29, ал. 1 от Закона за подземните богатства и мотивирано предложение на министъра на енергетиката</w:t>
      </w:r>
    </w:p>
    <w:p w14:paraId="067B04D1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8747ECC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8312CC7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18FB1DF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0A7A136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79E06F5A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3F633B9C" w14:textId="1CABCAE8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/>
          <w:sz w:val="26"/>
          <w:szCs w:val="26"/>
          <w:lang w:val="bg-BG"/>
        </w:rPr>
        <w:t>1.</w:t>
      </w:r>
      <w:r w:rsidRPr="00A864BD">
        <w:rPr>
          <w:rFonts w:ascii="Arial" w:hAnsi="Arial"/>
          <w:sz w:val="26"/>
          <w:szCs w:val="26"/>
          <w:lang w:val="bg-BG"/>
        </w:rPr>
        <w:t xml:space="preserve"> Предоставя концесия за добив на подземни богатства по </w:t>
      </w:r>
      <w:r w:rsidR="000445AE">
        <w:rPr>
          <w:rFonts w:ascii="Arial" w:hAnsi="Arial"/>
          <w:sz w:val="26"/>
          <w:szCs w:val="26"/>
          <w:lang w:val="bg-BG"/>
        </w:rPr>
        <w:br/>
      </w:r>
      <w:r w:rsidRPr="00A864BD">
        <w:rPr>
          <w:rFonts w:ascii="Arial" w:hAnsi="Arial"/>
          <w:sz w:val="26"/>
          <w:szCs w:val="26"/>
          <w:lang w:val="bg-BG"/>
        </w:rPr>
        <w:t xml:space="preserve">чл. 2, ал. 1, т. 2 от Закона за подземните богатства (ЗПБ) – неметални полезни изкопаеми – индустриални минерали – 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клиноптилолитови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 xml:space="preserve"> зеолити, от находище „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Хриси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>“, разположено в землището на с. Мост, община Кърджали, област Кърджали, описано в Акт за изключителна държавна собственост № 1838</w:t>
      </w:r>
      <w:r w:rsidR="00F335AB">
        <w:rPr>
          <w:rFonts w:ascii="Arial" w:hAnsi="Arial"/>
          <w:sz w:val="26"/>
          <w:szCs w:val="26"/>
          <w:lang w:val="bg-BG"/>
        </w:rPr>
        <w:t xml:space="preserve"> от </w:t>
      </w:r>
      <w:r w:rsidRPr="00A864BD">
        <w:rPr>
          <w:rFonts w:ascii="Arial" w:hAnsi="Arial"/>
          <w:sz w:val="26"/>
          <w:szCs w:val="26"/>
          <w:lang w:val="bg-BG"/>
        </w:rPr>
        <w:t>24.01.2025 г., утвърден от министъра на регионалното развитие и благоустройството, която се извършва със средства на концесионера и на негов риск.</w:t>
      </w:r>
    </w:p>
    <w:p w14:paraId="5CF298BA" w14:textId="588A559E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/>
          <w:sz w:val="26"/>
          <w:szCs w:val="26"/>
          <w:lang w:val="bg-BG"/>
        </w:rPr>
        <w:lastRenderedPageBreak/>
        <w:t>2.</w:t>
      </w:r>
      <w:r w:rsidRPr="00A864BD">
        <w:rPr>
          <w:rFonts w:ascii="Arial" w:hAnsi="Arial"/>
          <w:sz w:val="26"/>
          <w:szCs w:val="26"/>
          <w:lang w:val="bg-BG"/>
        </w:rPr>
        <w:t xml:space="preserve"> Определя концесионна площ с размер </w:t>
      </w:r>
      <w:r w:rsidRPr="00A864BD">
        <w:rPr>
          <w:rFonts w:ascii="Arial" w:hAnsi="Arial"/>
          <w:bCs/>
          <w:sz w:val="26"/>
          <w:szCs w:val="26"/>
          <w:lang w:val="bg-BG"/>
        </w:rPr>
        <w:t>100</w:t>
      </w:r>
      <w:r w:rsidR="00F335AB">
        <w:rPr>
          <w:rFonts w:ascii="Arial" w:hAnsi="Arial"/>
          <w:bCs/>
          <w:sz w:val="26"/>
          <w:szCs w:val="26"/>
          <w:lang w:val="bg-BG"/>
        </w:rPr>
        <w:t>,</w:t>
      </w:r>
      <w:r w:rsidRPr="00A864BD">
        <w:rPr>
          <w:rFonts w:ascii="Arial" w:hAnsi="Arial"/>
          <w:bCs/>
          <w:sz w:val="26"/>
          <w:szCs w:val="26"/>
          <w:lang w:val="bg-BG"/>
        </w:rPr>
        <w:t xml:space="preserve">8 </w:t>
      </w:r>
      <w:r w:rsidRPr="00A864BD">
        <w:rPr>
          <w:rFonts w:ascii="Arial" w:hAnsi="Arial"/>
          <w:sz w:val="26"/>
          <w:szCs w:val="26"/>
          <w:lang w:val="bg-BG"/>
        </w:rPr>
        <w:t xml:space="preserve">дка, индивидуализирана с координатите на точки от № 1 до № 10 в </w:t>
      </w:r>
      <w:r w:rsidR="002C7020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 xml:space="preserve">оординатна система „БГС 2005“, тип на координатите: кадастрални, съгласно приложението. </w:t>
      </w:r>
      <w:r w:rsidRPr="00A864BD">
        <w:rPr>
          <w:rFonts w:ascii="Arial" w:hAnsi="Arial"/>
          <w:bCs/>
          <w:sz w:val="26"/>
          <w:szCs w:val="26"/>
          <w:lang w:val="bg-BG"/>
        </w:rPr>
        <w:t>В тези граници концесионната площ включва:</w:t>
      </w:r>
    </w:p>
    <w:p w14:paraId="61D9F53B" w14:textId="683DEE96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A864BD">
        <w:rPr>
          <w:rFonts w:ascii="Arial" w:hAnsi="Arial"/>
          <w:sz w:val="26"/>
          <w:szCs w:val="26"/>
          <w:lang w:val="bg-BG"/>
        </w:rPr>
        <w:t>2.1.</w:t>
      </w:r>
      <w:r w:rsidRPr="00A864BD">
        <w:rPr>
          <w:rFonts w:ascii="Arial" w:hAnsi="Arial"/>
          <w:bCs/>
          <w:sz w:val="26"/>
          <w:szCs w:val="26"/>
          <w:lang w:val="bg-BG"/>
        </w:rPr>
        <w:t xml:space="preserve"> </w:t>
      </w:r>
      <w:r w:rsidR="00F335AB" w:rsidRPr="00A864BD">
        <w:rPr>
          <w:rFonts w:ascii="Arial" w:hAnsi="Arial"/>
          <w:bCs/>
          <w:sz w:val="26"/>
          <w:szCs w:val="26"/>
          <w:lang w:val="bg-BG"/>
        </w:rPr>
        <w:t>П</w:t>
      </w:r>
      <w:r w:rsidRPr="00A864BD">
        <w:rPr>
          <w:rFonts w:ascii="Arial" w:hAnsi="Arial"/>
          <w:bCs/>
          <w:sz w:val="26"/>
          <w:szCs w:val="26"/>
          <w:lang w:val="bg-BG"/>
        </w:rPr>
        <w:t>лощта на находище „</w:t>
      </w:r>
      <w:proofErr w:type="spellStart"/>
      <w:r w:rsidRPr="00A864BD">
        <w:rPr>
          <w:rFonts w:ascii="Arial" w:hAnsi="Arial"/>
          <w:bCs/>
          <w:sz w:val="26"/>
          <w:szCs w:val="26"/>
          <w:lang w:val="bg-BG"/>
        </w:rPr>
        <w:t>Хриси</w:t>
      </w:r>
      <w:proofErr w:type="spellEnd"/>
      <w:r w:rsidRPr="00A864BD">
        <w:rPr>
          <w:rFonts w:ascii="Arial" w:hAnsi="Arial"/>
          <w:bCs/>
          <w:sz w:val="26"/>
          <w:szCs w:val="26"/>
          <w:lang w:val="bg-BG"/>
        </w:rPr>
        <w:t>“ с</w:t>
      </w:r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r w:rsidRPr="00A864BD">
        <w:rPr>
          <w:rFonts w:ascii="Arial" w:hAnsi="Arial"/>
          <w:bCs/>
          <w:sz w:val="26"/>
          <w:szCs w:val="26"/>
          <w:lang w:val="bg-BG"/>
        </w:rPr>
        <w:t>размер 74</w:t>
      </w:r>
      <w:r w:rsidR="00F335AB">
        <w:rPr>
          <w:rFonts w:ascii="Arial" w:hAnsi="Arial"/>
          <w:bCs/>
          <w:sz w:val="26"/>
          <w:szCs w:val="26"/>
          <w:lang w:val="bg-BG"/>
        </w:rPr>
        <w:t>,</w:t>
      </w:r>
      <w:r w:rsidRPr="00A864BD">
        <w:rPr>
          <w:rFonts w:ascii="Arial" w:hAnsi="Arial"/>
          <w:bCs/>
          <w:sz w:val="26"/>
          <w:szCs w:val="26"/>
          <w:lang w:val="bg-BG"/>
        </w:rPr>
        <w:t xml:space="preserve">3 дка, индивидуализирана с координатите на точки от № 1 до № 9 в </w:t>
      </w:r>
      <w:r w:rsidR="00F335AB" w:rsidRPr="00A864BD">
        <w:rPr>
          <w:rFonts w:ascii="Arial" w:hAnsi="Arial"/>
          <w:bCs/>
          <w:sz w:val="26"/>
          <w:szCs w:val="26"/>
          <w:lang w:val="bg-BG"/>
        </w:rPr>
        <w:t>К</w:t>
      </w:r>
      <w:r w:rsidRPr="00A864BD">
        <w:rPr>
          <w:rFonts w:ascii="Arial" w:hAnsi="Arial"/>
          <w:bCs/>
          <w:sz w:val="26"/>
          <w:szCs w:val="26"/>
          <w:lang w:val="bg-BG"/>
        </w:rPr>
        <w:t>оординатна система „БГС 2005“, тип на координатите: кадастрални, съгласно специализирана карта и координатен регистър, неразделна част от концесионния договор</w:t>
      </w:r>
      <w:r w:rsidR="00F335AB">
        <w:rPr>
          <w:rFonts w:ascii="Arial" w:hAnsi="Arial"/>
          <w:bCs/>
          <w:sz w:val="26"/>
          <w:szCs w:val="26"/>
          <w:lang w:val="bg-BG"/>
        </w:rPr>
        <w:t>.</w:t>
      </w:r>
    </w:p>
    <w:p w14:paraId="01A1B43A" w14:textId="596968CA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2.2.</w:t>
      </w:r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r w:rsidR="00F335AB" w:rsidRPr="00A864BD">
        <w:rPr>
          <w:rFonts w:ascii="Arial" w:hAnsi="Arial"/>
          <w:sz w:val="26"/>
          <w:szCs w:val="26"/>
          <w:lang w:val="bg-BG"/>
        </w:rPr>
        <w:t>П</w:t>
      </w:r>
      <w:r w:rsidRPr="00A864BD">
        <w:rPr>
          <w:rFonts w:ascii="Arial" w:hAnsi="Arial"/>
          <w:sz w:val="26"/>
          <w:szCs w:val="26"/>
          <w:lang w:val="bg-BG"/>
        </w:rPr>
        <w:t>лощите, необходими за осъществяване на дейностите по концесията, извън добива.</w:t>
      </w:r>
    </w:p>
    <w:p w14:paraId="338BB5BD" w14:textId="74DF510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/>
          <w:sz w:val="26"/>
          <w:szCs w:val="26"/>
          <w:lang w:val="bg-BG"/>
        </w:rPr>
        <w:t>3</w:t>
      </w:r>
      <w:r w:rsidRPr="00A864BD">
        <w:rPr>
          <w:rFonts w:ascii="Arial" w:hAnsi="Arial"/>
          <w:sz w:val="26"/>
          <w:szCs w:val="26"/>
          <w:lang w:val="bg-BG"/>
        </w:rPr>
        <w:t xml:space="preserve">. Определя срок на концесията 35 години. Началният срок на концесията е датата на влизане в сила на </w:t>
      </w:r>
      <w:r w:rsidR="002C7020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договор.</w:t>
      </w:r>
    </w:p>
    <w:p w14:paraId="11C7F4FF" w14:textId="363460F2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/>
          <w:sz w:val="26"/>
          <w:szCs w:val="26"/>
          <w:lang w:val="bg-BG"/>
        </w:rPr>
        <w:t>4.</w:t>
      </w:r>
      <w:r w:rsidRPr="00A864BD">
        <w:rPr>
          <w:rFonts w:ascii="Arial" w:hAnsi="Arial"/>
          <w:sz w:val="26"/>
          <w:szCs w:val="26"/>
          <w:lang w:val="bg-BG"/>
        </w:rPr>
        <w:t xml:space="preserve"> Концесионният договор влиза в сила от датата на предоставянето на банковата гаранция по т. 8.1.1 за първата година от срока на концесията.</w:t>
      </w:r>
    </w:p>
    <w:p w14:paraId="3F0E97BE" w14:textId="6D122136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/>
          <w:sz w:val="26"/>
          <w:szCs w:val="26"/>
          <w:lang w:val="bg-BG"/>
        </w:rPr>
        <w:t>5.</w:t>
      </w:r>
      <w:r w:rsidRPr="00A864BD">
        <w:rPr>
          <w:rFonts w:ascii="Arial" w:hAnsi="Arial"/>
          <w:sz w:val="26"/>
          <w:szCs w:val="26"/>
          <w:lang w:val="bg-BG"/>
        </w:rPr>
        <w:t xml:space="preserve"> Определя пряко за концесионер “ЕКО-ТЕХ“ ЕООД</w:t>
      </w:r>
      <w:r w:rsidR="002C7020">
        <w:rPr>
          <w:rFonts w:ascii="Arial" w:hAnsi="Arial"/>
          <w:sz w:val="26"/>
          <w:szCs w:val="26"/>
          <w:lang w:val="bg-BG"/>
        </w:rPr>
        <w:t xml:space="preserve"> -</w:t>
      </w:r>
      <w:r w:rsidRPr="00A864BD">
        <w:rPr>
          <w:rFonts w:ascii="Arial" w:hAnsi="Arial"/>
          <w:sz w:val="26"/>
          <w:szCs w:val="26"/>
          <w:lang w:val="bg-BG"/>
        </w:rPr>
        <w:t xml:space="preserve"> гр. София – титуляр на Удостоверение за търговско откритие № 583</w:t>
      </w:r>
      <w:r w:rsidR="000235B4">
        <w:rPr>
          <w:rFonts w:ascii="Arial" w:hAnsi="Arial"/>
          <w:sz w:val="26"/>
          <w:szCs w:val="26"/>
          <w:lang w:val="bg-BG"/>
        </w:rPr>
        <w:t xml:space="preserve"> от </w:t>
      </w:r>
      <w:r w:rsidR="000235B4">
        <w:rPr>
          <w:rFonts w:ascii="Arial" w:hAnsi="Arial"/>
          <w:sz w:val="26"/>
          <w:szCs w:val="26"/>
          <w:lang w:val="bg-BG"/>
        </w:rPr>
        <w:br/>
      </w:r>
      <w:r w:rsidRPr="00A864BD">
        <w:rPr>
          <w:rFonts w:ascii="Arial" w:hAnsi="Arial"/>
          <w:sz w:val="26"/>
          <w:szCs w:val="26"/>
          <w:lang w:val="bg-BG"/>
        </w:rPr>
        <w:t>07.10.2024</w:t>
      </w:r>
      <w:r w:rsidRPr="00A864BD">
        <w:rPr>
          <w:rFonts w:ascii="Arial" w:hAnsi="Arial"/>
          <w:b/>
          <w:sz w:val="26"/>
          <w:szCs w:val="26"/>
          <w:lang w:val="bg-BG"/>
        </w:rPr>
        <w:t xml:space="preserve"> </w:t>
      </w:r>
      <w:r w:rsidRPr="00A864BD">
        <w:rPr>
          <w:rFonts w:ascii="Arial" w:hAnsi="Arial"/>
          <w:sz w:val="26"/>
          <w:szCs w:val="26"/>
          <w:lang w:val="bg-BG"/>
        </w:rPr>
        <w:t>г., издадено от министъра на енергетиката.</w:t>
      </w:r>
    </w:p>
    <w:p w14:paraId="2DE01F97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/>
          <w:sz w:val="26"/>
          <w:szCs w:val="26"/>
          <w:lang w:val="bg-BG"/>
        </w:rPr>
        <w:t>6.</w:t>
      </w:r>
      <w:r w:rsidRPr="00A864BD">
        <w:rPr>
          <w:rFonts w:ascii="Arial" w:hAnsi="Arial"/>
          <w:sz w:val="26"/>
          <w:szCs w:val="26"/>
          <w:lang w:val="bg-BG"/>
        </w:rPr>
        <w:t xml:space="preserve"> Концесията да се осъществява при следните условия:</w:t>
      </w:r>
    </w:p>
    <w:p w14:paraId="0A28B1A2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6.1.</w:t>
      </w:r>
      <w:r w:rsidRPr="00A864BD">
        <w:rPr>
          <w:rFonts w:ascii="Arial" w:hAnsi="Arial"/>
          <w:sz w:val="26"/>
          <w:szCs w:val="26"/>
          <w:lang w:val="bg-BG"/>
        </w:rPr>
        <w:t xml:space="preserve"> Добивът на подземното богатство по т. 1 се осъществява след:</w:t>
      </w:r>
    </w:p>
    <w:p w14:paraId="56335C28" w14:textId="6AD21F26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6.1.1.</w:t>
      </w:r>
      <w:r w:rsidRPr="00A864BD">
        <w:rPr>
          <w:rFonts w:ascii="Arial" w:hAnsi="Arial"/>
          <w:sz w:val="26"/>
          <w:szCs w:val="26"/>
          <w:lang w:val="bg-BG"/>
        </w:rPr>
        <w:t xml:space="preserve"> съгласуване и/или одобряване от министъра на енергетиката на проектите и плановете по т. 7.2.3, изготвени въз основа на Решение № ХА-12-ПР/2024 г. за преценяване на необходимостта от извършване на оценка на въздействието върху околната среда (ОВОС)</w:t>
      </w:r>
      <w:r w:rsidRPr="00A864BD">
        <w:rPr>
          <w:rFonts w:ascii="Arial" w:hAnsi="Arial"/>
          <w:sz w:val="26"/>
          <w:szCs w:val="26"/>
        </w:rPr>
        <w:t xml:space="preserve"> </w:t>
      </w:r>
      <w:r w:rsidRPr="00A864BD">
        <w:rPr>
          <w:rFonts w:ascii="Arial" w:hAnsi="Arial"/>
          <w:sz w:val="26"/>
          <w:szCs w:val="26"/>
          <w:lang w:val="bg-BG"/>
        </w:rPr>
        <w:t xml:space="preserve">на директора на РИОСВ </w:t>
      </w:r>
      <w:r w:rsidR="000235B4">
        <w:rPr>
          <w:rFonts w:ascii="Arial" w:hAnsi="Arial"/>
          <w:sz w:val="26"/>
          <w:szCs w:val="26"/>
          <w:lang w:val="bg-BG"/>
        </w:rPr>
        <w:t>–</w:t>
      </w:r>
      <w:r w:rsidRPr="00A864BD">
        <w:rPr>
          <w:rFonts w:ascii="Arial" w:hAnsi="Arial"/>
          <w:sz w:val="26"/>
          <w:szCs w:val="26"/>
          <w:lang w:val="bg-BG"/>
        </w:rPr>
        <w:t xml:space="preserve"> Хасково</w:t>
      </w:r>
      <w:r w:rsidR="000235B4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r w:rsidR="000235B4">
        <w:rPr>
          <w:rFonts w:ascii="Arial" w:hAnsi="Arial"/>
          <w:sz w:val="26"/>
          <w:szCs w:val="26"/>
          <w:lang w:val="bg-BG"/>
        </w:rPr>
        <w:t>за</w:t>
      </w:r>
      <w:r w:rsidRPr="00A864BD">
        <w:rPr>
          <w:rFonts w:ascii="Arial" w:hAnsi="Arial"/>
          <w:sz w:val="26"/>
          <w:szCs w:val="26"/>
          <w:lang w:val="bg-BG"/>
        </w:rPr>
        <w:t xml:space="preserve">едно с Решение </w:t>
      </w:r>
      <w:r w:rsidR="00943E22">
        <w:rPr>
          <w:rFonts w:ascii="Arial" w:hAnsi="Arial"/>
          <w:sz w:val="26"/>
          <w:szCs w:val="26"/>
          <w:lang w:val="bg-BG"/>
        </w:rPr>
        <w:br/>
      </w:r>
      <w:r w:rsidRPr="00A864BD">
        <w:rPr>
          <w:rFonts w:ascii="Arial" w:hAnsi="Arial"/>
          <w:sz w:val="26"/>
          <w:szCs w:val="26"/>
          <w:lang w:val="bg-BG"/>
        </w:rPr>
        <w:t xml:space="preserve">№ ХА-5-ОФГ/19.06.2024 г. за поправка на очевидна фактическа грешка в </w:t>
      </w:r>
      <w:r w:rsidRPr="00A864BD">
        <w:rPr>
          <w:rFonts w:ascii="Arial" w:hAnsi="Arial"/>
          <w:sz w:val="26"/>
          <w:szCs w:val="26"/>
          <w:lang w:val="bg-BG"/>
        </w:rPr>
        <w:lastRenderedPageBreak/>
        <w:t>Решение № ХА-12-ПР/2024 г. за преценяване на необходимостта от извършване на ОВОС на директора РИОСВ – Хасково, при съобразяване на условията и мерките в решенията. Решенията на директора на РИОСВ – Хасково, са приложения, неразделна част от проекта по т. 7.2.3.1;</w:t>
      </w:r>
    </w:p>
    <w:p w14:paraId="0B634F3D" w14:textId="564ACD0A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 xml:space="preserve">6.1.2. </w:t>
      </w:r>
      <w:r w:rsidRPr="00A864BD">
        <w:rPr>
          <w:rFonts w:ascii="Arial" w:hAnsi="Arial"/>
          <w:sz w:val="26"/>
          <w:szCs w:val="26"/>
          <w:lang w:val="bg-BG"/>
        </w:rPr>
        <w:t>съгласуване на цялостния работен проект за добив и първична преработка и на цялостния работен проект за ликвидация или консервация на миннодобивния обект и рекултивация на засегнатите земи с Агенция „Пътна инфраструктура“ и въз основа на разрешение, издадено по реда на чл. 26 от Закона за пътищата</w:t>
      </w:r>
      <w:r w:rsidR="00F05CC7">
        <w:rPr>
          <w:rFonts w:ascii="Arial" w:hAnsi="Arial"/>
          <w:sz w:val="26"/>
          <w:szCs w:val="26"/>
          <w:lang w:val="bg-BG"/>
        </w:rPr>
        <w:t>.</w:t>
      </w:r>
    </w:p>
    <w:p w14:paraId="7BE38F6E" w14:textId="113BB260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6.2.</w:t>
      </w:r>
      <w:r w:rsidRPr="00A864BD">
        <w:rPr>
          <w:rFonts w:ascii="Arial" w:hAnsi="Arial"/>
          <w:sz w:val="26"/>
          <w:szCs w:val="26"/>
          <w:lang w:val="bg-BG"/>
        </w:rPr>
        <w:t xml:space="preserve"> При експлоатацията на подземните богатства да се спазват нормативните изисквания, свързани с опазването на земните недра, околната среда, водите, човешкото здраве, защитените със закон територии и обекти, правата върху горските територии и земеделските земи, културните ценности, националната сигурност, отбраната на страната и обществения ред, пътищата и пътната инфраструктура от републиканската пътна мрежа.</w:t>
      </w:r>
    </w:p>
    <w:p w14:paraId="6402589C" w14:textId="0EA8EF79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6.3.</w:t>
      </w:r>
      <w:r w:rsidRPr="00A864BD">
        <w:rPr>
          <w:rFonts w:ascii="Arial" w:hAnsi="Arial"/>
          <w:sz w:val="26"/>
          <w:szCs w:val="26"/>
          <w:lang w:val="bg-BG"/>
        </w:rPr>
        <w:t xml:space="preserve"> Правата и задълженията по концесията да не се прехвърлят на трети лица освен с разрешение на Министерския съвет при условията и по реда на действащото законодателство.</w:t>
      </w:r>
    </w:p>
    <w:p w14:paraId="490E3702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6.4.</w:t>
      </w:r>
      <w:r w:rsidRPr="00A864BD">
        <w:rPr>
          <w:rFonts w:ascii="Arial" w:hAnsi="Arial"/>
          <w:sz w:val="26"/>
          <w:szCs w:val="26"/>
          <w:lang w:val="bg-BG"/>
        </w:rPr>
        <w:t xml:space="preserve"> При осъществяване на концесията и на свързаните с нея дейности концесионерът е длъжен:</w:t>
      </w:r>
    </w:p>
    <w:p w14:paraId="41611581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6.4.1.</w:t>
      </w:r>
      <w:r w:rsidRPr="00A864BD">
        <w:rPr>
          <w:rFonts w:ascii="Arial" w:hAnsi="Arial"/>
          <w:sz w:val="26"/>
          <w:szCs w:val="26"/>
          <w:lang w:val="bg-BG"/>
        </w:rPr>
        <w:t xml:space="preserve"> да спазва изискванията за осигуряване на здравословни и безопасни условия на труд;</w:t>
      </w:r>
    </w:p>
    <w:p w14:paraId="4482BE2B" w14:textId="74C44A12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6.4.2.</w:t>
      </w:r>
      <w:r w:rsidRPr="00A864BD">
        <w:rPr>
          <w:rFonts w:ascii="Arial" w:hAnsi="Arial"/>
          <w:sz w:val="26"/>
          <w:szCs w:val="26"/>
          <w:lang w:val="bg-BG"/>
        </w:rPr>
        <w:t xml:space="preserve"> да не допуска наднормено натоварване със замърсители на околната среда на обектите, подлежащи на здравна защита съгласно § 1, т. 3 от </w:t>
      </w:r>
      <w:r w:rsidR="00F05CC7" w:rsidRPr="00A864BD">
        <w:rPr>
          <w:rFonts w:ascii="Arial" w:hAnsi="Arial"/>
          <w:sz w:val="26"/>
          <w:szCs w:val="26"/>
          <w:lang w:val="bg-BG"/>
        </w:rPr>
        <w:t>Д</w:t>
      </w:r>
      <w:r w:rsidRPr="00A864BD">
        <w:rPr>
          <w:rFonts w:ascii="Arial" w:hAnsi="Arial"/>
          <w:sz w:val="26"/>
          <w:szCs w:val="26"/>
          <w:lang w:val="bg-BG"/>
        </w:rPr>
        <w:t>опълнителните разпоредби на Наредбата за условията и реда за извършване на оценка на въздействието върху околната среда, приета с П</w:t>
      </w:r>
      <w:r w:rsidR="00F05CC7">
        <w:rPr>
          <w:rFonts w:ascii="Arial" w:hAnsi="Arial"/>
          <w:sz w:val="26"/>
          <w:szCs w:val="26"/>
          <w:lang w:val="bg-BG"/>
        </w:rPr>
        <w:t>остановление</w:t>
      </w:r>
      <w:r w:rsidRPr="00A864BD">
        <w:rPr>
          <w:rFonts w:ascii="Arial" w:hAnsi="Arial"/>
          <w:sz w:val="26"/>
          <w:szCs w:val="26"/>
          <w:lang w:val="bg-BG"/>
        </w:rPr>
        <w:t xml:space="preserve"> № 59</w:t>
      </w:r>
      <w:r w:rsidR="00F05CC7">
        <w:rPr>
          <w:rFonts w:ascii="Arial" w:hAnsi="Arial"/>
          <w:sz w:val="26"/>
          <w:szCs w:val="26"/>
          <w:lang w:val="bg-BG"/>
        </w:rPr>
        <w:t xml:space="preserve"> на Министерския съвет</w:t>
      </w:r>
      <w:r w:rsidRPr="00A864BD">
        <w:rPr>
          <w:rFonts w:ascii="Arial" w:hAnsi="Arial"/>
          <w:sz w:val="26"/>
          <w:szCs w:val="26"/>
          <w:lang w:val="bg-BG"/>
        </w:rPr>
        <w:t xml:space="preserve"> от 2003 г. (ДВ, бр. 25 от 2003 г.), и да не предизвиква нарушаване на здравните изисквания за </w:t>
      </w:r>
      <w:r w:rsidRPr="00A864BD">
        <w:rPr>
          <w:rFonts w:ascii="Arial" w:hAnsi="Arial"/>
          <w:sz w:val="26"/>
          <w:szCs w:val="26"/>
          <w:lang w:val="bg-BG"/>
        </w:rPr>
        <w:lastRenderedPageBreak/>
        <w:t xml:space="preserve">обектите с обществено предназначение по § 1, т. 9 от </w:t>
      </w:r>
      <w:r w:rsidR="00F05CC7">
        <w:rPr>
          <w:rFonts w:ascii="Arial" w:hAnsi="Arial"/>
          <w:sz w:val="26"/>
          <w:szCs w:val="26"/>
          <w:lang w:val="bg-BG"/>
        </w:rPr>
        <w:t>Д</w:t>
      </w:r>
      <w:r w:rsidRPr="00A864BD">
        <w:rPr>
          <w:rFonts w:ascii="Arial" w:hAnsi="Arial"/>
          <w:sz w:val="26"/>
          <w:szCs w:val="26"/>
          <w:lang w:val="bg-BG"/>
        </w:rPr>
        <w:t>опълнителните разпоредби на Закона за здравето;</w:t>
      </w:r>
    </w:p>
    <w:p w14:paraId="66C65C53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6.4.3.</w:t>
      </w:r>
      <w:r w:rsidRPr="00A864BD">
        <w:rPr>
          <w:rFonts w:ascii="Arial" w:hAnsi="Arial"/>
          <w:sz w:val="26"/>
          <w:szCs w:val="26"/>
          <w:lang w:val="bg-BG"/>
        </w:rPr>
        <w:t xml:space="preserve"> да не нарушава режима на експлоатация на санитарно-охранителните зони около водоизточниците и съоръженията за питейно-битово водоснабдяване и съоръжения за минерални води, използвани за лечебни, профилактични, питейни и хигиенни нужди, както и да спазва мерките за подобряване състоянието на водите и забраните и ограниченията в действащия План за управление на речните басейни (ПУРБ) за Източнобеломорски район;</w:t>
      </w:r>
    </w:p>
    <w:p w14:paraId="62D0BAC9" w14:textId="3A36CFDD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6.4.4.</w:t>
      </w:r>
      <w:r w:rsidRPr="00A864BD">
        <w:rPr>
          <w:rFonts w:ascii="Arial" w:hAnsi="Arial"/>
          <w:sz w:val="26"/>
          <w:szCs w:val="26"/>
          <w:lang w:val="bg-BG"/>
        </w:rPr>
        <w:t xml:space="preserve"> да извършва всички дейности по предоставената концесия в съответствие с установените технически и технологични стандарти;</w:t>
      </w:r>
    </w:p>
    <w:p w14:paraId="7C9A9AAA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6.4.5.</w:t>
      </w:r>
      <w:r w:rsidRPr="00A864BD">
        <w:rPr>
          <w:rFonts w:ascii="Arial" w:hAnsi="Arial"/>
          <w:sz w:val="26"/>
          <w:szCs w:val="26"/>
          <w:lang w:val="bg-BG"/>
        </w:rPr>
        <w:t xml:space="preserve"> да не изгражда сгради и трайни съоръжения върху земята, на която или под която е находището на подземни богатства;</w:t>
      </w:r>
    </w:p>
    <w:p w14:paraId="522C704E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6.4.6.</w:t>
      </w:r>
      <w:r w:rsidRPr="00A864BD">
        <w:rPr>
          <w:rFonts w:ascii="Arial" w:hAnsi="Arial"/>
          <w:sz w:val="26"/>
          <w:szCs w:val="26"/>
          <w:lang w:val="bg-BG"/>
        </w:rPr>
        <w:t xml:space="preserve"> да спазва указанията, давани от министъра на енергетиката при съгласуване на проектите;</w:t>
      </w:r>
    </w:p>
    <w:p w14:paraId="0DDD469E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6.4.7.</w:t>
      </w:r>
      <w:r w:rsidRPr="00A864BD">
        <w:rPr>
          <w:rFonts w:ascii="Arial" w:hAnsi="Arial"/>
          <w:sz w:val="26"/>
          <w:szCs w:val="26"/>
          <w:lang w:val="bg-BG"/>
        </w:rPr>
        <w:t xml:space="preserve"> да изпълнява одобрените и изискващи се 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рекултивационни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 xml:space="preserve"> мероприятия;</w:t>
      </w:r>
    </w:p>
    <w:p w14:paraId="7CEACC8C" w14:textId="1561A681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6.4.8.</w:t>
      </w:r>
      <w:r w:rsidRPr="00A864BD">
        <w:rPr>
          <w:rFonts w:ascii="Arial" w:hAnsi="Arial"/>
          <w:sz w:val="26"/>
          <w:szCs w:val="26"/>
          <w:lang w:val="bg-BG"/>
        </w:rPr>
        <w:t xml:space="preserve"> да не разкрива и да не предоставя на трети лица документация и информация по чл. 13 от ЗПБ без изрично писмено съгласие от министъра на енергетиката.</w:t>
      </w:r>
    </w:p>
    <w:p w14:paraId="56B61D0E" w14:textId="737FFF8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6.5.</w:t>
      </w:r>
      <w:r w:rsidRPr="00A864BD">
        <w:rPr>
          <w:rFonts w:ascii="Arial" w:hAnsi="Arial"/>
          <w:sz w:val="26"/>
          <w:szCs w:val="26"/>
          <w:lang w:val="bg-BG"/>
        </w:rPr>
        <w:t xml:space="preserve"> За упражняване на правата и </w:t>
      </w:r>
      <w:r w:rsidR="00F3542D">
        <w:rPr>
          <w:rFonts w:ascii="Arial" w:hAnsi="Arial"/>
          <w:sz w:val="26"/>
          <w:szCs w:val="26"/>
          <w:lang w:val="bg-BG"/>
        </w:rPr>
        <w:t xml:space="preserve">за </w:t>
      </w:r>
      <w:r w:rsidRPr="00A864BD">
        <w:rPr>
          <w:rFonts w:ascii="Arial" w:hAnsi="Arial"/>
          <w:sz w:val="26"/>
          <w:szCs w:val="26"/>
          <w:lang w:val="bg-BG"/>
        </w:rPr>
        <w:t>изпълнение на задълженията по концесията не се изискват задължителни подобрения в находището.</w:t>
      </w:r>
    </w:p>
    <w:p w14:paraId="23858837" w14:textId="3E1DAEAA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6.6.</w:t>
      </w:r>
      <w:r w:rsidRPr="00A864BD">
        <w:rPr>
          <w:rFonts w:ascii="Arial" w:hAnsi="Arial"/>
          <w:sz w:val="26"/>
          <w:szCs w:val="26"/>
          <w:lang w:val="bg-BG"/>
        </w:rPr>
        <w:t xml:space="preserve"> Концесионерът може да упражнява концесионна дейност само върху земя от концесионната площ, върху която е придобил съответни права и след приключване на необходимите процедури за промяна на предназначението й при условията и по реда на действащото законодателство.</w:t>
      </w:r>
    </w:p>
    <w:p w14:paraId="54C76F8F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lastRenderedPageBreak/>
        <w:t>6.7.</w:t>
      </w:r>
      <w:r w:rsidRPr="00A864BD">
        <w:rPr>
          <w:rFonts w:ascii="Arial" w:hAnsi="Arial"/>
          <w:sz w:val="26"/>
          <w:szCs w:val="26"/>
          <w:lang w:val="bg-BG"/>
        </w:rPr>
        <w:t xml:space="preserve"> Концесионерът може да осъществява дейност върху концесионната площ въз основа на одобрен и влязъл в сила подробен устройствен план, който включва концесионната площ и пътните връзки между миннодобивния обект и местните и/или републиканските пътища.</w:t>
      </w:r>
    </w:p>
    <w:p w14:paraId="020FA907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/>
          <w:sz w:val="26"/>
          <w:szCs w:val="26"/>
          <w:lang w:val="bg-BG"/>
        </w:rPr>
        <w:t>7.</w:t>
      </w:r>
      <w:r w:rsidRPr="00A864BD">
        <w:rPr>
          <w:rFonts w:ascii="Arial" w:hAnsi="Arial"/>
          <w:sz w:val="26"/>
          <w:szCs w:val="26"/>
          <w:lang w:val="bg-BG"/>
        </w:rPr>
        <w:t xml:space="preserve"> Определя основните права и задължения по концесията, както следва:</w:t>
      </w:r>
    </w:p>
    <w:p w14:paraId="2DD4307C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7.1.</w:t>
      </w:r>
      <w:r w:rsidRPr="00A864BD">
        <w:rPr>
          <w:rFonts w:ascii="Arial" w:hAnsi="Arial"/>
          <w:sz w:val="26"/>
          <w:szCs w:val="26"/>
          <w:lang w:val="bg-BG"/>
        </w:rPr>
        <w:t xml:space="preserve"> Основни права на концесионера:</w:t>
      </w:r>
    </w:p>
    <w:p w14:paraId="4054CEB4" w14:textId="107ADE8C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7.1.1.</w:t>
      </w:r>
      <w:r w:rsidRPr="00A864BD">
        <w:rPr>
          <w:rFonts w:ascii="Arial" w:hAnsi="Arial"/>
          <w:sz w:val="26"/>
          <w:szCs w:val="26"/>
          <w:lang w:val="bg-BG"/>
        </w:rPr>
        <w:t xml:space="preserve"> да добива подземни богатства – неметални полезни изкопаеми - индустриални минерали - 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клиноптилолитови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 xml:space="preserve"> зеолити, в границите на находището по т.</w:t>
      </w:r>
      <w:r w:rsidR="00F3542D">
        <w:rPr>
          <w:rFonts w:ascii="Arial" w:hAnsi="Arial"/>
          <w:sz w:val="26"/>
          <w:szCs w:val="26"/>
          <w:lang w:val="bg-BG"/>
        </w:rPr>
        <w:t xml:space="preserve"> </w:t>
      </w:r>
      <w:r w:rsidRPr="00A864BD">
        <w:rPr>
          <w:rFonts w:ascii="Arial" w:hAnsi="Arial"/>
          <w:sz w:val="26"/>
          <w:szCs w:val="26"/>
          <w:lang w:val="bg-BG"/>
        </w:rPr>
        <w:t>1;</w:t>
      </w:r>
    </w:p>
    <w:p w14:paraId="108AAF14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7.1.2.</w:t>
      </w:r>
      <w:r w:rsidRPr="00A864BD">
        <w:rPr>
          <w:rFonts w:ascii="Arial" w:hAnsi="Arial"/>
          <w:sz w:val="26"/>
          <w:szCs w:val="26"/>
          <w:lang w:val="bg-BG"/>
        </w:rPr>
        <w:t xml:space="preserve"> право на собственост върху добитите за срока на концесията подземни богатства – неметални полезни изкопаеми - индустриални минерали - 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клиноптилолитови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 xml:space="preserve"> зеолити;</w:t>
      </w:r>
    </w:p>
    <w:p w14:paraId="336B4405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7.1.3.</w:t>
      </w:r>
      <w:r w:rsidRPr="00A864BD">
        <w:rPr>
          <w:rFonts w:ascii="Arial" w:hAnsi="Arial"/>
          <w:sz w:val="26"/>
          <w:szCs w:val="26"/>
          <w:lang w:val="bg-BG"/>
        </w:rPr>
        <w:t xml:space="preserve"> право на ползване върху минните отпадъци от добива и първичната преработка на подземните богатства за срока на концесията;</w:t>
      </w:r>
    </w:p>
    <w:p w14:paraId="351D3EAC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b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 xml:space="preserve">7.1.4. </w:t>
      </w:r>
      <w:r w:rsidRPr="00A864BD">
        <w:rPr>
          <w:rFonts w:ascii="Arial" w:hAnsi="Arial"/>
          <w:sz w:val="26"/>
          <w:szCs w:val="26"/>
          <w:lang w:val="bg-BG"/>
        </w:rPr>
        <w:t xml:space="preserve">да извършва за своя сметка всички необходими дейности, свързани с добива, включително 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допроучване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 xml:space="preserve"> в границите на находище „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Хриси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>“, складиране, преработка, транспорт и продажба на подземните богатства по т. 1;</w:t>
      </w:r>
    </w:p>
    <w:p w14:paraId="3DFA1192" w14:textId="537DF4F5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7.1.5.</w:t>
      </w:r>
      <w:r w:rsidRPr="00A864BD">
        <w:rPr>
          <w:rFonts w:ascii="Arial" w:hAnsi="Arial"/>
          <w:sz w:val="26"/>
          <w:szCs w:val="26"/>
          <w:lang w:val="bg-BG"/>
        </w:rPr>
        <w:t xml:space="preserve"> с допълнително споразумение към </w:t>
      </w:r>
      <w:r w:rsidR="00943E22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 xml:space="preserve">онцесионния договор да получи право да 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допроучи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 xml:space="preserve"> и за срока на концесията да добива полезни изкопаеми от минните отпадъци, получени в резултат на дейностите по концесията; с допълнителното споразумение се определят размерът, условията и редът за внасяне на концесионното плащане, дължимо за допълнително добиваните полезни изкопаеми;</w:t>
      </w:r>
    </w:p>
    <w:p w14:paraId="3D80D3A6" w14:textId="10D1691B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7.1.6.</w:t>
      </w:r>
      <w:r w:rsidRPr="00A864BD">
        <w:rPr>
          <w:rFonts w:ascii="Arial" w:hAnsi="Arial"/>
          <w:sz w:val="26"/>
          <w:szCs w:val="26"/>
          <w:lang w:val="bg-BG"/>
        </w:rPr>
        <w:t xml:space="preserve"> да ползва за срока на концесията съществуващата до момента на подписването на </w:t>
      </w:r>
      <w:r w:rsidR="00031210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 геоложка и техническа документация и информация за находището по т.</w:t>
      </w:r>
      <w:r w:rsidR="00031210">
        <w:rPr>
          <w:rFonts w:ascii="Arial" w:hAnsi="Arial"/>
          <w:sz w:val="26"/>
          <w:szCs w:val="26"/>
          <w:lang w:val="bg-BG"/>
        </w:rPr>
        <w:t xml:space="preserve"> </w:t>
      </w:r>
      <w:r w:rsidRPr="00A864BD">
        <w:rPr>
          <w:rFonts w:ascii="Arial" w:hAnsi="Arial"/>
          <w:sz w:val="26"/>
          <w:szCs w:val="26"/>
          <w:lang w:val="bg-BG"/>
        </w:rPr>
        <w:t>1</w:t>
      </w:r>
      <w:r w:rsidR="00A27503">
        <w:rPr>
          <w:rFonts w:ascii="Arial" w:hAnsi="Arial"/>
          <w:sz w:val="26"/>
          <w:szCs w:val="26"/>
          <w:lang w:val="bg-BG"/>
        </w:rPr>
        <w:t>.</w:t>
      </w:r>
    </w:p>
    <w:p w14:paraId="12445755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lastRenderedPageBreak/>
        <w:t>7.2.</w:t>
      </w:r>
      <w:r w:rsidRPr="00A864BD">
        <w:rPr>
          <w:rFonts w:ascii="Arial" w:hAnsi="Arial"/>
          <w:sz w:val="26"/>
          <w:szCs w:val="26"/>
          <w:lang w:val="bg-BG"/>
        </w:rPr>
        <w:t xml:space="preserve"> Основни задължения на концесионера:</w:t>
      </w:r>
    </w:p>
    <w:p w14:paraId="62D70B0E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7.2.1.</w:t>
      </w:r>
      <w:r w:rsidRPr="00A864BD">
        <w:rPr>
          <w:rFonts w:ascii="Arial" w:hAnsi="Arial"/>
          <w:sz w:val="26"/>
          <w:szCs w:val="26"/>
          <w:lang w:val="bg-BG"/>
        </w:rPr>
        <w:t xml:space="preserve"> да извършва добива на подземните богатства по т. 1, като:</w:t>
      </w:r>
    </w:p>
    <w:p w14:paraId="6ECFF43F" w14:textId="444D0FC1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7.2.1.1.</w:t>
      </w:r>
      <w:r w:rsidRPr="00A864BD">
        <w:rPr>
          <w:rFonts w:ascii="Arial" w:hAnsi="Arial"/>
          <w:sz w:val="26"/>
          <w:szCs w:val="26"/>
          <w:lang w:val="bg-BG"/>
        </w:rPr>
        <w:t xml:space="preserve"> изпълнява съгласуваните и/или одобрени проекти и планове, които се изискват с решението и </w:t>
      </w:r>
      <w:r w:rsidR="00A27503">
        <w:rPr>
          <w:rFonts w:ascii="Arial" w:hAnsi="Arial"/>
          <w:sz w:val="26"/>
          <w:szCs w:val="26"/>
          <w:lang w:val="bg-BG"/>
        </w:rPr>
        <w:t>с</w:t>
      </w:r>
      <w:r w:rsidR="00031210">
        <w:rPr>
          <w:rFonts w:ascii="Arial" w:hAnsi="Arial"/>
          <w:sz w:val="26"/>
          <w:szCs w:val="26"/>
          <w:lang w:val="bg-BG"/>
        </w:rPr>
        <w:t xml:space="preserve"> </w:t>
      </w:r>
      <w:r w:rsidR="007539BC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договор;</w:t>
      </w:r>
    </w:p>
    <w:p w14:paraId="3AD9FEC3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7.2.1.2.</w:t>
      </w:r>
      <w:r w:rsidRPr="00A864BD">
        <w:rPr>
          <w:rFonts w:ascii="Arial" w:hAnsi="Arial"/>
          <w:sz w:val="26"/>
          <w:szCs w:val="26"/>
          <w:lang w:val="bg-BG"/>
        </w:rPr>
        <w:t xml:space="preserve"> разработва находището добросъвестно, като не допуска неправилна изборна експлоатация, която може да доведе до загуби на подземни богатства или до икономическа 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неизгодност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 xml:space="preserve"> за бъдещо разработване на находището;</w:t>
      </w:r>
    </w:p>
    <w:p w14:paraId="580F4BA4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7.2.1.3.</w:t>
      </w:r>
      <w:r w:rsidRPr="00A864BD">
        <w:rPr>
          <w:rFonts w:ascii="Arial" w:hAnsi="Arial"/>
          <w:sz w:val="26"/>
          <w:szCs w:val="26"/>
          <w:lang w:val="bg-BG"/>
        </w:rPr>
        <w:t xml:space="preserve"> изземва подземните богатства от земните недра при минимални загуби, като спазва изискванията за правилно и безопасно разработване;</w:t>
      </w:r>
    </w:p>
    <w:p w14:paraId="5DD5B362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7.2.1.4.</w:t>
      </w:r>
      <w:r w:rsidRPr="00A864BD">
        <w:rPr>
          <w:rFonts w:ascii="Arial" w:hAnsi="Arial"/>
          <w:sz w:val="26"/>
          <w:szCs w:val="26"/>
          <w:lang w:val="bg-BG"/>
        </w:rPr>
        <w:t xml:space="preserve"> управлява и опазва компонентите и факторите на околната среда при условията на чл. 6 от Закона за опазване на околната среда;</w:t>
      </w:r>
    </w:p>
    <w:p w14:paraId="6A4FAA83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7.2.1.5.</w:t>
      </w:r>
      <w:r w:rsidRPr="00A864BD">
        <w:rPr>
          <w:rFonts w:ascii="Arial" w:hAnsi="Arial"/>
          <w:sz w:val="26"/>
          <w:szCs w:val="26"/>
          <w:lang w:val="bg-BG"/>
        </w:rPr>
        <w:t xml:space="preserve"> управлява отпадъците от добива и първичната преработка на подземните богатства в съответствие с плана за управление на минните отпадъци, одобрен от министъра на енергетиката;</w:t>
      </w:r>
    </w:p>
    <w:p w14:paraId="0D4D63B8" w14:textId="23A0EFE1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7.2.2.</w:t>
      </w:r>
      <w:r w:rsidRPr="00A864BD">
        <w:rPr>
          <w:rFonts w:ascii="Arial" w:hAnsi="Arial"/>
          <w:sz w:val="26"/>
          <w:szCs w:val="26"/>
          <w:lang w:val="bg-BG"/>
        </w:rPr>
        <w:t xml:space="preserve"> да внася дължимото концесионно плащане при условия и в срокове, определени в </w:t>
      </w:r>
      <w:r w:rsidR="00031210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договор;</w:t>
      </w:r>
    </w:p>
    <w:p w14:paraId="6CF7548B" w14:textId="7B40830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7.2.3.</w:t>
      </w:r>
      <w:r w:rsidRPr="00A864BD">
        <w:rPr>
          <w:rFonts w:ascii="Arial" w:hAnsi="Arial"/>
          <w:sz w:val="26"/>
          <w:szCs w:val="26"/>
          <w:lang w:val="bg-BG"/>
        </w:rPr>
        <w:t xml:space="preserve"> да изработи и </w:t>
      </w:r>
      <w:r w:rsidR="00EB175D">
        <w:rPr>
          <w:rFonts w:ascii="Arial" w:hAnsi="Arial"/>
          <w:sz w:val="26"/>
          <w:szCs w:val="26"/>
          <w:lang w:val="bg-BG"/>
        </w:rPr>
        <w:t xml:space="preserve">да </w:t>
      </w:r>
      <w:r w:rsidRPr="00A864BD">
        <w:rPr>
          <w:rFonts w:ascii="Arial" w:hAnsi="Arial"/>
          <w:sz w:val="26"/>
          <w:szCs w:val="26"/>
          <w:lang w:val="bg-BG"/>
        </w:rPr>
        <w:t xml:space="preserve">представи за съгласуване и/или одобряване на министъра на енергетиката, </w:t>
      </w:r>
      <w:r w:rsidR="00EB175D">
        <w:rPr>
          <w:rFonts w:ascii="Arial" w:hAnsi="Arial"/>
          <w:sz w:val="26"/>
          <w:szCs w:val="26"/>
          <w:lang w:val="bg-BG"/>
        </w:rPr>
        <w:t xml:space="preserve">а </w:t>
      </w:r>
      <w:r w:rsidRPr="00A864BD">
        <w:rPr>
          <w:rFonts w:ascii="Arial" w:hAnsi="Arial"/>
          <w:sz w:val="26"/>
          <w:szCs w:val="26"/>
          <w:lang w:val="bg-BG"/>
        </w:rPr>
        <w:t xml:space="preserve">при необходимост </w:t>
      </w:r>
      <w:r w:rsidR="00EB175D">
        <w:rPr>
          <w:rFonts w:ascii="Arial" w:hAnsi="Arial"/>
          <w:sz w:val="26"/>
          <w:szCs w:val="26"/>
          <w:lang w:val="bg-BG"/>
        </w:rPr>
        <w:t xml:space="preserve">- </w:t>
      </w:r>
      <w:r w:rsidRPr="00A864BD">
        <w:rPr>
          <w:rFonts w:ascii="Arial" w:hAnsi="Arial"/>
          <w:sz w:val="26"/>
          <w:szCs w:val="26"/>
          <w:lang w:val="bg-BG"/>
        </w:rPr>
        <w:t>и на други компетентни държавни органи</w:t>
      </w:r>
      <w:r w:rsidR="00EB175D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в срокове, при условия и по ред, определени в </w:t>
      </w:r>
      <w:r w:rsidR="00031210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договор:</w:t>
      </w:r>
    </w:p>
    <w:p w14:paraId="67735C5E" w14:textId="3F17A144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7.2.3.1.</w:t>
      </w:r>
      <w:r w:rsidRPr="00A864BD">
        <w:rPr>
          <w:rFonts w:ascii="Arial" w:hAnsi="Arial"/>
          <w:sz w:val="26"/>
          <w:szCs w:val="26"/>
          <w:lang w:val="bg-BG"/>
        </w:rPr>
        <w:t xml:space="preserve"> цялостен работен проект за добив и първична преработка; неразделна част от проекта са теренно-ситуационен план на концесионната площ с нанесен път III-507 и принадлежащите му пътни съоръжения и отстоянията им до границата на запасите на находището, както и проект за пробивно-взривни работи (ПВР); след съгласуването му </w:t>
      </w:r>
      <w:r w:rsidRPr="00A864BD">
        <w:rPr>
          <w:rFonts w:ascii="Arial" w:hAnsi="Arial"/>
          <w:sz w:val="26"/>
          <w:szCs w:val="26"/>
          <w:lang w:val="bg-BG"/>
        </w:rPr>
        <w:lastRenderedPageBreak/>
        <w:t xml:space="preserve">цялостният работен проект става неразделна част от </w:t>
      </w:r>
      <w:r w:rsidR="003D5C35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договор;</w:t>
      </w:r>
    </w:p>
    <w:p w14:paraId="4FAB765D" w14:textId="58ABBC9C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7.2.3.2.</w:t>
      </w:r>
      <w:r w:rsidRPr="00A864BD">
        <w:rPr>
          <w:rFonts w:ascii="Arial" w:hAnsi="Arial"/>
          <w:sz w:val="26"/>
          <w:szCs w:val="26"/>
          <w:lang w:val="bg-BG"/>
        </w:rPr>
        <w:t xml:space="preserve"> изменения и/или допълнения на цялостния работен проект за добив и първична преработка – при възникнала необходимост от това</w:t>
      </w:r>
      <w:r w:rsidR="00B33572">
        <w:rPr>
          <w:rFonts w:ascii="Arial" w:hAnsi="Arial"/>
          <w:sz w:val="26"/>
          <w:szCs w:val="26"/>
          <w:lang w:val="bg-BG"/>
        </w:rPr>
        <w:t>;</w:t>
      </w:r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r w:rsidR="00B33572">
        <w:rPr>
          <w:rFonts w:ascii="Arial" w:hAnsi="Arial"/>
          <w:sz w:val="26"/>
          <w:szCs w:val="26"/>
          <w:lang w:val="bg-BG"/>
        </w:rPr>
        <w:t>в</w:t>
      </w:r>
      <w:r w:rsidRPr="00A864BD">
        <w:rPr>
          <w:rFonts w:ascii="Arial" w:hAnsi="Arial"/>
          <w:sz w:val="26"/>
          <w:szCs w:val="26"/>
          <w:lang w:val="bg-BG"/>
        </w:rPr>
        <w:t xml:space="preserve"> тези случаи концесионерът уведомява РИОСВ – Хасково</w:t>
      </w:r>
      <w:r w:rsidR="00B33572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за уточняване на необходимостта от провеждане на процедури по реда на нормативната уредба по опазване на околната среда преди съгласуването от министъра на енергетиката на измененията и/или допълненията на цялостния работен проект за добив и първична преработка;</w:t>
      </w:r>
    </w:p>
    <w:p w14:paraId="7FE89D0E" w14:textId="7A8BB8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7.2.3.3.</w:t>
      </w:r>
      <w:r w:rsidRPr="00A864BD">
        <w:rPr>
          <w:rFonts w:ascii="Arial" w:hAnsi="Arial"/>
          <w:sz w:val="26"/>
          <w:szCs w:val="26"/>
          <w:lang w:val="bg-BG"/>
        </w:rPr>
        <w:t xml:space="preserve"> годишен работен проект за добив и първична преработка за всяка година от срока на концесията; след съгласуването му годишният работен проект става неразделна част от </w:t>
      </w:r>
      <w:r w:rsidR="003D5C35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договор;</w:t>
      </w:r>
    </w:p>
    <w:p w14:paraId="19DE2909" w14:textId="024C29D2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7.2.3.4.</w:t>
      </w:r>
      <w:r w:rsidRPr="00A864BD">
        <w:rPr>
          <w:rFonts w:ascii="Arial" w:hAnsi="Arial"/>
          <w:sz w:val="26"/>
          <w:szCs w:val="26"/>
          <w:lang w:val="bg-BG"/>
        </w:rPr>
        <w:t xml:space="preserve"> цялостен работен проект за ликвидация или консервация на миннодобивния обект и рекултивация на засегнатите земи, представляващ неразделна част от проекта по т. 7.2.3.1; концесионерът представя на министъра на енергетиката на всеки 5 години от срока на концесията и при необходимост актуализация на проекта за ликвидация или консервация на миннодобивния обект и рекултивация на засегнатите земи;</w:t>
      </w:r>
    </w:p>
    <w:p w14:paraId="7AD8F6FD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7.2.3.5.</w:t>
      </w:r>
      <w:r w:rsidRPr="00A864BD">
        <w:rPr>
          <w:rFonts w:ascii="Arial" w:hAnsi="Arial"/>
          <w:sz w:val="26"/>
          <w:szCs w:val="26"/>
          <w:lang w:val="bg-BG"/>
        </w:rPr>
        <w:t xml:space="preserve"> годишен работен проект за ликвидация или консервация на миннодобивния обект и рекултивация на засегнатите земи за всяка година от срока на концесията, представляващ  неразделна част от съответния проект по т. 7.2.3.3;</w:t>
      </w:r>
    </w:p>
    <w:p w14:paraId="70883501" w14:textId="2E01DFBB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7.2.3.6.</w:t>
      </w:r>
      <w:r w:rsidRPr="00A864BD">
        <w:rPr>
          <w:rFonts w:ascii="Arial" w:hAnsi="Arial"/>
          <w:sz w:val="26"/>
          <w:szCs w:val="26"/>
          <w:lang w:val="bg-BG"/>
        </w:rPr>
        <w:t xml:space="preserve"> план за управление на минните отпадъци; след одобряване от министъра на енергетиката планът за управление на минните отпадъци става неразделна част от </w:t>
      </w:r>
      <w:r w:rsidR="00AE3699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договор;</w:t>
      </w:r>
    </w:p>
    <w:p w14:paraId="34665330" w14:textId="6C247881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7.2.4.</w:t>
      </w:r>
      <w:r w:rsidRPr="00A864BD">
        <w:rPr>
          <w:rFonts w:ascii="Arial" w:hAnsi="Arial"/>
          <w:sz w:val="26"/>
          <w:szCs w:val="26"/>
          <w:lang w:val="bg-BG"/>
        </w:rPr>
        <w:t xml:space="preserve"> да уведомява компетентните държавни органи при условия и по ред, определени в </w:t>
      </w:r>
      <w:r w:rsidR="00AE3699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</w:t>
      </w:r>
      <w:r w:rsidR="00543380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за всяко </w:t>
      </w:r>
      <w:r w:rsidRPr="00A864BD">
        <w:rPr>
          <w:rFonts w:ascii="Arial" w:hAnsi="Arial"/>
          <w:sz w:val="26"/>
          <w:szCs w:val="26"/>
          <w:lang w:val="bg-BG"/>
        </w:rPr>
        <w:lastRenderedPageBreak/>
        <w:t>обстоятелство, което може да създаде опасност за земните недра, околната среда, водите, човешкото здраве, защитените със закон територии и обекти, правата върху горските територии и земеделските земи, културните ценности, националната сигурност, отбраната на страната и обществения ред, пътищата и пътната инфраструктура от републиканската пътна мрежа;</w:t>
      </w:r>
    </w:p>
    <w:p w14:paraId="54921A99" w14:textId="108B224D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7.2.5.</w:t>
      </w:r>
      <w:r w:rsidRPr="00A864BD">
        <w:rPr>
          <w:rFonts w:ascii="Arial" w:hAnsi="Arial"/>
          <w:sz w:val="26"/>
          <w:szCs w:val="26"/>
          <w:lang w:val="bg-BG"/>
        </w:rPr>
        <w:t xml:space="preserve"> да съставя и </w:t>
      </w:r>
      <w:r w:rsidR="00543380">
        <w:rPr>
          <w:rFonts w:ascii="Arial" w:hAnsi="Arial"/>
          <w:sz w:val="26"/>
          <w:szCs w:val="26"/>
          <w:lang w:val="bg-BG"/>
        </w:rPr>
        <w:t xml:space="preserve">да </w:t>
      </w:r>
      <w:r w:rsidRPr="00A864BD">
        <w:rPr>
          <w:rFonts w:ascii="Arial" w:hAnsi="Arial"/>
          <w:sz w:val="26"/>
          <w:szCs w:val="26"/>
          <w:lang w:val="bg-BG"/>
        </w:rPr>
        <w:t>води геоложка и техническа документация за дейностите по концесията съгласно изискванията на действащото законодателство;</w:t>
      </w:r>
    </w:p>
    <w:p w14:paraId="04134856" w14:textId="1E282833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7.2.6.</w:t>
      </w:r>
      <w:r w:rsidRPr="00A864BD">
        <w:rPr>
          <w:rFonts w:ascii="Arial" w:hAnsi="Arial"/>
          <w:sz w:val="26"/>
          <w:szCs w:val="26"/>
          <w:lang w:val="bg-BG"/>
        </w:rPr>
        <w:t xml:space="preserve"> да представя при условия</w:t>
      </w:r>
      <w:r w:rsidR="00543380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r w:rsidR="00543380" w:rsidRPr="00543380">
        <w:rPr>
          <w:rFonts w:ascii="Arial" w:hAnsi="Arial"/>
          <w:sz w:val="26"/>
          <w:szCs w:val="26"/>
          <w:lang w:val="bg-BG"/>
        </w:rPr>
        <w:t xml:space="preserve">по ред </w:t>
      </w:r>
      <w:r w:rsidRPr="00A864BD">
        <w:rPr>
          <w:rFonts w:ascii="Arial" w:hAnsi="Arial"/>
          <w:sz w:val="26"/>
          <w:szCs w:val="26"/>
          <w:lang w:val="bg-BG"/>
        </w:rPr>
        <w:t xml:space="preserve">и </w:t>
      </w:r>
      <w:r w:rsidR="00543380" w:rsidRPr="00543380">
        <w:rPr>
          <w:rFonts w:ascii="Arial" w:hAnsi="Arial"/>
          <w:sz w:val="26"/>
          <w:szCs w:val="26"/>
          <w:lang w:val="bg-BG"/>
        </w:rPr>
        <w:t xml:space="preserve">в срокове, </w:t>
      </w:r>
      <w:r w:rsidRPr="00A864BD">
        <w:rPr>
          <w:rFonts w:ascii="Arial" w:hAnsi="Arial"/>
          <w:sz w:val="26"/>
          <w:szCs w:val="26"/>
          <w:lang w:val="bg-BG"/>
        </w:rPr>
        <w:t xml:space="preserve">определени с </w:t>
      </w:r>
      <w:r w:rsidR="00AE3699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договор:</w:t>
      </w:r>
    </w:p>
    <w:p w14:paraId="72CABC2B" w14:textId="5241D0E4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7.2.6.1.</w:t>
      </w:r>
      <w:r w:rsidRPr="00A864BD">
        <w:rPr>
          <w:rFonts w:ascii="Arial" w:hAnsi="Arial"/>
          <w:sz w:val="26"/>
          <w:szCs w:val="26"/>
          <w:lang w:val="bg-BG"/>
        </w:rPr>
        <w:t xml:space="preserve"> шестмесечни отчети за добитите и действително продадени количества 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клиноптилолитови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 xml:space="preserve"> зеолити и среднопретеглената им продажна цена за отчетния период, както и отчети за дължимото концесионно плащане за съответното шестмесечие;</w:t>
      </w:r>
    </w:p>
    <w:p w14:paraId="66A1AEE9" w14:textId="5C0F8025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7.2.6.2.</w:t>
      </w:r>
      <w:r w:rsidRPr="00A864BD">
        <w:rPr>
          <w:rFonts w:ascii="Arial" w:hAnsi="Arial"/>
          <w:sz w:val="26"/>
          <w:szCs w:val="26"/>
          <w:lang w:val="bg-BG"/>
        </w:rPr>
        <w:t xml:space="preserve"> отчет за изпълнението на годишния работен проект за добив и първична преработка и за вложените инвестиции през изтеклата година, както и за изменението на запасите и ресурсите, включващ необходимите документи и доказателства, удостоверяващи верността на посоченото в отчета;</w:t>
      </w:r>
    </w:p>
    <w:p w14:paraId="63C0130F" w14:textId="253C4DBF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7.2.6.3.</w:t>
      </w:r>
      <w:r w:rsidRPr="00A864BD">
        <w:rPr>
          <w:rFonts w:ascii="Arial" w:hAnsi="Arial"/>
          <w:sz w:val="26"/>
          <w:szCs w:val="26"/>
          <w:lang w:val="bg-BG"/>
        </w:rPr>
        <w:t xml:space="preserve"> геоложки доклад за остатъчните запаси и ресурси в находището при доказана необходимост от ликвидация на миннодобивния обект и рекултивация на засегнатите земи, както и при прекратяване на </w:t>
      </w:r>
      <w:r w:rsidR="00AE3699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договор;</w:t>
      </w:r>
    </w:p>
    <w:p w14:paraId="5AA80E4C" w14:textId="05D4459B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7.2.7.</w:t>
      </w:r>
      <w:r w:rsidRPr="00A864BD">
        <w:rPr>
          <w:rFonts w:ascii="Arial" w:hAnsi="Arial"/>
          <w:sz w:val="26"/>
          <w:szCs w:val="26"/>
          <w:lang w:val="bg-BG"/>
        </w:rPr>
        <w:t xml:space="preserve"> да осигурява пълен достъп до миннодобивния обект, съоръженията и документацията, свързани с дейностите по концесията</w:t>
      </w:r>
      <w:r w:rsidR="00997328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на оправомощени органи и/или лица;</w:t>
      </w:r>
    </w:p>
    <w:p w14:paraId="7C39705E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lastRenderedPageBreak/>
        <w:t>7.2.8.</w:t>
      </w:r>
      <w:r w:rsidRPr="00A864BD">
        <w:rPr>
          <w:rFonts w:ascii="Arial" w:hAnsi="Arial"/>
          <w:sz w:val="26"/>
          <w:szCs w:val="26"/>
          <w:lang w:val="bg-BG"/>
        </w:rPr>
        <w:t xml:space="preserve"> да спазва стриктно изискванията на чл. 160, ал. 2 от Закона за културното наследство;</w:t>
      </w:r>
    </w:p>
    <w:p w14:paraId="4298C288" w14:textId="10E1C3A1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7.2.9.</w:t>
      </w:r>
      <w:r w:rsidRPr="00A864BD">
        <w:rPr>
          <w:rFonts w:ascii="Arial" w:hAnsi="Arial"/>
          <w:sz w:val="26"/>
          <w:szCs w:val="26"/>
          <w:lang w:val="bg-BG"/>
        </w:rPr>
        <w:t xml:space="preserve"> да уведоми Областно пътно управление – Кърджали</w:t>
      </w:r>
      <w:r w:rsidR="00997328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(с копие до АПИ - ЦА) преди започване на добива на подземното богатство по т. 1 за осъществяване на контрол по компетентност;</w:t>
      </w:r>
    </w:p>
    <w:p w14:paraId="796BA2F6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 xml:space="preserve">7.2.10. </w:t>
      </w:r>
      <w:r w:rsidRPr="00A864BD">
        <w:rPr>
          <w:rFonts w:ascii="Arial" w:hAnsi="Arial"/>
          <w:sz w:val="26"/>
          <w:szCs w:val="26"/>
          <w:lang w:val="bg-BG"/>
        </w:rPr>
        <w:t>да спазва ограниченията и изискванията на чл. 26 от Закона за пътищата за допустимите дейности в обхвата на пътищата, пътните съоръжения и обслужващите зони, както и да не нанася повреди и да не допуска унищожаване на пътищата, пътните съоръжения и принадлежностите на пътя;</w:t>
      </w:r>
    </w:p>
    <w:p w14:paraId="3157A31E" w14:textId="68A0AD54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7.2.11.</w:t>
      </w:r>
      <w:r w:rsidRPr="00A864BD">
        <w:rPr>
          <w:rFonts w:ascii="Arial" w:hAnsi="Arial"/>
          <w:sz w:val="26"/>
          <w:szCs w:val="26"/>
          <w:lang w:val="bg-BG"/>
        </w:rPr>
        <w:t xml:space="preserve"> при установено нарушение в шир</w:t>
      </w:r>
      <w:r w:rsidR="00B36573">
        <w:rPr>
          <w:rFonts w:ascii="Arial" w:hAnsi="Arial"/>
          <w:sz w:val="26"/>
          <w:szCs w:val="26"/>
          <w:lang w:val="bg-BG"/>
        </w:rPr>
        <w:t>оч</w:t>
      </w:r>
      <w:r w:rsidRPr="00A864BD">
        <w:rPr>
          <w:rFonts w:ascii="Arial" w:hAnsi="Arial"/>
          <w:sz w:val="26"/>
          <w:szCs w:val="26"/>
          <w:lang w:val="bg-BG"/>
        </w:rPr>
        <w:t xml:space="preserve">ините на обслужващите зони по чл. 7, ал. 2 и 3 от Закона за пътищата и при 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неспазени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 xml:space="preserve"> изисквания по чл. 26 от Закона за пътищата концесионерът извършва рекултивация на нарушените терени;</w:t>
      </w:r>
    </w:p>
    <w:p w14:paraId="0A19712C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7.2.12.</w:t>
      </w:r>
      <w:r w:rsidRPr="00A864BD">
        <w:rPr>
          <w:rFonts w:ascii="Arial" w:hAnsi="Arial"/>
          <w:sz w:val="26"/>
          <w:szCs w:val="26"/>
          <w:lang w:val="bg-BG"/>
        </w:rPr>
        <w:t xml:space="preserve"> да стабилизира на терена граничните точки по контура на концесионната площ;</w:t>
      </w:r>
    </w:p>
    <w:p w14:paraId="0D174C1A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7.2.13.</w:t>
      </w:r>
      <w:r w:rsidRPr="00A864BD">
        <w:rPr>
          <w:rFonts w:ascii="Arial" w:hAnsi="Arial"/>
          <w:sz w:val="26"/>
          <w:szCs w:val="26"/>
          <w:lang w:val="bg-BG"/>
        </w:rPr>
        <w:t xml:space="preserve"> да извърши ликвидация или консервация на миннодобивния обект и рекултивация на засегнатите земи за своя сметка, при условия и в срокове, определени в съгласувания проект по т. 7.2.3.4;</w:t>
      </w:r>
    </w:p>
    <w:p w14:paraId="51CF2DE1" w14:textId="0C15E641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7.2.14.</w:t>
      </w:r>
      <w:r w:rsidRPr="00A864BD">
        <w:rPr>
          <w:rFonts w:ascii="Arial" w:hAnsi="Arial"/>
          <w:sz w:val="26"/>
          <w:szCs w:val="26"/>
          <w:lang w:val="bg-BG"/>
        </w:rPr>
        <w:t xml:space="preserve"> при прекратяване на </w:t>
      </w:r>
      <w:r w:rsidR="003B6FBE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 xml:space="preserve">онцесионния договор да предаде обекта на концесия по т. 1 при условия и по ред, определени в </w:t>
      </w:r>
      <w:r w:rsidR="003B6FBE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договор.</w:t>
      </w:r>
    </w:p>
    <w:p w14:paraId="141FDF91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7.3.</w:t>
      </w:r>
      <w:r w:rsidRPr="00A864BD">
        <w:rPr>
          <w:rFonts w:ascii="Arial" w:hAnsi="Arial"/>
          <w:sz w:val="26"/>
          <w:szCs w:val="26"/>
          <w:lang w:val="bg-BG"/>
        </w:rPr>
        <w:t xml:space="preserve"> Основни права на концедента:</w:t>
      </w:r>
    </w:p>
    <w:p w14:paraId="25D07473" w14:textId="0944C3CC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7.3.1.</w:t>
      </w:r>
      <w:r w:rsidRPr="00A864BD">
        <w:rPr>
          <w:rFonts w:ascii="Arial" w:hAnsi="Arial"/>
          <w:sz w:val="26"/>
          <w:szCs w:val="26"/>
          <w:lang w:val="bg-BG"/>
        </w:rPr>
        <w:t xml:space="preserve"> да получава дължимото концесионно плащане при условия и в срокове, определени в </w:t>
      </w:r>
      <w:r w:rsidR="003B6FBE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договор;</w:t>
      </w:r>
    </w:p>
    <w:p w14:paraId="49103126" w14:textId="365AA546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7.3.2.</w:t>
      </w:r>
      <w:r w:rsidRPr="00A864BD">
        <w:rPr>
          <w:rFonts w:ascii="Arial" w:hAnsi="Arial"/>
          <w:sz w:val="26"/>
          <w:szCs w:val="26"/>
          <w:lang w:val="bg-BG"/>
        </w:rPr>
        <w:t xml:space="preserve"> при условия и по ред, определени в </w:t>
      </w:r>
      <w:r w:rsidR="00EC3DC9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</w:t>
      </w:r>
      <w:r w:rsidR="006F1D89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да контролира изпълнението на задълженията от концесионера, включително:</w:t>
      </w:r>
    </w:p>
    <w:p w14:paraId="0D3A62B0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lastRenderedPageBreak/>
        <w:t>7.3.2.1.</w:t>
      </w:r>
      <w:r w:rsidRPr="00A864BD">
        <w:rPr>
          <w:rFonts w:ascii="Arial" w:hAnsi="Arial"/>
          <w:sz w:val="26"/>
          <w:szCs w:val="26"/>
          <w:lang w:val="bg-BG"/>
        </w:rPr>
        <w:t xml:space="preserve"> като изисква от концесионера представянето на документите и информацията по т. 7.2.6;</w:t>
      </w:r>
    </w:p>
    <w:p w14:paraId="13E8B249" w14:textId="6A8CB673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7.3.2.2</w:t>
      </w:r>
      <w:r w:rsidRPr="00A864BD">
        <w:rPr>
          <w:rFonts w:ascii="Arial" w:hAnsi="Arial"/>
          <w:sz w:val="26"/>
          <w:szCs w:val="26"/>
          <w:lang w:val="bg-BG"/>
        </w:rPr>
        <w:t>. чрез вземане на проби от всяка продукция</w:t>
      </w:r>
      <w:r w:rsidR="006F1D89">
        <w:rPr>
          <w:rFonts w:ascii="Arial" w:hAnsi="Arial"/>
          <w:sz w:val="26"/>
          <w:szCs w:val="26"/>
          <w:lang w:val="bg-BG"/>
        </w:rPr>
        <w:t xml:space="preserve"> -</w:t>
      </w:r>
      <w:r w:rsidRPr="00A864BD">
        <w:rPr>
          <w:rFonts w:ascii="Arial" w:hAnsi="Arial"/>
          <w:sz w:val="26"/>
          <w:szCs w:val="26"/>
          <w:lang w:val="bg-BG"/>
        </w:rPr>
        <w:t xml:space="preserve"> резултат от експлоатацията на находището</w:t>
      </w:r>
      <w:r w:rsidR="006F1D89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и чрез извършване на 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маркшайдерски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 xml:space="preserve"> измервания;</w:t>
      </w:r>
    </w:p>
    <w:p w14:paraId="610C64C6" w14:textId="65F88A78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7.3.3.</w:t>
      </w:r>
      <w:r w:rsidRPr="00A864BD">
        <w:rPr>
          <w:rFonts w:ascii="Arial" w:hAnsi="Arial"/>
          <w:sz w:val="26"/>
          <w:szCs w:val="26"/>
          <w:lang w:val="bg-BG"/>
        </w:rPr>
        <w:t xml:space="preserve"> право на съсобственост с концесионера, а след прекратяване на концесията – право на собственост върху придобитата по време на концесията геоложка  и техническа документация;</w:t>
      </w:r>
    </w:p>
    <w:p w14:paraId="3382D9FF" w14:textId="5A0C8112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7.3.4.</w:t>
      </w:r>
      <w:r w:rsidRPr="00A864BD">
        <w:rPr>
          <w:rFonts w:ascii="Arial" w:hAnsi="Arial"/>
          <w:sz w:val="26"/>
          <w:szCs w:val="26"/>
          <w:lang w:val="bg-BG"/>
        </w:rPr>
        <w:t xml:space="preserve"> право да усвои при условия и по ред, определени в </w:t>
      </w:r>
      <w:r w:rsidR="003F03BB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</w:t>
      </w:r>
      <w:r w:rsidR="006F1D89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изцяло или част от банковите гаранции по т. 8.1.1 и 8.1.2;</w:t>
      </w:r>
    </w:p>
    <w:p w14:paraId="3DF1CBDA" w14:textId="7866D9D4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7.3.5.</w:t>
      </w:r>
      <w:r w:rsidRPr="00A864BD">
        <w:rPr>
          <w:rFonts w:ascii="Arial" w:hAnsi="Arial"/>
          <w:sz w:val="26"/>
          <w:szCs w:val="26"/>
          <w:lang w:val="bg-BG"/>
        </w:rPr>
        <w:t xml:space="preserve"> при условия и по ред, определени в </w:t>
      </w:r>
      <w:r w:rsidR="00EC3DC9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</w:t>
      </w:r>
      <w:r w:rsidR="00BE3DE1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да прекрати едностранно </w:t>
      </w:r>
      <w:r w:rsidR="00EC3DC9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 при неизпълнение от страна на концесионера на което и да е от задълженията по това решение и/или по договора и/или при нарушаване на условие за осъществяване на концесията</w:t>
      </w:r>
      <w:r w:rsidR="00BE3DE1">
        <w:rPr>
          <w:rFonts w:ascii="Arial" w:hAnsi="Arial"/>
          <w:sz w:val="26"/>
          <w:szCs w:val="26"/>
          <w:lang w:val="bg-BG"/>
        </w:rPr>
        <w:t>.</w:t>
      </w:r>
    </w:p>
    <w:p w14:paraId="0026373A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7.4.</w:t>
      </w:r>
      <w:r w:rsidRPr="00A864BD">
        <w:rPr>
          <w:rFonts w:ascii="Arial" w:hAnsi="Arial"/>
          <w:sz w:val="26"/>
          <w:szCs w:val="26"/>
          <w:lang w:val="bg-BG"/>
        </w:rPr>
        <w:t xml:space="preserve"> Основни задължения на концедента:</w:t>
      </w:r>
    </w:p>
    <w:p w14:paraId="5521550E" w14:textId="7DA606D9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7.4.1.</w:t>
      </w:r>
      <w:r w:rsidRPr="00A864BD">
        <w:rPr>
          <w:rFonts w:ascii="Arial" w:hAnsi="Arial"/>
          <w:sz w:val="26"/>
          <w:szCs w:val="26"/>
          <w:lang w:val="bg-BG"/>
        </w:rPr>
        <w:t xml:space="preserve"> да оказва съдействие на концесионера при осъществяване на концесията, след като такова бъде поискано, при условия и по ред, определени в </w:t>
      </w:r>
      <w:r w:rsidR="00EC3DC9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договор;</w:t>
      </w:r>
    </w:p>
    <w:p w14:paraId="7AC8E1A3" w14:textId="703DD0AB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7.4.2.</w:t>
      </w:r>
      <w:r w:rsidRPr="00A864BD">
        <w:rPr>
          <w:rFonts w:ascii="Arial" w:hAnsi="Arial"/>
          <w:sz w:val="26"/>
          <w:szCs w:val="26"/>
          <w:lang w:val="bg-BG"/>
        </w:rPr>
        <w:t xml:space="preserve"> да осъществява контрол за спазване условията по концесията и за изпълнение на задълженията по </w:t>
      </w:r>
      <w:r w:rsidR="00EC3DC9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договор;</w:t>
      </w:r>
    </w:p>
    <w:p w14:paraId="0785137E" w14:textId="0D0CA0A6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7.4.3.</w:t>
      </w:r>
      <w:r w:rsidRPr="00A864BD">
        <w:rPr>
          <w:rFonts w:ascii="Arial" w:hAnsi="Arial"/>
          <w:sz w:val="26"/>
          <w:szCs w:val="26"/>
          <w:lang w:val="bg-BG"/>
        </w:rPr>
        <w:t xml:space="preserve"> да не разкрива и да не предоставя на трети лица документация и информация по чл. 13 от ЗПБ без изрично писмено съгласие от концесионера.</w:t>
      </w:r>
    </w:p>
    <w:p w14:paraId="17498432" w14:textId="432382BB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/>
          <w:sz w:val="26"/>
          <w:szCs w:val="26"/>
          <w:lang w:val="bg-BG"/>
        </w:rPr>
        <w:t>8.</w:t>
      </w:r>
      <w:r w:rsidRPr="00A864BD">
        <w:rPr>
          <w:rFonts w:ascii="Arial" w:hAnsi="Arial"/>
          <w:sz w:val="26"/>
          <w:szCs w:val="26"/>
          <w:lang w:val="bg-BG"/>
        </w:rPr>
        <w:t xml:space="preserve"> Определя следните видове гаранции за изпълнение на задълженията на концесионера по </w:t>
      </w:r>
      <w:r w:rsidR="00EA515F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договор:</w:t>
      </w:r>
    </w:p>
    <w:p w14:paraId="7A612736" w14:textId="158F4F6C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lastRenderedPageBreak/>
        <w:t xml:space="preserve">8.1. </w:t>
      </w:r>
      <w:r w:rsidRPr="00A864BD">
        <w:rPr>
          <w:rFonts w:ascii="Arial" w:hAnsi="Arial"/>
          <w:sz w:val="26"/>
          <w:szCs w:val="26"/>
          <w:lang w:val="bg-BG"/>
        </w:rPr>
        <w:t xml:space="preserve">Безусловна и неотменяема годишна банкова гаранция, обезпечаваща изпълнението на всички задължения по </w:t>
      </w:r>
      <w:r w:rsidR="00EA515F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договор, в т.ч. концесионно плащане, извършване на годишна вноска от обезпечението по т. 8.2</w:t>
      </w:r>
      <w:r w:rsidR="00EA515F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данък върху добавената стойност (ДДС), лихви за забавено изпълнение на задължението за концесионно плащане, лихви за забавено изпълнение на задължението за плащане на ДДС, както и неустойки при неизпълнение на всяко едно непарично задължение или при нарушаване на условие по концесията</w:t>
      </w:r>
      <w:r w:rsidR="0093495A">
        <w:rPr>
          <w:rFonts w:ascii="Arial" w:hAnsi="Arial"/>
          <w:sz w:val="26"/>
          <w:szCs w:val="26"/>
          <w:lang w:val="bg-BG"/>
        </w:rPr>
        <w:t>:</w:t>
      </w:r>
    </w:p>
    <w:p w14:paraId="7C2A3388" w14:textId="052FBC38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8.1.1.</w:t>
      </w:r>
      <w:r w:rsidR="00536DA7" w:rsidRPr="00536DA7">
        <w:rPr>
          <w:rFonts w:ascii="Arial" w:hAnsi="Arial"/>
          <w:bCs/>
          <w:sz w:val="26"/>
          <w:szCs w:val="26"/>
          <w:lang w:val="bg-BG"/>
        </w:rPr>
        <w:t xml:space="preserve"> </w:t>
      </w:r>
      <w:r w:rsidR="0093495A">
        <w:rPr>
          <w:rFonts w:ascii="Arial" w:hAnsi="Arial"/>
          <w:sz w:val="26"/>
          <w:szCs w:val="26"/>
          <w:lang w:val="bg-BG"/>
        </w:rPr>
        <w:t>з</w:t>
      </w:r>
      <w:r w:rsidRPr="00A864BD">
        <w:rPr>
          <w:rFonts w:ascii="Arial" w:hAnsi="Arial"/>
          <w:sz w:val="26"/>
          <w:szCs w:val="26"/>
          <w:lang w:val="bg-BG"/>
        </w:rPr>
        <w:t>а първата година от срока на концесията гаранцията е в размер 4188 евро и се предоставя не по-късно от 14 дни след датата на подписване на концесионния договор;</w:t>
      </w:r>
    </w:p>
    <w:p w14:paraId="7A07DE6A" w14:textId="2A35420E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 xml:space="preserve">8.1.2. </w:t>
      </w:r>
      <w:r w:rsidR="0093495A">
        <w:rPr>
          <w:rFonts w:ascii="Arial" w:hAnsi="Arial"/>
          <w:sz w:val="26"/>
          <w:szCs w:val="26"/>
          <w:lang w:val="bg-BG"/>
        </w:rPr>
        <w:t>з</w:t>
      </w:r>
      <w:r w:rsidRPr="00A864BD">
        <w:rPr>
          <w:rFonts w:ascii="Arial" w:hAnsi="Arial"/>
          <w:sz w:val="26"/>
          <w:szCs w:val="26"/>
          <w:lang w:val="bg-BG"/>
        </w:rPr>
        <w:t>а всяка следваща година банковата гаранция е в размер 100 на сто от стойността на концесионното плащане за предходната година с начислен ДДС, но не по-малко от стойността на минималното годишно концесионно плащане с начислен ДДС, и се предоставя на концедента до 31 януари на съответната година;</w:t>
      </w:r>
    </w:p>
    <w:p w14:paraId="1AEC8C02" w14:textId="7DFF0D0E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8.1.3.</w:t>
      </w:r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r w:rsidR="0093495A">
        <w:rPr>
          <w:rFonts w:ascii="Arial" w:hAnsi="Arial"/>
          <w:sz w:val="26"/>
          <w:szCs w:val="26"/>
          <w:lang w:val="bg-BG"/>
        </w:rPr>
        <w:t>б</w:t>
      </w:r>
      <w:r w:rsidRPr="00A864BD">
        <w:rPr>
          <w:rFonts w:ascii="Arial" w:hAnsi="Arial"/>
          <w:sz w:val="26"/>
          <w:szCs w:val="26"/>
          <w:lang w:val="bg-BG"/>
        </w:rPr>
        <w:t>анковите гаранции по т. 8.1.1 и 8.1.2 следва да са валидни до последния календарен ден на февруари на следващата година;</w:t>
      </w:r>
    </w:p>
    <w:p w14:paraId="7FC3FA2C" w14:textId="2B13452D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8.1.4.</w:t>
      </w:r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r w:rsidR="0093495A">
        <w:rPr>
          <w:rFonts w:ascii="Arial" w:hAnsi="Arial"/>
          <w:sz w:val="26"/>
          <w:szCs w:val="26"/>
          <w:lang w:val="bg-BG"/>
        </w:rPr>
        <w:t>п</w:t>
      </w:r>
      <w:r w:rsidRPr="00A864BD">
        <w:rPr>
          <w:rFonts w:ascii="Arial" w:hAnsi="Arial"/>
          <w:sz w:val="26"/>
          <w:szCs w:val="26"/>
          <w:lang w:val="bg-BG"/>
        </w:rPr>
        <w:t xml:space="preserve">ри усвояване изцяло или на част от гаранция по т. 8.1.1 или 8.1.2 концесионерът е длъжен да възстанови нейния размер в </w:t>
      </w:r>
      <w:r w:rsidR="00536DA7">
        <w:rPr>
          <w:rFonts w:ascii="Arial" w:hAnsi="Arial"/>
          <w:sz w:val="26"/>
          <w:szCs w:val="26"/>
          <w:lang w:val="bg-BG"/>
        </w:rPr>
        <w:br/>
      </w:r>
      <w:r w:rsidRPr="00A864BD">
        <w:rPr>
          <w:rFonts w:ascii="Arial" w:hAnsi="Arial"/>
          <w:sz w:val="26"/>
          <w:szCs w:val="26"/>
          <w:lang w:val="bg-BG"/>
        </w:rPr>
        <w:t>10-дневен срок от уведомлението на концедента за усвояването й.</w:t>
      </w:r>
    </w:p>
    <w:p w14:paraId="1C6154D6" w14:textId="6A3276FA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8.2.</w:t>
      </w:r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r w:rsidRPr="00A864BD">
        <w:rPr>
          <w:rFonts w:ascii="Arial" w:hAnsi="Arial"/>
          <w:bCs/>
          <w:sz w:val="26"/>
          <w:szCs w:val="26"/>
          <w:lang w:val="bg-BG"/>
        </w:rPr>
        <w:t xml:space="preserve">Финансово обезпечение за изпълнение на дейностите по ликвидация или консервация на миннодобивния обект и рекултивация на засегнатите земи. Видът на финансовото обезпечение и предвиденият размер на средствата се договарят между страните в </w:t>
      </w:r>
      <w:r w:rsidR="00EA515F" w:rsidRPr="00A864BD">
        <w:rPr>
          <w:rFonts w:ascii="Arial" w:hAnsi="Arial"/>
          <w:bCs/>
          <w:sz w:val="26"/>
          <w:szCs w:val="26"/>
          <w:lang w:val="bg-BG"/>
        </w:rPr>
        <w:t>К</w:t>
      </w:r>
      <w:r w:rsidRPr="00A864BD">
        <w:rPr>
          <w:rFonts w:ascii="Arial" w:hAnsi="Arial"/>
          <w:bCs/>
          <w:sz w:val="26"/>
          <w:szCs w:val="26"/>
          <w:lang w:val="bg-BG"/>
        </w:rPr>
        <w:t>онцесионния договор.</w:t>
      </w:r>
    </w:p>
    <w:p w14:paraId="5D004A1E" w14:textId="7E5E202F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8.3.</w:t>
      </w:r>
      <w:r w:rsidRPr="00A864BD">
        <w:rPr>
          <w:rFonts w:ascii="Arial" w:hAnsi="Arial"/>
          <w:sz w:val="26"/>
          <w:szCs w:val="26"/>
          <w:lang w:val="bg-BG"/>
        </w:rPr>
        <w:t xml:space="preserve"> Неустойки и лихви при неизпълнение на договорните задължения или при нарушаване на условие по концесията. Формите на </w:t>
      </w:r>
      <w:r w:rsidRPr="00A864BD">
        <w:rPr>
          <w:rFonts w:ascii="Arial" w:hAnsi="Arial"/>
          <w:sz w:val="26"/>
          <w:szCs w:val="26"/>
          <w:lang w:val="bg-BG"/>
        </w:rPr>
        <w:lastRenderedPageBreak/>
        <w:t>неизпълнение, условията и редът за тяхното установяване, както и видът и размерът на санкциите</w:t>
      </w:r>
      <w:r w:rsidRPr="00A864BD">
        <w:rPr>
          <w:rFonts w:ascii="Arial" w:hAnsi="Arial"/>
          <w:bCs/>
          <w:sz w:val="26"/>
          <w:szCs w:val="26"/>
          <w:lang w:val="bg-BG"/>
        </w:rPr>
        <w:t xml:space="preserve"> се определят в </w:t>
      </w:r>
      <w:r w:rsidR="00621782" w:rsidRPr="00A864BD">
        <w:rPr>
          <w:rFonts w:ascii="Arial" w:hAnsi="Arial"/>
          <w:bCs/>
          <w:sz w:val="26"/>
          <w:szCs w:val="26"/>
          <w:lang w:val="bg-BG"/>
        </w:rPr>
        <w:t>К</w:t>
      </w:r>
      <w:r w:rsidRPr="00A864BD">
        <w:rPr>
          <w:rFonts w:ascii="Arial" w:hAnsi="Arial"/>
          <w:bCs/>
          <w:sz w:val="26"/>
          <w:szCs w:val="26"/>
          <w:lang w:val="bg-BG"/>
        </w:rPr>
        <w:t>онцесионния договор.</w:t>
      </w:r>
    </w:p>
    <w:p w14:paraId="6F283976" w14:textId="7FDC1C4C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b/>
          <w:sz w:val="26"/>
          <w:szCs w:val="26"/>
          <w:lang w:val="bg-BG"/>
        </w:rPr>
      </w:pPr>
      <w:r w:rsidRPr="00A864BD">
        <w:rPr>
          <w:rFonts w:ascii="Arial" w:hAnsi="Arial"/>
          <w:b/>
          <w:sz w:val="26"/>
          <w:szCs w:val="26"/>
          <w:lang w:val="bg-BG"/>
        </w:rPr>
        <w:t>9.</w:t>
      </w:r>
      <w:r w:rsidRPr="00A864BD">
        <w:rPr>
          <w:rFonts w:ascii="Arial" w:hAnsi="Arial"/>
          <w:sz w:val="26"/>
          <w:szCs w:val="26"/>
          <w:lang w:val="bg-BG"/>
        </w:rPr>
        <w:t xml:space="preserve"> За предоставената концесия за добив концесионерът заплаща на концедента по ред, определен в </w:t>
      </w:r>
      <w:r w:rsidR="00621782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договор, концесионно плащане, върху размера на което се дължи ДДС, както следва:</w:t>
      </w:r>
    </w:p>
    <w:p w14:paraId="75315887" w14:textId="3ADBA735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9.1.</w:t>
      </w:r>
      <w:r w:rsidRPr="00A864BD">
        <w:rPr>
          <w:rFonts w:ascii="Arial" w:hAnsi="Arial"/>
          <w:sz w:val="26"/>
          <w:szCs w:val="26"/>
          <w:lang w:val="bg-BG"/>
        </w:rPr>
        <w:t xml:space="preserve"> Парични концесионни плащания за срока на концесията, дължими на 6-месечни вноски, като срокът на плащане е 30-о число на месеца, следващ отчетния период</w:t>
      </w:r>
      <w:r w:rsidR="00893A6E">
        <w:rPr>
          <w:rFonts w:ascii="Arial" w:hAnsi="Arial"/>
          <w:sz w:val="26"/>
          <w:szCs w:val="26"/>
          <w:lang w:val="bg-BG"/>
        </w:rPr>
        <w:t>.</w:t>
      </w:r>
    </w:p>
    <w:p w14:paraId="011E2C35" w14:textId="000B9935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A864BD">
        <w:rPr>
          <w:rFonts w:ascii="Arial" w:hAnsi="Arial"/>
          <w:sz w:val="26"/>
          <w:szCs w:val="26"/>
          <w:lang w:val="bg-BG"/>
        </w:rPr>
        <w:t>9.2.</w:t>
      </w:r>
      <w:r w:rsidRPr="00A864BD">
        <w:rPr>
          <w:rFonts w:ascii="Arial" w:hAnsi="Arial"/>
          <w:bCs/>
          <w:sz w:val="26"/>
          <w:szCs w:val="26"/>
          <w:lang w:val="bg-BG"/>
        </w:rPr>
        <w:t xml:space="preserve"> Отчетните периоди се определят от 1 януари до 30 юни и от 1 юли до 31 декември за всяка календарна година от срока на концесията</w:t>
      </w:r>
      <w:r w:rsidR="00893A6E">
        <w:rPr>
          <w:rFonts w:ascii="Arial" w:hAnsi="Arial"/>
          <w:bCs/>
          <w:sz w:val="26"/>
          <w:szCs w:val="26"/>
          <w:lang w:val="bg-BG"/>
        </w:rPr>
        <w:t>.</w:t>
      </w:r>
    </w:p>
    <w:p w14:paraId="7D9295C9" w14:textId="4121D47D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9.3.</w:t>
      </w:r>
      <w:r w:rsidRPr="00A864BD">
        <w:rPr>
          <w:rFonts w:ascii="Arial" w:hAnsi="Arial"/>
          <w:sz w:val="26"/>
          <w:szCs w:val="26"/>
          <w:lang w:val="bg-BG"/>
        </w:rPr>
        <w:t xml:space="preserve"> Размерът на всяко плащане се определя за единица добито подземно богатство за съответния период като 4 на сто от базата за изчисляване на концесионното плащане, която е средно претеглената продажна цена за съответния период и се определя на основата на данни, предоставени от концесионера, но не по-ниска от пазарната цена, определена на база</w:t>
      </w:r>
      <w:r w:rsidR="00F44E05">
        <w:rPr>
          <w:rFonts w:ascii="Arial" w:hAnsi="Arial"/>
          <w:sz w:val="26"/>
          <w:szCs w:val="26"/>
          <w:lang w:val="bg-BG"/>
        </w:rPr>
        <w:t>та на</w:t>
      </w:r>
      <w:r w:rsidRPr="00A864BD">
        <w:rPr>
          <w:rFonts w:ascii="Arial" w:hAnsi="Arial"/>
          <w:sz w:val="26"/>
          <w:szCs w:val="26"/>
          <w:lang w:val="bg-BG"/>
        </w:rPr>
        <w:t xml:space="preserve"> неконтролирани сделки между несвързани лица, а при износ – не по-ниска от минималната цена за съответния продукт по данни от „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Минералс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Прайз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proofErr w:type="spellStart"/>
      <w:r w:rsidRPr="00A864BD">
        <w:rPr>
          <w:rFonts w:ascii="Arial" w:hAnsi="Arial"/>
          <w:sz w:val="26"/>
          <w:szCs w:val="26"/>
          <w:lang w:val="bg-BG"/>
        </w:rPr>
        <w:t>Уотч</w:t>
      </w:r>
      <w:proofErr w:type="spellEnd"/>
      <w:r w:rsidRPr="00A864BD">
        <w:rPr>
          <w:rFonts w:ascii="Arial" w:hAnsi="Arial"/>
          <w:sz w:val="26"/>
          <w:szCs w:val="26"/>
          <w:lang w:val="bg-BG"/>
        </w:rPr>
        <w:t>”, съгласно чл. 2, т. 1 и 2 от Методиката за определяне на конкретния размер на концесионното възнаграждение за метални полезни изкопаеми, за неметални полезни изкопаеми – индустриални минерали, и за скъпоценни и полускъпоценни камъни – Приложение № 3 към чл. 10 от Наредбата за принципите и методиката за определяне на концесионното възнаграждение за добив на подземни богатства по реда на Закона за подземните богатства, приета с Постановление № 127 на Министерския съвет от 1999 г. (обн., ДВ</w:t>
      </w:r>
      <w:r w:rsidR="00F44E05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бр. 59 от 1999 г.</w:t>
      </w:r>
      <w:r w:rsidR="00F44E05">
        <w:rPr>
          <w:rFonts w:ascii="Arial" w:hAnsi="Arial"/>
          <w:sz w:val="26"/>
          <w:szCs w:val="26"/>
          <w:lang w:val="bg-BG"/>
        </w:rPr>
        <w:t>;</w:t>
      </w:r>
      <w:r w:rsidRPr="00A864BD">
        <w:rPr>
          <w:rFonts w:ascii="Arial" w:hAnsi="Arial"/>
          <w:sz w:val="26"/>
          <w:szCs w:val="26"/>
          <w:lang w:val="bg-BG"/>
        </w:rPr>
        <w:t xml:space="preserve"> изм. и доп., бр. 46 от 2007 г.).</w:t>
      </w:r>
    </w:p>
    <w:p w14:paraId="7B894A7C" w14:textId="2BC1357F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9.4.</w:t>
      </w:r>
      <w:r w:rsidRPr="00A864BD">
        <w:rPr>
          <w:rFonts w:ascii="Arial" w:hAnsi="Arial"/>
          <w:sz w:val="26"/>
          <w:szCs w:val="26"/>
          <w:lang w:val="bg-BG"/>
        </w:rPr>
        <w:t xml:space="preserve"> Размерът на концесионното плащане за единица добито подземно богатство не може да бъде по-нисък от стойността, получена </w:t>
      </w:r>
      <w:r w:rsidRPr="00A864BD">
        <w:rPr>
          <w:rFonts w:ascii="Arial" w:hAnsi="Arial"/>
          <w:sz w:val="26"/>
          <w:szCs w:val="26"/>
          <w:lang w:val="bg-BG"/>
        </w:rPr>
        <w:lastRenderedPageBreak/>
        <w:t>съгласно чл. 2, т. 3, буква „о" – др</w:t>
      </w:r>
      <w:r w:rsidR="00536DA7">
        <w:rPr>
          <w:rFonts w:ascii="Arial" w:hAnsi="Arial"/>
          <w:sz w:val="26"/>
          <w:szCs w:val="26"/>
          <w:lang w:val="bg-BG"/>
        </w:rPr>
        <w:t>у</w:t>
      </w:r>
      <w:r w:rsidRPr="00A864BD">
        <w:rPr>
          <w:rFonts w:ascii="Arial" w:hAnsi="Arial"/>
          <w:sz w:val="26"/>
          <w:szCs w:val="26"/>
          <w:lang w:val="bg-BG"/>
        </w:rPr>
        <w:t>ги индустриални суровини</w:t>
      </w:r>
      <w:r w:rsidR="00105698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и т. 4 от Методиката - </w:t>
      </w:r>
      <w:r w:rsidR="00105698">
        <w:rPr>
          <w:rFonts w:ascii="Arial" w:hAnsi="Arial"/>
          <w:sz w:val="26"/>
          <w:szCs w:val="26"/>
          <w:lang w:val="bg-BG"/>
        </w:rPr>
        <w:t>П</w:t>
      </w:r>
      <w:r w:rsidRPr="00A864BD">
        <w:rPr>
          <w:rFonts w:ascii="Arial" w:hAnsi="Arial"/>
          <w:sz w:val="26"/>
          <w:szCs w:val="26"/>
          <w:lang w:val="bg-BG"/>
        </w:rPr>
        <w:t>риложение № 3 към чл. 10 от Наредбата.</w:t>
      </w:r>
    </w:p>
    <w:p w14:paraId="5CFB7633" w14:textId="7EB126F2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9.5.</w:t>
      </w:r>
      <w:r w:rsidRPr="00A864BD">
        <w:rPr>
          <w:rFonts w:ascii="Arial" w:hAnsi="Arial"/>
          <w:sz w:val="26"/>
          <w:szCs w:val="26"/>
          <w:lang w:val="bg-BG"/>
        </w:rPr>
        <w:t xml:space="preserve"> Минималният размер на концесионното плащане за всеки отчетен период (шестмесечие) от срока на концесията не може да бъде по-нисък от сумата, определена на база</w:t>
      </w:r>
      <w:r w:rsidR="00105698">
        <w:rPr>
          <w:rFonts w:ascii="Arial" w:hAnsi="Arial"/>
          <w:sz w:val="26"/>
          <w:szCs w:val="26"/>
          <w:lang w:val="bg-BG"/>
        </w:rPr>
        <w:t>та на</w:t>
      </w:r>
      <w:r w:rsidRPr="00A864BD">
        <w:rPr>
          <w:rFonts w:ascii="Arial" w:hAnsi="Arial"/>
          <w:sz w:val="26"/>
          <w:szCs w:val="26"/>
          <w:lang w:val="bg-BG"/>
        </w:rPr>
        <w:t xml:space="preserve"> 30 на сто от предвидения средногодишен добив за срока на концесията – </w:t>
      </w:r>
      <w:r w:rsidRPr="00A864BD">
        <w:rPr>
          <w:rFonts w:ascii="Arial" w:hAnsi="Arial"/>
          <w:iCs/>
          <w:sz w:val="26"/>
          <w:szCs w:val="26"/>
          <w:lang w:val="bg-BG"/>
        </w:rPr>
        <w:t xml:space="preserve">4257 </w:t>
      </w:r>
      <w:r w:rsidRPr="00A864BD">
        <w:rPr>
          <w:rFonts w:ascii="Arial" w:hAnsi="Arial"/>
          <w:sz w:val="26"/>
          <w:szCs w:val="26"/>
          <w:lang w:val="bg-BG"/>
        </w:rPr>
        <w:t>тона/шестмесечие добити подземни богатства</w:t>
      </w:r>
      <w:r w:rsidR="00105698">
        <w:rPr>
          <w:rFonts w:ascii="Arial" w:hAnsi="Arial"/>
          <w:sz w:val="26"/>
          <w:szCs w:val="26"/>
          <w:lang w:val="bg-BG"/>
        </w:rPr>
        <w:t>,</w:t>
      </w:r>
      <w:r w:rsidRPr="00A864BD">
        <w:rPr>
          <w:rFonts w:ascii="Arial" w:hAnsi="Arial"/>
          <w:sz w:val="26"/>
          <w:szCs w:val="26"/>
          <w:lang w:val="bg-BG"/>
        </w:rPr>
        <w:t xml:space="preserve"> и предвидените стойности за единица добито подземно богатство по т. 9.4.</w:t>
      </w:r>
    </w:p>
    <w:p w14:paraId="35F265CF" w14:textId="127E0B33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9.6.</w:t>
      </w:r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r w:rsidRPr="00A864BD">
        <w:rPr>
          <w:rFonts w:ascii="Arial" w:hAnsi="Arial"/>
          <w:bCs/>
          <w:sz w:val="26"/>
          <w:szCs w:val="26"/>
          <w:lang w:val="bg-BG"/>
        </w:rPr>
        <w:t>Размерът на концесионното плащане по т. 9.3 и минималният размер на концесионното плащане по т. 9.4 и 9.5 се променят с акт на министъра на енергетиката считано от влизане</w:t>
      </w:r>
      <w:r w:rsidR="00105998">
        <w:rPr>
          <w:rFonts w:ascii="Arial" w:hAnsi="Arial"/>
          <w:bCs/>
          <w:sz w:val="26"/>
          <w:szCs w:val="26"/>
          <w:lang w:val="bg-BG"/>
        </w:rPr>
        <w:t>то</w:t>
      </w:r>
      <w:r w:rsidRPr="00A864BD">
        <w:rPr>
          <w:rFonts w:ascii="Arial" w:hAnsi="Arial"/>
          <w:bCs/>
          <w:sz w:val="26"/>
          <w:szCs w:val="26"/>
          <w:lang w:val="bg-BG"/>
        </w:rPr>
        <w:t xml:space="preserve"> в сила на изменения в нормативната уредба, уреждаща реда за тяхното определяне.</w:t>
      </w:r>
    </w:p>
    <w:p w14:paraId="2F388387" w14:textId="047EDC05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sz w:val="26"/>
          <w:szCs w:val="26"/>
          <w:lang w:val="bg-BG"/>
        </w:rPr>
        <w:t>9.7.</w:t>
      </w:r>
      <w:r w:rsidRPr="00A864BD">
        <w:rPr>
          <w:rFonts w:ascii="Arial" w:hAnsi="Arial"/>
          <w:bCs/>
          <w:sz w:val="26"/>
          <w:szCs w:val="26"/>
          <w:lang w:val="bg-BG"/>
        </w:rPr>
        <w:t xml:space="preserve"> Министърът на енергетиката на основание чл. 61, ал. 5 от ЗПБ превежда </w:t>
      </w:r>
      <w:r w:rsidRPr="00A864BD">
        <w:rPr>
          <w:rFonts w:ascii="Arial" w:hAnsi="Arial"/>
          <w:sz w:val="26"/>
          <w:szCs w:val="26"/>
          <w:lang w:val="bg-BG"/>
        </w:rPr>
        <w:t>по бюджета на община Кърджали част от извършеното концесионно плащане в размер 50 на сто, без ДДС.</w:t>
      </w:r>
    </w:p>
    <w:p w14:paraId="261A96E7" w14:textId="5E8763E3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/>
          <w:sz w:val="26"/>
          <w:szCs w:val="26"/>
          <w:lang w:val="bg-BG"/>
        </w:rPr>
        <w:t>10.</w:t>
      </w:r>
      <w:r w:rsidRPr="00A864BD">
        <w:rPr>
          <w:rFonts w:ascii="Arial" w:hAnsi="Arial"/>
          <w:sz w:val="26"/>
          <w:szCs w:val="26"/>
          <w:lang w:val="bg-BG"/>
        </w:rPr>
        <w:t xml:space="preserve"> Концесионерът не дължи концесионно плащане за времето на реализиране на дейностите, предвидени в съгласуван проект за ликвидация или консервация на миннодобивния обект и рекултивация на засегнатите земи, при условие че не се извършва добив на подземни богатства, при условия</w:t>
      </w:r>
      <w:r w:rsidR="001C2329">
        <w:rPr>
          <w:rFonts w:ascii="Arial" w:hAnsi="Arial"/>
          <w:sz w:val="26"/>
          <w:szCs w:val="26"/>
          <w:lang w:val="bg-BG"/>
        </w:rPr>
        <w:t xml:space="preserve"> и </w:t>
      </w:r>
      <w:r w:rsidR="001C2329" w:rsidRPr="001C2329">
        <w:rPr>
          <w:rFonts w:ascii="Arial" w:hAnsi="Arial"/>
          <w:sz w:val="26"/>
          <w:szCs w:val="26"/>
          <w:lang w:val="bg-BG"/>
        </w:rPr>
        <w:t>по ред</w:t>
      </w:r>
      <w:r w:rsidRPr="00A864BD">
        <w:rPr>
          <w:rFonts w:ascii="Arial" w:hAnsi="Arial"/>
          <w:sz w:val="26"/>
          <w:szCs w:val="26"/>
          <w:lang w:val="bg-BG"/>
        </w:rPr>
        <w:t xml:space="preserve">, определени в </w:t>
      </w:r>
      <w:r w:rsidR="00443CDF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договор.</w:t>
      </w:r>
    </w:p>
    <w:p w14:paraId="651BF2FC" w14:textId="7777777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/>
          <w:sz w:val="26"/>
          <w:szCs w:val="26"/>
          <w:lang w:val="bg-BG"/>
        </w:rPr>
        <w:t>11.</w:t>
      </w:r>
      <w:r w:rsidRPr="00A864BD">
        <w:rPr>
          <w:rFonts w:ascii="Arial" w:hAnsi="Arial"/>
          <w:sz w:val="26"/>
          <w:szCs w:val="26"/>
          <w:lang w:val="bg-BG"/>
        </w:rPr>
        <w:t xml:space="preserve"> Оправомощава министъра на енергетиката:</w:t>
      </w:r>
    </w:p>
    <w:p w14:paraId="7C4589EE" w14:textId="2122C537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11.1.</w:t>
      </w:r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r w:rsidR="001C2329">
        <w:rPr>
          <w:rFonts w:ascii="Arial" w:hAnsi="Arial"/>
          <w:sz w:val="26"/>
          <w:szCs w:val="26"/>
          <w:lang w:val="bg-BG"/>
        </w:rPr>
        <w:t>Д</w:t>
      </w:r>
      <w:r w:rsidRPr="00A864BD">
        <w:rPr>
          <w:rFonts w:ascii="Arial" w:hAnsi="Arial"/>
          <w:sz w:val="26"/>
          <w:szCs w:val="26"/>
          <w:lang w:val="bg-BG"/>
        </w:rPr>
        <w:t xml:space="preserve">а проведе преговори и </w:t>
      </w:r>
      <w:r w:rsidR="001C2329">
        <w:rPr>
          <w:rFonts w:ascii="Arial" w:hAnsi="Arial"/>
          <w:sz w:val="26"/>
          <w:szCs w:val="26"/>
          <w:lang w:val="bg-BG"/>
        </w:rPr>
        <w:t xml:space="preserve">да </w:t>
      </w:r>
      <w:r w:rsidRPr="00A864BD">
        <w:rPr>
          <w:rFonts w:ascii="Arial" w:hAnsi="Arial"/>
          <w:sz w:val="26"/>
          <w:szCs w:val="26"/>
          <w:lang w:val="bg-BG"/>
        </w:rPr>
        <w:t>сключи концесионния договор с “ЕКО-ТЕХ“ ЕООД</w:t>
      </w:r>
      <w:r w:rsidR="001C2329">
        <w:rPr>
          <w:rFonts w:ascii="Arial" w:hAnsi="Arial"/>
          <w:sz w:val="26"/>
          <w:szCs w:val="26"/>
          <w:lang w:val="bg-BG"/>
        </w:rPr>
        <w:t xml:space="preserve"> -</w:t>
      </w:r>
      <w:r w:rsidRPr="00A864BD">
        <w:rPr>
          <w:rFonts w:ascii="Arial" w:hAnsi="Arial"/>
          <w:sz w:val="26"/>
          <w:szCs w:val="26"/>
          <w:lang w:val="bg-BG"/>
        </w:rPr>
        <w:t xml:space="preserve"> гр. София, в срок до шест месеца от влизане</w:t>
      </w:r>
      <w:r w:rsidR="001C2329">
        <w:rPr>
          <w:rFonts w:ascii="Arial" w:hAnsi="Arial"/>
          <w:sz w:val="26"/>
          <w:szCs w:val="26"/>
          <w:lang w:val="bg-BG"/>
        </w:rPr>
        <w:t>то</w:t>
      </w:r>
      <w:r w:rsidRPr="00A864BD">
        <w:rPr>
          <w:rFonts w:ascii="Arial" w:hAnsi="Arial"/>
          <w:sz w:val="26"/>
          <w:szCs w:val="26"/>
          <w:lang w:val="bg-BG"/>
        </w:rPr>
        <w:t xml:space="preserve"> в сила на решението за предоставяне на концесия</w:t>
      </w:r>
      <w:r w:rsidR="001C2329">
        <w:rPr>
          <w:rFonts w:ascii="Arial" w:hAnsi="Arial"/>
          <w:sz w:val="26"/>
          <w:szCs w:val="26"/>
          <w:lang w:val="bg-BG"/>
        </w:rPr>
        <w:t>.</w:t>
      </w:r>
    </w:p>
    <w:p w14:paraId="12C96E3E" w14:textId="7E2E2CB0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11.2.</w:t>
      </w:r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r w:rsidR="001C2329">
        <w:rPr>
          <w:rFonts w:ascii="Arial" w:hAnsi="Arial"/>
          <w:sz w:val="26"/>
          <w:szCs w:val="26"/>
          <w:lang w:val="bg-BG"/>
        </w:rPr>
        <w:t>Д</w:t>
      </w:r>
      <w:r w:rsidRPr="00A864BD">
        <w:rPr>
          <w:rFonts w:ascii="Arial" w:hAnsi="Arial"/>
          <w:sz w:val="26"/>
          <w:szCs w:val="26"/>
          <w:lang w:val="bg-BG"/>
        </w:rPr>
        <w:t xml:space="preserve">а представлява Министерския съвет по </w:t>
      </w:r>
      <w:r w:rsidR="00443CDF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 с изключение на неговото прекратяване</w:t>
      </w:r>
      <w:r w:rsidR="001C2329">
        <w:rPr>
          <w:rFonts w:ascii="Arial" w:hAnsi="Arial"/>
          <w:sz w:val="26"/>
          <w:szCs w:val="26"/>
          <w:lang w:val="bg-BG"/>
        </w:rPr>
        <w:t>.</w:t>
      </w:r>
    </w:p>
    <w:p w14:paraId="549700E3" w14:textId="4C9EEB5C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lastRenderedPageBreak/>
        <w:t>11.3.</w:t>
      </w:r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r w:rsidR="001C2329" w:rsidRPr="00A864BD">
        <w:rPr>
          <w:rFonts w:ascii="Arial" w:hAnsi="Arial"/>
          <w:sz w:val="26"/>
          <w:szCs w:val="26"/>
          <w:lang w:val="bg-BG"/>
        </w:rPr>
        <w:t>Д</w:t>
      </w:r>
      <w:r w:rsidRPr="00A864BD">
        <w:rPr>
          <w:rFonts w:ascii="Arial" w:hAnsi="Arial"/>
          <w:sz w:val="26"/>
          <w:szCs w:val="26"/>
          <w:lang w:val="bg-BG"/>
        </w:rPr>
        <w:t xml:space="preserve">а организира контрола по изпълнението на </w:t>
      </w:r>
      <w:r w:rsidR="00443CDF" w:rsidRPr="00A864BD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</w:t>
      </w:r>
      <w:r w:rsidR="001C2329">
        <w:rPr>
          <w:rFonts w:ascii="Arial" w:hAnsi="Arial"/>
          <w:sz w:val="26"/>
          <w:szCs w:val="26"/>
          <w:lang w:val="bg-BG"/>
        </w:rPr>
        <w:t>.</w:t>
      </w:r>
    </w:p>
    <w:p w14:paraId="4009DF6E" w14:textId="108FBC70" w:rsidR="00A864BD" w:rsidRPr="00A864BD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Cs/>
          <w:sz w:val="26"/>
          <w:szCs w:val="26"/>
          <w:lang w:val="bg-BG"/>
        </w:rPr>
        <w:t>11.4.</w:t>
      </w:r>
      <w:r w:rsidRPr="00A864BD">
        <w:rPr>
          <w:rFonts w:ascii="Arial" w:hAnsi="Arial"/>
          <w:sz w:val="26"/>
          <w:szCs w:val="26"/>
          <w:lang w:val="bg-BG"/>
        </w:rPr>
        <w:t xml:space="preserve"> </w:t>
      </w:r>
      <w:r w:rsidR="001C2329" w:rsidRPr="00A864BD">
        <w:rPr>
          <w:rFonts w:ascii="Arial" w:hAnsi="Arial"/>
          <w:sz w:val="26"/>
          <w:szCs w:val="26"/>
          <w:lang w:val="bg-BG"/>
        </w:rPr>
        <w:t>Д</w:t>
      </w:r>
      <w:r w:rsidRPr="00A864BD">
        <w:rPr>
          <w:rFonts w:ascii="Arial" w:hAnsi="Arial"/>
          <w:sz w:val="26"/>
          <w:szCs w:val="26"/>
          <w:lang w:val="bg-BG"/>
        </w:rPr>
        <w:t xml:space="preserve">а предявява вземанията на концедента по съдебен ред и да представлява държавата по дела, свързани с изпълнението на </w:t>
      </w:r>
      <w:r w:rsidR="006A701E">
        <w:rPr>
          <w:rFonts w:ascii="Arial" w:hAnsi="Arial"/>
          <w:sz w:val="26"/>
          <w:szCs w:val="26"/>
          <w:lang w:val="bg-BG"/>
        </w:rPr>
        <w:t>К</w:t>
      </w:r>
      <w:r w:rsidRPr="00A864BD">
        <w:rPr>
          <w:rFonts w:ascii="Arial" w:hAnsi="Arial"/>
          <w:sz w:val="26"/>
          <w:szCs w:val="26"/>
          <w:lang w:val="bg-BG"/>
        </w:rPr>
        <w:t>онцесионния договор.</w:t>
      </w:r>
    </w:p>
    <w:p w14:paraId="321CCEA0" w14:textId="753CC05E" w:rsidR="0040173C" w:rsidRPr="0040173C" w:rsidRDefault="00A864BD" w:rsidP="00CB2EAD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864BD">
        <w:rPr>
          <w:rFonts w:ascii="Arial" w:hAnsi="Arial"/>
          <w:b/>
          <w:sz w:val="26"/>
          <w:szCs w:val="26"/>
          <w:lang w:val="bg-BG"/>
        </w:rPr>
        <w:t>12.</w:t>
      </w:r>
      <w:r w:rsidRPr="00536DA7">
        <w:rPr>
          <w:rFonts w:ascii="Arial" w:hAnsi="Arial"/>
          <w:bCs/>
          <w:sz w:val="26"/>
          <w:szCs w:val="26"/>
          <w:lang w:val="bg-BG"/>
        </w:rPr>
        <w:t xml:space="preserve"> </w:t>
      </w:r>
      <w:r w:rsidRPr="00A864BD">
        <w:rPr>
          <w:rFonts w:ascii="Arial" w:hAnsi="Arial"/>
          <w:sz w:val="26"/>
          <w:szCs w:val="26"/>
          <w:lang w:val="bg-BG"/>
        </w:rPr>
        <w:t>Решението подлежи на обжалване в 14-дневен срок от обнародването му в „Държавен вестник“ пред Върховния административен съд по реда на Административнопроцесуалния кодекс.</w:t>
      </w:r>
    </w:p>
    <w:p w14:paraId="162F9E94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BE34E0F" w14:textId="2C794292" w:rsidR="00592D9D" w:rsidRPr="0040173C" w:rsidRDefault="00E13057" w:rsidP="00E13057">
      <w:pPr>
        <w:tabs>
          <w:tab w:val="left" w:pos="3968"/>
        </w:tabs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  <w:r>
        <w:rPr>
          <w:rFonts w:ascii="Arial" w:hAnsi="Arial" w:cs="Arial"/>
          <w:b/>
          <w:sz w:val="26"/>
          <w:szCs w:val="26"/>
          <w:lang w:val="bg-BG"/>
        </w:rPr>
        <w:tab/>
      </w:r>
    </w:p>
    <w:p w14:paraId="1A367B6E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0255A2B" w14:textId="77777777" w:rsidR="00393395" w:rsidRPr="00393395" w:rsidRDefault="00393395" w:rsidP="009A43C4">
      <w:pPr>
        <w:ind w:firstLine="1134"/>
        <w:rPr>
          <w:rFonts w:ascii="Arial" w:hAnsi="Arial" w:cs="Arial"/>
          <w:b/>
          <w:lang w:val="bg-BG"/>
        </w:rPr>
      </w:pPr>
      <w:r w:rsidRPr="00393395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5400D586" w14:textId="77777777" w:rsidR="00393395" w:rsidRPr="00393395" w:rsidRDefault="00393395" w:rsidP="009A43C4">
      <w:pPr>
        <w:ind w:firstLine="1134"/>
        <w:rPr>
          <w:rFonts w:ascii="Arial" w:hAnsi="Arial" w:cs="Arial"/>
          <w:b/>
          <w:lang w:val="bg-BG"/>
        </w:rPr>
      </w:pPr>
    </w:p>
    <w:p w14:paraId="3F0C4E78" w14:textId="77777777" w:rsidR="00393395" w:rsidRPr="00393395" w:rsidRDefault="00393395" w:rsidP="009A43C4">
      <w:pPr>
        <w:ind w:firstLine="1134"/>
        <w:rPr>
          <w:rFonts w:ascii="Arial" w:hAnsi="Arial" w:cs="Arial"/>
          <w:b/>
          <w:lang w:val="bg-BG"/>
        </w:rPr>
      </w:pPr>
      <w:r w:rsidRPr="00393395">
        <w:rPr>
          <w:rFonts w:ascii="Arial" w:hAnsi="Arial" w:cs="Arial"/>
          <w:b/>
          <w:lang w:val="bg-BG"/>
        </w:rPr>
        <w:t>ГЛАВЕН СЕКРЕТАР НА</w:t>
      </w:r>
    </w:p>
    <w:p w14:paraId="562B34CC" w14:textId="77777777" w:rsidR="00393395" w:rsidRPr="00393395" w:rsidRDefault="00393395" w:rsidP="009A43C4">
      <w:pPr>
        <w:ind w:firstLine="1134"/>
        <w:rPr>
          <w:rFonts w:ascii="Arial" w:hAnsi="Arial" w:cs="Arial"/>
          <w:b/>
          <w:lang w:val="bg-BG"/>
        </w:rPr>
      </w:pPr>
      <w:r w:rsidRPr="00393395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29562D4" w14:textId="77777777" w:rsidR="00393395" w:rsidRPr="00393395" w:rsidRDefault="00393395" w:rsidP="009A43C4">
      <w:pPr>
        <w:ind w:firstLine="1134"/>
        <w:rPr>
          <w:rFonts w:ascii="Arial" w:hAnsi="Arial" w:cs="Arial"/>
          <w:b/>
          <w:lang w:val="bg-BG"/>
        </w:rPr>
      </w:pPr>
    </w:p>
    <w:sectPr w:rsidR="00393395" w:rsidRPr="00393395" w:rsidSect="00930E3B">
      <w:headerReference w:type="even" r:id="rId8"/>
      <w:head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A3A3" w14:textId="77777777" w:rsidR="00593F68" w:rsidRDefault="00593F68">
      <w:r>
        <w:separator/>
      </w:r>
    </w:p>
  </w:endnote>
  <w:endnote w:type="continuationSeparator" w:id="0">
    <w:p w14:paraId="72EEECC3" w14:textId="77777777" w:rsidR="00593F68" w:rsidRDefault="0059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6189" w14:textId="77777777" w:rsidR="00593F68" w:rsidRDefault="00593F68">
      <w:r>
        <w:separator/>
      </w:r>
    </w:p>
  </w:footnote>
  <w:footnote w:type="continuationSeparator" w:id="0">
    <w:p w14:paraId="041D38FF" w14:textId="77777777" w:rsidR="00593F68" w:rsidRDefault="00593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EFAD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96EB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DA1C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27F2489" w14:textId="77777777" w:rsidR="00E15014" w:rsidRDefault="00E15014">
    <w:pPr>
      <w:pStyle w:val="Header"/>
    </w:pPr>
  </w:p>
  <w:p w14:paraId="72A976BB" w14:textId="77777777" w:rsidR="00E15014" w:rsidRDefault="00E15014">
    <w:pPr>
      <w:pStyle w:val="Header"/>
    </w:pPr>
  </w:p>
  <w:p w14:paraId="6A3CD167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5483666">
    <w:abstractNumId w:val="25"/>
  </w:num>
  <w:num w:numId="2" w16cid:durableId="1306470778">
    <w:abstractNumId w:val="24"/>
  </w:num>
  <w:num w:numId="3" w16cid:durableId="1553229943">
    <w:abstractNumId w:val="20"/>
  </w:num>
  <w:num w:numId="4" w16cid:durableId="1485006491">
    <w:abstractNumId w:val="28"/>
  </w:num>
  <w:num w:numId="5" w16cid:durableId="196818593">
    <w:abstractNumId w:val="11"/>
  </w:num>
  <w:num w:numId="6" w16cid:durableId="35207247">
    <w:abstractNumId w:val="18"/>
  </w:num>
  <w:num w:numId="7" w16cid:durableId="2106608570">
    <w:abstractNumId w:val="32"/>
  </w:num>
  <w:num w:numId="8" w16cid:durableId="1555501589">
    <w:abstractNumId w:val="22"/>
  </w:num>
  <w:num w:numId="9" w16cid:durableId="1829712897">
    <w:abstractNumId w:val="29"/>
  </w:num>
  <w:num w:numId="10" w16cid:durableId="1255745037">
    <w:abstractNumId w:val="17"/>
  </w:num>
  <w:num w:numId="11" w16cid:durableId="211116114">
    <w:abstractNumId w:val="1"/>
  </w:num>
  <w:num w:numId="12" w16cid:durableId="37245422">
    <w:abstractNumId w:val="0"/>
  </w:num>
  <w:num w:numId="13" w16cid:durableId="1455254088">
    <w:abstractNumId w:val="6"/>
  </w:num>
  <w:num w:numId="14" w16cid:durableId="714737546">
    <w:abstractNumId w:val="21"/>
  </w:num>
  <w:num w:numId="15" w16cid:durableId="1815413826">
    <w:abstractNumId w:val="19"/>
  </w:num>
  <w:num w:numId="16" w16cid:durableId="52167533">
    <w:abstractNumId w:val="14"/>
  </w:num>
  <w:num w:numId="17" w16cid:durableId="312563829">
    <w:abstractNumId w:val="27"/>
  </w:num>
  <w:num w:numId="18" w16cid:durableId="995570539">
    <w:abstractNumId w:val="31"/>
  </w:num>
  <w:num w:numId="19" w16cid:durableId="1571160876">
    <w:abstractNumId w:val="16"/>
  </w:num>
  <w:num w:numId="20" w16cid:durableId="1571231194">
    <w:abstractNumId w:val="7"/>
  </w:num>
  <w:num w:numId="21" w16cid:durableId="211383848">
    <w:abstractNumId w:val="10"/>
  </w:num>
  <w:num w:numId="22" w16cid:durableId="812602201">
    <w:abstractNumId w:val="8"/>
  </w:num>
  <w:num w:numId="23" w16cid:durableId="1145003079">
    <w:abstractNumId w:val="33"/>
  </w:num>
  <w:num w:numId="24" w16cid:durableId="1530491328">
    <w:abstractNumId w:val="23"/>
  </w:num>
  <w:num w:numId="25" w16cid:durableId="525946612">
    <w:abstractNumId w:val="15"/>
  </w:num>
  <w:num w:numId="26" w16cid:durableId="1005479249">
    <w:abstractNumId w:val="4"/>
  </w:num>
  <w:num w:numId="27" w16cid:durableId="802573935">
    <w:abstractNumId w:val="30"/>
  </w:num>
  <w:num w:numId="28" w16cid:durableId="1181090679">
    <w:abstractNumId w:val="9"/>
  </w:num>
  <w:num w:numId="29" w16cid:durableId="164828321">
    <w:abstractNumId w:val="2"/>
  </w:num>
  <w:num w:numId="30" w16cid:durableId="235821906">
    <w:abstractNumId w:val="12"/>
  </w:num>
  <w:num w:numId="31" w16cid:durableId="546382757">
    <w:abstractNumId w:val="13"/>
  </w:num>
  <w:num w:numId="32" w16cid:durableId="700252345">
    <w:abstractNumId w:val="3"/>
  </w:num>
  <w:num w:numId="33" w16cid:durableId="1872648726">
    <w:abstractNumId w:val="26"/>
  </w:num>
  <w:num w:numId="34" w16cid:durableId="1255751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235B4"/>
    <w:rsid w:val="00031210"/>
    <w:rsid w:val="000445AE"/>
    <w:rsid w:val="000642FD"/>
    <w:rsid w:val="00083D9C"/>
    <w:rsid w:val="000907DC"/>
    <w:rsid w:val="000A37B5"/>
    <w:rsid w:val="000E2379"/>
    <w:rsid w:val="000E698D"/>
    <w:rsid w:val="000F2486"/>
    <w:rsid w:val="00105698"/>
    <w:rsid w:val="00105998"/>
    <w:rsid w:val="0013183B"/>
    <w:rsid w:val="00161F7A"/>
    <w:rsid w:val="00185790"/>
    <w:rsid w:val="001A31E2"/>
    <w:rsid w:val="001B2042"/>
    <w:rsid w:val="001B221C"/>
    <w:rsid w:val="001B4A5E"/>
    <w:rsid w:val="001C113C"/>
    <w:rsid w:val="001C2329"/>
    <w:rsid w:val="001D730C"/>
    <w:rsid w:val="001D766C"/>
    <w:rsid w:val="001E3F29"/>
    <w:rsid w:val="002038E5"/>
    <w:rsid w:val="00205745"/>
    <w:rsid w:val="00215A4D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C7020"/>
    <w:rsid w:val="002D2B24"/>
    <w:rsid w:val="002F4E65"/>
    <w:rsid w:val="0031138D"/>
    <w:rsid w:val="00316C29"/>
    <w:rsid w:val="0033459C"/>
    <w:rsid w:val="0033725B"/>
    <w:rsid w:val="0035071E"/>
    <w:rsid w:val="003550BF"/>
    <w:rsid w:val="0037035D"/>
    <w:rsid w:val="003918AD"/>
    <w:rsid w:val="00392220"/>
    <w:rsid w:val="00393395"/>
    <w:rsid w:val="00393D91"/>
    <w:rsid w:val="0039442C"/>
    <w:rsid w:val="003A5035"/>
    <w:rsid w:val="003A7A57"/>
    <w:rsid w:val="003B0661"/>
    <w:rsid w:val="003B097D"/>
    <w:rsid w:val="003B6FBE"/>
    <w:rsid w:val="003B7280"/>
    <w:rsid w:val="003D5C35"/>
    <w:rsid w:val="003D61B2"/>
    <w:rsid w:val="003E34F3"/>
    <w:rsid w:val="003F03BB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43CDF"/>
    <w:rsid w:val="00452679"/>
    <w:rsid w:val="0047372D"/>
    <w:rsid w:val="004743EA"/>
    <w:rsid w:val="00491AF5"/>
    <w:rsid w:val="004962BB"/>
    <w:rsid w:val="004A292C"/>
    <w:rsid w:val="004B2BA3"/>
    <w:rsid w:val="004D1FF1"/>
    <w:rsid w:val="004E2C05"/>
    <w:rsid w:val="004F65D0"/>
    <w:rsid w:val="005110D5"/>
    <w:rsid w:val="005145A8"/>
    <w:rsid w:val="0051538F"/>
    <w:rsid w:val="00520892"/>
    <w:rsid w:val="00527210"/>
    <w:rsid w:val="00533DEF"/>
    <w:rsid w:val="00536DA7"/>
    <w:rsid w:val="00537952"/>
    <w:rsid w:val="00543380"/>
    <w:rsid w:val="00562D32"/>
    <w:rsid w:val="005726F0"/>
    <w:rsid w:val="00572873"/>
    <w:rsid w:val="00576143"/>
    <w:rsid w:val="0058777F"/>
    <w:rsid w:val="00592C04"/>
    <w:rsid w:val="00592D9D"/>
    <w:rsid w:val="00593F68"/>
    <w:rsid w:val="005941C6"/>
    <w:rsid w:val="005A66E4"/>
    <w:rsid w:val="005D3DCA"/>
    <w:rsid w:val="00604273"/>
    <w:rsid w:val="00621782"/>
    <w:rsid w:val="00633495"/>
    <w:rsid w:val="006350C0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A701E"/>
    <w:rsid w:val="006B4EEC"/>
    <w:rsid w:val="006B5842"/>
    <w:rsid w:val="006C35CF"/>
    <w:rsid w:val="006D59C3"/>
    <w:rsid w:val="006E707D"/>
    <w:rsid w:val="006F1D89"/>
    <w:rsid w:val="006F7A49"/>
    <w:rsid w:val="00703F67"/>
    <w:rsid w:val="0072209E"/>
    <w:rsid w:val="00723AF6"/>
    <w:rsid w:val="00724D07"/>
    <w:rsid w:val="00731CA3"/>
    <w:rsid w:val="007409D0"/>
    <w:rsid w:val="007539BC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2ACE"/>
    <w:rsid w:val="00844673"/>
    <w:rsid w:val="00876855"/>
    <w:rsid w:val="00893A6E"/>
    <w:rsid w:val="008B751C"/>
    <w:rsid w:val="008C412F"/>
    <w:rsid w:val="008E2D3E"/>
    <w:rsid w:val="008F3790"/>
    <w:rsid w:val="009016D0"/>
    <w:rsid w:val="00905AAB"/>
    <w:rsid w:val="009140A4"/>
    <w:rsid w:val="00917A77"/>
    <w:rsid w:val="00922D75"/>
    <w:rsid w:val="00925B76"/>
    <w:rsid w:val="00930E3B"/>
    <w:rsid w:val="0093495A"/>
    <w:rsid w:val="00936F3F"/>
    <w:rsid w:val="00937D4E"/>
    <w:rsid w:val="009402C8"/>
    <w:rsid w:val="00940EAD"/>
    <w:rsid w:val="00943E22"/>
    <w:rsid w:val="00952C2D"/>
    <w:rsid w:val="00956510"/>
    <w:rsid w:val="00957784"/>
    <w:rsid w:val="00970532"/>
    <w:rsid w:val="00981AC2"/>
    <w:rsid w:val="00985B77"/>
    <w:rsid w:val="00987FB1"/>
    <w:rsid w:val="009915FA"/>
    <w:rsid w:val="00997328"/>
    <w:rsid w:val="009B4FFC"/>
    <w:rsid w:val="009B6377"/>
    <w:rsid w:val="009B78B5"/>
    <w:rsid w:val="009C11CF"/>
    <w:rsid w:val="009F799C"/>
    <w:rsid w:val="00A135A8"/>
    <w:rsid w:val="00A15702"/>
    <w:rsid w:val="00A24C3E"/>
    <w:rsid w:val="00A269E7"/>
    <w:rsid w:val="00A26C37"/>
    <w:rsid w:val="00A27503"/>
    <w:rsid w:val="00A300D6"/>
    <w:rsid w:val="00A33B08"/>
    <w:rsid w:val="00A427D0"/>
    <w:rsid w:val="00A7105B"/>
    <w:rsid w:val="00A748A5"/>
    <w:rsid w:val="00A76E0B"/>
    <w:rsid w:val="00A85C76"/>
    <w:rsid w:val="00A864BD"/>
    <w:rsid w:val="00A867FB"/>
    <w:rsid w:val="00A904CF"/>
    <w:rsid w:val="00A93008"/>
    <w:rsid w:val="00AA68E8"/>
    <w:rsid w:val="00AA6D61"/>
    <w:rsid w:val="00AB303B"/>
    <w:rsid w:val="00AC455F"/>
    <w:rsid w:val="00AD1DE1"/>
    <w:rsid w:val="00AD2532"/>
    <w:rsid w:val="00AE3699"/>
    <w:rsid w:val="00AE38F3"/>
    <w:rsid w:val="00AF325D"/>
    <w:rsid w:val="00B15970"/>
    <w:rsid w:val="00B220A7"/>
    <w:rsid w:val="00B31744"/>
    <w:rsid w:val="00B33572"/>
    <w:rsid w:val="00B33D53"/>
    <w:rsid w:val="00B34138"/>
    <w:rsid w:val="00B36573"/>
    <w:rsid w:val="00B40B6F"/>
    <w:rsid w:val="00B731DA"/>
    <w:rsid w:val="00BA0A68"/>
    <w:rsid w:val="00BA15BB"/>
    <w:rsid w:val="00BA3A47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3DE1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042"/>
    <w:rsid w:val="00C8575E"/>
    <w:rsid w:val="00C95359"/>
    <w:rsid w:val="00CA2A3F"/>
    <w:rsid w:val="00CA40E5"/>
    <w:rsid w:val="00CA4AF3"/>
    <w:rsid w:val="00CB2EAD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3057"/>
    <w:rsid w:val="00E15014"/>
    <w:rsid w:val="00E17962"/>
    <w:rsid w:val="00E2021D"/>
    <w:rsid w:val="00E313FD"/>
    <w:rsid w:val="00E35B80"/>
    <w:rsid w:val="00E65B54"/>
    <w:rsid w:val="00E773B2"/>
    <w:rsid w:val="00E90CED"/>
    <w:rsid w:val="00E97511"/>
    <w:rsid w:val="00EA515F"/>
    <w:rsid w:val="00EB175D"/>
    <w:rsid w:val="00EB6781"/>
    <w:rsid w:val="00EC3AC4"/>
    <w:rsid w:val="00EC3DC9"/>
    <w:rsid w:val="00EC7184"/>
    <w:rsid w:val="00ED265C"/>
    <w:rsid w:val="00EE3102"/>
    <w:rsid w:val="00EF53F1"/>
    <w:rsid w:val="00F02E6F"/>
    <w:rsid w:val="00F05CC7"/>
    <w:rsid w:val="00F25FE2"/>
    <w:rsid w:val="00F315B0"/>
    <w:rsid w:val="00F335AB"/>
    <w:rsid w:val="00F3542D"/>
    <w:rsid w:val="00F36D9E"/>
    <w:rsid w:val="00F372C4"/>
    <w:rsid w:val="00F44E05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609E7"/>
  <w15:chartTrackingRefBased/>
  <w15:docId w15:val="{FA6AAFF8-EF39-4DD1-8D86-63D42019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64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864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B5DC7-1308-4CA6-8BCF-7E776634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3069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2026-01-23T08:21:00Z</cp:lastPrinted>
  <dcterms:created xsi:type="dcterms:W3CDTF">2026-01-23T16:15:00Z</dcterms:created>
  <dcterms:modified xsi:type="dcterms:W3CDTF">2026-01-23T16:15:00Z</dcterms:modified>
</cp:coreProperties>
</file>