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329A" w14:textId="3CBB1F18" w:rsidR="00F02E6F" w:rsidRDefault="00F02E6F" w:rsidP="00F02E6F">
      <w:pPr>
        <w:pStyle w:val="Title"/>
        <w:rPr>
          <w:noProof/>
        </w:rPr>
      </w:pPr>
    </w:p>
    <w:p w14:paraId="53FBE178" w14:textId="77777777" w:rsidR="00733713" w:rsidRDefault="00733713" w:rsidP="00F02E6F">
      <w:pPr>
        <w:pStyle w:val="Title"/>
        <w:rPr>
          <w:noProof/>
        </w:rPr>
      </w:pPr>
    </w:p>
    <w:p w14:paraId="42D91844" w14:textId="77777777" w:rsidR="00733713" w:rsidRPr="0040173C" w:rsidRDefault="00733713" w:rsidP="00F02E6F">
      <w:pPr>
        <w:pStyle w:val="Title"/>
      </w:pPr>
    </w:p>
    <w:p w14:paraId="1C980C8C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0261F1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1839318" w14:textId="42A4B1F6" w:rsidR="00592D9D" w:rsidRPr="00E70F13" w:rsidRDefault="00A073CB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FAEBC1C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D73677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F54621F" w14:textId="40636D4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073C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116</w:t>
      </w:r>
    </w:p>
    <w:p w14:paraId="734513B4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C11D56E" w14:textId="57D0A927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073CB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335AC50" w14:textId="77777777" w:rsidR="00592D9D" w:rsidRPr="0040173C" w:rsidRDefault="00592D9D" w:rsidP="00592D9D">
      <w:pPr>
        <w:rPr>
          <w:lang w:val="bg-BG"/>
        </w:rPr>
      </w:pPr>
    </w:p>
    <w:p w14:paraId="0D203A41" w14:textId="77777777" w:rsidR="008E2D3E" w:rsidRPr="0040173C" w:rsidRDefault="008E2D3E" w:rsidP="00592D9D">
      <w:pPr>
        <w:rPr>
          <w:lang w:val="bg-BG"/>
        </w:rPr>
      </w:pPr>
    </w:p>
    <w:p w14:paraId="28678424" w14:textId="10BA590C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E62B1" w:rsidRPr="00AE62B1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Държавна агенция „Държавен резерв и военновременни запаси“ за 2026</w:t>
      </w:r>
      <w:r w:rsidR="00AE62B1">
        <w:rPr>
          <w:rFonts w:ascii="Arial" w:hAnsi="Arial" w:cs="Arial"/>
          <w:b/>
          <w:smallCaps/>
          <w:sz w:val="26"/>
          <w:szCs w:val="26"/>
        </w:rPr>
        <w:t xml:space="preserve"> </w:t>
      </w:r>
      <w:r w:rsidR="00AE62B1" w:rsidRPr="00AE62B1">
        <w:rPr>
          <w:rFonts w:ascii="Arial" w:hAnsi="Arial" w:cs="Arial"/>
          <w:b/>
          <w:smallCaps/>
          <w:sz w:val="26"/>
          <w:szCs w:val="26"/>
          <w:lang w:val="bg-BG"/>
        </w:rPr>
        <w:t>г.</w:t>
      </w:r>
    </w:p>
    <w:p w14:paraId="26451938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699B2409" w14:textId="40605F00" w:rsidR="00AE62B1" w:rsidRPr="00AE62B1" w:rsidRDefault="00AE62B1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E62B1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43E53F67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CBE25E3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5C05CA4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FAEDDFD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28707A7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13D7C37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160AA561" w14:textId="77777777" w:rsidR="007B4C04" w:rsidRPr="007B4C04" w:rsidRDefault="007B4C04" w:rsidP="007B4C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B4C04">
        <w:rPr>
          <w:rFonts w:ascii="Arial" w:hAnsi="Arial"/>
          <w:b/>
          <w:bCs/>
          <w:sz w:val="26"/>
          <w:szCs w:val="26"/>
          <w:lang w:val="bg-BG"/>
        </w:rPr>
        <w:t>1.</w:t>
      </w:r>
      <w:r w:rsidRPr="007B4C04">
        <w:rPr>
          <w:rFonts w:ascii="Arial" w:hAnsi="Arial"/>
          <w:sz w:val="26"/>
          <w:szCs w:val="26"/>
          <w:lang w:val="bg-BG"/>
        </w:rPr>
        <w:tab/>
        <w:t>Одобрява финансиране на Държавна агенция „Държавен резерв и военновременни запаси“ за 2026 г. в размер 1 500 000 евро за достигане на нормативно определени количества от бутилирана вода за питейни нужди.</w:t>
      </w:r>
    </w:p>
    <w:p w14:paraId="31774671" w14:textId="0FDA308D" w:rsidR="007B4C04" w:rsidRPr="007B4C04" w:rsidRDefault="007B4C04" w:rsidP="007B4C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</w:rPr>
      </w:pPr>
      <w:r w:rsidRPr="007B4C04">
        <w:rPr>
          <w:rFonts w:ascii="Arial" w:hAnsi="Arial"/>
          <w:b/>
          <w:bCs/>
          <w:sz w:val="26"/>
          <w:szCs w:val="26"/>
          <w:lang w:val="bg-BG"/>
        </w:rPr>
        <w:t>2.</w:t>
      </w:r>
      <w:r w:rsidRPr="007B4C04">
        <w:rPr>
          <w:rFonts w:ascii="Arial" w:hAnsi="Arial"/>
          <w:sz w:val="26"/>
          <w:szCs w:val="26"/>
          <w:lang w:val="bg-BG"/>
        </w:rPr>
        <w:t xml:space="preserve"> Средствата по т. 1 да се предвидят по бюджета на Държавна агенция „Държавен резерв и военновременни запаси“ за 2026</w:t>
      </w:r>
      <w:r>
        <w:rPr>
          <w:rFonts w:ascii="Arial" w:hAnsi="Arial"/>
          <w:sz w:val="26"/>
          <w:szCs w:val="26"/>
        </w:rPr>
        <w:t xml:space="preserve"> </w:t>
      </w:r>
      <w:r w:rsidRPr="007B4C04">
        <w:rPr>
          <w:rFonts w:ascii="Arial" w:hAnsi="Arial"/>
          <w:sz w:val="26"/>
          <w:szCs w:val="26"/>
          <w:lang w:val="bg-BG"/>
        </w:rPr>
        <w:t>г. в хода на актуализиране на разчетите по проекта на Закон за държавния бюджет на Република България за 2026 г.</w:t>
      </w:r>
    </w:p>
    <w:p w14:paraId="5ED32F0F" w14:textId="532ADE64" w:rsidR="0040173C" w:rsidRPr="007B4C04" w:rsidRDefault="007B4C04" w:rsidP="007B4C04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B4C04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7B4C04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председателя на Държавна агенция „Държавен резерв и военновременни запаси“</w:t>
      </w:r>
      <w:r>
        <w:rPr>
          <w:rFonts w:ascii="Arial" w:hAnsi="Arial"/>
          <w:sz w:val="26"/>
          <w:szCs w:val="26"/>
          <w:lang w:val="bg-BG"/>
        </w:rPr>
        <w:t>.</w:t>
      </w:r>
    </w:p>
    <w:p w14:paraId="66C12DA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C00A23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F5C6701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6E88CB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0885DA9" w14:textId="77777777" w:rsidR="00A073CB" w:rsidRPr="00A073CB" w:rsidRDefault="00A073CB">
      <w:pPr>
        <w:ind w:firstLine="1134"/>
        <w:rPr>
          <w:rFonts w:ascii="Arial" w:hAnsi="Arial" w:cs="Arial"/>
          <w:b/>
          <w:lang w:val="bg-BG"/>
        </w:rPr>
      </w:pPr>
      <w:r w:rsidRPr="00A073CB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A7DD9E9" w14:textId="77777777" w:rsidR="00A073CB" w:rsidRPr="00A073CB" w:rsidRDefault="00A073CB">
      <w:pPr>
        <w:ind w:firstLine="1134"/>
        <w:rPr>
          <w:rFonts w:ascii="Arial" w:hAnsi="Arial" w:cs="Arial"/>
          <w:b/>
          <w:lang w:val="bg-BG"/>
        </w:rPr>
      </w:pPr>
    </w:p>
    <w:p w14:paraId="291D9E5B" w14:textId="77777777" w:rsidR="00A073CB" w:rsidRPr="00A073CB" w:rsidRDefault="00A073CB">
      <w:pPr>
        <w:ind w:firstLine="1134"/>
        <w:rPr>
          <w:rFonts w:ascii="Arial" w:hAnsi="Arial" w:cs="Arial"/>
          <w:b/>
          <w:lang w:val="bg-BG"/>
        </w:rPr>
      </w:pPr>
      <w:r w:rsidRPr="00A073CB">
        <w:rPr>
          <w:rFonts w:ascii="Arial" w:hAnsi="Arial" w:cs="Arial"/>
          <w:b/>
          <w:lang w:val="bg-BG"/>
        </w:rPr>
        <w:t>ГЛАВЕН СЕКРЕТАР НА</w:t>
      </w:r>
    </w:p>
    <w:p w14:paraId="7050D34F" w14:textId="77777777" w:rsidR="00A073CB" w:rsidRPr="00A073CB" w:rsidRDefault="00A073CB">
      <w:pPr>
        <w:ind w:firstLine="1134"/>
        <w:rPr>
          <w:rFonts w:ascii="Arial" w:hAnsi="Arial" w:cs="Arial"/>
          <w:b/>
          <w:lang w:val="bg-BG"/>
        </w:rPr>
      </w:pPr>
      <w:r w:rsidRPr="00A073CB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7C77E20" w14:textId="77777777" w:rsidR="00A073CB" w:rsidRPr="00A073CB" w:rsidRDefault="00A073CB">
      <w:pPr>
        <w:rPr>
          <w:rFonts w:ascii="Arial" w:hAnsi="Arial" w:cs="Arial"/>
          <w:b/>
          <w:lang w:val="bg-BG"/>
        </w:rPr>
      </w:pPr>
    </w:p>
    <w:sectPr w:rsidR="00A073CB" w:rsidRPr="00A073CB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E91B" w14:textId="77777777" w:rsidR="00A72D99" w:rsidRDefault="00A72D99">
      <w:r>
        <w:separator/>
      </w:r>
    </w:p>
  </w:endnote>
  <w:endnote w:type="continuationSeparator" w:id="0">
    <w:p w14:paraId="1CB28434" w14:textId="77777777" w:rsidR="00A72D99" w:rsidRDefault="00A7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F318" w14:textId="77777777" w:rsidR="00A72D99" w:rsidRDefault="00A72D99">
      <w:r>
        <w:separator/>
      </w:r>
    </w:p>
  </w:footnote>
  <w:footnote w:type="continuationSeparator" w:id="0">
    <w:p w14:paraId="38350CD2" w14:textId="77777777" w:rsidR="00A72D99" w:rsidRDefault="00A7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42A0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6C101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0FB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DEB0658" w14:textId="77777777" w:rsidR="00E15014" w:rsidRDefault="00E15014">
    <w:pPr>
      <w:pStyle w:val="Header"/>
    </w:pPr>
  </w:p>
  <w:p w14:paraId="1C5F4B84" w14:textId="77777777" w:rsidR="00E15014" w:rsidRDefault="00E15014">
    <w:pPr>
      <w:pStyle w:val="Header"/>
    </w:pPr>
  </w:p>
  <w:p w14:paraId="0EE0CFD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47558">
    <w:abstractNumId w:val="25"/>
  </w:num>
  <w:num w:numId="2" w16cid:durableId="142164474">
    <w:abstractNumId w:val="24"/>
  </w:num>
  <w:num w:numId="3" w16cid:durableId="1538202827">
    <w:abstractNumId w:val="20"/>
  </w:num>
  <w:num w:numId="4" w16cid:durableId="1124150827">
    <w:abstractNumId w:val="28"/>
  </w:num>
  <w:num w:numId="5" w16cid:durableId="1909731851">
    <w:abstractNumId w:val="11"/>
  </w:num>
  <w:num w:numId="6" w16cid:durableId="159469928">
    <w:abstractNumId w:val="18"/>
  </w:num>
  <w:num w:numId="7" w16cid:durableId="980227947">
    <w:abstractNumId w:val="32"/>
  </w:num>
  <w:num w:numId="8" w16cid:durableId="717243719">
    <w:abstractNumId w:val="22"/>
  </w:num>
  <w:num w:numId="9" w16cid:durableId="1914971640">
    <w:abstractNumId w:val="29"/>
  </w:num>
  <w:num w:numId="10" w16cid:durableId="1507941343">
    <w:abstractNumId w:val="17"/>
  </w:num>
  <w:num w:numId="11" w16cid:durableId="909657520">
    <w:abstractNumId w:val="1"/>
  </w:num>
  <w:num w:numId="12" w16cid:durableId="1038820763">
    <w:abstractNumId w:val="0"/>
  </w:num>
  <w:num w:numId="13" w16cid:durableId="1529752727">
    <w:abstractNumId w:val="6"/>
  </w:num>
  <w:num w:numId="14" w16cid:durableId="1559436371">
    <w:abstractNumId w:val="21"/>
  </w:num>
  <w:num w:numId="15" w16cid:durableId="1611355544">
    <w:abstractNumId w:val="19"/>
  </w:num>
  <w:num w:numId="16" w16cid:durableId="1590389885">
    <w:abstractNumId w:val="14"/>
  </w:num>
  <w:num w:numId="17" w16cid:durableId="878782773">
    <w:abstractNumId w:val="27"/>
  </w:num>
  <w:num w:numId="18" w16cid:durableId="116917112">
    <w:abstractNumId w:val="31"/>
  </w:num>
  <w:num w:numId="19" w16cid:durableId="1334256174">
    <w:abstractNumId w:val="16"/>
  </w:num>
  <w:num w:numId="20" w16cid:durableId="1715614156">
    <w:abstractNumId w:val="7"/>
  </w:num>
  <w:num w:numId="21" w16cid:durableId="786579531">
    <w:abstractNumId w:val="10"/>
  </w:num>
  <w:num w:numId="22" w16cid:durableId="863203327">
    <w:abstractNumId w:val="8"/>
  </w:num>
  <w:num w:numId="23" w16cid:durableId="1759017174">
    <w:abstractNumId w:val="33"/>
  </w:num>
  <w:num w:numId="24" w16cid:durableId="1851329231">
    <w:abstractNumId w:val="23"/>
  </w:num>
  <w:num w:numId="25" w16cid:durableId="1437364248">
    <w:abstractNumId w:val="15"/>
  </w:num>
  <w:num w:numId="26" w16cid:durableId="114832885">
    <w:abstractNumId w:val="4"/>
  </w:num>
  <w:num w:numId="27" w16cid:durableId="964235988">
    <w:abstractNumId w:val="30"/>
  </w:num>
  <w:num w:numId="28" w16cid:durableId="177276081">
    <w:abstractNumId w:val="9"/>
  </w:num>
  <w:num w:numId="29" w16cid:durableId="598567582">
    <w:abstractNumId w:val="2"/>
  </w:num>
  <w:num w:numId="30" w16cid:durableId="257372544">
    <w:abstractNumId w:val="12"/>
  </w:num>
  <w:num w:numId="31" w16cid:durableId="971446189">
    <w:abstractNumId w:val="13"/>
  </w:num>
  <w:num w:numId="32" w16cid:durableId="1886870464">
    <w:abstractNumId w:val="3"/>
  </w:num>
  <w:num w:numId="33" w16cid:durableId="487941973">
    <w:abstractNumId w:val="26"/>
  </w:num>
  <w:num w:numId="34" w16cid:durableId="12801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3685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86CD2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3371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B4C04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073CB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2D99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E62B1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903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4516D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0F13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790B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38DC9"/>
  <w15:chartTrackingRefBased/>
  <w15:docId w15:val="{5D04A384-587E-4E7D-A8FE-F4DFC775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2026-02-04T13:03:00Z</dcterms:created>
  <dcterms:modified xsi:type="dcterms:W3CDTF">2026-02-04T13:03:00Z</dcterms:modified>
</cp:coreProperties>
</file>