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B28E" w14:textId="77777777" w:rsidR="0037617B" w:rsidRPr="00BE2659" w:rsidRDefault="00BE613D" w:rsidP="00281A19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E2659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77B4B2FF" w14:textId="703CD882" w:rsidR="0037617B" w:rsidRPr="005D6A3A" w:rsidRDefault="00BE613D" w:rsidP="00281A19">
      <w:pPr>
        <w:jc w:val="center"/>
        <w:rPr>
          <w:rFonts w:ascii="Cambria" w:hAnsi="Cambria"/>
          <w:b/>
          <w:color w:val="000000" w:themeColor="text1"/>
          <w:sz w:val="30"/>
          <w:szCs w:val="30"/>
        </w:rPr>
      </w:pPr>
      <w:r w:rsidRPr="005D6A3A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9B4047" w:rsidRPr="005D6A3A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</w:t>
      </w:r>
      <w:r w:rsidR="0031023C" w:rsidRPr="005D6A3A">
        <w:rPr>
          <w:rFonts w:ascii="Cambria" w:hAnsi="Cambria"/>
          <w:b/>
          <w:color w:val="000000" w:themeColor="text1"/>
          <w:sz w:val="30"/>
          <w:szCs w:val="30"/>
        </w:rPr>
        <w:t>9</w:t>
      </w:r>
    </w:p>
    <w:p w14:paraId="6A43D06D" w14:textId="77777777" w:rsidR="0037617B" w:rsidRPr="00BE613D" w:rsidRDefault="0037617B" w:rsidP="00281A19">
      <w:pPr>
        <w:jc w:val="center"/>
        <w:rPr>
          <w:rFonts w:ascii="Cambria" w:hAnsi="Cambria"/>
          <w:lang w:val="bg-BG"/>
        </w:rPr>
      </w:pPr>
    </w:p>
    <w:p w14:paraId="469FE619" w14:textId="225F9BC2" w:rsidR="0037617B" w:rsidRPr="005D6A3A" w:rsidRDefault="00BE613D" w:rsidP="00281A19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BE2659">
        <w:rPr>
          <w:rFonts w:ascii="Cambria" w:hAnsi="Cambria"/>
          <w:sz w:val="26"/>
          <w:szCs w:val="26"/>
        </w:rPr>
        <w:t>ОТ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ЗАСЕДАНИЕТО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НА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МИНИСТЕРСКИЯ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СЪВЕТ</w:t>
      </w:r>
      <w:r w:rsidR="0037617B" w:rsidRPr="00BE2659">
        <w:rPr>
          <w:rFonts w:ascii="Cambria" w:hAnsi="Cambria"/>
          <w:sz w:val="26"/>
          <w:szCs w:val="26"/>
        </w:rPr>
        <w:br/>
      </w:r>
      <w:r w:rsidRPr="005D6A3A">
        <w:rPr>
          <w:rFonts w:ascii="Cambria" w:hAnsi="Cambria"/>
          <w:color w:val="000000" w:themeColor="text1"/>
          <w:sz w:val="26"/>
          <w:szCs w:val="26"/>
        </w:rPr>
        <w:t>на</w:t>
      </w:r>
      <w:r w:rsidR="0037617B" w:rsidRPr="005D6A3A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31023C" w:rsidRPr="005D6A3A">
        <w:rPr>
          <w:rFonts w:ascii="Cambria" w:hAnsi="Cambria"/>
          <w:color w:val="000000" w:themeColor="text1"/>
          <w:sz w:val="26"/>
          <w:szCs w:val="26"/>
        </w:rPr>
        <w:t xml:space="preserve">23 февруари </w:t>
      </w:r>
      <w:r w:rsidR="007B3F73" w:rsidRPr="005D6A3A">
        <w:rPr>
          <w:rFonts w:ascii="Cambria" w:hAnsi="Cambria"/>
          <w:color w:val="000000" w:themeColor="text1"/>
          <w:sz w:val="26"/>
          <w:szCs w:val="26"/>
        </w:rPr>
        <w:t>202</w:t>
      </w:r>
      <w:r w:rsidR="007D6FE6" w:rsidRPr="005D6A3A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5D6A3A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7F4B3AA0" w14:textId="77777777" w:rsidR="0037617B" w:rsidRPr="00BE613D" w:rsidRDefault="0037617B" w:rsidP="00281A19">
      <w:pPr>
        <w:spacing w:line="360" w:lineRule="auto"/>
        <w:jc w:val="center"/>
        <w:rPr>
          <w:rFonts w:ascii="Cambria" w:hAnsi="Cambria"/>
          <w:lang w:val="bg-BG"/>
        </w:rPr>
      </w:pPr>
    </w:p>
    <w:p w14:paraId="0414FB66" w14:textId="77777777" w:rsidR="0037617B" w:rsidRPr="00BE613D" w:rsidRDefault="0037617B" w:rsidP="00281A19">
      <w:pPr>
        <w:jc w:val="center"/>
        <w:rPr>
          <w:rFonts w:ascii="Cambria" w:hAnsi="Cambria"/>
          <w:lang w:val="bg-BG"/>
        </w:rPr>
      </w:pPr>
    </w:p>
    <w:p w14:paraId="33FD217E" w14:textId="77777777" w:rsidR="0054699B" w:rsidRPr="00BE2659" w:rsidRDefault="00BE613D" w:rsidP="0054699B">
      <w:pPr>
        <w:spacing w:after="36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ЧЛЕНОВЕ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НА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МИНИСТЕРСКИЯ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СЪВЕТ</w:t>
      </w:r>
      <w:r w:rsidR="0054699B" w:rsidRPr="00BE2659">
        <w:rPr>
          <w:rFonts w:ascii="Cambria" w:hAnsi="Cambria"/>
          <w:b/>
          <w:szCs w:val="24"/>
          <w:lang w:val="bg-BG"/>
        </w:rPr>
        <w:t>:</w:t>
      </w:r>
    </w:p>
    <w:p w14:paraId="10FAA369" w14:textId="6B12E38C" w:rsidR="004C2921" w:rsidRPr="004C2921" w:rsidRDefault="009C5807" w:rsidP="0054699B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9C5807">
        <w:rPr>
          <w:rFonts w:ascii="Cambria" w:hAnsi="Cambria"/>
          <w:sz w:val="26"/>
          <w:szCs w:val="26"/>
          <w:lang w:val="bg-BG"/>
        </w:rPr>
        <w:t xml:space="preserve">Андрей Гюров, Андрей Янкулов, Мария Недина, Ангелина Бонева, Атанас Запрянов, Георги Клисурски, Георги Шарков, Емил Дечев, Иван </w:t>
      </w:r>
      <w:proofErr w:type="spellStart"/>
      <w:r w:rsidRPr="009C5807">
        <w:rPr>
          <w:rFonts w:ascii="Cambria" w:hAnsi="Cambria"/>
          <w:sz w:val="26"/>
          <w:szCs w:val="26"/>
          <w:lang w:val="bg-BG"/>
        </w:rPr>
        <w:t>Христанов</w:t>
      </w:r>
      <w:proofErr w:type="spellEnd"/>
      <w:r w:rsidRPr="009C5807">
        <w:rPr>
          <w:rFonts w:ascii="Cambria" w:hAnsi="Cambria"/>
          <w:sz w:val="26"/>
          <w:szCs w:val="26"/>
          <w:lang w:val="bg-BG"/>
        </w:rPr>
        <w:t>, Ирена Георгиева, Ирена Младенова, Ирина Щонова, Корман Исмаилов, Михаил Околийски,</w:t>
      </w:r>
      <w:r w:rsidR="008B1F2A">
        <w:rPr>
          <w:rFonts w:ascii="Cambria" w:hAnsi="Cambria"/>
          <w:sz w:val="26"/>
          <w:szCs w:val="26"/>
          <w:lang w:val="bg-BG"/>
        </w:rPr>
        <w:t xml:space="preserve"> </w:t>
      </w:r>
      <w:r w:rsidRPr="009C5807">
        <w:rPr>
          <w:rFonts w:ascii="Cambria" w:hAnsi="Cambria"/>
          <w:sz w:val="26"/>
          <w:szCs w:val="26"/>
          <w:lang w:val="bg-BG"/>
        </w:rPr>
        <w:t>Найден Тодоров, Сергей Игнатов, Хасан Адемов, Юлиян Попов.</w:t>
      </w:r>
    </w:p>
    <w:p w14:paraId="7A5BB54E" w14:textId="77777777" w:rsidR="0037617B" w:rsidRPr="00BE2659" w:rsidRDefault="00BE613D" w:rsidP="00281A19">
      <w:pPr>
        <w:spacing w:after="24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СА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И</w:t>
      </w:r>
      <w:r w:rsidR="0037617B" w:rsidRPr="00BE2659">
        <w:rPr>
          <w:rFonts w:ascii="Cambria" w:hAnsi="Cambria"/>
          <w:b/>
          <w:szCs w:val="24"/>
          <w:lang w:val="bg-BG"/>
        </w:rPr>
        <w:t>:</w:t>
      </w:r>
    </w:p>
    <w:p w14:paraId="2B475A16" w14:textId="6E58EA14" w:rsidR="0037617B" w:rsidRDefault="008B1F2A" w:rsidP="00281A19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Иво Кацаров</w:t>
      </w:r>
      <w:r w:rsidR="002D7D0D">
        <w:rPr>
          <w:rFonts w:ascii="Cambria" w:hAnsi="Cambria"/>
          <w:sz w:val="26"/>
          <w:szCs w:val="26"/>
          <w:lang w:val="bg-BG"/>
        </w:rPr>
        <w:t xml:space="preserve"> </w:t>
      </w:r>
      <w:r w:rsidR="002D7D0D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  <w:lang w:val="bg-BG"/>
        </w:rPr>
        <w:t>МВР</w:t>
      </w:r>
      <w:r w:rsidR="002D7D0D"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  <w:lang w:val="bg-BG"/>
        </w:rPr>
        <w:t>, Марин Райков (МВнР), Теодора Георгиева (МЕ)</w:t>
      </w:r>
      <w:r w:rsidR="00692217" w:rsidRPr="00BE2659">
        <w:rPr>
          <w:rFonts w:ascii="Cambria" w:hAnsi="Cambria"/>
          <w:sz w:val="26"/>
          <w:szCs w:val="26"/>
          <w:lang w:val="bg-BG"/>
        </w:rPr>
        <w:t>.</w:t>
      </w:r>
    </w:p>
    <w:p w14:paraId="1934D694" w14:textId="77777777" w:rsidR="00876F53" w:rsidRDefault="00876F53" w:rsidP="00281A19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</w:p>
    <w:p w14:paraId="1AC73D84" w14:textId="77777777" w:rsidR="00876F53" w:rsidRPr="00BE2659" w:rsidRDefault="00876F53" w:rsidP="00281A19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</w:p>
    <w:p w14:paraId="00741E92" w14:textId="67A2A650" w:rsidR="00E7614A" w:rsidRPr="00031239" w:rsidRDefault="0037617B" w:rsidP="00031239">
      <w:pPr>
        <w:jc w:val="both"/>
        <w:rPr>
          <w:rFonts w:ascii="Cambria" w:hAnsi="Cambria"/>
          <w:lang w:val="bg-BG"/>
        </w:rPr>
      </w:pPr>
      <w:r w:rsidRPr="00BE613D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1023C" w:rsidRPr="0031023C" w14:paraId="7A1690A6" w14:textId="77777777" w:rsidTr="004C7727">
        <w:tc>
          <w:tcPr>
            <w:tcW w:w="4253" w:type="dxa"/>
          </w:tcPr>
          <w:p w14:paraId="01C57499" w14:textId="77777777" w:rsidR="0037617B" w:rsidRPr="0031023C" w:rsidRDefault="00BE613D" w:rsidP="00BE613D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31023C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31023C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31023C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31023C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0F16D5D9" w14:textId="77777777" w:rsidR="0037617B" w:rsidRPr="0031023C" w:rsidRDefault="00BE613D" w:rsidP="00BE613D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31023C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31023C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31023C" w:rsidRPr="0031023C" w14:paraId="37778E66" w14:textId="77777777" w:rsidTr="004C7727">
        <w:tc>
          <w:tcPr>
            <w:tcW w:w="4253" w:type="dxa"/>
          </w:tcPr>
          <w:p w14:paraId="20BCD9A2" w14:textId="2A2C66C7" w:rsidR="000761E8" w:rsidRPr="0031023C" w:rsidRDefault="0031023C" w:rsidP="000761E8">
            <w:pPr>
              <w:pStyle w:val="Heading1"/>
              <w:keepNext w:val="0"/>
              <w:rPr>
                <w:lang w:val="bg-BG"/>
              </w:rPr>
            </w:pPr>
            <w:r w:rsidRPr="0031023C">
              <w:rPr>
                <w:lang w:val="ru-RU"/>
              </w:rPr>
              <w:t xml:space="preserve">Проект на Постановление за изменение </w:t>
            </w:r>
            <w:r w:rsidRPr="0031023C">
              <w:rPr>
                <w:lang w:val="bg-BG"/>
              </w:rPr>
              <w:t>на Устройствения правилник на Министерския съвет и на неговата администрация, приет с Постановление № 229 на Министерския съвет от 2009 г.</w:t>
            </w:r>
          </w:p>
          <w:p w14:paraId="35A9317A" w14:textId="77777777" w:rsidR="0031023C" w:rsidRPr="009F0A29" w:rsidRDefault="0031023C" w:rsidP="0031023C">
            <w:pPr>
              <w:pStyle w:val="Heading1Bold"/>
              <w:rPr>
                <w:b w:val="0"/>
                <w:bCs/>
                <w:lang w:val="bg-BG"/>
              </w:rPr>
            </w:pPr>
            <w:r w:rsidRPr="009F0A29">
              <w:rPr>
                <w:b w:val="0"/>
                <w:bCs/>
                <w:lang w:val="bg-BG"/>
              </w:rPr>
              <w:t>министър-председателят</w:t>
            </w:r>
          </w:p>
          <w:p w14:paraId="7505B700" w14:textId="77777777" w:rsidR="0031023C" w:rsidRPr="0031023C" w:rsidRDefault="0031023C" w:rsidP="0031023C">
            <w:pPr>
              <w:pStyle w:val="Heading1Bold"/>
              <w:rPr>
                <w:lang w:val="bg-BG"/>
              </w:rPr>
            </w:pPr>
            <w:r w:rsidRPr="009F0A29">
              <w:rPr>
                <w:b w:val="0"/>
                <w:bCs/>
                <w:lang w:val="bg-BG"/>
              </w:rPr>
              <w:t>Андрей Гюров</w:t>
            </w:r>
          </w:p>
          <w:p w14:paraId="6EA28A10" w14:textId="77777777" w:rsidR="0031023C" w:rsidRPr="0031023C" w:rsidRDefault="0031023C" w:rsidP="0031023C">
            <w:pPr>
              <w:pStyle w:val="Heading1Bold"/>
              <w:rPr>
                <w:lang w:val="ru-RU"/>
              </w:rPr>
            </w:pPr>
          </w:p>
          <w:p w14:paraId="306022FD" w14:textId="77777777" w:rsidR="0031023C" w:rsidRDefault="0031023C" w:rsidP="0031023C">
            <w:pPr>
              <w:pStyle w:val="Heading1Bold"/>
              <w:rPr>
                <w:lang w:val="ru-RU"/>
              </w:rPr>
            </w:pPr>
          </w:p>
          <w:p w14:paraId="3A352CB8" w14:textId="77777777" w:rsidR="00031239" w:rsidRDefault="00031239" w:rsidP="0031023C">
            <w:pPr>
              <w:pStyle w:val="Heading1Bold"/>
              <w:rPr>
                <w:lang w:val="ru-RU"/>
              </w:rPr>
            </w:pPr>
          </w:p>
          <w:p w14:paraId="62E41CC5" w14:textId="62A5966F" w:rsidR="00031239" w:rsidRPr="0031023C" w:rsidRDefault="00031239" w:rsidP="0031023C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64309957" w14:textId="4174D473" w:rsidR="001043EB" w:rsidRPr="0031023C" w:rsidRDefault="008B1F2A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31023C" w:rsidRPr="0031023C" w14:paraId="24E952F9" w14:textId="77777777" w:rsidTr="004C7727">
        <w:tc>
          <w:tcPr>
            <w:tcW w:w="4253" w:type="dxa"/>
          </w:tcPr>
          <w:p w14:paraId="5870FC3D" w14:textId="77777777" w:rsidR="0031023C" w:rsidRPr="0031023C" w:rsidRDefault="0031023C" w:rsidP="000761E8">
            <w:pPr>
              <w:pStyle w:val="Heading1"/>
              <w:keepNext w:val="0"/>
              <w:rPr>
                <w:lang w:val="bg-BG"/>
              </w:rPr>
            </w:pPr>
            <w:r w:rsidRPr="0031023C">
              <w:rPr>
                <w:rFonts w:hint="eastAsia"/>
                <w:lang w:val="ru-RU"/>
              </w:rPr>
              <w:t>Проект</w:t>
            </w:r>
            <w:r w:rsidRPr="0031023C">
              <w:rPr>
                <w:lang w:val="ru-RU"/>
              </w:rPr>
              <w:t xml:space="preserve"> </w:t>
            </w:r>
            <w:r w:rsidRPr="0031023C">
              <w:rPr>
                <w:rFonts w:hint="eastAsia"/>
                <w:lang w:val="ru-RU"/>
              </w:rPr>
              <w:t>на</w:t>
            </w:r>
            <w:r w:rsidRPr="0031023C">
              <w:rPr>
                <w:lang w:val="ru-RU"/>
              </w:rPr>
              <w:t xml:space="preserve"> </w:t>
            </w:r>
            <w:r w:rsidRPr="0031023C">
              <w:rPr>
                <w:rFonts w:hint="eastAsia"/>
                <w:lang w:val="ru-RU"/>
              </w:rPr>
              <w:t>Постановление</w:t>
            </w:r>
            <w:r w:rsidRPr="0031023C">
              <w:rPr>
                <w:lang w:val="ru-RU"/>
              </w:rPr>
              <w:t xml:space="preserve"> </w:t>
            </w:r>
            <w:r w:rsidRPr="0031023C">
              <w:rPr>
                <w:rFonts w:hint="eastAsia"/>
                <w:lang w:val="ru-RU"/>
              </w:rPr>
              <w:t>за</w:t>
            </w:r>
            <w:r w:rsidRPr="0031023C">
              <w:rPr>
                <w:lang w:val="bg-BG"/>
              </w:rPr>
              <w:t xml:space="preserve"> приемане на план-сметка за разходите/трансферите по подготовката и произвеждането на изборите за народни представители на 19 април 2026 г.</w:t>
            </w:r>
          </w:p>
          <w:p w14:paraId="144C59E0" w14:textId="0F05A2FF" w:rsidR="0031023C" w:rsidRPr="009F0A29" w:rsidRDefault="0031023C" w:rsidP="0031023C">
            <w:pPr>
              <w:pStyle w:val="Heading1Bold"/>
              <w:rPr>
                <w:b w:val="0"/>
                <w:bCs/>
                <w:lang w:val="ru-RU"/>
              </w:rPr>
            </w:pPr>
            <w:r w:rsidRPr="009F0A29">
              <w:rPr>
                <w:b w:val="0"/>
                <w:bCs/>
                <w:lang w:val="bg-BG"/>
              </w:rPr>
              <w:t>м-р Г. Клисурски</w:t>
            </w:r>
            <w:r w:rsidRPr="009F0A29">
              <w:rPr>
                <w:b w:val="0"/>
                <w:bCs/>
                <w:lang w:val="ru-RU"/>
              </w:rPr>
              <w:t xml:space="preserve"> – МФ</w:t>
            </w:r>
          </w:p>
          <w:p w14:paraId="60F8942D" w14:textId="77777777" w:rsidR="0031023C" w:rsidRPr="0031023C" w:rsidRDefault="0031023C" w:rsidP="0031023C">
            <w:pPr>
              <w:pStyle w:val="Heading1Bold"/>
              <w:rPr>
                <w:lang w:val="ru-RU"/>
              </w:rPr>
            </w:pPr>
          </w:p>
          <w:p w14:paraId="5438CD6D" w14:textId="77777777" w:rsidR="0031023C" w:rsidRDefault="0031023C" w:rsidP="0031023C">
            <w:pPr>
              <w:pStyle w:val="Heading1Bold"/>
              <w:rPr>
                <w:lang w:val="ru-RU"/>
              </w:rPr>
            </w:pPr>
          </w:p>
          <w:p w14:paraId="422552BB" w14:textId="77777777" w:rsidR="00031239" w:rsidRDefault="00031239" w:rsidP="0031023C">
            <w:pPr>
              <w:pStyle w:val="Heading1Bold"/>
              <w:rPr>
                <w:lang w:val="ru-RU"/>
              </w:rPr>
            </w:pPr>
          </w:p>
          <w:p w14:paraId="0908CF23" w14:textId="3B802B3B" w:rsidR="00031239" w:rsidRPr="0031023C" w:rsidRDefault="00031239" w:rsidP="0031023C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31FF298A" w14:textId="799FE69F" w:rsidR="0031023C" w:rsidRPr="0031023C" w:rsidRDefault="008B1F2A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 с направените изменения.</w:t>
            </w:r>
          </w:p>
        </w:tc>
      </w:tr>
      <w:tr w:rsidR="00CD5A29" w:rsidRPr="0031023C" w14:paraId="124F5993" w14:textId="77777777" w:rsidTr="004C7727">
        <w:tc>
          <w:tcPr>
            <w:tcW w:w="4253" w:type="dxa"/>
          </w:tcPr>
          <w:p w14:paraId="6A9E3790" w14:textId="77777777" w:rsidR="00CD5A29" w:rsidRDefault="00CD5A29" w:rsidP="000761E8">
            <w:pPr>
              <w:pStyle w:val="Heading1"/>
              <w:keepNext w:val="0"/>
              <w:rPr>
                <w:lang w:val="bg-BG"/>
              </w:rPr>
            </w:pPr>
            <w:r>
              <w:rPr>
                <w:rFonts w:hint="eastAsia"/>
                <w:lang w:val="en-US"/>
              </w:rPr>
              <w:t>П</w:t>
            </w:r>
            <w:proofErr w:type="spellStart"/>
            <w:r>
              <w:rPr>
                <w:lang w:val="bg-BG"/>
              </w:rPr>
              <w:t>роект</w:t>
            </w:r>
            <w:proofErr w:type="spellEnd"/>
            <w:r>
              <w:rPr>
                <w:lang w:val="bg-BG"/>
              </w:rPr>
              <w:t xml:space="preserve"> на Решение за </w:t>
            </w:r>
            <w:r w:rsidRPr="00CD5A29">
              <w:rPr>
                <w:lang w:val="bg-BG"/>
              </w:rPr>
              <w:t xml:space="preserve">оттегляне на предложението до Народното събрание на Република България за избор на председател на Държавна агенция „Национална </w:t>
            </w:r>
            <w:proofErr w:type="gramStart"/>
            <w:r w:rsidRPr="00CD5A29">
              <w:rPr>
                <w:lang w:val="bg-BG"/>
              </w:rPr>
              <w:t>сигурност“</w:t>
            </w:r>
            <w:proofErr w:type="gramEnd"/>
            <w:r w:rsidRPr="00CD5A29">
              <w:rPr>
                <w:lang w:val="bg-BG"/>
              </w:rPr>
              <w:t>.</w:t>
            </w:r>
          </w:p>
          <w:p w14:paraId="6A423223" w14:textId="77777777" w:rsidR="00CD5A29" w:rsidRPr="009F0A29" w:rsidRDefault="00CD5A29" w:rsidP="00CD5A29">
            <w:pPr>
              <w:pStyle w:val="Heading1Bold"/>
              <w:rPr>
                <w:b w:val="0"/>
                <w:bCs/>
                <w:lang w:val="bg-BG"/>
              </w:rPr>
            </w:pPr>
            <w:r w:rsidRPr="009F0A29">
              <w:rPr>
                <w:b w:val="0"/>
                <w:bCs/>
                <w:lang w:val="bg-BG"/>
              </w:rPr>
              <w:t>министър-председателят</w:t>
            </w:r>
          </w:p>
          <w:p w14:paraId="17E14190" w14:textId="77777777" w:rsidR="00CD5A29" w:rsidRPr="009F0A29" w:rsidRDefault="00CD5A29" w:rsidP="00CD5A29">
            <w:pPr>
              <w:pStyle w:val="Heading1Bold"/>
              <w:rPr>
                <w:b w:val="0"/>
                <w:bCs/>
                <w:lang w:val="bg-BG"/>
              </w:rPr>
            </w:pPr>
            <w:r w:rsidRPr="009F0A29">
              <w:rPr>
                <w:b w:val="0"/>
                <w:bCs/>
                <w:lang w:val="bg-BG"/>
              </w:rPr>
              <w:t>Андрей Гюров</w:t>
            </w:r>
          </w:p>
          <w:p w14:paraId="17D58892" w14:textId="77777777" w:rsidR="00CD5A29" w:rsidRDefault="00CD5A29" w:rsidP="00CD5A29">
            <w:pPr>
              <w:pStyle w:val="Heading1Bold"/>
              <w:rPr>
                <w:lang w:val="bg-BG"/>
              </w:rPr>
            </w:pPr>
          </w:p>
          <w:p w14:paraId="4ECB8987" w14:textId="77777777" w:rsidR="00031239" w:rsidRDefault="00031239" w:rsidP="00CD5A29">
            <w:pPr>
              <w:pStyle w:val="Heading1Bold"/>
              <w:rPr>
                <w:lang w:val="bg-BG"/>
              </w:rPr>
            </w:pPr>
          </w:p>
          <w:p w14:paraId="326B3FD5" w14:textId="77777777" w:rsidR="00031239" w:rsidRDefault="00031239" w:rsidP="00CD5A29">
            <w:pPr>
              <w:pStyle w:val="Heading1Bold"/>
              <w:rPr>
                <w:lang w:val="bg-BG"/>
              </w:rPr>
            </w:pPr>
          </w:p>
          <w:p w14:paraId="1219A7C8" w14:textId="088A5D75" w:rsidR="00CD5A29" w:rsidRPr="00CD5A29" w:rsidRDefault="00CD5A29" w:rsidP="00CD5A2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D46704E" w14:textId="1D495348" w:rsidR="00CD5A29" w:rsidRPr="0031023C" w:rsidRDefault="008B1F2A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CD5A29" w:rsidRPr="0031023C" w14:paraId="2027ADE1" w14:textId="77777777" w:rsidTr="004C7727">
        <w:tc>
          <w:tcPr>
            <w:tcW w:w="4253" w:type="dxa"/>
          </w:tcPr>
          <w:p w14:paraId="11CD231D" w14:textId="77777777" w:rsidR="00CD5A29" w:rsidRDefault="00CD5A29" w:rsidP="00CD5A29">
            <w:pPr>
              <w:pStyle w:val="Heading1"/>
              <w:keepNext w:val="0"/>
              <w:rPr>
                <w:lang w:val="bg-BG"/>
              </w:rPr>
            </w:pPr>
            <w:r w:rsidRPr="00CD5A29">
              <w:rPr>
                <w:lang w:val="bg-BG"/>
              </w:rPr>
              <w:t>Проект на Решение за освобождаване и за назначаване на областни управители.</w:t>
            </w:r>
          </w:p>
          <w:p w14:paraId="7C82A10E" w14:textId="77777777" w:rsidR="00CD5A29" w:rsidRPr="009F0A29" w:rsidRDefault="00CD5A29" w:rsidP="00CD5A29">
            <w:pPr>
              <w:pStyle w:val="Heading1Bold"/>
              <w:rPr>
                <w:b w:val="0"/>
                <w:bCs/>
                <w:lang w:val="bg-BG"/>
              </w:rPr>
            </w:pPr>
            <w:r w:rsidRPr="009F0A29">
              <w:rPr>
                <w:b w:val="0"/>
                <w:bCs/>
                <w:lang w:val="bg-BG"/>
              </w:rPr>
              <w:t>министър-председателят</w:t>
            </w:r>
          </w:p>
          <w:p w14:paraId="27EDF12B" w14:textId="577C8C0B" w:rsidR="00031239" w:rsidRPr="00CD5A29" w:rsidRDefault="00CD5A29" w:rsidP="00CD5A29">
            <w:pPr>
              <w:pStyle w:val="Heading1Bold"/>
              <w:rPr>
                <w:lang w:val="bg-BG"/>
              </w:rPr>
            </w:pPr>
            <w:r w:rsidRPr="009F0A29">
              <w:rPr>
                <w:b w:val="0"/>
                <w:bCs/>
                <w:lang w:val="bg-BG"/>
              </w:rPr>
              <w:t>Андрей Гюров</w:t>
            </w:r>
          </w:p>
        </w:tc>
        <w:tc>
          <w:tcPr>
            <w:tcW w:w="5103" w:type="dxa"/>
          </w:tcPr>
          <w:p w14:paraId="6E49CC18" w14:textId="51803D6D" w:rsidR="00CD5A29" w:rsidRPr="0031023C" w:rsidRDefault="008B1F2A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CD5A29" w:rsidRPr="0031023C" w14:paraId="055DD510" w14:textId="77777777" w:rsidTr="004C7727">
        <w:tc>
          <w:tcPr>
            <w:tcW w:w="4253" w:type="dxa"/>
          </w:tcPr>
          <w:p w14:paraId="1211AAC2" w14:textId="27237A88" w:rsidR="00CD5A29" w:rsidRDefault="00CD5A29" w:rsidP="00CD5A29">
            <w:pPr>
              <w:pStyle w:val="Heading1"/>
              <w:keepNext w:val="0"/>
              <w:rPr>
                <w:lang w:val="bg-BG"/>
              </w:rPr>
            </w:pPr>
            <w:r w:rsidRPr="00CD5A29">
              <w:rPr>
                <w:lang w:val="bg-BG"/>
              </w:rPr>
              <w:lastRenderedPageBreak/>
              <w:t xml:space="preserve">Проект на Решение за одобряване проект на </w:t>
            </w:r>
            <w:r w:rsidR="004B3197" w:rsidRPr="00CD5A29">
              <w:rPr>
                <w:lang w:val="bg-BG"/>
              </w:rPr>
              <w:t>С</w:t>
            </w:r>
            <w:r w:rsidRPr="00CD5A29">
              <w:rPr>
                <w:lang w:val="bg-BG"/>
              </w:rPr>
              <w:t>ъвместно изявление за повишаване сигурността на доставките на природен газ за Централна и Източна Европа на министрите на енергетиката и представителите на Република Гърция, Република България, Унгария, Република Полша, Румъния, Словашка</w:t>
            </w:r>
            <w:r w:rsidR="00FA0BE6">
              <w:rPr>
                <w:lang w:val="bg-BG"/>
              </w:rPr>
              <w:t>та</w:t>
            </w:r>
            <w:r w:rsidRPr="00CD5A29">
              <w:rPr>
                <w:lang w:val="bg-BG"/>
              </w:rPr>
              <w:t xml:space="preserve"> република, Република Молдова, Украйна, Република Хърватия, Република Литва, Република Сърбия, Босна и Херцеговина и Съединените американски щати.</w:t>
            </w:r>
          </w:p>
          <w:p w14:paraId="2914F2E5" w14:textId="412A6B87" w:rsidR="00CD5A29" w:rsidRPr="009F0A29" w:rsidRDefault="00CD5A29" w:rsidP="00CD5A29">
            <w:pPr>
              <w:pStyle w:val="Heading1Bold"/>
              <w:rPr>
                <w:b w:val="0"/>
                <w:bCs/>
                <w:lang w:val="bg-BG"/>
              </w:rPr>
            </w:pPr>
            <w:r w:rsidRPr="009F0A29">
              <w:rPr>
                <w:b w:val="0"/>
                <w:bCs/>
                <w:lang w:val="bg-BG"/>
              </w:rPr>
              <w:t xml:space="preserve">м-р Т. Трайков </w:t>
            </w:r>
            <w:r w:rsidR="008B1F2A" w:rsidRPr="009F0A29">
              <w:rPr>
                <w:b w:val="0"/>
                <w:bCs/>
                <w:lang w:val="bg-BG"/>
              </w:rPr>
              <w:t>–</w:t>
            </w:r>
            <w:r w:rsidRPr="009F0A29">
              <w:rPr>
                <w:b w:val="0"/>
                <w:bCs/>
                <w:lang w:val="bg-BG"/>
              </w:rPr>
              <w:t xml:space="preserve"> МЕ</w:t>
            </w:r>
          </w:p>
          <w:p w14:paraId="2F107B6E" w14:textId="77777777" w:rsidR="008B1F2A" w:rsidRDefault="008B1F2A" w:rsidP="00CD5A29">
            <w:pPr>
              <w:pStyle w:val="Heading1Bold"/>
              <w:rPr>
                <w:lang w:val="bg-BG"/>
              </w:rPr>
            </w:pPr>
          </w:p>
          <w:p w14:paraId="6DC3E038" w14:textId="4C6BE629" w:rsidR="008B1F2A" w:rsidRPr="00CD5A29" w:rsidRDefault="008B1F2A" w:rsidP="00CD5A2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E83E046" w14:textId="6BF171B8" w:rsidR="00CD5A29" w:rsidRPr="000450D3" w:rsidRDefault="004B3197" w:rsidP="000450D3">
            <w:pPr>
              <w:pStyle w:val="ListParagraph"/>
              <w:numPr>
                <w:ilvl w:val="0"/>
                <w:numId w:val="21"/>
              </w:numPr>
              <w:ind w:left="777" w:firstLine="465"/>
              <w:jc w:val="both"/>
              <w:rPr>
                <w:rFonts w:ascii="Cambria" w:hAnsi="Cambria"/>
                <w:kern w:val="28"/>
                <w:sz w:val="26"/>
                <w:szCs w:val="26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Одобрява проекта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Съвместно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изявление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повишаване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сигурността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доставките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природен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газ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Централна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Източна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министрите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енергетиката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представителите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Гърция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Унгария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Полша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Румъния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Словашка</w:t>
            </w:r>
            <w:r w:rsidR="003F6F5F"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 w:rsidR="003F6F5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Молдова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Украйна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Хърватия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Литва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Сърбия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Босна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Херцеговина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Съединените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американски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щати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00E3F2B8" w14:textId="77777777" w:rsidR="000450D3" w:rsidRDefault="004B3197" w:rsidP="000450D3">
            <w:pPr>
              <w:pStyle w:val="ListParagraph"/>
              <w:numPr>
                <w:ilvl w:val="0"/>
                <w:numId w:val="21"/>
              </w:numPr>
              <w:ind w:left="777" w:firstLine="46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Министърът на енергетиката да подпише изявление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то </w:t>
            </w:r>
            <w:r w:rsidR="000450D3" w:rsidRPr="000450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 т. 1.</w:t>
            </w:r>
          </w:p>
          <w:p w14:paraId="532337DB" w14:textId="77777777" w:rsidR="00B06A81" w:rsidRDefault="00B06A81" w:rsidP="00B06A81">
            <w:pPr>
              <w:pStyle w:val="ListParagraph"/>
              <w:ind w:left="124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E7DA634" w14:textId="2EA35FA5" w:rsidR="00B06A81" w:rsidRPr="000450D3" w:rsidRDefault="00B06A81" w:rsidP="00B06A81">
            <w:pPr>
              <w:pStyle w:val="ListParagraph"/>
              <w:ind w:left="124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8B1F2A" w:rsidRPr="0031023C" w14:paraId="4274D135" w14:textId="77777777" w:rsidTr="004C7727">
        <w:tc>
          <w:tcPr>
            <w:tcW w:w="4253" w:type="dxa"/>
          </w:tcPr>
          <w:p w14:paraId="61F4B400" w14:textId="77777777" w:rsidR="008B1F2A" w:rsidRDefault="008B1F2A" w:rsidP="00CD5A29">
            <w:pPr>
              <w:pStyle w:val="Heading1"/>
              <w:keepNext w:val="0"/>
              <w:rPr>
                <w:lang w:val="bg-BG"/>
              </w:rPr>
            </w:pPr>
            <w:r w:rsidRPr="008B1F2A">
              <w:rPr>
                <w:rFonts w:hint="eastAsia"/>
                <w:lang w:val="bg-BG"/>
              </w:rPr>
              <w:t>Проект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на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Решение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за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предложение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до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Президента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на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Република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България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за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издаване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на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Указ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за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прекратяване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на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правомощията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на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главния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секретар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на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Министерството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на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вътрешните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работи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и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за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освобождаването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му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от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длъжност</w:t>
            </w:r>
            <w:r w:rsidRPr="008B1F2A">
              <w:rPr>
                <w:lang w:val="bg-BG"/>
              </w:rPr>
              <w:t>. (</w:t>
            </w:r>
            <w:r w:rsidRPr="008B1F2A">
              <w:rPr>
                <w:rFonts w:hint="eastAsia"/>
                <w:lang w:val="bg-BG"/>
              </w:rPr>
              <w:t>Приет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неприсъствено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по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реда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на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чл</w:t>
            </w:r>
            <w:r w:rsidRPr="008B1F2A">
              <w:rPr>
                <w:lang w:val="bg-BG"/>
              </w:rPr>
              <w:t xml:space="preserve">. 7, </w:t>
            </w:r>
            <w:r w:rsidRPr="008B1F2A">
              <w:rPr>
                <w:rFonts w:hint="eastAsia"/>
                <w:lang w:val="bg-BG"/>
              </w:rPr>
              <w:t>ал</w:t>
            </w:r>
            <w:r w:rsidRPr="008B1F2A">
              <w:rPr>
                <w:lang w:val="bg-BG"/>
              </w:rPr>
              <w:t xml:space="preserve">. 3 </w:t>
            </w:r>
            <w:r w:rsidRPr="008B1F2A">
              <w:rPr>
                <w:rFonts w:hint="eastAsia"/>
                <w:lang w:val="bg-BG"/>
              </w:rPr>
              <w:t>от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УПМСНА</w:t>
            </w:r>
            <w:r w:rsidRPr="008B1F2A">
              <w:rPr>
                <w:lang w:val="bg-BG"/>
              </w:rPr>
              <w:t xml:space="preserve"> </w:t>
            </w:r>
            <w:r w:rsidRPr="008B1F2A">
              <w:rPr>
                <w:rFonts w:hint="eastAsia"/>
                <w:lang w:val="bg-BG"/>
              </w:rPr>
              <w:t>на</w:t>
            </w:r>
            <w:r w:rsidRPr="008B1F2A">
              <w:rPr>
                <w:lang w:val="bg-BG"/>
              </w:rPr>
              <w:t xml:space="preserve">                                22 </w:t>
            </w:r>
            <w:r w:rsidRPr="008B1F2A">
              <w:rPr>
                <w:rFonts w:hint="eastAsia"/>
                <w:lang w:val="bg-BG"/>
              </w:rPr>
              <w:t>февруари</w:t>
            </w:r>
            <w:r w:rsidRPr="008B1F2A">
              <w:rPr>
                <w:lang w:val="bg-BG"/>
              </w:rPr>
              <w:t xml:space="preserve"> 2026 </w:t>
            </w:r>
            <w:r w:rsidRPr="008B1F2A">
              <w:rPr>
                <w:rFonts w:hint="eastAsia"/>
                <w:lang w:val="bg-BG"/>
              </w:rPr>
              <w:t>г</w:t>
            </w:r>
            <w:r w:rsidRPr="008B1F2A">
              <w:rPr>
                <w:lang w:val="bg-BG"/>
              </w:rPr>
              <w:t>.).</w:t>
            </w:r>
          </w:p>
          <w:p w14:paraId="3443A5EE" w14:textId="40FE823E" w:rsidR="008B1F2A" w:rsidRPr="009F0A29" w:rsidRDefault="008B1F2A" w:rsidP="008B1F2A">
            <w:pPr>
              <w:pStyle w:val="Heading1Bold"/>
              <w:rPr>
                <w:b w:val="0"/>
                <w:bCs/>
                <w:lang w:val="bg-BG"/>
              </w:rPr>
            </w:pPr>
            <w:r w:rsidRPr="009F0A29">
              <w:rPr>
                <w:rFonts w:hint="eastAsia"/>
                <w:b w:val="0"/>
                <w:bCs/>
                <w:lang w:val="bg-BG"/>
              </w:rPr>
              <w:t>м</w:t>
            </w:r>
            <w:r w:rsidRPr="009F0A29">
              <w:rPr>
                <w:b w:val="0"/>
                <w:bCs/>
                <w:lang w:val="bg-BG"/>
              </w:rPr>
              <w:t>-</w:t>
            </w:r>
            <w:r w:rsidRPr="009F0A29">
              <w:rPr>
                <w:rFonts w:hint="eastAsia"/>
                <w:b w:val="0"/>
                <w:bCs/>
                <w:lang w:val="bg-BG"/>
              </w:rPr>
              <w:t>р</w:t>
            </w:r>
            <w:r w:rsidRPr="009F0A29">
              <w:rPr>
                <w:b w:val="0"/>
                <w:bCs/>
                <w:lang w:val="bg-BG"/>
              </w:rPr>
              <w:t xml:space="preserve"> </w:t>
            </w:r>
            <w:r w:rsidRPr="009F0A29">
              <w:rPr>
                <w:rFonts w:hint="eastAsia"/>
                <w:b w:val="0"/>
                <w:bCs/>
                <w:lang w:val="bg-BG"/>
              </w:rPr>
              <w:t>Е</w:t>
            </w:r>
            <w:r w:rsidRPr="009F0A29">
              <w:rPr>
                <w:b w:val="0"/>
                <w:bCs/>
                <w:lang w:val="bg-BG"/>
              </w:rPr>
              <w:t xml:space="preserve">. </w:t>
            </w:r>
            <w:r w:rsidRPr="009F0A29">
              <w:rPr>
                <w:rFonts w:hint="eastAsia"/>
                <w:b w:val="0"/>
                <w:bCs/>
                <w:lang w:val="bg-BG"/>
              </w:rPr>
              <w:t>Дечев</w:t>
            </w:r>
            <w:r w:rsidRPr="009F0A29">
              <w:rPr>
                <w:b w:val="0"/>
                <w:bCs/>
                <w:lang w:val="bg-BG"/>
              </w:rPr>
              <w:t xml:space="preserve"> – </w:t>
            </w:r>
            <w:r w:rsidRPr="009F0A29">
              <w:rPr>
                <w:rFonts w:hint="eastAsia"/>
                <w:b w:val="0"/>
                <w:bCs/>
                <w:lang w:val="bg-BG"/>
              </w:rPr>
              <w:t>МВР</w:t>
            </w:r>
          </w:p>
        </w:tc>
        <w:tc>
          <w:tcPr>
            <w:tcW w:w="5103" w:type="dxa"/>
          </w:tcPr>
          <w:p w14:paraId="22416963" w14:textId="525CD187" w:rsidR="008B1F2A" w:rsidRDefault="000C1515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0962C6AC" w14:textId="60FFE0C2" w:rsidR="00F769D8" w:rsidRPr="00D558C2" w:rsidRDefault="00F769D8" w:rsidP="00F769D8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Андрей Гюров</w:t>
      </w:r>
    </w:p>
    <w:p w14:paraId="2D6C79CB" w14:textId="77777777" w:rsidR="00F769D8" w:rsidRPr="00D558C2" w:rsidRDefault="00F769D8" w:rsidP="00F769D8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35893B43" w14:textId="77777777" w:rsidR="00F769D8" w:rsidRPr="00D558C2" w:rsidRDefault="00F769D8" w:rsidP="00F769D8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3C3ADE6A" w14:textId="246E8204" w:rsidR="0083160B" w:rsidRPr="00B13A20" w:rsidRDefault="00F769D8" w:rsidP="00F769D8">
      <w:pPr>
        <w:ind w:left="720"/>
        <w:jc w:val="both"/>
        <w:rPr>
          <w:rFonts w:ascii="Cambria" w:hAnsi="Cambria"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>
        <w:rPr>
          <w:rFonts w:ascii="Cambria" w:hAnsi="Cambria"/>
          <w:b/>
          <w:sz w:val="26"/>
          <w:szCs w:val="26"/>
          <w:lang w:val="bg-BG"/>
        </w:rPr>
        <w:t>Мария Томова</w:t>
      </w:r>
    </w:p>
    <w:sectPr w:rsidR="0083160B" w:rsidRPr="00B13A20" w:rsidSect="00876F53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452E" w14:textId="77777777" w:rsidR="006E17A1" w:rsidRDefault="006E17A1">
      <w:r>
        <w:separator/>
      </w:r>
    </w:p>
  </w:endnote>
  <w:endnote w:type="continuationSeparator" w:id="0">
    <w:p w14:paraId="450B673F" w14:textId="77777777" w:rsidR="006E17A1" w:rsidRDefault="006E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C19F" w14:textId="55EB0435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B75D5A">
      <w:rPr>
        <w:rStyle w:val="PageNumber"/>
        <w:rFonts w:ascii="Cambria" w:hAnsi="Cambria"/>
        <w:noProof/>
        <w:sz w:val="22"/>
      </w:rPr>
      <w:t>2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B75D5A" w:rsidRPr="00B75D5A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B06A81" w:rsidRPr="00B06A81">
      <w:rPr>
        <w:rStyle w:val="PageNumber"/>
        <w:rFonts w:ascii="Cambria" w:hAnsi="Cambria"/>
        <w:noProof/>
      </w:rPr>
      <w:t>9i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8569" w14:textId="7D3CD63D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B75D5A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B75D5A" w:rsidRPr="00B75D5A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B06A81" w:rsidRPr="00B06A81">
      <w:rPr>
        <w:rStyle w:val="PageNumber"/>
        <w:rFonts w:ascii="Cambria" w:hAnsi="Cambria"/>
        <w:noProof/>
      </w:rPr>
      <w:t>9i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B395" w14:textId="77777777" w:rsidR="006E17A1" w:rsidRDefault="006E17A1">
      <w:r>
        <w:separator/>
      </w:r>
    </w:p>
  </w:footnote>
  <w:footnote w:type="continuationSeparator" w:id="0">
    <w:p w14:paraId="6C2DB0FB" w14:textId="77777777" w:rsidR="006E17A1" w:rsidRDefault="006E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B169" w14:textId="62A12840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1F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ADDE43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4638" w14:textId="77777777" w:rsidR="00876F53" w:rsidRDefault="00876F53" w:rsidP="00876F53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45622F52" wp14:editId="62BE3401">
          <wp:extent cx="892175" cy="775335"/>
          <wp:effectExtent l="0" t="0" r="0" b="0"/>
          <wp:docPr id="16" name="Picture 16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9B1A7" w14:textId="77777777" w:rsidR="00876F53" w:rsidRDefault="00876F53" w:rsidP="00876F53">
    <w:pPr>
      <w:jc w:val="center"/>
      <w:rPr>
        <w:rFonts w:ascii="Times New Roman" w:hAnsi="Times New Roman"/>
        <w:spacing w:val="80"/>
        <w:sz w:val="16"/>
        <w:lang w:val="bg-BG"/>
      </w:rPr>
    </w:pPr>
  </w:p>
  <w:p w14:paraId="57F12F4E" w14:textId="77777777" w:rsidR="00876F53" w:rsidRPr="00BE2659" w:rsidRDefault="00876F53" w:rsidP="00876F53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 БЪЛГАРИЯ</w:t>
    </w:r>
  </w:p>
  <w:p w14:paraId="5AB0A2CB" w14:textId="77777777" w:rsidR="00876F53" w:rsidRPr="00BE2659" w:rsidRDefault="00876F53" w:rsidP="00876F53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 СЪВЕТ</w:t>
    </w:r>
  </w:p>
  <w:p w14:paraId="60D7BFBB" w14:textId="77777777" w:rsidR="00876F53" w:rsidRDefault="00876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91EF580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223F0761"/>
    <w:multiLevelType w:val="hybridMultilevel"/>
    <w:tmpl w:val="0A4665AC"/>
    <w:lvl w:ilvl="0" w:tplc="7A4AE614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6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935437784">
    <w:abstractNumId w:val="0"/>
  </w:num>
  <w:num w:numId="2" w16cid:durableId="1912427859">
    <w:abstractNumId w:val="10"/>
  </w:num>
  <w:num w:numId="3" w16cid:durableId="1155032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302196">
    <w:abstractNumId w:val="8"/>
  </w:num>
  <w:num w:numId="5" w16cid:durableId="778256918">
    <w:abstractNumId w:val="2"/>
  </w:num>
  <w:num w:numId="6" w16cid:durableId="816217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2028857">
    <w:abstractNumId w:val="9"/>
  </w:num>
  <w:num w:numId="8" w16cid:durableId="1868368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8517024">
    <w:abstractNumId w:val="6"/>
  </w:num>
  <w:num w:numId="10" w16cid:durableId="2055958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151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4529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6139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2148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1814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1264417">
    <w:abstractNumId w:val="7"/>
  </w:num>
  <w:num w:numId="17" w16cid:durableId="192113191">
    <w:abstractNumId w:val="0"/>
  </w:num>
  <w:num w:numId="18" w16cid:durableId="853541122">
    <w:abstractNumId w:val="4"/>
  </w:num>
  <w:num w:numId="19" w16cid:durableId="964970103">
    <w:abstractNumId w:val="1"/>
  </w:num>
  <w:num w:numId="20" w16cid:durableId="179468946">
    <w:abstractNumId w:val="3"/>
  </w:num>
  <w:num w:numId="21" w16cid:durableId="1189683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5BE"/>
    <w:rsid w:val="00003868"/>
    <w:rsid w:val="0000672C"/>
    <w:rsid w:val="00021278"/>
    <w:rsid w:val="00024264"/>
    <w:rsid w:val="00026F43"/>
    <w:rsid w:val="00030289"/>
    <w:rsid w:val="00031239"/>
    <w:rsid w:val="00035931"/>
    <w:rsid w:val="0003594F"/>
    <w:rsid w:val="00037A85"/>
    <w:rsid w:val="00037CC7"/>
    <w:rsid w:val="00041966"/>
    <w:rsid w:val="000450D3"/>
    <w:rsid w:val="000450DC"/>
    <w:rsid w:val="00053150"/>
    <w:rsid w:val="000603B2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A144C"/>
    <w:rsid w:val="000A41CC"/>
    <w:rsid w:val="000B08CA"/>
    <w:rsid w:val="000B284B"/>
    <w:rsid w:val="000C1515"/>
    <w:rsid w:val="000C32A7"/>
    <w:rsid w:val="000C3F42"/>
    <w:rsid w:val="000C55BA"/>
    <w:rsid w:val="000D077A"/>
    <w:rsid w:val="000E1C9D"/>
    <w:rsid w:val="000E5A45"/>
    <w:rsid w:val="000E6E3C"/>
    <w:rsid w:val="000F5F2C"/>
    <w:rsid w:val="000F6C93"/>
    <w:rsid w:val="00100528"/>
    <w:rsid w:val="00101034"/>
    <w:rsid w:val="00101442"/>
    <w:rsid w:val="001043EB"/>
    <w:rsid w:val="00105D1F"/>
    <w:rsid w:val="00110931"/>
    <w:rsid w:val="00110F49"/>
    <w:rsid w:val="00117550"/>
    <w:rsid w:val="0012036E"/>
    <w:rsid w:val="00120CB1"/>
    <w:rsid w:val="00122CAF"/>
    <w:rsid w:val="001245A3"/>
    <w:rsid w:val="00124650"/>
    <w:rsid w:val="00125666"/>
    <w:rsid w:val="00131158"/>
    <w:rsid w:val="00131626"/>
    <w:rsid w:val="00151C6E"/>
    <w:rsid w:val="00154786"/>
    <w:rsid w:val="00160263"/>
    <w:rsid w:val="00162F5D"/>
    <w:rsid w:val="00165604"/>
    <w:rsid w:val="0017158B"/>
    <w:rsid w:val="00176A5A"/>
    <w:rsid w:val="0018335E"/>
    <w:rsid w:val="00183811"/>
    <w:rsid w:val="00185E2B"/>
    <w:rsid w:val="00196960"/>
    <w:rsid w:val="001A0FCE"/>
    <w:rsid w:val="001A352D"/>
    <w:rsid w:val="001A57CE"/>
    <w:rsid w:val="001A63F9"/>
    <w:rsid w:val="001A6931"/>
    <w:rsid w:val="001A739C"/>
    <w:rsid w:val="001B5084"/>
    <w:rsid w:val="001B5FCD"/>
    <w:rsid w:val="001C062F"/>
    <w:rsid w:val="001C1AC7"/>
    <w:rsid w:val="001C218A"/>
    <w:rsid w:val="001C3665"/>
    <w:rsid w:val="001C4C09"/>
    <w:rsid w:val="001D17AE"/>
    <w:rsid w:val="001D1A58"/>
    <w:rsid w:val="001D5E48"/>
    <w:rsid w:val="001D61F8"/>
    <w:rsid w:val="001E4EE9"/>
    <w:rsid w:val="002120EE"/>
    <w:rsid w:val="00217800"/>
    <w:rsid w:val="00220FA4"/>
    <w:rsid w:val="00225356"/>
    <w:rsid w:val="002253B9"/>
    <w:rsid w:val="002267E4"/>
    <w:rsid w:val="00226EB8"/>
    <w:rsid w:val="00232DEE"/>
    <w:rsid w:val="0023777B"/>
    <w:rsid w:val="00242464"/>
    <w:rsid w:val="00244EA5"/>
    <w:rsid w:val="00252A23"/>
    <w:rsid w:val="00255145"/>
    <w:rsid w:val="00257C85"/>
    <w:rsid w:val="0026201E"/>
    <w:rsid w:val="00271746"/>
    <w:rsid w:val="00281A19"/>
    <w:rsid w:val="0028341F"/>
    <w:rsid w:val="00283EE5"/>
    <w:rsid w:val="002910B8"/>
    <w:rsid w:val="00295948"/>
    <w:rsid w:val="002A01D8"/>
    <w:rsid w:val="002A0AB2"/>
    <w:rsid w:val="002A3C75"/>
    <w:rsid w:val="002A48AE"/>
    <w:rsid w:val="002A6C71"/>
    <w:rsid w:val="002B2474"/>
    <w:rsid w:val="002B3EE6"/>
    <w:rsid w:val="002B6485"/>
    <w:rsid w:val="002B7A6C"/>
    <w:rsid w:val="002C1B9E"/>
    <w:rsid w:val="002C2958"/>
    <w:rsid w:val="002C769C"/>
    <w:rsid w:val="002D30E3"/>
    <w:rsid w:val="002D7345"/>
    <w:rsid w:val="002D7D0D"/>
    <w:rsid w:val="002E5A0F"/>
    <w:rsid w:val="00300D0B"/>
    <w:rsid w:val="00305B51"/>
    <w:rsid w:val="0030694E"/>
    <w:rsid w:val="00307F4B"/>
    <w:rsid w:val="0031023C"/>
    <w:rsid w:val="00311F80"/>
    <w:rsid w:val="003134D7"/>
    <w:rsid w:val="00314A84"/>
    <w:rsid w:val="0031535D"/>
    <w:rsid w:val="00317A29"/>
    <w:rsid w:val="00330EE4"/>
    <w:rsid w:val="00332608"/>
    <w:rsid w:val="0033657E"/>
    <w:rsid w:val="00341D13"/>
    <w:rsid w:val="00345351"/>
    <w:rsid w:val="00345B53"/>
    <w:rsid w:val="00347216"/>
    <w:rsid w:val="003533B5"/>
    <w:rsid w:val="003631AC"/>
    <w:rsid w:val="00363509"/>
    <w:rsid w:val="003646BB"/>
    <w:rsid w:val="00371B6E"/>
    <w:rsid w:val="003758D9"/>
    <w:rsid w:val="0037617B"/>
    <w:rsid w:val="003803C3"/>
    <w:rsid w:val="00390D37"/>
    <w:rsid w:val="0039240C"/>
    <w:rsid w:val="003964F6"/>
    <w:rsid w:val="00397791"/>
    <w:rsid w:val="003A073F"/>
    <w:rsid w:val="003A1B51"/>
    <w:rsid w:val="003A2888"/>
    <w:rsid w:val="003A4CCF"/>
    <w:rsid w:val="003A7804"/>
    <w:rsid w:val="003B09C7"/>
    <w:rsid w:val="003B3CE4"/>
    <w:rsid w:val="003C1649"/>
    <w:rsid w:val="003C3F05"/>
    <w:rsid w:val="003C5249"/>
    <w:rsid w:val="003C5F2E"/>
    <w:rsid w:val="003D0933"/>
    <w:rsid w:val="003D0D17"/>
    <w:rsid w:val="003D2514"/>
    <w:rsid w:val="003D3A58"/>
    <w:rsid w:val="003E0D0A"/>
    <w:rsid w:val="003E1718"/>
    <w:rsid w:val="003F0184"/>
    <w:rsid w:val="003F4846"/>
    <w:rsid w:val="003F50A8"/>
    <w:rsid w:val="003F6F5F"/>
    <w:rsid w:val="004114C6"/>
    <w:rsid w:val="00415325"/>
    <w:rsid w:val="0041790E"/>
    <w:rsid w:val="0042264A"/>
    <w:rsid w:val="00425BE8"/>
    <w:rsid w:val="004278CF"/>
    <w:rsid w:val="00432CF6"/>
    <w:rsid w:val="00433101"/>
    <w:rsid w:val="004357C2"/>
    <w:rsid w:val="00445B99"/>
    <w:rsid w:val="00450530"/>
    <w:rsid w:val="00454AAB"/>
    <w:rsid w:val="00454CC6"/>
    <w:rsid w:val="00455E54"/>
    <w:rsid w:val="00457567"/>
    <w:rsid w:val="00462774"/>
    <w:rsid w:val="00462D24"/>
    <w:rsid w:val="00474840"/>
    <w:rsid w:val="00476645"/>
    <w:rsid w:val="004844A4"/>
    <w:rsid w:val="00491F1D"/>
    <w:rsid w:val="004A3E83"/>
    <w:rsid w:val="004A6D09"/>
    <w:rsid w:val="004A7FCE"/>
    <w:rsid w:val="004B0FCC"/>
    <w:rsid w:val="004B176F"/>
    <w:rsid w:val="004B1F2F"/>
    <w:rsid w:val="004B3197"/>
    <w:rsid w:val="004B54B2"/>
    <w:rsid w:val="004C2921"/>
    <w:rsid w:val="004C3373"/>
    <w:rsid w:val="004C7727"/>
    <w:rsid w:val="004C78B1"/>
    <w:rsid w:val="004D0C82"/>
    <w:rsid w:val="004E38DF"/>
    <w:rsid w:val="004E3CAD"/>
    <w:rsid w:val="004E6DB7"/>
    <w:rsid w:val="004F195B"/>
    <w:rsid w:val="004F6A35"/>
    <w:rsid w:val="00502E28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A1277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6A3A"/>
    <w:rsid w:val="005D75BF"/>
    <w:rsid w:val="005E2096"/>
    <w:rsid w:val="005E7EED"/>
    <w:rsid w:val="005F0753"/>
    <w:rsid w:val="005F2384"/>
    <w:rsid w:val="005F56FF"/>
    <w:rsid w:val="005F74F0"/>
    <w:rsid w:val="00602AFD"/>
    <w:rsid w:val="00604FCC"/>
    <w:rsid w:val="00622F4A"/>
    <w:rsid w:val="00623D42"/>
    <w:rsid w:val="0062616A"/>
    <w:rsid w:val="006324A7"/>
    <w:rsid w:val="0063780F"/>
    <w:rsid w:val="0064094F"/>
    <w:rsid w:val="0064325E"/>
    <w:rsid w:val="0065198B"/>
    <w:rsid w:val="00652EFB"/>
    <w:rsid w:val="00654A40"/>
    <w:rsid w:val="00661BA7"/>
    <w:rsid w:val="00663F18"/>
    <w:rsid w:val="00664D55"/>
    <w:rsid w:val="00665E78"/>
    <w:rsid w:val="00686A5F"/>
    <w:rsid w:val="00692217"/>
    <w:rsid w:val="00692726"/>
    <w:rsid w:val="006946D6"/>
    <w:rsid w:val="00696025"/>
    <w:rsid w:val="00696935"/>
    <w:rsid w:val="006A3F83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D7204"/>
    <w:rsid w:val="006E17A1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21F45"/>
    <w:rsid w:val="00724F0B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61661"/>
    <w:rsid w:val="00764B3F"/>
    <w:rsid w:val="007721DC"/>
    <w:rsid w:val="0077230E"/>
    <w:rsid w:val="00772B2B"/>
    <w:rsid w:val="00773E58"/>
    <w:rsid w:val="0078669A"/>
    <w:rsid w:val="00792165"/>
    <w:rsid w:val="007927A7"/>
    <w:rsid w:val="00793B38"/>
    <w:rsid w:val="0079691E"/>
    <w:rsid w:val="007A5340"/>
    <w:rsid w:val="007A6212"/>
    <w:rsid w:val="007B2D7E"/>
    <w:rsid w:val="007B3F73"/>
    <w:rsid w:val="007B5C39"/>
    <w:rsid w:val="007B797C"/>
    <w:rsid w:val="007C0A09"/>
    <w:rsid w:val="007C37EA"/>
    <w:rsid w:val="007D5893"/>
    <w:rsid w:val="007D691F"/>
    <w:rsid w:val="007D6FE6"/>
    <w:rsid w:val="007E5964"/>
    <w:rsid w:val="007F1CEE"/>
    <w:rsid w:val="007F4378"/>
    <w:rsid w:val="007F4818"/>
    <w:rsid w:val="007F6380"/>
    <w:rsid w:val="00800CDD"/>
    <w:rsid w:val="00801B9B"/>
    <w:rsid w:val="00811E31"/>
    <w:rsid w:val="00813CCB"/>
    <w:rsid w:val="0081480A"/>
    <w:rsid w:val="0082042A"/>
    <w:rsid w:val="00820F28"/>
    <w:rsid w:val="0083160B"/>
    <w:rsid w:val="00841320"/>
    <w:rsid w:val="00844C19"/>
    <w:rsid w:val="00846EB1"/>
    <w:rsid w:val="00847C9B"/>
    <w:rsid w:val="008532E9"/>
    <w:rsid w:val="00855F8A"/>
    <w:rsid w:val="00870D43"/>
    <w:rsid w:val="008714D0"/>
    <w:rsid w:val="008718FF"/>
    <w:rsid w:val="00876F53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A5B93"/>
    <w:rsid w:val="008B0379"/>
    <w:rsid w:val="008B094A"/>
    <w:rsid w:val="008B1F2A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C10"/>
    <w:rsid w:val="00930F27"/>
    <w:rsid w:val="009315F4"/>
    <w:rsid w:val="00932CEB"/>
    <w:rsid w:val="00950FC4"/>
    <w:rsid w:val="00954464"/>
    <w:rsid w:val="00954C8F"/>
    <w:rsid w:val="00956053"/>
    <w:rsid w:val="00956DD0"/>
    <w:rsid w:val="009615A3"/>
    <w:rsid w:val="0096285C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015F"/>
    <w:rsid w:val="009B3DE6"/>
    <w:rsid w:val="009B4047"/>
    <w:rsid w:val="009B4D5B"/>
    <w:rsid w:val="009C09E5"/>
    <w:rsid w:val="009C11B7"/>
    <w:rsid w:val="009C4999"/>
    <w:rsid w:val="009C4BB8"/>
    <w:rsid w:val="009C5807"/>
    <w:rsid w:val="009D3326"/>
    <w:rsid w:val="009D6979"/>
    <w:rsid w:val="009E0EAC"/>
    <w:rsid w:val="009E0F80"/>
    <w:rsid w:val="009F0A29"/>
    <w:rsid w:val="009F2592"/>
    <w:rsid w:val="00A02B17"/>
    <w:rsid w:val="00A02CA1"/>
    <w:rsid w:val="00A0328F"/>
    <w:rsid w:val="00A06261"/>
    <w:rsid w:val="00A07AB3"/>
    <w:rsid w:val="00A108E4"/>
    <w:rsid w:val="00A12068"/>
    <w:rsid w:val="00A17986"/>
    <w:rsid w:val="00A17E8F"/>
    <w:rsid w:val="00A202CA"/>
    <w:rsid w:val="00A20FA1"/>
    <w:rsid w:val="00A36A6E"/>
    <w:rsid w:val="00A42BDA"/>
    <w:rsid w:val="00A50242"/>
    <w:rsid w:val="00A5342C"/>
    <w:rsid w:val="00A566B4"/>
    <w:rsid w:val="00A56C18"/>
    <w:rsid w:val="00A63C45"/>
    <w:rsid w:val="00A74B93"/>
    <w:rsid w:val="00A8272D"/>
    <w:rsid w:val="00A83209"/>
    <w:rsid w:val="00A84954"/>
    <w:rsid w:val="00A912AC"/>
    <w:rsid w:val="00A92CDE"/>
    <w:rsid w:val="00A96A33"/>
    <w:rsid w:val="00AA1BB1"/>
    <w:rsid w:val="00AA28FA"/>
    <w:rsid w:val="00AA4636"/>
    <w:rsid w:val="00AA490E"/>
    <w:rsid w:val="00AA691B"/>
    <w:rsid w:val="00AA795C"/>
    <w:rsid w:val="00AB2185"/>
    <w:rsid w:val="00AB6B5B"/>
    <w:rsid w:val="00AC1225"/>
    <w:rsid w:val="00AC3B9D"/>
    <w:rsid w:val="00AC6BA5"/>
    <w:rsid w:val="00AD10F3"/>
    <w:rsid w:val="00AD4824"/>
    <w:rsid w:val="00AD48DB"/>
    <w:rsid w:val="00AD5D74"/>
    <w:rsid w:val="00AD6956"/>
    <w:rsid w:val="00AD7D4D"/>
    <w:rsid w:val="00AE2CE8"/>
    <w:rsid w:val="00AE7799"/>
    <w:rsid w:val="00AF62AF"/>
    <w:rsid w:val="00AF7414"/>
    <w:rsid w:val="00AF7F19"/>
    <w:rsid w:val="00B0338B"/>
    <w:rsid w:val="00B06A81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35926"/>
    <w:rsid w:val="00B3638A"/>
    <w:rsid w:val="00B414AF"/>
    <w:rsid w:val="00B44D62"/>
    <w:rsid w:val="00B47C67"/>
    <w:rsid w:val="00B5755A"/>
    <w:rsid w:val="00B60DB4"/>
    <w:rsid w:val="00B638AC"/>
    <w:rsid w:val="00B65648"/>
    <w:rsid w:val="00B748C7"/>
    <w:rsid w:val="00B75246"/>
    <w:rsid w:val="00B75D5A"/>
    <w:rsid w:val="00B77B58"/>
    <w:rsid w:val="00B8144B"/>
    <w:rsid w:val="00B821D7"/>
    <w:rsid w:val="00B821F6"/>
    <w:rsid w:val="00B94F82"/>
    <w:rsid w:val="00BA604B"/>
    <w:rsid w:val="00BA7C9C"/>
    <w:rsid w:val="00BB6337"/>
    <w:rsid w:val="00BC0D1A"/>
    <w:rsid w:val="00BC2D43"/>
    <w:rsid w:val="00BC448F"/>
    <w:rsid w:val="00BC510A"/>
    <w:rsid w:val="00BD018D"/>
    <w:rsid w:val="00BD0862"/>
    <w:rsid w:val="00BD2221"/>
    <w:rsid w:val="00BE2659"/>
    <w:rsid w:val="00BE613D"/>
    <w:rsid w:val="00BF093E"/>
    <w:rsid w:val="00BF0D95"/>
    <w:rsid w:val="00BF0F16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1C48"/>
    <w:rsid w:val="00C54DDA"/>
    <w:rsid w:val="00C639F1"/>
    <w:rsid w:val="00C716B4"/>
    <w:rsid w:val="00C800E2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0D51"/>
    <w:rsid w:val="00CD3616"/>
    <w:rsid w:val="00CD5A29"/>
    <w:rsid w:val="00CD6AC5"/>
    <w:rsid w:val="00CE378F"/>
    <w:rsid w:val="00CF21AA"/>
    <w:rsid w:val="00CF4E8C"/>
    <w:rsid w:val="00CF735E"/>
    <w:rsid w:val="00D00F31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48AB"/>
    <w:rsid w:val="00D55C82"/>
    <w:rsid w:val="00D601BC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87E45"/>
    <w:rsid w:val="00D87FF6"/>
    <w:rsid w:val="00D918F3"/>
    <w:rsid w:val="00D92947"/>
    <w:rsid w:val="00D947A3"/>
    <w:rsid w:val="00D95D25"/>
    <w:rsid w:val="00D95FE3"/>
    <w:rsid w:val="00D9726A"/>
    <w:rsid w:val="00DA45A6"/>
    <w:rsid w:val="00DA5642"/>
    <w:rsid w:val="00DB3AF0"/>
    <w:rsid w:val="00DC1662"/>
    <w:rsid w:val="00DC3638"/>
    <w:rsid w:val="00DC4232"/>
    <w:rsid w:val="00DC44E9"/>
    <w:rsid w:val="00DC7056"/>
    <w:rsid w:val="00DD3C2C"/>
    <w:rsid w:val="00DE588C"/>
    <w:rsid w:val="00DE5F41"/>
    <w:rsid w:val="00DF10BE"/>
    <w:rsid w:val="00DF36FD"/>
    <w:rsid w:val="00DF402B"/>
    <w:rsid w:val="00E006C1"/>
    <w:rsid w:val="00E069D7"/>
    <w:rsid w:val="00E10567"/>
    <w:rsid w:val="00E1151B"/>
    <w:rsid w:val="00E14D79"/>
    <w:rsid w:val="00E20C1F"/>
    <w:rsid w:val="00E21BCF"/>
    <w:rsid w:val="00E25F12"/>
    <w:rsid w:val="00E3593E"/>
    <w:rsid w:val="00E36304"/>
    <w:rsid w:val="00E413B5"/>
    <w:rsid w:val="00E43445"/>
    <w:rsid w:val="00E46766"/>
    <w:rsid w:val="00E56A68"/>
    <w:rsid w:val="00E56A7E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B191C"/>
    <w:rsid w:val="00EB2A13"/>
    <w:rsid w:val="00EB2AA1"/>
    <w:rsid w:val="00EB66BF"/>
    <w:rsid w:val="00EC29D5"/>
    <w:rsid w:val="00EC5902"/>
    <w:rsid w:val="00EC73C2"/>
    <w:rsid w:val="00EC7D9C"/>
    <w:rsid w:val="00ED05A6"/>
    <w:rsid w:val="00EE2A07"/>
    <w:rsid w:val="00EE5A7E"/>
    <w:rsid w:val="00EF28B6"/>
    <w:rsid w:val="00EF4F89"/>
    <w:rsid w:val="00F00572"/>
    <w:rsid w:val="00F01338"/>
    <w:rsid w:val="00F01B65"/>
    <w:rsid w:val="00F066D8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0AED"/>
    <w:rsid w:val="00F43E9D"/>
    <w:rsid w:val="00F50022"/>
    <w:rsid w:val="00F53E67"/>
    <w:rsid w:val="00F55B2F"/>
    <w:rsid w:val="00F62508"/>
    <w:rsid w:val="00F71048"/>
    <w:rsid w:val="00F72571"/>
    <w:rsid w:val="00F74368"/>
    <w:rsid w:val="00F769D8"/>
    <w:rsid w:val="00F76C74"/>
    <w:rsid w:val="00F83139"/>
    <w:rsid w:val="00F87525"/>
    <w:rsid w:val="00F92DB3"/>
    <w:rsid w:val="00F94295"/>
    <w:rsid w:val="00F955F5"/>
    <w:rsid w:val="00F96CD3"/>
    <w:rsid w:val="00F97D06"/>
    <w:rsid w:val="00FA0BE6"/>
    <w:rsid w:val="00FA1815"/>
    <w:rsid w:val="00FA5047"/>
    <w:rsid w:val="00FB0565"/>
    <w:rsid w:val="00FC26C7"/>
    <w:rsid w:val="00FC4DD3"/>
    <w:rsid w:val="00FC5F27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572E8C5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6F53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45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2400-9047-437C-9278-CA17DE89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2026-02-23T15:04:00Z</cp:lastPrinted>
  <dcterms:created xsi:type="dcterms:W3CDTF">2026-02-24T07:20:00Z</dcterms:created>
  <dcterms:modified xsi:type="dcterms:W3CDTF">2026-02-24T07:20:00Z</dcterms:modified>
</cp:coreProperties>
</file>